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F2B99" w:rsidRDefault="007F2B99" w:rsidP="007F2B99">
      <w:pPr>
        <w:spacing w:after="160" w:line="259" w:lineRule="auto"/>
        <w:jc w:val="center"/>
        <w:rPr>
          <w:rFonts w:ascii="Verdana" w:hAnsi="Verdana"/>
          <w:b/>
          <w:caps/>
          <w:sz w:val="18"/>
          <w:szCs w:val="18"/>
        </w:rPr>
      </w:pP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r>
      <w:r>
        <w:rPr>
          <w:rFonts w:ascii="Verdana" w:hAnsi="Verdana"/>
          <w:b/>
          <w:i/>
          <w:sz w:val="44"/>
        </w:rPr>
        <w:softHyphen/>
        <w:t>Supporting Learning – Resources Not Courses</w:t>
      </w:r>
    </w:p>
    <w:p w:rsidR="007F2B99" w:rsidRDefault="007F2B99" w:rsidP="007F2B99">
      <w:pPr>
        <w:spacing w:after="160" w:line="259" w:lineRule="auto"/>
        <w:rPr>
          <w:rFonts w:ascii="Verdana" w:hAnsi="Verdana"/>
          <w:b/>
          <w:caps/>
          <w:sz w:val="18"/>
          <w:szCs w:val="18"/>
        </w:rPr>
      </w:pPr>
    </w:p>
    <w:p w:rsidR="007F2B99" w:rsidRDefault="007F2B99" w:rsidP="007F2B99">
      <w:pPr>
        <w:spacing w:after="160" w:line="259" w:lineRule="auto"/>
        <w:jc w:val="center"/>
        <w:rPr>
          <w:rFonts w:ascii="Verdana" w:hAnsi="Verdana"/>
          <w:b/>
          <w:caps/>
          <w:sz w:val="18"/>
          <w:szCs w:val="18"/>
        </w:rPr>
      </w:pPr>
      <w:r>
        <w:rPr>
          <w:noProof/>
          <w:lang w:eastAsia="en-GB"/>
        </w:rPr>
        <w:drawing>
          <wp:inline distT="0" distB="0" distL="0" distR="0" wp14:anchorId="53477B5E" wp14:editId="7854B3BD">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rsidR="007F2B99" w:rsidRDefault="007F2B99" w:rsidP="007F2B99">
      <w:pPr>
        <w:spacing w:after="160" w:line="259" w:lineRule="auto"/>
        <w:rPr>
          <w:rFonts w:ascii="Verdana" w:hAnsi="Verdana"/>
          <w:b/>
          <w:caps/>
          <w:sz w:val="18"/>
          <w:szCs w:val="18"/>
        </w:rPr>
      </w:pPr>
    </w:p>
    <w:p w:rsidR="007F2B99" w:rsidRPr="002A1AD3" w:rsidRDefault="007F2B99" w:rsidP="007F2B99">
      <w:pPr>
        <w:spacing w:after="160" w:line="259" w:lineRule="auto"/>
        <w:jc w:val="center"/>
        <w:rPr>
          <w:rFonts w:ascii="Verdana" w:hAnsi="Verdana"/>
          <w:b/>
          <w:sz w:val="44"/>
        </w:rPr>
      </w:pPr>
      <w:r>
        <w:rPr>
          <w:rFonts w:ascii="Verdana" w:hAnsi="Verdana"/>
          <w:b/>
          <w:sz w:val="44"/>
        </w:rPr>
        <w:t>23</w:t>
      </w:r>
      <w:r w:rsidRPr="007F2B99">
        <w:rPr>
          <w:rFonts w:ascii="Verdana" w:hAnsi="Verdana"/>
          <w:b/>
          <w:sz w:val="44"/>
          <w:vertAlign w:val="superscript"/>
        </w:rPr>
        <w:t>rd</w:t>
      </w:r>
      <w:r>
        <w:rPr>
          <w:rFonts w:ascii="Verdana" w:hAnsi="Verdana"/>
          <w:b/>
          <w:sz w:val="44"/>
        </w:rPr>
        <w:t xml:space="preserve"> March 2022</w:t>
      </w:r>
    </w:p>
    <w:p w:rsidR="007F2B99" w:rsidRDefault="007F2B99" w:rsidP="007F2B99">
      <w:pPr>
        <w:spacing w:after="160" w:line="259" w:lineRule="auto"/>
        <w:rPr>
          <w:rFonts w:ascii="Verdana" w:hAnsi="Verdana"/>
          <w:b/>
          <w:caps/>
          <w:sz w:val="18"/>
          <w:szCs w:val="18"/>
        </w:rPr>
      </w:pPr>
    </w:p>
    <w:p w:rsidR="007F2B99" w:rsidRDefault="007F2B99" w:rsidP="007F2B99">
      <w:pPr>
        <w:spacing w:after="160" w:line="259" w:lineRule="auto"/>
        <w:ind w:left="2880" w:hanging="2880"/>
        <w:rPr>
          <w:rFonts w:ascii="Verdana" w:hAnsi="Verdana"/>
          <w:b/>
          <w:caps/>
          <w:sz w:val="18"/>
          <w:szCs w:val="18"/>
        </w:rPr>
      </w:pPr>
      <w:r>
        <w:rPr>
          <w:rFonts w:ascii="Verdana" w:hAnsi="Verdana"/>
          <w:b/>
          <w:caps/>
          <w:sz w:val="18"/>
          <w:szCs w:val="18"/>
        </w:rPr>
        <w:t>MODULE NAME:</w:t>
      </w:r>
      <w:r>
        <w:rPr>
          <w:rFonts w:ascii="Verdana" w:hAnsi="Verdana"/>
          <w:b/>
          <w:caps/>
          <w:sz w:val="18"/>
          <w:szCs w:val="18"/>
        </w:rPr>
        <w:tab/>
        <w:t xml:space="preserve">Supporting Learning: </w:t>
      </w:r>
      <w:r>
        <w:rPr>
          <w:rFonts w:cs="Arial"/>
          <w:b/>
        </w:rPr>
        <w:t>BMHR7017</w:t>
      </w:r>
    </w:p>
    <w:p w:rsidR="007F2B99" w:rsidRPr="00506074" w:rsidRDefault="007F2B99" w:rsidP="007F2B99">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t>Amy Collins</w:t>
      </w:r>
    </w:p>
    <w:p w:rsidR="007F2B99" w:rsidRDefault="007F2B99" w:rsidP="007F2B99">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Pr="00506074">
        <w:rPr>
          <w:rFonts w:ascii="Verdana" w:hAnsi="Verdana"/>
          <w:b/>
          <w:caps/>
          <w:sz w:val="18"/>
          <w:szCs w:val="18"/>
        </w:rPr>
        <w:t>1703573</w:t>
      </w:r>
    </w:p>
    <w:p w:rsidR="007F2B99" w:rsidRDefault="007F2B99" w:rsidP="007F2B99">
      <w:pPr>
        <w:spacing w:after="160" w:line="259" w:lineRule="auto"/>
        <w:rPr>
          <w:rFonts w:ascii="Verdana" w:hAnsi="Verdana"/>
          <w:b/>
          <w:caps/>
          <w:sz w:val="18"/>
          <w:szCs w:val="18"/>
        </w:rPr>
      </w:pPr>
    </w:p>
    <w:p w:rsidR="007F2B99" w:rsidRDefault="007F2B99" w:rsidP="007F2B99">
      <w:pPr>
        <w:spacing w:after="160" w:line="259" w:lineRule="auto"/>
        <w:rPr>
          <w:rFonts w:ascii="Verdana" w:hAnsi="Verdana"/>
          <w:b/>
          <w:caps/>
          <w:sz w:val="18"/>
          <w:szCs w:val="18"/>
        </w:rPr>
      </w:pPr>
    </w:p>
    <w:p w:rsidR="007F2B99" w:rsidRDefault="007F2B99" w:rsidP="007F2B99">
      <w:pPr>
        <w:spacing w:after="160" w:line="259" w:lineRule="auto"/>
        <w:rPr>
          <w:rFonts w:ascii="Verdana" w:hAnsi="Verdana"/>
          <w:b/>
          <w:caps/>
          <w:sz w:val="18"/>
          <w:szCs w:val="18"/>
        </w:rPr>
      </w:pPr>
    </w:p>
    <w:p w:rsidR="007F2B99" w:rsidRDefault="007F2B99" w:rsidP="007F2B99">
      <w:pPr>
        <w:spacing w:after="160" w:line="259" w:lineRule="auto"/>
        <w:rPr>
          <w:rFonts w:ascii="Verdana" w:hAnsi="Verdana"/>
          <w:b/>
          <w:caps/>
          <w:sz w:val="18"/>
          <w:szCs w:val="18"/>
        </w:rPr>
      </w:pPr>
    </w:p>
    <w:p w:rsidR="007F2B99" w:rsidRDefault="007F2B99" w:rsidP="007F2B99">
      <w:pPr>
        <w:spacing w:after="160" w:line="259" w:lineRule="auto"/>
        <w:rPr>
          <w:rFonts w:ascii="Verdana" w:hAnsi="Verdana"/>
          <w:b/>
          <w:caps/>
          <w:sz w:val="18"/>
          <w:szCs w:val="18"/>
        </w:rPr>
      </w:pPr>
    </w:p>
    <w:p w:rsidR="007F2B99" w:rsidRDefault="007F2B99" w:rsidP="007F2B99">
      <w:pPr>
        <w:spacing w:after="160" w:line="259" w:lineRule="auto"/>
        <w:rPr>
          <w:rFonts w:ascii="Verdana" w:hAnsi="Verdana"/>
          <w:b/>
          <w:caps/>
          <w:sz w:val="18"/>
          <w:szCs w:val="18"/>
        </w:rPr>
      </w:pPr>
    </w:p>
    <w:p w:rsidR="007F2B99" w:rsidRDefault="007F2B99" w:rsidP="007F2B99">
      <w:pPr>
        <w:spacing w:after="160" w:line="259" w:lineRule="auto"/>
        <w:rPr>
          <w:rFonts w:ascii="Verdana" w:hAnsi="Verdana"/>
          <w:b/>
          <w:caps/>
          <w:sz w:val="18"/>
          <w:szCs w:val="18"/>
        </w:rPr>
      </w:pPr>
    </w:p>
    <w:p w:rsidR="007F2B99" w:rsidRDefault="007F2B99" w:rsidP="007F2B99">
      <w:pPr>
        <w:spacing w:after="160" w:line="259" w:lineRule="auto"/>
        <w:rPr>
          <w:rFonts w:ascii="Verdana" w:hAnsi="Verdana"/>
          <w:b/>
          <w:caps/>
          <w:sz w:val="18"/>
          <w:szCs w:val="18"/>
        </w:rPr>
      </w:pPr>
    </w:p>
    <w:p w:rsidR="007F2B99" w:rsidRDefault="007F2B99" w:rsidP="007F2B99">
      <w:pPr>
        <w:spacing w:after="160" w:line="259" w:lineRule="auto"/>
        <w:rPr>
          <w:rFonts w:ascii="Verdana" w:hAnsi="Verdana"/>
          <w:b/>
          <w:caps/>
          <w:sz w:val="18"/>
          <w:szCs w:val="18"/>
        </w:rPr>
      </w:pPr>
    </w:p>
    <w:p w:rsidR="007F2B99" w:rsidRDefault="007F2B99" w:rsidP="007F2B99">
      <w:pPr>
        <w:spacing w:after="160" w:line="259" w:lineRule="auto"/>
        <w:rPr>
          <w:rFonts w:ascii="Verdana" w:hAnsi="Verdana"/>
          <w:b/>
          <w:caps/>
          <w:sz w:val="18"/>
          <w:szCs w:val="18"/>
        </w:rPr>
      </w:pPr>
    </w:p>
    <w:p w:rsidR="007F2B99" w:rsidRDefault="007F2B99" w:rsidP="007F2B99">
      <w:pPr>
        <w:spacing w:after="160" w:line="259" w:lineRule="auto"/>
        <w:rPr>
          <w:rFonts w:ascii="Verdana" w:hAnsi="Verdana"/>
          <w:b/>
          <w:caps/>
          <w:sz w:val="18"/>
          <w:szCs w:val="18"/>
        </w:rPr>
      </w:pPr>
    </w:p>
    <w:p w:rsidR="007F2B99" w:rsidRDefault="007F2B99" w:rsidP="007F2B99">
      <w:pPr>
        <w:rPr>
          <w:rFonts w:ascii="Arial" w:hAnsi="Arial" w:cs="Arial"/>
          <w:sz w:val="24"/>
        </w:rPr>
      </w:pPr>
      <w:r w:rsidRPr="007F2B99">
        <w:rPr>
          <w:rFonts w:ascii="Arial" w:hAnsi="Arial" w:cs="Arial"/>
          <w:sz w:val="24"/>
        </w:rPr>
        <w:lastRenderedPageBreak/>
        <w:t>Please see below link to the learning resource covering how to conduct a thorough in</w:t>
      </w:r>
      <w:r w:rsidR="003F5356">
        <w:rPr>
          <w:rFonts w:ascii="Arial" w:hAnsi="Arial" w:cs="Arial"/>
          <w:sz w:val="24"/>
        </w:rPr>
        <w:t>vestigation</w:t>
      </w:r>
      <w:r>
        <w:rPr>
          <w:rFonts w:ascii="Arial" w:hAnsi="Arial" w:cs="Arial"/>
          <w:sz w:val="24"/>
        </w:rPr>
        <w:t>:</w:t>
      </w:r>
    </w:p>
    <w:p w:rsidR="003F5356" w:rsidRPr="00694E06" w:rsidRDefault="004E0FBE" w:rsidP="00694E06">
      <w:pPr>
        <w:rPr>
          <w:rFonts w:ascii="Arial" w:hAnsi="Arial" w:cs="Arial"/>
          <w:sz w:val="24"/>
        </w:rPr>
      </w:pPr>
      <w:hyperlink r:id="rId5" w:history="1">
        <w:r w:rsidR="003F5356" w:rsidRPr="005D16C9">
          <w:rPr>
            <w:rStyle w:val="Hyperlink"/>
            <w:rFonts w:ascii="Arial" w:hAnsi="Arial" w:cs="Arial"/>
            <w:sz w:val="24"/>
          </w:rPr>
          <w:t>https://www.canva.com/design/DAE7aqV2uCE/_TsDXoxj1CIxi0s_-vZ4KQ/view?utm_content=DAE7aqV2uCE&amp;utm_campaign=designshare&amp;utm_medium=link&amp;utm_source=publishsharelink</w:t>
        </w:r>
      </w:hyperlink>
      <w:r w:rsidR="003F5356">
        <w:rPr>
          <w:rFonts w:ascii="Arial" w:hAnsi="Arial" w:cs="Arial"/>
          <w:sz w:val="24"/>
        </w:rPr>
        <w:t xml:space="preserve"> </w:t>
      </w:r>
    </w:p>
    <w:p w:rsidR="007F2B99" w:rsidRDefault="003F5356">
      <w:pPr>
        <w:rPr>
          <w:rFonts w:ascii="Arial" w:hAnsi="Arial" w:cs="Arial"/>
          <w:b/>
          <w:sz w:val="24"/>
          <w:u w:val="single"/>
        </w:rPr>
      </w:pPr>
      <w:r>
        <w:rPr>
          <w:rFonts w:ascii="Arial" w:hAnsi="Arial" w:cs="Arial"/>
          <w:b/>
          <w:sz w:val="24"/>
          <w:u w:val="single"/>
        </w:rPr>
        <w:t>Business Need for the Resource?</w:t>
      </w:r>
    </w:p>
    <w:p w:rsidR="00E80061" w:rsidRDefault="003F5356" w:rsidP="00E80061">
      <w:pPr>
        <w:pStyle w:val="04xlpa"/>
        <w:rPr>
          <w:rFonts w:ascii="Arial" w:hAnsi="Arial" w:cs="Arial"/>
        </w:rPr>
      </w:pPr>
      <w:r>
        <w:rPr>
          <w:rFonts w:ascii="Arial" w:hAnsi="Arial" w:cs="Arial"/>
        </w:rPr>
        <w:t xml:space="preserve">With a </w:t>
      </w:r>
      <w:r w:rsidR="00D02F2D">
        <w:rPr>
          <w:rFonts w:ascii="Arial" w:hAnsi="Arial" w:cs="Arial"/>
        </w:rPr>
        <w:t xml:space="preserve">workforce of over 300 people, it is vital that the business has enough members of the management team trained on how to conduct investigations and disciplinaries. This means, in the event that there is a need for an investigation to be carried out, and the limited number of people trained are off site, there are still ample people to call upon. Not only this, but the standard of the investigation needs to be high to ensure the evidence gathered is purposeful, will help aid any further steps and remove all possibilities of claims for the business </w:t>
      </w:r>
      <w:r w:rsidR="00E80061">
        <w:rPr>
          <w:rFonts w:ascii="Arial" w:hAnsi="Arial" w:cs="Arial"/>
        </w:rPr>
        <w:t>in the future.</w:t>
      </w:r>
    </w:p>
    <w:p w:rsidR="00E80061" w:rsidRDefault="00E80061" w:rsidP="00E80061">
      <w:pPr>
        <w:pStyle w:val="04xlpa"/>
        <w:rPr>
          <w:rStyle w:val="jsgrdq"/>
          <w:rFonts w:ascii="Arial" w:hAnsi="Arial" w:cs="Arial"/>
          <w:b/>
          <w:u w:val="single"/>
        </w:rPr>
      </w:pPr>
      <w:r>
        <w:rPr>
          <w:rStyle w:val="jsgrdq"/>
          <w:rFonts w:ascii="Arial" w:hAnsi="Arial" w:cs="Arial"/>
          <w:b/>
          <w:u w:val="single"/>
        </w:rPr>
        <w:t>Evaluating the Effectiveness</w:t>
      </w:r>
    </w:p>
    <w:p w:rsidR="00E80061" w:rsidRDefault="00834C58" w:rsidP="00E80061">
      <w:pPr>
        <w:pStyle w:val="04xlpa"/>
        <w:rPr>
          <w:rStyle w:val="jsgrdq"/>
          <w:rFonts w:ascii="Arial" w:hAnsi="Arial" w:cs="Arial"/>
        </w:rPr>
      </w:pPr>
      <w:r>
        <w:rPr>
          <w:rStyle w:val="jsgrdq"/>
          <w:rFonts w:ascii="Arial" w:hAnsi="Arial" w:cs="Arial"/>
        </w:rPr>
        <w:t>With regards to evaluati</w:t>
      </w:r>
      <w:r w:rsidR="00A93FB7">
        <w:rPr>
          <w:rStyle w:val="jsgrdq"/>
          <w:rFonts w:ascii="Arial" w:hAnsi="Arial" w:cs="Arial"/>
        </w:rPr>
        <w:t xml:space="preserve">ng the effectiveness of the learning resource, there are a number of ways in which this can be done. For example, a follow up meeting with the individuals who have been through the resource to speak with them and establish what they recalled from the resource and what they might need a refresher on. This will help identify the areas of the resource that are more memorable to individuals and areas that are not and may need to be altered for future learners. </w:t>
      </w:r>
    </w:p>
    <w:p w:rsidR="00E80061" w:rsidRPr="00A93FB7" w:rsidRDefault="00A93FB7" w:rsidP="00E80061">
      <w:pPr>
        <w:pStyle w:val="04xlpa"/>
        <w:rPr>
          <w:rStyle w:val="jsgrdq"/>
          <w:rFonts w:ascii="Arial" w:hAnsi="Arial" w:cs="Arial"/>
        </w:rPr>
      </w:pPr>
      <w:r>
        <w:rPr>
          <w:rStyle w:val="jsgrdq"/>
          <w:rFonts w:ascii="Arial" w:hAnsi="Arial" w:cs="Arial"/>
        </w:rPr>
        <w:t xml:space="preserve">Another way in which the effectiveness can be evaluated is by providing the learners with an investigation sheet and a scenario where they have to conduct their own investigation based on the given facts after they have used the learning resource. This will be a clear indicator of whether the resource is fit for purpose and teaches individuals how to conduct an investigation thoroughly. </w:t>
      </w:r>
    </w:p>
    <w:p w:rsidR="00E80061" w:rsidRPr="003F5356" w:rsidRDefault="00E80061" w:rsidP="00E80061">
      <w:pPr>
        <w:pStyle w:val="04xlpa"/>
        <w:rPr>
          <w:rStyle w:val="jsgrdq"/>
          <w:rFonts w:ascii="Arial" w:hAnsi="Arial" w:cs="Arial"/>
          <w:b/>
          <w:u w:val="single"/>
        </w:rPr>
      </w:pPr>
      <w:r w:rsidRPr="003F5356">
        <w:rPr>
          <w:rStyle w:val="jsgrdq"/>
          <w:rFonts w:ascii="Arial" w:hAnsi="Arial" w:cs="Arial"/>
          <w:b/>
          <w:u w:val="single"/>
        </w:rPr>
        <w:t>Bibliography</w:t>
      </w:r>
    </w:p>
    <w:p w:rsidR="00E80061" w:rsidRPr="003F5356" w:rsidRDefault="00E80061" w:rsidP="00E80061">
      <w:pPr>
        <w:pStyle w:val="04xlpa"/>
        <w:rPr>
          <w:rFonts w:ascii="Arial" w:hAnsi="Arial" w:cs="Arial"/>
        </w:rPr>
      </w:pPr>
      <w:r w:rsidRPr="003F5356">
        <w:rPr>
          <w:rStyle w:val="jsgrdq"/>
          <w:rFonts w:ascii="Arial" w:hAnsi="Arial" w:cs="Arial"/>
        </w:rPr>
        <w:t xml:space="preserve">ACAS. (2022) </w:t>
      </w:r>
      <w:r w:rsidRPr="003F5356">
        <w:rPr>
          <w:rStyle w:val="jsgrdq"/>
          <w:rFonts w:ascii="Arial" w:hAnsi="Arial" w:cs="Arial"/>
          <w:i/>
          <w:iCs/>
        </w:rPr>
        <w:t xml:space="preserve">"Investigations for discipline and grievance: step by step" </w:t>
      </w:r>
      <w:r w:rsidRPr="003F5356">
        <w:rPr>
          <w:rStyle w:val="jsgrdq"/>
          <w:rFonts w:ascii="Arial" w:hAnsi="Arial" w:cs="Arial"/>
        </w:rPr>
        <w:t>(Online) Available at:https://www.acas.org.uk/investigations-for-discipline-and-grievance-step-by-step/step-3-carrying-out-an-investigation (Accessed: 20 Mar 2022)</w:t>
      </w:r>
    </w:p>
    <w:p w:rsidR="00E80061" w:rsidRPr="003F5356" w:rsidRDefault="00E80061" w:rsidP="00E80061">
      <w:pPr>
        <w:pStyle w:val="04xlpa"/>
        <w:rPr>
          <w:rFonts w:ascii="Arial" w:hAnsi="Arial" w:cs="Arial"/>
        </w:rPr>
      </w:pPr>
      <w:r w:rsidRPr="003F5356">
        <w:rPr>
          <w:rStyle w:val="jsgrdq"/>
          <w:rFonts w:ascii="Arial" w:hAnsi="Arial" w:cs="Arial"/>
        </w:rPr>
        <w:t>FEI Foods Ltd. (2022) "</w:t>
      </w:r>
      <w:r w:rsidRPr="003F5356">
        <w:rPr>
          <w:rStyle w:val="jsgrdq"/>
          <w:rFonts w:ascii="Arial" w:hAnsi="Arial" w:cs="Arial"/>
          <w:i/>
          <w:iCs/>
        </w:rPr>
        <w:t>Microwaveable Pouches: Packed full of flavour &amp; convenience"</w:t>
      </w:r>
      <w:r w:rsidRPr="003F5356">
        <w:rPr>
          <w:rStyle w:val="jsgrdq"/>
          <w:rFonts w:ascii="Arial" w:hAnsi="Arial" w:cs="Arial"/>
        </w:rPr>
        <w:t xml:space="preserve"> (Online) Available at: https://feifoods.co.uk/ (Accessed: 20 Mar 2022)</w:t>
      </w:r>
    </w:p>
    <w:p w:rsidR="00E80061" w:rsidRPr="003F5356" w:rsidRDefault="00E80061" w:rsidP="00E80061">
      <w:pPr>
        <w:pStyle w:val="04xlpa"/>
        <w:rPr>
          <w:rFonts w:ascii="Arial" w:hAnsi="Arial" w:cs="Arial"/>
        </w:rPr>
      </w:pPr>
      <w:r w:rsidRPr="003F5356">
        <w:rPr>
          <w:rStyle w:val="jsgrdq"/>
          <w:rFonts w:ascii="Arial" w:hAnsi="Arial" w:cs="Arial"/>
        </w:rPr>
        <w:t>Jones, A. (2019) "</w:t>
      </w:r>
      <w:r w:rsidRPr="003F5356">
        <w:rPr>
          <w:rStyle w:val="jsgrdq"/>
          <w:rFonts w:ascii="Arial" w:hAnsi="Arial" w:cs="Arial"/>
          <w:i/>
          <w:iCs/>
        </w:rPr>
        <w:t xml:space="preserve">Investigation, Disciplinary &amp; Grievance" </w:t>
      </w:r>
      <w:r w:rsidRPr="003F5356">
        <w:rPr>
          <w:rStyle w:val="jsgrdq"/>
          <w:rFonts w:ascii="Arial" w:hAnsi="Arial" w:cs="Arial"/>
        </w:rPr>
        <w:t>[</w:t>
      </w:r>
      <w:proofErr w:type="spellStart"/>
      <w:r w:rsidRPr="003F5356">
        <w:rPr>
          <w:rStyle w:val="jsgrdq"/>
          <w:rFonts w:ascii="Arial" w:hAnsi="Arial" w:cs="Arial"/>
        </w:rPr>
        <w:t>Powerpoint</w:t>
      </w:r>
      <w:proofErr w:type="spellEnd"/>
      <w:r w:rsidRPr="003F5356">
        <w:rPr>
          <w:rStyle w:val="jsgrdq"/>
          <w:rFonts w:ascii="Arial" w:hAnsi="Arial" w:cs="Arial"/>
        </w:rPr>
        <w:t xml:space="preserve"> Presentation]</w:t>
      </w:r>
    </w:p>
    <w:p w:rsidR="00E80061" w:rsidRPr="003F5356" w:rsidRDefault="00E80061" w:rsidP="00E80061">
      <w:pPr>
        <w:pStyle w:val="04xlpa"/>
        <w:rPr>
          <w:rFonts w:ascii="Arial" w:hAnsi="Arial" w:cs="Arial"/>
        </w:rPr>
      </w:pPr>
      <w:r w:rsidRPr="003F5356">
        <w:rPr>
          <w:rStyle w:val="jsgrdq"/>
          <w:rFonts w:ascii="Arial" w:hAnsi="Arial" w:cs="Arial"/>
        </w:rPr>
        <w:t>Shackleton - Jones, N. (2019) "</w:t>
      </w:r>
      <w:r w:rsidRPr="003F5356">
        <w:rPr>
          <w:rStyle w:val="jsgrdq"/>
          <w:rFonts w:ascii="Arial" w:hAnsi="Arial" w:cs="Arial"/>
          <w:i/>
          <w:iCs/>
        </w:rPr>
        <w:t>How People Learn: Designing Education and Training that works to Improve Performance"</w:t>
      </w:r>
      <w:r w:rsidRPr="003F5356">
        <w:rPr>
          <w:rStyle w:val="jsgrdq"/>
          <w:rFonts w:ascii="Arial" w:hAnsi="Arial" w:cs="Arial"/>
        </w:rPr>
        <w:t xml:space="preserve"> London : Kogan Page</w:t>
      </w:r>
    </w:p>
    <w:p w:rsidR="003F5356" w:rsidRPr="003F5356" w:rsidRDefault="00E80061" w:rsidP="004E0FBE">
      <w:pPr>
        <w:pStyle w:val="04xlpa"/>
        <w:rPr>
          <w:rFonts w:ascii="Arial" w:hAnsi="Arial" w:cs="Arial"/>
        </w:rPr>
      </w:pPr>
      <w:r w:rsidRPr="003F5356">
        <w:rPr>
          <w:rStyle w:val="jsgrdq"/>
          <w:rFonts w:ascii="Arial" w:hAnsi="Arial" w:cs="Arial"/>
        </w:rPr>
        <w:t xml:space="preserve">Muller, D. (2020) </w:t>
      </w:r>
      <w:r w:rsidRPr="003F5356">
        <w:rPr>
          <w:rStyle w:val="jsgrdq"/>
          <w:rFonts w:ascii="Arial" w:hAnsi="Arial" w:cs="Arial"/>
          <w:i/>
          <w:iCs/>
        </w:rPr>
        <w:t xml:space="preserve">"10 Employee Investigation Questions &amp; Best Practices" </w:t>
      </w:r>
      <w:r w:rsidRPr="003F5356">
        <w:rPr>
          <w:rStyle w:val="jsgrdq"/>
          <w:rFonts w:ascii="Arial" w:hAnsi="Arial" w:cs="Arial"/>
        </w:rPr>
        <w:t>(Online) Available at:https://www.hracuity.com/blog/best-practices-questions-for-complainants-in-a-workplace-investigation (Accessed: 20 Mar 2022)</w:t>
      </w:r>
      <w:bookmarkStart w:id="0" w:name="_GoBack"/>
      <w:bookmarkEnd w:id="0"/>
    </w:p>
    <w:sectPr w:rsidR="003F5356" w:rsidRPr="003F5356" w:rsidSect="00055AF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B99"/>
    <w:rsid w:val="00055AF5"/>
    <w:rsid w:val="003F5356"/>
    <w:rsid w:val="004E0FBE"/>
    <w:rsid w:val="00597B54"/>
    <w:rsid w:val="00684496"/>
    <w:rsid w:val="00694E06"/>
    <w:rsid w:val="007F2B99"/>
    <w:rsid w:val="00834C58"/>
    <w:rsid w:val="00A93FB7"/>
    <w:rsid w:val="00D02F2D"/>
    <w:rsid w:val="00E80061"/>
    <w:rsid w:val="00F460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F71656"/>
  <w15:chartTrackingRefBased/>
  <w15:docId w15:val="{8544E27C-C119-9C4D-87C8-A0E42DA2B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F2B99"/>
    <w:pPr>
      <w:autoSpaceDE w:val="0"/>
      <w:autoSpaceDN w:val="0"/>
      <w:adjustRightInd w:val="0"/>
      <w:spacing w:after="200" w:line="276" w:lineRule="auto"/>
    </w:pPr>
    <w:rPr>
      <w:rFonts w:ascii="Calibri" w:hAnsi="Calibri" w:cs="Calibr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2B99"/>
    <w:rPr>
      <w:color w:val="0563C1" w:themeColor="hyperlink"/>
      <w:u w:val="single"/>
    </w:rPr>
  </w:style>
  <w:style w:type="character" w:styleId="UnresolvedMention">
    <w:name w:val="Unresolved Mention"/>
    <w:basedOn w:val="DefaultParagraphFont"/>
    <w:uiPriority w:val="99"/>
    <w:semiHidden/>
    <w:unhideWhenUsed/>
    <w:rsid w:val="007F2B99"/>
    <w:rPr>
      <w:color w:val="605E5C"/>
      <w:shd w:val="clear" w:color="auto" w:fill="E1DFDD"/>
    </w:rPr>
  </w:style>
  <w:style w:type="character" w:styleId="FollowedHyperlink">
    <w:name w:val="FollowedHyperlink"/>
    <w:basedOn w:val="DefaultParagraphFont"/>
    <w:uiPriority w:val="99"/>
    <w:semiHidden/>
    <w:unhideWhenUsed/>
    <w:rsid w:val="007F2B99"/>
    <w:rPr>
      <w:color w:val="954F72" w:themeColor="followedHyperlink"/>
      <w:u w:val="single"/>
    </w:rPr>
  </w:style>
  <w:style w:type="paragraph" w:customStyle="1" w:styleId="04xlpa">
    <w:name w:val="_04xlpa"/>
    <w:basedOn w:val="Normal"/>
    <w:rsid w:val="003F5356"/>
    <w:pPr>
      <w:autoSpaceDE/>
      <w:autoSpaceDN/>
      <w:adjustRightInd/>
      <w:spacing w:before="100" w:beforeAutospacing="1" w:after="100" w:afterAutospacing="1" w:line="240" w:lineRule="auto"/>
    </w:pPr>
    <w:rPr>
      <w:rFonts w:ascii="Times New Roman" w:eastAsia="Times New Roman" w:hAnsi="Times New Roman" w:cs="Times New Roman"/>
      <w:sz w:val="24"/>
      <w:szCs w:val="24"/>
    </w:rPr>
  </w:style>
  <w:style w:type="character" w:customStyle="1" w:styleId="jsgrdq">
    <w:name w:val="jsgrdq"/>
    <w:basedOn w:val="DefaultParagraphFont"/>
    <w:rsid w:val="003F53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4708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canva.com/design/DAE7aqV2uCE/_TsDXoxj1CIxi0s_-vZ4KQ/view?utm_content=DAE7aqV2uCE&amp;utm_campaign=designshare&amp;utm_medium=link&amp;utm_source=publishsharelink"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TotalTime>
  <Pages>2</Pages>
  <Words>443</Words>
  <Characters>2526</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Collins</dc:creator>
  <cp:keywords/>
  <dc:description/>
  <cp:lastModifiedBy>Amy Collins</cp:lastModifiedBy>
  <cp:revision>5</cp:revision>
  <dcterms:created xsi:type="dcterms:W3CDTF">2022-03-22T20:00:00Z</dcterms:created>
  <dcterms:modified xsi:type="dcterms:W3CDTF">2022-03-22T21:09:00Z</dcterms:modified>
</cp:coreProperties>
</file>