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B5104" w14:textId="75E40D4C" w:rsidR="007E5FC2" w:rsidRDefault="006574B1" w:rsidP="006574B1">
      <w:pPr>
        <w:spacing w:line="360" w:lineRule="auto"/>
        <w:jc w:val="center"/>
        <w:rPr>
          <w:rFonts w:ascii="Arial" w:hAnsi="Arial" w:cs="Arial"/>
          <w:b/>
          <w:bCs/>
          <w:sz w:val="44"/>
          <w:szCs w:val="44"/>
        </w:rPr>
      </w:pPr>
      <w:r w:rsidRPr="006574B1">
        <w:rPr>
          <w:rFonts w:ascii="Arial" w:hAnsi="Arial" w:cs="Arial"/>
          <w:b/>
          <w:bCs/>
          <w:sz w:val="44"/>
          <w:szCs w:val="44"/>
        </w:rPr>
        <w:t>Student Journal</w:t>
      </w:r>
    </w:p>
    <w:p w14:paraId="36FA563F" w14:textId="36D1DBBE" w:rsidR="006574B1" w:rsidRDefault="006574B1" w:rsidP="006574B1">
      <w:pPr>
        <w:spacing w:line="360" w:lineRule="auto"/>
        <w:jc w:val="center"/>
        <w:rPr>
          <w:rFonts w:ascii="Arial" w:hAnsi="Arial" w:cs="Arial"/>
          <w:b/>
          <w:bCs/>
          <w:sz w:val="44"/>
          <w:szCs w:val="44"/>
        </w:rPr>
      </w:pPr>
    </w:p>
    <w:p w14:paraId="2BE7CEFB" w14:textId="11FD343E" w:rsidR="006574B1" w:rsidRDefault="006574B1" w:rsidP="006574B1">
      <w:pPr>
        <w:spacing w:line="360" w:lineRule="auto"/>
        <w:jc w:val="center"/>
        <w:rPr>
          <w:rFonts w:ascii="Arial" w:hAnsi="Arial" w:cs="Arial"/>
          <w:sz w:val="32"/>
          <w:szCs w:val="32"/>
        </w:rPr>
      </w:pPr>
      <w:r w:rsidRPr="006574B1">
        <w:rPr>
          <w:rFonts w:ascii="Arial" w:hAnsi="Arial" w:cs="Arial"/>
          <w:sz w:val="32"/>
          <w:szCs w:val="32"/>
        </w:rPr>
        <w:t xml:space="preserve">Student name: </w:t>
      </w:r>
      <w:r>
        <w:rPr>
          <w:rFonts w:ascii="Arial" w:hAnsi="Arial" w:cs="Arial"/>
          <w:sz w:val="32"/>
          <w:szCs w:val="32"/>
        </w:rPr>
        <w:t>Cristina Cornea</w:t>
      </w:r>
    </w:p>
    <w:p w14:paraId="39C9F003" w14:textId="7E42519F" w:rsidR="006574B1" w:rsidRDefault="006574B1" w:rsidP="006574B1">
      <w:pPr>
        <w:spacing w:line="360" w:lineRule="auto"/>
        <w:jc w:val="center"/>
        <w:rPr>
          <w:rFonts w:ascii="Arial" w:hAnsi="Arial" w:cs="Arial"/>
          <w:sz w:val="32"/>
          <w:szCs w:val="32"/>
        </w:rPr>
      </w:pPr>
      <w:r>
        <w:rPr>
          <w:rFonts w:ascii="Arial" w:hAnsi="Arial" w:cs="Arial"/>
          <w:sz w:val="32"/>
          <w:szCs w:val="32"/>
        </w:rPr>
        <w:t>Student ID: 2117591</w:t>
      </w:r>
    </w:p>
    <w:p w14:paraId="514248C1" w14:textId="6942D532" w:rsidR="006574B1" w:rsidRDefault="006574B1" w:rsidP="006574B1">
      <w:pPr>
        <w:spacing w:line="360" w:lineRule="auto"/>
        <w:jc w:val="center"/>
        <w:rPr>
          <w:rFonts w:ascii="Arial" w:hAnsi="Arial" w:cs="Arial"/>
          <w:sz w:val="32"/>
          <w:szCs w:val="32"/>
        </w:rPr>
      </w:pPr>
      <w:r>
        <w:rPr>
          <w:rFonts w:ascii="Arial" w:hAnsi="Arial" w:cs="Arial"/>
          <w:sz w:val="32"/>
          <w:szCs w:val="32"/>
        </w:rPr>
        <w:t>Module: Food &amp; Beverage Operations</w:t>
      </w:r>
    </w:p>
    <w:p w14:paraId="43F9DACC" w14:textId="15564567" w:rsidR="006574B1" w:rsidRDefault="006574B1" w:rsidP="006574B1">
      <w:pPr>
        <w:spacing w:line="360" w:lineRule="auto"/>
        <w:jc w:val="center"/>
        <w:rPr>
          <w:rFonts w:ascii="Arial" w:hAnsi="Arial" w:cs="Arial"/>
          <w:sz w:val="32"/>
          <w:szCs w:val="32"/>
        </w:rPr>
      </w:pPr>
      <w:r>
        <w:rPr>
          <w:rFonts w:ascii="Arial" w:hAnsi="Arial" w:cs="Arial"/>
          <w:sz w:val="32"/>
          <w:szCs w:val="32"/>
        </w:rPr>
        <w:t>Lecturer: Laurence Blake</w:t>
      </w:r>
    </w:p>
    <w:p w14:paraId="29B13458" w14:textId="0E31E917" w:rsidR="006574B1" w:rsidRDefault="006574B1" w:rsidP="006574B1">
      <w:pPr>
        <w:spacing w:line="360" w:lineRule="auto"/>
        <w:jc w:val="center"/>
        <w:rPr>
          <w:rFonts w:ascii="Arial" w:hAnsi="Arial" w:cs="Arial"/>
          <w:sz w:val="32"/>
          <w:szCs w:val="32"/>
        </w:rPr>
      </w:pPr>
    </w:p>
    <w:p w14:paraId="2BC7D805" w14:textId="2CB7084A" w:rsidR="006574B1" w:rsidRDefault="006574B1" w:rsidP="006574B1">
      <w:pPr>
        <w:spacing w:line="360" w:lineRule="auto"/>
        <w:jc w:val="center"/>
        <w:rPr>
          <w:rFonts w:ascii="Arial" w:hAnsi="Arial" w:cs="Arial"/>
          <w:sz w:val="32"/>
          <w:szCs w:val="32"/>
        </w:rPr>
      </w:pPr>
    </w:p>
    <w:p w14:paraId="04C5DBDF" w14:textId="3590BD73" w:rsidR="006574B1" w:rsidRDefault="006574B1" w:rsidP="006574B1">
      <w:pPr>
        <w:spacing w:line="360" w:lineRule="auto"/>
        <w:jc w:val="center"/>
        <w:rPr>
          <w:rFonts w:ascii="Arial" w:hAnsi="Arial" w:cs="Arial"/>
          <w:sz w:val="32"/>
          <w:szCs w:val="32"/>
        </w:rPr>
      </w:pPr>
    </w:p>
    <w:p w14:paraId="0CC0AA8A" w14:textId="565B27BB" w:rsidR="006574B1" w:rsidRDefault="006574B1" w:rsidP="006574B1">
      <w:pPr>
        <w:spacing w:line="360" w:lineRule="auto"/>
        <w:jc w:val="center"/>
        <w:rPr>
          <w:rFonts w:ascii="Arial" w:hAnsi="Arial" w:cs="Arial"/>
          <w:sz w:val="32"/>
          <w:szCs w:val="32"/>
        </w:rPr>
      </w:pPr>
    </w:p>
    <w:p w14:paraId="0210023C" w14:textId="3B326E58" w:rsidR="006574B1" w:rsidRDefault="006574B1" w:rsidP="006574B1">
      <w:pPr>
        <w:spacing w:line="360" w:lineRule="auto"/>
        <w:jc w:val="center"/>
        <w:rPr>
          <w:rFonts w:ascii="Arial" w:hAnsi="Arial" w:cs="Arial"/>
          <w:sz w:val="32"/>
          <w:szCs w:val="32"/>
        </w:rPr>
      </w:pPr>
    </w:p>
    <w:p w14:paraId="18C008CE" w14:textId="1A1E815C" w:rsidR="006574B1" w:rsidRDefault="006574B1" w:rsidP="006574B1">
      <w:pPr>
        <w:spacing w:line="360" w:lineRule="auto"/>
        <w:jc w:val="center"/>
        <w:rPr>
          <w:rFonts w:ascii="Arial" w:hAnsi="Arial" w:cs="Arial"/>
          <w:sz w:val="32"/>
          <w:szCs w:val="32"/>
        </w:rPr>
      </w:pPr>
    </w:p>
    <w:p w14:paraId="1F555494" w14:textId="279A8769" w:rsidR="006574B1" w:rsidRDefault="006574B1" w:rsidP="006574B1">
      <w:pPr>
        <w:spacing w:line="360" w:lineRule="auto"/>
        <w:jc w:val="center"/>
        <w:rPr>
          <w:rFonts w:ascii="Arial" w:hAnsi="Arial" w:cs="Arial"/>
          <w:sz w:val="32"/>
          <w:szCs w:val="32"/>
        </w:rPr>
      </w:pPr>
    </w:p>
    <w:p w14:paraId="6E499238" w14:textId="177B6EB3" w:rsidR="006574B1" w:rsidRDefault="006574B1" w:rsidP="006574B1">
      <w:pPr>
        <w:spacing w:line="360" w:lineRule="auto"/>
        <w:jc w:val="center"/>
        <w:rPr>
          <w:rFonts w:ascii="Arial" w:hAnsi="Arial" w:cs="Arial"/>
          <w:sz w:val="32"/>
          <w:szCs w:val="32"/>
        </w:rPr>
      </w:pPr>
    </w:p>
    <w:p w14:paraId="75528258" w14:textId="795F6872" w:rsidR="006574B1" w:rsidRDefault="006574B1" w:rsidP="006574B1">
      <w:pPr>
        <w:spacing w:line="360" w:lineRule="auto"/>
        <w:jc w:val="center"/>
        <w:rPr>
          <w:rFonts w:ascii="Arial" w:hAnsi="Arial" w:cs="Arial"/>
          <w:sz w:val="32"/>
          <w:szCs w:val="32"/>
        </w:rPr>
      </w:pPr>
    </w:p>
    <w:p w14:paraId="5C36CEA1" w14:textId="3DA1E203" w:rsidR="006574B1" w:rsidRDefault="006574B1" w:rsidP="006574B1">
      <w:pPr>
        <w:spacing w:line="360" w:lineRule="auto"/>
        <w:jc w:val="center"/>
        <w:rPr>
          <w:rFonts w:ascii="Arial" w:hAnsi="Arial" w:cs="Arial"/>
          <w:sz w:val="32"/>
          <w:szCs w:val="32"/>
        </w:rPr>
      </w:pPr>
    </w:p>
    <w:p w14:paraId="066859AC" w14:textId="6C44C105" w:rsidR="006574B1" w:rsidRDefault="006574B1" w:rsidP="006574B1">
      <w:pPr>
        <w:spacing w:line="360" w:lineRule="auto"/>
        <w:jc w:val="center"/>
        <w:rPr>
          <w:rFonts w:ascii="Arial" w:hAnsi="Arial" w:cs="Arial"/>
          <w:sz w:val="32"/>
          <w:szCs w:val="32"/>
        </w:rPr>
      </w:pPr>
    </w:p>
    <w:p w14:paraId="24ADDD18" w14:textId="3D07BA5C" w:rsidR="006574B1" w:rsidRDefault="006574B1" w:rsidP="006574B1">
      <w:pPr>
        <w:spacing w:line="360" w:lineRule="auto"/>
        <w:jc w:val="center"/>
        <w:rPr>
          <w:rFonts w:ascii="Arial" w:hAnsi="Arial" w:cs="Arial"/>
          <w:sz w:val="32"/>
          <w:szCs w:val="32"/>
        </w:rPr>
      </w:pPr>
    </w:p>
    <w:p w14:paraId="6C8530B0" w14:textId="4CA9C4E6" w:rsidR="006574B1" w:rsidRDefault="006574B1" w:rsidP="006574B1">
      <w:pPr>
        <w:spacing w:line="360" w:lineRule="auto"/>
        <w:jc w:val="center"/>
        <w:rPr>
          <w:rFonts w:ascii="Arial" w:hAnsi="Arial" w:cs="Arial"/>
          <w:sz w:val="32"/>
          <w:szCs w:val="32"/>
        </w:rPr>
      </w:pPr>
    </w:p>
    <w:p w14:paraId="27F39A3A" w14:textId="1F3E041F" w:rsidR="006574B1" w:rsidRDefault="006574B1" w:rsidP="006574B1">
      <w:pPr>
        <w:spacing w:line="360" w:lineRule="auto"/>
        <w:jc w:val="center"/>
        <w:rPr>
          <w:rFonts w:ascii="Arial" w:hAnsi="Arial" w:cs="Arial"/>
          <w:b/>
          <w:bCs/>
          <w:sz w:val="24"/>
          <w:szCs w:val="24"/>
        </w:rPr>
      </w:pPr>
      <w:r w:rsidRPr="006574B1">
        <w:rPr>
          <w:rFonts w:ascii="Arial" w:hAnsi="Arial" w:cs="Arial"/>
          <w:b/>
          <w:bCs/>
          <w:sz w:val="24"/>
          <w:szCs w:val="24"/>
        </w:rPr>
        <w:lastRenderedPageBreak/>
        <w:t>Food Safety Fundamentals</w:t>
      </w:r>
    </w:p>
    <w:p w14:paraId="2930D727" w14:textId="51BACE5B" w:rsidR="006574B1" w:rsidRDefault="006574B1" w:rsidP="006574B1">
      <w:pPr>
        <w:spacing w:line="360" w:lineRule="auto"/>
        <w:rPr>
          <w:rFonts w:ascii="Arial" w:hAnsi="Arial" w:cs="Arial"/>
          <w:b/>
          <w:bCs/>
          <w:sz w:val="24"/>
          <w:szCs w:val="24"/>
        </w:rPr>
      </w:pPr>
    </w:p>
    <w:p w14:paraId="10824CD5" w14:textId="38B4CA6A" w:rsidR="00D8609B" w:rsidRPr="00ED718A" w:rsidRDefault="00D8609B" w:rsidP="00ED718A">
      <w:pPr>
        <w:spacing w:after="0" w:line="360" w:lineRule="auto"/>
        <w:jc w:val="both"/>
        <w:rPr>
          <w:rFonts w:ascii="Arial" w:hAnsi="Arial" w:cs="Arial"/>
          <w:sz w:val="24"/>
          <w:szCs w:val="24"/>
        </w:rPr>
      </w:pPr>
      <w:r w:rsidRPr="00ED718A">
        <w:rPr>
          <w:rFonts w:ascii="Arial" w:hAnsi="Arial" w:cs="Arial"/>
          <w:sz w:val="24"/>
          <w:szCs w:val="24"/>
        </w:rPr>
        <w:t>“</w:t>
      </w:r>
      <w:r w:rsidR="006574B1" w:rsidRPr="00ED718A">
        <w:rPr>
          <w:rFonts w:ascii="Arial" w:hAnsi="Arial" w:cs="Arial"/>
          <w:sz w:val="24"/>
          <w:szCs w:val="24"/>
        </w:rPr>
        <w:t>Food Safety Fundamentals</w:t>
      </w:r>
      <w:r w:rsidRPr="00ED718A">
        <w:rPr>
          <w:rFonts w:ascii="Arial" w:hAnsi="Arial" w:cs="Arial"/>
          <w:sz w:val="24"/>
          <w:szCs w:val="24"/>
        </w:rPr>
        <w:t xml:space="preserve">” was one of the subjects we talked about in our lessons. </w:t>
      </w:r>
      <w:r w:rsidRPr="00ED718A">
        <w:rPr>
          <w:rFonts w:ascii="Arial" w:hAnsi="Arial" w:cs="Arial"/>
          <w:sz w:val="24"/>
          <w:szCs w:val="24"/>
        </w:rPr>
        <w:t>The 4 C’s</w:t>
      </w:r>
      <w:r w:rsidRPr="00ED718A">
        <w:rPr>
          <w:rFonts w:ascii="Arial" w:hAnsi="Arial" w:cs="Arial"/>
          <w:sz w:val="24"/>
          <w:szCs w:val="24"/>
        </w:rPr>
        <w:t xml:space="preserve">. </w:t>
      </w:r>
      <w:r w:rsidRPr="00ED718A">
        <w:rPr>
          <w:rFonts w:ascii="Arial" w:hAnsi="Arial" w:cs="Arial"/>
          <w:sz w:val="24"/>
          <w:szCs w:val="24"/>
        </w:rPr>
        <w:t>More attention has been paid in recent decades to the quality and safety of human food due to rising rates of foodborne illness, large-scale outbreaks, random occurrences, and warnings about the dangers of food additives. Consumers' lack of trust and misunderstandings about food safety have undoubtedly been exacerbated by recent incidents, even though experts generally agree that the food supply has never been safer (Wallace, Speber &amp; Mortimore, 2018). </w:t>
      </w:r>
    </w:p>
    <w:p w14:paraId="2524DA06" w14:textId="77777777" w:rsidR="00ED718A" w:rsidRPr="00ED718A" w:rsidRDefault="00ED718A" w:rsidP="00ED718A">
      <w:pPr>
        <w:spacing w:after="0" w:line="360" w:lineRule="auto"/>
        <w:jc w:val="both"/>
        <w:rPr>
          <w:rFonts w:ascii="Arial" w:hAnsi="Arial" w:cs="Arial"/>
          <w:sz w:val="24"/>
          <w:szCs w:val="24"/>
        </w:rPr>
      </w:pPr>
    </w:p>
    <w:p w14:paraId="769CB117" w14:textId="5B0D37DC" w:rsidR="00D8609B" w:rsidRPr="00ED718A" w:rsidRDefault="00D8609B" w:rsidP="00ED718A">
      <w:pPr>
        <w:spacing w:after="0" w:line="360" w:lineRule="auto"/>
        <w:jc w:val="both"/>
        <w:rPr>
          <w:rFonts w:ascii="Arial" w:hAnsi="Arial" w:cs="Arial"/>
          <w:sz w:val="24"/>
          <w:szCs w:val="24"/>
        </w:rPr>
      </w:pPr>
      <w:r w:rsidRPr="00ED718A">
        <w:rPr>
          <w:rFonts w:ascii="Arial" w:hAnsi="Arial" w:cs="Arial"/>
          <w:sz w:val="24"/>
          <w:szCs w:val="24"/>
        </w:rPr>
        <w:t>The basic concepts of food safety and hygiene include cleaning, cross-contamination, cooling, and cooking. A company must adhere to principles like these to ensure that its food practices are safe and hygienic. Today, we have an expansive food selection that we can access worldwide, thanks to globalization. As a result, food can now be found in almost any location, with varying quality standards and (pre-)preparation methods to contend with. </w:t>
      </w:r>
    </w:p>
    <w:p w14:paraId="7442AE79" w14:textId="77777777" w:rsidR="00D8609B" w:rsidRPr="00ED718A" w:rsidRDefault="00D8609B" w:rsidP="00ED718A">
      <w:pPr>
        <w:spacing w:after="0" w:line="360" w:lineRule="auto"/>
        <w:jc w:val="both"/>
        <w:rPr>
          <w:rFonts w:ascii="Arial" w:hAnsi="Arial" w:cs="Arial"/>
          <w:sz w:val="24"/>
          <w:szCs w:val="24"/>
        </w:rPr>
      </w:pPr>
    </w:p>
    <w:p w14:paraId="3D2C402F" w14:textId="4CEFBA7F" w:rsidR="00D8609B" w:rsidRPr="00ED718A" w:rsidRDefault="00D8609B" w:rsidP="00ED718A">
      <w:pPr>
        <w:spacing w:after="0" w:line="360" w:lineRule="auto"/>
        <w:jc w:val="both"/>
        <w:rPr>
          <w:rFonts w:ascii="Arial" w:hAnsi="Arial" w:cs="Arial"/>
          <w:sz w:val="24"/>
          <w:szCs w:val="24"/>
        </w:rPr>
      </w:pPr>
      <w:r w:rsidRPr="00ED718A">
        <w:rPr>
          <w:rFonts w:ascii="Arial" w:hAnsi="Arial" w:cs="Arial"/>
          <w:sz w:val="24"/>
          <w:szCs w:val="24"/>
        </w:rPr>
        <w:t>The 4</w:t>
      </w:r>
      <w:r w:rsidR="00ED718A" w:rsidRPr="00ED718A">
        <w:rPr>
          <w:rFonts w:ascii="Arial" w:hAnsi="Arial" w:cs="Arial"/>
          <w:sz w:val="24"/>
          <w:szCs w:val="24"/>
        </w:rPr>
        <w:t xml:space="preserve"> </w:t>
      </w:r>
      <w:proofErr w:type="gramStart"/>
      <w:r w:rsidR="00ED718A" w:rsidRPr="00ED718A">
        <w:rPr>
          <w:rFonts w:ascii="Arial" w:hAnsi="Arial" w:cs="Arial"/>
          <w:sz w:val="24"/>
          <w:szCs w:val="24"/>
        </w:rPr>
        <w:t>C’s</w:t>
      </w:r>
      <w:proofErr w:type="gramEnd"/>
      <w:r w:rsidRPr="00ED718A">
        <w:rPr>
          <w:rFonts w:ascii="Arial" w:hAnsi="Arial" w:cs="Arial"/>
          <w:sz w:val="24"/>
          <w:szCs w:val="24"/>
        </w:rPr>
        <w:t xml:space="preserve"> of Food Safety Fundamentals were also covered. Cleaning, cross-contamination, cooling, and cooking are the four pillars of good food safety and hygiene (Haringey et al., 2021; </w:t>
      </w:r>
      <w:r w:rsidRPr="00ED718A">
        <w:rPr>
          <w:rFonts w:ascii="Arial" w:hAnsi="Arial" w:cs="Arial"/>
          <w:color w:val="000000"/>
          <w:sz w:val="24"/>
          <w:szCs w:val="24"/>
          <w:shd w:val="clear" w:color="auto" w:fill="FFFFFF"/>
        </w:rPr>
        <w:t>Insfran-Rivarola et al., 2020)</w:t>
      </w:r>
      <w:r w:rsidRPr="00ED718A">
        <w:rPr>
          <w:rFonts w:ascii="Arial" w:hAnsi="Arial" w:cs="Arial"/>
          <w:sz w:val="24"/>
          <w:szCs w:val="24"/>
        </w:rPr>
        <w:t xml:space="preserve">. Food manipulation, production, service, and the sale can be safely and hygienically handled by following these four principles. In Northern Ireland, Wales and </w:t>
      </w:r>
      <w:r w:rsidR="00C65C51" w:rsidRPr="00ED718A">
        <w:rPr>
          <w:rFonts w:ascii="Arial" w:hAnsi="Arial" w:cs="Arial"/>
          <w:sz w:val="24"/>
          <w:szCs w:val="24"/>
        </w:rPr>
        <w:t>Northern, Food</w:t>
      </w:r>
      <w:r w:rsidRPr="00ED718A">
        <w:rPr>
          <w:rFonts w:ascii="Arial" w:hAnsi="Arial" w:cs="Arial"/>
          <w:sz w:val="24"/>
          <w:szCs w:val="24"/>
        </w:rPr>
        <w:t xml:space="preserve"> safety and sanitation are the responsibility of the UK's Food Standards Agency (FSA) (2022), which is responsible for protecting consumers' health. Therefore, it is essential to know these fundamental food and safety concepts.</w:t>
      </w:r>
    </w:p>
    <w:p w14:paraId="65A71806" w14:textId="77777777" w:rsidR="00D8609B" w:rsidRPr="00ED718A" w:rsidRDefault="00D8609B" w:rsidP="00ED718A">
      <w:pPr>
        <w:spacing w:after="0" w:line="360" w:lineRule="auto"/>
        <w:jc w:val="both"/>
        <w:rPr>
          <w:rFonts w:ascii="Arial" w:hAnsi="Arial" w:cs="Arial"/>
          <w:sz w:val="24"/>
          <w:szCs w:val="24"/>
        </w:rPr>
      </w:pPr>
    </w:p>
    <w:p w14:paraId="56518CEC" w14:textId="336ABA8C" w:rsidR="00D8609B" w:rsidRPr="00ED718A" w:rsidRDefault="00D8609B" w:rsidP="00ED718A">
      <w:pPr>
        <w:spacing w:after="0" w:line="360" w:lineRule="auto"/>
        <w:jc w:val="both"/>
        <w:rPr>
          <w:rFonts w:ascii="Arial" w:hAnsi="Arial" w:cs="Arial"/>
          <w:sz w:val="24"/>
          <w:szCs w:val="24"/>
        </w:rPr>
      </w:pPr>
      <w:r w:rsidRPr="00ED718A">
        <w:rPr>
          <w:rFonts w:ascii="Arial" w:hAnsi="Arial" w:cs="Arial"/>
          <w:sz w:val="24"/>
          <w:szCs w:val="24"/>
        </w:rPr>
        <w:t xml:space="preserve">In this lecture, I learned about the 4 </w:t>
      </w:r>
      <w:proofErr w:type="gramStart"/>
      <w:r w:rsidRPr="00ED718A">
        <w:rPr>
          <w:rFonts w:ascii="Arial" w:hAnsi="Arial" w:cs="Arial"/>
          <w:sz w:val="24"/>
          <w:szCs w:val="24"/>
        </w:rPr>
        <w:t>C's</w:t>
      </w:r>
      <w:proofErr w:type="gramEnd"/>
      <w:r w:rsidRPr="00ED718A">
        <w:rPr>
          <w:rFonts w:ascii="Arial" w:hAnsi="Arial" w:cs="Arial"/>
          <w:sz w:val="24"/>
          <w:szCs w:val="24"/>
        </w:rPr>
        <w:t xml:space="preserve"> of food safety: clean, cool, cook and chill. Clean means that your food must be free from harmful bacteria and contaminants. Cool means keeping your food at a safe temperature not to spoil. Cook means that your food should be cooked to the correct temperature, so it is not contaminated and sick. Chill means that your food should be stored at a safe temperature, so it doesn't spoil. I also learned about the four types of food safety hazards: human error, cross-</w:t>
      </w:r>
      <w:r w:rsidRPr="00ED718A">
        <w:rPr>
          <w:rFonts w:ascii="Arial" w:hAnsi="Arial" w:cs="Arial"/>
          <w:sz w:val="24"/>
          <w:szCs w:val="24"/>
        </w:rPr>
        <w:lastRenderedPageBreak/>
        <w:t xml:space="preserve">contamination, </w:t>
      </w:r>
      <w:r w:rsidRPr="00ED718A">
        <w:rPr>
          <w:rFonts w:ascii="Arial" w:hAnsi="Arial" w:cs="Arial"/>
          <w:sz w:val="24"/>
          <w:szCs w:val="24"/>
        </w:rPr>
        <w:t>mishandling,</w:t>
      </w:r>
      <w:r w:rsidRPr="00ED718A">
        <w:rPr>
          <w:rFonts w:ascii="Arial" w:hAnsi="Arial" w:cs="Arial"/>
          <w:sz w:val="24"/>
          <w:szCs w:val="24"/>
        </w:rPr>
        <w:t xml:space="preserve"> and intentional contamination. Human error is when someone makes a mistake that leads to food poisoning. </w:t>
      </w:r>
    </w:p>
    <w:p w14:paraId="11982569" w14:textId="77777777" w:rsidR="00D8609B" w:rsidRPr="00ED718A" w:rsidRDefault="00D8609B" w:rsidP="00ED718A">
      <w:pPr>
        <w:spacing w:after="0" w:line="360" w:lineRule="auto"/>
        <w:jc w:val="both"/>
        <w:rPr>
          <w:rFonts w:ascii="Arial" w:hAnsi="Arial" w:cs="Arial"/>
          <w:sz w:val="24"/>
          <w:szCs w:val="24"/>
        </w:rPr>
      </w:pPr>
    </w:p>
    <w:p w14:paraId="14DFE14C" w14:textId="2A1BFAD5" w:rsidR="00D8609B" w:rsidRPr="00ED718A" w:rsidRDefault="00D8609B" w:rsidP="00ED718A">
      <w:pPr>
        <w:spacing w:after="0" w:line="360" w:lineRule="auto"/>
        <w:jc w:val="both"/>
        <w:rPr>
          <w:rFonts w:ascii="Arial" w:hAnsi="Arial" w:cs="Arial"/>
          <w:sz w:val="24"/>
          <w:szCs w:val="24"/>
        </w:rPr>
      </w:pPr>
      <w:r w:rsidRPr="00ED718A">
        <w:rPr>
          <w:rFonts w:ascii="Arial" w:hAnsi="Arial" w:cs="Arial"/>
          <w:sz w:val="24"/>
          <w:szCs w:val="24"/>
        </w:rPr>
        <w:t xml:space="preserve">Cross-contamination is when harmful bacteria from one surface contaminates food prepared on another surface, like a cutting board. </w:t>
      </w:r>
      <w:r w:rsidRPr="00ED718A">
        <w:rPr>
          <w:rFonts w:ascii="Arial" w:hAnsi="Arial" w:cs="Arial"/>
          <w:sz w:val="24"/>
          <w:szCs w:val="24"/>
        </w:rPr>
        <w:t>Misdelivery</w:t>
      </w:r>
      <w:r w:rsidRPr="00ED718A">
        <w:rPr>
          <w:rFonts w:ascii="Arial" w:hAnsi="Arial" w:cs="Arial"/>
          <w:sz w:val="24"/>
          <w:szCs w:val="24"/>
        </w:rPr>
        <w:t xml:space="preserve"> is when contaminated food is brought into a kitchen, and mishandling is when food is not cooked or stored at the correct temperature. Intentional contamination occurs when someone deliberately contaminates food with harmful bacteria to cause illness—keeping these 4 </w:t>
      </w:r>
      <w:proofErr w:type="gramStart"/>
      <w:r w:rsidRPr="00ED718A">
        <w:rPr>
          <w:rFonts w:ascii="Arial" w:hAnsi="Arial" w:cs="Arial"/>
          <w:sz w:val="24"/>
          <w:szCs w:val="24"/>
        </w:rPr>
        <w:t>C</w:t>
      </w:r>
      <w:r w:rsidR="00ED718A" w:rsidRPr="00ED718A">
        <w:rPr>
          <w:rFonts w:ascii="Arial" w:hAnsi="Arial" w:cs="Arial"/>
          <w:sz w:val="24"/>
          <w:szCs w:val="24"/>
        </w:rPr>
        <w:t>’s</w:t>
      </w:r>
      <w:proofErr w:type="gramEnd"/>
      <w:r w:rsidR="00ED718A" w:rsidRPr="00ED718A">
        <w:rPr>
          <w:rFonts w:ascii="Arial" w:hAnsi="Arial" w:cs="Arial"/>
          <w:sz w:val="24"/>
          <w:szCs w:val="24"/>
        </w:rPr>
        <w:t xml:space="preserve"> </w:t>
      </w:r>
      <w:r w:rsidRPr="00ED718A">
        <w:rPr>
          <w:rFonts w:ascii="Arial" w:hAnsi="Arial" w:cs="Arial"/>
          <w:sz w:val="24"/>
          <w:szCs w:val="24"/>
        </w:rPr>
        <w:t>of food safety in mind when cooking or eating meals is essential. I will be applying what I have learnt in the future, and I reflect that this was an exciting and valuable lecture.</w:t>
      </w:r>
    </w:p>
    <w:p w14:paraId="6BD2E444" w14:textId="77777777" w:rsidR="00D8609B" w:rsidRPr="00ED718A" w:rsidRDefault="00D8609B" w:rsidP="00ED718A">
      <w:pPr>
        <w:spacing w:after="0" w:line="360" w:lineRule="auto"/>
        <w:jc w:val="both"/>
        <w:rPr>
          <w:rFonts w:ascii="Arial" w:hAnsi="Arial" w:cs="Arial"/>
          <w:sz w:val="24"/>
          <w:szCs w:val="24"/>
        </w:rPr>
      </w:pPr>
    </w:p>
    <w:p w14:paraId="148C05BC" w14:textId="77777777" w:rsidR="00D8609B" w:rsidRPr="00333990" w:rsidRDefault="00D8609B" w:rsidP="00333990">
      <w:pPr>
        <w:spacing w:after="0" w:line="360" w:lineRule="auto"/>
        <w:jc w:val="both"/>
        <w:rPr>
          <w:rFonts w:ascii="Arial" w:hAnsi="Arial" w:cs="Arial"/>
          <w:sz w:val="24"/>
        </w:rPr>
      </w:pPr>
      <w:r w:rsidRPr="00ED718A">
        <w:rPr>
          <w:rFonts w:ascii="Arial" w:hAnsi="Arial" w:cs="Arial"/>
          <w:sz w:val="24"/>
          <w:szCs w:val="24"/>
        </w:rPr>
        <w:t xml:space="preserve">Food safety is a critical component of human health and the sole means to prevent pathogens from entering the food supply. People can become ill or die from contaminated food if they don't follow food safety precautions. As a result, food security and the health of others who eat the same food are crucial. Separation of raw foods and cooking, safe water supply, meticulous food cleaning, safe food temperature, and raw materials are critical to food safety. Without proper hygiene and </w:t>
      </w:r>
      <w:r w:rsidRPr="00333990">
        <w:rPr>
          <w:rFonts w:ascii="Arial" w:hAnsi="Arial" w:cs="Arial"/>
          <w:sz w:val="24"/>
          <w:szCs w:val="24"/>
        </w:rPr>
        <w:t>health, germs and diseases could spread quickly</w:t>
      </w:r>
      <w:r w:rsidRPr="00333990">
        <w:rPr>
          <w:rFonts w:ascii="Arial" w:hAnsi="Arial" w:cs="Arial"/>
          <w:sz w:val="24"/>
        </w:rPr>
        <w:t>.</w:t>
      </w:r>
    </w:p>
    <w:p w14:paraId="5AC4A8AE" w14:textId="77777777" w:rsidR="00D8609B" w:rsidRPr="00333990" w:rsidRDefault="00D8609B" w:rsidP="00333990">
      <w:pPr>
        <w:spacing w:after="0" w:line="360" w:lineRule="auto"/>
        <w:jc w:val="both"/>
        <w:rPr>
          <w:rFonts w:ascii="Arial" w:hAnsi="Arial" w:cs="Arial"/>
          <w:sz w:val="24"/>
        </w:rPr>
      </w:pPr>
    </w:p>
    <w:p w14:paraId="4587FB92" w14:textId="6D02D3F3" w:rsidR="00D8609B" w:rsidRPr="00333990" w:rsidRDefault="00D8609B" w:rsidP="00333990">
      <w:pPr>
        <w:spacing w:after="0" w:line="360" w:lineRule="auto"/>
        <w:jc w:val="both"/>
        <w:rPr>
          <w:rFonts w:ascii="Arial" w:hAnsi="Arial" w:cs="Arial"/>
          <w:sz w:val="24"/>
        </w:rPr>
      </w:pPr>
      <w:r w:rsidRPr="00333990">
        <w:rPr>
          <w:rFonts w:ascii="Arial" w:hAnsi="Arial" w:cs="Arial"/>
          <w:sz w:val="24"/>
        </w:rPr>
        <w:t xml:space="preserve">The best way to reduce the risk of foodborne illness for consumers is to define Food Safety as the proper handling, preparation, and storage of food and drink. To avoid food contamination and food toxicity, food safety principles are followed. To ensure the safety of food and human health, these measures have been implemented. All people must adhere to proper handwashing procedures to ensure that their hands are clean. According to the CDC (2022) and UNICEF (2022), disease-causing bacteria cannot thrive in a body washed in this manner, so it is safe from </w:t>
      </w:r>
      <w:r w:rsidRPr="00333990">
        <w:rPr>
          <w:rFonts w:ascii="Arial" w:hAnsi="Arial" w:cs="Arial"/>
          <w:sz w:val="24"/>
        </w:rPr>
        <w:t>infection.</w:t>
      </w:r>
      <w:r w:rsidRPr="00333990">
        <w:rPr>
          <w:rFonts w:ascii="Arial" w:hAnsi="Arial" w:cs="Arial"/>
          <w:sz w:val="24"/>
        </w:rPr>
        <w:t xml:space="preserve"> </w:t>
      </w:r>
    </w:p>
    <w:p w14:paraId="0CCADA26" w14:textId="77777777" w:rsidR="00D8609B" w:rsidRPr="00333990" w:rsidRDefault="00D8609B" w:rsidP="00333990">
      <w:pPr>
        <w:spacing w:after="0" w:line="360" w:lineRule="auto"/>
        <w:jc w:val="both"/>
        <w:rPr>
          <w:rFonts w:ascii="Arial" w:hAnsi="Arial" w:cs="Arial"/>
          <w:sz w:val="24"/>
        </w:rPr>
      </w:pPr>
    </w:p>
    <w:p w14:paraId="5D1F8991" w14:textId="72E42E1D" w:rsidR="00D8609B" w:rsidRDefault="00D8609B" w:rsidP="00333990">
      <w:pPr>
        <w:spacing w:after="0" w:line="360" w:lineRule="auto"/>
        <w:jc w:val="both"/>
        <w:rPr>
          <w:rFonts w:ascii="Arial" w:hAnsi="Arial" w:cs="Arial"/>
          <w:sz w:val="24"/>
        </w:rPr>
      </w:pPr>
      <w:r w:rsidRPr="00333990">
        <w:rPr>
          <w:rFonts w:ascii="Arial" w:hAnsi="Arial" w:cs="Arial"/>
          <w:sz w:val="24"/>
        </w:rPr>
        <w:t>As a result, the best way to prevent foodborne illness is for everyone to follow food safety guidelines and be aware of all potential dangers. Your health depends on the quality of the food you eat. Dishcloths and tea towels should be washed and dried regularly. Bacteria thrive in moist, soiled clothing. As a result, people should follow these guidelines and be on the lookout for the presence of bacteria.</w:t>
      </w:r>
      <w:r w:rsidRPr="00333990">
        <w:rPr>
          <w:rFonts w:ascii="Arial" w:hAnsi="Arial" w:cs="Arial"/>
          <w:sz w:val="24"/>
        </w:rPr>
        <w:br/>
      </w:r>
    </w:p>
    <w:p w14:paraId="36CA006D" w14:textId="266E0DE9" w:rsidR="00333990" w:rsidRDefault="00333990" w:rsidP="00333990">
      <w:pPr>
        <w:spacing w:after="0" w:line="360" w:lineRule="auto"/>
        <w:jc w:val="center"/>
        <w:rPr>
          <w:rFonts w:ascii="Arial" w:hAnsi="Arial" w:cs="Arial"/>
          <w:b/>
          <w:bCs/>
          <w:sz w:val="24"/>
        </w:rPr>
      </w:pPr>
      <w:r w:rsidRPr="00333990">
        <w:rPr>
          <w:rFonts w:ascii="Arial" w:hAnsi="Arial" w:cs="Arial"/>
          <w:b/>
          <w:bCs/>
          <w:sz w:val="24"/>
        </w:rPr>
        <w:lastRenderedPageBreak/>
        <w:t>References</w:t>
      </w:r>
    </w:p>
    <w:p w14:paraId="405780CF" w14:textId="77777777" w:rsidR="00333990" w:rsidRPr="00333990" w:rsidRDefault="00333990" w:rsidP="00333990">
      <w:pPr>
        <w:spacing w:after="0" w:line="360" w:lineRule="auto"/>
        <w:ind w:left="720" w:hanging="720"/>
        <w:jc w:val="both"/>
        <w:rPr>
          <w:rFonts w:ascii="Arial" w:hAnsi="Arial" w:cs="Arial"/>
          <w:color w:val="000000"/>
          <w:sz w:val="24"/>
          <w:szCs w:val="24"/>
          <w:shd w:val="clear" w:color="auto" w:fill="FFFFFF"/>
        </w:rPr>
      </w:pPr>
      <w:r w:rsidRPr="00333990">
        <w:rPr>
          <w:rFonts w:ascii="Arial" w:hAnsi="Arial" w:cs="Arial"/>
          <w:color w:val="000000"/>
          <w:sz w:val="24"/>
          <w:szCs w:val="24"/>
          <w:shd w:val="clear" w:color="auto" w:fill="FFFFFF"/>
        </w:rPr>
        <w:t>CDC. (2022). </w:t>
      </w:r>
      <w:r w:rsidRPr="00333990">
        <w:rPr>
          <w:rFonts w:ascii="Arial" w:hAnsi="Arial" w:cs="Arial"/>
          <w:i/>
          <w:iCs/>
          <w:color w:val="000000"/>
          <w:sz w:val="24"/>
          <w:szCs w:val="24"/>
          <w:shd w:val="clear" w:color="auto" w:fill="FFFFFF"/>
        </w:rPr>
        <w:t>When and How to Wash Your Hands</w:t>
      </w:r>
      <w:r w:rsidRPr="00333990">
        <w:rPr>
          <w:rFonts w:ascii="Arial" w:hAnsi="Arial" w:cs="Arial"/>
          <w:color w:val="000000"/>
          <w:sz w:val="24"/>
          <w:szCs w:val="24"/>
          <w:shd w:val="clear" w:color="auto" w:fill="FFFFFF"/>
        </w:rPr>
        <w:t xml:space="preserve">. CDC. Retrieved 31 May 2022, from https://www.cdc.gov/handwashing/when-how-handwashing.html. </w:t>
      </w:r>
    </w:p>
    <w:p w14:paraId="77F56913" w14:textId="77777777" w:rsidR="00333990" w:rsidRPr="00333990" w:rsidRDefault="00333990" w:rsidP="00333990">
      <w:pPr>
        <w:spacing w:after="0" w:line="360" w:lineRule="auto"/>
        <w:ind w:left="720" w:hanging="720"/>
        <w:jc w:val="both"/>
        <w:rPr>
          <w:rFonts w:ascii="Arial" w:hAnsi="Arial" w:cs="Arial"/>
          <w:color w:val="000000"/>
          <w:sz w:val="24"/>
          <w:szCs w:val="24"/>
          <w:shd w:val="clear" w:color="auto" w:fill="FFFFFF"/>
        </w:rPr>
      </w:pPr>
      <w:r w:rsidRPr="00333990">
        <w:rPr>
          <w:rFonts w:ascii="Arial" w:hAnsi="Arial" w:cs="Arial"/>
          <w:color w:val="000000"/>
          <w:sz w:val="24"/>
          <w:szCs w:val="24"/>
          <w:shd w:val="clear" w:color="auto" w:fill="FFFFFF"/>
        </w:rPr>
        <w:t>Food Safety Agency. (2022). </w:t>
      </w:r>
      <w:r w:rsidRPr="00333990">
        <w:rPr>
          <w:rFonts w:ascii="Arial" w:hAnsi="Arial" w:cs="Arial"/>
          <w:i/>
          <w:iCs/>
          <w:color w:val="000000"/>
          <w:sz w:val="24"/>
          <w:szCs w:val="24"/>
          <w:shd w:val="clear" w:color="auto" w:fill="FFFFFF"/>
        </w:rPr>
        <w:t>Food Standards Agency</w:t>
      </w:r>
      <w:r w:rsidRPr="00333990">
        <w:rPr>
          <w:rFonts w:ascii="Arial" w:hAnsi="Arial" w:cs="Arial"/>
          <w:color w:val="000000"/>
          <w:sz w:val="24"/>
          <w:szCs w:val="24"/>
          <w:shd w:val="clear" w:color="auto" w:fill="FFFFFF"/>
        </w:rPr>
        <w:t xml:space="preserve">. GOV.UK. Retrieved 31 May 2022, from https://www.gov.uk/government/organisations/food-standards-agency. </w:t>
      </w:r>
    </w:p>
    <w:p w14:paraId="1CCD02FA" w14:textId="77777777" w:rsidR="00333990" w:rsidRPr="00333990" w:rsidRDefault="00333990" w:rsidP="00333990">
      <w:pPr>
        <w:spacing w:after="0" w:line="360" w:lineRule="auto"/>
        <w:ind w:left="720" w:hanging="720"/>
        <w:jc w:val="both"/>
        <w:rPr>
          <w:rFonts w:ascii="Arial" w:hAnsi="Arial" w:cs="Arial"/>
          <w:color w:val="000000"/>
          <w:sz w:val="24"/>
          <w:szCs w:val="24"/>
          <w:shd w:val="clear" w:color="auto" w:fill="FFFFFF"/>
        </w:rPr>
      </w:pPr>
      <w:r w:rsidRPr="00333990">
        <w:rPr>
          <w:rFonts w:ascii="Arial" w:hAnsi="Arial" w:cs="Arial"/>
          <w:color w:val="000000"/>
          <w:sz w:val="24"/>
          <w:szCs w:val="24"/>
          <w:shd w:val="clear" w:color="auto" w:fill="FFFFFF"/>
        </w:rPr>
        <w:t>Haringey. (2022). </w:t>
      </w:r>
      <w:r w:rsidRPr="00333990">
        <w:rPr>
          <w:rFonts w:ascii="Arial" w:hAnsi="Arial" w:cs="Arial"/>
          <w:i/>
          <w:iCs/>
          <w:color w:val="000000"/>
          <w:sz w:val="24"/>
          <w:szCs w:val="24"/>
          <w:shd w:val="clear" w:color="auto" w:fill="FFFFFF"/>
        </w:rPr>
        <w:t>The 4 Cs of Food Safety | Haringey Council</w:t>
      </w:r>
      <w:r w:rsidRPr="00333990">
        <w:rPr>
          <w:rFonts w:ascii="Arial" w:hAnsi="Arial" w:cs="Arial"/>
          <w:color w:val="000000"/>
          <w:sz w:val="24"/>
          <w:szCs w:val="24"/>
          <w:shd w:val="clear" w:color="auto" w:fill="FFFFFF"/>
        </w:rPr>
        <w:t xml:space="preserve">. Haringey.gov.uk. Retrieved 31 May 2022, from https://www.haringey.gov.uk/business/licensing-and-regulations/health-and-safety/food-safety/4-cs-food-safety. </w:t>
      </w:r>
    </w:p>
    <w:p w14:paraId="7FF7FB12" w14:textId="77777777" w:rsidR="00333990" w:rsidRPr="00333990" w:rsidRDefault="00333990" w:rsidP="00333990">
      <w:pPr>
        <w:spacing w:after="0" w:line="360" w:lineRule="auto"/>
        <w:ind w:left="720" w:hanging="720"/>
        <w:jc w:val="both"/>
        <w:rPr>
          <w:rFonts w:ascii="Arial" w:hAnsi="Arial" w:cs="Arial"/>
          <w:color w:val="000000"/>
          <w:sz w:val="24"/>
          <w:szCs w:val="24"/>
          <w:shd w:val="clear" w:color="auto" w:fill="FFFFFF"/>
        </w:rPr>
      </w:pPr>
      <w:r w:rsidRPr="00333990">
        <w:rPr>
          <w:rFonts w:ascii="Arial" w:hAnsi="Arial" w:cs="Arial"/>
          <w:color w:val="000000"/>
          <w:sz w:val="24"/>
          <w:szCs w:val="24"/>
          <w:shd w:val="clear" w:color="auto" w:fill="FFFFFF"/>
        </w:rPr>
        <w:t>Insfran-Rivarola, A., Tlapa, D., Limon-Romero, J., Baez-Lopez, Y., Miranda-Ackerman, M., Arredondo-Soto, K., &amp; Ontiveros, S. (2020). A Systematic Review and Meta-Analysis of the Effects of Food Safety and Hygiene Training on Food Handlers. </w:t>
      </w:r>
      <w:r w:rsidRPr="00333990">
        <w:rPr>
          <w:rFonts w:ascii="Arial" w:hAnsi="Arial" w:cs="Arial"/>
          <w:i/>
          <w:iCs/>
          <w:color w:val="000000"/>
          <w:sz w:val="24"/>
          <w:szCs w:val="24"/>
          <w:shd w:val="clear" w:color="auto" w:fill="FFFFFF"/>
        </w:rPr>
        <w:t>Foods</w:t>
      </w:r>
      <w:r w:rsidRPr="00333990">
        <w:rPr>
          <w:rFonts w:ascii="Arial" w:hAnsi="Arial" w:cs="Arial"/>
          <w:color w:val="000000"/>
          <w:sz w:val="24"/>
          <w:szCs w:val="24"/>
          <w:shd w:val="clear" w:color="auto" w:fill="FFFFFF"/>
        </w:rPr>
        <w:t>, </w:t>
      </w:r>
      <w:r w:rsidRPr="00333990">
        <w:rPr>
          <w:rFonts w:ascii="Arial" w:hAnsi="Arial" w:cs="Arial"/>
          <w:i/>
          <w:iCs/>
          <w:color w:val="000000"/>
          <w:sz w:val="24"/>
          <w:szCs w:val="24"/>
          <w:shd w:val="clear" w:color="auto" w:fill="FFFFFF"/>
        </w:rPr>
        <w:t>9</w:t>
      </w:r>
      <w:r w:rsidRPr="00333990">
        <w:rPr>
          <w:rFonts w:ascii="Arial" w:hAnsi="Arial" w:cs="Arial"/>
          <w:color w:val="000000"/>
          <w:sz w:val="24"/>
          <w:szCs w:val="24"/>
          <w:shd w:val="clear" w:color="auto" w:fill="FFFFFF"/>
        </w:rPr>
        <w:t xml:space="preserve">(9), 1169. </w:t>
      </w:r>
      <w:hyperlink r:id="rId4" w:history="1">
        <w:r w:rsidRPr="00333990">
          <w:rPr>
            <w:rStyle w:val="Hyperlink"/>
            <w:rFonts w:ascii="Arial" w:hAnsi="Arial" w:cs="Arial"/>
            <w:sz w:val="24"/>
            <w:szCs w:val="24"/>
            <w:shd w:val="clear" w:color="auto" w:fill="FFFFFF"/>
          </w:rPr>
          <w:t>https://doi.org/10.3390/foods9091169</w:t>
        </w:r>
      </w:hyperlink>
    </w:p>
    <w:p w14:paraId="6767E1F7" w14:textId="77777777" w:rsidR="00333990" w:rsidRPr="00333990" w:rsidRDefault="00333990" w:rsidP="00333990">
      <w:pPr>
        <w:spacing w:after="0" w:line="360" w:lineRule="auto"/>
        <w:ind w:left="720" w:hanging="720"/>
        <w:jc w:val="both"/>
        <w:rPr>
          <w:rFonts w:ascii="Arial" w:hAnsi="Arial" w:cs="Arial"/>
          <w:color w:val="000000"/>
          <w:sz w:val="24"/>
          <w:szCs w:val="24"/>
          <w:shd w:val="clear" w:color="auto" w:fill="FFFFFF"/>
        </w:rPr>
      </w:pPr>
      <w:r w:rsidRPr="00333990">
        <w:rPr>
          <w:rFonts w:ascii="Arial" w:hAnsi="Arial" w:cs="Arial"/>
          <w:color w:val="000000"/>
          <w:sz w:val="24"/>
          <w:szCs w:val="24"/>
          <w:shd w:val="clear" w:color="auto" w:fill="FFFFFF"/>
        </w:rPr>
        <w:t>UNICEF. (2022). </w:t>
      </w:r>
      <w:r w:rsidRPr="00333990">
        <w:rPr>
          <w:rFonts w:ascii="Arial" w:hAnsi="Arial" w:cs="Arial"/>
          <w:i/>
          <w:iCs/>
          <w:color w:val="000000"/>
          <w:sz w:val="24"/>
          <w:szCs w:val="24"/>
          <w:shd w:val="clear" w:color="auto" w:fill="FFFFFF"/>
        </w:rPr>
        <w:t>Everything you need to know about washing your hands to protect against coronavirus (COVID-19)</w:t>
      </w:r>
      <w:r w:rsidRPr="00333990">
        <w:rPr>
          <w:rFonts w:ascii="Arial" w:hAnsi="Arial" w:cs="Arial"/>
          <w:color w:val="000000"/>
          <w:sz w:val="24"/>
          <w:szCs w:val="24"/>
          <w:shd w:val="clear" w:color="auto" w:fill="FFFFFF"/>
        </w:rPr>
        <w:t>. Unicef.org. Retrieved 31 May 2022, from https://www.unicef.org/laos/stories/everything-you-need-know-about-washing-your-hands-protect-against-coronavirus-covid-19.</w:t>
      </w:r>
    </w:p>
    <w:p w14:paraId="1754A776" w14:textId="77777777" w:rsidR="00333990" w:rsidRPr="00333990" w:rsidRDefault="00333990" w:rsidP="00333990">
      <w:pPr>
        <w:spacing w:after="0" w:line="360" w:lineRule="auto"/>
        <w:ind w:left="720" w:hanging="720"/>
        <w:jc w:val="both"/>
        <w:rPr>
          <w:rFonts w:ascii="Arial" w:hAnsi="Arial" w:cs="Arial"/>
          <w:color w:val="222222"/>
          <w:sz w:val="24"/>
          <w:szCs w:val="24"/>
          <w:shd w:val="clear" w:color="auto" w:fill="FFFFFF"/>
        </w:rPr>
      </w:pPr>
      <w:r w:rsidRPr="00333990">
        <w:rPr>
          <w:rFonts w:ascii="Arial" w:hAnsi="Arial" w:cs="Arial"/>
          <w:color w:val="222222"/>
          <w:sz w:val="24"/>
          <w:szCs w:val="24"/>
          <w:shd w:val="clear" w:color="auto" w:fill="FFFFFF"/>
        </w:rPr>
        <w:t>Wallace, C. A., Sperber, W. H., &amp; Mortimore, S. E. (2018). </w:t>
      </w:r>
      <w:r w:rsidRPr="00333990">
        <w:rPr>
          <w:rFonts w:ascii="Arial" w:hAnsi="Arial" w:cs="Arial"/>
          <w:i/>
          <w:iCs/>
          <w:color w:val="222222"/>
          <w:sz w:val="24"/>
          <w:szCs w:val="24"/>
          <w:shd w:val="clear" w:color="auto" w:fill="FFFFFF"/>
        </w:rPr>
        <w:t>Food safety for the 21st century: Managing HACCP and food safety throughout the global supply chain</w:t>
      </w:r>
      <w:r w:rsidRPr="00333990">
        <w:rPr>
          <w:rFonts w:ascii="Arial" w:hAnsi="Arial" w:cs="Arial"/>
          <w:color w:val="222222"/>
          <w:sz w:val="24"/>
          <w:szCs w:val="24"/>
          <w:shd w:val="clear" w:color="auto" w:fill="FFFFFF"/>
        </w:rPr>
        <w:t>. John Wiley &amp; Sons.</w:t>
      </w:r>
    </w:p>
    <w:p w14:paraId="671872C4" w14:textId="77777777" w:rsidR="00333990" w:rsidRPr="00333990" w:rsidRDefault="00333990" w:rsidP="00333990">
      <w:pPr>
        <w:spacing w:after="0" w:line="360" w:lineRule="auto"/>
        <w:jc w:val="center"/>
        <w:rPr>
          <w:rFonts w:ascii="Arial" w:hAnsi="Arial" w:cs="Arial"/>
          <w:b/>
          <w:bCs/>
          <w:sz w:val="24"/>
        </w:rPr>
      </w:pPr>
    </w:p>
    <w:p w14:paraId="068B5513" w14:textId="1DED6E7F" w:rsidR="006574B1" w:rsidRPr="006574B1" w:rsidRDefault="006574B1" w:rsidP="006574B1">
      <w:pPr>
        <w:spacing w:line="360" w:lineRule="auto"/>
        <w:rPr>
          <w:rFonts w:ascii="Arial" w:hAnsi="Arial" w:cs="Arial"/>
          <w:sz w:val="32"/>
          <w:szCs w:val="32"/>
        </w:rPr>
      </w:pPr>
    </w:p>
    <w:sectPr w:rsidR="006574B1" w:rsidRPr="006574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FFB"/>
    <w:rsid w:val="00333990"/>
    <w:rsid w:val="003F31C8"/>
    <w:rsid w:val="006574B1"/>
    <w:rsid w:val="00A153AE"/>
    <w:rsid w:val="00C65C51"/>
    <w:rsid w:val="00CF5FFB"/>
    <w:rsid w:val="00D8609B"/>
    <w:rsid w:val="00ED7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0E9F"/>
  <w15:chartTrackingRefBased/>
  <w15:docId w15:val="{C57BE710-DD48-4446-ADC5-701B6464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39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418853">
      <w:bodyDiv w:val="1"/>
      <w:marLeft w:val="0"/>
      <w:marRight w:val="0"/>
      <w:marTop w:val="0"/>
      <w:marBottom w:val="0"/>
      <w:divBdr>
        <w:top w:val="none" w:sz="0" w:space="0" w:color="auto"/>
        <w:left w:val="none" w:sz="0" w:space="0" w:color="auto"/>
        <w:bottom w:val="none" w:sz="0" w:space="0" w:color="auto"/>
        <w:right w:val="none" w:sz="0" w:space="0" w:color="auto"/>
      </w:divBdr>
    </w:div>
    <w:div w:id="163174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3390/foods90911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2</cp:revision>
  <dcterms:created xsi:type="dcterms:W3CDTF">2022-06-03T09:26:00Z</dcterms:created>
  <dcterms:modified xsi:type="dcterms:W3CDTF">2022-06-03T09:49:00Z</dcterms:modified>
</cp:coreProperties>
</file>