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4457821"/>
        <w:docPartObj>
          <w:docPartGallery w:val="Cover Pages"/>
          <w:docPartUnique/>
        </w:docPartObj>
      </w:sdtPr>
      <w:sdtContent>
        <w:p w14:paraId="4975A040" w14:textId="1A488F3F" w:rsidR="00E85F4C" w:rsidRDefault="00E85F4C">
          <w:r>
            <w:rPr>
              <w:noProof/>
            </w:rPr>
            <w:drawing>
              <wp:anchor distT="0" distB="0" distL="114300" distR="114300" simplePos="0" relativeHeight="251658240" behindDoc="0" locked="0" layoutInCell="1" allowOverlap="1" wp14:anchorId="6CAC1783" wp14:editId="7AF2C867">
                <wp:simplePos x="0" y="0"/>
                <wp:positionH relativeFrom="margin">
                  <wp:posOffset>-927100</wp:posOffset>
                </wp:positionH>
                <wp:positionV relativeFrom="margin">
                  <wp:posOffset>-838200</wp:posOffset>
                </wp:positionV>
                <wp:extent cx="7569200" cy="10591800"/>
                <wp:effectExtent l="0" t="0" r="0" b="0"/>
                <wp:wrapSquare wrapText="bothSides"/>
                <wp:docPr id="576745444" name="Picture 1" descr="A blue and green background with a lea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745444" name="Picture 1" descr="A blue and green background with a leaf&#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7569200" cy="10591800"/>
                        </a:xfrm>
                        <a:prstGeom prst="rect">
                          <a:avLst/>
                        </a:prstGeom>
                      </pic:spPr>
                    </pic:pic>
                  </a:graphicData>
                </a:graphic>
                <wp14:sizeRelH relativeFrom="margin">
                  <wp14:pctWidth>0</wp14:pctWidth>
                </wp14:sizeRelH>
                <wp14:sizeRelV relativeFrom="margin">
                  <wp14:pctHeight>0</wp14:pctHeight>
                </wp14:sizeRelV>
              </wp:anchor>
            </w:drawing>
          </w:r>
        </w:p>
        <w:p w14:paraId="518E6AA5" w14:textId="32BEBA14" w:rsidR="00E85F4C" w:rsidRPr="00E85F4C" w:rsidRDefault="00E85F4C" w:rsidP="00E85F4C">
          <w:pPr>
            <w:pStyle w:val="paragraph"/>
            <w:spacing w:before="0" w:beforeAutospacing="0" w:after="0" w:afterAutospacing="0" w:line="360" w:lineRule="auto"/>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lastRenderedPageBreak/>
            <w:t xml:space="preserve">Evidence-based policing (EBP) emerges as a revolutionary model in law enforcement, introducing a transformative approach that emphasizes the significance of data-driven and objective procedures for addressing criminal activities. This change in working, rooted in the principles of accurate analysis and empirical data, seeks to not only enhance but fundamentally increase the efficiency and effectiveness of police practices. By providing substantial support to decision-making processes through a foundation of scrutiny and evidence-based insights, EBP strives to lead in a new era of law enforcement. This era is presented by proactive responsiveness to evolving challenges, guided by a commitment to excellence in resource use and informed decision-making (Spooner </w:t>
          </w:r>
          <w:r w:rsidRPr="00E85F4C">
            <w:rPr>
              <w:rStyle w:val="normaltextrun"/>
              <w:rFonts w:asciiTheme="minorHAnsi" w:hAnsiTheme="minorHAnsi" w:cstheme="minorHAnsi"/>
              <w:i/>
              <w:iCs/>
              <w:color w:val="000000" w:themeColor="text1"/>
            </w:rPr>
            <w:t>et al</w:t>
          </w:r>
          <w:r w:rsidRPr="00E85F4C">
            <w:rPr>
              <w:rStyle w:val="normaltextrun"/>
              <w:rFonts w:asciiTheme="minorHAnsi" w:hAnsiTheme="minorHAnsi" w:cstheme="minorHAnsi"/>
              <w:color w:val="000000" w:themeColor="text1"/>
            </w:rPr>
            <w:t>, 2022).</w:t>
          </w:r>
          <w:r w:rsidRPr="00E85F4C">
            <w:rPr>
              <w:rStyle w:val="eop"/>
              <w:rFonts w:asciiTheme="minorHAnsi" w:hAnsiTheme="minorHAnsi" w:cstheme="minorHAnsi"/>
              <w:color w:val="000000" w:themeColor="text1"/>
            </w:rPr>
            <w:t> </w:t>
          </w:r>
        </w:p>
        <w:p w14:paraId="59F555F9" w14:textId="77777777" w:rsidR="00E85F4C" w:rsidRPr="00E85F4C" w:rsidRDefault="00E85F4C" w:rsidP="00E85F4C">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5F9E0AEA" w14:textId="77777777" w:rsidR="00E85F4C" w:rsidRPr="00E85F4C" w:rsidRDefault="00E85F4C" w:rsidP="00E85F4C">
          <w:pPr>
            <w:pStyle w:val="paragraph"/>
            <w:spacing w:before="0" w:beforeAutospacing="0" w:after="0" w:afterAutospacing="0" w:line="360" w:lineRule="auto"/>
            <w:textAlignment w:val="baseline"/>
            <w:rPr>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 xml:space="preserve">However, this transformative shift is not without ethical considerations. This essay explores three prominent ethical challenges that law enforcement agencies face during the implementation of evidence-based policing (EBP) strategies. EBP, grounded in high-quality data extracted from law enforcement agency records, seeks to enhance decision-making through scientific evidence. It aims to avoid practices influenced by subjective impressions, opinions, and theories, </w:t>
          </w:r>
          <w:proofErr w:type="gramStart"/>
          <w:r w:rsidRPr="00E85F4C">
            <w:rPr>
              <w:rStyle w:val="normaltextrun"/>
              <w:rFonts w:asciiTheme="minorHAnsi" w:hAnsiTheme="minorHAnsi" w:cstheme="minorHAnsi"/>
              <w:color w:val="000000" w:themeColor="text1"/>
            </w:rPr>
            <w:t>similar to</w:t>
          </w:r>
          <w:proofErr w:type="gramEnd"/>
          <w:r w:rsidRPr="00E85F4C">
            <w:rPr>
              <w:rStyle w:val="normaltextrun"/>
              <w:rFonts w:asciiTheme="minorHAnsi" w:hAnsiTheme="minorHAnsi" w:cstheme="minorHAnsi"/>
              <w:color w:val="000000" w:themeColor="text1"/>
            </w:rPr>
            <w:t xml:space="preserve"> those found in certain practices. The incorporation of historical crime data as a guide for decision-making processes was foreseen as the foundational element of EBP implementation, as emphasized by Fielding et al (2019). </w:t>
          </w:r>
          <w:r w:rsidRPr="00E85F4C">
            <w:rPr>
              <w:rStyle w:val="eop"/>
              <w:rFonts w:asciiTheme="minorHAnsi" w:hAnsiTheme="minorHAnsi" w:cstheme="minorHAnsi"/>
              <w:color w:val="000000" w:themeColor="text1"/>
            </w:rPr>
            <w:t> </w:t>
          </w:r>
        </w:p>
        <w:p w14:paraId="77128FC5" w14:textId="33F020F4" w:rsidR="00E85F4C" w:rsidRPr="00E85F4C" w:rsidRDefault="00E85F4C" w:rsidP="00E85F4C">
          <w:pPr>
            <w:pStyle w:val="paragraph"/>
            <w:spacing w:before="0" w:beforeAutospacing="0" w:after="0" w:afterAutospacing="0" w:line="360" w:lineRule="auto"/>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 xml:space="preserve">One of the primary ethical challenges confronted by law enforcement during the implementation of evidence-based policing (EBP) is the considerable risk of personal bias and discrimination. As stated by Lum </w:t>
          </w:r>
          <w:r w:rsidRPr="00E85F4C">
            <w:rPr>
              <w:rStyle w:val="normaltextrun"/>
              <w:rFonts w:asciiTheme="minorHAnsi" w:hAnsiTheme="minorHAnsi" w:cstheme="minorHAnsi"/>
              <w:i/>
              <w:iCs/>
              <w:color w:val="000000" w:themeColor="text1"/>
            </w:rPr>
            <w:t>et al</w:t>
          </w:r>
          <w:r w:rsidRPr="00E85F4C">
            <w:rPr>
              <w:rStyle w:val="normaltextrun"/>
              <w:rFonts w:asciiTheme="minorHAnsi" w:hAnsiTheme="minorHAnsi" w:cstheme="minorHAnsi"/>
              <w:color w:val="000000" w:themeColor="text1"/>
            </w:rPr>
            <w:t xml:space="preserve"> (2011), this challenge is highlighted by the potential implementation of systemic biases inherited by past policing strategies. The use of historical data tainted with bias within the EBP strategies has the potential to stereotype and contribute significantly to the targeted profiling of specific genders, races, and communities.</w:t>
          </w:r>
          <w:r w:rsidRPr="00E85F4C">
            <w:rPr>
              <w:rStyle w:val="eop"/>
              <w:rFonts w:asciiTheme="minorHAnsi" w:hAnsiTheme="minorHAnsi" w:cstheme="minorHAnsi"/>
              <w:color w:val="000000" w:themeColor="text1"/>
            </w:rPr>
            <w:t> </w:t>
          </w:r>
        </w:p>
        <w:p w14:paraId="1E2CEEE9" w14:textId="77777777" w:rsidR="00E85F4C" w:rsidRPr="00E85F4C" w:rsidRDefault="00E85F4C" w:rsidP="00E85F4C">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515E54C2" w14:textId="46EC3D62" w:rsidR="00E85F4C" w:rsidRPr="00E85F4C" w:rsidRDefault="00E85F4C" w:rsidP="00E85F4C">
          <w:pPr>
            <w:pStyle w:val="paragraph"/>
            <w:spacing w:before="0" w:beforeAutospacing="0" w:after="0" w:afterAutospacing="0" w:line="360" w:lineRule="auto"/>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 xml:space="preserve">The consequences of such biases extend beyond data analysis, potentially escalating tensions between these targeted groups and law enforcement agencies. This scenario raises concerns of over-policing in specific communities, leading to potential injustices and bad relations, while leaving other communities such as heavily white communities under-policed and vulnerable to crime (Hung and Yen, 2023). This ethical challenge stresses the importance of addressing bias in historical data to ensure that EBP not only enhances the </w:t>
          </w:r>
          <w:r w:rsidRPr="00E85F4C">
            <w:rPr>
              <w:rStyle w:val="normaltextrun"/>
              <w:rFonts w:asciiTheme="minorHAnsi" w:hAnsiTheme="minorHAnsi" w:cstheme="minorHAnsi"/>
              <w:color w:val="000000" w:themeColor="text1"/>
            </w:rPr>
            <w:lastRenderedPageBreak/>
            <w:t>effectiveness of policing but also promotes fairness, justice, and equality within certain communities.</w:t>
          </w:r>
          <w:r w:rsidRPr="00E85F4C">
            <w:rPr>
              <w:rStyle w:val="eop"/>
              <w:rFonts w:asciiTheme="minorHAnsi" w:hAnsiTheme="minorHAnsi" w:cstheme="minorHAnsi"/>
              <w:color w:val="000000" w:themeColor="text1"/>
            </w:rPr>
            <w:t> </w:t>
          </w:r>
        </w:p>
        <w:p w14:paraId="6FFBC253" w14:textId="77777777" w:rsidR="00E85F4C" w:rsidRPr="00E85F4C" w:rsidRDefault="00E85F4C" w:rsidP="00E85F4C">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2AE67B1B" w14:textId="77777777" w:rsidR="00E85F4C" w:rsidRPr="00E85F4C" w:rsidRDefault="00E85F4C" w:rsidP="00E85F4C">
          <w:pPr>
            <w:pStyle w:val="paragraph"/>
            <w:spacing w:before="0" w:beforeAutospacing="0" w:after="0" w:afterAutospacing="0" w:line="360" w:lineRule="auto"/>
            <w:textAlignment w:val="baseline"/>
            <w:rPr>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According to a representative poll conducted by Keeling (2017), 74% of 500 young men from the black and minority ethnic (BAME) community expressed the belief that BAME individuals are unfairly targeted by police stop-and-search practices. This lack of trust in law enforcement, as indicated by the poll, can contribute to heightened tension in encounters with the police. Furthermore, GOV (2023) points out that disparities in the number of arrests among BAME individuals compared to the white individuals can introduce biases into data and algorithms used in evidence-based policing (EBP). This poses a challenge, particularly in systems like the predicted policing system, where biased results can influence the allocation of police resources by law enforcement agencies. </w:t>
          </w:r>
          <w:r w:rsidRPr="00E85F4C">
            <w:rPr>
              <w:rStyle w:val="eop"/>
              <w:rFonts w:asciiTheme="minorHAnsi" w:hAnsiTheme="minorHAnsi" w:cstheme="minorHAnsi"/>
              <w:color w:val="000000" w:themeColor="text1"/>
            </w:rPr>
            <w:t> </w:t>
          </w:r>
        </w:p>
        <w:p w14:paraId="670D9279" w14:textId="285ACF4F" w:rsidR="00E85F4C" w:rsidRPr="00E85F4C" w:rsidRDefault="00E85F4C" w:rsidP="00E85F4C">
          <w:pPr>
            <w:pStyle w:val="paragraph"/>
            <w:spacing w:before="0" w:beforeAutospacing="0" w:after="0" w:afterAutospacing="0" w:line="360" w:lineRule="auto"/>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To overcome this ethical challenge faced when implementing evidence-based policing, The College of Policing (2023) suggests that police should always be transparent and fair. Law enforcement agencies should work hard to reduce biases, making sure their decisions are neutral. This means being honest about how they use evidence-based policing and keeping the community informed and involved in decision-making. By always aiming for fairness and being clear about their actions, the police will build trust with the community. This way, people in the community will feel listened to and understood, making it easier for everyone to work together on policing issues.</w:t>
          </w:r>
          <w:r w:rsidRPr="00E85F4C">
            <w:rPr>
              <w:rStyle w:val="eop"/>
              <w:rFonts w:asciiTheme="minorHAnsi" w:hAnsiTheme="minorHAnsi" w:cstheme="minorHAnsi"/>
              <w:color w:val="000000" w:themeColor="text1"/>
            </w:rPr>
            <w:t> </w:t>
          </w:r>
        </w:p>
        <w:p w14:paraId="3ECFC591" w14:textId="77777777" w:rsidR="00E85F4C" w:rsidRPr="00E85F4C" w:rsidRDefault="00E85F4C" w:rsidP="00E85F4C">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0EB919BB" w14:textId="77777777" w:rsidR="00E85F4C" w:rsidRPr="00E85F4C" w:rsidRDefault="00E85F4C" w:rsidP="00E85F4C">
          <w:pPr>
            <w:pStyle w:val="paragraph"/>
            <w:spacing w:before="0" w:beforeAutospacing="0" w:after="0" w:afterAutospacing="0" w:line="360" w:lineRule="auto"/>
            <w:textAlignment w:val="baseline"/>
            <w:rPr>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Secondly, addressing concerns surrounding the extensive collection and utilisation of data poses as a challenge during the implementation of evidence-based policing. Technologies contributing to these concerns include closed-circuit television (CCTV) and predictive policing algorithms. CCTV cameras, as a surveillance tool, serve multiple purposes, from enhancing security to aiding in the detection of offenders, crowd control, and crime prevention (Welsh and Farrington, 2009). Additionally, predictive policing algorithms, as highlighted by Egbert and Leese (2020), are produced through collaboration among different police divisions. This process involves generating and consolidating crime data, ultimately leading to the distribution of findings for the implementation of measures aimed at minimising crime. </w:t>
          </w:r>
          <w:r w:rsidRPr="00E85F4C">
            <w:rPr>
              <w:rStyle w:val="eop"/>
              <w:rFonts w:asciiTheme="minorHAnsi" w:hAnsiTheme="minorHAnsi" w:cstheme="minorHAnsi"/>
              <w:color w:val="000000" w:themeColor="text1"/>
            </w:rPr>
            <w:t> </w:t>
          </w:r>
        </w:p>
        <w:p w14:paraId="6E1CD261" w14:textId="77777777" w:rsidR="00E85F4C" w:rsidRPr="00E85F4C" w:rsidRDefault="00E85F4C" w:rsidP="00E85F4C">
          <w:pPr>
            <w:pStyle w:val="paragraph"/>
            <w:spacing w:before="0" w:beforeAutospacing="0" w:after="0" w:afterAutospacing="0" w:line="360" w:lineRule="auto"/>
            <w:ind w:left="-30" w:right="-30"/>
            <w:textAlignment w:val="baseline"/>
            <w:rPr>
              <w:rFonts w:asciiTheme="minorHAnsi" w:hAnsiTheme="minorHAnsi" w:cstheme="minorHAnsi"/>
              <w:color w:val="000000" w:themeColor="text1"/>
            </w:rPr>
          </w:pPr>
          <w:r w:rsidRPr="00E85F4C">
            <w:rPr>
              <w:rStyle w:val="eop"/>
              <w:rFonts w:asciiTheme="minorHAnsi" w:hAnsiTheme="minorHAnsi" w:cstheme="minorHAnsi"/>
              <w:color w:val="000000" w:themeColor="text1"/>
            </w:rPr>
            <w:t> </w:t>
          </w:r>
        </w:p>
        <w:p w14:paraId="62BFBCF6" w14:textId="77777777" w:rsidR="00E85F4C" w:rsidRPr="00E85F4C" w:rsidRDefault="00E85F4C" w:rsidP="00E85F4C">
          <w:pPr>
            <w:pStyle w:val="paragraph"/>
            <w:spacing w:before="0" w:beforeAutospacing="0" w:after="0" w:afterAutospacing="0" w:line="360" w:lineRule="auto"/>
            <w:ind w:left="-30" w:right="-30"/>
            <w:textAlignment w:val="baseline"/>
            <w:rPr>
              <w:rFonts w:asciiTheme="minorHAnsi" w:hAnsiTheme="minorHAnsi" w:cstheme="minorHAnsi"/>
              <w:color w:val="000000" w:themeColor="text1"/>
            </w:rPr>
          </w:pPr>
          <w:r w:rsidRPr="00E85F4C">
            <w:rPr>
              <w:rStyle w:val="eop"/>
              <w:rFonts w:asciiTheme="minorHAnsi" w:hAnsiTheme="minorHAnsi" w:cstheme="minorHAnsi"/>
              <w:color w:val="000000" w:themeColor="text1"/>
            </w:rPr>
            <w:lastRenderedPageBreak/>
            <w:t> </w:t>
          </w:r>
        </w:p>
        <w:p w14:paraId="70C10E98" w14:textId="36401FEC" w:rsidR="00E85F4C" w:rsidRPr="00E85F4C" w:rsidRDefault="00E85F4C" w:rsidP="00E85F4C">
          <w:pPr>
            <w:pStyle w:val="paragraph"/>
            <w:spacing w:before="0" w:beforeAutospacing="0" w:after="0" w:afterAutospacing="0" w:line="360" w:lineRule="auto"/>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 xml:space="preserve">Despite the undeniable efficiency of closed-circuit television (CCTV) and predictive policing algorithms in evidence-based policing, a significant ethical concern arises as citizens express growing apprehension about potential infringements on their rights in an era where advanced technology allows extensive monitoring and data analysis (Miranda, 2022). The deployment of predictive policing algorithms, </w:t>
          </w:r>
          <w:proofErr w:type="gramStart"/>
          <w:r w:rsidRPr="00E85F4C">
            <w:rPr>
              <w:rStyle w:val="normaltextrun"/>
              <w:rFonts w:asciiTheme="minorHAnsi" w:hAnsiTheme="minorHAnsi" w:cstheme="minorHAnsi"/>
              <w:color w:val="000000" w:themeColor="text1"/>
            </w:rPr>
            <w:t>similar to</w:t>
          </w:r>
          <w:proofErr w:type="gramEnd"/>
          <w:r w:rsidRPr="00E85F4C">
            <w:rPr>
              <w:rStyle w:val="normaltextrun"/>
              <w:rFonts w:asciiTheme="minorHAnsi" w:hAnsiTheme="minorHAnsi" w:cstheme="minorHAnsi"/>
              <w:color w:val="000000" w:themeColor="text1"/>
            </w:rPr>
            <w:t xml:space="preserve"> the first challenge discussed, raises concerns of racial bias stemming from the implementation of biased data into these systems. Angwin </w:t>
          </w:r>
          <w:r w:rsidRPr="00E85F4C">
            <w:rPr>
              <w:rStyle w:val="normaltextrun"/>
              <w:rFonts w:asciiTheme="minorHAnsi" w:hAnsiTheme="minorHAnsi" w:cstheme="minorHAnsi"/>
              <w:i/>
              <w:iCs/>
              <w:color w:val="000000" w:themeColor="text1"/>
            </w:rPr>
            <w:t>et al</w:t>
          </w:r>
          <w:r w:rsidRPr="00E85F4C">
            <w:rPr>
              <w:rStyle w:val="normaltextrun"/>
              <w:rFonts w:asciiTheme="minorHAnsi" w:hAnsiTheme="minorHAnsi" w:cstheme="minorHAnsi"/>
              <w:color w:val="000000" w:themeColor="text1"/>
            </w:rPr>
            <w:t xml:space="preserve"> (2016) emphasize the manipulability of data in these algorithms, foreseeing potential escalation of tensions between penalised communities and law enforcement agencies if these practices persist. </w:t>
          </w:r>
          <w:r w:rsidRPr="00E85F4C">
            <w:rPr>
              <w:rStyle w:val="eop"/>
              <w:rFonts w:asciiTheme="minorHAnsi" w:hAnsiTheme="minorHAnsi" w:cstheme="minorHAnsi"/>
              <w:color w:val="000000" w:themeColor="text1"/>
            </w:rPr>
            <w:t> </w:t>
          </w:r>
        </w:p>
        <w:p w14:paraId="551571E1" w14:textId="77777777" w:rsidR="00E85F4C" w:rsidRPr="00E85F4C" w:rsidRDefault="00E85F4C" w:rsidP="00E85F4C">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3959C645" w14:textId="3AA4075A" w:rsidR="00E85F4C" w:rsidRPr="00E85F4C" w:rsidRDefault="00E85F4C" w:rsidP="00E85F4C">
          <w:pPr>
            <w:pStyle w:val="paragraph"/>
            <w:spacing w:before="0" w:beforeAutospacing="0" w:after="0" w:afterAutospacing="0" w:line="360" w:lineRule="auto"/>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The authors illustrate this point by comparing the risk scores assigned by predictive policing algorithms; a white man with multiple serious criminal convictions received a low score, while a black woman with juvenile misdemeanours but no adult offenses received a high-risk score. These risk assessments, now used in courtrooms nationwide, have considerable influence over decisions ranging from setting bail amounts to fundamental considerations regarding the freedom of defendants. To overcome this ethical challenge when implementing evidence-based policing, Law enforcement agencies should establish protocols for data collection, use and storage and clear guidelines to avoid confusion. Law enforcement agencies should also promote transparency about data collection and analysis to build public confidence and trust (Meijer and Wessels, 2019).</w:t>
          </w:r>
          <w:r w:rsidRPr="00E85F4C">
            <w:rPr>
              <w:rStyle w:val="eop"/>
              <w:rFonts w:asciiTheme="minorHAnsi" w:hAnsiTheme="minorHAnsi" w:cstheme="minorHAnsi"/>
              <w:color w:val="000000" w:themeColor="text1"/>
            </w:rPr>
            <w:t> </w:t>
          </w:r>
        </w:p>
        <w:p w14:paraId="41BADD57" w14:textId="77777777" w:rsidR="00E85F4C" w:rsidRPr="00E85F4C" w:rsidRDefault="00E85F4C" w:rsidP="00E85F4C">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44181205" w14:textId="43DB2A89" w:rsidR="00E85F4C" w:rsidRPr="00E85F4C" w:rsidRDefault="00E85F4C" w:rsidP="00E85F4C">
          <w:pPr>
            <w:pStyle w:val="paragraph"/>
            <w:spacing w:before="0" w:beforeAutospacing="0" w:after="0" w:afterAutospacing="0" w:line="360" w:lineRule="auto"/>
            <w:ind w:left="-30" w:right="-30"/>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 xml:space="preserve">Lastly, the ethical challenges faced by law enforcement agencies in evidence-based policing go beyond data analysis. The importance of a strong relationship between police and the communities they serve is another primary ethical challenge faced when implementing EBP. Building strong and mutual trust is not just about making the police look good, it's crucial for keeping the public safe and making policing efforts work well. Police should work closely with community members, getting their input to share information about local crime. This teamwork helps in creating effective decision-making when looking at issues related to crime and disorder. This collaboration is important because police depend on community members actively participating. Sharing information not only helps in using accurate data for evidence-based policing but also makes everyone responsible for addressing local safety concerns. </w:t>
          </w:r>
          <w:r w:rsidRPr="00E85F4C">
            <w:rPr>
              <w:rStyle w:val="normaltextrun"/>
              <w:rFonts w:asciiTheme="minorHAnsi" w:hAnsiTheme="minorHAnsi" w:cstheme="minorHAnsi"/>
              <w:color w:val="000000" w:themeColor="text1"/>
            </w:rPr>
            <w:lastRenderedPageBreak/>
            <w:t>This cooperative approach emphasises the significance of community-oriented policing, where law enforcement actively works with residents to come up with strategies that fit the unique needs and challenges of each community. Additionally, building trust in the community relies on community members believing that the police actions match the values of their community, as McCampbell (2010) points out. This match between police actions and community values is crucial for building trust. When community members feel that law enforcement understands and respects their values, it creates a positive and mutual relationship that makes policing more effective.</w:t>
          </w:r>
          <w:r w:rsidRPr="00E85F4C">
            <w:rPr>
              <w:rStyle w:val="eop"/>
              <w:rFonts w:asciiTheme="minorHAnsi" w:hAnsiTheme="minorHAnsi" w:cstheme="minorHAnsi"/>
              <w:color w:val="000000" w:themeColor="text1"/>
            </w:rPr>
            <w:t> </w:t>
          </w:r>
        </w:p>
        <w:p w14:paraId="49FBA1F6" w14:textId="77777777" w:rsidR="00E85F4C" w:rsidRPr="00E85F4C" w:rsidRDefault="00E85F4C" w:rsidP="00E85F4C">
          <w:pPr>
            <w:pStyle w:val="paragraph"/>
            <w:spacing w:before="0" w:beforeAutospacing="0" w:after="0" w:afterAutospacing="0" w:line="360" w:lineRule="auto"/>
            <w:ind w:left="-30" w:right="-30"/>
            <w:textAlignment w:val="baseline"/>
            <w:rPr>
              <w:rFonts w:asciiTheme="minorHAnsi" w:hAnsiTheme="minorHAnsi" w:cstheme="minorHAnsi"/>
              <w:color w:val="000000" w:themeColor="text1"/>
            </w:rPr>
          </w:pPr>
        </w:p>
        <w:p w14:paraId="6A781232" w14:textId="40EE6930" w:rsidR="00E85F4C" w:rsidRPr="00E85F4C" w:rsidRDefault="00E85F4C" w:rsidP="00E85F4C">
          <w:pPr>
            <w:pStyle w:val="paragraph"/>
            <w:spacing w:before="0" w:beforeAutospacing="0" w:after="0" w:afterAutospacing="0" w:line="360" w:lineRule="auto"/>
            <w:ind w:left="-30" w:right="-30"/>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However, challenges arise when community involvement or information sharing is lacking in the implementation of evidence-based policing strategies. This lack in transparency can cause beliefs of injustice and exclusion within communities, leading to a breakdown of trust between law enforcement agencies and the communities they serve. Exacerbating these challenges is the impact on community relations, as noted by Barlow (2020). The allocation of police manpower is tied to an increase in low-level arrests, often involving quality-of-life crimes with minimal penalties. Alarmingly, this disproportionately affects Black civilians, with a staggering 70 percent higher rate than among white civilians. This disparity can cause distrust within Black, Asian, and Minority Ethnic communities, worsening the ethical challenges of personal bias and discrimination. The over-policing of Black communities without sufficient evidence to support the need for such manpower further aggravates the ethical dilemma.</w:t>
          </w:r>
          <w:r w:rsidRPr="00E85F4C">
            <w:rPr>
              <w:rStyle w:val="eop"/>
              <w:rFonts w:asciiTheme="minorHAnsi" w:hAnsiTheme="minorHAnsi" w:cstheme="minorHAnsi"/>
              <w:color w:val="000000" w:themeColor="text1"/>
            </w:rPr>
            <w:t> </w:t>
          </w:r>
        </w:p>
        <w:p w14:paraId="154622F1" w14:textId="77777777" w:rsidR="00E85F4C" w:rsidRPr="00E85F4C" w:rsidRDefault="00E85F4C" w:rsidP="00E85F4C">
          <w:pPr>
            <w:pStyle w:val="paragraph"/>
            <w:spacing w:before="0" w:beforeAutospacing="0" w:after="0" w:afterAutospacing="0" w:line="360" w:lineRule="auto"/>
            <w:ind w:left="-30" w:right="-30"/>
            <w:textAlignment w:val="baseline"/>
            <w:rPr>
              <w:rFonts w:asciiTheme="minorHAnsi" w:hAnsiTheme="minorHAnsi" w:cstheme="minorHAnsi"/>
              <w:color w:val="000000" w:themeColor="text1"/>
            </w:rPr>
          </w:pPr>
        </w:p>
        <w:p w14:paraId="1B5EF3D7" w14:textId="3EB73C7C" w:rsidR="00E85F4C" w:rsidRPr="00E85F4C" w:rsidRDefault="00E85F4C" w:rsidP="00E85F4C">
          <w:pPr>
            <w:pStyle w:val="paragraph"/>
            <w:spacing w:before="0" w:beforeAutospacing="0" w:after="0" w:afterAutospacing="0" w:line="360" w:lineRule="auto"/>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To navigate these ethical challenges successfully, law enforcement agencies must prioritise community engagement and transparency in the implementation of evidence-based policing. Gaining trust requires open and honest communication regarding the goals and methods of EBP. Actively involving community members in decision-making processes can provide valuable insights, improving the data used in policing strategies. Additionally, community engagement serves to build public understanding of evidence-based policing, ultimately promoting trust and enhancing overall community safety (</w:t>
          </w:r>
          <w:proofErr w:type="spellStart"/>
          <w:r w:rsidRPr="00E85F4C">
            <w:rPr>
              <w:rStyle w:val="normaltextrun"/>
              <w:rFonts w:asciiTheme="minorHAnsi" w:hAnsiTheme="minorHAnsi" w:cstheme="minorHAnsi"/>
              <w:color w:val="000000" w:themeColor="text1"/>
            </w:rPr>
            <w:t>Bonnan</w:t>
          </w:r>
          <w:proofErr w:type="spellEnd"/>
          <w:r w:rsidRPr="00E85F4C">
            <w:rPr>
              <w:rStyle w:val="normaltextrun"/>
              <w:rFonts w:asciiTheme="minorHAnsi" w:hAnsiTheme="minorHAnsi" w:cstheme="minorHAnsi"/>
              <w:color w:val="000000" w:themeColor="text1"/>
            </w:rPr>
            <w:t xml:space="preserve">-White </w:t>
          </w:r>
          <w:r w:rsidRPr="00E85F4C">
            <w:rPr>
              <w:rStyle w:val="normaltextrun"/>
              <w:rFonts w:asciiTheme="minorHAnsi" w:hAnsiTheme="minorHAnsi" w:cstheme="minorHAnsi"/>
              <w:i/>
              <w:iCs/>
              <w:color w:val="000000" w:themeColor="text1"/>
            </w:rPr>
            <w:t>et al</w:t>
          </w:r>
          <w:r w:rsidRPr="00E85F4C">
            <w:rPr>
              <w:rStyle w:val="normaltextrun"/>
              <w:rFonts w:asciiTheme="minorHAnsi" w:hAnsiTheme="minorHAnsi" w:cstheme="minorHAnsi"/>
              <w:color w:val="000000" w:themeColor="text1"/>
            </w:rPr>
            <w:t>, 2022). This comprehensive approach aims to connect the gap between law enforcement and communities, ensuring that evidence-based policing is not only effective but also ethically appropriate and responsive to the diverse needs of the communities it serves.</w:t>
          </w:r>
          <w:r w:rsidRPr="00E85F4C">
            <w:rPr>
              <w:rStyle w:val="eop"/>
              <w:rFonts w:asciiTheme="minorHAnsi" w:hAnsiTheme="minorHAnsi" w:cstheme="minorHAnsi"/>
              <w:color w:val="000000" w:themeColor="text1"/>
            </w:rPr>
            <w:t> </w:t>
          </w:r>
        </w:p>
        <w:p w14:paraId="16983F16" w14:textId="77777777" w:rsidR="00E85F4C" w:rsidRPr="00E85F4C" w:rsidRDefault="00E85F4C" w:rsidP="00E85F4C">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24BD3342" w14:textId="77777777" w:rsidR="00E85F4C" w:rsidRPr="00E85F4C" w:rsidRDefault="00E85F4C" w:rsidP="00E85F4C">
          <w:pPr>
            <w:pStyle w:val="paragraph"/>
            <w:spacing w:before="0" w:beforeAutospacing="0" w:after="0" w:afterAutospacing="0" w:line="360" w:lineRule="auto"/>
            <w:textAlignment w:val="baseline"/>
            <w:rPr>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To conclude, evidence-based policing offers the potential to transform law enforcement, guided in an era of objectivity and data-driven methods. However, this transformative journey is not without significant ethical considerations. Addressing personal bias and discrimination rooted in historical data, safeguarding individual privacy rights, and prioritizing community trust and transparency appear as critical measures for the ethical implementation of evidence-based policing strategies. Striking a balance between data-driven efficiency and ethical considerations is crucial for implementing a fair and equitable law enforcement system that helps to meet the diverse needs of all members of society. This stability ensures that the benefits of evidence-based policing into law enforcement agencies and justice systems that upholds fairness and community well-being.</w:t>
          </w:r>
          <w:r w:rsidRPr="00E85F4C">
            <w:rPr>
              <w:rStyle w:val="eop"/>
              <w:rFonts w:asciiTheme="minorHAnsi" w:hAnsiTheme="minorHAnsi" w:cstheme="minorHAnsi"/>
              <w:color w:val="000000" w:themeColor="text1"/>
            </w:rPr>
            <w:t> </w:t>
          </w:r>
        </w:p>
        <w:p w14:paraId="09642EA4" w14:textId="77777777" w:rsidR="00E85F4C" w:rsidRPr="00E85F4C" w:rsidRDefault="00E85F4C" w:rsidP="00E85F4C">
          <w:pPr>
            <w:pStyle w:val="paragraph"/>
            <w:spacing w:before="0" w:beforeAutospacing="0" w:after="0" w:afterAutospacing="0" w:line="360" w:lineRule="auto"/>
            <w:ind w:left="-30" w:right="-30"/>
            <w:textAlignment w:val="baseline"/>
            <w:rPr>
              <w:rFonts w:asciiTheme="minorHAnsi" w:hAnsiTheme="minorHAnsi" w:cstheme="minorHAnsi"/>
              <w:color w:val="000000" w:themeColor="text1"/>
            </w:rPr>
          </w:pPr>
          <w:r w:rsidRPr="00E85F4C">
            <w:rPr>
              <w:rStyle w:val="eop"/>
              <w:rFonts w:asciiTheme="minorHAnsi" w:hAnsiTheme="minorHAnsi" w:cstheme="minorHAnsi"/>
              <w:color w:val="000000" w:themeColor="text1"/>
            </w:rPr>
            <w:t> </w:t>
          </w:r>
        </w:p>
        <w:p w14:paraId="635DFDE0" w14:textId="77777777" w:rsidR="00E85F4C" w:rsidRPr="00E85F4C" w:rsidRDefault="00E85F4C" w:rsidP="00E85F4C">
          <w:pPr>
            <w:pStyle w:val="paragraph"/>
            <w:spacing w:before="0" w:beforeAutospacing="0" w:after="0" w:afterAutospacing="0" w:line="360" w:lineRule="auto"/>
            <w:textAlignment w:val="baseline"/>
            <w:rPr>
              <w:rFonts w:asciiTheme="minorHAnsi" w:hAnsiTheme="minorHAnsi" w:cstheme="minorHAnsi"/>
              <w:color w:val="000000" w:themeColor="text1"/>
            </w:rPr>
          </w:pPr>
          <w:r w:rsidRPr="00E85F4C">
            <w:rPr>
              <w:rStyle w:val="eop"/>
              <w:rFonts w:asciiTheme="minorHAnsi" w:hAnsiTheme="minorHAnsi" w:cstheme="minorHAnsi"/>
              <w:color w:val="000000" w:themeColor="text1"/>
            </w:rPr>
            <w:t> </w:t>
          </w:r>
        </w:p>
        <w:p w14:paraId="27E17256" w14:textId="77777777" w:rsidR="00E85F4C" w:rsidRPr="00E85F4C" w:rsidRDefault="00E85F4C" w:rsidP="00E85F4C">
          <w:pPr>
            <w:pStyle w:val="paragraph"/>
            <w:spacing w:before="0" w:beforeAutospacing="0" w:after="0" w:afterAutospacing="0"/>
            <w:textAlignment w:val="baseline"/>
            <w:rPr>
              <w:rFonts w:asciiTheme="minorHAnsi" w:hAnsiTheme="minorHAnsi" w:cstheme="minorHAnsi"/>
              <w:color w:val="000000" w:themeColor="text1"/>
            </w:rPr>
          </w:pPr>
          <w:r w:rsidRPr="00E85F4C">
            <w:rPr>
              <w:rStyle w:val="eop"/>
              <w:rFonts w:asciiTheme="minorHAnsi" w:hAnsiTheme="minorHAnsi" w:cstheme="minorHAnsi"/>
              <w:color w:val="000000" w:themeColor="text1"/>
            </w:rPr>
            <w:t> </w:t>
          </w:r>
        </w:p>
        <w:p w14:paraId="0EEC1FAB" w14:textId="77777777" w:rsidR="00E85F4C" w:rsidRPr="00E85F4C" w:rsidRDefault="00E85F4C" w:rsidP="00E85F4C">
          <w:pPr>
            <w:pStyle w:val="paragraph"/>
            <w:spacing w:before="0" w:beforeAutospacing="0" w:after="0" w:afterAutospacing="0"/>
            <w:textAlignment w:val="baseline"/>
            <w:rPr>
              <w:rFonts w:asciiTheme="minorHAnsi" w:hAnsiTheme="minorHAnsi" w:cstheme="minorHAnsi"/>
              <w:color w:val="000000" w:themeColor="text1"/>
            </w:rPr>
          </w:pPr>
          <w:r w:rsidRPr="00E85F4C">
            <w:rPr>
              <w:rStyle w:val="eop"/>
              <w:rFonts w:asciiTheme="minorHAnsi" w:hAnsiTheme="minorHAnsi" w:cstheme="minorHAnsi"/>
              <w:color w:val="000000" w:themeColor="text1"/>
            </w:rPr>
            <w:t> </w:t>
          </w:r>
        </w:p>
        <w:p w14:paraId="577C2713" w14:textId="77777777" w:rsidR="00E85F4C" w:rsidRPr="00E85F4C" w:rsidRDefault="00E85F4C" w:rsidP="00E85F4C">
          <w:pPr>
            <w:pStyle w:val="paragraph"/>
            <w:spacing w:before="0" w:beforeAutospacing="0" w:after="0" w:afterAutospacing="0"/>
            <w:textAlignment w:val="baseline"/>
            <w:rPr>
              <w:rFonts w:asciiTheme="minorHAnsi" w:hAnsiTheme="minorHAnsi" w:cstheme="minorHAnsi"/>
              <w:color w:val="000000" w:themeColor="text1"/>
            </w:rPr>
          </w:pPr>
          <w:r w:rsidRPr="00E85F4C">
            <w:rPr>
              <w:rStyle w:val="eop"/>
              <w:rFonts w:asciiTheme="minorHAnsi" w:hAnsiTheme="minorHAnsi" w:cstheme="minorHAnsi"/>
              <w:color w:val="000000" w:themeColor="text1"/>
            </w:rPr>
            <w:t> </w:t>
          </w:r>
        </w:p>
        <w:p w14:paraId="2F65A8DE"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6B000B30"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309E18B0"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1685734C"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0775C8D7"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2F1C39EC"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7A0F431C"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168C2A5D"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6FDC4C4A"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50E43B03"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72A38D63"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0654E5F7"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5C4F3EB6"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2CCC549E"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70D96AF7" w14:textId="6AE17A39"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43580936"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18770508"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4F30939C"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0D5C5E1A"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3A793577"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7058B84A"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037E9389"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4091568E"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2D99A613"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5BF5E522" w14:textId="77777777" w:rsidR="00E85F4C" w:rsidRDefault="00E85F4C" w:rsidP="00E85F4C">
          <w:pPr>
            <w:pStyle w:val="paragraph"/>
            <w:spacing w:before="0" w:beforeAutospacing="0" w:after="0" w:afterAutospacing="0"/>
            <w:textAlignment w:val="baseline"/>
            <w:rPr>
              <w:rStyle w:val="normaltextrun"/>
              <w:rFonts w:asciiTheme="minorHAnsi" w:hAnsiTheme="minorHAnsi" w:cstheme="minorHAnsi"/>
              <w:color w:val="000000" w:themeColor="text1"/>
              <w:u w:val="single"/>
            </w:rPr>
          </w:pPr>
        </w:p>
        <w:p w14:paraId="7A074BD7" w14:textId="7A8503F6" w:rsidR="00E85F4C" w:rsidRPr="00E85F4C" w:rsidRDefault="00E85F4C" w:rsidP="00E85F4C">
          <w:pPr>
            <w:pStyle w:val="paragraph"/>
            <w:spacing w:before="0" w:beforeAutospacing="0" w:after="0" w:afterAutospacing="0"/>
            <w:textAlignment w:val="baseline"/>
            <w:rPr>
              <w:rFonts w:asciiTheme="minorHAnsi" w:hAnsiTheme="minorHAnsi" w:cstheme="minorHAnsi"/>
              <w:color w:val="000000" w:themeColor="text1"/>
            </w:rPr>
          </w:pPr>
          <w:r w:rsidRPr="00E85F4C">
            <w:rPr>
              <w:rStyle w:val="normaltextrun"/>
              <w:rFonts w:asciiTheme="minorHAnsi" w:hAnsiTheme="minorHAnsi" w:cstheme="minorHAnsi"/>
              <w:color w:val="000000" w:themeColor="text1"/>
              <w:u w:val="single"/>
            </w:rPr>
            <w:lastRenderedPageBreak/>
            <w:t>Reference list</w:t>
          </w:r>
          <w:r w:rsidRPr="00E85F4C">
            <w:rPr>
              <w:rStyle w:val="eop"/>
              <w:rFonts w:asciiTheme="minorHAnsi" w:hAnsiTheme="minorHAnsi" w:cstheme="minorHAnsi"/>
              <w:color w:val="000000" w:themeColor="text1"/>
            </w:rPr>
            <w:t> </w:t>
          </w:r>
        </w:p>
        <w:p w14:paraId="04F56986" w14:textId="3877C85B" w:rsidR="00E85F4C" w:rsidRDefault="00E85F4C" w:rsidP="00E85F4C">
          <w:pPr>
            <w:pStyle w:val="paragraph"/>
            <w:spacing w:before="0" w:beforeAutospacing="0" w:after="0" w:afterAutospacing="0"/>
            <w:ind w:left="-30" w:right="-30"/>
            <w:textAlignment w:val="baseline"/>
            <w:rPr>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 xml:space="preserve">Albert Meijer &amp; </w:t>
          </w:r>
          <w:proofErr w:type="spellStart"/>
          <w:r w:rsidRPr="00E85F4C">
            <w:rPr>
              <w:rStyle w:val="normaltextrun"/>
              <w:rFonts w:asciiTheme="minorHAnsi" w:hAnsiTheme="minorHAnsi" w:cstheme="minorHAnsi"/>
              <w:color w:val="000000" w:themeColor="text1"/>
            </w:rPr>
            <w:t>Martijn</w:t>
          </w:r>
          <w:proofErr w:type="spellEnd"/>
          <w:r w:rsidRPr="00E85F4C">
            <w:rPr>
              <w:rStyle w:val="normaltextrun"/>
              <w:rFonts w:asciiTheme="minorHAnsi" w:hAnsiTheme="minorHAnsi" w:cstheme="minorHAnsi"/>
              <w:color w:val="000000" w:themeColor="text1"/>
            </w:rPr>
            <w:t xml:space="preserve"> Wessels (2019) ‘Predictive Policing’ </w:t>
          </w:r>
          <w:r w:rsidRPr="00E85F4C">
            <w:rPr>
              <w:rStyle w:val="normaltextrun"/>
              <w:rFonts w:asciiTheme="minorHAnsi" w:hAnsiTheme="minorHAnsi" w:cstheme="minorHAnsi"/>
              <w:i/>
              <w:iCs/>
              <w:color w:val="000000" w:themeColor="text1"/>
            </w:rPr>
            <w:t xml:space="preserve">Review of Benefits and </w:t>
          </w:r>
          <w:r>
            <w:rPr>
              <w:rStyle w:val="normaltextrun"/>
              <w:rFonts w:asciiTheme="minorHAnsi" w:hAnsiTheme="minorHAnsi" w:cstheme="minorHAnsi"/>
              <w:i/>
              <w:iCs/>
              <w:color w:val="000000" w:themeColor="text1"/>
            </w:rPr>
            <w:t xml:space="preserve">        </w:t>
          </w:r>
          <w:r w:rsidRPr="00E85F4C">
            <w:rPr>
              <w:rStyle w:val="normaltextrun"/>
              <w:rFonts w:asciiTheme="minorHAnsi" w:hAnsiTheme="minorHAnsi" w:cstheme="minorHAnsi"/>
              <w:i/>
              <w:iCs/>
              <w:color w:val="000000" w:themeColor="text1"/>
            </w:rPr>
            <w:t>Drawbacks, International Journal of Public Administration</w:t>
          </w:r>
          <w:r w:rsidRPr="00E85F4C">
            <w:rPr>
              <w:rStyle w:val="normaltextrun"/>
              <w:rFonts w:asciiTheme="minorHAnsi" w:hAnsiTheme="minorHAnsi" w:cstheme="minorHAnsi"/>
              <w:color w:val="000000" w:themeColor="text1"/>
            </w:rPr>
            <w:t xml:space="preserve">, 42:12, 1031-1039, DOI: </w:t>
          </w:r>
          <w:hyperlink r:id="rId6" w:tgtFrame="_blank" w:history="1">
            <w:r w:rsidRPr="00E85F4C">
              <w:rPr>
                <w:rStyle w:val="normaltextrun"/>
                <w:rFonts w:asciiTheme="minorHAnsi" w:hAnsiTheme="minorHAnsi" w:cstheme="minorHAnsi"/>
                <w:color w:val="000000" w:themeColor="text1"/>
                <w:u w:val="single"/>
              </w:rPr>
              <w:t>10.1080/01900692.2019.1575664</w:t>
            </w:r>
          </w:hyperlink>
        </w:p>
        <w:p w14:paraId="664E17B5" w14:textId="77777777" w:rsidR="00E85F4C" w:rsidRPr="00E85F4C" w:rsidRDefault="00E85F4C" w:rsidP="00E85F4C">
          <w:pPr>
            <w:pStyle w:val="paragraph"/>
            <w:spacing w:before="0" w:beforeAutospacing="0" w:after="0" w:afterAutospacing="0"/>
            <w:ind w:left="-30" w:right="-30"/>
            <w:textAlignment w:val="baseline"/>
            <w:rPr>
              <w:rFonts w:asciiTheme="minorHAnsi" w:hAnsiTheme="minorHAnsi" w:cstheme="minorHAnsi"/>
              <w:color w:val="000000" w:themeColor="text1"/>
            </w:rPr>
          </w:pPr>
        </w:p>
        <w:p w14:paraId="55DDFB3E" w14:textId="5CF073FD" w:rsidR="00E85F4C" w:rsidRDefault="00E85F4C" w:rsidP="00E85F4C">
          <w:pPr>
            <w:pStyle w:val="paragraph"/>
            <w:spacing w:before="0" w:beforeAutospacing="0" w:after="0" w:afterAutospacing="0"/>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 xml:space="preserve">Angwin, J., Larson, J., </w:t>
          </w:r>
          <w:proofErr w:type="spellStart"/>
          <w:r w:rsidRPr="00E85F4C">
            <w:rPr>
              <w:rStyle w:val="normaltextrun"/>
              <w:rFonts w:asciiTheme="minorHAnsi" w:hAnsiTheme="minorHAnsi" w:cstheme="minorHAnsi"/>
              <w:color w:val="000000" w:themeColor="text1"/>
            </w:rPr>
            <w:t>Mattu</w:t>
          </w:r>
          <w:proofErr w:type="spellEnd"/>
          <w:r w:rsidRPr="00E85F4C">
            <w:rPr>
              <w:rStyle w:val="normaltextrun"/>
              <w:rFonts w:asciiTheme="minorHAnsi" w:hAnsiTheme="minorHAnsi" w:cstheme="minorHAnsi"/>
              <w:color w:val="000000" w:themeColor="text1"/>
            </w:rPr>
            <w:t>, S. and Kirchner, L. (2016). ‘</w:t>
          </w:r>
          <w:r w:rsidRPr="00E85F4C">
            <w:rPr>
              <w:rStyle w:val="normaltextrun"/>
              <w:rFonts w:asciiTheme="minorHAnsi" w:hAnsiTheme="minorHAnsi" w:cstheme="minorHAnsi"/>
              <w:i/>
              <w:iCs/>
              <w:color w:val="000000" w:themeColor="text1"/>
            </w:rPr>
            <w:t xml:space="preserve">Machine </w:t>
          </w:r>
          <w:proofErr w:type="spellStart"/>
          <w:r w:rsidRPr="00E85F4C">
            <w:rPr>
              <w:rStyle w:val="normaltextrun"/>
              <w:rFonts w:asciiTheme="minorHAnsi" w:hAnsiTheme="minorHAnsi" w:cstheme="minorHAnsi"/>
              <w:i/>
              <w:iCs/>
              <w:color w:val="000000" w:themeColor="text1"/>
            </w:rPr>
            <w:t>Bias</w:t>
          </w:r>
          <w:r w:rsidRPr="00E85F4C">
            <w:rPr>
              <w:rStyle w:val="normaltextrun"/>
              <w:rFonts w:asciiTheme="minorHAnsi" w:hAnsiTheme="minorHAnsi" w:cstheme="minorHAnsi"/>
              <w:i/>
              <w:iCs/>
              <w:color w:val="000000" w:themeColor="text1"/>
            </w:rPr>
            <w:t>’</w:t>
          </w:r>
          <w:proofErr w:type="spellEnd"/>
          <w:r w:rsidRPr="00E85F4C">
            <w:rPr>
              <w:rStyle w:val="normaltextrun"/>
              <w:rFonts w:asciiTheme="minorHAnsi" w:hAnsiTheme="minorHAnsi" w:cstheme="minorHAnsi"/>
              <w:i/>
              <w:iCs/>
              <w:color w:val="000000" w:themeColor="text1"/>
            </w:rPr>
            <w:t xml:space="preserve"> Fearless</w:t>
          </w:r>
          <w:r w:rsidRPr="00E85F4C">
            <w:rPr>
              <w:rStyle w:val="normaltextrun"/>
              <w:rFonts w:asciiTheme="minorHAnsi" w:hAnsiTheme="minorHAnsi" w:cstheme="minorHAnsi"/>
              <w:i/>
              <w:iCs/>
              <w:color w:val="000000" w:themeColor="text1"/>
            </w:rPr>
            <w:t xml:space="preserve"> journalism</w:t>
          </w:r>
          <w:r w:rsidRPr="00E85F4C">
            <w:rPr>
              <w:rStyle w:val="normaltextrun"/>
              <w:rFonts w:asciiTheme="minorHAnsi" w:hAnsiTheme="minorHAnsi" w:cstheme="minorHAnsi"/>
              <w:color w:val="000000" w:themeColor="text1"/>
            </w:rPr>
            <w:t xml:space="preserve"> ProPublica. Available at: </w:t>
          </w:r>
          <w:hyperlink r:id="rId7" w:tgtFrame="_blank" w:history="1">
            <w:r w:rsidRPr="00E85F4C">
              <w:rPr>
                <w:rStyle w:val="normaltextrun"/>
                <w:rFonts w:asciiTheme="minorHAnsi" w:hAnsiTheme="minorHAnsi" w:cstheme="minorHAnsi"/>
                <w:color w:val="000000" w:themeColor="text1"/>
                <w:u w:val="single"/>
              </w:rPr>
              <w:t>https://www.propublica.org/article/machine-bias-risk-assessments-in-criminal-sentencing</w:t>
            </w:r>
          </w:hyperlink>
          <w:r w:rsidRPr="00E85F4C">
            <w:rPr>
              <w:rStyle w:val="normaltextrun"/>
              <w:rFonts w:asciiTheme="minorHAnsi" w:hAnsiTheme="minorHAnsi" w:cstheme="minorHAnsi"/>
              <w:color w:val="000000" w:themeColor="text1"/>
            </w:rPr>
            <w:t xml:space="preserve"> [Accessed 2 Jan. 2024].</w:t>
          </w:r>
          <w:r w:rsidRPr="00E85F4C">
            <w:rPr>
              <w:rStyle w:val="eop"/>
              <w:rFonts w:asciiTheme="minorHAnsi" w:hAnsiTheme="minorHAnsi" w:cstheme="minorHAnsi"/>
              <w:color w:val="000000" w:themeColor="text1"/>
            </w:rPr>
            <w:t> </w:t>
          </w:r>
        </w:p>
        <w:p w14:paraId="0F9E86B5" w14:textId="77777777" w:rsidR="00E85F4C" w:rsidRPr="00E85F4C" w:rsidRDefault="00E85F4C" w:rsidP="00E85F4C">
          <w:pPr>
            <w:pStyle w:val="paragraph"/>
            <w:spacing w:before="0" w:beforeAutospacing="0" w:after="0" w:afterAutospacing="0"/>
            <w:textAlignment w:val="baseline"/>
            <w:rPr>
              <w:rFonts w:asciiTheme="minorHAnsi" w:hAnsiTheme="minorHAnsi" w:cstheme="minorHAnsi"/>
              <w:color w:val="000000" w:themeColor="text1"/>
            </w:rPr>
          </w:pPr>
        </w:p>
        <w:p w14:paraId="3FFC50E4" w14:textId="4FA28068" w:rsidR="00E85F4C" w:rsidRDefault="00E85F4C" w:rsidP="00E85F4C">
          <w:pPr>
            <w:pStyle w:val="paragraph"/>
            <w:spacing w:before="0" w:beforeAutospacing="0" w:after="0" w:afterAutospacing="0"/>
            <w:ind w:left="-30" w:right="-30"/>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 xml:space="preserve">Barlow, J. (2020). ‘Study Finds Largely Black Cities Are over- or under-policed.’ </w:t>
          </w:r>
          <w:r w:rsidRPr="00E85F4C">
            <w:rPr>
              <w:rStyle w:val="normaltextrun"/>
              <w:rFonts w:asciiTheme="minorHAnsi" w:hAnsiTheme="minorHAnsi" w:cstheme="minorHAnsi"/>
              <w:i/>
              <w:iCs/>
              <w:color w:val="000000" w:themeColor="text1"/>
            </w:rPr>
            <w:t>Academics and research study</w:t>
          </w:r>
          <w:r w:rsidRPr="00E85F4C">
            <w:rPr>
              <w:rStyle w:val="normaltextrun"/>
              <w:rFonts w:asciiTheme="minorHAnsi" w:hAnsiTheme="minorHAnsi" w:cstheme="minorHAnsi"/>
              <w:color w:val="000000" w:themeColor="text1"/>
            </w:rPr>
            <w:t xml:space="preserve">, Around the O. Available at: </w:t>
          </w:r>
          <w:hyperlink r:id="rId8" w:tgtFrame="_blank" w:history="1">
            <w:r w:rsidRPr="00E85F4C">
              <w:rPr>
                <w:rStyle w:val="normaltextrun"/>
                <w:rFonts w:asciiTheme="minorHAnsi" w:hAnsiTheme="minorHAnsi" w:cstheme="minorHAnsi"/>
                <w:color w:val="000000" w:themeColor="text1"/>
                <w:u w:val="single"/>
              </w:rPr>
              <w:t>https://around.uoregon.edu/content/study-finds-largely-black-cities-are-over-or-under-policed</w:t>
            </w:r>
          </w:hyperlink>
          <w:r w:rsidRPr="00E85F4C">
            <w:rPr>
              <w:rStyle w:val="normaltextrun"/>
              <w:rFonts w:asciiTheme="minorHAnsi" w:hAnsiTheme="minorHAnsi" w:cstheme="minorHAnsi"/>
              <w:color w:val="000000" w:themeColor="text1"/>
            </w:rPr>
            <w:t xml:space="preserve"> [Accessed 3 Jan. 2024].</w:t>
          </w:r>
          <w:r w:rsidRPr="00E85F4C">
            <w:rPr>
              <w:rStyle w:val="eop"/>
              <w:rFonts w:asciiTheme="minorHAnsi" w:hAnsiTheme="minorHAnsi" w:cstheme="minorHAnsi"/>
              <w:color w:val="000000" w:themeColor="text1"/>
            </w:rPr>
            <w:t> </w:t>
          </w:r>
        </w:p>
        <w:p w14:paraId="2824E788" w14:textId="77777777" w:rsidR="00E85F4C" w:rsidRPr="00E85F4C" w:rsidRDefault="00E85F4C" w:rsidP="00E85F4C">
          <w:pPr>
            <w:pStyle w:val="paragraph"/>
            <w:spacing w:before="0" w:beforeAutospacing="0" w:after="0" w:afterAutospacing="0"/>
            <w:ind w:left="-30" w:right="-30"/>
            <w:textAlignment w:val="baseline"/>
            <w:rPr>
              <w:rFonts w:asciiTheme="minorHAnsi" w:hAnsiTheme="minorHAnsi" w:cstheme="minorHAnsi"/>
              <w:color w:val="000000" w:themeColor="text1"/>
            </w:rPr>
          </w:pPr>
        </w:p>
        <w:p w14:paraId="4DB80CB9" w14:textId="2AD30667" w:rsidR="00E85F4C" w:rsidRDefault="00E85F4C" w:rsidP="00E85F4C">
          <w:pPr>
            <w:pStyle w:val="paragraph"/>
            <w:spacing w:before="0" w:beforeAutospacing="0" w:after="0" w:afterAutospacing="0"/>
            <w:ind w:left="-30" w:right="-30"/>
            <w:textAlignment w:val="baseline"/>
            <w:rPr>
              <w:rStyle w:val="eop"/>
              <w:rFonts w:asciiTheme="minorHAnsi" w:hAnsiTheme="minorHAnsi" w:cstheme="minorHAnsi"/>
              <w:color w:val="000000" w:themeColor="text1"/>
            </w:rPr>
          </w:pPr>
          <w:proofErr w:type="spellStart"/>
          <w:r w:rsidRPr="00E85F4C">
            <w:rPr>
              <w:rStyle w:val="normaltextrun"/>
              <w:rFonts w:asciiTheme="minorHAnsi" w:hAnsiTheme="minorHAnsi" w:cstheme="minorHAnsi"/>
              <w:color w:val="000000" w:themeColor="text1"/>
            </w:rPr>
            <w:t>Bonnan</w:t>
          </w:r>
          <w:proofErr w:type="spellEnd"/>
          <w:r w:rsidRPr="00E85F4C">
            <w:rPr>
              <w:rStyle w:val="normaltextrun"/>
              <w:rFonts w:asciiTheme="minorHAnsi" w:hAnsiTheme="minorHAnsi" w:cstheme="minorHAnsi"/>
              <w:color w:val="000000" w:themeColor="text1"/>
            </w:rPr>
            <w:t xml:space="preserve">-White, J., </w:t>
          </w:r>
          <w:proofErr w:type="spellStart"/>
          <w:r w:rsidRPr="00E85F4C">
            <w:rPr>
              <w:rStyle w:val="normaltextrun"/>
              <w:rFonts w:asciiTheme="minorHAnsi" w:hAnsiTheme="minorHAnsi" w:cstheme="minorHAnsi"/>
              <w:color w:val="000000" w:themeColor="text1"/>
            </w:rPr>
            <w:t>Tartaro</w:t>
          </w:r>
          <w:proofErr w:type="spellEnd"/>
          <w:r w:rsidRPr="00E85F4C">
            <w:rPr>
              <w:rStyle w:val="normaltextrun"/>
              <w:rFonts w:asciiTheme="minorHAnsi" w:hAnsiTheme="minorHAnsi" w:cstheme="minorHAnsi"/>
              <w:color w:val="000000" w:themeColor="text1"/>
            </w:rPr>
            <w:t xml:space="preserve">, C., Mastrangelo, M.A., </w:t>
          </w:r>
          <w:proofErr w:type="spellStart"/>
          <w:r w:rsidRPr="00E85F4C">
            <w:rPr>
              <w:rStyle w:val="normaltextrun"/>
              <w:rFonts w:asciiTheme="minorHAnsi" w:hAnsiTheme="minorHAnsi" w:cstheme="minorHAnsi"/>
              <w:color w:val="000000" w:themeColor="text1"/>
            </w:rPr>
            <w:t>Erbaugh</w:t>
          </w:r>
          <w:proofErr w:type="spellEnd"/>
          <w:r w:rsidRPr="00E85F4C">
            <w:rPr>
              <w:rStyle w:val="normaltextrun"/>
              <w:rFonts w:asciiTheme="minorHAnsi" w:hAnsiTheme="minorHAnsi" w:cstheme="minorHAnsi"/>
              <w:color w:val="000000" w:themeColor="text1"/>
            </w:rPr>
            <w:t xml:space="preserve">, E., McKnight, W.J. and Mulvihill, R. (2022). ‘Officer Trust Towards Community Members and Critical Incidents: A Comparison of Factors’. </w:t>
          </w:r>
          <w:r w:rsidRPr="00E85F4C">
            <w:rPr>
              <w:rStyle w:val="normaltextrun"/>
              <w:rFonts w:asciiTheme="minorHAnsi" w:hAnsiTheme="minorHAnsi" w:cstheme="minorHAnsi"/>
              <w:i/>
              <w:iCs/>
              <w:color w:val="000000" w:themeColor="text1"/>
            </w:rPr>
            <w:t>Journal of Police and Criminal Psychology</w:t>
          </w:r>
          <w:r w:rsidRPr="00E85F4C">
            <w:rPr>
              <w:rStyle w:val="normaltextrun"/>
              <w:rFonts w:asciiTheme="minorHAnsi" w:hAnsiTheme="minorHAnsi" w:cstheme="minorHAnsi"/>
              <w:color w:val="000000" w:themeColor="text1"/>
            </w:rPr>
            <w:t xml:space="preserve">, 37(3). Doi: </w:t>
          </w:r>
          <w:hyperlink r:id="rId9" w:tgtFrame="_blank" w:history="1">
            <w:r w:rsidRPr="00E85F4C">
              <w:rPr>
                <w:rStyle w:val="normaltextrun"/>
                <w:rFonts w:asciiTheme="minorHAnsi" w:hAnsiTheme="minorHAnsi" w:cstheme="minorHAnsi"/>
                <w:color w:val="000000" w:themeColor="text1"/>
                <w:u w:val="single"/>
              </w:rPr>
              <w:t>HTTPs://doi.org/10.1007/s11896-022-09515-9</w:t>
            </w:r>
          </w:hyperlink>
          <w:r w:rsidRPr="00E85F4C">
            <w:rPr>
              <w:rStyle w:val="normaltextrun"/>
              <w:rFonts w:asciiTheme="minorHAnsi" w:hAnsiTheme="minorHAnsi" w:cstheme="minorHAnsi"/>
              <w:color w:val="000000" w:themeColor="text1"/>
            </w:rPr>
            <w:t>.</w:t>
          </w:r>
          <w:r w:rsidRPr="00E85F4C">
            <w:rPr>
              <w:rStyle w:val="eop"/>
              <w:rFonts w:asciiTheme="minorHAnsi" w:hAnsiTheme="minorHAnsi" w:cstheme="minorHAnsi"/>
              <w:color w:val="000000" w:themeColor="text1"/>
            </w:rPr>
            <w:t> </w:t>
          </w:r>
        </w:p>
        <w:p w14:paraId="7CA96785" w14:textId="77777777" w:rsidR="00E85F4C" w:rsidRPr="00E85F4C" w:rsidRDefault="00E85F4C" w:rsidP="00E85F4C">
          <w:pPr>
            <w:pStyle w:val="paragraph"/>
            <w:spacing w:before="0" w:beforeAutospacing="0" w:after="0" w:afterAutospacing="0"/>
            <w:ind w:left="-30" w:right="-30"/>
            <w:textAlignment w:val="baseline"/>
            <w:rPr>
              <w:rFonts w:asciiTheme="minorHAnsi" w:hAnsiTheme="minorHAnsi" w:cstheme="minorHAnsi"/>
              <w:color w:val="000000" w:themeColor="text1"/>
            </w:rPr>
          </w:pPr>
        </w:p>
        <w:p w14:paraId="28CD0381" w14:textId="09F54BCF" w:rsidR="00E85F4C" w:rsidRDefault="00E85F4C" w:rsidP="00E85F4C">
          <w:pPr>
            <w:pStyle w:val="paragraph"/>
            <w:spacing w:before="0" w:beforeAutospacing="0" w:after="0" w:afterAutospacing="0"/>
            <w:ind w:left="555" w:hanging="555"/>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College of Policing (2023) ‘</w:t>
          </w:r>
          <w:r w:rsidRPr="00E85F4C">
            <w:rPr>
              <w:rStyle w:val="normaltextrun"/>
              <w:rFonts w:asciiTheme="minorHAnsi" w:hAnsiTheme="minorHAnsi" w:cstheme="minorHAnsi"/>
              <w:i/>
              <w:iCs/>
              <w:color w:val="000000" w:themeColor="text1"/>
            </w:rPr>
            <w:t>Making good decisions’</w:t>
          </w:r>
          <w:r w:rsidRPr="00E85F4C">
            <w:rPr>
              <w:rStyle w:val="normaltextrun"/>
              <w:rFonts w:asciiTheme="minorHAnsi" w:hAnsiTheme="minorHAnsi" w:cstheme="minorHAnsi"/>
              <w:caps/>
              <w:color w:val="000000" w:themeColor="text1"/>
            </w:rPr>
            <w:t xml:space="preserve"> </w:t>
          </w:r>
          <w:r w:rsidRPr="00E85F4C">
            <w:rPr>
              <w:rStyle w:val="normaltextrun"/>
              <w:rFonts w:asciiTheme="minorHAnsi" w:hAnsiTheme="minorHAnsi" w:cstheme="minorHAnsi"/>
              <w:i/>
              <w:iCs/>
              <w:caps/>
              <w:color w:val="000000" w:themeColor="text1"/>
            </w:rPr>
            <w:t>CONDUCTING EFFECTIVE INVESTIGATIONS</w:t>
          </w:r>
          <w:r w:rsidRPr="00E85F4C">
            <w:rPr>
              <w:rStyle w:val="normaltextrun"/>
              <w:rFonts w:asciiTheme="minorHAnsi" w:hAnsiTheme="minorHAnsi" w:cstheme="minorHAnsi"/>
              <w:i/>
              <w:iCs/>
              <w:color w:val="000000" w:themeColor="text1"/>
            </w:rPr>
            <w:t>,</w:t>
          </w:r>
          <w:r w:rsidRPr="00E85F4C">
            <w:rPr>
              <w:rStyle w:val="normaltextrun"/>
              <w:rFonts w:asciiTheme="minorHAnsi" w:hAnsiTheme="minorHAnsi" w:cstheme="minorHAnsi"/>
              <w:color w:val="000000" w:themeColor="text1"/>
            </w:rPr>
            <w:t xml:space="preserve"> Available at: </w:t>
          </w:r>
          <w:hyperlink r:id="rId10" w:anchor=":~:text=Investigators%20should%20strive%20to%20be,from%20colleagues%2C%20specialists%20and%20stakeholders" w:tgtFrame="_blank" w:history="1">
            <w:r w:rsidRPr="00E85F4C">
              <w:rPr>
                <w:rStyle w:val="normaltextrun"/>
                <w:rFonts w:asciiTheme="minorHAnsi" w:hAnsiTheme="minorHAnsi" w:cstheme="minorHAnsi"/>
                <w:color w:val="000000" w:themeColor="text1"/>
                <w:u w:val="single"/>
              </w:rPr>
              <w:t>https://www.college.police.uk/guidance/conducting-effective-investigations/making-good-decisions#:~:text=Investigators%20should%20strive%20to%20be,from%20colleagues%2C%20specialists%20and%20stakeholders</w:t>
            </w:r>
          </w:hyperlink>
          <w:r w:rsidRPr="00E85F4C">
            <w:rPr>
              <w:rStyle w:val="normaltextrun"/>
              <w:rFonts w:asciiTheme="minorHAnsi" w:hAnsiTheme="minorHAnsi" w:cstheme="minorHAnsi"/>
              <w:color w:val="000000" w:themeColor="text1"/>
            </w:rPr>
            <w:t>. (Accessed: 01 January 2024).</w:t>
          </w:r>
          <w:r w:rsidRPr="00E85F4C">
            <w:rPr>
              <w:rStyle w:val="eop"/>
              <w:rFonts w:asciiTheme="minorHAnsi" w:hAnsiTheme="minorHAnsi" w:cstheme="minorHAnsi"/>
              <w:color w:val="000000" w:themeColor="text1"/>
            </w:rPr>
            <w:t> </w:t>
          </w:r>
        </w:p>
        <w:p w14:paraId="226A0CA8" w14:textId="77777777" w:rsidR="00E85F4C" w:rsidRPr="00E85F4C" w:rsidRDefault="00E85F4C" w:rsidP="00E85F4C">
          <w:pPr>
            <w:pStyle w:val="paragraph"/>
            <w:spacing w:before="0" w:beforeAutospacing="0" w:after="0" w:afterAutospacing="0"/>
            <w:ind w:left="555" w:hanging="555"/>
            <w:textAlignment w:val="baseline"/>
            <w:rPr>
              <w:rFonts w:asciiTheme="minorHAnsi" w:hAnsiTheme="minorHAnsi" w:cstheme="minorHAnsi"/>
              <w:color w:val="000000" w:themeColor="text1"/>
            </w:rPr>
          </w:pPr>
        </w:p>
        <w:p w14:paraId="5C0C2DB9" w14:textId="5974554F" w:rsidR="00E85F4C" w:rsidRDefault="00E85F4C" w:rsidP="00E85F4C">
          <w:pPr>
            <w:pStyle w:val="paragraph"/>
            <w:spacing w:before="0" w:beforeAutospacing="0" w:after="0" w:afterAutospacing="0"/>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 xml:space="preserve">Fielding, N., Bullock, K., &amp; </w:t>
          </w:r>
          <w:proofErr w:type="spellStart"/>
          <w:r w:rsidRPr="00E85F4C">
            <w:rPr>
              <w:rStyle w:val="normaltextrun"/>
              <w:rFonts w:asciiTheme="minorHAnsi" w:hAnsiTheme="minorHAnsi" w:cstheme="minorHAnsi"/>
              <w:color w:val="000000" w:themeColor="text1"/>
            </w:rPr>
            <w:t>Holdaway</w:t>
          </w:r>
          <w:proofErr w:type="spellEnd"/>
          <w:r w:rsidRPr="00E85F4C">
            <w:rPr>
              <w:rStyle w:val="normaltextrun"/>
              <w:rFonts w:asciiTheme="minorHAnsi" w:hAnsiTheme="minorHAnsi" w:cstheme="minorHAnsi"/>
              <w:color w:val="000000" w:themeColor="text1"/>
            </w:rPr>
            <w:t xml:space="preserve">, S. (2019) </w:t>
          </w:r>
          <w:r w:rsidRPr="00E85F4C">
            <w:rPr>
              <w:rStyle w:val="normaltextrun"/>
              <w:rFonts w:asciiTheme="minorHAnsi" w:hAnsiTheme="minorHAnsi" w:cstheme="minorHAnsi"/>
              <w:i/>
              <w:iCs/>
              <w:color w:val="000000" w:themeColor="text1"/>
            </w:rPr>
            <w:t>Critical reflection on evidence-based policing. London: Routledge</w:t>
          </w:r>
          <w:r w:rsidRPr="00E85F4C">
            <w:rPr>
              <w:rStyle w:val="eop"/>
              <w:rFonts w:asciiTheme="minorHAnsi" w:hAnsiTheme="minorHAnsi" w:cstheme="minorHAnsi"/>
              <w:color w:val="000000" w:themeColor="text1"/>
            </w:rPr>
            <w:t> </w:t>
          </w:r>
        </w:p>
        <w:p w14:paraId="5EF98E17" w14:textId="77777777" w:rsidR="00E85F4C" w:rsidRPr="00E85F4C" w:rsidRDefault="00E85F4C" w:rsidP="00E85F4C">
          <w:pPr>
            <w:pStyle w:val="paragraph"/>
            <w:spacing w:before="0" w:beforeAutospacing="0" w:after="0" w:afterAutospacing="0"/>
            <w:textAlignment w:val="baseline"/>
            <w:rPr>
              <w:rFonts w:asciiTheme="minorHAnsi" w:hAnsiTheme="minorHAnsi" w:cstheme="minorHAnsi"/>
              <w:color w:val="000000" w:themeColor="text1"/>
            </w:rPr>
          </w:pPr>
        </w:p>
        <w:p w14:paraId="5A430572" w14:textId="77777777" w:rsidR="00E85F4C" w:rsidRPr="00E85F4C" w:rsidRDefault="00E85F4C" w:rsidP="00E85F4C">
          <w:pPr>
            <w:pStyle w:val="paragraph"/>
            <w:spacing w:before="0" w:beforeAutospacing="0" w:after="0" w:afterAutospacing="0"/>
            <w:ind w:left="555" w:hanging="555"/>
            <w:textAlignment w:val="baseline"/>
            <w:rPr>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GOV.UK (2023) ‘</w:t>
          </w:r>
          <w:r w:rsidRPr="00E85F4C">
            <w:rPr>
              <w:rStyle w:val="normaltextrun"/>
              <w:rFonts w:asciiTheme="minorHAnsi" w:hAnsiTheme="minorHAnsi" w:cstheme="minorHAnsi"/>
              <w:i/>
              <w:iCs/>
              <w:color w:val="000000" w:themeColor="text1"/>
            </w:rPr>
            <w:t>Arrests’:</w:t>
          </w:r>
          <w:r w:rsidRPr="00E85F4C">
            <w:rPr>
              <w:rStyle w:val="normaltextrun"/>
              <w:rFonts w:asciiTheme="minorHAnsi" w:hAnsiTheme="minorHAnsi" w:cstheme="minorHAnsi"/>
              <w:color w:val="000000" w:themeColor="text1"/>
            </w:rPr>
            <w:t xml:space="preserve"> </w:t>
          </w:r>
          <w:r w:rsidRPr="00E85F4C">
            <w:rPr>
              <w:rStyle w:val="normaltextrun"/>
              <w:rFonts w:asciiTheme="minorHAnsi" w:hAnsiTheme="minorHAnsi" w:cstheme="minorHAnsi"/>
              <w:i/>
              <w:iCs/>
              <w:color w:val="000000" w:themeColor="text1"/>
            </w:rPr>
            <w:t>GOV.UK Ethnicity facts and figures</w:t>
          </w:r>
          <w:r w:rsidRPr="00E85F4C">
            <w:rPr>
              <w:rStyle w:val="normaltextrun"/>
              <w:rFonts w:asciiTheme="minorHAnsi" w:hAnsiTheme="minorHAnsi" w:cstheme="minorHAnsi"/>
              <w:color w:val="000000" w:themeColor="text1"/>
            </w:rPr>
            <w:t xml:space="preserve">. Available at: </w:t>
          </w:r>
          <w:hyperlink r:id="rId11" w:tgtFrame="_blank" w:history="1">
            <w:r w:rsidRPr="00E85F4C">
              <w:rPr>
                <w:rStyle w:val="normaltextrun"/>
                <w:rFonts w:asciiTheme="minorHAnsi" w:hAnsiTheme="minorHAnsi" w:cstheme="minorHAnsi"/>
                <w:color w:val="000000" w:themeColor="text1"/>
                <w:u w:val="single"/>
              </w:rPr>
              <w:t>https://www.ethnicity-facts-figures.service.gov.uk/crime-justice-and-the-law/policing/number-of-arrests/latest/</w:t>
            </w:r>
          </w:hyperlink>
          <w:r w:rsidRPr="00E85F4C">
            <w:rPr>
              <w:rStyle w:val="normaltextrun"/>
              <w:rFonts w:asciiTheme="minorHAnsi" w:hAnsiTheme="minorHAnsi" w:cstheme="minorHAnsi"/>
              <w:color w:val="000000" w:themeColor="text1"/>
            </w:rPr>
            <w:t xml:space="preserve"> (Accessed: 01 January 2024).</w:t>
          </w:r>
          <w:r w:rsidRPr="00E85F4C">
            <w:rPr>
              <w:rStyle w:val="eop"/>
              <w:rFonts w:asciiTheme="minorHAnsi" w:hAnsiTheme="minorHAnsi" w:cstheme="minorHAnsi"/>
              <w:color w:val="000000" w:themeColor="text1"/>
            </w:rPr>
            <w:t> </w:t>
          </w:r>
        </w:p>
        <w:p w14:paraId="5834CE30" w14:textId="7FC879F7" w:rsidR="00E85F4C" w:rsidRDefault="00E85F4C" w:rsidP="00E85F4C">
          <w:pPr>
            <w:pStyle w:val="paragraph"/>
            <w:spacing w:before="0" w:beforeAutospacing="0" w:after="0" w:afterAutospacing="0"/>
            <w:ind w:left="-30" w:right="-30"/>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Hung, TW., Yen, CP. (2023) ‘Predictive policing and algorithmic fairness’</w:t>
          </w:r>
          <w:r w:rsidRPr="00E85F4C">
            <w:rPr>
              <w:rStyle w:val="normaltextrun"/>
              <w:rFonts w:asciiTheme="minorHAnsi" w:hAnsiTheme="minorHAnsi" w:cstheme="minorHAnsi"/>
              <w:i/>
              <w:iCs/>
              <w:color w:val="000000" w:themeColor="text1"/>
            </w:rPr>
            <w:t xml:space="preserve"> Journal for Epistemology, Methodology and Philosophy of Science</w:t>
          </w:r>
          <w:r w:rsidRPr="00E85F4C">
            <w:rPr>
              <w:rStyle w:val="normaltextrun"/>
              <w:rFonts w:asciiTheme="minorHAnsi" w:hAnsiTheme="minorHAnsi" w:cstheme="minorHAnsi"/>
              <w:color w:val="000000" w:themeColor="text1"/>
            </w:rPr>
            <w:t xml:space="preserve">. </w:t>
          </w:r>
          <w:hyperlink r:id="rId12" w:tgtFrame="_blank" w:history="1">
            <w:r w:rsidRPr="00E85F4C">
              <w:rPr>
                <w:rStyle w:val="normaltextrun"/>
                <w:rFonts w:asciiTheme="minorHAnsi" w:hAnsiTheme="minorHAnsi" w:cstheme="minorHAnsi"/>
                <w:color w:val="000000" w:themeColor="text1"/>
                <w:u w:val="single"/>
              </w:rPr>
              <w:t>https://doi-org.ezproxy.uwtsd.ac.uk/10.1007/s11229-023-04189-0</w:t>
            </w:r>
          </w:hyperlink>
          <w:r w:rsidRPr="00E85F4C">
            <w:rPr>
              <w:rStyle w:val="eop"/>
              <w:rFonts w:asciiTheme="minorHAnsi" w:hAnsiTheme="minorHAnsi" w:cstheme="minorHAnsi"/>
              <w:color w:val="000000" w:themeColor="text1"/>
            </w:rPr>
            <w:t> </w:t>
          </w:r>
        </w:p>
        <w:p w14:paraId="48FBF363" w14:textId="77777777" w:rsidR="00E85F4C" w:rsidRPr="00E85F4C" w:rsidRDefault="00E85F4C" w:rsidP="00E85F4C">
          <w:pPr>
            <w:pStyle w:val="paragraph"/>
            <w:spacing w:before="0" w:beforeAutospacing="0" w:after="0" w:afterAutospacing="0"/>
            <w:ind w:left="-30" w:right="-30"/>
            <w:textAlignment w:val="baseline"/>
            <w:rPr>
              <w:rFonts w:asciiTheme="minorHAnsi" w:hAnsiTheme="minorHAnsi" w:cstheme="minorHAnsi"/>
              <w:color w:val="000000" w:themeColor="text1"/>
            </w:rPr>
          </w:pPr>
        </w:p>
        <w:p w14:paraId="7CD6F73A" w14:textId="04B50425" w:rsidR="00E85F4C" w:rsidRDefault="00E85F4C" w:rsidP="00E85F4C">
          <w:pPr>
            <w:pStyle w:val="paragraph"/>
            <w:spacing w:before="0" w:beforeAutospacing="0" w:after="0" w:afterAutospacing="0"/>
            <w:ind w:left="-30" w:right="-30"/>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Keeling, P. (2017) ‘</w:t>
          </w:r>
          <w:r w:rsidRPr="00E85F4C">
            <w:rPr>
              <w:rStyle w:val="normaltextrun"/>
              <w:rFonts w:asciiTheme="minorHAnsi" w:hAnsiTheme="minorHAnsi" w:cstheme="minorHAnsi"/>
              <w:i/>
              <w:iCs/>
              <w:color w:val="000000" w:themeColor="text1"/>
            </w:rPr>
            <w:t xml:space="preserve">No respect: Young </w:t>
          </w:r>
          <w:proofErr w:type="spellStart"/>
          <w:r w:rsidRPr="00E85F4C">
            <w:rPr>
              <w:rStyle w:val="normaltextrun"/>
              <w:rFonts w:asciiTheme="minorHAnsi" w:hAnsiTheme="minorHAnsi" w:cstheme="minorHAnsi"/>
              <w:i/>
              <w:iCs/>
              <w:color w:val="000000" w:themeColor="text1"/>
            </w:rPr>
            <w:t>Bame</w:t>
          </w:r>
          <w:proofErr w:type="spellEnd"/>
          <w:r w:rsidRPr="00E85F4C">
            <w:rPr>
              <w:rStyle w:val="normaltextrun"/>
              <w:rFonts w:asciiTheme="minorHAnsi" w:hAnsiTheme="minorHAnsi" w:cstheme="minorHAnsi"/>
              <w:i/>
              <w:iCs/>
              <w:color w:val="000000" w:themeColor="text1"/>
            </w:rPr>
            <w:t xml:space="preserve"> men, the police and stop and Search</w:t>
          </w:r>
          <w:r w:rsidRPr="00E85F4C">
            <w:rPr>
              <w:rStyle w:val="normaltextrun"/>
              <w:rFonts w:asciiTheme="minorHAnsi" w:hAnsiTheme="minorHAnsi" w:cstheme="minorHAnsi"/>
              <w:color w:val="000000" w:themeColor="text1"/>
            </w:rPr>
            <w:t xml:space="preserve">.’ </w:t>
          </w:r>
          <w:r w:rsidRPr="00E85F4C">
            <w:rPr>
              <w:rStyle w:val="normaltextrun"/>
              <w:rFonts w:asciiTheme="minorHAnsi" w:hAnsiTheme="minorHAnsi" w:cstheme="minorHAnsi"/>
              <w:i/>
              <w:iCs/>
              <w:color w:val="000000" w:themeColor="text1"/>
            </w:rPr>
            <w:t>Criminal justice alliance briefing</w:t>
          </w:r>
          <w:r w:rsidRPr="00E85F4C">
            <w:rPr>
              <w:rStyle w:val="normaltextrun"/>
              <w:rFonts w:asciiTheme="minorHAnsi" w:hAnsiTheme="minorHAnsi" w:cstheme="minorHAnsi"/>
              <w:color w:val="000000" w:themeColor="text1"/>
            </w:rPr>
            <w:t xml:space="preserve">. Available at: </w:t>
          </w:r>
          <w:hyperlink r:id="rId13" w:tgtFrame="_blank" w:history="1">
            <w:r w:rsidRPr="00E85F4C">
              <w:rPr>
                <w:rStyle w:val="normaltextrun"/>
                <w:rFonts w:asciiTheme="minorHAnsi" w:hAnsiTheme="minorHAnsi" w:cstheme="minorHAnsi"/>
                <w:color w:val="000000" w:themeColor="text1"/>
                <w:u w:val="single"/>
              </w:rPr>
              <w:t>https://www.criminaljusticealliance.org/wp-content/uploads/No-Respect-290617-1.pdf</w:t>
            </w:r>
          </w:hyperlink>
          <w:r w:rsidRPr="00E85F4C">
            <w:rPr>
              <w:rStyle w:val="normaltextrun"/>
              <w:rFonts w:asciiTheme="minorHAnsi" w:hAnsiTheme="minorHAnsi" w:cstheme="minorHAnsi"/>
              <w:color w:val="000000" w:themeColor="text1"/>
            </w:rPr>
            <w:t xml:space="preserve"> (Accessed: 01 January 2024).</w:t>
          </w:r>
          <w:r w:rsidRPr="00E85F4C">
            <w:rPr>
              <w:rStyle w:val="eop"/>
              <w:rFonts w:asciiTheme="minorHAnsi" w:hAnsiTheme="minorHAnsi" w:cstheme="minorHAnsi"/>
              <w:color w:val="000000" w:themeColor="text1"/>
            </w:rPr>
            <w:t> </w:t>
          </w:r>
        </w:p>
        <w:p w14:paraId="2F6CB77D" w14:textId="77777777" w:rsidR="00E85F4C" w:rsidRPr="00E85F4C" w:rsidRDefault="00E85F4C" w:rsidP="00E85F4C">
          <w:pPr>
            <w:pStyle w:val="paragraph"/>
            <w:spacing w:before="0" w:beforeAutospacing="0" w:after="0" w:afterAutospacing="0"/>
            <w:ind w:left="-30" w:right="-30"/>
            <w:textAlignment w:val="baseline"/>
            <w:rPr>
              <w:rFonts w:asciiTheme="minorHAnsi" w:hAnsiTheme="minorHAnsi" w:cstheme="minorHAnsi"/>
              <w:color w:val="000000" w:themeColor="text1"/>
            </w:rPr>
          </w:pPr>
        </w:p>
        <w:p w14:paraId="5DD76C92" w14:textId="78C80B27" w:rsidR="00E85F4C" w:rsidRDefault="00E85F4C" w:rsidP="00E85F4C">
          <w:pPr>
            <w:pStyle w:val="paragraph"/>
            <w:spacing w:before="0" w:beforeAutospacing="0" w:after="0" w:afterAutospacing="0"/>
            <w:ind w:left="555" w:hanging="555"/>
            <w:jc w:val="both"/>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 xml:space="preserve">Lum, C., Koper, C. S., &amp; </w:t>
          </w:r>
          <w:proofErr w:type="spellStart"/>
          <w:r w:rsidRPr="00E85F4C">
            <w:rPr>
              <w:rStyle w:val="normaltextrun"/>
              <w:rFonts w:asciiTheme="minorHAnsi" w:hAnsiTheme="minorHAnsi" w:cstheme="minorHAnsi"/>
              <w:color w:val="000000" w:themeColor="text1"/>
            </w:rPr>
            <w:t>Telep</w:t>
          </w:r>
          <w:proofErr w:type="spellEnd"/>
          <w:r w:rsidRPr="00E85F4C">
            <w:rPr>
              <w:rStyle w:val="normaltextrun"/>
              <w:rFonts w:asciiTheme="minorHAnsi" w:hAnsiTheme="minorHAnsi" w:cstheme="minorHAnsi"/>
              <w:color w:val="000000" w:themeColor="text1"/>
            </w:rPr>
            <w:t xml:space="preserve">, C. W. (2011), ‘The evidence-based policing matrix’, </w:t>
          </w:r>
          <w:r w:rsidRPr="00E85F4C">
            <w:rPr>
              <w:rStyle w:val="normaltextrun"/>
              <w:rFonts w:asciiTheme="minorHAnsi" w:hAnsiTheme="minorHAnsi" w:cstheme="minorHAnsi"/>
              <w:i/>
              <w:iCs/>
              <w:color w:val="000000" w:themeColor="text1"/>
            </w:rPr>
            <w:t>Journal of Experimental Criminology</w:t>
          </w:r>
          <w:r w:rsidRPr="00E85F4C">
            <w:rPr>
              <w:rStyle w:val="normaltextrun"/>
              <w:rFonts w:asciiTheme="minorHAnsi" w:hAnsiTheme="minorHAnsi" w:cstheme="minorHAnsi"/>
              <w:color w:val="000000" w:themeColor="text1"/>
            </w:rPr>
            <w:t>, 7(1), 3-26, DOI:10.1007/s11292-010-9108-.</w:t>
          </w:r>
          <w:r w:rsidRPr="00E85F4C">
            <w:rPr>
              <w:rStyle w:val="eop"/>
              <w:rFonts w:asciiTheme="minorHAnsi" w:hAnsiTheme="minorHAnsi" w:cstheme="minorHAnsi"/>
              <w:color w:val="000000" w:themeColor="text1"/>
            </w:rPr>
            <w:t> </w:t>
          </w:r>
        </w:p>
        <w:p w14:paraId="2D60C1B8" w14:textId="77777777" w:rsidR="00E85F4C" w:rsidRPr="00E85F4C" w:rsidRDefault="00E85F4C" w:rsidP="00E85F4C">
          <w:pPr>
            <w:pStyle w:val="paragraph"/>
            <w:spacing w:before="0" w:beforeAutospacing="0" w:after="0" w:afterAutospacing="0"/>
            <w:ind w:left="555" w:hanging="555"/>
            <w:jc w:val="both"/>
            <w:textAlignment w:val="baseline"/>
            <w:rPr>
              <w:rFonts w:asciiTheme="minorHAnsi" w:hAnsiTheme="minorHAnsi" w:cstheme="minorHAnsi"/>
              <w:color w:val="000000" w:themeColor="text1"/>
            </w:rPr>
          </w:pPr>
        </w:p>
        <w:p w14:paraId="2C6D0AA9" w14:textId="73F46EB5" w:rsidR="00E85F4C" w:rsidRDefault="00E85F4C" w:rsidP="00E85F4C">
          <w:pPr>
            <w:pStyle w:val="paragraph"/>
            <w:spacing w:before="0" w:beforeAutospacing="0" w:after="0" w:afterAutospacing="0"/>
            <w:ind w:left="-30" w:right="-30"/>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 xml:space="preserve">McCampbell, M. (2016)’ Importance of Police-Community Relationships and Resources for Further Reading.’ U.S Department of Justice. Available at: </w:t>
          </w:r>
          <w:hyperlink r:id="rId14" w:tgtFrame="_blank" w:history="1">
            <w:r w:rsidRPr="00E85F4C">
              <w:rPr>
                <w:rStyle w:val="normaltextrun"/>
                <w:rFonts w:asciiTheme="minorHAnsi" w:hAnsiTheme="minorHAnsi" w:cstheme="minorHAnsi"/>
                <w:color w:val="000000" w:themeColor="text1"/>
                <w:u w:val="single"/>
              </w:rPr>
              <w:t>https://www.justice.gov/file/1437336/download</w:t>
            </w:r>
          </w:hyperlink>
          <w:r w:rsidRPr="00E85F4C">
            <w:rPr>
              <w:rStyle w:val="normaltextrun"/>
              <w:rFonts w:asciiTheme="minorHAnsi" w:hAnsiTheme="minorHAnsi" w:cstheme="minorHAnsi"/>
              <w:color w:val="000000" w:themeColor="text1"/>
            </w:rPr>
            <w:t xml:space="preserve"> [Accessed 3 Jan. 2024].</w:t>
          </w:r>
          <w:r w:rsidRPr="00E85F4C">
            <w:rPr>
              <w:rStyle w:val="eop"/>
              <w:rFonts w:asciiTheme="minorHAnsi" w:hAnsiTheme="minorHAnsi" w:cstheme="minorHAnsi"/>
              <w:color w:val="000000" w:themeColor="text1"/>
            </w:rPr>
            <w:t> </w:t>
          </w:r>
        </w:p>
        <w:p w14:paraId="0347FECF" w14:textId="77777777" w:rsidR="00E85F4C" w:rsidRPr="00E85F4C" w:rsidRDefault="00E85F4C" w:rsidP="00E85F4C">
          <w:pPr>
            <w:pStyle w:val="paragraph"/>
            <w:spacing w:before="0" w:beforeAutospacing="0" w:after="0" w:afterAutospacing="0"/>
            <w:ind w:left="-30" w:right="-30"/>
            <w:textAlignment w:val="baseline"/>
            <w:rPr>
              <w:rFonts w:asciiTheme="minorHAnsi" w:hAnsiTheme="minorHAnsi" w:cstheme="minorHAnsi"/>
              <w:color w:val="000000" w:themeColor="text1"/>
            </w:rPr>
          </w:pPr>
        </w:p>
        <w:p w14:paraId="6E3EC544" w14:textId="7C06F1C9" w:rsidR="00E85F4C" w:rsidRDefault="00E85F4C" w:rsidP="00E85F4C">
          <w:pPr>
            <w:pStyle w:val="paragraph"/>
            <w:spacing w:before="0" w:beforeAutospacing="0" w:after="0" w:afterAutospacing="0"/>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lastRenderedPageBreak/>
            <w:t xml:space="preserve">Miranda, D. (2022) ‘Body-worn cameras on the move’ </w:t>
          </w:r>
          <w:r w:rsidRPr="00E85F4C">
            <w:rPr>
              <w:rStyle w:val="normaltextrun"/>
              <w:rFonts w:asciiTheme="minorHAnsi" w:hAnsiTheme="minorHAnsi" w:cstheme="minorHAnsi"/>
              <w:i/>
              <w:iCs/>
              <w:color w:val="000000" w:themeColor="text1"/>
            </w:rPr>
            <w:t>exploring the contextual, technical and ethical challenges in policing practice,</w:t>
          </w:r>
          <w:r w:rsidRPr="00E85F4C">
            <w:rPr>
              <w:rStyle w:val="normaltextrun"/>
              <w:rFonts w:asciiTheme="minorHAnsi" w:hAnsiTheme="minorHAnsi" w:cstheme="minorHAnsi"/>
              <w:color w:val="000000" w:themeColor="text1"/>
            </w:rPr>
            <w:t xml:space="preserve"> Policing and Society, 32:1, 18-34, DOI: </w:t>
          </w:r>
          <w:hyperlink r:id="rId15" w:tgtFrame="_blank" w:history="1">
            <w:r w:rsidRPr="00E85F4C">
              <w:rPr>
                <w:rStyle w:val="normaltextrun"/>
                <w:rFonts w:asciiTheme="minorHAnsi" w:hAnsiTheme="minorHAnsi" w:cstheme="minorHAnsi"/>
                <w:color w:val="000000" w:themeColor="text1"/>
                <w:u w:val="single"/>
              </w:rPr>
              <w:t>10.1080/10439463.2021.1879074</w:t>
            </w:r>
          </w:hyperlink>
          <w:r w:rsidRPr="00E85F4C">
            <w:rPr>
              <w:rStyle w:val="eop"/>
              <w:rFonts w:asciiTheme="minorHAnsi" w:hAnsiTheme="minorHAnsi" w:cstheme="minorHAnsi"/>
              <w:color w:val="000000" w:themeColor="text1"/>
            </w:rPr>
            <w:t> </w:t>
          </w:r>
        </w:p>
        <w:p w14:paraId="31769AC4" w14:textId="77777777" w:rsidR="00E85F4C" w:rsidRPr="00E85F4C" w:rsidRDefault="00E85F4C" w:rsidP="00E85F4C">
          <w:pPr>
            <w:pStyle w:val="paragraph"/>
            <w:spacing w:before="0" w:beforeAutospacing="0" w:after="0" w:afterAutospacing="0"/>
            <w:textAlignment w:val="baseline"/>
            <w:rPr>
              <w:rFonts w:asciiTheme="minorHAnsi" w:hAnsiTheme="minorHAnsi" w:cstheme="minorHAnsi"/>
              <w:color w:val="000000" w:themeColor="text1"/>
            </w:rPr>
          </w:pPr>
        </w:p>
        <w:p w14:paraId="7922B3AA" w14:textId="2E1C2D97" w:rsidR="00E85F4C" w:rsidRDefault="00E85F4C" w:rsidP="00E85F4C">
          <w:pPr>
            <w:pStyle w:val="paragraph"/>
            <w:spacing w:before="0" w:beforeAutospacing="0" w:after="0" w:afterAutospacing="0"/>
            <w:ind w:left="-30" w:right="-30"/>
            <w:textAlignment w:val="baseline"/>
            <w:rPr>
              <w:rStyle w:val="eop"/>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 xml:space="preserve">Spooner, E., Hughes, C., &amp; Jones, P. M. (2022) </w:t>
          </w:r>
          <w:r w:rsidRPr="00E85F4C">
            <w:rPr>
              <w:rStyle w:val="normaltextrun"/>
              <w:rFonts w:asciiTheme="minorHAnsi" w:hAnsiTheme="minorHAnsi" w:cstheme="minorHAnsi"/>
              <w:i/>
              <w:iCs/>
              <w:color w:val="000000" w:themeColor="text1"/>
            </w:rPr>
            <w:t xml:space="preserve">Police research and evidence-based policing </w:t>
          </w:r>
          <w:proofErr w:type="spellStart"/>
          <w:r w:rsidRPr="00E85F4C">
            <w:rPr>
              <w:rStyle w:val="normaltextrun"/>
              <w:rFonts w:asciiTheme="minorHAnsi" w:hAnsiTheme="minorHAnsi" w:cstheme="minorHAnsi"/>
              <w:i/>
              <w:iCs/>
              <w:color w:val="000000" w:themeColor="text1"/>
            </w:rPr>
            <w:t>Blockley</w:t>
          </w:r>
          <w:proofErr w:type="spellEnd"/>
          <w:r w:rsidRPr="00E85F4C">
            <w:rPr>
              <w:rStyle w:val="normaltextrun"/>
              <w:rFonts w:asciiTheme="minorHAnsi" w:hAnsiTheme="minorHAnsi" w:cstheme="minorHAnsi"/>
              <w:i/>
              <w:iCs/>
              <w:color w:val="000000" w:themeColor="text1"/>
            </w:rPr>
            <w:t>: Critical</w:t>
          </w:r>
          <w:r w:rsidRPr="00E85F4C">
            <w:rPr>
              <w:rStyle w:val="normaltextrun"/>
              <w:rFonts w:asciiTheme="minorHAnsi" w:hAnsiTheme="minorHAnsi" w:cstheme="minorHAnsi"/>
              <w:color w:val="000000" w:themeColor="text1"/>
            </w:rPr>
            <w:t xml:space="preserve"> Publishing.</w:t>
          </w:r>
          <w:r w:rsidRPr="00E85F4C">
            <w:rPr>
              <w:rStyle w:val="eop"/>
              <w:rFonts w:asciiTheme="minorHAnsi" w:hAnsiTheme="minorHAnsi" w:cstheme="minorHAnsi"/>
              <w:color w:val="000000" w:themeColor="text1"/>
            </w:rPr>
            <w:t> </w:t>
          </w:r>
        </w:p>
        <w:p w14:paraId="0A0DD246" w14:textId="77777777" w:rsidR="00E85F4C" w:rsidRPr="00E85F4C" w:rsidRDefault="00E85F4C" w:rsidP="00E85F4C">
          <w:pPr>
            <w:pStyle w:val="paragraph"/>
            <w:spacing w:before="0" w:beforeAutospacing="0" w:after="0" w:afterAutospacing="0"/>
            <w:ind w:left="-30" w:right="-30"/>
            <w:textAlignment w:val="baseline"/>
            <w:rPr>
              <w:rFonts w:asciiTheme="minorHAnsi" w:hAnsiTheme="minorHAnsi" w:cstheme="minorHAnsi"/>
              <w:color w:val="000000" w:themeColor="text1"/>
            </w:rPr>
          </w:pPr>
        </w:p>
        <w:p w14:paraId="43538B9A" w14:textId="77777777" w:rsidR="00E85F4C" w:rsidRPr="00E85F4C" w:rsidRDefault="00E85F4C" w:rsidP="00E85F4C">
          <w:pPr>
            <w:pStyle w:val="paragraph"/>
            <w:spacing w:before="0" w:beforeAutospacing="0" w:after="0" w:afterAutospacing="0"/>
            <w:ind w:left="-30" w:right="-30" w:hanging="555"/>
            <w:textAlignment w:val="baseline"/>
            <w:rPr>
              <w:rFonts w:asciiTheme="minorHAnsi" w:hAnsiTheme="minorHAnsi" w:cstheme="minorHAnsi"/>
              <w:color w:val="000000" w:themeColor="text1"/>
            </w:rPr>
          </w:pPr>
          <w:r w:rsidRPr="00E85F4C">
            <w:rPr>
              <w:rStyle w:val="normaltextrun"/>
              <w:rFonts w:asciiTheme="minorHAnsi" w:hAnsiTheme="minorHAnsi" w:cstheme="minorHAnsi"/>
              <w:color w:val="000000" w:themeColor="text1"/>
            </w:rPr>
            <w:t xml:space="preserve">          Welsh, B, C. &amp; Farrington, D, P. (2009) ‘Public Area CCTV and Crime Prevention’: </w:t>
          </w:r>
          <w:r w:rsidRPr="00E85F4C">
            <w:rPr>
              <w:rStyle w:val="normaltextrun"/>
              <w:rFonts w:asciiTheme="minorHAnsi" w:hAnsiTheme="minorHAnsi" w:cstheme="minorHAnsi"/>
              <w:i/>
              <w:iCs/>
              <w:color w:val="000000" w:themeColor="text1"/>
            </w:rPr>
            <w:t>An Updated Systematic Review and Meta‐Analysis</w:t>
          </w:r>
          <w:r w:rsidRPr="00E85F4C">
            <w:rPr>
              <w:rStyle w:val="normaltextrun"/>
              <w:rFonts w:asciiTheme="minorHAnsi" w:hAnsiTheme="minorHAnsi" w:cstheme="minorHAnsi"/>
              <w:color w:val="000000" w:themeColor="text1"/>
            </w:rPr>
            <w:t xml:space="preserve">, Justice Quarterly, 26:4, 716-745, DOI: </w:t>
          </w:r>
          <w:hyperlink r:id="rId16" w:tgtFrame="_blank" w:history="1">
            <w:r w:rsidRPr="00E85F4C">
              <w:rPr>
                <w:rStyle w:val="normaltextrun"/>
                <w:rFonts w:asciiTheme="minorHAnsi" w:hAnsiTheme="minorHAnsi" w:cstheme="minorHAnsi"/>
                <w:color w:val="000000" w:themeColor="text1"/>
                <w:u w:val="single"/>
              </w:rPr>
              <w:t>10.1080/07418820802506206</w:t>
            </w:r>
          </w:hyperlink>
          <w:r w:rsidRPr="00E85F4C">
            <w:rPr>
              <w:rStyle w:val="eop"/>
              <w:rFonts w:asciiTheme="minorHAnsi" w:hAnsiTheme="minorHAnsi" w:cstheme="minorHAnsi"/>
              <w:color w:val="000000" w:themeColor="text1"/>
            </w:rPr>
            <w:t> </w:t>
          </w:r>
        </w:p>
        <w:p w14:paraId="771F5CBF" w14:textId="77777777" w:rsidR="00E85F4C" w:rsidRDefault="00E85F4C" w:rsidP="00E85F4C">
          <w:pPr>
            <w:pStyle w:val="paragraph"/>
            <w:spacing w:before="0" w:beforeAutospacing="0" w:after="0" w:afterAutospacing="0"/>
            <w:ind w:left="-30" w:right="-30"/>
            <w:textAlignment w:val="baseline"/>
            <w:rPr>
              <w:rFonts w:ascii="Segoe UI" w:hAnsi="Segoe UI" w:cs="Segoe UI"/>
              <w:sz w:val="18"/>
              <w:szCs w:val="18"/>
            </w:rPr>
          </w:pPr>
          <w:r>
            <w:rPr>
              <w:rStyle w:val="eop"/>
              <w:color w:val="000000"/>
            </w:rPr>
            <w:t> </w:t>
          </w:r>
        </w:p>
        <w:p w14:paraId="0936085F" w14:textId="77777777" w:rsidR="00E85F4C" w:rsidRDefault="00E85F4C" w:rsidP="00E85F4C">
          <w:pPr>
            <w:pStyle w:val="paragraph"/>
            <w:spacing w:before="0" w:beforeAutospacing="0" w:after="0" w:afterAutospacing="0"/>
            <w:ind w:left="-30" w:right="-30"/>
            <w:textAlignment w:val="baseline"/>
            <w:rPr>
              <w:rFonts w:ascii="Segoe UI" w:hAnsi="Segoe UI" w:cs="Segoe UI"/>
              <w:sz w:val="18"/>
              <w:szCs w:val="18"/>
            </w:rPr>
          </w:pPr>
          <w:r>
            <w:rPr>
              <w:rStyle w:val="eop"/>
              <w:color w:val="000000"/>
            </w:rPr>
            <w:t> </w:t>
          </w:r>
        </w:p>
        <w:p w14:paraId="78EBD716" w14:textId="77777777" w:rsidR="00E85F4C" w:rsidRDefault="00E85F4C" w:rsidP="00E85F4C">
          <w:pPr>
            <w:pStyle w:val="paragraph"/>
            <w:spacing w:before="0" w:beforeAutospacing="0" w:after="0" w:afterAutospacing="0"/>
            <w:ind w:left="-30" w:right="-30"/>
            <w:textAlignment w:val="baseline"/>
            <w:rPr>
              <w:rFonts w:ascii="Segoe UI" w:hAnsi="Segoe UI" w:cs="Segoe UI"/>
              <w:sz w:val="18"/>
              <w:szCs w:val="18"/>
            </w:rPr>
          </w:pPr>
          <w:r>
            <w:rPr>
              <w:rStyle w:val="eop"/>
              <w:rFonts w:ascii="Open Sans" w:hAnsi="Open Sans" w:cs="Open Sans"/>
              <w:color w:val="333333"/>
            </w:rPr>
            <w:t> </w:t>
          </w:r>
        </w:p>
        <w:p w14:paraId="0AA75823" w14:textId="77777777" w:rsidR="00E85F4C" w:rsidRDefault="00E85F4C" w:rsidP="00E85F4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0ECF4FB" w14:textId="77777777" w:rsidR="00E85F4C" w:rsidRDefault="00E85F4C" w:rsidP="00E85F4C">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42ED7474" w14:textId="24125817" w:rsidR="00E85F4C" w:rsidRDefault="00E85F4C">
          <w:r>
            <w:br w:type="page"/>
          </w:r>
        </w:p>
      </w:sdtContent>
    </w:sdt>
    <w:p w14:paraId="3780728C" w14:textId="77777777" w:rsidR="00562547" w:rsidRDefault="00000000"/>
    <w:sectPr w:rsidR="00562547" w:rsidSect="00E85F4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F4C"/>
    <w:rsid w:val="00067818"/>
    <w:rsid w:val="00604C87"/>
    <w:rsid w:val="00E85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7DB09"/>
  <w15:chartTrackingRefBased/>
  <w15:docId w15:val="{B12C526A-C3AC-7F42-8B95-FCAD43D7B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5F4C"/>
    <w:rPr>
      <w:rFonts w:eastAsiaTheme="minorEastAsia"/>
      <w:sz w:val="22"/>
      <w:szCs w:val="22"/>
      <w:lang w:val="en-US" w:eastAsia="zh-CN"/>
    </w:rPr>
  </w:style>
  <w:style w:type="character" w:customStyle="1" w:styleId="NoSpacingChar">
    <w:name w:val="No Spacing Char"/>
    <w:basedOn w:val="DefaultParagraphFont"/>
    <w:link w:val="NoSpacing"/>
    <w:uiPriority w:val="1"/>
    <w:rsid w:val="00E85F4C"/>
    <w:rPr>
      <w:rFonts w:eastAsiaTheme="minorEastAsia"/>
      <w:sz w:val="22"/>
      <w:szCs w:val="22"/>
      <w:lang w:val="en-US" w:eastAsia="zh-CN"/>
    </w:rPr>
  </w:style>
  <w:style w:type="paragraph" w:customStyle="1" w:styleId="paragraph">
    <w:name w:val="paragraph"/>
    <w:basedOn w:val="Normal"/>
    <w:rsid w:val="00E85F4C"/>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E85F4C"/>
  </w:style>
  <w:style w:type="character" w:customStyle="1" w:styleId="eop">
    <w:name w:val="eop"/>
    <w:basedOn w:val="DefaultParagraphFont"/>
    <w:rsid w:val="00E85F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4690213">
      <w:bodyDiv w:val="1"/>
      <w:marLeft w:val="0"/>
      <w:marRight w:val="0"/>
      <w:marTop w:val="0"/>
      <w:marBottom w:val="0"/>
      <w:divBdr>
        <w:top w:val="none" w:sz="0" w:space="0" w:color="auto"/>
        <w:left w:val="none" w:sz="0" w:space="0" w:color="auto"/>
        <w:bottom w:val="none" w:sz="0" w:space="0" w:color="auto"/>
        <w:right w:val="none" w:sz="0" w:space="0" w:color="auto"/>
      </w:divBdr>
      <w:divsChild>
        <w:div w:id="402219556">
          <w:marLeft w:val="0"/>
          <w:marRight w:val="0"/>
          <w:marTop w:val="0"/>
          <w:marBottom w:val="0"/>
          <w:divBdr>
            <w:top w:val="none" w:sz="0" w:space="0" w:color="auto"/>
            <w:left w:val="none" w:sz="0" w:space="0" w:color="auto"/>
            <w:bottom w:val="none" w:sz="0" w:space="0" w:color="auto"/>
            <w:right w:val="none" w:sz="0" w:space="0" w:color="auto"/>
          </w:divBdr>
        </w:div>
        <w:div w:id="459609588">
          <w:marLeft w:val="0"/>
          <w:marRight w:val="0"/>
          <w:marTop w:val="0"/>
          <w:marBottom w:val="0"/>
          <w:divBdr>
            <w:top w:val="none" w:sz="0" w:space="0" w:color="auto"/>
            <w:left w:val="none" w:sz="0" w:space="0" w:color="auto"/>
            <w:bottom w:val="none" w:sz="0" w:space="0" w:color="auto"/>
            <w:right w:val="none" w:sz="0" w:space="0" w:color="auto"/>
          </w:divBdr>
        </w:div>
        <w:div w:id="949432447">
          <w:marLeft w:val="0"/>
          <w:marRight w:val="0"/>
          <w:marTop w:val="0"/>
          <w:marBottom w:val="0"/>
          <w:divBdr>
            <w:top w:val="none" w:sz="0" w:space="0" w:color="auto"/>
            <w:left w:val="none" w:sz="0" w:space="0" w:color="auto"/>
            <w:bottom w:val="none" w:sz="0" w:space="0" w:color="auto"/>
            <w:right w:val="none" w:sz="0" w:space="0" w:color="auto"/>
          </w:divBdr>
        </w:div>
        <w:div w:id="31348693">
          <w:marLeft w:val="0"/>
          <w:marRight w:val="0"/>
          <w:marTop w:val="0"/>
          <w:marBottom w:val="0"/>
          <w:divBdr>
            <w:top w:val="none" w:sz="0" w:space="0" w:color="auto"/>
            <w:left w:val="none" w:sz="0" w:space="0" w:color="auto"/>
            <w:bottom w:val="none" w:sz="0" w:space="0" w:color="auto"/>
            <w:right w:val="none" w:sz="0" w:space="0" w:color="auto"/>
          </w:divBdr>
        </w:div>
        <w:div w:id="853881000">
          <w:marLeft w:val="0"/>
          <w:marRight w:val="0"/>
          <w:marTop w:val="0"/>
          <w:marBottom w:val="0"/>
          <w:divBdr>
            <w:top w:val="none" w:sz="0" w:space="0" w:color="auto"/>
            <w:left w:val="none" w:sz="0" w:space="0" w:color="auto"/>
            <w:bottom w:val="none" w:sz="0" w:space="0" w:color="auto"/>
            <w:right w:val="none" w:sz="0" w:space="0" w:color="auto"/>
          </w:divBdr>
        </w:div>
        <w:div w:id="1159226691">
          <w:marLeft w:val="0"/>
          <w:marRight w:val="0"/>
          <w:marTop w:val="0"/>
          <w:marBottom w:val="0"/>
          <w:divBdr>
            <w:top w:val="none" w:sz="0" w:space="0" w:color="auto"/>
            <w:left w:val="none" w:sz="0" w:space="0" w:color="auto"/>
            <w:bottom w:val="none" w:sz="0" w:space="0" w:color="auto"/>
            <w:right w:val="none" w:sz="0" w:space="0" w:color="auto"/>
          </w:divBdr>
        </w:div>
        <w:div w:id="1761834034">
          <w:marLeft w:val="0"/>
          <w:marRight w:val="0"/>
          <w:marTop w:val="0"/>
          <w:marBottom w:val="0"/>
          <w:divBdr>
            <w:top w:val="none" w:sz="0" w:space="0" w:color="auto"/>
            <w:left w:val="none" w:sz="0" w:space="0" w:color="auto"/>
            <w:bottom w:val="none" w:sz="0" w:space="0" w:color="auto"/>
            <w:right w:val="none" w:sz="0" w:space="0" w:color="auto"/>
          </w:divBdr>
        </w:div>
        <w:div w:id="1182280159">
          <w:marLeft w:val="0"/>
          <w:marRight w:val="0"/>
          <w:marTop w:val="0"/>
          <w:marBottom w:val="0"/>
          <w:divBdr>
            <w:top w:val="none" w:sz="0" w:space="0" w:color="auto"/>
            <w:left w:val="none" w:sz="0" w:space="0" w:color="auto"/>
            <w:bottom w:val="none" w:sz="0" w:space="0" w:color="auto"/>
            <w:right w:val="none" w:sz="0" w:space="0" w:color="auto"/>
          </w:divBdr>
        </w:div>
        <w:div w:id="1912425990">
          <w:marLeft w:val="0"/>
          <w:marRight w:val="0"/>
          <w:marTop w:val="0"/>
          <w:marBottom w:val="0"/>
          <w:divBdr>
            <w:top w:val="none" w:sz="0" w:space="0" w:color="auto"/>
            <w:left w:val="none" w:sz="0" w:space="0" w:color="auto"/>
            <w:bottom w:val="none" w:sz="0" w:space="0" w:color="auto"/>
            <w:right w:val="none" w:sz="0" w:space="0" w:color="auto"/>
          </w:divBdr>
        </w:div>
        <w:div w:id="1686050884">
          <w:marLeft w:val="0"/>
          <w:marRight w:val="0"/>
          <w:marTop w:val="0"/>
          <w:marBottom w:val="0"/>
          <w:divBdr>
            <w:top w:val="none" w:sz="0" w:space="0" w:color="auto"/>
            <w:left w:val="none" w:sz="0" w:space="0" w:color="auto"/>
            <w:bottom w:val="none" w:sz="0" w:space="0" w:color="auto"/>
            <w:right w:val="none" w:sz="0" w:space="0" w:color="auto"/>
          </w:divBdr>
        </w:div>
        <w:div w:id="2142503405">
          <w:marLeft w:val="0"/>
          <w:marRight w:val="0"/>
          <w:marTop w:val="0"/>
          <w:marBottom w:val="0"/>
          <w:divBdr>
            <w:top w:val="none" w:sz="0" w:space="0" w:color="auto"/>
            <w:left w:val="none" w:sz="0" w:space="0" w:color="auto"/>
            <w:bottom w:val="none" w:sz="0" w:space="0" w:color="auto"/>
            <w:right w:val="none" w:sz="0" w:space="0" w:color="auto"/>
          </w:divBdr>
        </w:div>
        <w:div w:id="1515805739">
          <w:marLeft w:val="0"/>
          <w:marRight w:val="0"/>
          <w:marTop w:val="0"/>
          <w:marBottom w:val="0"/>
          <w:divBdr>
            <w:top w:val="none" w:sz="0" w:space="0" w:color="auto"/>
            <w:left w:val="none" w:sz="0" w:space="0" w:color="auto"/>
            <w:bottom w:val="none" w:sz="0" w:space="0" w:color="auto"/>
            <w:right w:val="none" w:sz="0" w:space="0" w:color="auto"/>
          </w:divBdr>
        </w:div>
        <w:div w:id="260265533">
          <w:marLeft w:val="0"/>
          <w:marRight w:val="0"/>
          <w:marTop w:val="0"/>
          <w:marBottom w:val="0"/>
          <w:divBdr>
            <w:top w:val="none" w:sz="0" w:space="0" w:color="auto"/>
            <w:left w:val="none" w:sz="0" w:space="0" w:color="auto"/>
            <w:bottom w:val="none" w:sz="0" w:space="0" w:color="auto"/>
            <w:right w:val="none" w:sz="0" w:space="0" w:color="auto"/>
          </w:divBdr>
        </w:div>
        <w:div w:id="2008436238">
          <w:marLeft w:val="0"/>
          <w:marRight w:val="0"/>
          <w:marTop w:val="0"/>
          <w:marBottom w:val="0"/>
          <w:divBdr>
            <w:top w:val="none" w:sz="0" w:space="0" w:color="auto"/>
            <w:left w:val="none" w:sz="0" w:space="0" w:color="auto"/>
            <w:bottom w:val="none" w:sz="0" w:space="0" w:color="auto"/>
            <w:right w:val="none" w:sz="0" w:space="0" w:color="auto"/>
          </w:divBdr>
        </w:div>
        <w:div w:id="295450060">
          <w:marLeft w:val="0"/>
          <w:marRight w:val="0"/>
          <w:marTop w:val="0"/>
          <w:marBottom w:val="0"/>
          <w:divBdr>
            <w:top w:val="none" w:sz="0" w:space="0" w:color="auto"/>
            <w:left w:val="none" w:sz="0" w:space="0" w:color="auto"/>
            <w:bottom w:val="none" w:sz="0" w:space="0" w:color="auto"/>
            <w:right w:val="none" w:sz="0" w:space="0" w:color="auto"/>
          </w:divBdr>
        </w:div>
        <w:div w:id="1491368164">
          <w:marLeft w:val="0"/>
          <w:marRight w:val="0"/>
          <w:marTop w:val="0"/>
          <w:marBottom w:val="0"/>
          <w:divBdr>
            <w:top w:val="none" w:sz="0" w:space="0" w:color="auto"/>
            <w:left w:val="none" w:sz="0" w:space="0" w:color="auto"/>
            <w:bottom w:val="none" w:sz="0" w:space="0" w:color="auto"/>
            <w:right w:val="none" w:sz="0" w:space="0" w:color="auto"/>
          </w:divBdr>
        </w:div>
        <w:div w:id="1576478215">
          <w:marLeft w:val="0"/>
          <w:marRight w:val="0"/>
          <w:marTop w:val="0"/>
          <w:marBottom w:val="0"/>
          <w:divBdr>
            <w:top w:val="none" w:sz="0" w:space="0" w:color="auto"/>
            <w:left w:val="none" w:sz="0" w:space="0" w:color="auto"/>
            <w:bottom w:val="none" w:sz="0" w:space="0" w:color="auto"/>
            <w:right w:val="none" w:sz="0" w:space="0" w:color="auto"/>
          </w:divBdr>
        </w:div>
        <w:div w:id="1709522234">
          <w:marLeft w:val="0"/>
          <w:marRight w:val="0"/>
          <w:marTop w:val="0"/>
          <w:marBottom w:val="0"/>
          <w:divBdr>
            <w:top w:val="none" w:sz="0" w:space="0" w:color="auto"/>
            <w:left w:val="none" w:sz="0" w:space="0" w:color="auto"/>
            <w:bottom w:val="none" w:sz="0" w:space="0" w:color="auto"/>
            <w:right w:val="none" w:sz="0" w:space="0" w:color="auto"/>
          </w:divBdr>
        </w:div>
        <w:div w:id="1851678585">
          <w:marLeft w:val="0"/>
          <w:marRight w:val="0"/>
          <w:marTop w:val="0"/>
          <w:marBottom w:val="0"/>
          <w:divBdr>
            <w:top w:val="none" w:sz="0" w:space="0" w:color="auto"/>
            <w:left w:val="none" w:sz="0" w:space="0" w:color="auto"/>
            <w:bottom w:val="none" w:sz="0" w:space="0" w:color="auto"/>
            <w:right w:val="none" w:sz="0" w:space="0" w:color="auto"/>
          </w:divBdr>
        </w:div>
        <w:div w:id="1042942303">
          <w:marLeft w:val="0"/>
          <w:marRight w:val="0"/>
          <w:marTop w:val="0"/>
          <w:marBottom w:val="0"/>
          <w:divBdr>
            <w:top w:val="none" w:sz="0" w:space="0" w:color="auto"/>
            <w:left w:val="none" w:sz="0" w:space="0" w:color="auto"/>
            <w:bottom w:val="none" w:sz="0" w:space="0" w:color="auto"/>
            <w:right w:val="none" w:sz="0" w:space="0" w:color="auto"/>
          </w:divBdr>
        </w:div>
        <w:div w:id="2127964484">
          <w:marLeft w:val="0"/>
          <w:marRight w:val="0"/>
          <w:marTop w:val="0"/>
          <w:marBottom w:val="0"/>
          <w:divBdr>
            <w:top w:val="none" w:sz="0" w:space="0" w:color="auto"/>
            <w:left w:val="none" w:sz="0" w:space="0" w:color="auto"/>
            <w:bottom w:val="none" w:sz="0" w:space="0" w:color="auto"/>
            <w:right w:val="none" w:sz="0" w:space="0" w:color="auto"/>
          </w:divBdr>
        </w:div>
        <w:div w:id="809177783">
          <w:marLeft w:val="0"/>
          <w:marRight w:val="0"/>
          <w:marTop w:val="0"/>
          <w:marBottom w:val="0"/>
          <w:divBdr>
            <w:top w:val="none" w:sz="0" w:space="0" w:color="auto"/>
            <w:left w:val="none" w:sz="0" w:space="0" w:color="auto"/>
            <w:bottom w:val="none" w:sz="0" w:space="0" w:color="auto"/>
            <w:right w:val="none" w:sz="0" w:space="0" w:color="auto"/>
          </w:divBdr>
        </w:div>
        <w:div w:id="1943681951">
          <w:marLeft w:val="0"/>
          <w:marRight w:val="0"/>
          <w:marTop w:val="0"/>
          <w:marBottom w:val="0"/>
          <w:divBdr>
            <w:top w:val="none" w:sz="0" w:space="0" w:color="auto"/>
            <w:left w:val="none" w:sz="0" w:space="0" w:color="auto"/>
            <w:bottom w:val="none" w:sz="0" w:space="0" w:color="auto"/>
            <w:right w:val="none" w:sz="0" w:space="0" w:color="auto"/>
          </w:divBdr>
        </w:div>
        <w:div w:id="1502282844">
          <w:marLeft w:val="0"/>
          <w:marRight w:val="0"/>
          <w:marTop w:val="0"/>
          <w:marBottom w:val="0"/>
          <w:divBdr>
            <w:top w:val="none" w:sz="0" w:space="0" w:color="auto"/>
            <w:left w:val="none" w:sz="0" w:space="0" w:color="auto"/>
            <w:bottom w:val="none" w:sz="0" w:space="0" w:color="auto"/>
            <w:right w:val="none" w:sz="0" w:space="0" w:color="auto"/>
          </w:divBdr>
        </w:div>
        <w:div w:id="1004742657">
          <w:marLeft w:val="0"/>
          <w:marRight w:val="0"/>
          <w:marTop w:val="0"/>
          <w:marBottom w:val="0"/>
          <w:divBdr>
            <w:top w:val="none" w:sz="0" w:space="0" w:color="auto"/>
            <w:left w:val="none" w:sz="0" w:space="0" w:color="auto"/>
            <w:bottom w:val="none" w:sz="0" w:space="0" w:color="auto"/>
            <w:right w:val="none" w:sz="0" w:space="0" w:color="auto"/>
          </w:divBdr>
        </w:div>
        <w:div w:id="1263757367">
          <w:marLeft w:val="0"/>
          <w:marRight w:val="0"/>
          <w:marTop w:val="0"/>
          <w:marBottom w:val="0"/>
          <w:divBdr>
            <w:top w:val="none" w:sz="0" w:space="0" w:color="auto"/>
            <w:left w:val="none" w:sz="0" w:space="0" w:color="auto"/>
            <w:bottom w:val="none" w:sz="0" w:space="0" w:color="auto"/>
            <w:right w:val="none" w:sz="0" w:space="0" w:color="auto"/>
          </w:divBdr>
        </w:div>
        <w:div w:id="1037387575">
          <w:marLeft w:val="0"/>
          <w:marRight w:val="0"/>
          <w:marTop w:val="0"/>
          <w:marBottom w:val="0"/>
          <w:divBdr>
            <w:top w:val="none" w:sz="0" w:space="0" w:color="auto"/>
            <w:left w:val="none" w:sz="0" w:space="0" w:color="auto"/>
            <w:bottom w:val="none" w:sz="0" w:space="0" w:color="auto"/>
            <w:right w:val="none" w:sz="0" w:space="0" w:color="auto"/>
          </w:divBdr>
        </w:div>
        <w:div w:id="623314150">
          <w:marLeft w:val="0"/>
          <w:marRight w:val="0"/>
          <w:marTop w:val="0"/>
          <w:marBottom w:val="0"/>
          <w:divBdr>
            <w:top w:val="none" w:sz="0" w:space="0" w:color="auto"/>
            <w:left w:val="none" w:sz="0" w:space="0" w:color="auto"/>
            <w:bottom w:val="none" w:sz="0" w:space="0" w:color="auto"/>
            <w:right w:val="none" w:sz="0" w:space="0" w:color="auto"/>
          </w:divBdr>
        </w:div>
        <w:div w:id="2117871916">
          <w:marLeft w:val="0"/>
          <w:marRight w:val="0"/>
          <w:marTop w:val="0"/>
          <w:marBottom w:val="0"/>
          <w:divBdr>
            <w:top w:val="none" w:sz="0" w:space="0" w:color="auto"/>
            <w:left w:val="none" w:sz="0" w:space="0" w:color="auto"/>
            <w:bottom w:val="none" w:sz="0" w:space="0" w:color="auto"/>
            <w:right w:val="none" w:sz="0" w:space="0" w:color="auto"/>
          </w:divBdr>
        </w:div>
        <w:div w:id="291833964">
          <w:marLeft w:val="0"/>
          <w:marRight w:val="0"/>
          <w:marTop w:val="0"/>
          <w:marBottom w:val="0"/>
          <w:divBdr>
            <w:top w:val="none" w:sz="0" w:space="0" w:color="auto"/>
            <w:left w:val="none" w:sz="0" w:space="0" w:color="auto"/>
            <w:bottom w:val="none" w:sz="0" w:space="0" w:color="auto"/>
            <w:right w:val="none" w:sz="0" w:space="0" w:color="auto"/>
          </w:divBdr>
        </w:div>
        <w:div w:id="824049909">
          <w:marLeft w:val="0"/>
          <w:marRight w:val="0"/>
          <w:marTop w:val="0"/>
          <w:marBottom w:val="0"/>
          <w:divBdr>
            <w:top w:val="none" w:sz="0" w:space="0" w:color="auto"/>
            <w:left w:val="none" w:sz="0" w:space="0" w:color="auto"/>
            <w:bottom w:val="none" w:sz="0" w:space="0" w:color="auto"/>
            <w:right w:val="none" w:sz="0" w:space="0" w:color="auto"/>
          </w:divBdr>
        </w:div>
        <w:div w:id="1225605484">
          <w:marLeft w:val="0"/>
          <w:marRight w:val="0"/>
          <w:marTop w:val="0"/>
          <w:marBottom w:val="0"/>
          <w:divBdr>
            <w:top w:val="none" w:sz="0" w:space="0" w:color="auto"/>
            <w:left w:val="none" w:sz="0" w:space="0" w:color="auto"/>
            <w:bottom w:val="none" w:sz="0" w:space="0" w:color="auto"/>
            <w:right w:val="none" w:sz="0" w:space="0" w:color="auto"/>
          </w:divBdr>
        </w:div>
        <w:div w:id="1689871403">
          <w:marLeft w:val="0"/>
          <w:marRight w:val="0"/>
          <w:marTop w:val="0"/>
          <w:marBottom w:val="0"/>
          <w:divBdr>
            <w:top w:val="none" w:sz="0" w:space="0" w:color="auto"/>
            <w:left w:val="none" w:sz="0" w:space="0" w:color="auto"/>
            <w:bottom w:val="none" w:sz="0" w:space="0" w:color="auto"/>
            <w:right w:val="none" w:sz="0" w:space="0" w:color="auto"/>
          </w:divBdr>
        </w:div>
        <w:div w:id="1490171527">
          <w:marLeft w:val="0"/>
          <w:marRight w:val="0"/>
          <w:marTop w:val="0"/>
          <w:marBottom w:val="0"/>
          <w:divBdr>
            <w:top w:val="none" w:sz="0" w:space="0" w:color="auto"/>
            <w:left w:val="none" w:sz="0" w:space="0" w:color="auto"/>
            <w:bottom w:val="none" w:sz="0" w:space="0" w:color="auto"/>
            <w:right w:val="none" w:sz="0" w:space="0" w:color="auto"/>
          </w:divBdr>
        </w:div>
        <w:div w:id="2137789339">
          <w:marLeft w:val="0"/>
          <w:marRight w:val="0"/>
          <w:marTop w:val="0"/>
          <w:marBottom w:val="0"/>
          <w:divBdr>
            <w:top w:val="none" w:sz="0" w:space="0" w:color="auto"/>
            <w:left w:val="none" w:sz="0" w:space="0" w:color="auto"/>
            <w:bottom w:val="none" w:sz="0" w:space="0" w:color="auto"/>
            <w:right w:val="none" w:sz="0" w:space="0" w:color="auto"/>
          </w:divBdr>
        </w:div>
        <w:div w:id="772894747">
          <w:marLeft w:val="0"/>
          <w:marRight w:val="0"/>
          <w:marTop w:val="0"/>
          <w:marBottom w:val="0"/>
          <w:divBdr>
            <w:top w:val="none" w:sz="0" w:space="0" w:color="auto"/>
            <w:left w:val="none" w:sz="0" w:space="0" w:color="auto"/>
            <w:bottom w:val="none" w:sz="0" w:space="0" w:color="auto"/>
            <w:right w:val="none" w:sz="0" w:space="0" w:color="auto"/>
          </w:divBdr>
        </w:div>
        <w:div w:id="1412390601">
          <w:marLeft w:val="0"/>
          <w:marRight w:val="0"/>
          <w:marTop w:val="0"/>
          <w:marBottom w:val="0"/>
          <w:divBdr>
            <w:top w:val="none" w:sz="0" w:space="0" w:color="auto"/>
            <w:left w:val="none" w:sz="0" w:space="0" w:color="auto"/>
            <w:bottom w:val="none" w:sz="0" w:space="0" w:color="auto"/>
            <w:right w:val="none" w:sz="0" w:space="0" w:color="auto"/>
          </w:divBdr>
        </w:div>
        <w:div w:id="1644387629">
          <w:marLeft w:val="0"/>
          <w:marRight w:val="0"/>
          <w:marTop w:val="0"/>
          <w:marBottom w:val="0"/>
          <w:divBdr>
            <w:top w:val="none" w:sz="0" w:space="0" w:color="auto"/>
            <w:left w:val="none" w:sz="0" w:space="0" w:color="auto"/>
            <w:bottom w:val="none" w:sz="0" w:space="0" w:color="auto"/>
            <w:right w:val="none" w:sz="0" w:space="0" w:color="auto"/>
          </w:divBdr>
        </w:div>
        <w:div w:id="597755017">
          <w:marLeft w:val="0"/>
          <w:marRight w:val="0"/>
          <w:marTop w:val="0"/>
          <w:marBottom w:val="0"/>
          <w:divBdr>
            <w:top w:val="none" w:sz="0" w:space="0" w:color="auto"/>
            <w:left w:val="none" w:sz="0" w:space="0" w:color="auto"/>
            <w:bottom w:val="none" w:sz="0" w:space="0" w:color="auto"/>
            <w:right w:val="none" w:sz="0" w:space="0" w:color="auto"/>
          </w:divBdr>
        </w:div>
        <w:div w:id="54472631">
          <w:marLeft w:val="0"/>
          <w:marRight w:val="0"/>
          <w:marTop w:val="0"/>
          <w:marBottom w:val="0"/>
          <w:divBdr>
            <w:top w:val="none" w:sz="0" w:space="0" w:color="auto"/>
            <w:left w:val="none" w:sz="0" w:space="0" w:color="auto"/>
            <w:bottom w:val="none" w:sz="0" w:space="0" w:color="auto"/>
            <w:right w:val="none" w:sz="0" w:space="0" w:color="auto"/>
          </w:divBdr>
        </w:div>
        <w:div w:id="525873445">
          <w:marLeft w:val="0"/>
          <w:marRight w:val="0"/>
          <w:marTop w:val="0"/>
          <w:marBottom w:val="0"/>
          <w:divBdr>
            <w:top w:val="none" w:sz="0" w:space="0" w:color="auto"/>
            <w:left w:val="none" w:sz="0" w:space="0" w:color="auto"/>
            <w:bottom w:val="none" w:sz="0" w:space="0" w:color="auto"/>
            <w:right w:val="none" w:sz="0" w:space="0" w:color="auto"/>
          </w:divBdr>
        </w:div>
        <w:div w:id="1661687759">
          <w:marLeft w:val="0"/>
          <w:marRight w:val="0"/>
          <w:marTop w:val="0"/>
          <w:marBottom w:val="0"/>
          <w:divBdr>
            <w:top w:val="none" w:sz="0" w:space="0" w:color="auto"/>
            <w:left w:val="none" w:sz="0" w:space="0" w:color="auto"/>
            <w:bottom w:val="none" w:sz="0" w:space="0" w:color="auto"/>
            <w:right w:val="none" w:sz="0" w:space="0" w:color="auto"/>
          </w:divBdr>
        </w:div>
        <w:div w:id="1058475282">
          <w:marLeft w:val="0"/>
          <w:marRight w:val="0"/>
          <w:marTop w:val="0"/>
          <w:marBottom w:val="0"/>
          <w:divBdr>
            <w:top w:val="none" w:sz="0" w:space="0" w:color="auto"/>
            <w:left w:val="none" w:sz="0" w:space="0" w:color="auto"/>
            <w:bottom w:val="none" w:sz="0" w:space="0" w:color="auto"/>
            <w:right w:val="none" w:sz="0" w:space="0" w:color="auto"/>
          </w:divBdr>
        </w:div>
        <w:div w:id="1723819973">
          <w:marLeft w:val="0"/>
          <w:marRight w:val="0"/>
          <w:marTop w:val="0"/>
          <w:marBottom w:val="0"/>
          <w:divBdr>
            <w:top w:val="none" w:sz="0" w:space="0" w:color="auto"/>
            <w:left w:val="none" w:sz="0" w:space="0" w:color="auto"/>
            <w:bottom w:val="none" w:sz="0" w:space="0" w:color="auto"/>
            <w:right w:val="none" w:sz="0" w:space="0" w:color="auto"/>
          </w:divBdr>
        </w:div>
        <w:div w:id="688487932">
          <w:marLeft w:val="0"/>
          <w:marRight w:val="0"/>
          <w:marTop w:val="0"/>
          <w:marBottom w:val="0"/>
          <w:divBdr>
            <w:top w:val="none" w:sz="0" w:space="0" w:color="auto"/>
            <w:left w:val="none" w:sz="0" w:space="0" w:color="auto"/>
            <w:bottom w:val="none" w:sz="0" w:space="0" w:color="auto"/>
            <w:right w:val="none" w:sz="0" w:space="0" w:color="auto"/>
          </w:divBdr>
        </w:div>
        <w:div w:id="1518155349">
          <w:marLeft w:val="0"/>
          <w:marRight w:val="0"/>
          <w:marTop w:val="0"/>
          <w:marBottom w:val="0"/>
          <w:divBdr>
            <w:top w:val="none" w:sz="0" w:space="0" w:color="auto"/>
            <w:left w:val="none" w:sz="0" w:space="0" w:color="auto"/>
            <w:bottom w:val="none" w:sz="0" w:space="0" w:color="auto"/>
            <w:right w:val="none" w:sz="0" w:space="0" w:color="auto"/>
          </w:divBdr>
        </w:div>
        <w:div w:id="79453012">
          <w:marLeft w:val="0"/>
          <w:marRight w:val="0"/>
          <w:marTop w:val="0"/>
          <w:marBottom w:val="0"/>
          <w:divBdr>
            <w:top w:val="none" w:sz="0" w:space="0" w:color="auto"/>
            <w:left w:val="none" w:sz="0" w:space="0" w:color="auto"/>
            <w:bottom w:val="none" w:sz="0" w:space="0" w:color="auto"/>
            <w:right w:val="none" w:sz="0" w:space="0" w:color="auto"/>
          </w:divBdr>
        </w:div>
        <w:div w:id="1422215736">
          <w:marLeft w:val="0"/>
          <w:marRight w:val="0"/>
          <w:marTop w:val="0"/>
          <w:marBottom w:val="0"/>
          <w:divBdr>
            <w:top w:val="none" w:sz="0" w:space="0" w:color="auto"/>
            <w:left w:val="none" w:sz="0" w:space="0" w:color="auto"/>
            <w:bottom w:val="none" w:sz="0" w:space="0" w:color="auto"/>
            <w:right w:val="none" w:sz="0" w:space="0" w:color="auto"/>
          </w:divBdr>
        </w:div>
        <w:div w:id="1439837200">
          <w:marLeft w:val="0"/>
          <w:marRight w:val="0"/>
          <w:marTop w:val="0"/>
          <w:marBottom w:val="0"/>
          <w:divBdr>
            <w:top w:val="none" w:sz="0" w:space="0" w:color="auto"/>
            <w:left w:val="none" w:sz="0" w:space="0" w:color="auto"/>
            <w:bottom w:val="none" w:sz="0" w:space="0" w:color="auto"/>
            <w:right w:val="none" w:sz="0" w:space="0" w:color="auto"/>
          </w:divBdr>
        </w:div>
        <w:div w:id="1840581696">
          <w:marLeft w:val="0"/>
          <w:marRight w:val="0"/>
          <w:marTop w:val="0"/>
          <w:marBottom w:val="0"/>
          <w:divBdr>
            <w:top w:val="none" w:sz="0" w:space="0" w:color="auto"/>
            <w:left w:val="none" w:sz="0" w:space="0" w:color="auto"/>
            <w:bottom w:val="none" w:sz="0" w:space="0" w:color="auto"/>
            <w:right w:val="none" w:sz="0" w:space="0" w:color="auto"/>
          </w:divBdr>
        </w:div>
        <w:div w:id="278614168">
          <w:marLeft w:val="0"/>
          <w:marRight w:val="0"/>
          <w:marTop w:val="0"/>
          <w:marBottom w:val="0"/>
          <w:divBdr>
            <w:top w:val="none" w:sz="0" w:space="0" w:color="auto"/>
            <w:left w:val="none" w:sz="0" w:space="0" w:color="auto"/>
            <w:bottom w:val="none" w:sz="0" w:space="0" w:color="auto"/>
            <w:right w:val="none" w:sz="0" w:space="0" w:color="auto"/>
          </w:divBdr>
        </w:div>
        <w:div w:id="19688539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ound.uoregon.edu/content/study-finds-largely-black-cities-are-over-or-under-policed" TargetMode="External"/><Relationship Id="rId13" Type="http://schemas.openxmlformats.org/officeDocument/2006/relationships/hyperlink" Target="https://www.criminaljusticealliance.org/wp-content/uploads/No-Respect-290617-1.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ropublica.org/article/machine-bias-risk-assessments-in-criminal-sentencing" TargetMode="External"/><Relationship Id="rId12" Type="http://schemas.openxmlformats.org/officeDocument/2006/relationships/hyperlink" Target="https://doi-org.ezproxy.uwtsd.ac.uk/10.1007/s11229-023-04189-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07418820802506206" TargetMode="External"/><Relationship Id="rId1" Type="http://schemas.openxmlformats.org/officeDocument/2006/relationships/customXml" Target="../customXml/item1.xml"/><Relationship Id="rId6" Type="http://schemas.openxmlformats.org/officeDocument/2006/relationships/hyperlink" Target="https://doi-org.ezproxy.uwtsd.ac.uk/10.1080/01900692.2019.1575664" TargetMode="External"/><Relationship Id="rId11" Type="http://schemas.openxmlformats.org/officeDocument/2006/relationships/hyperlink" Target="https://www.ethnicity-facts-figures.service.gov.uk/crime-justice-and-the-law/policing/number-of-arrests/latest/" TargetMode="External"/><Relationship Id="rId5" Type="http://schemas.openxmlformats.org/officeDocument/2006/relationships/image" Target="media/image1.jpeg"/><Relationship Id="rId15" Type="http://schemas.openxmlformats.org/officeDocument/2006/relationships/hyperlink" Target="https://doi.org/10.1080/10439463.2021.1879074" TargetMode="External"/><Relationship Id="rId10" Type="http://schemas.openxmlformats.org/officeDocument/2006/relationships/hyperlink" Target="https://www.college.police.uk/guidance/conducting-effective-investigations/making-good-decisions" TargetMode="External"/><Relationship Id="rId4" Type="http://schemas.openxmlformats.org/officeDocument/2006/relationships/webSettings" Target="webSettings.xml"/><Relationship Id="rId9" Type="http://schemas.openxmlformats.org/officeDocument/2006/relationships/hyperlink" Target="HTTPs://doi.org/10.1007/s11896-022-09515-9" TargetMode="External"/><Relationship Id="rId14" Type="http://schemas.openxmlformats.org/officeDocument/2006/relationships/hyperlink" Target="https://www.justice.gov/file/1437336/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64831-282E-3141-BC4E-96E2CDB40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2262</Words>
  <Characters>12894</Characters>
  <Application>Microsoft Office Word</Application>
  <DocSecurity>0</DocSecurity>
  <Lines>107</Lines>
  <Paragraphs>30</Paragraphs>
  <ScaleCrop>false</ScaleCrop>
  <Company/>
  <LinksUpToDate>false</LinksUpToDate>
  <CharactersWithSpaces>15126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Thomas</dc:creator>
  <cp:keywords/>
  <dc:description/>
  <cp:lastModifiedBy>Leah Thomas</cp:lastModifiedBy>
  <cp:revision>1</cp:revision>
  <dcterms:created xsi:type="dcterms:W3CDTF">2024-01-06T11:40:00Z</dcterms:created>
  <dcterms:modified xsi:type="dcterms:W3CDTF">2024-01-06T11:49:00Z</dcterms:modified>
</cp:coreProperties>
</file>