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6E4D08" w:rsidRPr="00C3467F" w:rsidRDefault="0096515D" w:rsidP="001E2A61">
      <w:pPr>
        <w:rPr>
          <w:lang w:val="en-GB"/>
        </w:rPr>
      </w:pPr>
      <w:bookmarkStart w:id="0" w:name="_GoBack"/>
      <w:r w:rsidRPr="00C3467F">
        <w:rPr>
          <w:noProof/>
          <w:lang w:val="en-GB"/>
        </w:rPr>
        <w:drawing>
          <wp:anchor distT="0" distB="0" distL="114300" distR="114300" simplePos="0" relativeHeight="251659264" behindDoc="0" locked="0" layoutInCell="1" allowOverlap="1" wp14:anchorId="043C4B1C" wp14:editId="181A2FE4">
            <wp:simplePos x="0" y="0"/>
            <wp:positionH relativeFrom="margin">
              <wp:align>center</wp:align>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6E4D08" w:rsidRPr="00C3467F" w:rsidRDefault="006E4D08" w:rsidP="001E2A61">
      <w:pPr>
        <w:pStyle w:val="Heading1"/>
        <w:rPr>
          <w:color w:val="auto"/>
          <w:lang w:val="en-GB"/>
        </w:rPr>
      </w:pPr>
    </w:p>
    <w:p w:rsidR="006E4D08" w:rsidRPr="00C3467F" w:rsidRDefault="006E4D08" w:rsidP="001E2A61">
      <w:pPr>
        <w:pStyle w:val="Heading1"/>
        <w:rPr>
          <w:color w:val="auto"/>
          <w:lang w:val="en-GB"/>
        </w:rPr>
      </w:pPr>
    </w:p>
    <w:p w:rsidR="0096515D" w:rsidRPr="00C3467F" w:rsidRDefault="0096515D" w:rsidP="001E2A61">
      <w:pPr>
        <w:pStyle w:val="Title"/>
        <w:spacing w:line="360" w:lineRule="auto"/>
        <w:jc w:val="center"/>
        <w:rPr>
          <w:rFonts w:eastAsia="Arial"/>
          <w:b/>
          <w:lang w:val="en-GB"/>
        </w:rPr>
      </w:pPr>
    </w:p>
    <w:p w:rsidR="0096515D" w:rsidRPr="00C3467F" w:rsidRDefault="0096515D" w:rsidP="001E2A61">
      <w:pPr>
        <w:pStyle w:val="Title"/>
        <w:spacing w:line="360" w:lineRule="auto"/>
        <w:jc w:val="center"/>
        <w:rPr>
          <w:rFonts w:eastAsia="Arial"/>
          <w:b/>
          <w:lang w:val="en-GB"/>
        </w:rPr>
      </w:pPr>
    </w:p>
    <w:p w:rsidR="0096515D" w:rsidRPr="00C3467F" w:rsidRDefault="0096515D" w:rsidP="001E2A61">
      <w:pPr>
        <w:pStyle w:val="Title"/>
        <w:spacing w:line="360" w:lineRule="auto"/>
        <w:jc w:val="center"/>
        <w:rPr>
          <w:rFonts w:eastAsia="Arial"/>
          <w:b/>
          <w:bCs/>
          <w:lang w:val="en-GB"/>
        </w:rPr>
      </w:pPr>
      <w:r w:rsidRPr="00C3467F">
        <w:rPr>
          <w:rFonts w:eastAsia="Arial"/>
          <w:b/>
          <w:bCs/>
          <w:lang w:val="en-GB"/>
        </w:rPr>
        <w:t>BMPL 4001</w:t>
      </w:r>
    </w:p>
    <w:p w:rsidR="006E4D08" w:rsidRPr="00C3467F" w:rsidRDefault="0013654F" w:rsidP="001E2A61">
      <w:pPr>
        <w:pStyle w:val="Title"/>
        <w:spacing w:line="360" w:lineRule="auto"/>
        <w:jc w:val="center"/>
        <w:rPr>
          <w:rFonts w:eastAsia="Arial"/>
          <w:b/>
          <w:lang w:val="en-GB"/>
        </w:rPr>
      </w:pPr>
      <w:r w:rsidRPr="00C3467F">
        <w:rPr>
          <w:rFonts w:eastAsia="Arial"/>
          <w:b/>
          <w:lang w:val="en-GB"/>
        </w:rPr>
        <w:t>Evidence-Based Policing &amp; Applications</w:t>
      </w: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96515D" w:rsidRPr="00C3467F" w:rsidRDefault="0096515D" w:rsidP="001E2A61">
      <w:pPr>
        <w:jc w:val="center"/>
        <w:rPr>
          <w:rFonts w:eastAsia="Arial"/>
          <w:b/>
          <w:lang w:val="en-GB"/>
        </w:rPr>
      </w:pPr>
    </w:p>
    <w:p w:rsidR="006E4D08" w:rsidRPr="00C3467F" w:rsidRDefault="0013654F" w:rsidP="001E2A61">
      <w:pPr>
        <w:jc w:val="center"/>
        <w:rPr>
          <w:rFonts w:eastAsia="Arial"/>
          <w:b/>
          <w:lang w:val="en-GB"/>
        </w:rPr>
      </w:pPr>
      <w:r w:rsidRPr="00C3467F">
        <w:rPr>
          <w:rFonts w:eastAsia="Arial"/>
          <w:b/>
          <w:lang w:val="en-GB"/>
        </w:rPr>
        <w:t>Student Name:</w:t>
      </w:r>
    </w:p>
    <w:p w:rsidR="006E4D08" w:rsidRPr="00C3467F" w:rsidRDefault="0013654F" w:rsidP="001E2A61">
      <w:pPr>
        <w:jc w:val="center"/>
        <w:rPr>
          <w:rFonts w:eastAsia="Arial"/>
          <w:b/>
          <w:lang w:val="en-GB"/>
        </w:rPr>
      </w:pPr>
      <w:r w:rsidRPr="00C3467F">
        <w:rPr>
          <w:rFonts w:eastAsia="Arial"/>
          <w:b/>
          <w:lang w:val="en-GB"/>
        </w:rPr>
        <w:t>Student Id:</w:t>
      </w:r>
    </w:p>
    <w:p w:rsidR="006E4D08" w:rsidRPr="00C3467F" w:rsidRDefault="006E4D08" w:rsidP="001E2A61">
      <w:pPr>
        <w:pStyle w:val="Heading1"/>
        <w:rPr>
          <w:color w:val="auto"/>
          <w:lang w:val="en-GB"/>
        </w:rPr>
      </w:pPr>
    </w:p>
    <w:p w:rsidR="006E4D08" w:rsidRPr="00C3467F" w:rsidRDefault="006E4D08" w:rsidP="001E2A61">
      <w:pPr>
        <w:jc w:val="center"/>
        <w:rPr>
          <w:lang w:val="en-GB"/>
        </w:rPr>
      </w:pPr>
    </w:p>
    <w:p w:rsidR="006E4D08" w:rsidRPr="00C3467F" w:rsidRDefault="006E4D08" w:rsidP="001E2A61">
      <w:pPr>
        <w:pStyle w:val="Heading1"/>
        <w:rPr>
          <w:color w:val="auto"/>
          <w:lang w:val="en-GB"/>
        </w:rPr>
      </w:pPr>
    </w:p>
    <w:sdt>
      <w:sdtPr>
        <w:rPr>
          <w:rFonts w:ascii="Times New Roman" w:eastAsia="Times New Roman" w:hAnsi="Times New Roman" w:cs="Times New Roman"/>
          <w:color w:val="auto"/>
          <w:sz w:val="24"/>
          <w:szCs w:val="20"/>
          <w:lang w:val="en-GB"/>
        </w:rPr>
        <w:id w:val="-881701961"/>
        <w:docPartObj>
          <w:docPartGallery w:val="Table of Contents"/>
          <w:docPartUnique/>
        </w:docPartObj>
      </w:sdtPr>
      <w:sdtEndPr>
        <w:rPr>
          <w:b/>
          <w:bCs/>
          <w:noProof/>
        </w:rPr>
      </w:sdtEndPr>
      <w:sdtContent>
        <w:p w:rsidR="006E4D08" w:rsidRPr="00C3467F" w:rsidRDefault="0013654F" w:rsidP="001E2A61">
          <w:pPr>
            <w:pStyle w:val="TOCHeading"/>
            <w:spacing w:line="360" w:lineRule="auto"/>
            <w:jc w:val="center"/>
            <w:rPr>
              <w:rFonts w:ascii="Times New Roman" w:hAnsi="Times New Roman" w:cs="Times New Roman"/>
              <w:b/>
              <w:color w:val="auto"/>
              <w:lang w:val="en-GB"/>
            </w:rPr>
          </w:pPr>
          <w:r w:rsidRPr="00C3467F">
            <w:rPr>
              <w:rFonts w:ascii="Times New Roman" w:hAnsi="Times New Roman" w:cs="Times New Roman"/>
              <w:b/>
              <w:color w:val="auto"/>
              <w:lang w:val="en-GB"/>
            </w:rPr>
            <w:t>Table of Contents</w:t>
          </w:r>
        </w:p>
        <w:p w:rsidR="00CB2EBE" w:rsidRPr="00C3467F" w:rsidRDefault="0013654F" w:rsidP="001E2A61">
          <w:pPr>
            <w:pStyle w:val="TOC1"/>
            <w:tabs>
              <w:tab w:val="right" w:leader="dot" w:pos="9016"/>
            </w:tabs>
            <w:rPr>
              <w:rFonts w:asciiTheme="minorHAnsi" w:eastAsiaTheme="minorEastAsia" w:hAnsiTheme="minorHAnsi" w:cstheme="minorBidi"/>
              <w:noProof/>
              <w:sz w:val="22"/>
              <w:szCs w:val="22"/>
              <w:lang w:val="en-GB"/>
            </w:rPr>
          </w:pPr>
          <w:r w:rsidRPr="00C3467F">
            <w:rPr>
              <w:b/>
              <w:bCs/>
              <w:noProof/>
              <w:lang w:val="en-GB"/>
            </w:rPr>
            <w:fldChar w:fldCharType="begin"/>
          </w:r>
          <w:r w:rsidRPr="00C3467F">
            <w:rPr>
              <w:b/>
              <w:bCs/>
              <w:noProof/>
              <w:lang w:val="en-GB"/>
            </w:rPr>
            <w:instrText xml:space="preserve"> TOC \o "1-3" \h \z \u </w:instrText>
          </w:r>
          <w:r w:rsidRPr="00C3467F">
            <w:rPr>
              <w:b/>
              <w:bCs/>
              <w:noProof/>
              <w:lang w:val="en-GB"/>
            </w:rPr>
            <w:fldChar w:fldCharType="separate"/>
          </w:r>
          <w:hyperlink w:anchor="_Toc140654563" w:history="1">
            <w:r w:rsidR="00CB2EBE" w:rsidRPr="00C3467F">
              <w:rPr>
                <w:rStyle w:val="Hyperlink"/>
                <w:noProof/>
                <w:lang w:val="en-GB"/>
              </w:rPr>
              <w:t>Introduction</w:t>
            </w:r>
            <w:r w:rsidR="00CB2EBE" w:rsidRPr="00C3467F">
              <w:rPr>
                <w:noProof/>
                <w:webHidden/>
                <w:lang w:val="en-GB"/>
              </w:rPr>
              <w:tab/>
            </w:r>
            <w:r w:rsidR="00CB2EBE" w:rsidRPr="00C3467F">
              <w:rPr>
                <w:noProof/>
                <w:webHidden/>
                <w:lang w:val="en-GB"/>
              </w:rPr>
              <w:fldChar w:fldCharType="begin"/>
            </w:r>
            <w:r w:rsidR="00CB2EBE" w:rsidRPr="00C3467F">
              <w:rPr>
                <w:noProof/>
                <w:webHidden/>
                <w:lang w:val="en-GB"/>
              </w:rPr>
              <w:instrText xml:space="preserve"> PAGEREF _Toc140654563 \h </w:instrText>
            </w:r>
            <w:r w:rsidR="00CB2EBE" w:rsidRPr="00C3467F">
              <w:rPr>
                <w:noProof/>
                <w:webHidden/>
                <w:lang w:val="en-GB"/>
              </w:rPr>
            </w:r>
            <w:r w:rsidR="00CB2EBE" w:rsidRPr="00C3467F">
              <w:rPr>
                <w:noProof/>
                <w:webHidden/>
                <w:lang w:val="en-GB"/>
              </w:rPr>
              <w:fldChar w:fldCharType="separate"/>
            </w:r>
            <w:r w:rsidR="00CB2EBE" w:rsidRPr="00C3467F">
              <w:rPr>
                <w:noProof/>
                <w:webHidden/>
                <w:lang w:val="en-GB"/>
              </w:rPr>
              <w:t>3</w:t>
            </w:r>
            <w:r w:rsidR="00CB2EBE" w:rsidRPr="00C3467F">
              <w:rPr>
                <w:noProof/>
                <w:webHidden/>
                <w:lang w:val="en-GB"/>
              </w:rPr>
              <w:fldChar w:fldCharType="end"/>
            </w:r>
          </w:hyperlink>
        </w:p>
        <w:p w:rsidR="00CB2EBE" w:rsidRPr="00C3467F" w:rsidRDefault="00FC5C44" w:rsidP="001E2A61">
          <w:pPr>
            <w:pStyle w:val="TOC1"/>
            <w:tabs>
              <w:tab w:val="right" w:leader="dot" w:pos="9016"/>
            </w:tabs>
            <w:rPr>
              <w:rFonts w:asciiTheme="minorHAnsi" w:eastAsiaTheme="minorEastAsia" w:hAnsiTheme="minorHAnsi" w:cstheme="minorBidi"/>
              <w:noProof/>
              <w:sz w:val="22"/>
              <w:szCs w:val="22"/>
              <w:lang w:val="en-GB"/>
            </w:rPr>
          </w:pPr>
          <w:hyperlink w:anchor="_Toc140654564" w:history="1">
            <w:r w:rsidR="00CB2EBE" w:rsidRPr="00C3467F">
              <w:rPr>
                <w:rStyle w:val="Hyperlink"/>
                <w:noProof/>
                <w:lang w:val="en-GB"/>
              </w:rPr>
              <w:t>Main body</w:t>
            </w:r>
            <w:r w:rsidR="00CB2EBE" w:rsidRPr="00C3467F">
              <w:rPr>
                <w:noProof/>
                <w:webHidden/>
                <w:lang w:val="en-GB"/>
              </w:rPr>
              <w:tab/>
            </w:r>
            <w:r w:rsidR="00CB2EBE" w:rsidRPr="00C3467F">
              <w:rPr>
                <w:noProof/>
                <w:webHidden/>
                <w:lang w:val="en-GB"/>
              </w:rPr>
              <w:fldChar w:fldCharType="begin"/>
            </w:r>
            <w:r w:rsidR="00CB2EBE" w:rsidRPr="00C3467F">
              <w:rPr>
                <w:noProof/>
                <w:webHidden/>
                <w:lang w:val="en-GB"/>
              </w:rPr>
              <w:instrText xml:space="preserve"> PAGEREF _Toc140654564 \h </w:instrText>
            </w:r>
            <w:r w:rsidR="00CB2EBE" w:rsidRPr="00C3467F">
              <w:rPr>
                <w:noProof/>
                <w:webHidden/>
                <w:lang w:val="en-GB"/>
              </w:rPr>
            </w:r>
            <w:r w:rsidR="00CB2EBE" w:rsidRPr="00C3467F">
              <w:rPr>
                <w:noProof/>
                <w:webHidden/>
                <w:lang w:val="en-GB"/>
              </w:rPr>
              <w:fldChar w:fldCharType="separate"/>
            </w:r>
            <w:r w:rsidR="00CB2EBE" w:rsidRPr="00C3467F">
              <w:rPr>
                <w:noProof/>
                <w:webHidden/>
                <w:lang w:val="en-GB"/>
              </w:rPr>
              <w:t>3</w:t>
            </w:r>
            <w:r w:rsidR="00CB2EBE" w:rsidRPr="00C3467F">
              <w:rPr>
                <w:noProof/>
                <w:webHidden/>
                <w:lang w:val="en-GB"/>
              </w:rPr>
              <w:fldChar w:fldCharType="end"/>
            </w:r>
          </w:hyperlink>
        </w:p>
        <w:p w:rsidR="00CB2EBE" w:rsidRPr="00C3467F" w:rsidRDefault="00FC5C44" w:rsidP="001E2A61">
          <w:pPr>
            <w:pStyle w:val="TOC1"/>
            <w:tabs>
              <w:tab w:val="right" w:leader="dot" w:pos="9016"/>
            </w:tabs>
            <w:rPr>
              <w:rFonts w:asciiTheme="minorHAnsi" w:eastAsiaTheme="minorEastAsia" w:hAnsiTheme="minorHAnsi" w:cstheme="minorBidi"/>
              <w:noProof/>
              <w:sz w:val="22"/>
              <w:szCs w:val="22"/>
              <w:lang w:val="en-GB"/>
            </w:rPr>
          </w:pPr>
          <w:hyperlink w:anchor="_Toc140654565" w:history="1">
            <w:r w:rsidR="00CB2EBE" w:rsidRPr="00C3467F">
              <w:rPr>
                <w:rStyle w:val="Hyperlink"/>
                <w:noProof/>
                <w:lang w:val="en-GB"/>
              </w:rPr>
              <w:t>Conclusion</w:t>
            </w:r>
            <w:r w:rsidR="00CB2EBE" w:rsidRPr="00C3467F">
              <w:rPr>
                <w:noProof/>
                <w:webHidden/>
                <w:lang w:val="en-GB"/>
              </w:rPr>
              <w:tab/>
            </w:r>
            <w:r w:rsidR="00CB2EBE" w:rsidRPr="00C3467F">
              <w:rPr>
                <w:noProof/>
                <w:webHidden/>
                <w:lang w:val="en-GB"/>
              </w:rPr>
              <w:fldChar w:fldCharType="begin"/>
            </w:r>
            <w:r w:rsidR="00CB2EBE" w:rsidRPr="00C3467F">
              <w:rPr>
                <w:noProof/>
                <w:webHidden/>
                <w:lang w:val="en-GB"/>
              </w:rPr>
              <w:instrText xml:space="preserve"> PAGEREF _Toc140654565 \h </w:instrText>
            </w:r>
            <w:r w:rsidR="00CB2EBE" w:rsidRPr="00C3467F">
              <w:rPr>
                <w:noProof/>
                <w:webHidden/>
                <w:lang w:val="en-GB"/>
              </w:rPr>
            </w:r>
            <w:r w:rsidR="00CB2EBE" w:rsidRPr="00C3467F">
              <w:rPr>
                <w:noProof/>
                <w:webHidden/>
                <w:lang w:val="en-GB"/>
              </w:rPr>
              <w:fldChar w:fldCharType="separate"/>
            </w:r>
            <w:r w:rsidR="00CB2EBE" w:rsidRPr="00C3467F">
              <w:rPr>
                <w:noProof/>
                <w:webHidden/>
                <w:lang w:val="en-GB"/>
              </w:rPr>
              <w:t>8</w:t>
            </w:r>
            <w:r w:rsidR="00CB2EBE" w:rsidRPr="00C3467F">
              <w:rPr>
                <w:noProof/>
                <w:webHidden/>
                <w:lang w:val="en-GB"/>
              </w:rPr>
              <w:fldChar w:fldCharType="end"/>
            </w:r>
          </w:hyperlink>
        </w:p>
        <w:p w:rsidR="00CB2EBE" w:rsidRPr="00C3467F" w:rsidRDefault="00FC5C44" w:rsidP="001E2A61">
          <w:pPr>
            <w:pStyle w:val="TOC1"/>
            <w:tabs>
              <w:tab w:val="right" w:leader="dot" w:pos="9016"/>
            </w:tabs>
            <w:rPr>
              <w:rFonts w:asciiTheme="minorHAnsi" w:eastAsiaTheme="minorEastAsia" w:hAnsiTheme="minorHAnsi" w:cstheme="minorBidi"/>
              <w:noProof/>
              <w:sz w:val="22"/>
              <w:szCs w:val="22"/>
              <w:lang w:val="en-GB"/>
            </w:rPr>
          </w:pPr>
          <w:hyperlink w:anchor="_Toc140654566" w:history="1">
            <w:r w:rsidR="00CB2EBE" w:rsidRPr="00C3467F">
              <w:rPr>
                <w:rStyle w:val="Hyperlink"/>
                <w:noProof/>
                <w:lang w:val="en-GB"/>
              </w:rPr>
              <w:t>References</w:t>
            </w:r>
            <w:r w:rsidR="00CB2EBE" w:rsidRPr="00C3467F">
              <w:rPr>
                <w:noProof/>
                <w:webHidden/>
                <w:lang w:val="en-GB"/>
              </w:rPr>
              <w:tab/>
            </w:r>
            <w:r w:rsidR="00CB2EBE" w:rsidRPr="00C3467F">
              <w:rPr>
                <w:noProof/>
                <w:webHidden/>
                <w:lang w:val="en-GB"/>
              </w:rPr>
              <w:fldChar w:fldCharType="begin"/>
            </w:r>
            <w:r w:rsidR="00CB2EBE" w:rsidRPr="00C3467F">
              <w:rPr>
                <w:noProof/>
                <w:webHidden/>
                <w:lang w:val="en-GB"/>
              </w:rPr>
              <w:instrText xml:space="preserve"> PAGEREF _Toc140654566 \h </w:instrText>
            </w:r>
            <w:r w:rsidR="00CB2EBE" w:rsidRPr="00C3467F">
              <w:rPr>
                <w:noProof/>
                <w:webHidden/>
                <w:lang w:val="en-GB"/>
              </w:rPr>
            </w:r>
            <w:r w:rsidR="00CB2EBE" w:rsidRPr="00C3467F">
              <w:rPr>
                <w:noProof/>
                <w:webHidden/>
                <w:lang w:val="en-GB"/>
              </w:rPr>
              <w:fldChar w:fldCharType="separate"/>
            </w:r>
            <w:r w:rsidR="00CB2EBE" w:rsidRPr="00C3467F">
              <w:rPr>
                <w:noProof/>
                <w:webHidden/>
                <w:lang w:val="en-GB"/>
              </w:rPr>
              <w:t>9</w:t>
            </w:r>
            <w:r w:rsidR="00CB2EBE" w:rsidRPr="00C3467F">
              <w:rPr>
                <w:noProof/>
                <w:webHidden/>
                <w:lang w:val="en-GB"/>
              </w:rPr>
              <w:fldChar w:fldCharType="end"/>
            </w:r>
          </w:hyperlink>
        </w:p>
        <w:p w:rsidR="006E4D08" w:rsidRPr="00C3467F" w:rsidRDefault="0013654F" w:rsidP="001E2A61">
          <w:pPr>
            <w:rPr>
              <w:lang w:val="en-GB"/>
            </w:rPr>
          </w:pPr>
          <w:r w:rsidRPr="00C3467F">
            <w:rPr>
              <w:b/>
              <w:bCs/>
              <w:noProof/>
              <w:lang w:val="en-GB"/>
            </w:rPr>
            <w:fldChar w:fldCharType="end"/>
          </w:r>
        </w:p>
      </w:sdtContent>
    </w:sdt>
    <w:p w:rsidR="006E4D08" w:rsidRPr="00C3467F" w:rsidRDefault="006E4D08" w:rsidP="001E2A61">
      <w:pPr>
        <w:rPr>
          <w:lang w:val="en-GB"/>
        </w:rPr>
      </w:pPr>
    </w:p>
    <w:p w:rsidR="006E4D08" w:rsidRPr="00C3467F" w:rsidRDefault="006E4D08" w:rsidP="001E2A61">
      <w:pPr>
        <w:pStyle w:val="Heading1"/>
        <w:rPr>
          <w:color w:val="auto"/>
          <w:lang w:val="en-GB"/>
        </w:rPr>
      </w:pPr>
    </w:p>
    <w:p w:rsidR="0096515D" w:rsidRPr="00C3467F" w:rsidRDefault="0096515D" w:rsidP="001E2A61">
      <w:pPr>
        <w:pStyle w:val="Heading1"/>
        <w:rPr>
          <w:color w:val="auto"/>
          <w:lang w:val="en-GB"/>
        </w:rPr>
      </w:pPr>
    </w:p>
    <w:p w:rsidR="0096515D" w:rsidRPr="00C3467F" w:rsidRDefault="0096515D" w:rsidP="001E2A61">
      <w:pPr>
        <w:pStyle w:val="Heading1"/>
        <w:rPr>
          <w:color w:val="auto"/>
          <w:lang w:val="en-GB"/>
        </w:rPr>
      </w:pPr>
    </w:p>
    <w:p w:rsidR="006015CF" w:rsidRPr="00C3467F" w:rsidRDefault="006015CF" w:rsidP="001E2A61">
      <w:pPr>
        <w:pStyle w:val="Heading1"/>
        <w:rPr>
          <w:color w:val="auto"/>
          <w:lang w:val="en-GB"/>
        </w:rPr>
      </w:pPr>
    </w:p>
    <w:p w:rsidR="006015CF" w:rsidRPr="00C3467F" w:rsidRDefault="006015CF" w:rsidP="001E2A61">
      <w:pPr>
        <w:pStyle w:val="Heading1"/>
        <w:rPr>
          <w:color w:val="auto"/>
          <w:lang w:val="en-GB"/>
        </w:rPr>
      </w:pPr>
    </w:p>
    <w:p w:rsidR="006015CF" w:rsidRPr="00C3467F" w:rsidRDefault="006015CF" w:rsidP="001E2A61">
      <w:pPr>
        <w:pStyle w:val="Heading1"/>
        <w:rPr>
          <w:color w:val="auto"/>
          <w:lang w:val="en-GB"/>
        </w:rPr>
      </w:pPr>
    </w:p>
    <w:p w:rsidR="006015CF" w:rsidRPr="00C3467F" w:rsidRDefault="006015CF" w:rsidP="001E2A61">
      <w:pPr>
        <w:pStyle w:val="Heading1"/>
        <w:rPr>
          <w:color w:val="auto"/>
          <w:lang w:val="en-GB"/>
        </w:rPr>
      </w:pPr>
    </w:p>
    <w:p w:rsidR="006015CF" w:rsidRPr="00C3467F" w:rsidRDefault="006015CF" w:rsidP="001E2A61">
      <w:pPr>
        <w:pStyle w:val="Heading1"/>
        <w:rPr>
          <w:color w:val="auto"/>
          <w:lang w:val="en-GB"/>
        </w:rPr>
      </w:pPr>
    </w:p>
    <w:p w:rsidR="006015CF" w:rsidRPr="00C3467F" w:rsidRDefault="006015CF" w:rsidP="001E2A61">
      <w:pPr>
        <w:pStyle w:val="Heading1"/>
        <w:rPr>
          <w:color w:val="auto"/>
          <w:lang w:val="en-GB"/>
        </w:rPr>
      </w:pPr>
    </w:p>
    <w:p w:rsidR="006015CF" w:rsidRPr="00C3467F" w:rsidRDefault="006015CF" w:rsidP="001E2A61">
      <w:pPr>
        <w:pStyle w:val="Heading1"/>
        <w:rPr>
          <w:color w:val="auto"/>
          <w:lang w:val="en-GB"/>
        </w:rPr>
      </w:pPr>
    </w:p>
    <w:p w:rsidR="006015CF" w:rsidRPr="00C3467F" w:rsidRDefault="006015CF" w:rsidP="001E2A61">
      <w:pPr>
        <w:rPr>
          <w:lang w:val="en-GB"/>
        </w:rPr>
      </w:pPr>
    </w:p>
    <w:p w:rsidR="006015CF" w:rsidRPr="00C3467F" w:rsidRDefault="006015CF" w:rsidP="001E2A61">
      <w:pPr>
        <w:rPr>
          <w:lang w:val="en-GB"/>
        </w:rPr>
      </w:pPr>
    </w:p>
    <w:p w:rsidR="006015CF" w:rsidRPr="00C3467F" w:rsidRDefault="006015CF" w:rsidP="001E2A61">
      <w:pPr>
        <w:rPr>
          <w:lang w:val="en-GB"/>
        </w:rPr>
      </w:pPr>
    </w:p>
    <w:p w:rsidR="006015CF" w:rsidRPr="00C3467F" w:rsidRDefault="006015CF" w:rsidP="001E2A61">
      <w:pPr>
        <w:rPr>
          <w:lang w:val="en-GB"/>
        </w:rPr>
      </w:pPr>
    </w:p>
    <w:p w:rsidR="006015CF" w:rsidRPr="00C3467F" w:rsidRDefault="006015CF" w:rsidP="001E2A61">
      <w:pPr>
        <w:pStyle w:val="Heading1"/>
        <w:rPr>
          <w:color w:val="auto"/>
          <w:lang w:val="en-GB"/>
        </w:rPr>
      </w:pPr>
    </w:p>
    <w:p w:rsidR="006015CF" w:rsidRPr="00C3467F" w:rsidRDefault="006015CF" w:rsidP="001E2A61">
      <w:pPr>
        <w:rPr>
          <w:lang w:val="en-GB"/>
        </w:rPr>
      </w:pPr>
    </w:p>
    <w:p w:rsidR="00CB2EBE" w:rsidRPr="00C3467F" w:rsidRDefault="00CB2EBE" w:rsidP="001E2A61">
      <w:pPr>
        <w:pStyle w:val="Heading1"/>
        <w:rPr>
          <w:color w:val="auto"/>
          <w:lang w:val="en-GB"/>
        </w:rPr>
      </w:pPr>
    </w:p>
    <w:p w:rsidR="00CB2EBE" w:rsidRPr="00C3467F" w:rsidRDefault="00CB2EBE" w:rsidP="001E2A61">
      <w:pPr>
        <w:pStyle w:val="Heading1"/>
        <w:rPr>
          <w:color w:val="auto"/>
          <w:lang w:val="en-GB"/>
        </w:rPr>
      </w:pPr>
    </w:p>
    <w:p w:rsidR="007310BD" w:rsidRPr="00C3467F" w:rsidRDefault="0013654F" w:rsidP="001E2A61">
      <w:pPr>
        <w:pStyle w:val="Heading1"/>
        <w:rPr>
          <w:color w:val="auto"/>
          <w:lang w:val="en-GB"/>
        </w:rPr>
      </w:pPr>
      <w:bookmarkStart w:id="1" w:name="_Toc140654563"/>
      <w:r w:rsidRPr="00C3467F">
        <w:rPr>
          <w:color w:val="auto"/>
          <w:lang w:val="en-GB"/>
        </w:rPr>
        <w:lastRenderedPageBreak/>
        <w:t>Introduction</w:t>
      </w:r>
      <w:bookmarkEnd w:id="1"/>
    </w:p>
    <w:p w:rsidR="007310BD" w:rsidRPr="00C3467F" w:rsidRDefault="008F606B" w:rsidP="001E2A61">
      <w:pPr>
        <w:rPr>
          <w:lang w:val="en-GB"/>
        </w:rPr>
      </w:pPr>
      <w:r w:rsidRPr="00C3467F">
        <w:rPr>
          <w:lang w:val="en-GB"/>
        </w:rPr>
        <w:t>The implementation of evidence-based policing (EBP) has become a key technique in modern law enforcement practises enabling law enforcement organisations to make wise judgements and enhance their operations. EBP provides a strong basis for effective decision-making resulting in more successful results by utilising evidence to suppo</w:t>
      </w:r>
      <w:r w:rsidR="008665B0" w:rsidRPr="00C3467F">
        <w:rPr>
          <w:lang w:val="en-GB"/>
        </w:rPr>
        <w:t>rt and develop police practices</w:t>
      </w:r>
      <w:r w:rsidR="008665B0" w:rsidRPr="00C3467F">
        <w:rPr>
          <w:szCs w:val="24"/>
          <w:lang w:val="en-GB"/>
        </w:rPr>
        <w:t xml:space="preserve"> (</w:t>
      </w:r>
      <w:r w:rsidR="008665B0" w:rsidRPr="00C3467F">
        <w:rPr>
          <w:color w:val="222222"/>
          <w:szCs w:val="24"/>
          <w:shd w:val="clear" w:color="auto" w:fill="FFFFFF"/>
          <w:lang w:val="en-GB"/>
        </w:rPr>
        <w:t>Fleming and Wingrove, 2017).</w:t>
      </w:r>
      <w:r w:rsidR="008665B0" w:rsidRPr="00C3467F">
        <w:rPr>
          <w:szCs w:val="24"/>
          <w:lang w:val="en-GB"/>
        </w:rPr>
        <w:t xml:space="preserve"> </w:t>
      </w:r>
      <w:r w:rsidR="0013654F" w:rsidRPr="00C3467F">
        <w:rPr>
          <w:lang w:val="en-GB"/>
        </w:rPr>
        <w:t xml:space="preserve">The use of evidence in police not only encourages the creation and improvement of successful tactics but also offers a firm basis for well-informed choice. This </w:t>
      </w:r>
      <w:r w:rsidR="0096515D" w:rsidRPr="00C3467F">
        <w:rPr>
          <w:lang w:val="en-GB"/>
        </w:rPr>
        <w:t>essay</w:t>
      </w:r>
      <w:r w:rsidR="0013654F" w:rsidRPr="00C3467F">
        <w:rPr>
          <w:lang w:val="en-GB"/>
        </w:rPr>
        <w:t xml:space="preserve"> examines the use of evidence to support and advance policing </w:t>
      </w:r>
      <w:r w:rsidR="00197166" w:rsidRPr="00C3467F">
        <w:rPr>
          <w:lang w:val="en-GB"/>
        </w:rPr>
        <w:t>practice</w:t>
      </w:r>
      <w:r w:rsidR="0013654F" w:rsidRPr="00C3467F">
        <w:rPr>
          <w:lang w:val="en-GB"/>
        </w:rPr>
        <w:t xml:space="preserve"> in an effort to assess how policing models may assist evidence-based policing. The </w:t>
      </w:r>
      <w:r w:rsidR="0096515D" w:rsidRPr="00C3467F">
        <w:rPr>
          <w:lang w:val="en-GB"/>
        </w:rPr>
        <w:t>essay</w:t>
      </w:r>
      <w:r w:rsidR="0013654F" w:rsidRPr="00C3467F">
        <w:rPr>
          <w:lang w:val="en-GB"/>
        </w:rPr>
        <w:t xml:space="preserve"> will also look at how evidence-based police </w:t>
      </w:r>
      <w:r w:rsidR="00197166" w:rsidRPr="00C3467F">
        <w:rPr>
          <w:lang w:val="en-GB"/>
        </w:rPr>
        <w:t>use</w:t>
      </w:r>
      <w:r w:rsidR="0013654F" w:rsidRPr="00C3467F">
        <w:rPr>
          <w:lang w:val="en-GB"/>
        </w:rPr>
        <w:t xml:space="preserve"> data to assess the efficacy of ongoing operations.</w:t>
      </w:r>
      <w:r w:rsidR="00073A9A" w:rsidRPr="00C3467F">
        <w:rPr>
          <w:lang w:val="en-GB"/>
        </w:rPr>
        <w:t xml:space="preserve"> An assessment of famous models of evidence-based policing including Problem-Oriented Policing (POP), Scanning, Analysis, Response and Assessment (SARA) and Problem-Solving Policing (PSP) will observe an assessment of the importance of proof in assisting selection-making.</w:t>
      </w:r>
      <w:r w:rsidR="0013654F" w:rsidRPr="00C3467F">
        <w:rPr>
          <w:lang w:val="en-GB"/>
        </w:rPr>
        <w:t xml:space="preserve"> This </w:t>
      </w:r>
      <w:r w:rsidR="0096515D" w:rsidRPr="00C3467F">
        <w:rPr>
          <w:lang w:val="en-GB"/>
        </w:rPr>
        <w:t>essay</w:t>
      </w:r>
      <w:r w:rsidR="0013654F" w:rsidRPr="00C3467F">
        <w:rPr>
          <w:lang w:val="en-GB"/>
        </w:rPr>
        <w:t xml:space="preserve"> aims to offer insights into the importance of evidence in forming successful law enforcement methods by examining the advantages and disadvantages of certain policing approaches.</w:t>
      </w:r>
    </w:p>
    <w:p w:rsidR="001E2A61" w:rsidRPr="00C3467F" w:rsidRDefault="001E2A61" w:rsidP="001E2A61">
      <w:pPr>
        <w:rPr>
          <w:lang w:val="en-GB"/>
        </w:rPr>
      </w:pPr>
    </w:p>
    <w:p w:rsidR="00197166" w:rsidRPr="00C3467F" w:rsidRDefault="006015CF" w:rsidP="001E2A61">
      <w:pPr>
        <w:pStyle w:val="Heading1"/>
        <w:rPr>
          <w:color w:val="auto"/>
          <w:lang w:val="en-GB"/>
        </w:rPr>
      </w:pPr>
      <w:bookmarkStart w:id="2" w:name="_Toc140654564"/>
      <w:r w:rsidRPr="00C3467F">
        <w:rPr>
          <w:color w:val="auto"/>
          <w:lang w:val="en-GB"/>
        </w:rPr>
        <w:t>Main body</w:t>
      </w:r>
      <w:bookmarkEnd w:id="2"/>
    </w:p>
    <w:p w:rsidR="007310BD" w:rsidRPr="00C3467F" w:rsidRDefault="0013654F" w:rsidP="001E2A61">
      <w:pPr>
        <w:rPr>
          <w:b/>
          <w:i/>
          <w:szCs w:val="24"/>
          <w:lang w:val="en-GB"/>
        </w:rPr>
      </w:pPr>
      <w:r w:rsidRPr="00C3467F">
        <w:rPr>
          <w:b/>
          <w:i/>
          <w:lang w:val="en-GB"/>
        </w:rPr>
        <w:t>Importance of Evidence in Policing Practice</w:t>
      </w:r>
    </w:p>
    <w:p w:rsidR="007310BD" w:rsidRPr="00C3467F" w:rsidRDefault="0013654F" w:rsidP="001E2A61">
      <w:pPr>
        <w:rPr>
          <w:lang w:val="en-GB"/>
        </w:rPr>
      </w:pPr>
      <w:r w:rsidRPr="00C3467F">
        <w:rPr>
          <w:lang w:val="en-GB"/>
        </w:rPr>
        <w:t xml:space="preserve">Effective police </w:t>
      </w:r>
      <w:r w:rsidR="003C52AA" w:rsidRPr="00C3467F">
        <w:rPr>
          <w:lang w:val="en-GB"/>
        </w:rPr>
        <w:t>practices</w:t>
      </w:r>
      <w:r w:rsidRPr="00C3467F">
        <w:rPr>
          <w:lang w:val="en-GB"/>
        </w:rPr>
        <w:t xml:space="preserve"> are based on and developed with the use of evidence. For their decision-making processes, law enforcement organisations rely on many sorts of evidence, including empirical investigations, statistical information, case studies, and expert views. Police forces may discover trends, learn more about the nature and patterns of crime, and develop plans to deter and stop criminal activity by looking</w:t>
      </w:r>
      <w:r w:rsidR="005C57F7" w:rsidRPr="00C3467F">
        <w:rPr>
          <w:lang w:val="en-GB"/>
        </w:rPr>
        <w:t xml:space="preserve"> at and analysing this material </w:t>
      </w:r>
      <w:r w:rsidR="005C57F7" w:rsidRPr="00C3467F">
        <w:rPr>
          <w:szCs w:val="24"/>
          <w:lang w:val="en-GB"/>
        </w:rPr>
        <w:t>(</w:t>
      </w:r>
      <w:r w:rsidR="005C57F7" w:rsidRPr="00C3467F">
        <w:rPr>
          <w:szCs w:val="24"/>
          <w:shd w:val="clear" w:color="auto" w:fill="FFFFFF"/>
          <w:lang w:val="en-GB"/>
        </w:rPr>
        <w:t>Bennett Moses and Chan, 2018).</w:t>
      </w:r>
      <w:r w:rsidR="00F777EF" w:rsidRPr="00C3467F">
        <w:rPr>
          <w:lang w:val="en-GB"/>
        </w:rPr>
        <w:t xml:space="preserve"> </w:t>
      </w:r>
      <w:r w:rsidRPr="00C3467F">
        <w:rPr>
          <w:lang w:val="en-GB"/>
        </w:rPr>
        <w:t xml:space="preserve">Finding trends and hotspots for crime is one way that evidence supports policing </w:t>
      </w:r>
      <w:r w:rsidR="003C52AA" w:rsidRPr="00C3467F">
        <w:rPr>
          <w:lang w:val="en-GB"/>
        </w:rPr>
        <w:t>practice</w:t>
      </w:r>
      <w:r w:rsidRPr="00C3467F">
        <w:rPr>
          <w:lang w:val="en-GB"/>
        </w:rPr>
        <w:t xml:space="preserve">. </w:t>
      </w:r>
      <w:r w:rsidR="005C57F7" w:rsidRPr="00C3467F">
        <w:rPr>
          <w:lang w:val="en-GB"/>
        </w:rPr>
        <w:t xml:space="preserve"> </w:t>
      </w:r>
      <w:r w:rsidRPr="00C3467F">
        <w:rPr>
          <w:lang w:val="en-GB"/>
        </w:rPr>
        <w:t>Law enforcement authorities can discover regions with high crime rates and strategically focus their effort</w:t>
      </w:r>
      <w:r w:rsidR="005C57F7" w:rsidRPr="00C3467F">
        <w:rPr>
          <w:lang w:val="en-GB"/>
        </w:rPr>
        <w:t xml:space="preserve">s by analysing crime statistics </w:t>
      </w:r>
      <w:r w:rsidR="005C57F7" w:rsidRPr="00C3467F">
        <w:rPr>
          <w:szCs w:val="24"/>
          <w:lang w:val="en-GB"/>
        </w:rPr>
        <w:t>(</w:t>
      </w:r>
      <w:r w:rsidR="00CB2EBE" w:rsidRPr="00C3467F">
        <w:rPr>
          <w:szCs w:val="24"/>
          <w:shd w:val="clear" w:color="auto" w:fill="FFFFFF"/>
          <w:lang w:val="en-GB"/>
        </w:rPr>
        <w:t xml:space="preserve">Santos, </w:t>
      </w:r>
      <w:r w:rsidR="005C57F7" w:rsidRPr="00C3467F">
        <w:rPr>
          <w:szCs w:val="24"/>
          <w:shd w:val="clear" w:color="auto" w:fill="FFFFFF"/>
          <w:lang w:val="en-GB"/>
        </w:rPr>
        <w:t>2016).</w:t>
      </w:r>
      <w:r w:rsidRPr="00C3467F">
        <w:rPr>
          <w:lang w:val="en-GB"/>
        </w:rPr>
        <w:t xml:space="preserve"> The efficiency and efficacy of policing activities are increased because </w:t>
      </w:r>
      <w:r w:rsidR="003C52AA" w:rsidRPr="00C3467F">
        <w:rPr>
          <w:lang w:val="en-GB"/>
        </w:rPr>
        <w:t>of</w:t>
      </w:r>
      <w:r w:rsidRPr="00C3467F">
        <w:rPr>
          <w:lang w:val="en-GB"/>
        </w:rPr>
        <w:t xml:space="preserve"> this evidence-based approach, which enables targeted interventions.</w:t>
      </w:r>
      <w:r w:rsidR="00F777EF" w:rsidRPr="00C3467F">
        <w:rPr>
          <w:lang w:val="en-GB"/>
        </w:rPr>
        <w:t xml:space="preserve"> </w:t>
      </w:r>
      <w:r w:rsidRPr="00C3467F">
        <w:rPr>
          <w:lang w:val="en-GB"/>
        </w:rPr>
        <w:t>Evidence also aids in the creation of proactive police initiatives. Police agencies can find the main causes of crime and create preventive measures by researching historical instances and examining their underly</w:t>
      </w:r>
      <w:r w:rsidR="00F777EF" w:rsidRPr="00C3467F">
        <w:rPr>
          <w:lang w:val="en-GB"/>
        </w:rPr>
        <w:t xml:space="preserve">ing reasons </w:t>
      </w:r>
      <w:r w:rsidR="00F777EF" w:rsidRPr="00C3467F">
        <w:rPr>
          <w:szCs w:val="24"/>
          <w:lang w:val="en-GB"/>
        </w:rPr>
        <w:t>(</w:t>
      </w:r>
      <w:r w:rsidR="00CB2EBE" w:rsidRPr="00C3467F">
        <w:rPr>
          <w:szCs w:val="24"/>
          <w:shd w:val="clear" w:color="auto" w:fill="FFFFFF"/>
          <w:lang w:val="en-GB"/>
        </w:rPr>
        <w:t xml:space="preserve">Ratcliffe, </w:t>
      </w:r>
      <w:r w:rsidR="00F777EF" w:rsidRPr="00C3467F">
        <w:rPr>
          <w:szCs w:val="24"/>
          <w:shd w:val="clear" w:color="auto" w:fill="FFFFFF"/>
          <w:lang w:val="en-GB"/>
        </w:rPr>
        <w:t>2016).</w:t>
      </w:r>
      <w:r w:rsidR="0030320C" w:rsidRPr="00C3467F">
        <w:rPr>
          <w:szCs w:val="24"/>
          <w:lang w:val="en-GB"/>
        </w:rPr>
        <w:t xml:space="preserve"> </w:t>
      </w:r>
      <w:r w:rsidR="0030320C" w:rsidRPr="00C3467F">
        <w:rPr>
          <w:lang w:val="en-GB"/>
        </w:rPr>
        <w:t>With this strategy,</w:t>
      </w:r>
      <w:r w:rsidRPr="00C3467F">
        <w:rPr>
          <w:lang w:val="en-GB"/>
        </w:rPr>
        <w:t xml:space="preserve"> the emphasis is shifted from reactive measures to proactive measures intended to address the ro</w:t>
      </w:r>
      <w:r w:rsidR="0030320C" w:rsidRPr="00C3467F">
        <w:rPr>
          <w:lang w:val="en-GB"/>
        </w:rPr>
        <w:t xml:space="preserve">ot causes of criminal </w:t>
      </w:r>
      <w:r w:rsidR="005C57F7" w:rsidRPr="00C3467F">
        <w:rPr>
          <w:lang w:val="en-GB"/>
        </w:rPr>
        <w:t>behaviour</w:t>
      </w:r>
      <w:r w:rsidR="0030320C" w:rsidRPr="00C3467F">
        <w:rPr>
          <w:lang w:val="en-GB"/>
        </w:rPr>
        <w:t>.</w:t>
      </w:r>
    </w:p>
    <w:p w:rsidR="007310BD" w:rsidRPr="00C3467F" w:rsidRDefault="007310BD" w:rsidP="001E2A61">
      <w:pPr>
        <w:rPr>
          <w:lang w:val="en-GB"/>
        </w:rPr>
      </w:pPr>
    </w:p>
    <w:p w:rsidR="007310BD" w:rsidRPr="00C3467F" w:rsidRDefault="001E2A61" w:rsidP="001E2A61">
      <w:pPr>
        <w:rPr>
          <w:lang w:val="en-GB"/>
        </w:rPr>
      </w:pPr>
      <w:r w:rsidRPr="00C3467F">
        <w:rPr>
          <w:lang w:val="en-GB"/>
        </w:rPr>
        <w:t xml:space="preserve">The utilisation of evidence to define the effectiveness of ongoing practice. </w:t>
      </w:r>
      <w:r w:rsidR="0013654F" w:rsidRPr="00C3467F">
        <w:rPr>
          <w:lang w:val="en-GB"/>
        </w:rPr>
        <w:t xml:space="preserve">Determining the efficacy of ongoing policing </w:t>
      </w:r>
      <w:r w:rsidR="003C52AA" w:rsidRPr="00C3467F">
        <w:rPr>
          <w:lang w:val="en-GB"/>
        </w:rPr>
        <w:t>practices</w:t>
      </w:r>
      <w:r w:rsidR="0013654F" w:rsidRPr="00C3467F">
        <w:rPr>
          <w:lang w:val="en-GB"/>
        </w:rPr>
        <w:t xml:space="preserve"> requires evidence. In order to determine their influence and plan their next line of action, law enforcement authorities regularly examine the results of their actions. Police agencies can establish if their tactics and initiatives are producing the expected results by examining pertinent data and evidence.</w:t>
      </w:r>
    </w:p>
    <w:p w:rsidR="007310BD" w:rsidRPr="00C3467F" w:rsidRDefault="007310BD" w:rsidP="001E2A61">
      <w:pPr>
        <w:rPr>
          <w:lang w:val="en-GB"/>
        </w:rPr>
      </w:pPr>
    </w:p>
    <w:p w:rsidR="007310BD" w:rsidRPr="00C3467F" w:rsidRDefault="0013654F" w:rsidP="001E2A61">
      <w:pPr>
        <w:rPr>
          <w:lang w:val="en-GB"/>
        </w:rPr>
      </w:pPr>
      <w:r w:rsidRPr="00C3467F">
        <w:rPr>
          <w:lang w:val="en-GB"/>
        </w:rPr>
        <w:t xml:space="preserve">For instance, evidence-based assessment might assess the success of a specific police strategy, such as policing that emphasises community involvement, in strengthening public safety, fostering better community connections, and lowering crime rates. In order to assess the results and determine whether to continue or modify particular </w:t>
      </w:r>
      <w:r w:rsidR="003C52AA" w:rsidRPr="00C3467F">
        <w:rPr>
          <w:lang w:val="en-GB"/>
        </w:rPr>
        <w:t>practices</w:t>
      </w:r>
      <w:r w:rsidRPr="00C3467F">
        <w:rPr>
          <w:lang w:val="en-GB"/>
        </w:rPr>
        <w:t xml:space="preserve">, the evaluation process </w:t>
      </w:r>
      <w:r w:rsidR="003C52AA" w:rsidRPr="00C3467F">
        <w:rPr>
          <w:lang w:val="en-GB"/>
        </w:rPr>
        <w:t>includes</w:t>
      </w:r>
      <w:r w:rsidRPr="00C3467F">
        <w:rPr>
          <w:lang w:val="en-GB"/>
        </w:rPr>
        <w:t xml:space="preserve"> the systematic </w:t>
      </w:r>
      <w:r w:rsidR="003C52AA" w:rsidRPr="00C3467F">
        <w:rPr>
          <w:lang w:val="en-GB"/>
        </w:rPr>
        <w:t>collection</w:t>
      </w:r>
      <w:r w:rsidRPr="00C3467F">
        <w:rPr>
          <w:lang w:val="en-GB"/>
        </w:rPr>
        <w:t xml:space="preserve"> and analysis of data</w:t>
      </w:r>
      <w:r w:rsidR="008C3A6C">
        <w:rPr>
          <w:lang w:val="en-GB"/>
        </w:rPr>
        <w:t xml:space="preserve"> </w:t>
      </w:r>
      <w:r w:rsidR="008C3A6C">
        <w:rPr>
          <w:lang w:val="en-GB"/>
        </w:rPr>
        <w:t>(</w:t>
      </w:r>
      <w:r w:rsidR="008C3A6C">
        <w:rPr>
          <w:szCs w:val="24"/>
        </w:rPr>
        <w:t xml:space="preserve">Mitchell and Huey, </w:t>
      </w:r>
      <w:r w:rsidR="008C3A6C" w:rsidRPr="008C3A6C">
        <w:rPr>
          <w:szCs w:val="24"/>
        </w:rPr>
        <w:t>2018</w:t>
      </w:r>
      <w:r w:rsidR="008C3A6C">
        <w:rPr>
          <w:szCs w:val="24"/>
        </w:rPr>
        <w:t>)</w:t>
      </w:r>
      <w:r w:rsidRPr="00C3467F">
        <w:rPr>
          <w:lang w:val="en-GB"/>
        </w:rPr>
        <w:t>.</w:t>
      </w:r>
    </w:p>
    <w:p w:rsidR="007310BD" w:rsidRPr="00C3467F" w:rsidRDefault="007310BD" w:rsidP="001E2A61">
      <w:pPr>
        <w:rPr>
          <w:lang w:val="en-GB"/>
        </w:rPr>
      </w:pPr>
    </w:p>
    <w:p w:rsidR="007310BD" w:rsidRPr="00C3467F" w:rsidRDefault="0013654F" w:rsidP="001E2A61">
      <w:pPr>
        <w:rPr>
          <w:lang w:val="en-GB"/>
        </w:rPr>
      </w:pPr>
      <w:r w:rsidRPr="00C3467F">
        <w:rPr>
          <w:lang w:val="en-GB"/>
        </w:rPr>
        <w:t xml:space="preserve">Evidence is useful for spotting and addressing any problems or difficulties in policing. Evidence can highlight flaws in specific methods or efforts that are discovered to be unproductive or to have unexpected repercussions, leading to the need for corrections or alternative solutions. The continual improvement of law enforcement efforts and adaptation to the changing nature of crime </w:t>
      </w:r>
      <w:r w:rsidR="003C52AA" w:rsidRPr="00C3467F">
        <w:rPr>
          <w:lang w:val="en-GB"/>
        </w:rPr>
        <w:t>is</w:t>
      </w:r>
      <w:r w:rsidRPr="00C3467F">
        <w:rPr>
          <w:lang w:val="en-GB"/>
        </w:rPr>
        <w:t xml:space="preserve"> made possible by this iterative process of analysing and enhancing policing </w:t>
      </w:r>
      <w:r w:rsidR="003C52AA" w:rsidRPr="00C3467F">
        <w:rPr>
          <w:lang w:val="en-GB"/>
        </w:rPr>
        <w:t>practices</w:t>
      </w:r>
      <w:r w:rsidRPr="00C3467F">
        <w:rPr>
          <w:lang w:val="en-GB"/>
        </w:rPr>
        <w:t xml:space="preserve"> based on data.</w:t>
      </w:r>
    </w:p>
    <w:p w:rsidR="007310BD" w:rsidRPr="00C3467F" w:rsidRDefault="007310BD" w:rsidP="001E2A61">
      <w:pPr>
        <w:rPr>
          <w:lang w:val="en-GB"/>
        </w:rPr>
      </w:pPr>
    </w:p>
    <w:p w:rsidR="007310BD" w:rsidRPr="00C3467F" w:rsidRDefault="0013654F" w:rsidP="001E2A61">
      <w:pPr>
        <w:rPr>
          <w:b/>
          <w:i/>
          <w:lang w:val="en-GB"/>
        </w:rPr>
      </w:pPr>
      <w:r w:rsidRPr="00C3467F">
        <w:rPr>
          <w:b/>
          <w:i/>
          <w:lang w:val="en-GB"/>
        </w:rPr>
        <w:t xml:space="preserve">Role of Evidence to </w:t>
      </w:r>
      <w:r w:rsidR="008F606B" w:rsidRPr="00C3467F">
        <w:rPr>
          <w:b/>
          <w:i/>
          <w:lang w:val="en-GB"/>
        </w:rPr>
        <w:t>Support</w:t>
      </w:r>
      <w:r w:rsidRPr="00C3467F">
        <w:rPr>
          <w:b/>
          <w:i/>
          <w:lang w:val="en-GB"/>
        </w:rPr>
        <w:t xml:space="preserve"> Decision-Making</w:t>
      </w:r>
    </w:p>
    <w:p w:rsidR="007310BD" w:rsidRPr="00C3467F" w:rsidRDefault="0013654F" w:rsidP="001E2A61">
      <w:pPr>
        <w:rPr>
          <w:lang w:val="en-GB"/>
        </w:rPr>
      </w:pPr>
      <w:r w:rsidRPr="00C3467F">
        <w:rPr>
          <w:lang w:val="en-GB"/>
        </w:rPr>
        <w:t>Evaluation of the importance of using evidence to support decision-making</w:t>
      </w:r>
    </w:p>
    <w:p w:rsidR="007310BD" w:rsidRPr="00C3467F" w:rsidRDefault="0013654F" w:rsidP="001E2A61">
      <w:pPr>
        <w:rPr>
          <w:szCs w:val="24"/>
          <w:shd w:val="clear" w:color="auto" w:fill="FFFFFF"/>
          <w:lang w:val="en-GB"/>
        </w:rPr>
      </w:pPr>
      <w:r w:rsidRPr="00C3467F">
        <w:rPr>
          <w:lang w:val="en-GB"/>
        </w:rPr>
        <w:t>It is essential to use data to support decisions when it comes to police. Decisions must be based on solid facts in an era where resources are few and public confidence in law enforcement is crucial if they are to be successful, efficient, and accountable.</w:t>
      </w:r>
      <w:r w:rsidR="00F777EF" w:rsidRPr="00C3467F">
        <w:rPr>
          <w:lang w:val="en-GB"/>
        </w:rPr>
        <w:t xml:space="preserve"> </w:t>
      </w:r>
      <w:r w:rsidRPr="00C3467F">
        <w:rPr>
          <w:lang w:val="en-GB"/>
        </w:rPr>
        <w:t xml:space="preserve">Police agencies may stop relying on gut feelings or subjective judgements and start using evidence to support their decisions. By bringing rigour and dependability to decision-making processes, this evidence-based approach minimises the possibility of prejudice or arbitrary judgements. Law enforcement organisations can make judgements that are grounded on facts rather than assumptions or personal preferences by taking </w:t>
      </w:r>
      <w:r w:rsidR="00F777EF" w:rsidRPr="00C3467F">
        <w:rPr>
          <w:lang w:val="en-GB"/>
        </w:rPr>
        <w:t xml:space="preserve">into account empirical evidence </w:t>
      </w:r>
      <w:r w:rsidR="00F777EF" w:rsidRPr="00C3467F">
        <w:rPr>
          <w:szCs w:val="24"/>
          <w:lang w:val="en-GB"/>
        </w:rPr>
        <w:t>(</w:t>
      </w:r>
      <w:r w:rsidR="00F777EF" w:rsidRPr="00C3467F">
        <w:rPr>
          <w:szCs w:val="24"/>
          <w:shd w:val="clear" w:color="auto" w:fill="FFFFFF"/>
          <w:lang w:val="en-GB"/>
        </w:rPr>
        <w:t>Simmons, 2016).</w:t>
      </w:r>
      <w:r w:rsidR="00F777EF" w:rsidRPr="00C3467F">
        <w:rPr>
          <w:lang w:val="en-GB"/>
        </w:rPr>
        <w:t xml:space="preserve"> </w:t>
      </w:r>
      <w:r w:rsidRPr="00C3467F">
        <w:rPr>
          <w:lang w:val="en-GB"/>
        </w:rPr>
        <w:t xml:space="preserve">Evidence also offers a strong foundation for accountability and openness in </w:t>
      </w:r>
      <w:r w:rsidR="00F777EF" w:rsidRPr="00C3467F">
        <w:rPr>
          <w:lang w:val="en-GB"/>
        </w:rPr>
        <w:t xml:space="preserve">the </w:t>
      </w:r>
      <w:r w:rsidRPr="00C3467F">
        <w:rPr>
          <w:lang w:val="en-GB"/>
        </w:rPr>
        <w:t xml:space="preserve">police. It is simpler to explain the justification for judgements to the public when there is verifiable information to back them up. Since the public can see that the judgements made by law enforcement are supported by </w:t>
      </w:r>
      <w:r w:rsidRPr="00C3467F">
        <w:rPr>
          <w:lang w:val="en-GB"/>
        </w:rPr>
        <w:lastRenderedPageBreak/>
        <w:t>unbiased research and analysis, transparency promotes legiti</w:t>
      </w:r>
      <w:r w:rsidR="00F777EF" w:rsidRPr="00C3467F">
        <w:rPr>
          <w:lang w:val="en-GB"/>
        </w:rPr>
        <w:t>macy and trust in the community</w:t>
      </w:r>
      <w:r w:rsidR="00F777EF" w:rsidRPr="00C3467F">
        <w:rPr>
          <w:szCs w:val="24"/>
          <w:lang w:val="en-GB"/>
        </w:rPr>
        <w:t xml:space="preserve"> (</w:t>
      </w:r>
      <w:r w:rsidR="00F777EF" w:rsidRPr="00C3467F">
        <w:rPr>
          <w:szCs w:val="24"/>
          <w:shd w:val="clear" w:color="auto" w:fill="FFFFFF"/>
          <w:lang w:val="en-GB"/>
        </w:rPr>
        <w:t>Kushner, 2016).</w:t>
      </w:r>
    </w:p>
    <w:p w:rsidR="007310BD" w:rsidRPr="00C3467F" w:rsidRDefault="007310BD" w:rsidP="001E2A61">
      <w:pPr>
        <w:rPr>
          <w:lang w:val="en-GB"/>
        </w:rPr>
      </w:pPr>
    </w:p>
    <w:p w:rsidR="007310BD" w:rsidRPr="00C3467F" w:rsidRDefault="0013654F" w:rsidP="001E2A61">
      <w:pPr>
        <w:rPr>
          <w:b/>
          <w:i/>
          <w:lang w:val="en-GB"/>
        </w:rPr>
      </w:pPr>
      <w:r w:rsidRPr="00C3467F">
        <w:rPr>
          <w:b/>
          <w:i/>
          <w:lang w:val="en-GB"/>
        </w:rPr>
        <w:t>Discussion</w:t>
      </w:r>
      <w:r w:rsidR="00D845A6" w:rsidRPr="00C3467F">
        <w:rPr>
          <w:b/>
          <w:i/>
          <w:lang w:val="en-GB"/>
        </w:rPr>
        <w:t xml:space="preserve"> of the role that evidence plays in helping police </w:t>
      </w:r>
      <w:r w:rsidR="003C52AA" w:rsidRPr="00C3467F">
        <w:rPr>
          <w:b/>
          <w:i/>
          <w:lang w:val="en-GB"/>
        </w:rPr>
        <w:t xml:space="preserve">departments </w:t>
      </w:r>
      <w:r w:rsidRPr="00C3467F">
        <w:rPr>
          <w:b/>
          <w:i/>
          <w:lang w:val="en-GB"/>
        </w:rPr>
        <w:t xml:space="preserve">to </w:t>
      </w:r>
      <w:r w:rsidR="003C52AA" w:rsidRPr="00C3467F">
        <w:rPr>
          <w:b/>
          <w:i/>
          <w:lang w:val="en-GB"/>
        </w:rPr>
        <w:t>make wise decisions</w:t>
      </w:r>
    </w:p>
    <w:p w:rsidR="007310BD" w:rsidRPr="00C3467F" w:rsidRDefault="0013654F" w:rsidP="001E2A61">
      <w:pPr>
        <w:rPr>
          <w:szCs w:val="24"/>
          <w:shd w:val="clear" w:color="auto" w:fill="FFFFFF"/>
          <w:lang w:val="en-GB"/>
        </w:rPr>
      </w:pPr>
      <w:r w:rsidRPr="00C3467F">
        <w:rPr>
          <w:lang w:val="en-GB"/>
        </w:rPr>
        <w:t>By offering a thorough grasp of crime patterns, trends, and dynamics, evidence helps police departments make wise decisions. Evidence enables law enforcement organisations to pinpoint the underlying causes of crime, gauge the success of various initiatives, and adjust their tactics as necessary via careful analysis.</w:t>
      </w:r>
      <w:r w:rsidR="006E4D08" w:rsidRPr="00C3467F">
        <w:rPr>
          <w:lang w:val="en-GB"/>
        </w:rPr>
        <w:t xml:space="preserve"> </w:t>
      </w:r>
      <w:r w:rsidRPr="00C3467F">
        <w:rPr>
          <w:lang w:val="en-GB"/>
        </w:rPr>
        <w:t>Police agencies, for instance, can pinpoint the temporal and geographic patterns of criminal activity by analysing crime data. The deployment of people and the placement of resources can be guided by this information to focus on particular times and places that are prone to criminal events. Law enforcement organisations may focus their attempts where they have the greatest need by making decisions based on evidence, which maximises resource usage and increases overall effectiveness.</w:t>
      </w:r>
      <w:r w:rsidR="006E4D08" w:rsidRPr="00C3467F">
        <w:rPr>
          <w:lang w:val="en-GB"/>
        </w:rPr>
        <w:t xml:space="preserve"> </w:t>
      </w:r>
      <w:r w:rsidRPr="00C3467F">
        <w:rPr>
          <w:lang w:val="en-GB"/>
        </w:rPr>
        <w:t>Evidence is useful in assessing various policing programmes and techniques</w:t>
      </w:r>
      <w:r w:rsidR="008C3A6C">
        <w:rPr>
          <w:lang w:val="en-GB"/>
        </w:rPr>
        <w:t xml:space="preserve"> (</w:t>
      </w:r>
      <w:r w:rsidR="008C3A6C">
        <w:rPr>
          <w:szCs w:val="24"/>
        </w:rPr>
        <w:t xml:space="preserve">Fleming and Rhodes, </w:t>
      </w:r>
      <w:r w:rsidR="008C3A6C" w:rsidRPr="008C3A6C">
        <w:rPr>
          <w:szCs w:val="24"/>
        </w:rPr>
        <w:t>2018</w:t>
      </w:r>
      <w:r w:rsidR="008C3A6C">
        <w:rPr>
          <w:szCs w:val="24"/>
        </w:rPr>
        <w:t>)</w:t>
      </w:r>
      <w:r w:rsidRPr="00C3467F">
        <w:rPr>
          <w:lang w:val="en-GB"/>
        </w:rPr>
        <w:t>. Evidence may be used to compare th</w:t>
      </w:r>
      <w:r w:rsidR="0030320C" w:rsidRPr="00C3467F">
        <w:rPr>
          <w:lang w:val="en-GB"/>
        </w:rPr>
        <w:t>e results of various strategies</w:t>
      </w:r>
      <w:r w:rsidRPr="00C3467F">
        <w:rPr>
          <w:lang w:val="en-GB"/>
        </w:rPr>
        <w:t xml:space="preserve"> such as classic reactive policin</w:t>
      </w:r>
      <w:r w:rsidR="0030320C" w:rsidRPr="00C3467F">
        <w:rPr>
          <w:lang w:val="en-GB"/>
        </w:rPr>
        <w:t>g and problem-oriented policing</w:t>
      </w:r>
      <w:r w:rsidRPr="00C3467F">
        <w:rPr>
          <w:lang w:val="en-GB"/>
        </w:rPr>
        <w:t xml:space="preserve"> and identify which ones are more effective in lowering crime and enhancing public safety. Police agencies are able to allocate resources to proven-effective techniques by using this informat</w:t>
      </w:r>
      <w:r w:rsidR="006E4D08" w:rsidRPr="00C3467F">
        <w:rPr>
          <w:lang w:val="en-GB"/>
        </w:rPr>
        <w:t xml:space="preserve">ion to make educated judgements. </w:t>
      </w:r>
      <w:r w:rsidRPr="00C3467F">
        <w:rPr>
          <w:lang w:val="en-GB"/>
        </w:rPr>
        <w:t>Evidence also makes it easier to continuously evaluate and assess programmes. Law enforcement authorities may evaluate the results of their efforts,</w:t>
      </w:r>
      <w:r w:rsidR="0030320C" w:rsidRPr="00C3467F">
        <w:rPr>
          <w:lang w:val="en-GB"/>
        </w:rPr>
        <w:t xml:space="preserve"> pinpoint areas for improvement</w:t>
      </w:r>
      <w:r w:rsidRPr="00C3467F">
        <w:rPr>
          <w:lang w:val="en-GB"/>
        </w:rPr>
        <w:t xml:space="preserve"> and make necessary corrections by regularly gathering and analysing data. The iterative nature of this evidence-based decision-making process guarantees that policing strategies stay responsive to shifting criminal dynamics and </w:t>
      </w:r>
      <w:r w:rsidR="0030320C" w:rsidRPr="00C3467F">
        <w:rPr>
          <w:lang w:val="en-GB"/>
        </w:rPr>
        <w:t xml:space="preserve">are </w:t>
      </w:r>
      <w:r w:rsidR="006E4D08" w:rsidRPr="00C3467F">
        <w:rPr>
          <w:lang w:val="en-GB"/>
        </w:rPr>
        <w:t xml:space="preserve">able to adapt </w:t>
      </w:r>
      <w:r w:rsidR="006E4D08" w:rsidRPr="00C3467F">
        <w:rPr>
          <w:szCs w:val="24"/>
          <w:lang w:val="en-GB"/>
        </w:rPr>
        <w:t>(</w:t>
      </w:r>
      <w:r w:rsidR="006E4D08" w:rsidRPr="00C3467F">
        <w:rPr>
          <w:szCs w:val="24"/>
          <w:shd w:val="clear" w:color="auto" w:fill="FFFFFF"/>
          <w:lang w:val="en-GB"/>
        </w:rPr>
        <w:t>Head, 2016).</w:t>
      </w:r>
    </w:p>
    <w:p w:rsidR="001E2A61" w:rsidRPr="00C3467F" w:rsidRDefault="001E2A61" w:rsidP="001E2A61">
      <w:pPr>
        <w:rPr>
          <w:szCs w:val="24"/>
          <w:lang w:val="en-GB"/>
        </w:rPr>
      </w:pPr>
    </w:p>
    <w:p w:rsidR="007310BD" w:rsidRPr="00C3467F" w:rsidRDefault="0013654F" w:rsidP="001E2A61">
      <w:pPr>
        <w:rPr>
          <w:b/>
          <w:i/>
          <w:lang w:val="en-GB"/>
        </w:rPr>
      </w:pPr>
      <w:r w:rsidRPr="00C3467F">
        <w:rPr>
          <w:b/>
          <w:i/>
          <w:lang w:val="en-GB"/>
        </w:rPr>
        <w:t xml:space="preserve">Evidence-Based Policing Models </w:t>
      </w:r>
    </w:p>
    <w:p w:rsidR="007310BD" w:rsidRPr="00C3467F" w:rsidRDefault="001E2A61" w:rsidP="001E2A61">
      <w:pPr>
        <w:rPr>
          <w:b/>
          <w:lang w:val="en-GB"/>
        </w:rPr>
      </w:pPr>
      <w:r w:rsidRPr="00C3467F">
        <w:rPr>
          <w:b/>
          <w:lang w:val="en-GB"/>
        </w:rPr>
        <w:t>POP (Problem-oriented P</w:t>
      </w:r>
      <w:r w:rsidR="0013654F" w:rsidRPr="00C3467F">
        <w:rPr>
          <w:b/>
          <w:lang w:val="en-GB"/>
        </w:rPr>
        <w:t>olicing</w:t>
      </w:r>
      <w:r w:rsidRPr="00C3467F">
        <w:rPr>
          <w:b/>
          <w:lang w:val="en-GB"/>
        </w:rPr>
        <w:t>)</w:t>
      </w:r>
    </w:p>
    <w:p w:rsidR="007310BD" w:rsidRPr="00C3467F" w:rsidRDefault="0013654F" w:rsidP="001E2A61">
      <w:pPr>
        <w:rPr>
          <w:lang w:val="en-GB"/>
        </w:rPr>
      </w:pPr>
      <w:r w:rsidRPr="00C3467F">
        <w:rPr>
          <w:lang w:val="en-GB"/>
        </w:rPr>
        <w:t>A style of evidence-based policing called problem-oriented policing (POP) aims to find and treat the underlying issues that contribute to crime. Law enforcement agencies analyse data, spot reoccurring problems or concerns, and create focused tactics to solve them. This is a methodical and proactive approach. Problem analysis, response formulation, implementation, and assessment</w:t>
      </w:r>
      <w:r w:rsidR="00E941AE" w:rsidRPr="00C3467F">
        <w:rPr>
          <w:lang w:val="en-GB"/>
        </w:rPr>
        <w:t xml:space="preserve"> are the main components of POP</w:t>
      </w:r>
      <w:r w:rsidR="00E941AE" w:rsidRPr="00C3467F">
        <w:rPr>
          <w:szCs w:val="24"/>
          <w:lang w:val="en-GB"/>
        </w:rPr>
        <w:t xml:space="preserve"> (</w:t>
      </w:r>
      <w:r w:rsidR="00E941AE" w:rsidRPr="00C3467F">
        <w:rPr>
          <w:szCs w:val="24"/>
          <w:shd w:val="clear" w:color="auto" w:fill="FFFFFF"/>
          <w:lang w:val="en-GB"/>
        </w:rPr>
        <w:t>Simmons, 2016).</w:t>
      </w:r>
      <w:r w:rsidR="00E941AE" w:rsidRPr="00C3467F">
        <w:rPr>
          <w:szCs w:val="24"/>
          <w:lang w:val="en-GB"/>
        </w:rPr>
        <w:t xml:space="preserve"> </w:t>
      </w:r>
      <w:r w:rsidRPr="00C3467F">
        <w:rPr>
          <w:lang w:val="en-GB"/>
        </w:rPr>
        <w:t xml:space="preserve">Evidence is essential in problem analysis since it helps to spot trends, underlying causes, and contributing elements of a specific issue. This proof may consist of stats on crime, opinions from the public, and expert </w:t>
      </w:r>
      <w:r w:rsidRPr="00C3467F">
        <w:rPr>
          <w:lang w:val="en-GB"/>
        </w:rPr>
        <w:lastRenderedPageBreak/>
        <w:t>evaluation. Law enforcement organisations create a reaction strategy after fully comprehending the issue in order to deal with it. Collaborations with other organisations, partnerships with the community, or the use of creative initiatives may be part of this response.</w:t>
      </w:r>
    </w:p>
    <w:p w:rsidR="001E2A61" w:rsidRPr="00C3467F" w:rsidRDefault="001E2A61" w:rsidP="001E2A61">
      <w:pPr>
        <w:rPr>
          <w:lang w:val="en-GB"/>
        </w:rPr>
      </w:pPr>
    </w:p>
    <w:p w:rsidR="007310BD" w:rsidRPr="00C3467F" w:rsidRDefault="00D845A6" w:rsidP="001E2A61">
      <w:pPr>
        <w:rPr>
          <w:b/>
          <w:lang w:val="en-GB"/>
        </w:rPr>
      </w:pPr>
      <w:r w:rsidRPr="00C3467F">
        <w:rPr>
          <w:b/>
          <w:lang w:val="en-GB"/>
        </w:rPr>
        <w:t>SARA</w:t>
      </w:r>
      <w:r w:rsidR="001E2A61" w:rsidRPr="00C3467F">
        <w:rPr>
          <w:b/>
          <w:lang w:val="en-GB"/>
        </w:rPr>
        <w:t xml:space="preserve"> (</w:t>
      </w:r>
      <w:r w:rsidR="0013654F" w:rsidRPr="00C3467F">
        <w:rPr>
          <w:b/>
          <w:lang w:val="en-GB"/>
        </w:rPr>
        <w:t>Scanning, Analysis, Response, and Assessment</w:t>
      </w:r>
      <w:r w:rsidR="001E2A61" w:rsidRPr="00C3467F">
        <w:rPr>
          <w:b/>
          <w:lang w:val="en-GB"/>
        </w:rPr>
        <w:t>)</w:t>
      </w:r>
      <w:r w:rsidR="0013654F" w:rsidRPr="00C3467F">
        <w:rPr>
          <w:b/>
          <w:lang w:val="en-GB"/>
        </w:rPr>
        <w:t xml:space="preserve"> </w:t>
      </w:r>
    </w:p>
    <w:p w:rsidR="007310BD" w:rsidRPr="00C3467F" w:rsidRDefault="0013654F" w:rsidP="001E2A61">
      <w:pPr>
        <w:rPr>
          <w:lang w:val="en-GB"/>
        </w:rPr>
      </w:pPr>
      <w:r w:rsidRPr="00C3467F">
        <w:rPr>
          <w:lang w:val="en-GB"/>
        </w:rPr>
        <w:t xml:space="preserve">Another example of evidence-based policing is Scanning, Analysis, Response, and Assessment (SARA), which emphasises problem-solving </w:t>
      </w:r>
      <w:r w:rsidR="00E941AE" w:rsidRPr="00C3467F">
        <w:rPr>
          <w:lang w:val="en-GB"/>
        </w:rPr>
        <w:t>in</w:t>
      </w:r>
      <w:r w:rsidRPr="00C3467F">
        <w:rPr>
          <w:lang w:val="en-GB"/>
        </w:rPr>
        <w:t xml:space="preserve"> an organised way. Scanning, analysis, reaction, and assessment are its four steps.</w:t>
      </w:r>
    </w:p>
    <w:p w:rsidR="007310BD" w:rsidRPr="00C3467F" w:rsidRDefault="0013654F" w:rsidP="001E2A61">
      <w:pPr>
        <w:rPr>
          <w:lang w:val="en-GB"/>
        </w:rPr>
      </w:pPr>
      <w:r w:rsidRPr="00C3467F">
        <w:rPr>
          <w:lang w:val="en-GB"/>
        </w:rPr>
        <w:t>Scanning is the process of acquiring data and using evidence analysis to spot issues or patterns. Several sources, such as crime reports, community polls, and police observations, can be used to gather this data. To comprehend the nature and causes of the found problems, analysis entails a thorough evaluation of the acquired material. This process aids in creating a thorough grasp of the current problems.</w:t>
      </w:r>
      <w:r w:rsidR="00E941AE" w:rsidRPr="00C3467F">
        <w:rPr>
          <w:lang w:val="en-GB"/>
        </w:rPr>
        <w:t xml:space="preserve"> </w:t>
      </w:r>
      <w:r w:rsidRPr="00C3467F">
        <w:rPr>
          <w:lang w:val="en-GB"/>
        </w:rPr>
        <w:t xml:space="preserve">Following analysis of the issue, a plan of action is developed based on the data at hand. Numerous solutions, such </w:t>
      </w:r>
      <w:r w:rsidR="00E941AE" w:rsidRPr="00C3467F">
        <w:rPr>
          <w:lang w:val="en-GB"/>
        </w:rPr>
        <w:t xml:space="preserve">as </w:t>
      </w:r>
      <w:r w:rsidRPr="00C3467F">
        <w:rPr>
          <w:lang w:val="en-GB"/>
        </w:rPr>
        <w:t>more patrols, community engagement initiatives, or focused enforcement measures, may be part of this reaction. The assessment step examines the efficacy of the implemented solution using methods that are supported by the available data. This enables modifications and improvements to enhance the polic</w:t>
      </w:r>
      <w:r w:rsidR="00E941AE" w:rsidRPr="00C3467F">
        <w:rPr>
          <w:lang w:val="en-GB"/>
        </w:rPr>
        <w:t xml:space="preserve">ing strategy's overall efficacy </w:t>
      </w:r>
      <w:r w:rsidR="00E941AE" w:rsidRPr="00C3467F">
        <w:rPr>
          <w:szCs w:val="24"/>
          <w:lang w:val="en-GB"/>
        </w:rPr>
        <w:t>(</w:t>
      </w:r>
      <w:r w:rsidR="00E941AE" w:rsidRPr="00C3467F">
        <w:rPr>
          <w:szCs w:val="24"/>
          <w:shd w:val="clear" w:color="auto" w:fill="FFFFFF"/>
          <w:lang w:val="en-GB"/>
        </w:rPr>
        <w:t>Eck, 2016).</w:t>
      </w:r>
    </w:p>
    <w:p w:rsidR="007310BD" w:rsidRPr="00C3467F" w:rsidRDefault="007310BD" w:rsidP="001E2A61">
      <w:pPr>
        <w:pStyle w:val="Heading2"/>
        <w:rPr>
          <w:color w:val="auto"/>
          <w:lang w:val="en-GB"/>
        </w:rPr>
      </w:pPr>
    </w:p>
    <w:p w:rsidR="007310BD" w:rsidRPr="00C3467F" w:rsidRDefault="001E2A61" w:rsidP="001E2A61">
      <w:pPr>
        <w:rPr>
          <w:b/>
          <w:lang w:val="en-GB"/>
        </w:rPr>
      </w:pPr>
      <w:r w:rsidRPr="00C3467F">
        <w:rPr>
          <w:b/>
          <w:lang w:val="en-GB"/>
        </w:rPr>
        <w:t xml:space="preserve">(PSP) </w:t>
      </w:r>
      <w:r w:rsidR="0013654F" w:rsidRPr="00C3467F">
        <w:rPr>
          <w:b/>
          <w:lang w:val="en-GB"/>
        </w:rPr>
        <w:t xml:space="preserve">Problem-Solving </w:t>
      </w:r>
      <w:r w:rsidRPr="00C3467F">
        <w:rPr>
          <w:b/>
          <w:lang w:val="en-GB"/>
        </w:rPr>
        <w:t xml:space="preserve">Policing </w:t>
      </w:r>
    </w:p>
    <w:p w:rsidR="007310BD" w:rsidRPr="00C3467F" w:rsidRDefault="0013654F" w:rsidP="001E2A61">
      <w:pPr>
        <w:rPr>
          <w:szCs w:val="24"/>
          <w:shd w:val="clear" w:color="auto" w:fill="FFFFFF"/>
          <w:lang w:val="en-GB"/>
        </w:rPr>
      </w:pPr>
      <w:r w:rsidRPr="00C3467F">
        <w:rPr>
          <w:lang w:val="en-GB"/>
        </w:rPr>
        <w:t>In order to solve c</w:t>
      </w:r>
      <w:r w:rsidR="0030320C" w:rsidRPr="00C3467F">
        <w:rPr>
          <w:lang w:val="en-GB"/>
        </w:rPr>
        <w:t>ommunity issues and lower crime</w:t>
      </w:r>
      <w:r w:rsidRPr="00C3467F">
        <w:rPr>
          <w:lang w:val="en-GB"/>
        </w:rPr>
        <w:t xml:space="preserve"> the Problem-Solving Policing (PSP) approach places a strong emphasis on cooperation between law enforce</w:t>
      </w:r>
      <w:r w:rsidR="0030320C" w:rsidRPr="00C3467F">
        <w:rPr>
          <w:lang w:val="en-GB"/>
        </w:rPr>
        <w:t>ment organisations, communities</w:t>
      </w:r>
      <w:r w:rsidRPr="00C3467F">
        <w:rPr>
          <w:lang w:val="en-GB"/>
        </w:rPr>
        <w:t xml:space="preserve"> and other stakeholders. It entails a method of problem-solving that is grounded in evidence-based techniques. PSP's primary elements a</w:t>
      </w:r>
      <w:r w:rsidR="0030320C" w:rsidRPr="00C3467F">
        <w:rPr>
          <w:lang w:val="en-GB"/>
        </w:rPr>
        <w:t>re scanning, analysis, reaction</w:t>
      </w:r>
      <w:r w:rsidR="00E941AE" w:rsidRPr="00C3467F">
        <w:rPr>
          <w:lang w:val="en-GB"/>
        </w:rPr>
        <w:t xml:space="preserve"> and assessment. </w:t>
      </w:r>
      <w:r w:rsidRPr="00C3467F">
        <w:rPr>
          <w:lang w:val="en-GB"/>
        </w:rPr>
        <w:t xml:space="preserve">Evidence is utilised during scanning to identify community issues and rank them according to how they affect </w:t>
      </w:r>
      <w:r w:rsidR="00E941AE" w:rsidRPr="00C3467F">
        <w:rPr>
          <w:lang w:val="en-GB"/>
        </w:rPr>
        <w:t xml:space="preserve">the </w:t>
      </w:r>
      <w:r w:rsidRPr="00C3467F">
        <w:rPr>
          <w:lang w:val="en-GB"/>
        </w:rPr>
        <w:t>quality of life and public safety. In order to fully comprehend the causes, contributing elements, and viable solutions to the problems that have been found, analysis entails a detailed evaluation of the difficulties. Based on this assessment, a response strategy is created, which can entail carrying out particular activities, mobilising neighbourhood resources, or working with other organisations.</w:t>
      </w:r>
      <w:r w:rsidR="00E941AE" w:rsidRPr="00C3467F">
        <w:rPr>
          <w:lang w:val="en-GB"/>
        </w:rPr>
        <w:t xml:space="preserve"> </w:t>
      </w:r>
      <w:r w:rsidRPr="00C3467F">
        <w:rPr>
          <w:lang w:val="en-GB"/>
        </w:rPr>
        <w:t xml:space="preserve">In the assessment step, the efficacy of the implemented solution is assessed using techniques that are supported by the available data. This enables ongoing learning and development while tackling societal issues. PSP places a strong emphasis on the value of evidence through the process of problem-solving, </w:t>
      </w:r>
      <w:r w:rsidRPr="00C3467F">
        <w:rPr>
          <w:lang w:val="en-GB"/>
        </w:rPr>
        <w:lastRenderedPageBreak/>
        <w:t>ensuring that choices and tactics are supporte</w:t>
      </w:r>
      <w:r w:rsidR="00E941AE" w:rsidRPr="00C3467F">
        <w:rPr>
          <w:lang w:val="en-GB"/>
        </w:rPr>
        <w:t xml:space="preserve">d by accurate data and analysis </w:t>
      </w:r>
      <w:r w:rsidR="00E941AE" w:rsidRPr="00C3467F">
        <w:rPr>
          <w:szCs w:val="24"/>
          <w:lang w:val="en-GB"/>
        </w:rPr>
        <w:t>(</w:t>
      </w:r>
      <w:r w:rsidR="00E941AE" w:rsidRPr="00C3467F">
        <w:rPr>
          <w:szCs w:val="24"/>
          <w:shd w:val="clear" w:color="auto" w:fill="FFFFFF"/>
          <w:lang w:val="en-GB"/>
        </w:rPr>
        <w:t>Queirós et al, 2020).</w:t>
      </w:r>
    </w:p>
    <w:p w:rsidR="0013654F" w:rsidRPr="00C3467F" w:rsidRDefault="0013654F" w:rsidP="001E2A61">
      <w:pPr>
        <w:rPr>
          <w:szCs w:val="24"/>
          <w:shd w:val="clear" w:color="auto" w:fill="FFFFFF"/>
          <w:lang w:val="en-GB"/>
        </w:rPr>
      </w:pPr>
    </w:p>
    <w:p w:rsidR="007310BD" w:rsidRPr="00C3467F" w:rsidRDefault="0013654F" w:rsidP="001E2A61">
      <w:pPr>
        <w:rPr>
          <w:b/>
          <w:i/>
          <w:lang w:val="en-GB"/>
        </w:rPr>
      </w:pPr>
      <w:r w:rsidRPr="00C3467F">
        <w:rPr>
          <w:b/>
          <w:i/>
          <w:lang w:val="en-GB"/>
        </w:rPr>
        <w:t>Discussion of the strengths and limitations of the chosen policing models</w:t>
      </w:r>
    </w:p>
    <w:p w:rsidR="007310BD" w:rsidRPr="00C3467F" w:rsidRDefault="0013654F" w:rsidP="001E2A61">
      <w:pPr>
        <w:rPr>
          <w:lang w:val="en-GB"/>
        </w:rPr>
      </w:pPr>
      <w:r w:rsidRPr="00C3467F">
        <w:rPr>
          <w:lang w:val="en-GB"/>
        </w:rPr>
        <w:t>The advantages and disadvantages of the POP, SARA, and PSP policing models should be taken into account.</w:t>
      </w:r>
    </w:p>
    <w:p w:rsidR="007310BD" w:rsidRPr="00C3467F" w:rsidRDefault="0013654F" w:rsidP="001E2A61">
      <w:pPr>
        <w:rPr>
          <w:b/>
          <w:lang w:val="en-GB"/>
        </w:rPr>
      </w:pPr>
      <w:r w:rsidRPr="00C3467F">
        <w:rPr>
          <w:b/>
          <w:lang w:val="en-GB"/>
        </w:rPr>
        <w:t>Strengths</w:t>
      </w:r>
    </w:p>
    <w:p w:rsidR="00073A9A" w:rsidRPr="00C3467F" w:rsidRDefault="0013654F" w:rsidP="001E2A61">
      <w:pPr>
        <w:rPr>
          <w:lang w:val="en-GB"/>
        </w:rPr>
      </w:pPr>
      <w:r w:rsidRPr="00C3467F">
        <w:rPr>
          <w:lang w:val="en-GB"/>
        </w:rPr>
        <w:t>These methods place a high value on using data to pinpoint problems and efficiently resolve them. These strategies make sure that choices and solutions are well-informed and focused by relying on reliable information, such as statistics and study findings. This evidence-based methodology encourages objectivity and minimises the use of presumptions or individual biases. Additionally, these strategies stress the value of partnerships and collaboration among many stakeholders. This includes municipal governments, community organisations, law enforcement authorities, and other pertinent organisations. Together, these parties can more effectively address difficult problems by combining their resources, knowledge, and viewpoints. The efficacy and efficiency of therapies are improved by this cooperative effort. Effective resource allocation requires evidence-based decision-making. Resources may be allocated where they are most needed and will have the most impact by looking at the evidence, defining prior</w:t>
      </w:r>
      <w:r w:rsidR="006E4D08" w:rsidRPr="00C3467F">
        <w:rPr>
          <w:lang w:val="en-GB"/>
        </w:rPr>
        <w:t xml:space="preserve">ities, and anticipating results </w:t>
      </w:r>
      <w:r w:rsidR="006E4D08" w:rsidRPr="00C3467F">
        <w:rPr>
          <w:szCs w:val="24"/>
          <w:lang w:val="en-GB"/>
        </w:rPr>
        <w:t>(</w:t>
      </w:r>
      <w:r w:rsidR="006E4D08" w:rsidRPr="00C3467F">
        <w:rPr>
          <w:szCs w:val="24"/>
          <w:shd w:val="clear" w:color="auto" w:fill="FFFFFF"/>
          <w:lang w:val="en-GB"/>
        </w:rPr>
        <w:t>Sarkies et al, 2017).</w:t>
      </w:r>
      <w:r w:rsidRPr="00C3467F">
        <w:rPr>
          <w:lang w:val="en-GB"/>
        </w:rPr>
        <w:t xml:space="preserve"> This strategy makes ensuring that resources are concentrated on the areas that need immediate attention rather than being squandered or distributed too thinly.</w:t>
      </w:r>
    </w:p>
    <w:p w:rsidR="00073A9A" w:rsidRPr="00C3467F" w:rsidRDefault="00073A9A" w:rsidP="001E2A61">
      <w:pPr>
        <w:rPr>
          <w:lang w:val="en-GB"/>
        </w:rPr>
      </w:pPr>
    </w:p>
    <w:p w:rsidR="007310BD" w:rsidRPr="00C3467F" w:rsidRDefault="0013654F" w:rsidP="001E2A61">
      <w:pPr>
        <w:rPr>
          <w:b/>
          <w:lang w:val="en-GB"/>
        </w:rPr>
      </w:pPr>
      <w:r w:rsidRPr="00C3467F">
        <w:rPr>
          <w:b/>
          <w:lang w:val="en-GB"/>
        </w:rPr>
        <w:t>Limitations</w:t>
      </w:r>
    </w:p>
    <w:p w:rsidR="007310BD" w:rsidRPr="00C3467F" w:rsidRDefault="0013654F" w:rsidP="001E2A61">
      <w:pPr>
        <w:rPr>
          <w:lang w:val="en-GB"/>
        </w:rPr>
      </w:pPr>
      <w:r w:rsidRPr="00C3467F">
        <w:rPr>
          <w:lang w:val="en-GB"/>
        </w:rPr>
        <w:t>Evidence-based policing methods may need sufficient funding, personnel, and organisational support to be implemented.</w:t>
      </w:r>
      <w:r w:rsidR="00694045" w:rsidRPr="00C3467F">
        <w:rPr>
          <w:lang w:val="en-GB"/>
        </w:rPr>
        <w:t xml:space="preserve"> </w:t>
      </w:r>
      <w:r w:rsidRPr="00C3467F">
        <w:rPr>
          <w:lang w:val="en-GB"/>
        </w:rPr>
        <w:t xml:space="preserve">The amount and </w:t>
      </w:r>
      <w:r w:rsidR="00694045" w:rsidRPr="00C3467F">
        <w:rPr>
          <w:lang w:val="en-GB"/>
        </w:rPr>
        <w:t>calib</w:t>
      </w:r>
      <w:r w:rsidRPr="00C3467F">
        <w:rPr>
          <w:lang w:val="en-GB"/>
        </w:rPr>
        <w:t>re of available evidence can differ, which may have an effect on how accurate and successful decisions are.</w:t>
      </w:r>
      <w:r w:rsidR="00694045" w:rsidRPr="00C3467F">
        <w:rPr>
          <w:lang w:val="en-GB"/>
        </w:rPr>
        <w:t xml:space="preserve"> </w:t>
      </w:r>
      <w:r w:rsidRPr="00C3467F">
        <w:rPr>
          <w:lang w:val="en-GB"/>
        </w:rPr>
        <w:t>Effecti</w:t>
      </w:r>
      <w:r w:rsidR="0030320C" w:rsidRPr="00C3467F">
        <w:rPr>
          <w:lang w:val="en-GB"/>
        </w:rPr>
        <w:t>ve communication, collaboration and buy</w:t>
      </w:r>
      <w:r w:rsidRPr="00C3467F">
        <w:rPr>
          <w:lang w:val="en-GB"/>
        </w:rPr>
        <w:t>-in from all relevant stakeholders are essential to the success of these models.</w:t>
      </w:r>
      <w:r w:rsidR="00694045" w:rsidRPr="00C3467F">
        <w:rPr>
          <w:lang w:val="en-GB"/>
        </w:rPr>
        <w:t xml:space="preserve"> </w:t>
      </w:r>
      <w:r w:rsidRPr="00C3467F">
        <w:rPr>
          <w:lang w:val="en-GB"/>
        </w:rPr>
        <w:t>Multi-dimensional techniques that are outside the purview of these models may be necessary to solve complex societal problems.</w:t>
      </w:r>
      <w:r w:rsidR="00694045" w:rsidRPr="00C3467F">
        <w:rPr>
          <w:lang w:val="en-GB"/>
        </w:rPr>
        <w:t xml:space="preserve"> </w:t>
      </w:r>
      <w:r w:rsidRPr="00C3467F">
        <w:rPr>
          <w:lang w:val="en-GB"/>
        </w:rPr>
        <w:t xml:space="preserve">When putting these models into </w:t>
      </w:r>
      <w:r w:rsidR="00694045" w:rsidRPr="00C3467F">
        <w:rPr>
          <w:lang w:val="en-GB"/>
        </w:rPr>
        <w:t>practice</w:t>
      </w:r>
      <w:r w:rsidRPr="00C3467F">
        <w:rPr>
          <w:lang w:val="en-GB"/>
        </w:rPr>
        <w:t>, law enforcement organisations must carefully weigh their advantages and disadvantages, modifying them to meet the unique requirements and difficulties of their communities while preserving the centrality of evidence in their decision-making procedures.</w:t>
      </w:r>
    </w:p>
    <w:p w:rsidR="001E2A61" w:rsidRPr="00C3467F" w:rsidRDefault="001E2A61" w:rsidP="001E2A61">
      <w:pPr>
        <w:rPr>
          <w:lang w:val="en-GB"/>
        </w:rPr>
      </w:pPr>
    </w:p>
    <w:p w:rsidR="007310BD" w:rsidRPr="00C3467F" w:rsidRDefault="007310BD" w:rsidP="001E2A61">
      <w:pPr>
        <w:rPr>
          <w:lang w:val="en-GB"/>
        </w:rPr>
      </w:pPr>
    </w:p>
    <w:p w:rsidR="007310BD" w:rsidRPr="00C3467F" w:rsidRDefault="0013654F" w:rsidP="001E2A61">
      <w:pPr>
        <w:pStyle w:val="Heading1"/>
        <w:rPr>
          <w:color w:val="auto"/>
          <w:lang w:val="en-GB"/>
        </w:rPr>
      </w:pPr>
      <w:bookmarkStart w:id="3" w:name="_Toc140654565"/>
      <w:r w:rsidRPr="00C3467F">
        <w:rPr>
          <w:color w:val="auto"/>
          <w:lang w:val="en-GB"/>
        </w:rPr>
        <w:lastRenderedPageBreak/>
        <w:t>Conclusion</w:t>
      </w:r>
      <w:bookmarkEnd w:id="3"/>
    </w:p>
    <w:p w:rsidR="007310BD" w:rsidRPr="00C3467F" w:rsidRDefault="0013654F" w:rsidP="001E2A61">
      <w:pPr>
        <w:rPr>
          <w:lang w:val="en-GB"/>
        </w:rPr>
      </w:pPr>
      <w:r w:rsidRPr="00C3467F">
        <w:rPr>
          <w:lang w:val="en-GB"/>
        </w:rPr>
        <w:t xml:space="preserve">The use of evidence-based policing (EBP) is essential in modern law enforcement procedures. Through the use of evidence to support and guide the development of policing </w:t>
      </w:r>
      <w:r w:rsidR="00694045" w:rsidRPr="00C3467F">
        <w:rPr>
          <w:lang w:val="en-GB"/>
        </w:rPr>
        <w:t>practices</w:t>
      </w:r>
      <w:r w:rsidRPr="00C3467F">
        <w:rPr>
          <w:lang w:val="en-GB"/>
        </w:rPr>
        <w:t xml:space="preserve"> and determine the efficacy of continuing efforts, we have examined how policing models promote EBP throughout this </w:t>
      </w:r>
      <w:r w:rsidR="0096515D" w:rsidRPr="00C3467F">
        <w:rPr>
          <w:lang w:val="en-GB"/>
        </w:rPr>
        <w:t>essay</w:t>
      </w:r>
      <w:r w:rsidRPr="00C3467F">
        <w:rPr>
          <w:lang w:val="en-GB"/>
        </w:rPr>
        <w:t xml:space="preserve">. It is impossible to exaggerate the value of evidence in decision-making since it gives the procedure objectivity, openness, and accountability. Law enforcement authorities can use evidence to influence judgements that are supported by facts, leading to more effective and efficient </w:t>
      </w:r>
      <w:r w:rsidR="00BB1BE8" w:rsidRPr="00C3467F">
        <w:rPr>
          <w:lang w:val="en-GB"/>
        </w:rPr>
        <w:t>practices</w:t>
      </w:r>
      <w:r w:rsidRPr="00C3467F">
        <w:rPr>
          <w:lang w:val="en-GB"/>
        </w:rPr>
        <w:t>. POP, SARA, and PSP are a few examples of Evidence-Based Policing models that provide systematic ways that emphasise the use of evidence through the problem-solving process. These models offer helpful frameworks for incorporating i</w:t>
      </w:r>
      <w:r w:rsidR="0030320C" w:rsidRPr="00C3467F">
        <w:rPr>
          <w:lang w:val="en-GB"/>
        </w:rPr>
        <w:t>nformation into decision-making</w:t>
      </w:r>
      <w:r w:rsidRPr="00C3467F">
        <w:rPr>
          <w:lang w:val="en-GB"/>
        </w:rPr>
        <w:t xml:space="preserve"> despite the fact that they each have their own advantages and disadvantages. Adopting evidence-based </w:t>
      </w:r>
      <w:r w:rsidR="00BB1BE8" w:rsidRPr="00C3467F">
        <w:rPr>
          <w:lang w:val="en-GB"/>
        </w:rPr>
        <w:t>practices</w:t>
      </w:r>
      <w:r w:rsidRPr="00C3467F">
        <w:rPr>
          <w:lang w:val="en-GB"/>
        </w:rPr>
        <w:t xml:space="preserve"> guarantees that policing t</w:t>
      </w:r>
      <w:r w:rsidR="0030320C" w:rsidRPr="00C3467F">
        <w:rPr>
          <w:lang w:val="en-GB"/>
        </w:rPr>
        <w:t>actics are data-driven, focused</w:t>
      </w:r>
      <w:r w:rsidRPr="00C3467F">
        <w:rPr>
          <w:lang w:val="en-GB"/>
        </w:rPr>
        <w:t xml:space="preserve"> and sensitive to the</w:t>
      </w:r>
      <w:r w:rsidR="0030320C" w:rsidRPr="00C3467F">
        <w:rPr>
          <w:lang w:val="en-GB"/>
        </w:rPr>
        <w:t xml:space="preserve"> needs of those whom they serve</w:t>
      </w:r>
      <w:r w:rsidRPr="00C3467F">
        <w:rPr>
          <w:lang w:val="en-GB"/>
        </w:rPr>
        <w:t xml:space="preserve"> eventually improving public safety and fostering public confidence in law enforcement.</w:t>
      </w:r>
    </w:p>
    <w:p w:rsidR="00CB2EBE" w:rsidRPr="00C3467F" w:rsidRDefault="00CB2EBE" w:rsidP="001E2A61">
      <w:pPr>
        <w:rPr>
          <w:lang w:val="en-GB"/>
        </w:rPr>
      </w:pPr>
    </w:p>
    <w:p w:rsidR="00CB2EBE" w:rsidRPr="00C3467F" w:rsidRDefault="00CB2EBE" w:rsidP="001E2A61">
      <w:pPr>
        <w:rPr>
          <w:lang w:val="en-GB"/>
        </w:rPr>
      </w:pPr>
    </w:p>
    <w:p w:rsidR="00CB2EBE" w:rsidRPr="00C3467F" w:rsidRDefault="00CB2EBE" w:rsidP="001E2A61">
      <w:pPr>
        <w:rPr>
          <w:lang w:val="en-GB"/>
        </w:rPr>
      </w:pPr>
    </w:p>
    <w:p w:rsidR="00CB2EBE" w:rsidRPr="00C3467F" w:rsidRDefault="00CB2EBE" w:rsidP="001E2A61">
      <w:pPr>
        <w:rPr>
          <w:lang w:val="en-GB"/>
        </w:rPr>
      </w:pPr>
    </w:p>
    <w:p w:rsidR="00CB2EBE" w:rsidRPr="00C3467F" w:rsidRDefault="00CB2EBE" w:rsidP="001E2A61">
      <w:pPr>
        <w:rPr>
          <w:lang w:val="en-GB"/>
        </w:rPr>
      </w:pPr>
    </w:p>
    <w:p w:rsidR="00CB2EBE" w:rsidRPr="00C3467F" w:rsidRDefault="00CB2EBE" w:rsidP="001E2A61">
      <w:pPr>
        <w:rPr>
          <w:lang w:val="en-GB"/>
        </w:rPr>
      </w:pPr>
    </w:p>
    <w:p w:rsidR="00CB2EBE" w:rsidRPr="00C3467F" w:rsidRDefault="00CB2EBE" w:rsidP="001E2A61">
      <w:pPr>
        <w:rPr>
          <w:lang w:val="en-GB"/>
        </w:rPr>
      </w:pPr>
    </w:p>
    <w:p w:rsidR="00CB2EBE" w:rsidRPr="00C3467F" w:rsidRDefault="00CB2EBE" w:rsidP="001E2A61">
      <w:pPr>
        <w:rPr>
          <w:lang w:val="en-GB"/>
        </w:rPr>
      </w:pPr>
    </w:p>
    <w:p w:rsidR="00CB2EBE" w:rsidRPr="00C3467F" w:rsidRDefault="00CB2EBE" w:rsidP="001E2A61">
      <w:pPr>
        <w:rPr>
          <w:lang w:val="en-GB"/>
        </w:rPr>
      </w:pPr>
    </w:p>
    <w:p w:rsidR="007310BD" w:rsidRPr="00C3467F" w:rsidRDefault="007310BD" w:rsidP="001E2A61">
      <w:pPr>
        <w:rPr>
          <w:lang w:val="en-GB"/>
        </w:rPr>
      </w:pPr>
    </w:p>
    <w:p w:rsidR="001E2A61" w:rsidRPr="00C3467F" w:rsidRDefault="001E2A61" w:rsidP="001E2A61">
      <w:pPr>
        <w:rPr>
          <w:lang w:val="en-GB"/>
        </w:rPr>
      </w:pPr>
    </w:p>
    <w:p w:rsidR="001E2A61" w:rsidRPr="00C3467F" w:rsidRDefault="001E2A61" w:rsidP="001E2A61">
      <w:pPr>
        <w:rPr>
          <w:lang w:val="en-GB"/>
        </w:rPr>
      </w:pPr>
    </w:p>
    <w:p w:rsidR="001E2A61" w:rsidRPr="00C3467F" w:rsidRDefault="001E2A61" w:rsidP="001E2A61">
      <w:pPr>
        <w:rPr>
          <w:lang w:val="en-GB"/>
        </w:rPr>
      </w:pPr>
    </w:p>
    <w:p w:rsidR="001E2A61" w:rsidRPr="00C3467F" w:rsidRDefault="001E2A61" w:rsidP="001E2A61">
      <w:pPr>
        <w:rPr>
          <w:lang w:val="en-GB"/>
        </w:rPr>
      </w:pPr>
    </w:p>
    <w:p w:rsidR="001E2A61" w:rsidRPr="00C3467F" w:rsidRDefault="001E2A61" w:rsidP="001E2A61">
      <w:pPr>
        <w:rPr>
          <w:lang w:val="en-GB"/>
        </w:rPr>
      </w:pPr>
    </w:p>
    <w:p w:rsidR="001E2A61" w:rsidRPr="00C3467F" w:rsidRDefault="001E2A61" w:rsidP="001E2A61">
      <w:pPr>
        <w:rPr>
          <w:lang w:val="en-GB"/>
        </w:rPr>
      </w:pPr>
    </w:p>
    <w:p w:rsidR="001E2A61" w:rsidRPr="00C3467F" w:rsidRDefault="001E2A61" w:rsidP="001E2A61">
      <w:pPr>
        <w:rPr>
          <w:lang w:val="en-GB"/>
        </w:rPr>
      </w:pPr>
    </w:p>
    <w:p w:rsidR="001E2A61" w:rsidRPr="00C3467F" w:rsidRDefault="001E2A61" w:rsidP="001E2A61">
      <w:pPr>
        <w:rPr>
          <w:lang w:val="en-GB"/>
        </w:rPr>
      </w:pPr>
    </w:p>
    <w:p w:rsidR="001E2A61" w:rsidRPr="00C3467F" w:rsidRDefault="001E2A61" w:rsidP="001E2A61">
      <w:pPr>
        <w:rPr>
          <w:lang w:val="en-GB"/>
        </w:rPr>
      </w:pPr>
    </w:p>
    <w:p w:rsidR="00CB2EBE" w:rsidRPr="00C3467F" w:rsidRDefault="0013654F" w:rsidP="001E2A61">
      <w:pPr>
        <w:pStyle w:val="Heading1"/>
        <w:rPr>
          <w:color w:val="auto"/>
          <w:lang w:val="en-GB"/>
        </w:rPr>
      </w:pPr>
      <w:bookmarkStart w:id="4" w:name="_Toc140654566"/>
      <w:r w:rsidRPr="00C3467F">
        <w:rPr>
          <w:color w:val="auto"/>
          <w:lang w:val="en-GB"/>
        </w:rPr>
        <w:lastRenderedPageBreak/>
        <w:t>References</w:t>
      </w:r>
      <w:bookmarkEnd w:id="4"/>
    </w:p>
    <w:p w:rsidR="008C3A6C" w:rsidRPr="00C3467F" w:rsidRDefault="008C3A6C" w:rsidP="001E2A61">
      <w:pPr>
        <w:pStyle w:val="ListParagraph"/>
        <w:numPr>
          <w:ilvl w:val="0"/>
          <w:numId w:val="2"/>
        </w:numPr>
        <w:spacing w:line="360" w:lineRule="auto"/>
        <w:jc w:val="both"/>
        <w:rPr>
          <w:sz w:val="24"/>
          <w:szCs w:val="24"/>
          <w:shd w:val="clear" w:color="auto" w:fill="FFFFFF"/>
          <w:lang w:val="en-GB"/>
        </w:rPr>
      </w:pPr>
      <w:r w:rsidRPr="00C3467F">
        <w:rPr>
          <w:sz w:val="24"/>
          <w:szCs w:val="24"/>
          <w:shd w:val="clear" w:color="auto" w:fill="FFFFFF"/>
          <w:lang w:val="en-GB"/>
        </w:rPr>
        <w:t>Bennett Moses, L. and Chan, J., (2018). Algorithmic prediction in policing: assumptions, evaluation, and accountability. </w:t>
      </w:r>
      <w:r w:rsidRPr="00C3467F">
        <w:rPr>
          <w:i/>
          <w:iCs/>
          <w:sz w:val="24"/>
          <w:szCs w:val="24"/>
          <w:shd w:val="clear" w:color="auto" w:fill="FFFFFF"/>
          <w:lang w:val="en-GB"/>
        </w:rPr>
        <w:t>Policing and Society</w:t>
      </w:r>
      <w:r w:rsidRPr="00C3467F">
        <w:rPr>
          <w:sz w:val="24"/>
          <w:szCs w:val="24"/>
          <w:shd w:val="clear" w:color="auto" w:fill="FFFFFF"/>
          <w:lang w:val="en-GB"/>
        </w:rPr>
        <w:t>, </w:t>
      </w:r>
      <w:r w:rsidRPr="00C3467F">
        <w:rPr>
          <w:i/>
          <w:iCs/>
          <w:sz w:val="24"/>
          <w:szCs w:val="24"/>
          <w:shd w:val="clear" w:color="auto" w:fill="FFFFFF"/>
          <w:lang w:val="en-GB"/>
        </w:rPr>
        <w:t>28</w:t>
      </w:r>
      <w:r w:rsidRPr="00C3467F">
        <w:rPr>
          <w:sz w:val="24"/>
          <w:szCs w:val="24"/>
          <w:shd w:val="clear" w:color="auto" w:fill="FFFFFF"/>
          <w:lang w:val="en-GB"/>
        </w:rPr>
        <w:t>(7), pp.806-822.</w:t>
      </w:r>
    </w:p>
    <w:p w:rsidR="008C3A6C" w:rsidRPr="00C3467F" w:rsidRDefault="008C3A6C" w:rsidP="001E2A61">
      <w:pPr>
        <w:pStyle w:val="ListParagraph"/>
        <w:numPr>
          <w:ilvl w:val="0"/>
          <w:numId w:val="2"/>
        </w:numPr>
        <w:spacing w:line="360" w:lineRule="auto"/>
        <w:jc w:val="both"/>
        <w:rPr>
          <w:sz w:val="24"/>
          <w:szCs w:val="24"/>
          <w:shd w:val="clear" w:color="auto" w:fill="FFFFFF"/>
          <w:lang w:val="en-GB"/>
        </w:rPr>
      </w:pPr>
      <w:r w:rsidRPr="00C3467F">
        <w:rPr>
          <w:sz w:val="24"/>
          <w:szCs w:val="24"/>
          <w:shd w:val="clear" w:color="auto" w:fill="FFFFFF"/>
          <w:lang w:val="en-GB"/>
        </w:rPr>
        <w:t>Eck, J., (2016). Assessing Responses to Problems: An Introductory Guide for Police-Problem Solvers.</w:t>
      </w:r>
    </w:p>
    <w:p w:rsidR="008C3A6C" w:rsidRPr="00C3467F" w:rsidRDefault="008C3A6C" w:rsidP="001E2A61">
      <w:pPr>
        <w:pStyle w:val="ListParagraph"/>
        <w:numPr>
          <w:ilvl w:val="0"/>
          <w:numId w:val="2"/>
        </w:numPr>
        <w:spacing w:line="360" w:lineRule="auto"/>
        <w:jc w:val="both"/>
        <w:rPr>
          <w:sz w:val="24"/>
          <w:szCs w:val="24"/>
          <w:lang w:val="en-GB"/>
        </w:rPr>
      </w:pPr>
      <w:r w:rsidRPr="008C3A6C">
        <w:rPr>
          <w:sz w:val="24"/>
          <w:szCs w:val="24"/>
        </w:rPr>
        <w:t xml:space="preserve">Fleming, J. and Rhodes, R., </w:t>
      </w:r>
      <w:r>
        <w:rPr>
          <w:sz w:val="24"/>
          <w:szCs w:val="24"/>
        </w:rPr>
        <w:t>(</w:t>
      </w:r>
      <w:r w:rsidRPr="008C3A6C">
        <w:rPr>
          <w:sz w:val="24"/>
          <w:szCs w:val="24"/>
        </w:rPr>
        <w:t>2018</w:t>
      </w:r>
      <w:r>
        <w:rPr>
          <w:sz w:val="24"/>
          <w:szCs w:val="24"/>
        </w:rPr>
        <w:t>)</w:t>
      </w:r>
      <w:r w:rsidRPr="008C3A6C">
        <w:rPr>
          <w:sz w:val="24"/>
          <w:szCs w:val="24"/>
        </w:rPr>
        <w:t>. Can experience be evidence? Craft knowledge and evidence-based policing. </w:t>
      </w:r>
      <w:r w:rsidRPr="008C3A6C">
        <w:rPr>
          <w:i/>
          <w:iCs/>
          <w:sz w:val="24"/>
          <w:szCs w:val="24"/>
        </w:rPr>
        <w:t>Policy &amp; politics</w:t>
      </w:r>
      <w:r w:rsidRPr="008C3A6C">
        <w:rPr>
          <w:sz w:val="24"/>
          <w:szCs w:val="24"/>
        </w:rPr>
        <w:t>, </w:t>
      </w:r>
      <w:r w:rsidRPr="008C3A6C">
        <w:rPr>
          <w:i/>
          <w:iCs/>
          <w:sz w:val="24"/>
          <w:szCs w:val="24"/>
        </w:rPr>
        <w:t>46</w:t>
      </w:r>
      <w:r w:rsidRPr="008C3A6C">
        <w:rPr>
          <w:sz w:val="24"/>
          <w:szCs w:val="24"/>
        </w:rPr>
        <w:t>(1), pp.3-26.</w:t>
      </w:r>
    </w:p>
    <w:p w:rsidR="008C3A6C" w:rsidRPr="00C3467F" w:rsidRDefault="008C3A6C" w:rsidP="001E2A61">
      <w:pPr>
        <w:pStyle w:val="ListParagraph"/>
        <w:numPr>
          <w:ilvl w:val="0"/>
          <w:numId w:val="2"/>
        </w:numPr>
        <w:spacing w:line="360" w:lineRule="auto"/>
        <w:jc w:val="both"/>
        <w:rPr>
          <w:sz w:val="24"/>
          <w:szCs w:val="24"/>
          <w:lang w:val="en-GB"/>
        </w:rPr>
      </w:pPr>
      <w:r w:rsidRPr="00C3467F">
        <w:rPr>
          <w:color w:val="222222"/>
          <w:sz w:val="24"/>
          <w:szCs w:val="24"/>
          <w:shd w:val="clear" w:color="auto" w:fill="FFFFFF"/>
          <w:lang w:val="en-GB"/>
        </w:rPr>
        <w:t>Fleming, J. and Wingrove, J., (2017). ‘We would if we could… but not sure if we can’: Implementing evidence-based practice: The evidence-based practice agenda in the UK. </w:t>
      </w:r>
      <w:r w:rsidRPr="00C3467F">
        <w:rPr>
          <w:i/>
          <w:iCs/>
          <w:color w:val="222222"/>
          <w:sz w:val="24"/>
          <w:szCs w:val="24"/>
          <w:shd w:val="clear" w:color="auto" w:fill="FFFFFF"/>
          <w:lang w:val="en-GB"/>
        </w:rPr>
        <w:t>Policing: a journal of policy and practice</w:t>
      </w:r>
      <w:r w:rsidRPr="00C3467F">
        <w:rPr>
          <w:color w:val="222222"/>
          <w:sz w:val="24"/>
          <w:szCs w:val="24"/>
          <w:shd w:val="clear" w:color="auto" w:fill="FFFFFF"/>
          <w:lang w:val="en-GB"/>
        </w:rPr>
        <w:t>, </w:t>
      </w:r>
      <w:r w:rsidRPr="00C3467F">
        <w:rPr>
          <w:i/>
          <w:iCs/>
          <w:color w:val="222222"/>
          <w:sz w:val="24"/>
          <w:szCs w:val="24"/>
          <w:shd w:val="clear" w:color="auto" w:fill="FFFFFF"/>
          <w:lang w:val="en-GB"/>
        </w:rPr>
        <w:t>11</w:t>
      </w:r>
      <w:r w:rsidRPr="00C3467F">
        <w:rPr>
          <w:color w:val="222222"/>
          <w:sz w:val="24"/>
          <w:szCs w:val="24"/>
          <w:shd w:val="clear" w:color="auto" w:fill="FFFFFF"/>
          <w:lang w:val="en-GB"/>
        </w:rPr>
        <w:t>(2), pp.202-213.</w:t>
      </w:r>
    </w:p>
    <w:p w:rsidR="008C3A6C" w:rsidRPr="00C3467F" w:rsidRDefault="008C3A6C" w:rsidP="001E2A61">
      <w:pPr>
        <w:pStyle w:val="ListParagraph"/>
        <w:numPr>
          <w:ilvl w:val="0"/>
          <w:numId w:val="2"/>
        </w:numPr>
        <w:spacing w:line="360" w:lineRule="auto"/>
        <w:jc w:val="both"/>
        <w:rPr>
          <w:sz w:val="24"/>
          <w:szCs w:val="24"/>
          <w:shd w:val="clear" w:color="auto" w:fill="FFFFFF"/>
          <w:lang w:val="en-GB"/>
        </w:rPr>
      </w:pPr>
      <w:r w:rsidRPr="00C3467F">
        <w:rPr>
          <w:sz w:val="24"/>
          <w:szCs w:val="24"/>
          <w:shd w:val="clear" w:color="auto" w:fill="FFFFFF"/>
          <w:lang w:val="en-GB"/>
        </w:rPr>
        <w:t>Head, B.W., (2016). Toward more “evidence‐informed” policy making? </w:t>
      </w:r>
      <w:r w:rsidRPr="00C3467F">
        <w:rPr>
          <w:i/>
          <w:iCs/>
          <w:sz w:val="24"/>
          <w:szCs w:val="24"/>
          <w:shd w:val="clear" w:color="auto" w:fill="FFFFFF"/>
          <w:lang w:val="en-GB"/>
        </w:rPr>
        <w:t>Public administration review</w:t>
      </w:r>
      <w:r w:rsidRPr="00C3467F">
        <w:rPr>
          <w:sz w:val="24"/>
          <w:szCs w:val="24"/>
          <w:shd w:val="clear" w:color="auto" w:fill="FFFFFF"/>
          <w:lang w:val="en-GB"/>
        </w:rPr>
        <w:t>, </w:t>
      </w:r>
      <w:r w:rsidRPr="00C3467F">
        <w:rPr>
          <w:i/>
          <w:iCs/>
          <w:sz w:val="24"/>
          <w:szCs w:val="24"/>
          <w:shd w:val="clear" w:color="auto" w:fill="FFFFFF"/>
          <w:lang w:val="en-GB"/>
        </w:rPr>
        <w:t>76</w:t>
      </w:r>
      <w:r w:rsidRPr="00C3467F">
        <w:rPr>
          <w:sz w:val="24"/>
          <w:szCs w:val="24"/>
          <w:shd w:val="clear" w:color="auto" w:fill="FFFFFF"/>
          <w:lang w:val="en-GB"/>
        </w:rPr>
        <w:t>(3), pp.472-484.</w:t>
      </w:r>
    </w:p>
    <w:p w:rsidR="008C3A6C" w:rsidRPr="00C3467F" w:rsidRDefault="008C3A6C" w:rsidP="001E2A61">
      <w:pPr>
        <w:pStyle w:val="ListParagraph"/>
        <w:numPr>
          <w:ilvl w:val="0"/>
          <w:numId w:val="2"/>
        </w:numPr>
        <w:spacing w:line="360" w:lineRule="auto"/>
        <w:jc w:val="both"/>
        <w:rPr>
          <w:sz w:val="24"/>
          <w:szCs w:val="24"/>
          <w:shd w:val="clear" w:color="auto" w:fill="FFFFFF"/>
          <w:lang w:val="en-GB"/>
        </w:rPr>
      </w:pPr>
      <w:r w:rsidRPr="00C3467F">
        <w:rPr>
          <w:sz w:val="24"/>
          <w:szCs w:val="24"/>
          <w:shd w:val="clear" w:color="auto" w:fill="FFFFFF"/>
          <w:lang w:val="en-GB"/>
        </w:rPr>
        <w:t>Kushner, S., (2016). </w:t>
      </w:r>
      <w:r w:rsidRPr="00C3467F">
        <w:rPr>
          <w:i/>
          <w:iCs/>
          <w:sz w:val="24"/>
          <w:szCs w:val="24"/>
          <w:shd w:val="clear" w:color="auto" w:fill="FFFFFF"/>
          <w:lang w:val="en-GB"/>
        </w:rPr>
        <w:t>Evaluative research methods: Managing the complexities of judgment in the field</w:t>
      </w:r>
      <w:r w:rsidRPr="00C3467F">
        <w:rPr>
          <w:sz w:val="24"/>
          <w:szCs w:val="24"/>
          <w:shd w:val="clear" w:color="auto" w:fill="FFFFFF"/>
          <w:lang w:val="en-GB"/>
        </w:rPr>
        <w:t>. IAP.</w:t>
      </w:r>
    </w:p>
    <w:p w:rsidR="008C3A6C" w:rsidRPr="008C3A6C" w:rsidRDefault="008C3A6C" w:rsidP="001E2A61">
      <w:pPr>
        <w:pStyle w:val="ListParagraph"/>
        <w:numPr>
          <w:ilvl w:val="0"/>
          <w:numId w:val="2"/>
        </w:numPr>
        <w:spacing w:line="360" w:lineRule="auto"/>
        <w:jc w:val="both"/>
        <w:rPr>
          <w:sz w:val="24"/>
          <w:szCs w:val="24"/>
          <w:lang w:val="en-GB"/>
        </w:rPr>
      </w:pPr>
      <w:r w:rsidRPr="008C3A6C">
        <w:rPr>
          <w:sz w:val="24"/>
          <w:szCs w:val="24"/>
        </w:rPr>
        <w:t xml:space="preserve">Mitchell, R. and Huey, L. eds., </w:t>
      </w:r>
      <w:r>
        <w:rPr>
          <w:sz w:val="24"/>
          <w:szCs w:val="24"/>
        </w:rPr>
        <w:t>(</w:t>
      </w:r>
      <w:r w:rsidRPr="008C3A6C">
        <w:rPr>
          <w:sz w:val="24"/>
          <w:szCs w:val="24"/>
        </w:rPr>
        <w:t>2018</w:t>
      </w:r>
      <w:r>
        <w:rPr>
          <w:sz w:val="24"/>
          <w:szCs w:val="24"/>
        </w:rPr>
        <w:t>)</w:t>
      </w:r>
      <w:r w:rsidRPr="008C3A6C">
        <w:rPr>
          <w:sz w:val="24"/>
          <w:szCs w:val="24"/>
        </w:rPr>
        <w:t>. </w:t>
      </w:r>
      <w:r w:rsidRPr="008C3A6C">
        <w:rPr>
          <w:i/>
          <w:iCs/>
          <w:sz w:val="24"/>
          <w:szCs w:val="24"/>
        </w:rPr>
        <w:t>Evidence based policing: An introduction</w:t>
      </w:r>
      <w:r w:rsidRPr="008C3A6C">
        <w:rPr>
          <w:sz w:val="24"/>
          <w:szCs w:val="24"/>
        </w:rPr>
        <w:t>. Policy Press.</w:t>
      </w:r>
    </w:p>
    <w:p w:rsidR="008C3A6C" w:rsidRPr="00C3467F" w:rsidRDefault="008C3A6C" w:rsidP="001E2A61">
      <w:pPr>
        <w:pStyle w:val="ListParagraph"/>
        <w:numPr>
          <w:ilvl w:val="0"/>
          <w:numId w:val="2"/>
        </w:numPr>
        <w:spacing w:line="360" w:lineRule="auto"/>
        <w:jc w:val="both"/>
        <w:rPr>
          <w:sz w:val="24"/>
          <w:szCs w:val="24"/>
          <w:shd w:val="clear" w:color="auto" w:fill="FFFFFF"/>
          <w:lang w:val="en-GB"/>
        </w:rPr>
      </w:pPr>
      <w:r w:rsidRPr="00C3467F">
        <w:rPr>
          <w:sz w:val="24"/>
          <w:szCs w:val="24"/>
          <w:shd w:val="clear" w:color="auto" w:fill="FFFFFF"/>
          <w:lang w:val="en-GB"/>
        </w:rPr>
        <w:t>Queirós, C., Passos, F., Bártolo, A., Faria, S., Fonseca, S.M., Marques, A.J., Silva, C.F. and Pereira, A., (2020). Job stress, burnout and coping in police officers: relationships and psychometric properties of the organizational police stress questionnaire. </w:t>
      </w:r>
      <w:r w:rsidRPr="00C3467F">
        <w:rPr>
          <w:i/>
          <w:iCs/>
          <w:sz w:val="24"/>
          <w:szCs w:val="24"/>
          <w:shd w:val="clear" w:color="auto" w:fill="FFFFFF"/>
          <w:lang w:val="en-GB"/>
        </w:rPr>
        <w:t>International journal of environmental research and public health</w:t>
      </w:r>
      <w:r w:rsidRPr="00C3467F">
        <w:rPr>
          <w:sz w:val="24"/>
          <w:szCs w:val="24"/>
          <w:shd w:val="clear" w:color="auto" w:fill="FFFFFF"/>
          <w:lang w:val="en-GB"/>
        </w:rPr>
        <w:t>, </w:t>
      </w:r>
      <w:r w:rsidRPr="00C3467F">
        <w:rPr>
          <w:i/>
          <w:iCs/>
          <w:sz w:val="24"/>
          <w:szCs w:val="24"/>
          <w:shd w:val="clear" w:color="auto" w:fill="FFFFFF"/>
          <w:lang w:val="en-GB"/>
        </w:rPr>
        <w:t>17</w:t>
      </w:r>
      <w:r w:rsidRPr="00C3467F">
        <w:rPr>
          <w:sz w:val="24"/>
          <w:szCs w:val="24"/>
          <w:shd w:val="clear" w:color="auto" w:fill="FFFFFF"/>
          <w:lang w:val="en-GB"/>
        </w:rPr>
        <w:t>(18), p.6718.</w:t>
      </w:r>
    </w:p>
    <w:p w:rsidR="008C3A6C" w:rsidRPr="00C3467F" w:rsidRDefault="008C3A6C" w:rsidP="001E2A61">
      <w:pPr>
        <w:pStyle w:val="ListParagraph"/>
        <w:numPr>
          <w:ilvl w:val="0"/>
          <w:numId w:val="2"/>
        </w:numPr>
        <w:spacing w:line="360" w:lineRule="auto"/>
        <w:jc w:val="both"/>
        <w:rPr>
          <w:sz w:val="24"/>
          <w:szCs w:val="24"/>
          <w:shd w:val="clear" w:color="auto" w:fill="FFFFFF"/>
          <w:lang w:val="en-GB"/>
        </w:rPr>
      </w:pPr>
      <w:r w:rsidRPr="00C3467F">
        <w:rPr>
          <w:sz w:val="24"/>
          <w:szCs w:val="24"/>
          <w:shd w:val="clear" w:color="auto" w:fill="FFFFFF"/>
          <w:lang w:val="en-GB"/>
        </w:rPr>
        <w:t>Ratcliffe, J.H., (2016). </w:t>
      </w:r>
      <w:r w:rsidRPr="00C3467F">
        <w:rPr>
          <w:i/>
          <w:iCs/>
          <w:sz w:val="24"/>
          <w:szCs w:val="24"/>
          <w:shd w:val="clear" w:color="auto" w:fill="FFFFFF"/>
          <w:lang w:val="en-GB"/>
        </w:rPr>
        <w:t>Intelligence-led policing</w:t>
      </w:r>
      <w:r w:rsidRPr="00C3467F">
        <w:rPr>
          <w:sz w:val="24"/>
          <w:szCs w:val="24"/>
          <w:shd w:val="clear" w:color="auto" w:fill="FFFFFF"/>
          <w:lang w:val="en-GB"/>
        </w:rPr>
        <w:t>. Routledge.</w:t>
      </w:r>
    </w:p>
    <w:p w:rsidR="008C3A6C" w:rsidRPr="00C3467F" w:rsidRDefault="008C3A6C" w:rsidP="001E2A61">
      <w:pPr>
        <w:pStyle w:val="ListParagraph"/>
        <w:numPr>
          <w:ilvl w:val="0"/>
          <w:numId w:val="2"/>
        </w:numPr>
        <w:spacing w:line="360" w:lineRule="auto"/>
        <w:jc w:val="both"/>
        <w:rPr>
          <w:sz w:val="24"/>
          <w:szCs w:val="24"/>
          <w:shd w:val="clear" w:color="auto" w:fill="FFFFFF"/>
          <w:lang w:val="en-GB"/>
        </w:rPr>
      </w:pPr>
      <w:r w:rsidRPr="00C3467F">
        <w:rPr>
          <w:sz w:val="24"/>
          <w:szCs w:val="24"/>
          <w:shd w:val="clear" w:color="auto" w:fill="FFFFFF"/>
          <w:lang w:val="en-GB"/>
        </w:rPr>
        <w:t>Santos, R.B., (2016). </w:t>
      </w:r>
      <w:r w:rsidRPr="00C3467F">
        <w:rPr>
          <w:i/>
          <w:iCs/>
          <w:sz w:val="24"/>
          <w:szCs w:val="24"/>
          <w:shd w:val="clear" w:color="auto" w:fill="FFFFFF"/>
          <w:lang w:val="en-GB"/>
        </w:rPr>
        <w:t>Crime analysis with crime mapping</w:t>
      </w:r>
      <w:r w:rsidRPr="00C3467F">
        <w:rPr>
          <w:sz w:val="24"/>
          <w:szCs w:val="24"/>
          <w:shd w:val="clear" w:color="auto" w:fill="FFFFFF"/>
          <w:lang w:val="en-GB"/>
        </w:rPr>
        <w:t>. Sage publications.</w:t>
      </w:r>
    </w:p>
    <w:p w:rsidR="008C3A6C" w:rsidRPr="00C3467F" w:rsidRDefault="008C3A6C" w:rsidP="001E2A61">
      <w:pPr>
        <w:pStyle w:val="ListParagraph"/>
        <w:numPr>
          <w:ilvl w:val="0"/>
          <w:numId w:val="2"/>
        </w:numPr>
        <w:spacing w:line="360" w:lineRule="auto"/>
        <w:jc w:val="both"/>
        <w:rPr>
          <w:sz w:val="24"/>
          <w:szCs w:val="24"/>
          <w:shd w:val="clear" w:color="auto" w:fill="FFFFFF"/>
          <w:lang w:val="en-GB"/>
        </w:rPr>
      </w:pPr>
      <w:r w:rsidRPr="00C3467F">
        <w:rPr>
          <w:sz w:val="24"/>
          <w:szCs w:val="24"/>
          <w:shd w:val="clear" w:color="auto" w:fill="FFFFFF"/>
          <w:lang w:val="en-GB"/>
        </w:rPr>
        <w:t>Sarkies, M.N., Bowles, K.A., Skinner, E.H., Haas, R., Lane, H. and Haines, T.P., (2017). The effectiveness of research implementation strategies for promoting evidence-informed policy and management decisions in healthcare: a systematic review. </w:t>
      </w:r>
      <w:r w:rsidRPr="00C3467F">
        <w:rPr>
          <w:i/>
          <w:iCs/>
          <w:sz w:val="24"/>
          <w:szCs w:val="24"/>
          <w:shd w:val="clear" w:color="auto" w:fill="FFFFFF"/>
          <w:lang w:val="en-GB"/>
        </w:rPr>
        <w:t>Implementation Science</w:t>
      </w:r>
      <w:r w:rsidRPr="00C3467F">
        <w:rPr>
          <w:sz w:val="24"/>
          <w:szCs w:val="24"/>
          <w:shd w:val="clear" w:color="auto" w:fill="FFFFFF"/>
          <w:lang w:val="en-GB"/>
        </w:rPr>
        <w:t>, </w:t>
      </w:r>
      <w:r w:rsidRPr="00C3467F">
        <w:rPr>
          <w:i/>
          <w:iCs/>
          <w:sz w:val="24"/>
          <w:szCs w:val="24"/>
          <w:shd w:val="clear" w:color="auto" w:fill="FFFFFF"/>
          <w:lang w:val="en-GB"/>
        </w:rPr>
        <w:t>12</w:t>
      </w:r>
      <w:r w:rsidRPr="00C3467F">
        <w:rPr>
          <w:sz w:val="24"/>
          <w:szCs w:val="24"/>
          <w:shd w:val="clear" w:color="auto" w:fill="FFFFFF"/>
          <w:lang w:val="en-GB"/>
        </w:rPr>
        <w:t>, pp.1-20.</w:t>
      </w:r>
    </w:p>
    <w:p w:rsidR="008C3A6C" w:rsidRPr="008C3A6C" w:rsidRDefault="008C3A6C" w:rsidP="001E2A61">
      <w:pPr>
        <w:pStyle w:val="ListParagraph"/>
        <w:numPr>
          <w:ilvl w:val="0"/>
          <w:numId w:val="2"/>
        </w:numPr>
        <w:spacing w:line="360" w:lineRule="auto"/>
        <w:jc w:val="both"/>
        <w:rPr>
          <w:sz w:val="24"/>
          <w:szCs w:val="24"/>
          <w:lang w:val="en-GB"/>
        </w:rPr>
      </w:pPr>
      <w:r w:rsidRPr="00C3467F">
        <w:rPr>
          <w:sz w:val="24"/>
          <w:szCs w:val="24"/>
          <w:shd w:val="clear" w:color="auto" w:fill="FFFFFF"/>
          <w:lang w:val="en-GB"/>
        </w:rPr>
        <w:t>Simmons, R., (2016). Quantifying criminal procedure: how to unlock the potential of big data in our criminal justice system. </w:t>
      </w:r>
      <w:r w:rsidRPr="00C3467F">
        <w:rPr>
          <w:i/>
          <w:iCs/>
          <w:sz w:val="24"/>
          <w:szCs w:val="24"/>
          <w:shd w:val="clear" w:color="auto" w:fill="FFFFFF"/>
          <w:lang w:val="en-GB"/>
        </w:rPr>
        <w:t>Mich. St. L. Rev.</w:t>
      </w:r>
      <w:r w:rsidRPr="00C3467F">
        <w:rPr>
          <w:sz w:val="24"/>
          <w:szCs w:val="24"/>
          <w:shd w:val="clear" w:color="auto" w:fill="FFFFFF"/>
          <w:lang w:val="en-GB"/>
        </w:rPr>
        <w:t>, p.947.</w:t>
      </w:r>
      <w:bookmarkEnd w:id="0"/>
    </w:p>
    <w:sectPr w:rsidR="008C3A6C" w:rsidRPr="008C3A6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5C44" w:rsidRDefault="00FC5C44" w:rsidP="008C3A6C">
      <w:pPr>
        <w:spacing w:line="240" w:lineRule="auto"/>
      </w:pPr>
      <w:r>
        <w:separator/>
      </w:r>
    </w:p>
  </w:endnote>
  <w:endnote w:type="continuationSeparator" w:id="0">
    <w:p w:rsidR="00FC5C44" w:rsidRDefault="00FC5C44" w:rsidP="008C3A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2577" w:rsidRDefault="00F325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8951505"/>
      <w:docPartObj>
        <w:docPartGallery w:val="Page Numbers (Bottom of Page)"/>
        <w:docPartUnique/>
      </w:docPartObj>
    </w:sdtPr>
    <w:sdtEndPr>
      <w:rPr>
        <w:noProof/>
      </w:rPr>
    </w:sdtEndPr>
    <w:sdtContent>
      <w:p w:rsidR="008C3A6C" w:rsidRDefault="008C3A6C">
        <w:pPr>
          <w:pStyle w:val="Footer"/>
          <w:jc w:val="right"/>
        </w:pPr>
        <w:r>
          <w:fldChar w:fldCharType="begin"/>
        </w:r>
        <w:r>
          <w:instrText xml:space="preserve"> PAGE   \* MERGEFORMAT </w:instrText>
        </w:r>
        <w:r>
          <w:fldChar w:fldCharType="separate"/>
        </w:r>
        <w:r w:rsidR="00F32577">
          <w:rPr>
            <w:noProof/>
          </w:rPr>
          <w:t>9</w:t>
        </w:r>
        <w:r>
          <w:rPr>
            <w:noProof/>
          </w:rPr>
          <w:fldChar w:fldCharType="end"/>
        </w:r>
      </w:p>
    </w:sdtContent>
  </w:sdt>
  <w:p w:rsidR="008C3A6C" w:rsidRDefault="008C3A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2577" w:rsidRDefault="00F32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5C44" w:rsidRDefault="00FC5C44" w:rsidP="008C3A6C">
      <w:pPr>
        <w:spacing w:line="240" w:lineRule="auto"/>
      </w:pPr>
      <w:r>
        <w:separator/>
      </w:r>
    </w:p>
  </w:footnote>
  <w:footnote w:type="continuationSeparator" w:id="0">
    <w:p w:rsidR="00FC5C44" w:rsidRDefault="00FC5C44" w:rsidP="008C3A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2577" w:rsidRDefault="00F325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2577" w:rsidRDefault="00F325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2577" w:rsidRDefault="00F325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7D2155"/>
    <w:multiLevelType w:val="hybridMultilevel"/>
    <w:tmpl w:val="C3F4FD0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ADC58D2"/>
    <w:multiLevelType w:val="hybridMultilevel"/>
    <w:tmpl w:val="859E68A2"/>
    <w:lvl w:ilvl="0" w:tplc="60AAF416">
      <w:start w:val="1"/>
      <w:numFmt w:val="bullet"/>
      <w:lvlText w:val="●"/>
      <w:lvlJc w:val="left"/>
      <w:pPr>
        <w:ind w:left="720" w:hanging="360"/>
      </w:pPr>
    </w:lvl>
    <w:lvl w:ilvl="1" w:tplc="9C12E46A">
      <w:start w:val="1"/>
      <w:numFmt w:val="bullet"/>
      <w:lvlText w:val="○"/>
      <w:lvlJc w:val="left"/>
      <w:pPr>
        <w:ind w:left="1440" w:hanging="360"/>
      </w:pPr>
    </w:lvl>
    <w:lvl w:ilvl="2" w:tplc="64884D78">
      <w:start w:val="1"/>
      <w:numFmt w:val="bullet"/>
      <w:lvlText w:val="■"/>
      <w:lvlJc w:val="left"/>
      <w:pPr>
        <w:ind w:left="2160" w:hanging="360"/>
      </w:pPr>
    </w:lvl>
    <w:lvl w:ilvl="3" w:tplc="51905C7C">
      <w:start w:val="1"/>
      <w:numFmt w:val="bullet"/>
      <w:lvlText w:val="●"/>
      <w:lvlJc w:val="left"/>
      <w:pPr>
        <w:ind w:left="2880" w:hanging="360"/>
      </w:pPr>
    </w:lvl>
    <w:lvl w:ilvl="4" w:tplc="636ED0DE">
      <w:start w:val="1"/>
      <w:numFmt w:val="bullet"/>
      <w:lvlText w:val="○"/>
      <w:lvlJc w:val="left"/>
      <w:pPr>
        <w:ind w:left="3600" w:hanging="360"/>
      </w:pPr>
    </w:lvl>
    <w:lvl w:ilvl="5" w:tplc="630A074E">
      <w:start w:val="1"/>
      <w:numFmt w:val="bullet"/>
      <w:lvlText w:val="■"/>
      <w:lvlJc w:val="left"/>
      <w:pPr>
        <w:ind w:left="4320" w:hanging="360"/>
      </w:pPr>
    </w:lvl>
    <w:lvl w:ilvl="6" w:tplc="82E04EB8">
      <w:start w:val="1"/>
      <w:numFmt w:val="bullet"/>
      <w:lvlText w:val="●"/>
      <w:lvlJc w:val="left"/>
      <w:pPr>
        <w:ind w:left="5040" w:hanging="360"/>
      </w:pPr>
    </w:lvl>
    <w:lvl w:ilvl="7" w:tplc="3828E350">
      <w:start w:val="1"/>
      <w:numFmt w:val="bullet"/>
      <w:lvlText w:val="●"/>
      <w:lvlJc w:val="left"/>
      <w:pPr>
        <w:ind w:left="5760" w:hanging="360"/>
      </w:pPr>
    </w:lvl>
    <w:lvl w:ilvl="8" w:tplc="1D50FDB6">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10BD"/>
    <w:rsid w:val="00030A62"/>
    <w:rsid w:val="00073A9A"/>
    <w:rsid w:val="0013654F"/>
    <w:rsid w:val="00197166"/>
    <w:rsid w:val="001E2A61"/>
    <w:rsid w:val="0025789A"/>
    <w:rsid w:val="002D7D34"/>
    <w:rsid w:val="0030320C"/>
    <w:rsid w:val="00303FF3"/>
    <w:rsid w:val="003C52AA"/>
    <w:rsid w:val="005C57F7"/>
    <w:rsid w:val="006015CF"/>
    <w:rsid w:val="00694045"/>
    <w:rsid w:val="006E4D08"/>
    <w:rsid w:val="007310BD"/>
    <w:rsid w:val="007975EF"/>
    <w:rsid w:val="008665B0"/>
    <w:rsid w:val="008C3A6C"/>
    <w:rsid w:val="008F606B"/>
    <w:rsid w:val="0096515D"/>
    <w:rsid w:val="0098677E"/>
    <w:rsid w:val="00BB1BE8"/>
    <w:rsid w:val="00C3467F"/>
    <w:rsid w:val="00CB2EBE"/>
    <w:rsid w:val="00D845A6"/>
    <w:rsid w:val="00E941AE"/>
    <w:rsid w:val="00F32577"/>
    <w:rsid w:val="00F777EF"/>
    <w:rsid w:val="00FC5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80D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7166"/>
    <w:pPr>
      <w:spacing w:line="360" w:lineRule="auto"/>
      <w:jc w:val="both"/>
    </w:pPr>
    <w:rPr>
      <w:sz w:val="24"/>
    </w:rPr>
  </w:style>
  <w:style w:type="paragraph" w:styleId="Heading1">
    <w:name w:val="heading 1"/>
    <w:qFormat/>
    <w:rsid w:val="00197166"/>
    <w:pPr>
      <w:spacing w:line="360" w:lineRule="auto"/>
      <w:jc w:val="both"/>
      <w:outlineLvl w:val="0"/>
    </w:pPr>
    <w:rPr>
      <w:b/>
      <w:color w:val="000000" w:themeColor="text1"/>
      <w:sz w:val="36"/>
      <w:szCs w:val="32"/>
    </w:rPr>
  </w:style>
  <w:style w:type="paragraph" w:styleId="Heading2">
    <w:name w:val="heading 2"/>
    <w:qFormat/>
    <w:rsid w:val="003C52AA"/>
    <w:pPr>
      <w:spacing w:line="360" w:lineRule="auto"/>
      <w:jc w:val="both"/>
      <w:outlineLvl w:val="1"/>
    </w:pPr>
    <w:rPr>
      <w:b/>
      <w:color w:val="000000" w:themeColor="text1"/>
      <w:sz w:val="32"/>
      <w:szCs w:val="26"/>
    </w:rPr>
  </w:style>
  <w:style w:type="paragraph" w:styleId="Heading3">
    <w:name w:val="heading 3"/>
    <w:qFormat/>
    <w:rsid w:val="00BB1BE8"/>
    <w:pPr>
      <w:spacing w:line="360" w:lineRule="auto"/>
      <w:jc w:val="both"/>
      <w:outlineLvl w:val="2"/>
    </w:pPr>
    <w:rPr>
      <w:b/>
      <w:color w:val="000000" w:themeColor="text1"/>
      <w:sz w:val="28"/>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6E4D08"/>
    <w:pPr>
      <w:tabs>
        <w:tab w:val="center" w:pos="4680"/>
        <w:tab w:val="right" w:pos="9360"/>
      </w:tabs>
      <w:spacing w:line="240" w:lineRule="auto"/>
    </w:pPr>
  </w:style>
  <w:style w:type="character" w:customStyle="1" w:styleId="HeaderChar">
    <w:name w:val="Header Char"/>
    <w:basedOn w:val="DefaultParagraphFont"/>
    <w:link w:val="Header"/>
    <w:uiPriority w:val="99"/>
    <w:rsid w:val="006E4D08"/>
    <w:rPr>
      <w:sz w:val="24"/>
    </w:rPr>
  </w:style>
  <w:style w:type="paragraph" w:styleId="Footer">
    <w:name w:val="footer"/>
    <w:basedOn w:val="Normal"/>
    <w:link w:val="FooterChar"/>
    <w:uiPriority w:val="99"/>
    <w:unhideWhenUsed/>
    <w:rsid w:val="006E4D08"/>
    <w:pPr>
      <w:tabs>
        <w:tab w:val="center" w:pos="4680"/>
        <w:tab w:val="right" w:pos="9360"/>
      </w:tabs>
      <w:spacing w:line="240" w:lineRule="auto"/>
    </w:pPr>
  </w:style>
  <w:style w:type="character" w:customStyle="1" w:styleId="FooterChar">
    <w:name w:val="Footer Char"/>
    <w:basedOn w:val="DefaultParagraphFont"/>
    <w:link w:val="Footer"/>
    <w:uiPriority w:val="99"/>
    <w:rsid w:val="006E4D08"/>
    <w:rPr>
      <w:sz w:val="24"/>
    </w:rPr>
  </w:style>
  <w:style w:type="paragraph" w:styleId="TOCHeading">
    <w:name w:val="TOC Heading"/>
    <w:basedOn w:val="Heading1"/>
    <w:next w:val="Normal"/>
    <w:uiPriority w:val="39"/>
    <w:unhideWhenUsed/>
    <w:qFormat/>
    <w:rsid w:val="006E4D08"/>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rPr>
  </w:style>
  <w:style w:type="paragraph" w:styleId="TOC1">
    <w:name w:val="toc 1"/>
    <w:basedOn w:val="Normal"/>
    <w:next w:val="Normal"/>
    <w:autoRedefine/>
    <w:uiPriority w:val="39"/>
    <w:unhideWhenUsed/>
    <w:rsid w:val="006E4D08"/>
    <w:pPr>
      <w:spacing w:after="100"/>
    </w:pPr>
  </w:style>
  <w:style w:type="paragraph" w:styleId="TOC2">
    <w:name w:val="toc 2"/>
    <w:basedOn w:val="Normal"/>
    <w:next w:val="Normal"/>
    <w:autoRedefine/>
    <w:uiPriority w:val="39"/>
    <w:unhideWhenUsed/>
    <w:rsid w:val="006E4D08"/>
    <w:pPr>
      <w:spacing w:after="100"/>
      <w:ind w:left="240"/>
    </w:pPr>
  </w:style>
  <w:style w:type="paragraph" w:styleId="TOC3">
    <w:name w:val="toc 3"/>
    <w:basedOn w:val="Normal"/>
    <w:next w:val="Normal"/>
    <w:autoRedefine/>
    <w:uiPriority w:val="39"/>
    <w:unhideWhenUsed/>
    <w:rsid w:val="006E4D0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DB8BE-B591-406E-B5E9-79C6E01AA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2401</Words>
  <Characters>13883</Characters>
  <Application>Microsoft Office Word</Application>
  <DocSecurity>0</DocSecurity>
  <Lines>867</Lines>
  <Paragraphs>182</Paragraphs>
  <ScaleCrop>false</ScaleCrop>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2023-07-19T06:16:00Z</dcterms:created>
  <dcterms:modified xsi:type="dcterms:W3CDTF">2023-07-19T06:16:00Z</dcterms:modified>
</cp:coreProperties>
</file>