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47"/>
      </w:tblGrid>
      <w:tr w:rsidR="003A3CE5" w:rsidRPr="00A406E5" w:rsidTr="0078116A">
        <w:tc>
          <w:tcPr>
            <w:tcW w:w="9447"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29"/>
        <w:gridCol w:w="2926"/>
        <w:gridCol w:w="2635"/>
        <w:gridCol w:w="1334"/>
      </w:tblGrid>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Student name:</w:t>
            </w:r>
          </w:p>
        </w:tc>
        <w:tc>
          <w:tcPr>
            <w:tcW w:w="2926" w:type="dxa"/>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635" w:type="dxa"/>
            <w:shd w:val="clear" w:color="auto" w:fill="D9D9D9"/>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334" w:type="dxa"/>
          </w:tcPr>
          <w:p w:rsidR="00F90AAE" w:rsidRPr="00A406E5" w:rsidRDefault="00F90AAE" w:rsidP="00FB6A0B">
            <w:pPr>
              <w:spacing w:before="120" w:after="120"/>
              <w:jc w:val="both"/>
              <w:rPr>
                <w:rFonts w:ascii="Arial" w:hAnsi="Arial" w:cs="Arial"/>
                <w:b/>
                <w:sz w:val="22"/>
                <w:szCs w:val="22"/>
              </w:rPr>
            </w:pP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Programme:</w:t>
            </w:r>
          </w:p>
        </w:tc>
        <w:tc>
          <w:tcPr>
            <w:tcW w:w="6895" w:type="dxa"/>
            <w:gridSpan w:val="3"/>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History</w:t>
            </w: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Module:</w:t>
            </w:r>
          </w:p>
        </w:tc>
        <w:tc>
          <w:tcPr>
            <w:tcW w:w="6895" w:type="dxa"/>
            <w:gridSpan w:val="3"/>
            <w:shd w:val="clear" w:color="auto" w:fill="auto"/>
          </w:tcPr>
          <w:p w:rsidR="00F90AAE" w:rsidRPr="00A406E5" w:rsidRDefault="00F90AAE" w:rsidP="00FB6A0B">
            <w:pPr>
              <w:spacing w:before="120" w:after="120"/>
              <w:jc w:val="both"/>
              <w:rPr>
                <w:rFonts w:ascii="Arial" w:hAnsi="Arial" w:cs="Arial"/>
                <w:b/>
                <w:sz w:val="22"/>
                <w:szCs w:val="22"/>
              </w:rPr>
            </w:pPr>
            <w:r w:rsidRPr="00A042B2">
              <w:rPr>
                <w:rFonts w:ascii="Arial" w:hAnsi="Arial" w:cs="Arial"/>
                <w:b/>
                <w:sz w:val="22"/>
                <w:szCs w:val="22"/>
              </w:rPr>
              <w:t>Routes and Roots of the Black Atlantic: Cultural Histories of the African Diaspora</w:t>
            </w: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Module code:</w:t>
            </w:r>
          </w:p>
        </w:tc>
        <w:tc>
          <w:tcPr>
            <w:tcW w:w="2926" w:type="dxa"/>
          </w:tcPr>
          <w:p w:rsidR="00F90AAE" w:rsidRPr="00A406E5" w:rsidRDefault="003A0AD6" w:rsidP="00FB6A0B">
            <w:pPr>
              <w:spacing w:before="120" w:after="120"/>
              <w:jc w:val="both"/>
              <w:rPr>
                <w:rFonts w:ascii="Arial" w:hAnsi="Arial" w:cs="Arial"/>
                <w:b/>
                <w:sz w:val="22"/>
                <w:szCs w:val="22"/>
              </w:rPr>
            </w:pPr>
            <w:r>
              <w:rPr>
                <w:rFonts w:ascii="Arial" w:hAnsi="Arial" w:cs="Arial"/>
                <w:b/>
                <w:sz w:val="22"/>
                <w:szCs w:val="22"/>
              </w:rPr>
              <w:t>HPHI6</w:t>
            </w:r>
            <w:r w:rsidR="00F90AAE">
              <w:rPr>
                <w:rFonts w:ascii="Arial" w:hAnsi="Arial" w:cs="Arial"/>
                <w:b/>
                <w:sz w:val="22"/>
                <w:szCs w:val="22"/>
              </w:rPr>
              <w:t>00</w:t>
            </w:r>
            <w:r>
              <w:rPr>
                <w:rFonts w:ascii="Arial" w:hAnsi="Arial" w:cs="Arial"/>
                <w:b/>
                <w:sz w:val="22"/>
                <w:szCs w:val="22"/>
              </w:rPr>
              <w:t>6</w:t>
            </w:r>
          </w:p>
        </w:tc>
        <w:tc>
          <w:tcPr>
            <w:tcW w:w="2635" w:type="dxa"/>
            <w:shd w:val="clear" w:color="auto" w:fill="D9D9D9"/>
          </w:tcPr>
          <w:p w:rsidR="00F90AAE" w:rsidRPr="004D5E9B" w:rsidRDefault="00F90AAE" w:rsidP="00FB6A0B">
            <w:pPr>
              <w:pStyle w:val="Heading2"/>
              <w:rPr>
                <w:rFonts w:ascii="Arial" w:hAnsi="Arial" w:cs="Arial"/>
                <w:sz w:val="22"/>
                <w:szCs w:val="22"/>
              </w:rPr>
            </w:pPr>
            <w:r w:rsidRPr="00A406E5">
              <w:rPr>
                <w:rFonts w:ascii="Arial" w:hAnsi="Arial" w:cs="Arial"/>
                <w:sz w:val="22"/>
                <w:szCs w:val="22"/>
              </w:rPr>
              <w:t>Contribution to Overall Module Assessment (%):</w:t>
            </w:r>
          </w:p>
        </w:tc>
        <w:tc>
          <w:tcPr>
            <w:tcW w:w="1334" w:type="dxa"/>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50%</w:t>
            </w: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Lecturer:</w:t>
            </w:r>
          </w:p>
        </w:tc>
        <w:tc>
          <w:tcPr>
            <w:tcW w:w="2926" w:type="dxa"/>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Dr Alexander Scott</w:t>
            </w:r>
          </w:p>
        </w:tc>
        <w:tc>
          <w:tcPr>
            <w:tcW w:w="2635" w:type="dxa"/>
            <w:shd w:val="clear" w:color="auto" w:fill="D9D9D9"/>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334" w:type="dxa"/>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Dr Lester Mason</w:t>
            </w: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26" w:type="dxa"/>
          </w:tcPr>
          <w:p w:rsidR="00F90AAE" w:rsidRDefault="0078116A" w:rsidP="00FB6A0B">
            <w:pPr>
              <w:spacing w:before="120" w:after="120"/>
              <w:jc w:val="both"/>
              <w:rPr>
                <w:rFonts w:ascii="Arial" w:hAnsi="Arial" w:cs="Arial"/>
                <w:b/>
                <w:sz w:val="22"/>
                <w:szCs w:val="22"/>
              </w:rPr>
            </w:pPr>
            <w:r>
              <w:rPr>
                <w:rFonts w:ascii="Arial" w:hAnsi="Arial" w:cs="Arial"/>
                <w:b/>
                <w:sz w:val="22"/>
                <w:szCs w:val="22"/>
              </w:rPr>
              <w:t>Essay</w:t>
            </w:r>
          </w:p>
          <w:p w:rsidR="0078116A" w:rsidRPr="00A406E5" w:rsidRDefault="0078116A" w:rsidP="00FB6A0B">
            <w:pPr>
              <w:spacing w:before="120" w:after="120"/>
              <w:jc w:val="both"/>
              <w:rPr>
                <w:rFonts w:ascii="Arial" w:hAnsi="Arial" w:cs="Arial"/>
                <w:b/>
                <w:sz w:val="22"/>
                <w:szCs w:val="22"/>
              </w:rPr>
            </w:pPr>
            <w:r>
              <w:rPr>
                <w:rFonts w:ascii="Arial" w:hAnsi="Arial" w:cs="Arial"/>
                <w:b/>
                <w:sz w:val="22"/>
                <w:szCs w:val="22"/>
              </w:rPr>
              <w:t>(Biographical Study)</w:t>
            </w:r>
          </w:p>
        </w:tc>
        <w:tc>
          <w:tcPr>
            <w:tcW w:w="2635" w:type="dxa"/>
            <w:shd w:val="pct15" w:color="auto" w:fill="auto"/>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Word count (or equivalent):</w:t>
            </w:r>
          </w:p>
        </w:tc>
        <w:tc>
          <w:tcPr>
            <w:tcW w:w="1334" w:type="dxa"/>
          </w:tcPr>
          <w:p w:rsidR="00F90AAE" w:rsidRDefault="00F90AAE" w:rsidP="00FB6A0B">
            <w:pPr>
              <w:spacing w:before="120" w:after="120"/>
              <w:jc w:val="both"/>
              <w:rPr>
                <w:rFonts w:ascii="Arial" w:hAnsi="Arial" w:cs="Arial"/>
                <w:b/>
                <w:sz w:val="22"/>
                <w:szCs w:val="22"/>
              </w:rPr>
            </w:pPr>
            <w:r>
              <w:rPr>
                <w:rFonts w:ascii="Arial" w:hAnsi="Arial" w:cs="Arial"/>
                <w:b/>
                <w:sz w:val="22"/>
                <w:szCs w:val="22"/>
              </w:rPr>
              <w:t>2500 words</w:t>
            </w:r>
          </w:p>
          <w:p w:rsidR="00F90AAE" w:rsidRPr="00A406E5" w:rsidRDefault="00F90AAE" w:rsidP="00FB6A0B">
            <w:pPr>
              <w:spacing w:before="120" w:after="120"/>
              <w:jc w:val="both"/>
              <w:rPr>
                <w:rFonts w:ascii="Arial" w:hAnsi="Arial" w:cs="Arial"/>
                <w:b/>
                <w:sz w:val="22"/>
                <w:szCs w:val="22"/>
              </w:rPr>
            </w:pP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26" w:type="dxa"/>
            <w:shd w:val="clear" w:color="auto" w:fill="auto"/>
          </w:tcPr>
          <w:p w:rsidR="00F90AAE" w:rsidRPr="00A406E5" w:rsidRDefault="00F90AAE" w:rsidP="0078116A">
            <w:pPr>
              <w:spacing w:before="120" w:after="120"/>
              <w:jc w:val="both"/>
              <w:rPr>
                <w:rFonts w:ascii="Arial" w:hAnsi="Arial" w:cs="Arial"/>
                <w:b/>
                <w:sz w:val="22"/>
                <w:szCs w:val="22"/>
              </w:rPr>
            </w:pPr>
            <w:r>
              <w:rPr>
                <w:rFonts w:ascii="Arial" w:hAnsi="Arial" w:cs="Arial"/>
                <w:b/>
                <w:sz w:val="22"/>
                <w:szCs w:val="22"/>
              </w:rPr>
              <w:t xml:space="preserve">Sunday </w:t>
            </w:r>
            <w:r w:rsidR="0078116A">
              <w:rPr>
                <w:rFonts w:ascii="Arial" w:hAnsi="Arial" w:cs="Arial"/>
                <w:b/>
                <w:sz w:val="22"/>
                <w:szCs w:val="22"/>
              </w:rPr>
              <w:t xml:space="preserve">2 February </w:t>
            </w:r>
          </w:p>
        </w:tc>
        <w:tc>
          <w:tcPr>
            <w:tcW w:w="2635"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334" w:type="dxa"/>
          </w:tcPr>
          <w:p w:rsidR="00F90AAE" w:rsidRDefault="00F90AAE" w:rsidP="00FB6A0B">
            <w:pPr>
              <w:spacing w:before="120" w:after="120"/>
              <w:jc w:val="both"/>
              <w:rPr>
                <w:rFonts w:ascii="Arial" w:hAnsi="Arial" w:cs="Arial"/>
                <w:b/>
                <w:sz w:val="22"/>
                <w:szCs w:val="22"/>
              </w:rPr>
            </w:pPr>
            <w:r>
              <w:rPr>
                <w:rFonts w:ascii="Arial" w:hAnsi="Arial" w:cs="Arial"/>
                <w:b/>
                <w:sz w:val="22"/>
                <w:szCs w:val="22"/>
              </w:rPr>
              <w:t>Sun</w:t>
            </w:r>
            <w:r w:rsidR="0078116A">
              <w:rPr>
                <w:rFonts w:ascii="Arial" w:hAnsi="Arial" w:cs="Arial"/>
                <w:b/>
                <w:sz w:val="22"/>
                <w:szCs w:val="22"/>
              </w:rPr>
              <w:t>day 9</w:t>
            </w:r>
            <w:r>
              <w:rPr>
                <w:rFonts w:ascii="Arial" w:hAnsi="Arial" w:cs="Arial"/>
                <w:b/>
                <w:sz w:val="22"/>
                <w:szCs w:val="22"/>
              </w:rPr>
              <w:t xml:space="preserve"> February </w:t>
            </w:r>
          </w:p>
          <w:p w:rsidR="00F90AAE" w:rsidRDefault="00F90AAE" w:rsidP="00FB6A0B">
            <w:pPr>
              <w:spacing w:before="120" w:after="120"/>
              <w:jc w:val="both"/>
              <w:rPr>
                <w:rFonts w:ascii="Arial" w:hAnsi="Arial" w:cs="Arial"/>
                <w:b/>
                <w:sz w:val="22"/>
                <w:szCs w:val="22"/>
              </w:rPr>
            </w:pPr>
          </w:p>
          <w:p w:rsidR="00F90AAE" w:rsidRPr="00A406E5" w:rsidRDefault="00F90AAE" w:rsidP="00FB6A0B">
            <w:pPr>
              <w:spacing w:before="120" w:after="120"/>
              <w:jc w:val="both"/>
              <w:rPr>
                <w:rFonts w:ascii="Arial" w:hAnsi="Arial" w:cs="Arial"/>
                <w:b/>
                <w:sz w:val="22"/>
                <w:szCs w:val="22"/>
              </w:rPr>
            </w:pPr>
          </w:p>
        </w:tc>
      </w:tr>
      <w:tr w:rsidR="00F90AAE" w:rsidRPr="00A406E5" w:rsidTr="0078116A">
        <w:tc>
          <w:tcPr>
            <w:tcW w:w="3029"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6895" w:type="dxa"/>
            <w:gridSpan w:val="3"/>
            <w:shd w:val="clear" w:color="auto" w:fill="auto"/>
          </w:tcPr>
          <w:p w:rsidR="00F90AAE" w:rsidRPr="00A406E5" w:rsidRDefault="00F90AAE" w:rsidP="00FB6A0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90AAE" w:rsidRPr="00A406E5" w:rsidTr="0078116A">
        <w:tc>
          <w:tcPr>
            <w:tcW w:w="3029" w:type="dxa"/>
            <w:shd w:val="pct15" w:color="auto" w:fill="auto"/>
          </w:tcPr>
          <w:p w:rsidR="00F90AAE" w:rsidRPr="00A406E5" w:rsidRDefault="00F90AAE" w:rsidP="00FB6A0B">
            <w:pPr>
              <w:spacing w:before="120" w:after="120"/>
              <w:rPr>
                <w:rFonts w:ascii="Arial" w:hAnsi="Arial" w:cs="Arial"/>
                <w:b/>
                <w:sz w:val="22"/>
                <w:szCs w:val="22"/>
              </w:rPr>
            </w:pPr>
            <w:r w:rsidRPr="00A406E5">
              <w:rPr>
                <w:rFonts w:ascii="Arial" w:hAnsi="Arial" w:cs="Arial"/>
                <w:b/>
                <w:sz w:val="22"/>
                <w:szCs w:val="22"/>
              </w:rPr>
              <w:t>Academic honesty / referencing:</w:t>
            </w:r>
          </w:p>
        </w:tc>
        <w:tc>
          <w:tcPr>
            <w:tcW w:w="6895" w:type="dxa"/>
            <w:gridSpan w:val="3"/>
            <w:shd w:val="clear" w:color="auto" w:fill="auto"/>
          </w:tcPr>
          <w:p w:rsidR="00F90AAE" w:rsidRPr="00A406E5" w:rsidRDefault="00F90AAE" w:rsidP="00FB6A0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90AAE" w:rsidRPr="00A406E5" w:rsidRDefault="00F90AAE" w:rsidP="00F90AAE">
      <w:pPr>
        <w:rPr>
          <w:rFonts w:ascii="Arial" w:hAnsi="Arial" w:cs="Arial"/>
          <w:sz w:val="32"/>
        </w:rPr>
      </w:pPr>
    </w:p>
    <w:p w:rsidR="00F90AAE" w:rsidRPr="00A406E5" w:rsidRDefault="00F90AAE" w:rsidP="00F90AAE">
      <w:pPr>
        <w:rPr>
          <w:rFonts w:ascii="Arial" w:hAnsi="Arial" w:cs="Arial"/>
          <w:sz w:val="32"/>
        </w:rPr>
      </w:pPr>
    </w:p>
    <w:p w:rsidR="00F90AAE" w:rsidRPr="00A406E5" w:rsidRDefault="00F90AAE" w:rsidP="00F90AAE">
      <w:pPr>
        <w:rPr>
          <w:rFonts w:ascii="Arial" w:hAnsi="Arial" w:cs="Arial"/>
          <w:sz w:val="32"/>
        </w:rPr>
      </w:pPr>
    </w:p>
    <w:tbl>
      <w:tblPr>
        <w:tblW w:w="9249"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249"/>
      </w:tblGrid>
      <w:tr w:rsidR="00F90AAE" w:rsidRPr="00A406E5" w:rsidTr="0078116A">
        <w:trPr>
          <w:trHeight w:val="526"/>
        </w:trPr>
        <w:tc>
          <w:tcPr>
            <w:tcW w:w="9249" w:type="dxa"/>
            <w:shd w:val="pct10" w:color="auto" w:fill="auto"/>
          </w:tcPr>
          <w:p w:rsidR="00F90AAE" w:rsidRPr="00A406E5" w:rsidRDefault="00F90AAE" w:rsidP="00FB6A0B">
            <w:pPr>
              <w:rPr>
                <w:rFonts w:ascii="Arial" w:hAnsi="Arial" w:cs="Arial"/>
                <w:b/>
                <w:sz w:val="22"/>
                <w:szCs w:val="22"/>
              </w:rPr>
            </w:pPr>
            <w:r w:rsidRPr="00A406E5">
              <w:rPr>
                <w:rFonts w:ascii="Arial" w:hAnsi="Arial" w:cs="Arial"/>
                <w:b/>
                <w:sz w:val="22"/>
                <w:szCs w:val="22"/>
              </w:rPr>
              <w:t xml:space="preserve">Module Learning Outcomes </w:t>
            </w:r>
          </w:p>
          <w:p w:rsidR="00F90AAE" w:rsidRPr="00A406E5" w:rsidRDefault="00F90AAE" w:rsidP="00FB6A0B">
            <w:pPr>
              <w:rPr>
                <w:rFonts w:ascii="Arial" w:hAnsi="Arial" w:cs="Arial"/>
                <w:sz w:val="22"/>
                <w:szCs w:val="22"/>
              </w:rPr>
            </w:pPr>
            <w:r w:rsidRPr="00A406E5">
              <w:rPr>
                <w:rFonts w:ascii="Arial" w:hAnsi="Arial" w:cs="Arial"/>
                <w:b/>
                <w:sz w:val="22"/>
                <w:szCs w:val="22"/>
              </w:rPr>
              <w:t>(from module syllabus)</w:t>
            </w:r>
          </w:p>
        </w:tc>
      </w:tr>
      <w:tr w:rsidR="00F90AAE" w:rsidRPr="00A406E5" w:rsidTr="0078116A">
        <w:trPr>
          <w:trHeight w:val="2201"/>
        </w:trPr>
        <w:tc>
          <w:tcPr>
            <w:tcW w:w="9249" w:type="dxa"/>
          </w:tcPr>
          <w:p w:rsidR="00F90AAE" w:rsidRPr="00A406E5" w:rsidRDefault="00F90AAE" w:rsidP="00FB6A0B">
            <w:pPr>
              <w:ind w:left="360"/>
              <w:rPr>
                <w:rFonts w:ascii="Arial" w:hAnsi="Arial" w:cs="Arial"/>
                <w:sz w:val="22"/>
                <w:szCs w:val="22"/>
              </w:rPr>
            </w:pPr>
          </w:p>
          <w:p w:rsidR="00F90AAE" w:rsidRPr="009F7E6D" w:rsidRDefault="00F90AAE" w:rsidP="00F90AAE">
            <w:pPr>
              <w:pStyle w:val="ListParagraph"/>
              <w:numPr>
                <w:ilvl w:val="0"/>
                <w:numId w:val="31"/>
              </w:numPr>
              <w:ind w:left="1003"/>
              <w:contextualSpacing w:val="0"/>
              <w:rPr>
                <w:rFonts w:ascii="Arial" w:hAnsi="Arial" w:cs="Arial"/>
                <w:sz w:val="22"/>
                <w:szCs w:val="22"/>
              </w:rPr>
            </w:pPr>
            <w:r>
              <w:rPr>
                <w:rFonts w:ascii="Arial" w:hAnsi="Arial" w:cs="Arial"/>
                <w:sz w:val="22"/>
                <w:szCs w:val="22"/>
              </w:rPr>
              <w:t>demonstrate a coherent</w:t>
            </w:r>
            <w:r w:rsidRPr="009F7E6D">
              <w:rPr>
                <w:rFonts w:ascii="Arial" w:hAnsi="Arial" w:cs="Arial"/>
                <w:sz w:val="22"/>
                <w:szCs w:val="22"/>
              </w:rPr>
              <w:t xml:space="preserve"> general knowledge of the history and culture of the African diaspora</w:t>
            </w:r>
            <w:r>
              <w:rPr>
                <w:rFonts w:ascii="Arial" w:hAnsi="Arial" w:cs="Arial"/>
                <w:sz w:val="22"/>
                <w:szCs w:val="22"/>
              </w:rPr>
              <w:t>;</w:t>
            </w:r>
          </w:p>
          <w:p w:rsidR="00F90AAE" w:rsidRPr="009F7E6D" w:rsidRDefault="00F90AAE" w:rsidP="00F90AAE">
            <w:pPr>
              <w:pStyle w:val="ListParagraph"/>
              <w:numPr>
                <w:ilvl w:val="0"/>
                <w:numId w:val="31"/>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the theoretical ideas of Paul Gilroy and other scholars of the African diaspora</w:t>
            </w:r>
            <w:r>
              <w:rPr>
                <w:rFonts w:ascii="Arial" w:hAnsi="Arial" w:cs="Arial"/>
                <w:sz w:val="22"/>
                <w:szCs w:val="22"/>
              </w:rPr>
              <w:t>;</w:t>
            </w:r>
          </w:p>
          <w:p w:rsidR="00F90AAE" w:rsidRPr="009F7E6D" w:rsidRDefault="00F90AAE" w:rsidP="00F90AAE">
            <w:pPr>
              <w:pStyle w:val="ListParagraph"/>
              <w:numPr>
                <w:ilvl w:val="0"/>
                <w:numId w:val="31"/>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cultural history approaches to the study of the African diaspora.</w:t>
            </w:r>
          </w:p>
          <w:p w:rsidR="00F90AAE" w:rsidRPr="00A406E5" w:rsidRDefault="00F90AAE" w:rsidP="00FB6A0B">
            <w:pPr>
              <w:ind w:left="360"/>
              <w:rPr>
                <w:rFonts w:ascii="Arial" w:hAnsi="Arial" w:cs="Arial"/>
                <w:sz w:val="22"/>
                <w:szCs w:val="22"/>
              </w:rPr>
            </w:pPr>
          </w:p>
          <w:p w:rsidR="00F90AAE" w:rsidRPr="00A406E5" w:rsidRDefault="00F90AAE" w:rsidP="00FB6A0B">
            <w:pPr>
              <w:rPr>
                <w:rFonts w:ascii="Arial" w:hAnsi="Arial" w:cs="Arial"/>
                <w:sz w:val="22"/>
                <w:szCs w:val="22"/>
              </w:rPr>
            </w:pPr>
          </w:p>
          <w:p w:rsidR="00F90AAE" w:rsidRPr="00A406E5" w:rsidRDefault="00F90AAE" w:rsidP="00FB6A0B">
            <w:pPr>
              <w:rPr>
                <w:rFonts w:ascii="Arial" w:hAnsi="Arial" w:cs="Arial"/>
                <w:sz w:val="22"/>
                <w:szCs w:val="22"/>
              </w:rPr>
            </w:pPr>
          </w:p>
        </w:tc>
      </w:tr>
    </w:tbl>
    <w:p w:rsidR="00F90AAE" w:rsidRPr="00A406E5" w:rsidRDefault="00F90AAE" w:rsidP="00F90AAE">
      <w:pPr>
        <w:rPr>
          <w:rFonts w:ascii="Arial" w:hAnsi="Arial" w:cs="Arial"/>
          <w:b/>
        </w:rPr>
      </w:pPr>
    </w:p>
    <w:p w:rsidR="0078116A" w:rsidRDefault="0078116A">
      <w:pPr>
        <w:rPr>
          <w:rFonts w:ascii="Arial" w:hAnsi="Arial" w:cs="Arial"/>
          <w:b/>
        </w:rPr>
      </w:pPr>
      <w:r>
        <w:rPr>
          <w:rFonts w:ascii="Arial" w:hAnsi="Arial" w:cs="Arial"/>
          <w:b/>
        </w:rPr>
        <w:br w:type="page"/>
      </w: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63"/>
      </w:tblGrid>
      <w:tr w:rsidR="00F90AAE" w:rsidRPr="00A406E5" w:rsidTr="0078116A">
        <w:tc>
          <w:tcPr>
            <w:tcW w:w="9163" w:type="dxa"/>
            <w:shd w:val="clear" w:color="auto" w:fill="C0C0C0"/>
          </w:tcPr>
          <w:p w:rsidR="00F90AAE" w:rsidRPr="00A406E5" w:rsidRDefault="00F90AAE" w:rsidP="00FB6A0B">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78116A" w:rsidRPr="001E3534" w:rsidRDefault="0078116A" w:rsidP="0078116A">
      <w:pPr>
        <w:pStyle w:val="Alex"/>
        <w:ind w:left="360"/>
        <w:rPr>
          <w:rFonts w:ascii="Georgia" w:hAnsi="Georgia" w:cstheme="minorHAnsi"/>
          <w:sz w:val="24"/>
          <w:szCs w:val="24"/>
        </w:rPr>
      </w:pPr>
    </w:p>
    <w:p w:rsidR="0078116A" w:rsidRPr="00B80BE0" w:rsidRDefault="0078116A" w:rsidP="0078116A">
      <w:pPr>
        <w:pStyle w:val="Alex"/>
        <w:rPr>
          <w:rFonts w:ascii="Georgia" w:hAnsi="Georgia" w:cstheme="minorHAnsi"/>
          <w:b/>
          <w:sz w:val="24"/>
          <w:szCs w:val="24"/>
          <w:u w:val="single"/>
        </w:rPr>
      </w:pPr>
      <w:r w:rsidRPr="00B80BE0">
        <w:rPr>
          <w:rFonts w:ascii="Georgia" w:hAnsi="Georgia" w:cstheme="minorHAnsi"/>
          <w:b/>
          <w:sz w:val="24"/>
          <w:szCs w:val="24"/>
          <w:u w:val="single"/>
        </w:rPr>
        <w:t>Assessment 2: Essay – Biographical Study</w:t>
      </w:r>
    </w:p>
    <w:p w:rsidR="0078116A" w:rsidRDefault="0078116A" w:rsidP="0078116A">
      <w:pPr>
        <w:pStyle w:val="Alex"/>
        <w:rPr>
          <w:rFonts w:ascii="Georgia" w:hAnsi="Georgia" w:cstheme="minorHAnsi"/>
          <w:sz w:val="24"/>
          <w:szCs w:val="24"/>
        </w:rPr>
      </w:pPr>
      <w:r>
        <w:rPr>
          <w:rFonts w:ascii="Georgia" w:hAnsi="Georgia" w:cstheme="minorHAnsi"/>
          <w:sz w:val="24"/>
          <w:szCs w:val="24"/>
        </w:rPr>
        <w:t>Students should write a 2500-word essay interpreting the biography an individual whose life story they think exemplifies the themes of the module. Emphasis is placed on applying the concept of the ‘Black Atlantic’ as covered in the first piece of assessment.</w:t>
      </w:r>
    </w:p>
    <w:p w:rsidR="0078116A" w:rsidRPr="001E3534" w:rsidRDefault="0078116A" w:rsidP="0078116A">
      <w:pPr>
        <w:pStyle w:val="Alex"/>
        <w:rPr>
          <w:rFonts w:ascii="Georgia" w:hAnsi="Georgia" w:cstheme="minorHAnsi"/>
          <w:sz w:val="24"/>
          <w:szCs w:val="24"/>
        </w:rPr>
      </w:pPr>
    </w:p>
    <w:p w:rsidR="0078116A" w:rsidRDefault="0078116A" w:rsidP="0078116A">
      <w:pPr>
        <w:pStyle w:val="ListParagraph"/>
        <w:numPr>
          <w:ilvl w:val="0"/>
          <w:numId w:val="19"/>
        </w:numPr>
        <w:spacing w:line="360" w:lineRule="auto"/>
        <w:jc w:val="both"/>
        <w:rPr>
          <w:rFonts w:ascii="Georgia" w:hAnsi="Georgia" w:cstheme="minorHAnsi"/>
          <w:b/>
          <w:sz w:val="24"/>
          <w:szCs w:val="24"/>
        </w:rPr>
      </w:pPr>
      <w:r w:rsidRPr="00800A1E">
        <w:rPr>
          <w:rFonts w:ascii="Georgia" w:hAnsi="Georgia" w:cstheme="minorHAnsi"/>
          <w:b/>
          <w:sz w:val="24"/>
          <w:szCs w:val="24"/>
        </w:rPr>
        <w:t xml:space="preserve">Write a biographical study of someone whose life-story is pertinent on the themes of the module. What contributions did </w:t>
      </w:r>
      <w:r>
        <w:rPr>
          <w:rFonts w:ascii="Georgia" w:hAnsi="Georgia" w:cstheme="minorHAnsi"/>
          <w:b/>
          <w:sz w:val="24"/>
          <w:szCs w:val="24"/>
        </w:rPr>
        <w:t xml:space="preserve">your chosen subject </w:t>
      </w:r>
      <w:r w:rsidRPr="00800A1E">
        <w:rPr>
          <w:rFonts w:ascii="Georgia" w:hAnsi="Georgia" w:cstheme="minorHAnsi"/>
          <w:b/>
          <w:sz w:val="24"/>
          <w:szCs w:val="24"/>
        </w:rPr>
        <w:t xml:space="preserve">make with respect to </w:t>
      </w:r>
      <w:r>
        <w:rPr>
          <w:rFonts w:ascii="Georgia" w:hAnsi="Georgia" w:cstheme="minorHAnsi"/>
          <w:b/>
          <w:sz w:val="24"/>
          <w:szCs w:val="24"/>
        </w:rPr>
        <w:t xml:space="preserve">black history, </w:t>
      </w:r>
      <w:r w:rsidRPr="00800A1E">
        <w:rPr>
          <w:rFonts w:ascii="Georgia" w:hAnsi="Georgia" w:cstheme="minorHAnsi"/>
          <w:b/>
          <w:sz w:val="24"/>
          <w:szCs w:val="24"/>
        </w:rPr>
        <w:t>politics</w:t>
      </w:r>
      <w:r>
        <w:rPr>
          <w:rFonts w:ascii="Georgia" w:hAnsi="Georgia" w:cstheme="minorHAnsi"/>
          <w:b/>
          <w:sz w:val="24"/>
          <w:szCs w:val="24"/>
        </w:rPr>
        <w:t xml:space="preserve"> </w:t>
      </w:r>
      <w:r w:rsidRPr="00800A1E">
        <w:rPr>
          <w:rFonts w:ascii="Georgia" w:hAnsi="Georgia" w:cstheme="minorHAnsi"/>
          <w:b/>
          <w:sz w:val="24"/>
          <w:szCs w:val="24"/>
        </w:rPr>
        <w:t xml:space="preserve">and/or culture? </w:t>
      </w:r>
      <w:r>
        <w:rPr>
          <w:rFonts w:ascii="Georgia" w:hAnsi="Georgia" w:cstheme="minorHAnsi"/>
          <w:b/>
          <w:sz w:val="24"/>
          <w:szCs w:val="24"/>
        </w:rPr>
        <w:t>W</w:t>
      </w:r>
      <w:r w:rsidRPr="00800A1E">
        <w:rPr>
          <w:rFonts w:ascii="Georgia" w:hAnsi="Georgia" w:cstheme="minorHAnsi"/>
          <w:b/>
          <w:sz w:val="24"/>
          <w:szCs w:val="24"/>
        </w:rPr>
        <w:t xml:space="preserve">hat makes their biography exemplary of Paul Gilroy’s concept of the ‘Black Atlantic’? </w:t>
      </w:r>
    </w:p>
    <w:p w:rsidR="0078116A" w:rsidRPr="00800A1E" w:rsidRDefault="0078116A" w:rsidP="0078116A">
      <w:pPr>
        <w:pStyle w:val="ListParagraph"/>
        <w:spacing w:line="360" w:lineRule="auto"/>
        <w:ind w:left="360"/>
        <w:jc w:val="right"/>
        <w:rPr>
          <w:rFonts w:ascii="Georgia" w:hAnsi="Georgia" w:cstheme="minorHAnsi"/>
          <w:b/>
          <w:i/>
          <w:sz w:val="24"/>
          <w:szCs w:val="24"/>
        </w:rPr>
      </w:pPr>
      <w:r>
        <w:rPr>
          <w:rFonts w:ascii="Georgia" w:hAnsi="Georgia" w:cstheme="minorHAnsi"/>
          <w:b/>
          <w:i/>
          <w:sz w:val="24"/>
          <w:szCs w:val="24"/>
        </w:rPr>
        <w:t>Level 6 students’ answers should include an element of contrast/comparison in relation to other important figures associated with Black Atlantic history/politics/culture</w:t>
      </w:r>
    </w:p>
    <w:p w:rsidR="0078116A" w:rsidRPr="001E3534" w:rsidRDefault="0078116A" w:rsidP="0078116A">
      <w:pPr>
        <w:pStyle w:val="ListParagraph"/>
        <w:spacing w:line="360" w:lineRule="auto"/>
        <w:rPr>
          <w:rFonts w:ascii="Georgia" w:hAnsi="Georgia" w:cstheme="minorHAnsi"/>
          <w:b/>
          <w:sz w:val="24"/>
          <w:szCs w:val="24"/>
        </w:rPr>
      </w:pPr>
    </w:p>
    <w:p w:rsidR="0078116A" w:rsidRDefault="0078116A" w:rsidP="0078116A">
      <w:pPr>
        <w:spacing w:line="360" w:lineRule="auto"/>
        <w:rPr>
          <w:rFonts w:ascii="Georgia" w:hAnsi="Georgia" w:cstheme="minorHAnsi"/>
          <w:bCs/>
          <w:iCs/>
          <w:szCs w:val="24"/>
        </w:rPr>
      </w:pPr>
    </w:p>
    <w:p w:rsidR="0078116A" w:rsidRDefault="0078116A" w:rsidP="0078116A">
      <w:pPr>
        <w:spacing w:line="360" w:lineRule="auto"/>
        <w:rPr>
          <w:rFonts w:ascii="Georgia" w:hAnsi="Georgia" w:cstheme="minorHAnsi"/>
          <w:bCs/>
          <w:i/>
          <w:iCs/>
          <w:szCs w:val="24"/>
        </w:rPr>
      </w:pPr>
      <w:r w:rsidRPr="00800A1E">
        <w:rPr>
          <w:rFonts w:ascii="Georgia" w:hAnsi="Georgia" w:cstheme="minorHAnsi"/>
          <w:bCs/>
          <w:i/>
          <w:iCs/>
          <w:szCs w:val="24"/>
        </w:rPr>
        <w:t xml:space="preserve">Students are permitted to devise </w:t>
      </w:r>
      <w:r>
        <w:rPr>
          <w:rFonts w:ascii="Georgia" w:hAnsi="Georgia" w:cstheme="minorHAnsi"/>
          <w:bCs/>
          <w:i/>
          <w:iCs/>
          <w:szCs w:val="24"/>
        </w:rPr>
        <w:t>their own biographical subject; however, the following have been chosen  as examples of people whose life stories are particularly pertinent to Gilroy’s concept of the Black Atlantic:</w:t>
      </w:r>
    </w:p>
    <w:p w:rsidR="0078116A" w:rsidRDefault="0078116A" w:rsidP="0078116A">
      <w:pPr>
        <w:spacing w:line="360" w:lineRule="auto"/>
        <w:rPr>
          <w:rFonts w:ascii="Georgia" w:hAnsi="Georgia" w:cstheme="minorHAnsi"/>
          <w:bCs/>
          <w:i/>
          <w:iCs/>
          <w:szCs w:val="24"/>
        </w:rPr>
      </w:pPr>
    </w:p>
    <w:p w:rsidR="0078116A" w:rsidRPr="00800A1E" w:rsidRDefault="0078116A" w:rsidP="0078116A">
      <w:pPr>
        <w:spacing w:line="360" w:lineRule="auto"/>
        <w:rPr>
          <w:rFonts w:ascii="Georgia" w:hAnsi="Georgia" w:cstheme="minorHAnsi"/>
          <w:bCs/>
          <w:i/>
          <w:iCs/>
          <w:sz w:val="24"/>
          <w:szCs w:val="24"/>
        </w:rPr>
        <w:sectPr w:rsidR="0078116A" w:rsidRPr="00800A1E">
          <w:pgSz w:w="11906" w:h="16838"/>
          <w:pgMar w:top="1440" w:right="1440" w:bottom="1440" w:left="1440" w:header="708" w:footer="708" w:gutter="0"/>
          <w:cols w:space="708"/>
          <w:docGrid w:linePitch="360"/>
        </w:sectPr>
      </w:pP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bCs/>
          <w:iCs/>
          <w:sz w:val="24"/>
          <w:szCs w:val="24"/>
        </w:rPr>
        <w:t>Olaudah Equiano</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Frederick Douglass</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Harriet Jacobs</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Mary Prince</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Phillis Wheatley</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bCs/>
          <w:iCs/>
          <w:sz w:val="24"/>
          <w:szCs w:val="24"/>
        </w:rPr>
        <w:t>Olaudah Equiano</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Ignatius Sancho</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Marcus Garvey</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William Wells Brown</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Angela Davis</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Kathleen Cleaver</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Josephine Baker</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Paul Robeson</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Muhammad Ali</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Joe Louis</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Jack Johnson</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CLR James</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Bob Marley</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Zora Neale Hurtson</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Nina Simone</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Malcolm X</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WEB Du Bois</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Mary Seacole</w:t>
      </w:r>
    </w:p>
    <w:p w:rsidR="0078116A" w:rsidRPr="001E3534" w:rsidRDefault="0078116A" w:rsidP="0078116A">
      <w:pPr>
        <w:spacing w:line="360" w:lineRule="auto"/>
        <w:ind w:left="360"/>
        <w:rPr>
          <w:rFonts w:ascii="Georgia" w:hAnsi="Georgia" w:cstheme="minorHAnsi"/>
          <w:sz w:val="24"/>
          <w:szCs w:val="24"/>
        </w:rPr>
      </w:pPr>
      <w:r w:rsidRPr="001E3534">
        <w:rPr>
          <w:rFonts w:ascii="Georgia" w:hAnsi="Georgia" w:cstheme="minorHAnsi"/>
          <w:sz w:val="24"/>
          <w:szCs w:val="24"/>
        </w:rPr>
        <w:t>Stuart Hall</w:t>
      </w:r>
    </w:p>
    <w:p w:rsidR="0078116A" w:rsidRPr="001E3534" w:rsidRDefault="0078116A" w:rsidP="0078116A">
      <w:pPr>
        <w:pStyle w:val="ListParagraph"/>
        <w:spacing w:line="360" w:lineRule="auto"/>
        <w:rPr>
          <w:rFonts w:ascii="Georgia" w:hAnsi="Georgia" w:cstheme="minorHAnsi"/>
          <w:sz w:val="24"/>
          <w:szCs w:val="24"/>
        </w:rPr>
        <w:sectPr w:rsidR="0078116A" w:rsidRPr="001E3534" w:rsidSect="0078116A">
          <w:type w:val="continuous"/>
          <w:pgSz w:w="11906" w:h="16838"/>
          <w:pgMar w:top="1440" w:right="1440" w:bottom="1440" w:left="1440" w:header="708" w:footer="708" w:gutter="0"/>
          <w:cols w:num="2" w:space="708"/>
          <w:docGrid w:linePitch="360"/>
        </w:sectPr>
      </w:pPr>
    </w:p>
    <w:p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90AAE" w:rsidRPr="00A406E5" w:rsidRDefault="00F90AA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90AAE" w:rsidRPr="00A406E5" w:rsidRDefault="00F90AAE" w:rsidP="00D22D9C">
      <w:pPr>
        <w:jc w:val="both"/>
        <w:rPr>
          <w:rFonts w:ascii="Arial" w:hAnsi="Arial" w:cs="Arial"/>
          <w:sz w:val="22"/>
          <w:szCs w:val="22"/>
        </w:rPr>
      </w:pPr>
      <w:bookmarkStart w:id="0" w:name="_GoBack"/>
      <w:bookmarkEnd w:id="0"/>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13C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13C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67C5C"/>
    <w:multiLevelType w:val="hybridMultilevel"/>
    <w:tmpl w:val="6436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42A62"/>
    <w:multiLevelType w:val="hybridMultilevel"/>
    <w:tmpl w:val="38020604"/>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521ED"/>
    <w:multiLevelType w:val="hybridMultilevel"/>
    <w:tmpl w:val="C4126ECA"/>
    <w:lvl w:ilvl="0" w:tplc="A8A658C4">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0013A1"/>
    <w:multiLevelType w:val="hybridMultilevel"/>
    <w:tmpl w:val="4B10F5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C5B34"/>
    <w:multiLevelType w:val="hybridMultilevel"/>
    <w:tmpl w:val="62DE3D68"/>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F7416FE"/>
    <w:multiLevelType w:val="hybridMultilevel"/>
    <w:tmpl w:val="A5C8932A"/>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123781"/>
    <w:multiLevelType w:val="hybridMultilevel"/>
    <w:tmpl w:val="FB2A0EC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431EB3"/>
    <w:multiLevelType w:val="hybridMultilevel"/>
    <w:tmpl w:val="C25E251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816A2"/>
    <w:multiLevelType w:val="hybridMultilevel"/>
    <w:tmpl w:val="D180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9E634C"/>
    <w:multiLevelType w:val="hybridMultilevel"/>
    <w:tmpl w:val="E4F07C2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423647"/>
    <w:multiLevelType w:val="hybridMultilevel"/>
    <w:tmpl w:val="FFE6E9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D62745"/>
    <w:multiLevelType w:val="hybridMultilevel"/>
    <w:tmpl w:val="0CA8F8A0"/>
    <w:lvl w:ilvl="0" w:tplc="0A888418">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7C4F269E"/>
    <w:multiLevelType w:val="hybridMultilevel"/>
    <w:tmpl w:val="72489F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8"/>
  </w:num>
  <w:num w:numId="4">
    <w:abstractNumId w:val="19"/>
  </w:num>
  <w:num w:numId="5">
    <w:abstractNumId w:val="12"/>
  </w:num>
  <w:num w:numId="6">
    <w:abstractNumId w:val="27"/>
  </w:num>
  <w:num w:numId="7">
    <w:abstractNumId w:val="5"/>
  </w:num>
  <w:num w:numId="8">
    <w:abstractNumId w:val="25"/>
  </w:num>
  <w:num w:numId="9">
    <w:abstractNumId w:val="16"/>
  </w:num>
  <w:num w:numId="10">
    <w:abstractNumId w:val="7"/>
  </w:num>
  <w:num w:numId="11">
    <w:abstractNumId w:val="8"/>
  </w:num>
  <w:num w:numId="12">
    <w:abstractNumId w:val="13"/>
  </w:num>
  <w:num w:numId="13">
    <w:abstractNumId w:val="23"/>
  </w:num>
  <w:num w:numId="14">
    <w:abstractNumId w:val="6"/>
  </w:num>
  <w:num w:numId="15">
    <w:abstractNumId w:val="0"/>
  </w:num>
  <w:num w:numId="16">
    <w:abstractNumId w:val="10"/>
  </w:num>
  <w:num w:numId="17">
    <w:abstractNumId w:val="24"/>
  </w:num>
  <w:num w:numId="18">
    <w:abstractNumId w:val="22"/>
  </w:num>
  <w:num w:numId="19">
    <w:abstractNumId w:val="17"/>
  </w:num>
  <w:num w:numId="20">
    <w:abstractNumId w:val="26"/>
  </w:num>
  <w:num w:numId="21">
    <w:abstractNumId w:val="9"/>
  </w:num>
  <w:num w:numId="22">
    <w:abstractNumId w:val="20"/>
  </w:num>
  <w:num w:numId="23">
    <w:abstractNumId w:val="1"/>
  </w:num>
  <w:num w:numId="24">
    <w:abstractNumId w:val="2"/>
  </w:num>
  <w:num w:numId="25">
    <w:abstractNumId w:val="30"/>
  </w:num>
  <w:num w:numId="26">
    <w:abstractNumId w:val="21"/>
  </w:num>
  <w:num w:numId="27">
    <w:abstractNumId w:val="18"/>
  </w:num>
  <w:num w:numId="28">
    <w:abstractNumId w:val="14"/>
  </w:num>
  <w:num w:numId="29">
    <w:abstractNumId w:val="29"/>
  </w:num>
  <w:num w:numId="30">
    <w:abstractNumId w:val="3"/>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AD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116A"/>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13C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0AA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F90AAE"/>
    <w:rPr>
      <w:lang w:eastAsia="en-GB"/>
    </w:rPr>
  </w:style>
  <w:style w:type="paragraph" w:customStyle="1" w:styleId="Alex">
    <w:name w:val="Alex"/>
    <w:basedOn w:val="NoSpacing"/>
    <w:qFormat/>
    <w:rsid w:val="00F90AAE"/>
    <w:pPr>
      <w:spacing w:line="360" w:lineRule="auto"/>
      <w:jc w:val="both"/>
    </w:pPr>
    <w:rPr>
      <w:rFonts w:eastAsiaTheme="minorHAnsi" w:cstheme="minorBidi"/>
      <w:sz w:val="22"/>
      <w:szCs w:val="22"/>
      <w:lang w:eastAsia="en-US"/>
    </w:rPr>
  </w:style>
  <w:style w:type="paragraph" w:styleId="NoSpacing">
    <w:name w:val="No Spacing"/>
    <w:uiPriority w:val="68"/>
    <w:rsid w:val="00F90AA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3286</Words>
  <Characters>20246</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Alexander Scott</cp:lastModifiedBy>
  <cp:revision>3</cp:revision>
  <cp:lastPrinted>2014-10-10T07:42:00Z</cp:lastPrinted>
  <dcterms:created xsi:type="dcterms:W3CDTF">2019-07-23T17:28:00Z</dcterms:created>
  <dcterms:modified xsi:type="dcterms:W3CDTF">2019-07-23T17:34:00Z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