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B15E0" w:rsidRPr="00F35D50" w:rsidRDefault="008B15E0" w:rsidP="008B15E0">
      <w:pPr>
        <w:spacing w:line="480" w:lineRule="auto"/>
        <w:rPr>
          <w:rFonts w:ascii="Adobe Caslon Pro" w:hAnsi="Adobe Caslon Pro"/>
        </w:rPr>
      </w:pPr>
      <w:r w:rsidRPr="00F35D50">
        <w:rPr>
          <w:rFonts w:ascii="Adobe Caslon Pro" w:hAnsi="Adobe Caslon Pro"/>
        </w:rPr>
        <w:t xml:space="preserve">Student Name: </w:t>
      </w:r>
      <w:r>
        <w:rPr>
          <w:rFonts w:ascii="Adobe Caslon Pro" w:hAnsi="Adobe Caslon Pro"/>
        </w:rPr>
        <w:t>Jordan Gittins</w:t>
      </w:r>
    </w:p>
    <w:p w:rsidR="008B15E0" w:rsidRPr="00F35D50" w:rsidRDefault="008B15E0" w:rsidP="008B15E0">
      <w:pPr>
        <w:spacing w:line="480" w:lineRule="auto"/>
        <w:rPr>
          <w:rFonts w:ascii="Adobe Caslon Pro" w:hAnsi="Adobe Caslon Pro"/>
        </w:rPr>
      </w:pPr>
      <w:r w:rsidRPr="00F35D50">
        <w:rPr>
          <w:rFonts w:ascii="Adobe Caslon Pro" w:hAnsi="Adobe Caslon Pro"/>
        </w:rPr>
        <w:t>P Number:</w:t>
      </w:r>
      <w:r>
        <w:rPr>
          <w:rFonts w:ascii="Adobe Caslon Pro" w:hAnsi="Adobe Caslon Pro"/>
        </w:rPr>
        <w:t xml:space="preserve"> 1700700</w:t>
      </w:r>
      <w:r>
        <w:rPr>
          <w:rFonts w:ascii="Adobe Caslon Pro" w:hAnsi="Adobe Caslon Pro"/>
        </w:rPr>
        <w:tab/>
      </w:r>
    </w:p>
    <w:p w:rsidR="008B15E0" w:rsidRPr="00F35D50" w:rsidRDefault="008B15E0" w:rsidP="008B15E0">
      <w:pPr>
        <w:spacing w:line="480" w:lineRule="auto"/>
        <w:rPr>
          <w:rFonts w:ascii="Adobe Caslon Pro" w:hAnsi="Adobe Caslon Pro"/>
        </w:rPr>
      </w:pPr>
      <w:r w:rsidRPr="00F35D50">
        <w:rPr>
          <w:rFonts w:ascii="Adobe Caslon Pro" w:hAnsi="Adobe Caslon Pro"/>
        </w:rPr>
        <w:t>Programme of Study:</w:t>
      </w:r>
      <w:r>
        <w:rPr>
          <w:rFonts w:ascii="Adobe Caslon Pro" w:hAnsi="Adobe Caslon Pro"/>
        </w:rPr>
        <w:t xml:space="preserve"> Advertising and Brand Design</w:t>
      </w:r>
    </w:p>
    <w:p w:rsidR="008B15E0" w:rsidRDefault="008B15E0" w:rsidP="008B15E0">
      <w:pPr>
        <w:spacing w:line="480" w:lineRule="auto"/>
        <w:rPr>
          <w:rFonts w:ascii="Adobe Caslon Pro" w:hAnsi="Adobe Caslon Pro"/>
        </w:rPr>
      </w:pPr>
      <w:r w:rsidRPr="00F35D50">
        <w:rPr>
          <w:rFonts w:ascii="Adobe Caslon Pro" w:hAnsi="Adobe Caslon Pro"/>
        </w:rPr>
        <w:t xml:space="preserve">Module: </w:t>
      </w:r>
      <w:r w:rsidR="00D64A79">
        <w:rPr>
          <w:rFonts w:ascii="Adobe Caslon Pro" w:hAnsi="Adobe Caslon Pro"/>
        </w:rPr>
        <w:t>M4X01559</w:t>
      </w:r>
    </w:p>
    <w:p w:rsidR="00D64A79" w:rsidRDefault="009175CB" w:rsidP="008B15E0">
      <w:pPr>
        <w:spacing w:line="480" w:lineRule="auto"/>
        <w:rPr>
          <w:rFonts w:ascii="Adobe Caslon Pro" w:hAnsi="Adobe Caslon Pro"/>
        </w:rPr>
      </w:pPr>
      <w:r>
        <w:rPr>
          <w:rFonts w:ascii="Adobe Caslon Pro" w:hAnsi="Adobe Caslon Pro"/>
        </w:rPr>
        <w:t>1</w:t>
      </w:r>
      <w:r w:rsidR="005E4CEC">
        <w:rPr>
          <w:rFonts w:ascii="Adobe Caslon Pro" w:hAnsi="Adobe Caslon Pro"/>
        </w:rPr>
        <w:t xml:space="preserve">318 </w:t>
      </w:r>
      <w:r w:rsidR="00316AF6">
        <w:rPr>
          <w:rFonts w:ascii="Adobe Caslon Pro" w:hAnsi="Adobe Caslon Pro"/>
        </w:rPr>
        <w:t>Words</w:t>
      </w: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p>
    <w:p w:rsidR="00D64A79" w:rsidRDefault="00D64A79" w:rsidP="008B15E0">
      <w:pPr>
        <w:spacing w:line="480" w:lineRule="auto"/>
        <w:rPr>
          <w:rFonts w:ascii="Adobe Caslon Pro" w:hAnsi="Adobe Caslon Pro"/>
        </w:rPr>
      </w:pPr>
      <w:r>
        <w:rPr>
          <w:rFonts w:ascii="Adobe Caslon Pro" w:hAnsi="Adobe Caslon Pro"/>
        </w:rPr>
        <w:t>Ways of Perceiving</w:t>
      </w:r>
    </w:p>
    <w:p w:rsidR="00D64A79" w:rsidRDefault="00D64A79" w:rsidP="008B15E0">
      <w:pPr>
        <w:spacing w:line="480" w:lineRule="auto"/>
        <w:rPr>
          <w:rFonts w:ascii="Adobe Caslon Pro" w:hAnsi="Adobe Caslon Pro"/>
        </w:rPr>
      </w:pPr>
      <w:r>
        <w:rPr>
          <w:rFonts w:ascii="Adobe Caslon Pro" w:hAnsi="Adobe Caslon Pro"/>
        </w:rPr>
        <w:t>Curation, Commentaries and Compositions</w:t>
      </w:r>
    </w:p>
    <w:p w:rsidR="005453E7" w:rsidRDefault="005453E7" w:rsidP="008B15E0">
      <w:pPr>
        <w:spacing w:line="480" w:lineRule="auto"/>
        <w:rPr>
          <w:rFonts w:ascii="Adobe Caslon Pro" w:hAnsi="Adobe Caslon Pro"/>
        </w:rPr>
      </w:pPr>
    </w:p>
    <w:p w:rsidR="0049030C" w:rsidRDefault="00BF01D0" w:rsidP="008B15E0">
      <w:pPr>
        <w:spacing w:line="480" w:lineRule="auto"/>
        <w:rPr>
          <w:rFonts w:ascii="Adobe Caslon Pro" w:hAnsi="Adobe Caslon Pro"/>
        </w:rPr>
      </w:pPr>
      <w:r>
        <w:rPr>
          <w:rFonts w:ascii="Adobe Caslon Pro" w:hAnsi="Adobe Caslon Pro"/>
        </w:rPr>
        <w:t>For this module, I have been tasked to create an exhibition with a theme of choice. I decided to orientate my exhibition around the inner conflict and how it is expressed</w:t>
      </w:r>
      <w:r w:rsidR="006F77B0">
        <w:rPr>
          <w:rFonts w:ascii="Adobe Caslon Pro" w:hAnsi="Adobe Caslon Pro"/>
        </w:rPr>
        <w:t xml:space="preserve"> through art itself.  We live in a time where as a society, mental health and wellbeing and expression is increasing </w:t>
      </w:r>
      <w:r w:rsidR="006F77B0">
        <w:rPr>
          <w:rFonts w:ascii="Adobe Caslon Pro" w:hAnsi="Adobe Caslon Pro"/>
        </w:rPr>
        <w:lastRenderedPageBreak/>
        <w:t>in terms of its awareness</w:t>
      </w:r>
      <w:r w:rsidR="00D740EF">
        <w:rPr>
          <w:rFonts w:ascii="Adobe Caslon Pro" w:hAnsi="Adobe Caslon Pro"/>
        </w:rPr>
        <w:t>, especially in the age of social media</w:t>
      </w:r>
      <w:r w:rsidR="006F77B0">
        <w:rPr>
          <w:rFonts w:ascii="Adobe Caslon Pro" w:hAnsi="Adobe Caslon Pro"/>
        </w:rPr>
        <w:t xml:space="preserve">. Having inner conflicts is important </w:t>
      </w:r>
      <w:r w:rsidR="00D740EF">
        <w:rPr>
          <w:rFonts w:ascii="Adobe Caslon Pro" w:hAnsi="Adobe Caslon Pro"/>
        </w:rPr>
        <w:t>as everybody can sometimes battle with themselves internally, no matter the scale or severity of the conflict</w:t>
      </w:r>
      <w:r w:rsidR="006F77B0">
        <w:rPr>
          <w:rFonts w:ascii="Adobe Caslon Pro" w:hAnsi="Adobe Caslon Pro"/>
        </w:rPr>
        <w:t>. The show will touch upon how inner conflict highlights the tension and harmony being conveyed in the artworks, as well a</w:t>
      </w:r>
      <w:r w:rsidR="00D740EF">
        <w:rPr>
          <w:rFonts w:ascii="Adobe Caslon Pro" w:hAnsi="Adobe Caslon Pro"/>
        </w:rPr>
        <w:t>s the emotional themes intended by the artist. The artworks featured in this exhibition are mostly from recent years, and with an abstract direction, with artists such as Gilbert Ruiz, Austin Howlett and Megan Rose Rimington, as well</w:t>
      </w:r>
      <w:r w:rsidR="00316AF6">
        <w:rPr>
          <w:rFonts w:ascii="Adobe Caslon Pro" w:hAnsi="Adobe Caslon Pro"/>
        </w:rPr>
        <w:t xml:space="preserve"> as explore some early 20</w:t>
      </w:r>
      <w:r w:rsidR="00316AF6" w:rsidRPr="00316AF6">
        <w:rPr>
          <w:rFonts w:ascii="Adobe Caslon Pro" w:hAnsi="Adobe Caslon Pro"/>
          <w:vertAlign w:val="superscript"/>
        </w:rPr>
        <w:t>th</w:t>
      </w:r>
      <w:r w:rsidR="00316AF6">
        <w:rPr>
          <w:rFonts w:ascii="Adobe Caslon Pro" w:hAnsi="Adobe Caslon Pro"/>
        </w:rPr>
        <w:t xml:space="preserve"> century artwork from Juan Gris</w:t>
      </w:r>
      <w:r w:rsidR="00D740EF">
        <w:rPr>
          <w:rFonts w:ascii="Adobe Caslon Pro" w:hAnsi="Adobe Caslon Pro"/>
        </w:rPr>
        <w:t xml:space="preserve">. </w:t>
      </w:r>
      <w:r w:rsidR="00316AF6">
        <w:rPr>
          <w:rFonts w:ascii="Adobe Caslon Pro" w:hAnsi="Adobe Caslon Pro"/>
        </w:rPr>
        <w:t>This exhibition will explore the theory of neurosis, and theories by Sigmund Freud</w:t>
      </w:r>
      <w:r w:rsidR="002D4A0B">
        <w:rPr>
          <w:rFonts w:ascii="Adobe Caslon Pro" w:hAnsi="Adobe Caslon Pro"/>
        </w:rPr>
        <w:t xml:space="preserve"> and Karen Horney</w:t>
      </w:r>
      <w:r w:rsidR="000B1971">
        <w:rPr>
          <w:rFonts w:ascii="Adobe Caslon Pro" w:hAnsi="Adobe Caslon Pro"/>
        </w:rPr>
        <w:t xml:space="preserve">. </w:t>
      </w:r>
      <w:r w:rsidR="0049030C">
        <w:rPr>
          <w:rFonts w:ascii="Adobe Caslon Pro" w:hAnsi="Adobe Caslon Pro"/>
        </w:rPr>
        <w:t xml:space="preserve"> My intention also with this exhibition is also to let the audience aware that there is comfort within having inner conflict.</w:t>
      </w:r>
    </w:p>
    <w:p w:rsidR="000B1971" w:rsidRDefault="000B1971" w:rsidP="008B15E0">
      <w:pPr>
        <w:spacing w:line="480" w:lineRule="auto"/>
        <w:rPr>
          <w:rFonts w:ascii="Adobe Caslon Pro" w:hAnsi="Adobe Caslon Pro"/>
        </w:rPr>
      </w:pPr>
    </w:p>
    <w:p w:rsidR="0049030C" w:rsidRDefault="000B1971" w:rsidP="0049030C">
      <w:pPr>
        <w:spacing w:line="480" w:lineRule="auto"/>
        <w:rPr>
          <w:rFonts w:ascii="Adobe Caslon Pro" w:hAnsi="Adobe Caslon Pro"/>
          <w:bCs/>
        </w:rPr>
      </w:pPr>
      <w:r>
        <w:rPr>
          <w:rFonts w:ascii="Adobe Caslon Pro" w:hAnsi="Adobe Caslon Pro"/>
        </w:rPr>
        <w:t xml:space="preserve">Everyone has at some point guaranteed to have undergone internal conflict, </w:t>
      </w:r>
      <w:r w:rsidR="00C31E1C">
        <w:rPr>
          <w:rFonts w:ascii="Adobe Caslon Pro" w:hAnsi="Adobe Caslon Pro"/>
        </w:rPr>
        <w:t>whether it be denial from a truth or perhaps struggling with happiness or motivation, for example. There is are parts of the human psyche that conflict with each other, eventually the outcome being  only one side of the</w:t>
      </w:r>
      <w:r w:rsidR="0049030C">
        <w:rPr>
          <w:rFonts w:ascii="Adobe Caslon Pro" w:hAnsi="Adobe Caslon Pro"/>
        </w:rPr>
        <w:t xml:space="preserve"> conflict remaining in thought. </w:t>
      </w:r>
      <w:r w:rsidR="00C31E1C">
        <w:rPr>
          <w:rFonts w:ascii="Adobe Caslon Pro" w:hAnsi="Adobe Caslon Pro"/>
        </w:rPr>
        <w:t xml:space="preserve"> </w:t>
      </w:r>
      <w:r w:rsidR="00C31E1C" w:rsidRPr="0049030C">
        <w:rPr>
          <w:rFonts w:ascii="Adobe Caslon Pro" w:hAnsi="Adobe Caslon Pro"/>
          <w:bCs/>
        </w:rPr>
        <w:t>Johann Wolfgang von Goethe</w:t>
      </w:r>
      <w:r w:rsidR="0049030C">
        <w:rPr>
          <w:rFonts w:ascii="Adobe Caslon Pro" w:hAnsi="Adobe Caslon Pro"/>
          <w:bCs/>
        </w:rPr>
        <w:t xml:space="preserve"> likens these feelings/thoughts conflicting with each other, </w:t>
      </w:r>
      <w:r w:rsidR="0049030C" w:rsidRPr="0049030C">
        <w:rPr>
          <w:rFonts w:ascii="Adobe Caslon Pro" w:hAnsi="Adobe Caslon Pro"/>
          <w:bCs/>
          <w:i/>
        </w:rPr>
        <w:t xml:space="preserve">“Two souls, alas, are housed within my breast, and each will wrestle for the mastery there.” </w:t>
      </w:r>
      <w:r w:rsidR="0049030C" w:rsidRPr="0049030C">
        <w:rPr>
          <w:rFonts w:ascii="Adobe Caslon Pro" w:hAnsi="Adobe Caslon Pro"/>
          <w:bCs/>
        </w:rPr>
        <w:t>(Faust, 1808: 38)</w:t>
      </w:r>
      <w:r w:rsidR="0049030C">
        <w:rPr>
          <w:rFonts w:ascii="Adobe Caslon Pro" w:hAnsi="Adobe Caslon Pro"/>
          <w:bCs/>
        </w:rPr>
        <w:t xml:space="preserve">. </w:t>
      </w:r>
    </w:p>
    <w:p w:rsidR="0049030C" w:rsidRPr="0049030C" w:rsidRDefault="0049030C" w:rsidP="0049030C">
      <w:pPr>
        <w:spacing w:line="480" w:lineRule="auto"/>
        <w:rPr>
          <w:rFonts w:ascii="Adobe Caslon Pro" w:hAnsi="Adobe Caslon Pro"/>
          <w:bCs/>
        </w:rPr>
      </w:pPr>
      <w:r>
        <w:rPr>
          <w:rFonts w:ascii="Adobe Caslon Pro" w:hAnsi="Adobe Caslon Pro"/>
          <w:bCs/>
        </w:rPr>
        <w:lastRenderedPageBreak/>
        <w:t xml:space="preserve">Touching further upon this idea of the aspects of the psyche battling each other, Austrian neurologist Sigmund Freud is the founder of psychoanalysis and he </w:t>
      </w:r>
      <w:r w:rsidR="009B72B3">
        <w:rPr>
          <w:rFonts w:ascii="Adobe Caslon Pro" w:hAnsi="Adobe Caslon Pro"/>
          <w:bCs/>
        </w:rPr>
        <w:t xml:space="preserve">created the psychic apparatus. Within this apparatus, Freud breaks the psyche down into </w:t>
      </w:r>
      <w:r w:rsidR="00DE4BFD">
        <w:rPr>
          <w:rFonts w:ascii="Adobe Caslon Pro" w:hAnsi="Adobe Caslon Pro"/>
          <w:bCs/>
        </w:rPr>
        <w:t>three sections: The Id</w:t>
      </w:r>
      <w:r w:rsidR="009B72B3">
        <w:rPr>
          <w:rFonts w:ascii="Adobe Caslon Pro" w:hAnsi="Adobe Caslon Pro"/>
          <w:bCs/>
        </w:rPr>
        <w:t xml:space="preserve">, The Ego and the Superego. These are deemed as the three essential aspects of the human personality. </w:t>
      </w:r>
    </w:p>
    <w:p w:rsidR="008B15E0" w:rsidRDefault="008B15E0" w:rsidP="00C31E1C">
      <w:pPr>
        <w:spacing w:line="480" w:lineRule="auto"/>
      </w:pPr>
    </w:p>
    <w:p w:rsidR="009B72B3" w:rsidRPr="008B15E0" w:rsidRDefault="009B72B3" w:rsidP="00C31E1C">
      <w:pPr>
        <w:spacing w:line="480" w:lineRule="auto"/>
      </w:pPr>
      <w:r>
        <w:rPr>
          <w:noProof/>
          <w:lang w:eastAsia="en-GB"/>
        </w:rPr>
        <w:drawing>
          <wp:inline distT="0" distB="0" distL="0" distR="0">
            <wp:extent cx="5467350" cy="2775840"/>
            <wp:effectExtent l="0" t="0" r="0" b="5715"/>
            <wp:docPr id="1" name="Picture 1" descr="Freud Personalit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ud Personality Theo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32409" cy="2808871"/>
                    </a:xfrm>
                    <a:prstGeom prst="rect">
                      <a:avLst/>
                    </a:prstGeom>
                    <a:noFill/>
                    <a:ln>
                      <a:noFill/>
                    </a:ln>
                  </pic:spPr>
                </pic:pic>
              </a:graphicData>
            </a:graphic>
          </wp:inline>
        </w:drawing>
      </w:r>
    </w:p>
    <w:p w:rsidR="008B15E0" w:rsidRDefault="008B15E0" w:rsidP="008B15E0"/>
    <w:p w:rsidR="00D64A79" w:rsidRPr="00B829CC" w:rsidRDefault="00D64A79" w:rsidP="008B15E0">
      <w:pPr>
        <w:tabs>
          <w:tab w:val="left" w:pos="3945"/>
        </w:tabs>
        <w:rPr>
          <w:rFonts w:ascii="Adobe Caslon Pro" w:hAnsi="Adobe Caslon Pro"/>
        </w:rPr>
      </w:pPr>
    </w:p>
    <w:p w:rsidR="00B829CC" w:rsidRPr="00B829CC" w:rsidRDefault="00B829CC" w:rsidP="00B829CC">
      <w:pPr>
        <w:pStyle w:val="NormalWeb"/>
        <w:shd w:val="clear" w:color="auto" w:fill="FFFFFF"/>
        <w:spacing w:before="0" w:beforeAutospacing="0" w:after="192" w:afterAutospacing="0" w:line="480" w:lineRule="auto"/>
        <w:rPr>
          <w:rFonts w:ascii="Adobe Caslon Pro" w:hAnsi="Adobe Caslon Pro"/>
          <w:color w:val="333333"/>
          <w:szCs w:val="26"/>
        </w:rPr>
      </w:pPr>
      <w:r w:rsidRPr="00B829CC">
        <w:rPr>
          <w:rFonts w:ascii="Adobe Caslon Pro" w:hAnsi="Adobe Caslon Pro"/>
          <w:color w:val="333333"/>
          <w:szCs w:val="26"/>
        </w:rPr>
        <w:t>The issue that is common with everyone’s psyche is that each aspects of the psychic apparatus makes demands in which the other aspects cannot match, causing incompatibility and inevitable internal conflict</w:t>
      </w:r>
      <w:r>
        <w:rPr>
          <w:rFonts w:ascii="Adobe Caslon Pro" w:hAnsi="Adobe Caslon Pro"/>
          <w:color w:val="333333"/>
          <w:szCs w:val="26"/>
        </w:rPr>
        <w:t>.</w:t>
      </w:r>
      <w:r w:rsidRPr="00B829CC">
        <w:rPr>
          <w:rFonts w:ascii="Adobe Caslon Pro" w:hAnsi="Adobe Caslon Pro"/>
          <w:color w:val="333333"/>
          <w:szCs w:val="26"/>
        </w:rPr>
        <w:t xml:space="preserve"> </w:t>
      </w:r>
    </w:p>
    <w:p w:rsidR="00D64A79" w:rsidRDefault="00D64A79" w:rsidP="008B15E0">
      <w:pPr>
        <w:tabs>
          <w:tab w:val="left" w:pos="3945"/>
        </w:tabs>
      </w:pPr>
    </w:p>
    <w:p w:rsidR="00D64A79" w:rsidRDefault="00D64A79" w:rsidP="00346732">
      <w:pPr>
        <w:tabs>
          <w:tab w:val="left" w:pos="3945"/>
        </w:tabs>
        <w:spacing w:line="480" w:lineRule="auto"/>
      </w:pPr>
    </w:p>
    <w:p w:rsidR="00D64A79" w:rsidRDefault="00346732" w:rsidP="00346732">
      <w:pPr>
        <w:tabs>
          <w:tab w:val="left" w:pos="3945"/>
        </w:tabs>
        <w:spacing w:line="480" w:lineRule="auto"/>
        <w:rPr>
          <w:rFonts w:ascii="Adobe Caslon Pro" w:hAnsi="Adobe Caslon Pro"/>
        </w:rPr>
      </w:pPr>
      <w:r>
        <w:rPr>
          <w:rFonts w:ascii="Adobe Caslon Pro" w:hAnsi="Adobe Caslon Pro"/>
        </w:rPr>
        <w:lastRenderedPageBreak/>
        <w:t>This exhibition is intended to raise awareness for inner conflict, due to the fact it can be difficult to identify who is currently battling with thoughts/decisions. It is not surface level, and inner conflict is particularly a big factor with neurosis, in which</w:t>
      </w:r>
      <w:r w:rsidR="006D0D72">
        <w:rPr>
          <w:rFonts w:ascii="Adobe Caslon Pro" w:hAnsi="Adobe Caslon Pro"/>
        </w:rPr>
        <w:t xml:space="preserve"> German psychoanalyst Karen Horney states that inner conflict is hard to detect </w:t>
      </w:r>
      <w:r w:rsidR="006D0D72" w:rsidRPr="006D0D72">
        <w:rPr>
          <w:rFonts w:ascii="Adobe Caslon Pro" w:hAnsi="Adobe Caslon Pro"/>
          <w:i/>
        </w:rPr>
        <w:t>‘partly because they are essentially unconscious, but even more because the neurotic goes to any length to deny their existence.’</w:t>
      </w:r>
      <w:r w:rsidR="006D0D72">
        <w:rPr>
          <w:rFonts w:ascii="Adobe Caslon Pro" w:hAnsi="Adobe Caslon Pro"/>
          <w:i/>
        </w:rPr>
        <w:t xml:space="preserve"> </w:t>
      </w:r>
      <w:r w:rsidR="006D0D72" w:rsidRPr="006D0D72">
        <w:rPr>
          <w:rFonts w:ascii="Adobe Caslon Pro" w:hAnsi="Adobe Caslon Pro"/>
        </w:rPr>
        <w:t>(Our Inner Conflicts, 1945:12)</w:t>
      </w:r>
      <w:r w:rsidR="006D0D72">
        <w:rPr>
          <w:rFonts w:ascii="Adobe Caslon Pro" w:hAnsi="Adobe Caslon Pro"/>
        </w:rPr>
        <w:t xml:space="preserve">. </w:t>
      </w:r>
    </w:p>
    <w:p w:rsidR="009175CB" w:rsidRDefault="009175CB" w:rsidP="00346732">
      <w:pPr>
        <w:tabs>
          <w:tab w:val="left" w:pos="3945"/>
        </w:tabs>
        <w:spacing w:line="480" w:lineRule="auto"/>
        <w:rPr>
          <w:rFonts w:ascii="Adobe Caslon Pro" w:hAnsi="Adobe Caslon Pro"/>
        </w:rPr>
      </w:pPr>
    </w:p>
    <w:p w:rsidR="009175CB" w:rsidRPr="006D0D72" w:rsidRDefault="009175CB" w:rsidP="00346732">
      <w:pPr>
        <w:tabs>
          <w:tab w:val="left" w:pos="3945"/>
        </w:tabs>
        <w:spacing w:line="480" w:lineRule="auto"/>
        <w:rPr>
          <w:rFonts w:ascii="Adobe Caslon Pro" w:hAnsi="Adobe Caslon Pro"/>
        </w:rPr>
      </w:pPr>
      <w:r w:rsidRPr="009175CB">
        <w:rPr>
          <w:rFonts w:ascii="Adobe Caslon Pro" w:hAnsi="Adobe Caslon Pro"/>
        </w:rPr>
        <w:drawing>
          <wp:inline distT="0" distB="0" distL="0" distR="0" wp14:anchorId="77A22106" wp14:editId="452BD8B6">
            <wp:extent cx="5731510" cy="3421380"/>
            <wp:effectExtent l="0" t="0" r="2540" b="762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421380"/>
                    </a:xfrm>
                    <a:prstGeom prst="rect">
                      <a:avLst/>
                    </a:prstGeom>
                  </pic:spPr>
                </pic:pic>
              </a:graphicData>
            </a:graphic>
          </wp:inline>
        </w:drawing>
      </w:r>
      <w:r>
        <w:rPr>
          <w:rFonts w:ascii="Adobe Caslon Pro" w:hAnsi="Adobe Caslon Pro"/>
        </w:rPr>
        <w:t xml:space="preserve">                                                                                                                                                                                                                                                                                                                                                                                                                                                                                                                                                                                                                                                                                                                                                                                                                                                                                                                                                                                                                                                                                                                                                                                                                                                                                                                                                                                                                                                                                                                                                                                                                 </w:t>
      </w:r>
    </w:p>
    <w:p w:rsidR="009175CB" w:rsidRPr="00DE4BFD" w:rsidRDefault="00DE4BFD" w:rsidP="00DE4BFD">
      <w:pPr>
        <w:rPr>
          <w:rFonts w:ascii="Adobe Caslon Pro" w:hAnsi="Adobe Caslon Pro"/>
        </w:rPr>
      </w:pPr>
      <w:r>
        <w:rPr>
          <w:rFonts w:ascii="Adobe Caslon Pro" w:hAnsi="Adobe Caslon Pro"/>
        </w:rPr>
        <w:t xml:space="preserve">                                                                           </w:t>
      </w:r>
      <w:r w:rsidR="009175CB" w:rsidRPr="00DE4BFD">
        <w:rPr>
          <w:rFonts w:ascii="Adobe Caslon Pro" w:hAnsi="Adobe Caslon Pro"/>
        </w:rPr>
        <w:t xml:space="preserve">Austin Howlett, </w:t>
      </w:r>
      <w:r w:rsidRPr="00DE4BFD">
        <w:rPr>
          <w:rFonts w:ascii="Adobe Caslon Pro" w:hAnsi="Adobe Caslon Pro"/>
          <w:i/>
        </w:rPr>
        <w:t>‘Erasing our Humanity’</w:t>
      </w:r>
      <w:r w:rsidRPr="00DE4BFD">
        <w:rPr>
          <w:rFonts w:ascii="Adobe Caslon Pro" w:hAnsi="Adobe Caslon Pro"/>
        </w:rPr>
        <w:t>, 2017</w:t>
      </w:r>
    </w:p>
    <w:p w:rsidR="00D64A79" w:rsidRDefault="00D64A79" w:rsidP="00346732">
      <w:pPr>
        <w:tabs>
          <w:tab w:val="left" w:pos="3945"/>
        </w:tabs>
        <w:spacing w:line="480" w:lineRule="auto"/>
      </w:pPr>
    </w:p>
    <w:p w:rsidR="00DE4BFD" w:rsidRPr="00DE4BFD" w:rsidRDefault="00DE4BFD" w:rsidP="00BC143F">
      <w:pPr>
        <w:tabs>
          <w:tab w:val="left" w:pos="3945"/>
        </w:tabs>
        <w:spacing w:line="480" w:lineRule="auto"/>
        <w:rPr>
          <w:rFonts w:ascii="Adobe Caslon Pro" w:hAnsi="Adobe Caslon Pro"/>
        </w:rPr>
      </w:pPr>
      <w:r>
        <w:rPr>
          <w:rFonts w:ascii="Adobe Caslon Pro" w:hAnsi="Adobe Caslon Pro"/>
        </w:rPr>
        <w:t xml:space="preserve">This composition by Austin Howlett captures the conflict bluntly. The artwork depicts what appears to be a soldier in a damaged field. The soldier is sitting with his hands on his head, </w:t>
      </w:r>
      <w:r>
        <w:rPr>
          <w:rFonts w:ascii="Adobe Caslon Pro" w:hAnsi="Adobe Caslon Pro"/>
        </w:rPr>
        <w:lastRenderedPageBreak/>
        <w:t xml:space="preserve">immediately expressing pain and struggle, with a haunting counterpart in the same pose, yet facing the opposite direction of the frame. I believe this is a visual metaphor of the conflict of morality and the id, as according to Freud’s psychic apparatus. Contextually speaking, the soldier almost appears in disbelief, and his spiritual counterpart is battling to grasp onto any tangible morals to suspend the conflict, ultimately contradicting itself by fuelling the inner conflict further. The side, wide perspective captures the theme emphatically, as well as the contrast between the details going left to right, yet </w:t>
      </w:r>
      <w:r w:rsidR="00BC143F">
        <w:rPr>
          <w:rFonts w:ascii="Adobe Caslon Pro" w:hAnsi="Adobe Caslon Pro"/>
        </w:rPr>
        <w:t>transitioning smoothly across the frame, a subtle nuance of the conflict in itself.</w:t>
      </w: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D64A79" w:rsidP="008B15E0">
      <w:pPr>
        <w:tabs>
          <w:tab w:val="left" w:pos="3945"/>
        </w:tabs>
      </w:pPr>
    </w:p>
    <w:p w:rsidR="00D64A79" w:rsidRDefault="00BC143F" w:rsidP="008B15E0">
      <w:pPr>
        <w:tabs>
          <w:tab w:val="left" w:pos="3945"/>
        </w:tabs>
      </w:pPr>
      <w:r w:rsidRPr="00BC143F">
        <w:lastRenderedPageBreak/>
        <w:drawing>
          <wp:anchor distT="0" distB="0" distL="114300" distR="114300" simplePos="0" relativeHeight="251658240" behindDoc="0" locked="0" layoutInCell="1" allowOverlap="1" wp14:anchorId="4B8B9AA3" wp14:editId="45B82A85">
            <wp:simplePos x="0" y="0"/>
            <wp:positionH relativeFrom="margin">
              <wp:align>center</wp:align>
            </wp:positionH>
            <wp:positionV relativeFrom="paragraph">
              <wp:posOffset>0</wp:posOffset>
            </wp:positionV>
            <wp:extent cx="3971925" cy="4813935"/>
            <wp:effectExtent l="0" t="0" r="9525" b="5715"/>
            <wp:wrapSquare wrapText="bothSides"/>
            <wp:docPr id="2050" name="Picture 2" descr="Image result for portrait of pablo picasso juan g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Image result for portrait of pablo picasso juan gr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1925" cy="4813935"/>
                    </a:xfrm>
                    <a:prstGeom prst="rect">
                      <a:avLst/>
                    </a:prstGeom>
                    <a:noFill/>
                    <a:extLst/>
                  </pic:spPr>
                </pic:pic>
              </a:graphicData>
            </a:graphic>
            <wp14:sizeRelH relativeFrom="page">
              <wp14:pctWidth>0</wp14:pctWidth>
            </wp14:sizeRelH>
            <wp14:sizeRelV relativeFrom="page">
              <wp14:pctHeight>0</wp14:pctHeight>
            </wp14:sizeRelV>
          </wp:anchor>
        </w:drawing>
      </w:r>
    </w:p>
    <w:p w:rsidR="00BC143F" w:rsidRDefault="008B15E0" w:rsidP="008B15E0">
      <w:pPr>
        <w:tabs>
          <w:tab w:val="left" w:pos="3945"/>
        </w:tabs>
      </w:pPr>
      <w:r>
        <w:tab/>
      </w:r>
    </w:p>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Pr="00BC143F" w:rsidRDefault="00BC143F" w:rsidP="00BC143F"/>
    <w:p w:rsidR="00BC143F" w:rsidRDefault="00BC143F" w:rsidP="00BC143F">
      <w:pPr>
        <w:rPr>
          <w:rFonts w:ascii="Adobe Caslon Pro" w:hAnsi="Adobe Caslon Pro"/>
        </w:rPr>
      </w:pPr>
      <w:r>
        <w:tab/>
        <w:t xml:space="preserve">                                                      </w:t>
      </w:r>
      <w:r>
        <w:rPr>
          <w:rFonts w:ascii="Adobe Caslon Pro" w:hAnsi="Adobe Caslon Pro"/>
        </w:rPr>
        <w:t xml:space="preserve">Juan Gris, </w:t>
      </w:r>
      <w:r w:rsidRPr="00BC143F">
        <w:rPr>
          <w:rFonts w:ascii="Adobe Caslon Pro" w:hAnsi="Adobe Caslon Pro"/>
          <w:i/>
        </w:rPr>
        <w:t>Portrait of Pablo Picasso</w:t>
      </w:r>
      <w:r>
        <w:rPr>
          <w:rFonts w:ascii="Adobe Caslon Pro" w:hAnsi="Adobe Caslon Pro"/>
        </w:rPr>
        <w:t>, 1912</w:t>
      </w:r>
    </w:p>
    <w:p w:rsidR="00BC143F" w:rsidRDefault="00BC143F" w:rsidP="00BC143F">
      <w:pPr>
        <w:rPr>
          <w:rFonts w:ascii="Adobe Caslon Pro" w:hAnsi="Adobe Caslon Pro"/>
        </w:rPr>
      </w:pPr>
    </w:p>
    <w:p w:rsidR="00BC143F" w:rsidRDefault="00BC143F" w:rsidP="00BC143F">
      <w:pPr>
        <w:rPr>
          <w:rFonts w:ascii="Adobe Caslon Pro" w:hAnsi="Adobe Caslon Pro"/>
        </w:rPr>
      </w:pPr>
    </w:p>
    <w:p w:rsidR="00BC143F" w:rsidRPr="00DE4BFD" w:rsidRDefault="00BC143F" w:rsidP="00992516">
      <w:pPr>
        <w:spacing w:line="480" w:lineRule="auto"/>
        <w:rPr>
          <w:rFonts w:ascii="Adobe Caslon Pro" w:hAnsi="Adobe Caslon Pro"/>
        </w:rPr>
      </w:pPr>
      <w:r>
        <w:rPr>
          <w:rFonts w:ascii="Adobe Caslon Pro" w:hAnsi="Adobe Caslon Pro"/>
        </w:rPr>
        <w:t xml:space="preserve">This self portrait of Pablo Picasso by Juan Gris is a prime example of cubism art. In the early twentieth century, cubism was a revolutionary style of art, in which it was invented between 1907 and 1908 by Georges Braque and Pablo Picasso. Cubism is a very abstract style in which transforms art into geometric shapes and lines, creating the aesthetic of a three dimensional image on a flat, two dimensional canvas. What was appealing about this </w:t>
      </w:r>
      <w:r w:rsidR="00DC0BBC">
        <w:rPr>
          <w:rFonts w:ascii="Adobe Caslon Pro" w:hAnsi="Adobe Caslon Pro"/>
        </w:rPr>
        <w:t xml:space="preserve">image is the duality of simplicity and complexity and the enigmatic nature applied to a simple portrait, </w:t>
      </w:r>
      <w:r w:rsidR="00DC0BBC">
        <w:rPr>
          <w:rFonts w:ascii="Adobe Caslon Pro" w:hAnsi="Adobe Caslon Pro"/>
        </w:rPr>
        <w:lastRenderedPageBreak/>
        <w:t xml:space="preserve">due to the cubism style. This piece suggests a feeling of loss of identity, and the instability of what inner conflict can create in the mind. Despite the fact we know this is a portrait of Pablo Picasso, it also conveys a man who is not sure who he is, or what he will become. </w:t>
      </w:r>
      <w:r w:rsidR="00992516">
        <w:rPr>
          <w:rFonts w:ascii="Adobe Caslon Pro" w:hAnsi="Adobe Caslon Pro"/>
        </w:rPr>
        <w:t xml:space="preserve"> Juan Gris himself stated </w:t>
      </w:r>
      <w:r w:rsidR="00992516" w:rsidRPr="00992516">
        <w:rPr>
          <w:rFonts w:ascii="Adobe Caslon Pro" w:hAnsi="Adobe Caslon Pro"/>
          <w:i/>
        </w:rPr>
        <w:t>“</w:t>
      </w:r>
      <w:r w:rsidR="00992516" w:rsidRPr="005E4CEC">
        <w:rPr>
          <w:rFonts w:ascii="Adobe Caslon Pro" w:hAnsi="Adobe Caslon Pro" w:cs="Arial"/>
          <w:i/>
          <w:shd w:val="clear" w:color="auto" w:fill="FFFFFF"/>
        </w:rPr>
        <w:t>Cubism is not a manner but an aesthetic, and even a state of mind; it is therefore inevitably connected with every manife</w:t>
      </w:r>
      <w:r w:rsidR="005E4CEC">
        <w:rPr>
          <w:rFonts w:ascii="Adobe Caslon Pro" w:hAnsi="Adobe Caslon Pro" w:cs="Arial"/>
          <w:i/>
          <w:shd w:val="clear" w:color="auto" w:fill="FFFFFF"/>
        </w:rPr>
        <w:t xml:space="preserve">station of contemporary thought.” </w:t>
      </w:r>
      <w:r w:rsidR="00992516" w:rsidRPr="00992516">
        <w:rPr>
          <w:rFonts w:ascii="Adobe Caslon Pro" w:hAnsi="Adobe Caslon Pro"/>
        </w:rPr>
        <w:t>(</w:t>
      </w:r>
      <w:r w:rsidR="00992516" w:rsidRPr="00992516">
        <w:rPr>
          <w:rFonts w:ascii="Adobe Caslon Pro" w:hAnsi="Adobe Caslon Pro" w:cs="Arial"/>
          <w:iCs/>
          <w:color w:val="3F4857"/>
          <w:szCs w:val="18"/>
          <w:shd w:val="clear" w:color="auto" w:fill="FFFFFF"/>
        </w:rPr>
        <w:t xml:space="preserve">Juan Gris: His Life and Work by </w:t>
      </w:r>
      <w:r w:rsidR="00992516" w:rsidRPr="00992516">
        <w:rPr>
          <w:rFonts w:ascii="Adobe Caslon Pro" w:hAnsi="Adobe Caslon Pro" w:cs="Arial"/>
          <w:iCs/>
          <w:color w:val="3F4857"/>
          <w:szCs w:val="18"/>
          <w:shd w:val="clear" w:color="auto" w:fill="FFFFFF"/>
        </w:rPr>
        <w:t>Daniel-Henry Kahnweiler, 1946.</w:t>
      </w:r>
      <w:r w:rsidR="00992516" w:rsidRPr="00992516">
        <w:rPr>
          <w:rFonts w:ascii="Adobe Caslon Pro" w:hAnsi="Adobe Caslon Pro" w:cs="Arial"/>
          <w:iCs/>
          <w:color w:val="3F4857"/>
          <w:szCs w:val="18"/>
          <w:shd w:val="clear" w:color="auto" w:fill="FFFFFF"/>
        </w:rPr>
        <w:t>)</w:t>
      </w:r>
    </w:p>
    <w:p w:rsidR="00D07733" w:rsidRDefault="00D07733"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pPr>
    </w:p>
    <w:p w:rsidR="003C1ADA" w:rsidRDefault="003C1ADA" w:rsidP="00992516">
      <w:pPr>
        <w:tabs>
          <w:tab w:val="left" w:pos="5685"/>
        </w:tabs>
        <w:spacing w:line="480" w:lineRule="auto"/>
        <w:rPr>
          <w:noProof/>
          <w:lang w:eastAsia="en-GB"/>
        </w:rPr>
      </w:pPr>
      <w:r w:rsidRPr="003C1ADA">
        <w:lastRenderedPageBreak/>
        <w:drawing>
          <wp:inline distT="0" distB="0" distL="0" distR="0" wp14:anchorId="69FB0921" wp14:editId="5E9A2F19">
            <wp:extent cx="2631058" cy="2725108"/>
            <wp:effectExtent l="0" t="0" r="0" b="0"/>
            <wp:docPr id="1028"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Picture"/>
                    <pic:cNvPicPr>
                      <a:picLocks noChangeAspect="1" noChangeArrowheads="1"/>
                    </pic:cNvPicPr>
                  </pic:nvPicPr>
                  <pic:blipFill rotWithShape="1">
                    <a:blip r:embed="rId10">
                      <a:extLst>
                        <a:ext uri="{28A0092B-C50C-407E-A947-70E740481C1C}">
                          <a14:useLocalDpi xmlns:a14="http://schemas.microsoft.com/office/drawing/2010/main" val="0"/>
                        </a:ext>
                      </a:extLst>
                    </a:blip>
                    <a:srcRect l="21245" r="23371"/>
                    <a:stretch/>
                  </pic:blipFill>
                  <pic:spPr bwMode="auto">
                    <a:xfrm>
                      <a:off x="0" y="0"/>
                      <a:ext cx="2631058" cy="2725108"/>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Pr="003C1ADA">
        <w:rPr>
          <w:noProof/>
          <w:lang w:eastAsia="en-GB"/>
        </w:rPr>
        <w:t xml:space="preserve"> </w:t>
      </w:r>
      <w:r w:rsidRPr="003C1ADA">
        <w:rPr>
          <w:noProof/>
          <w:lang w:eastAsia="en-GB"/>
        </w:rPr>
        <w:drawing>
          <wp:inline distT="0" distB="0" distL="0" distR="0" wp14:anchorId="143C75B7" wp14:editId="406B0F54">
            <wp:extent cx="2419350" cy="2676650"/>
            <wp:effectExtent l="0" t="0" r="0" b="9525"/>
            <wp:docPr id="1026" name="Picture 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Picture"/>
                    <pic:cNvPicPr>
                      <a:picLocks noChangeAspect="1" noChangeArrowheads="1"/>
                    </pic:cNvPicPr>
                  </pic:nvPicPr>
                  <pic:blipFill rotWithShape="1">
                    <a:blip r:embed="rId11">
                      <a:extLst>
                        <a:ext uri="{28A0092B-C50C-407E-A947-70E740481C1C}">
                          <a14:useLocalDpi xmlns:a14="http://schemas.microsoft.com/office/drawing/2010/main" val="0"/>
                        </a:ext>
                      </a:extLst>
                    </a:blip>
                    <a:srcRect l="23525" r="24955"/>
                    <a:stretch/>
                  </pic:blipFill>
                  <pic:spPr bwMode="auto">
                    <a:xfrm>
                      <a:off x="0" y="0"/>
                      <a:ext cx="2420496" cy="2677918"/>
                    </a:xfrm>
                    <a:prstGeom prst="rect">
                      <a:avLst/>
                    </a:prstGeom>
                    <a:noFill/>
                    <a:ln>
                      <a:noFill/>
                    </a:ln>
                    <a:extLst>
                      <a:ext uri="{53640926-AAD7-44D8-BBD7-CCE9431645EC}">
                        <a14:shadowObscured xmlns:a14="http://schemas.microsoft.com/office/drawing/2010/main"/>
                      </a:ext>
                    </a:extLst>
                  </pic:spPr>
                </pic:pic>
              </a:graphicData>
            </a:graphic>
          </wp:inline>
        </w:drawing>
      </w:r>
    </w:p>
    <w:p w:rsidR="003C1ADA" w:rsidRDefault="003C1ADA" w:rsidP="00992516">
      <w:pPr>
        <w:tabs>
          <w:tab w:val="left" w:pos="5685"/>
        </w:tabs>
        <w:spacing w:line="480" w:lineRule="auto"/>
        <w:rPr>
          <w:rFonts w:ascii="Adobe Caslon Pro" w:hAnsi="Adobe Caslon Pro"/>
          <w:noProof/>
          <w:lang w:eastAsia="en-GB"/>
        </w:rPr>
      </w:pPr>
      <w:r w:rsidRPr="0077207F">
        <w:rPr>
          <w:rFonts w:ascii="Adobe Caslon Pro" w:hAnsi="Adobe Caslon Pro"/>
          <w:noProof/>
          <w:lang w:eastAsia="en-GB"/>
        </w:rPr>
        <w:t xml:space="preserve">Megan Rose Rimington, </w:t>
      </w:r>
      <w:r w:rsidR="0077207F">
        <w:rPr>
          <w:rFonts w:ascii="Adobe Caslon Pro" w:hAnsi="Adobe Caslon Pro"/>
          <w:noProof/>
          <w:lang w:eastAsia="en-GB"/>
        </w:rPr>
        <w:t>‘</w:t>
      </w:r>
      <w:r w:rsidRPr="0077207F">
        <w:rPr>
          <w:rFonts w:ascii="Adobe Caslon Pro" w:hAnsi="Adobe Caslon Pro"/>
          <w:i/>
          <w:noProof/>
          <w:lang w:eastAsia="en-GB"/>
        </w:rPr>
        <w:t>Conflict of the Mind</w:t>
      </w:r>
      <w:r w:rsidR="0077207F">
        <w:rPr>
          <w:rFonts w:ascii="Adobe Caslon Pro" w:hAnsi="Adobe Caslon Pro"/>
          <w:i/>
          <w:noProof/>
          <w:lang w:eastAsia="en-GB"/>
        </w:rPr>
        <w:t>’</w:t>
      </w:r>
      <w:r w:rsidR="0077207F" w:rsidRPr="0077207F">
        <w:rPr>
          <w:rFonts w:ascii="Adobe Caslon Pro" w:hAnsi="Adobe Caslon Pro"/>
          <w:noProof/>
          <w:lang w:eastAsia="en-GB"/>
        </w:rPr>
        <w:t>, 2015</w:t>
      </w:r>
      <w:r w:rsidR="0077207F">
        <w:rPr>
          <w:rFonts w:ascii="Adobe Caslon Pro" w:hAnsi="Adobe Caslon Pro"/>
          <w:noProof/>
          <w:lang w:eastAsia="en-GB"/>
        </w:rPr>
        <w:t>.</w:t>
      </w:r>
    </w:p>
    <w:p w:rsidR="0077207F" w:rsidRDefault="0077207F" w:rsidP="00992516">
      <w:pPr>
        <w:tabs>
          <w:tab w:val="left" w:pos="5685"/>
        </w:tabs>
        <w:spacing w:line="480" w:lineRule="auto"/>
        <w:rPr>
          <w:rFonts w:ascii="Adobe Caslon Pro" w:hAnsi="Adobe Caslon Pro"/>
          <w:noProof/>
          <w:lang w:eastAsia="en-GB"/>
        </w:rPr>
      </w:pPr>
    </w:p>
    <w:p w:rsidR="00E059B4" w:rsidRDefault="00E059B4" w:rsidP="00992516">
      <w:pPr>
        <w:tabs>
          <w:tab w:val="left" w:pos="5685"/>
        </w:tabs>
        <w:spacing w:line="480" w:lineRule="auto"/>
        <w:rPr>
          <w:rFonts w:ascii="Adobe Caslon Pro" w:hAnsi="Adobe Caslon Pro"/>
          <w:noProof/>
          <w:lang w:eastAsia="en-GB"/>
        </w:rPr>
      </w:pPr>
      <w:r>
        <w:rPr>
          <w:rFonts w:ascii="Adobe Caslon Pro" w:hAnsi="Adobe Caslon Pro"/>
          <w:noProof/>
          <w:lang w:eastAsia="en-GB"/>
        </w:rPr>
        <w:t xml:space="preserve">These </w:t>
      </w:r>
      <w:r w:rsidR="008C079D">
        <w:rPr>
          <w:rFonts w:ascii="Adobe Caslon Pro" w:hAnsi="Adobe Caslon Pro"/>
          <w:noProof/>
          <w:lang w:eastAsia="en-GB"/>
        </w:rPr>
        <w:t>compositons by Megan Rose Rimington from the portrait series ‘Conflict of the Mind’ are examples of surrealist photograph, also combinded with the technique of photomontaging. These examples are more morbid and darker representaions of inner conflict, being more provokotive of the neurosis previously mentioned</w:t>
      </w:r>
      <w:r w:rsidR="00C5715A">
        <w:rPr>
          <w:rFonts w:ascii="Adobe Caslon Pro" w:hAnsi="Adobe Caslon Pro"/>
          <w:noProof/>
          <w:lang w:eastAsia="en-GB"/>
        </w:rPr>
        <w:t xml:space="preserve"> and associated with the theme overall</w:t>
      </w:r>
      <w:r w:rsidR="008C079D">
        <w:rPr>
          <w:rFonts w:ascii="Adobe Caslon Pro" w:hAnsi="Adobe Caslon Pro"/>
          <w:noProof/>
          <w:lang w:eastAsia="en-GB"/>
        </w:rPr>
        <w:t>.</w:t>
      </w:r>
      <w:r w:rsidR="00C5715A">
        <w:rPr>
          <w:rFonts w:ascii="Adobe Caslon Pro" w:hAnsi="Adobe Caslon Pro"/>
          <w:noProof/>
          <w:lang w:eastAsia="en-GB"/>
        </w:rPr>
        <w:t xml:space="preserve"> </w:t>
      </w:r>
      <w:r w:rsidR="007D472B">
        <w:rPr>
          <w:rFonts w:ascii="Adobe Caslon Pro" w:hAnsi="Adobe Caslon Pro"/>
          <w:noProof/>
          <w:lang w:eastAsia="en-GB"/>
        </w:rPr>
        <w:t xml:space="preserve">This series was made in 2015, in which society was becoming more aware about mental health and the awareness movement. These photographs capture more of an emotional narrive stemming from inner conflict, in which the theme is immediately established thanks to the harsh obviousness of the compositions and the title of the series. The first image captures the feeling of being lost and isolated, supported by the mouth and </w:t>
      </w:r>
      <w:r w:rsidR="007D472B">
        <w:rPr>
          <w:rFonts w:ascii="Adobe Caslon Pro" w:hAnsi="Adobe Caslon Pro"/>
          <w:noProof/>
          <w:lang w:eastAsia="en-GB"/>
        </w:rPr>
        <w:lastRenderedPageBreak/>
        <w:t xml:space="preserve">eyes being covered and displaced. According to Freud’s psychic apparatus, there are two bilogical insticts called ‘Eros’ and ‘Thantos’. ‘Thantos’ is otherwise known as the ‘Death Instinct’ and can be deemed as a self-destructive quality of the human psyche, according to Freud (1920).  The chaotic and harsh aesthetic nature of these photographs support this configuration as both portraits seem to be ‘self-destructing’, again, stemming from their inner conflicts. </w:t>
      </w: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noProof/>
          <w:lang w:eastAsia="en-GB"/>
        </w:rPr>
      </w:pPr>
    </w:p>
    <w:p w:rsidR="00DC19DD" w:rsidRDefault="00DC19DD" w:rsidP="00992516">
      <w:pPr>
        <w:tabs>
          <w:tab w:val="left" w:pos="5685"/>
        </w:tabs>
        <w:spacing w:line="480" w:lineRule="auto"/>
        <w:rPr>
          <w:rFonts w:ascii="Adobe Caslon Pro" w:hAnsi="Adobe Caslon Pro"/>
        </w:rPr>
      </w:pPr>
      <w:r w:rsidRPr="00DC19DD">
        <w:rPr>
          <w:rFonts w:ascii="Adobe Caslon Pro" w:hAnsi="Adobe Caslon Pro"/>
        </w:rPr>
        <w:lastRenderedPageBreak/>
        <w:drawing>
          <wp:anchor distT="0" distB="0" distL="114300" distR="114300" simplePos="0" relativeHeight="251659264" behindDoc="0" locked="0" layoutInCell="1" allowOverlap="1">
            <wp:simplePos x="914400" y="914400"/>
            <wp:positionH relativeFrom="column">
              <wp:align>left</wp:align>
            </wp:positionH>
            <wp:positionV relativeFrom="paragraph">
              <wp:align>top</wp:align>
            </wp:positionV>
            <wp:extent cx="2727654" cy="2727654"/>
            <wp:effectExtent l="0" t="0" r="0" b="0"/>
            <wp:wrapSquare wrapText="bothSides"/>
            <wp:docPr id="1030" name="Picture 6" descr="Gilbert Ruiz No. 206 (Internal Conflict) art portrait expressionism houston art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Gilbert Ruiz No. 206 (Internal Conflict) art portrait expressionism houston arti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27654" cy="2727654"/>
                    </a:xfrm>
                    <a:prstGeom prst="rect">
                      <a:avLst/>
                    </a:prstGeom>
                    <a:noFill/>
                    <a:extLst/>
                  </pic:spPr>
                </pic:pic>
              </a:graphicData>
            </a:graphic>
          </wp:anchor>
        </w:drawing>
      </w:r>
      <w:r>
        <w:rPr>
          <w:rFonts w:ascii="Adobe Caslon Pro" w:hAnsi="Adobe Caslon Pro"/>
        </w:rPr>
        <w:t>This portrait composed by Cuban artist Gilbert Ruiz, simply titled “</w:t>
      </w:r>
      <w:r w:rsidRPr="00DC19DD">
        <w:rPr>
          <w:rFonts w:ascii="Adobe Caslon Pro" w:hAnsi="Adobe Caslon Pro"/>
          <w:i/>
        </w:rPr>
        <w:t>No 206. (Internal Conflict)</w:t>
      </w:r>
      <w:r>
        <w:rPr>
          <w:rFonts w:ascii="Adobe Caslon Pro" w:hAnsi="Adobe Caslon Pro"/>
        </w:rPr>
        <w:t xml:space="preserve">” is one of a large series of portraits. Like the previous series, this piece focuses on the destructive elements of inner conflict, emphasised by the sharp brush strokes chaotically encompassing the subject’s face. Loss of identity and the Id aspect of the apparatus appears to be compromised due to the demand of the other elements of the psyche appear present.  Aesthetically speaking, this composition is one of the more abstract pieces of the exhibition. </w:t>
      </w:r>
    </w:p>
    <w:p w:rsidR="002D4A0B" w:rsidRPr="002D4A0B" w:rsidRDefault="00DC19DD" w:rsidP="002D4A0B">
      <w:pPr>
        <w:tabs>
          <w:tab w:val="left" w:pos="5685"/>
        </w:tabs>
        <w:spacing w:line="480" w:lineRule="auto"/>
        <w:rPr>
          <w:rFonts w:ascii="Adobe Caslon Pro" w:hAnsi="Adobe Caslon Pro"/>
        </w:rPr>
      </w:pPr>
      <w:r w:rsidRPr="00DC19DD">
        <w:rPr>
          <w:rFonts w:ascii="Adobe Caslon Pro" w:hAnsi="Adobe Caslon Pro"/>
        </w:rPr>
        <w:drawing>
          <wp:anchor distT="0" distB="0" distL="114300" distR="114300" simplePos="0" relativeHeight="251660288" behindDoc="0" locked="0" layoutInCell="1" allowOverlap="1">
            <wp:simplePos x="914400" y="6105525"/>
            <wp:positionH relativeFrom="column">
              <wp:align>left</wp:align>
            </wp:positionH>
            <wp:positionV relativeFrom="paragraph">
              <wp:align>top</wp:align>
            </wp:positionV>
            <wp:extent cx="2050605" cy="2819582"/>
            <wp:effectExtent l="0" t="0" r="6985" b="0"/>
            <wp:wrapSquare wrapText="bothSides"/>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050605" cy="2819582"/>
                    </a:xfrm>
                    <a:prstGeom prst="rect">
                      <a:avLst/>
                    </a:prstGeom>
                  </pic:spPr>
                </pic:pic>
              </a:graphicData>
            </a:graphic>
          </wp:anchor>
        </w:drawing>
      </w:r>
      <w:r>
        <w:rPr>
          <w:rFonts w:ascii="Adobe Caslon Pro" w:hAnsi="Adobe Caslon Pro"/>
        </w:rPr>
        <w:t xml:space="preserve">In addition to Ruiz’s portrait, this piece titled ‘Prelude to a dream’ by internet artist LILIBABA focuses on the abstract aesthetic, and this piece epitomises the effect of neurosis that inner conflict provides. Again, I believe the audience would identify the theme immediately here, yet open to interoperate the emotions suggested. </w:t>
      </w:r>
      <w:r>
        <w:rPr>
          <w:rFonts w:ascii="Adobe Caslon Pro" w:hAnsi="Adobe Caslon Pro"/>
        </w:rPr>
        <w:br w:type="textWrapping" w:clear="all"/>
      </w:r>
      <w:r w:rsidRPr="00DC19DD">
        <w:rPr>
          <w:rFonts w:ascii="Adobe Caslon Pro" w:hAnsi="Adobe Caslon Pro"/>
        </w:rPr>
        <w:lastRenderedPageBreak/>
        <w:drawing>
          <wp:anchor distT="0" distB="0" distL="114300" distR="114300" simplePos="0" relativeHeight="251661312" behindDoc="0" locked="0" layoutInCell="1" allowOverlap="1">
            <wp:simplePos x="0" y="0"/>
            <wp:positionH relativeFrom="margin">
              <wp:align>right</wp:align>
            </wp:positionH>
            <wp:positionV relativeFrom="paragraph">
              <wp:posOffset>419100</wp:posOffset>
            </wp:positionV>
            <wp:extent cx="5731510" cy="4165600"/>
            <wp:effectExtent l="0" t="0" r="254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165600"/>
                    </a:xfrm>
                    <a:prstGeom prst="rect">
                      <a:avLst/>
                    </a:prstGeom>
                  </pic:spPr>
                </pic:pic>
              </a:graphicData>
            </a:graphic>
            <wp14:sizeRelH relativeFrom="page">
              <wp14:pctWidth>0</wp14:pctWidth>
            </wp14:sizeRelH>
            <wp14:sizeRelV relativeFrom="page">
              <wp14:pctHeight>0</wp14:pctHeight>
            </wp14:sizeRelV>
          </wp:anchor>
        </w:drawing>
      </w:r>
      <w:r w:rsidR="002D4A0B">
        <w:rPr>
          <w:rFonts w:ascii="Adobe Caslon Pro" w:hAnsi="Adobe Caslon Pro"/>
        </w:rPr>
        <w:t xml:space="preserve">FLOOR PLAN: EXPRESSION OF INNER CONFLICT </w:t>
      </w:r>
      <w:r>
        <w:rPr>
          <w:rFonts w:ascii="Adobe Caslon Pro" w:hAnsi="Adobe Caslon Pro"/>
        </w:rPr>
        <w:br w:type="textWrapping" w:clear="all"/>
      </w:r>
      <w:r w:rsidRPr="00DC19DD">
        <w:rPr>
          <w:rFonts w:ascii="Adobe Caslon Pro" w:hAnsi="Adobe Caslon Pro"/>
        </w:rPr>
        <w:t>Each painting will have a plaque going more in-depth about each piece. The intention with the layout is to have the black/white pieces form a cross with the coloured, softer pieces. It takes this natural “cross” shape to display these two different expressions of conflict, highlighting the contrast and similarities simultaneously. The shape of the floor plan naturally brings this together into one, ultimately supporting the theme of the exhibition.</w:t>
      </w:r>
      <w:r>
        <w:rPr>
          <w:rFonts w:ascii="Adobe Caslon Pro" w:hAnsi="Adobe Caslon Pro"/>
        </w:rPr>
        <w:t xml:space="preserve"> As I did state, I wanted to create awareness of inner conflict and where to detect it. </w:t>
      </w:r>
      <w:r w:rsidRPr="00DC19DD">
        <w:rPr>
          <w:rFonts w:ascii="Adobe Caslon Pro" w:hAnsi="Adobe Caslon Pro"/>
        </w:rPr>
        <w:t xml:space="preserve"> </w:t>
      </w:r>
      <w:r w:rsidR="002D4A0B">
        <w:rPr>
          <w:rFonts w:ascii="Adobe Caslon Pro" w:hAnsi="Adobe Caslon Pro"/>
        </w:rPr>
        <w:t xml:space="preserve">The achievement in this would be for the audience to also understand that it is okay to have inner conflicts, and that they’ll come through the other side better and stronger. Karen Horney </w:t>
      </w:r>
      <w:r w:rsidR="002D4A0B">
        <w:rPr>
          <w:rFonts w:ascii="Adobe Caslon Pro" w:hAnsi="Adobe Caslon Pro"/>
        </w:rPr>
        <w:lastRenderedPageBreak/>
        <w:t xml:space="preserve">sums this up </w:t>
      </w:r>
      <w:r w:rsidR="002D4A0B" w:rsidRPr="002D4A0B">
        <w:rPr>
          <w:rFonts w:ascii="Adobe Caslon Pro" w:hAnsi="Adobe Caslon Pro"/>
          <w:i/>
        </w:rPr>
        <w:t>“Fortunately analysis is not the only way to resolve inner conflicts. Life itself still remains a very effective therapist.”</w:t>
      </w:r>
      <w:r w:rsidR="002D4A0B">
        <w:rPr>
          <w:rFonts w:ascii="Adobe Caslon Pro" w:hAnsi="Adobe Caslon Pro"/>
          <w:i/>
        </w:rPr>
        <w:t xml:space="preserve"> </w:t>
      </w:r>
      <w:r w:rsidR="002D4A0B" w:rsidRPr="006D0D72">
        <w:rPr>
          <w:rFonts w:ascii="Adobe Caslon Pro" w:hAnsi="Adobe Caslon Pro"/>
        </w:rPr>
        <w:t>(Our Inner Conflicts, 1945</w:t>
      </w:r>
      <w:r w:rsidR="002D4A0B">
        <w:rPr>
          <w:rFonts w:ascii="Adobe Caslon Pro" w:hAnsi="Adobe Caslon Pro"/>
        </w:rPr>
        <w:t>)</w:t>
      </w:r>
      <w:bookmarkStart w:id="0" w:name="_GoBack"/>
      <w:bookmarkEnd w:id="0"/>
    </w:p>
    <w:p w:rsidR="00DC19DD" w:rsidRPr="00DC19DD" w:rsidRDefault="002D4A0B" w:rsidP="00DC19DD">
      <w:pPr>
        <w:tabs>
          <w:tab w:val="left" w:pos="5685"/>
        </w:tabs>
        <w:spacing w:line="480" w:lineRule="auto"/>
        <w:rPr>
          <w:rFonts w:ascii="Adobe Caslon Pro" w:hAnsi="Adobe Caslon Pro"/>
        </w:rPr>
      </w:pPr>
      <w:r>
        <w:rPr>
          <w:rFonts w:ascii="Adobe Caslon Pro" w:hAnsi="Adobe Caslon Pro"/>
        </w:rPr>
        <w:t xml:space="preserve"> </w:t>
      </w:r>
    </w:p>
    <w:p w:rsidR="00DC19DD" w:rsidRDefault="002D4A0B" w:rsidP="00992516">
      <w:pPr>
        <w:tabs>
          <w:tab w:val="left" w:pos="5685"/>
        </w:tabs>
        <w:spacing w:line="480" w:lineRule="auto"/>
        <w:rPr>
          <w:rFonts w:ascii="Adobe Caslon Pro" w:hAnsi="Adobe Caslon Pro"/>
        </w:rPr>
      </w:pPr>
      <w:r>
        <w:rPr>
          <w:rFonts w:ascii="Adobe Caslon Pro" w:hAnsi="Adobe Caslon Pro"/>
        </w:rPr>
        <w:t xml:space="preserve">Bibliography: </w:t>
      </w:r>
    </w:p>
    <w:p w:rsidR="002D4A0B" w:rsidRDefault="002D4A0B" w:rsidP="00992516">
      <w:pPr>
        <w:tabs>
          <w:tab w:val="left" w:pos="5685"/>
        </w:tabs>
        <w:spacing w:line="480" w:lineRule="auto"/>
        <w:rPr>
          <w:rFonts w:ascii="Adobe Caslon Pro" w:hAnsi="Adobe Caslon Pro"/>
          <w:bCs/>
        </w:rPr>
      </w:pPr>
      <w:r w:rsidRPr="0049030C">
        <w:rPr>
          <w:rFonts w:ascii="Adobe Caslon Pro" w:hAnsi="Adobe Caslon Pro"/>
          <w:bCs/>
        </w:rPr>
        <w:t>von Goethe</w:t>
      </w:r>
      <w:r>
        <w:rPr>
          <w:rFonts w:ascii="Adobe Caslon Pro" w:hAnsi="Adobe Caslon Pro"/>
          <w:bCs/>
        </w:rPr>
        <w:t xml:space="preserve">, Johann Wolfgang (1808), </w:t>
      </w:r>
      <w:r w:rsidRPr="002D4A0B">
        <w:rPr>
          <w:rFonts w:ascii="Adobe Caslon Pro" w:hAnsi="Adobe Caslon Pro"/>
          <w:bCs/>
          <w:i/>
        </w:rPr>
        <w:t>Faust</w:t>
      </w:r>
    </w:p>
    <w:p w:rsidR="002D4A0B" w:rsidRDefault="002D4A0B" w:rsidP="00992516">
      <w:pPr>
        <w:tabs>
          <w:tab w:val="left" w:pos="5685"/>
        </w:tabs>
        <w:spacing w:line="480" w:lineRule="auto"/>
        <w:rPr>
          <w:rFonts w:ascii="Adobe Caslon Pro" w:hAnsi="Adobe Caslon Pro" w:cs="Arial"/>
          <w:i/>
          <w:iCs/>
          <w:color w:val="3F4857"/>
          <w:szCs w:val="18"/>
          <w:shd w:val="clear" w:color="auto" w:fill="FFFFFF"/>
        </w:rPr>
      </w:pPr>
      <w:r>
        <w:rPr>
          <w:rFonts w:ascii="Adobe Caslon Pro" w:hAnsi="Adobe Caslon Pro"/>
          <w:bCs/>
        </w:rPr>
        <w:t xml:space="preserve"> </w:t>
      </w:r>
      <w:r w:rsidR="00EF52E9">
        <w:rPr>
          <w:rFonts w:ascii="Adobe Caslon Pro" w:hAnsi="Adobe Caslon Pro"/>
          <w:noProof/>
        </w:rPr>
        <w:t>Kahnweilner, Daniel-Henry (</w:t>
      </w:r>
      <w:r w:rsidR="00EF52E9" w:rsidRPr="002D4A0B">
        <w:rPr>
          <w:rFonts w:ascii="Adobe Caslon Pro" w:hAnsi="Adobe Caslon Pro"/>
          <w:noProof/>
        </w:rPr>
        <w:t>1946)</w:t>
      </w:r>
      <w:r>
        <w:rPr>
          <w:rFonts w:ascii="Adobe Caslon Pro" w:hAnsi="Adobe Caslon Pro"/>
          <w:bCs/>
        </w:rPr>
        <w:t xml:space="preserve">, </w:t>
      </w:r>
      <w:r w:rsidRPr="002D4A0B">
        <w:rPr>
          <w:rFonts w:ascii="Adobe Caslon Pro" w:hAnsi="Adobe Caslon Pro" w:cs="Arial"/>
          <w:i/>
          <w:iCs/>
          <w:color w:val="3F4857"/>
          <w:szCs w:val="18"/>
          <w:shd w:val="clear" w:color="auto" w:fill="FFFFFF"/>
        </w:rPr>
        <w:t>Juan Gris: His Life and Work</w:t>
      </w:r>
    </w:p>
    <w:p w:rsidR="002D4A0B" w:rsidRPr="0077207F" w:rsidRDefault="00EF52E9" w:rsidP="00992516">
      <w:pPr>
        <w:tabs>
          <w:tab w:val="left" w:pos="5685"/>
        </w:tabs>
        <w:spacing w:line="480" w:lineRule="auto"/>
        <w:rPr>
          <w:rFonts w:ascii="Adobe Caslon Pro" w:hAnsi="Adobe Caslon Pro"/>
        </w:rPr>
      </w:pPr>
      <w:r w:rsidRPr="00EF52E9">
        <w:rPr>
          <w:rFonts w:ascii="Adobe Caslon Pro" w:hAnsi="Adobe Caslon Pro" w:cs="Arial"/>
          <w:iCs/>
          <w:color w:val="3F4857"/>
          <w:szCs w:val="18"/>
          <w:shd w:val="clear" w:color="auto" w:fill="FFFFFF"/>
        </w:rPr>
        <w:t>Horney, Karen</w:t>
      </w:r>
      <w:r>
        <w:rPr>
          <w:rFonts w:ascii="Adobe Caslon Pro" w:hAnsi="Adobe Caslon Pro" w:cs="Arial"/>
          <w:i/>
          <w:iCs/>
          <w:color w:val="3F4857"/>
          <w:szCs w:val="18"/>
          <w:shd w:val="clear" w:color="auto" w:fill="FFFFFF"/>
        </w:rPr>
        <w:t xml:space="preserve"> </w:t>
      </w:r>
      <w:r w:rsidR="002D4A0B">
        <w:rPr>
          <w:rFonts w:ascii="Adobe Caslon Pro" w:hAnsi="Adobe Caslon Pro" w:cs="Arial"/>
          <w:i/>
          <w:iCs/>
          <w:color w:val="3F4857"/>
          <w:szCs w:val="18"/>
          <w:shd w:val="clear" w:color="auto" w:fill="FFFFFF"/>
        </w:rPr>
        <w:t>(1945)</w:t>
      </w:r>
      <w:r>
        <w:rPr>
          <w:rFonts w:ascii="Adobe Caslon Pro" w:hAnsi="Adobe Caslon Pro" w:cs="Arial"/>
          <w:i/>
          <w:iCs/>
          <w:color w:val="3F4857"/>
          <w:szCs w:val="18"/>
          <w:shd w:val="clear" w:color="auto" w:fill="FFFFFF"/>
        </w:rPr>
        <w:t xml:space="preserve">, </w:t>
      </w:r>
      <w:r w:rsidRPr="00EF52E9">
        <w:rPr>
          <w:rFonts w:ascii="Adobe Caslon Pro" w:hAnsi="Adobe Caslon Pro"/>
          <w:i/>
        </w:rPr>
        <w:t>Our Inner Conflicts</w:t>
      </w:r>
    </w:p>
    <w:sectPr w:rsidR="002D4A0B" w:rsidRPr="007720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4A0B" w:rsidRDefault="002D4A0B" w:rsidP="002D4A0B">
      <w:r>
        <w:separator/>
      </w:r>
    </w:p>
  </w:endnote>
  <w:endnote w:type="continuationSeparator" w:id="0">
    <w:p w:rsidR="002D4A0B" w:rsidRDefault="002D4A0B" w:rsidP="002D4A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obe Caslon Pro">
    <w:panose1 w:val="0205050205050A020403"/>
    <w:charset w:val="00"/>
    <w:family w:val="roman"/>
    <w:notTrueType/>
    <w:pitch w:val="variable"/>
    <w:sig w:usb0="00000007" w:usb1="00000001" w:usb2="00000000" w:usb3="00000000" w:csb0="00000093"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4A0B" w:rsidRDefault="002D4A0B" w:rsidP="002D4A0B">
      <w:r>
        <w:separator/>
      </w:r>
    </w:p>
  </w:footnote>
  <w:footnote w:type="continuationSeparator" w:id="0">
    <w:p w:rsidR="002D4A0B" w:rsidRDefault="002D4A0B" w:rsidP="002D4A0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5E0"/>
    <w:rsid w:val="000B1971"/>
    <w:rsid w:val="002B2E71"/>
    <w:rsid w:val="002D4A0B"/>
    <w:rsid w:val="00316AF6"/>
    <w:rsid w:val="00346732"/>
    <w:rsid w:val="003C1ADA"/>
    <w:rsid w:val="00430932"/>
    <w:rsid w:val="0049030C"/>
    <w:rsid w:val="005453E7"/>
    <w:rsid w:val="005E4CEC"/>
    <w:rsid w:val="006D0D72"/>
    <w:rsid w:val="006F77B0"/>
    <w:rsid w:val="0077207F"/>
    <w:rsid w:val="007D472B"/>
    <w:rsid w:val="008B15E0"/>
    <w:rsid w:val="008C079D"/>
    <w:rsid w:val="009175CB"/>
    <w:rsid w:val="00992516"/>
    <w:rsid w:val="009B72B3"/>
    <w:rsid w:val="00B829CC"/>
    <w:rsid w:val="00BC143F"/>
    <w:rsid w:val="00BF01D0"/>
    <w:rsid w:val="00C31E1C"/>
    <w:rsid w:val="00C5715A"/>
    <w:rsid w:val="00D07733"/>
    <w:rsid w:val="00D64A79"/>
    <w:rsid w:val="00D740EF"/>
    <w:rsid w:val="00DC0BBC"/>
    <w:rsid w:val="00DC19DD"/>
    <w:rsid w:val="00DE4BFD"/>
    <w:rsid w:val="00E059B4"/>
    <w:rsid w:val="00EF5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B0B8B3-7477-4930-ABCA-D91BB276C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15E0"/>
    <w:pPr>
      <w:spacing w:after="0" w:line="240" w:lineRule="auto"/>
    </w:pPr>
    <w:rPr>
      <w:sz w:val="24"/>
      <w:szCs w:val="24"/>
    </w:rPr>
  </w:style>
  <w:style w:type="paragraph" w:styleId="Heading3">
    <w:name w:val="heading 3"/>
    <w:basedOn w:val="Normal"/>
    <w:link w:val="Heading3Char"/>
    <w:uiPriority w:val="9"/>
    <w:qFormat/>
    <w:rsid w:val="00D64A79"/>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64A7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9030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B829CC"/>
    <w:rPr>
      <w:color w:val="0000FF"/>
      <w:u w:val="single"/>
    </w:rPr>
  </w:style>
  <w:style w:type="character" w:customStyle="1" w:styleId="a">
    <w:name w:val="a"/>
    <w:basedOn w:val="DefaultParagraphFont"/>
    <w:rsid w:val="006D0D72"/>
  </w:style>
  <w:style w:type="paragraph" w:styleId="Header">
    <w:name w:val="header"/>
    <w:basedOn w:val="Normal"/>
    <w:link w:val="HeaderChar"/>
    <w:uiPriority w:val="99"/>
    <w:unhideWhenUsed/>
    <w:rsid w:val="002D4A0B"/>
    <w:pPr>
      <w:tabs>
        <w:tab w:val="center" w:pos="4513"/>
        <w:tab w:val="right" w:pos="9026"/>
      </w:tabs>
    </w:pPr>
  </w:style>
  <w:style w:type="character" w:customStyle="1" w:styleId="HeaderChar">
    <w:name w:val="Header Char"/>
    <w:basedOn w:val="DefaultParagraphFont"/>
    <w:link w:val="Header"/>
    <w:uiPriority w:val="99"/>
    <w:rsid w:val="002D4A0B"/>
    <w:rPr>
      <w:sz w:val="24"/>
      <w:szCs w:val="24"/>
    </w:rPr>
  </w:style>
  <w:style w:type="paragraph" w:styleId="Footer">
    <w:name w:val="footer"/>
    <w:basedOn w:val="Normal"/>
    <w:link w:val="FooterChar"/>
    <w:uiPriority w:val="99"/>
    <w:unhideWhenUsed/>
    <w:rsid w:val="002D4A0B"/>
    <w:pPr>
      <w:tabs>
        <w:tab w:val="center" w:pos="4513"/>
        <w:tab w:val="right" w:pos="9026"/>
      </w:tabs>
    </w:pPr>
  </w:style>
  <w:style w:type="character" w:customStyle="1" w:styleId="FooterChar">
    <w:name w:val="Footer Char"/>
    <w:basedOn w:val="DefaultParagraphFont"/>
    <w:link w:val="Footer"/>
    <w:uiPriority w:val="99"/>
    <w:rsid w:val="002D4A0B"/>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770413">
      <w:bodyDiv w:val="1"/>
      <w:marLeft w:val="0"/>
      <w:marRight w:val="0"/>
      <w:marTop w:val="0"/>
      <w:marBottom w:val="0"/>
      <w:divBdr>
        <w:top w:val="none" w:sz="0" w:space="0" w:color="auto"/>
        <w:left w:val="none" w:sz="0" w:space="0" w:color="auto"/>
        <w:bottom w:val="none" w:sz="0" w:space="0" w:color="auto"/>
        <w:right w:val="none" w:sz="0" w:space="0" w:color="auto"/>
      </w:divBdr>
    </w:div>
    <w:div w:id="78718950">
      <w:bodyDiv w:val="1"/>
      <w:marLeft w:val="0"/>
      <w:marRight w:val="0"/>
      <w:marTop w:val="0"/>
      <w:marBottom w:val="0"/>
      <w:divBdr>
        <w:top w:val="none" w:sz="0" w:space="0" w:color="auto"/>
        <w:left w:val="none" w:sz="0" w:space="0" w:color="auto"/>
        <w:bottom w:val="none" w:sz="0" w:space="0" w:color="auto"/>
        <w:right w:val="none" w:sz="0" w:space="0" w:color="auto"/>
      </w:divBdr>
    </w:div>
    <w:div w:id="318465388">
      <w:bodyDiv w:val="1"/>
      <w:marLeft w:val="0"/>
      <w:marRight w:val="0"/>
      <w:marTop w:val="0"/>
      <w:marBottom w:val="0"/>
      <w:divBdr>
        <w:top w:val="none" w:sz="0" w:space="0" w:color="auto"/>
        <w:left w:val="none" w:sz="0" w:space="0" w:color="auto"/>
        <w:bottom w:val="none" w:sz="0" w:space="0" w:color="auto"/>
        <w:right w:val="none" w:sz="0" w:space="0" w:color="auto"/>
      </w:divBdr>
    </w:div>
    <w:div w:id="487865360">
      <w:bodyDiv w:val="1"/>
      <w:marLeft w:val="0"/>
      <w:marRight w:val="0"/>
      <w:marTop w:val="0"/>
      <w:marBottom w:val="0"/>
      <w:divBdr>
        <w:top w:val="none" w:sz="0" w:space="0" w:color="auto"/>
        <w:left w:val="none" w:sz="0" w:space="0" w:color="auto"/>
        <w:bottom w:val="none" w:sz="0" w:space="0" w:color="auto"/>
        <w:right w:val="none" w:sz="0" w:space="0" w:color="auto"/>
      </w:divBdr>
    </w:div>
    <w:div w:id="1140145793">
      <w:bodyDiv w:val="1"/>
      <w:marLeft w:val="0"/>
      <w:marRight w:val="0"/>
      <w:marTop w:val="0"/>
      <w:marBottom w:val="0"/>
      <w:divBdr>
        <w:top w:val="none" w:sz="0" w:space="0" w:color="auto"/>
        <w:left w:val="none" w:sz="0" w:space="0" w:color="auto"/>
        <w:bottom w:val="none" w:sz="0" w:space="0" w:color="auto"/>
        <w:right w:val="none" w:sz="0" w:space="0" w:color="auto"/>
      </w:divBdr>
    </w:div>
    <w:div w:id="1279877929">
      <w:bodyDiv w:val="1"/>
      <w:marLeft w:val="0"/>
      <w:marRight w:val="0"/>
      <w:marTop w:val="0"/>
      <w:marBottom w:val="0"/>
      <w:divBdr>
        <w:top w:val="none" w:sz="0" w:space="0" w:color="auto"/>
        <w:left w:val="none" w:sz="0" w:space="0" w:color="auto"/>
        <w:bottom w:val="none" w:sz="0" w:space="0" w:color="auto"/>
        <w:right w:val="none" w:sz="0" w:space="0" w:color="auto"/>
      </w:divBdr>
    </w:div>
    <w:div w:id="1302661362">
      <w:bodyDiv w:val="1"/>
      <w:marLeft w:val="0"/>
      <w:marRight w:val="0"/>
      <w:marTop w:val="0"/>
      <w:marBottom w:val="0"/>
      <w:divBdr>
        <w:top w:val="none" w:sz="0" w:space="0" w:color="auto"/>
        <w:left w:val="none" w:sz="0" w:space="0" w:color="auto"/>
        <w:bottom w:val="none" w:sz="0" w:space="0" w:color="auto"/>
        <w:right w:val="none" w:sz="0" w:space="0" w:color="auto"/>
      </w:divBdr>
    </w:div>
    <w:div w:id="1356619669">
      <w:bodyDiv w:val="1"/>
      <w:marLeft w:val="0"/>
      <w:marRight w:val="0"/>
      <w:marTop w:val="0"/>
      <w:marBottom w:val="0"/>
      <w:divBdr>
        <w:top w:val="none" w:sz="0" w:space="0" w:color="auto"/>
        <w:left w:val="none" w:sz="0" w:space="0" w:color="auto"/>
        <w:bottom w:val="none" w:sz="0" w:space="0" w:color="auto"/>
        <w:right w:val="none" w:sz="0" w:space="0" w:color="auto"/>
      </w:divBdr>
    </w:div>
    <w:div w:id="1930000389">
      <w:bodyDiv w:val="1"/>
      <w:marLeft w:val="0"/>
      <w:marRight w:val="0"/>
      <w:marTop w:val="0"/>
      <w:marBottom w:val="0"/>
      <w:divBdr>
        <w:top w:val="none" w:sz="0" w:space="0" w:color="auto"/>
        <w:left w:val="none" w:sz="0" w:space="0" w:color="auto"/>
        <w:bottom w:val="none" w:sz="0" w:space="0" w:color="auto"/>
        <w:right w:val="none" w:sz="0" w:space="0" w:color="auto"/>
      </w:divBdr>
    </w:div>
    <w:div w:id="209008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Dan46</b:Tag>
    <b:SourceType>Book</b:SourceType>
    <b:Guid>{8FCD0AB8-EEFE-4DB8-AF3C-41C3BE05985D}</b:Guid>
    <b:LCID>en-GB</b:LCID>
    <b:Author>
      <b:Author>
        <b:NameList>
          <b:Person>
            <b:Last>Kahnweilner</b:Last>
            <b:First>Daniel-Henry</b:First>
          </b:Person>
        </b:NameList>
      </b:Author>
    </b:Author>
    <b:Title>Juan Gris: His Life and Work</b:Title>
    <b:Year>1946</b:Year>
    <b:RefOrder>1</b:RefOrder>
  </b:Source>
</b:Sources>
</file>

<file path=customXml/itemProps1.xml><?xml version="1.0" encoding="utf-8"?>
<ds:datastoreItem xmlns:ds="http://schemas.openxmlformats.org/officeDocument/2006/customXml" ds:itemID="{326AC3E6-5026-424F-A675-272E04367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920</TotalTime>
  <Pages>13</Pages>
  <Words>1505</Words>
  <Characters>8585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Gittins</dc:creator>
  <cp:keywords/>
  <dc:description/>
  <cp:lastModifiedBy>Jordan Gittins</cp:lastModifiedBy>
  <cp:revision>14</cp:revision>
  <dcterms:created xsi:type="dcterms:W3CDTF">2018-05-07T13:42:00Z</dcterms:created>
  <dcterms:modified xsi:type="dcterms:W3CDTF">2018-05-08T05:13:00Z</dcterms:modified>
</cp:coreProperties>
</file>