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2.9.0 -->
  <w:body>
    <w:p w:rsidR="00175804" w:rsidP="00F03958" w14:paraId="5D12F018" w14:textId="52B77309">
      <w:pPr>
        <w:spacing w:line="259" w:lineRule="auto"/>
        <w:jc w:val="left"/>
        <w:rPr>
          <w:b/>
          <w:szCs w:val="24"/>
          <w:lang w:val="en-GB"/>
        </w:rPr>
      </w:pPr>
      <w:r>
        <w:rPr>
          <w:b/>
          <w:szCs w:val="24"/>
          <w:lang w:val="en-GB"/>
        </w:rPr>
        <w:t>Waleed Sulaiman</w:t>
      </w:r>
    </w:p>
    <w:p w:rsidR="00F03958" w:rsidRPr="00F03958" w:rsidP="00F03958" w14:paraId="62C4F516" w14:textId="0775B139">
      <w:pPr>
        <w:spacing w:line="259" w:lineRule="auto"/>
        <w:jc w:val="left"/>
        <w:rPr>
          <w:b/>
          <w:szCs w:val="24"/>
          <w:lang w:val="en-GB"/>
        </w:rPr>
      </w:pPr>
      <w:r>
        <w:rPr>
          <w:b/>
          <w:szCs w:val="24"/>
          <w:lang w:val="en-GB"/>
        </w:rPr>
        <w:t xml:space="preserve">      (2212596)</w:t>
      </w:r>
    </w:p>
    <w:p w:rsidR="00175804" w:rsidP="00175804" w14:paraId="3A91B4B1" w14:textId="77777777">
      <w:pPr>
        <w:spacing w:line="259" w:lineRule="auto"/>
        <w:jc w:val="center"/>
        <w:rPr>
          <w:b/>
          <w:sz w:val="52"/>
          <w:lang w:val="en-IN"/>
        </w:rPr>
      </w:pPr>
    </w:p>
    <w:p w:rsidR="00175804" w:rsidP="00175804" w14:paraId="02CDBA54" w14:textId="77777777">
      <w:pPr>
        <w:spacing w:line="259" w:lineRule="auto"/>
        <w:jc w:val="center"/>
        <w:rPr>
          <w:b/>
          <w:sz w:val="52"/>
          <w:lang w:val="en-IN"/>
        </w:rPr>
      </w:pPr>
    </w:p>
    <w:p w:rsidR="00175804" w:rsidP="00175804" w14:paraId="2971DBB1" w14:textId="77777777">
      <w:pPr>
        <w:spacing w:line="259" w:lineRule="auto"/>
        <w:jc w:val="center"/>
        <w:rPr>
          <w:b/>
          <w:sz w:val="52"/>
          <w:lang w:val="en-IN"/>
        </w:rPr>
      </w:pPr>
    </w:p>
    <w:p w:rsidR="00175804" w:rsidP="00175804" w14:paraId="1005F178" w14:textId="77777777">
      <w:pPr>
        <w:spacing w:line="259" w:lineRule="auto"/>
        <w:jc w:val="center"/>
        <w:rPr>
          <w:b/>
          <w:sz w:val="52"/>
          <w:lang w:val="en-IN"/>
        </w:rPr>
      </w:pPr>
    </w:p>
    <w:p w:rsidR="00175804" w:rsidP="00175804" w14:paraId="4F0D3CBE" w14:textId="77777777">
      <w:pPr>
        <w:spacing w:line="259" w:lineRule="auto"/>
        <w:jc w:val="center"/>
        <w:rPr>
          <w:b/>
          <w:sz w:val="52"/>
          <w:lang w:val="en-IN"/>
        </w:rPr>
      </w:pPr>
    </w:p>
    <w:p w:rsidR="003D69CB" w:rsidRPr="00175804" w:rsidP="00175804" w14:paraId="49E02F0C" w14:textId="77777777">
      <w:pPr>
        <w:spacing w:line="259" w:lineRule="auto"/>
        <w:jc w:val="center"/>
        <w:rPr>
          <w:b/>
          <w:lang w:val="en-IN"/>
        </w:rPr>
      </w:pPr>
      <w:r w:rsidRPr="00175804">
        <w:rPr>
          <w:b/>
          <w:sz w:val="52"/>
          <w:lang w:val="en-IN"/>
        </w:rPr>
        <w:t>ORGANISATIONAL PERFORMANCE</w:t>
      </w:r>
      <w:r w:rsidRPr="00175804">
        <w:rPr>
          <w:b/>
          <w:lang w:val="en-IN"/>
        </w:rPr>
        <w:br w:type="page"/>
      </w:r>
    </w:p>
    <w:sdt>
      <w:sdtPr>
        <w:rPr>
          <w:rFonts w:ascii="Times New Roman" w:hAnsi="Times New Roman" w:eastAsiaTheme="minorHAnsi" w:cstheme="minorBidi"/>
          <w:color w:val="auto"/>
          <w:sz w:val="24"/>
          <w:szCs w:val="22"/>
          <w:lang w:val="en-AU"/>
        </w:rPr>
        <w:id w:val="1218162968"/>
        <w:docPartObj>
          <w:docPartGallery w:val="Table of Contents"/>
          <w:docPartUnique/>
        </w:docPartObj>
      </w:sdtPr>
      <w:sdtEndPr>
        <w:rPr>
          <w:b/>
          <w:bCs/>
          <w:noProof/>
        </w:rPr>
      </w:sdtEndPr>
      <w:sdtContent>
        <w:p w:rsidR="00175804" w:rsidRPr="00175804" w:rsidP="00175804" w14:paraId="3879BA06" w14:textId="77777777">
          <w:pPr>
            <w:pStyle w:val="TOCHeading"/>
            <w:jc w:val="center"/>
            <w:rPr>
              <w:rFonts w:ascii="Times New Roman" w:hAnsi="Times New Roman" w:cs="Times New Roman"/>
              <w:b/>
              <w:color w:val="000000" w:themeColor="text1"/>
              <w:sz w:val="28"/>
            </w:rPr>
          </w:pPr>
          <w:r w:rsidRPr="00175804">
            <w:rPr>
              <w:rFonts w:ascii="Times New Roman" w:hAnsi="Times New Roman" w:cs="Times New Roman"/>
              <w:b/>
              <w:color w:val="000000" w:themeColor="text1"/>
              <w:sz w:val="28"/>
            </w:rPr>
            <w:t>Table of Contents</w:t>
          </w:r>
        </w:p>
        <w:p w:rsidR="00175804" w14:paraId="30E249C7" w14:textId="77777777">
          <w:pPr>
            <w:pStyle w:val="TOC1"/>
            <w:tabs>
              <w:tab w:val="right" w:leader="dot" w:pos="9016"/>
            </w:tabs>
            <w:rPr>
              <w:noProof/>
            </w:rPr>
          </w:pPr>
          <w:r>
            <w:fldChar w:fldCharType="begin"/>
          </w:r>
          <w:r>
            <w:instrText xml:space="preserve"> TOC \o "1-3" \h \z \u </w:instrText>
          </w:r>
          <w:r>
            <w:fldChar w:fldCharType="separate"/>
          </w:r>
          <w:hyperlink w:anchor="_Toc119582863" w:history="1">
            <w:r w:rsidRPr="00F220CB">
              <w:rPr>
                <w:rStyle w:val="Hyperlink"/>
                <w:noProof/>
                <w:lang w:val="en-IN"/>
              </w:rPr>
              <w:t>Introduction:</w:t>
            </w:r>
            <w:r>
              <w:rPr>
                <w:noProof/>
                <w:webHidden/>
              </w:rPr>
              <w:tab/>
            </w:r>
            <w:r>
              <w:rPr>
                <w:noProof/>
                <w:webHidden/>
              </w:rPr>
              <w:fldChar w:fldCharType="begin"/>
            </w:r>
            <w:r>
              <w:rPr>
                <w:noProof/>
                <w:webHidden/>
              </w:rPr>
              <w:instrText xml:space="preserve"> PAGEREF _Toc119582863 \h </w:instrText>
            </w:r>
            <w:r>
              <w:rPr>
                <w:noProof/>
                <w:webHidden/>
              </w:rPr>
              <w:fldChar w:fldCharType="separate"/>
            </w:r>
            <w:r>
              <w:rPr>
                <w:noProof/>
                <w:webHidden/>
              </w:rPr>
              <w:t>2</w:t>
            </w:r>
            <w:r>
              <w:rPr>
                <w:noProof/>
                <w:webHidden/>
              </w:rPr>
              <w:fldChar w:fldCharType="end"/>
            </w:r>
          </w:hyperlink>
        </w:p>
        <w:p w:rsidR="00175804" w14:paraId="743529B6" w14:textId="77777777">
          <w:pPr>
            <w:pStyle w:val="TOC1"/>
            <w:tabs>
              <w:tab w:val="right" w:leader="dot" w:pos="9016"/>
            </w:tabs>
            <w:rPr>
              <w:noProof/>
            </w:rPr>
          </w:pPr>
          <w:hyperlink w:anchor="_Toc119582864" w:history="1">
            <w:r w:rsidRPr="00F220CB">
              <w:rPr>
                <w:rStyle w:val="Hyperlink"/>
                <w:noProof/>
                <w:lang w:val="en-IN"/>
              </w:rPr>
              <w:t>Discussion:</w:t>
            </w:r>
            <w:r>
              <w:rPr>
                <w:noProof/>
                <w:webHidden/>
              </w:rPr>
              <w:tab/>
            </w:r>
            <w:r>
              <w:rPr>
                <w:noProof/>
                <w:webHidden/>
              </w:rPr>
              <w:fldChar w:fldCharType="begin"/>
            </w:r>
            <w:r>
              <w:rPr>
                <w:noProof/>
                <w:webHidden/>
              </w:rPr>
              <w:instrText xml:space="preserve"> PAGEREF _Toc119582864 \h </w:instrText>
            </w:r>
            <w:r>
              <w:rPr>
                <w:noProof/>
                <w:webHidden/>
              </w:rPr>
              <w:fldChar w:fldCharType="separate"/>
            </w:r>
            <w:r>
              <w:rPr>
                <w:noProof/>
                <w:webHidden/>
              </w:rPr>
              <w:t>3</w:t>
            </w:r>
            <w:r>
              <w:rPr>
                <w:noProof/>
                <w:webHidden/>
              </w:rPr>
              <w:fldChar w:fldCharType="end"/>
            </w:r>
          </w:hyperlink>
        </w:p>
        <w:p w:rsidR="00175804" w14:paraId="368E23D4" w14:textId="77777777">
          <w:pPr>
            <w:pStyle w:val="TOC2"/>
            <w:tabs>
              <w:tab w:val="right" w:leader="dot" w:pos="9016"/>
            </w:tabs>
            <w:rPr>
              <w:noProof/>
            </w:rPr>
          </w:pPr>
          <w:hyperlink w:anchor="_Toc119582865" w:history="1">
            <w:r w:rsidRPr="00F220CB">
              <w:rPr>
                <w:rStyle w:val="Hyperlink"/>
                <w:noProof/>
                <w:lang w:val="en-IN"/>
              </w:rPr>
              <w:t>Ways in which the organisation is structured inform its culture and its effect on organisational performance</w:t>
            </w:r>
            <w:r>
              <w:rPr>
                <w:noProof/>
                <w:webHidden/>
              </w:rPr>
              <w:tab/>
            </w:r>
            <w:r>
              <w:rPr>
                <w:noProof/>
                <w:webHidden/>
              </w:rPr>
              <w:fldChar w:fldCharType="begin"/>
            </w:r>
            <w:r>
              <w:rPr>
                <w:noProof/>
                <w:webHidden/>
              </w:rPr>
              <w:instrText xml:space="preserve"> PAGEREF _Toc119582865 \h </w:instrText>
            </w:r>
            <w:r>
              <w:rPr>
                <w:noProof/>
                <w:webHidden/>
              </w:rPr>
              <w:fldChar w:fldCharType="separate"/>
            </w:r>
            <w:r>
              <w:rPr>
                <w:noProof/>
                <w:webHidden/>
              </w:rPr>
              <w:t>3</w:t>
            </w:r>
            <w:r>
              <w:rPr>
                <w:noProof/>
                <w:webHidden/>
              </w:rPr>
              <w:fldChar w:fldCharType="end"/>
            </w:r>
          </w:hyperlink>
        </w:p>
        <w:p w:rsidR="00175804" w14:paraId="06014779" w14:textId="77777777">
          <w:pPr>
            <w:pStyle w:val="TOC2"/>
            <w:tabs>
              <w:tab w:val="right" w:leader="dot" w:pos="9016"/>
            </w:tabs>
            <w:rPr>
              <w:noProof/>
            </w:rPr>
          </w:pPr>
          <w:hyperlink w:anchor="_Toc119582866" w:history="1">
            <w:r w:rsidRPr="00F220CB">
              <w:rPr>
                <w:rStyle w:val="Hyperlink"/>
                <w:noProof/>
                <w:lang w:val="en-IN"/>
              </w:rPr>
              <w:t>Facilitation and impairment of organisational employees from performing by culture:</w:t>
            </w:r>
            <w:r>
              <w:rPr>
                <w:noProof/>
                <w:webHidden/>
              </w:rPr>
              <w:tab/>
            </w:r>
            <w:r>
              <w:rPr>
                <w:noProof/>
                <w:webHidden/>
              </w:rPr>
              <w:fldChar w:fldCharType="begin"/>
            </w:r>
            <w:r>
              <w:rPr>
                <w:noProof/>
                <w:webHidden/>
              </w:rPr>
              <w:instrText xml:space="preserve"> PAGEREF _Toc119582866 \h </w:instrText>
            </w:r>
            <w:r>
              <w:rPr>
                <w:noProof/>
                <w:webHidden/>
              </w:rPr>
              <w:fldChar w:fldCharType="separate"/>
            </w:r>
            <w:r>
              <w:rPr>
                <w:noProof/>
                <w:webHidden/>
              </w:rPr>
              <w:t>4</w:t>
            </w:r>
            <w:r>
              <w:rPr>
                <w:noProof/>
                <w:webHidden/>
              </w:rPr>
              <w:fldChar w:fldCharType="end"/>
            </w:r>
          </w:hyperlink>
        </w:p>
        <w:p w:rsidR="00175804" w14:paraId="7A1F9D0F" w14:textId="77777777">
          <w:pPr>
            <w:pStyle w:val="TOC2"/>
            <w:tabs>
              <w:tab w:val="right" w:leader="dot" w:pos="9016"/>
            </w:tabs>
            <w:rPr>
              <w:noProof/>
            </w:rPr>
          </w:pPr>
          <w:hyperlink w:anchor="_Toc119582867" w:history="1">
            <w:r w:rsidRPr="00F220CB">
              <w:rPr>
                <w:rStyle w:val="Hyperlink"/>
                <w:noProof/>
                <w:lang w:val="en-IN"/>
              </w:rPr>
              <w:t>The help of cooperation with stakeholders to develop the performance of the organisation:</w:t>
            </w:r>
            <w:r>
              <w:rPr>
                <w:noProof/>
                <w:webHidden/>
              </w:rPr>
              <w:tab/>
            </w:r>
            <w:r>
              <w:rPr>
                <w:noProof/>
                <w:webHidden/>
              </w:rPr>
              <w:fldChar w:fldCharType="begin"/>
            </w:r>
            <w:r>
              <w:rPr>
                <w:noProof/>
                <w:webHidden/>
              </w:rPr>
              <w:instrText xml:space="preserve"> PAGEREF _Toc119582867 \h </w:instrText>
            </w:r>
            <w:r>
              <w:rPr>
                <w:noProof/>
                <w:webHidden/>
              </w:rPr>
              <w:fldChar w:fldCharType="separate"/>
            </w:r>
            <w:r>
              <w:rPr>
                <w:noProof/>
                <w:webHidden/>
              </w:rPr>
              <w:t>5</w:t>
            </w:r>
            <w:r>
              <w:rPr>
                <w:noProof/>
                <w:webHidden/>
              </w:rPr>
              <w:fldChar w:fldCharType="end"/>
            </w:r>
          </w:hyperlink>
        </w:p>
        <w:p w:rsidR="00175804" w14:paraId="29D939D1" w14:textId="77777777">
          <w:pPr>
            <w:pStyle w:val="TOC1"/>
            <w:tabs>
              <w:tab w:val="right" w:leader="dot" w:pos="9016"/>
            </w:tabs>
            <w:rPr>
              <w:noProof/>
            </w:rPr>
          </w:pPr>
          <w:hyperlink w:anchor="_Toc119582868" w:history="1">
            <w:r w:rsidRPr="00F220CB">
              <w:rPr>
                <w:rStyle w:val="Hyperlink"/>
                <w:noProof/>
                <w:lang w:val="en-IN"/>
              </w:rPr>
              <w:t>Conclusion:</w:t>
            </w:r>
            <w:r>
              <w:rPr>
                <w:noProof/>
                <w:webHidden/>
              </w:rPr>
              <w:tab/>
            </w:r>
            <w:r>
              <w:rPr>
                <w:noProof/>
                <w:webHidden/>
              </w:rPr>
              <w:fldChar w:fldCharType="begin"/>
            </w:r>
            <w:r>
              <w:rPr>
                <w:noProof/>
                <w:webHidden/>
              </w:rPr>
              <w:instrText xml:space="preserve"> PAGEREF _Toc119582868 \h </w:instrText>
            </w:r>
            <w:r>
              <w:rPr>
                <w:noProof/>
                <w:webHidden/>
              </w:rPr>
              <w:fldChar w:fldCharType="separate"/>
            </w:r>
            <w:r>
              <w:rPr>
                <w:noProof/>
                <w:webHidden/>
              </w:rPr>
              <w:t>6</w:t>
            </w:r>
            <w:r>
              <w:rPr>
                <w:noProof/>
                <w:webHidden/>
              </w:rPr>
              <w:fldChar w:fldCharType="end"/>
            </w:r>
          </w:hyperlink>
        </w:p>
        <w:p w:rsidR="00175804" w14:paraId="0D8BDA06" w14:textId="77777777">
          <w:pPr>
            <w:pStyle w:val="TOC1"/>
            <w:tabs>
              <w:tab w:val="right" w:leader="dot" w:pos="9016"/>
            </w:tabs>
            <w:rPr>
              <w:noProof/>
            </w:rPr>
          </w:pPr>
          <w:hyperlink w:anchor="_Toc119582869" w:history="1">
            <w:r w:rsidRPr="00F220CB">
              <w:rPr>
                <w:rStyle w:val="Hyperlink"/>
                <w:noProof/>
              </w:rPr>
              <w:t>Reference list:</w:t>
            </w:r>
            <w:r>
              <w:rPr>
                <w:noProof/>
                <w:webHidden/>
              </w:rPr>
              <w:tab/>
            </w:r>
            <w:r>
              <w:rPr>
                <w:noProof/>
                <w:webHidden/>
              </w:rPr>
              <w:fldChar w:fldCharType="begin"/>
            </w:r>
            <w:r>
              <w:rPr>
                <w:noProof/>
                <w:webHidden/>
              </w:rPr>
              <w:instrText xml:space="preserve"> PAGEREF _Toc119582869 \h </w:instrText>
            </w:r>
            <w:r>
              <w:rPr>
                <w:noProof/>
                <w:webHidden/>
              </w:rPr>
              <w:fldChar w:fldCharType="separate"/>
            </w:r>
            <w:r>
              <w:rPr>
                <w:noProof/>
                <w:webHidden/>
              </w:rPr>
              <w:t>7</w:t>
            </w:r>
            <w:r>
              <w:rPr>
                <w:noProof/>
                <w:webHidden/>
              </w:rPr>
              <w:fldChar w:fldCharType="end"/>
            </w:r>
          </w:hyperlink>
        </w:p>
        <w:p w:rsidR="00175804" w14:paraId="4937DC84" w14:textId="77777777">
          <w:r>
            <w:rPr>
              <w:b/>
              <w:bCs/>
              <w:noProof/>
            </w:rPr>
            <w:fldChar w:fldCharType="end"/>
          </w:r>
        </w:p>
      </w:sdtContent>
    </w:sdt>
    <w:p w:rsidR="00175804" w14:paraId="7F13809A" w14:textId="77777777">
      <w:pPr>
        <w:spacing w:line="259" w:lineRule="auto"/>
        <w:jc w:val="left"/>
        <w:rPr>
          <w:rFonts w:eastAsiaTheme="majorEastAsia" w:cstheme="majorBidi"/>
          <w:b/>
          <w:color w:val="000000" w:themeColor="text1"/>
          <w:sz w:val="28"/>
          <w:szCs w:val="32"/>
          <w:lang w:val="en-IN"/>
        </w:rPr>
      </w:pPr>
      <w:r>
        <w:rPr>
          <w:lang w:val="en-IN"/>
        </w:rPr>
        <w:br w:type="page"/>
      </w:r>
    </w:p>
    <w:p w:rsidR="003D69CB" w:rsidRPr="003D69CB" w:rsidP="00175804" w14:paraId="2A398D2E" w14:textId="77777777">
      <w:pPr>
        <w:pStyle w:val="Heading1"/>
        <w:rPr>
          <w:lang w:val="en-IN"/>
        </w:rPr>
      </w:pPr>
      <w:bookmarkStart w:id="0" w:name="_Toc119582863"/>
      <w:r w:rsidRPr="003D69CB">
        <w:rPr>
          <w:lang w:val="en-IN"/>
        </w:rPr>
        <w:t>Introduction:</w:t>
      </w:r>
      <w:bookmarkEnd w:id="0"/>
      <w:r w:rsidRPr="003D69CB">
        <w:rPr>
          <w:lang w:val="en-IN"/>
        </w:rPr>
        <w:t xml:space="preserve"> </w:t>
      </w:r>
    </w:p>
    <w:p w:rsidR="003D69CB" w:rsidRPr="003D69CB" w:rsidP="003D69CB" w14:paraId="7CE9F3A6" w14:textId="77777777">
      <w:pPr>
        <w:rPr>
          <w:lang w:val="en-IN"/>
        </w:rPr>
      </w:pPr>
      <w:r w:rsidRPr="003D69CB">
        <w:rPr>
          <w:lang w:val="en-IN"/>
        </w:rPr>
        <w:t>The organisational structure is considered the method by which the organisation's activities are organised, divided and coordinated. The company focused on developing structures to coordinate the activities of different work factors and focus on controlling the performance of the members in the organisation</w:t>
      </w:r>
      <w:r w:rsidR="0058220D">
        <w:rPr>
          <w:lang w:val="en-IN"/>
        </w:rPr>
        <w:t xml:space="preserve"> (</w:t>
      </w:r>
      <w:r w:rsidRPr="00BC2074" w:rsidR="0058220D">
        <w:rPr>
          <w:lang w:val="en-IN"/>
        </w:rPr>
        <w:t>Maduenyi</w:t>
      </w:r>
      <w:r w:rsidR="0058220D">
        <w:rPr>
          <w:lang w:val="en-IN"/>
        </w:rPr>
        <w:t xml:space="preserve"> et al. 2015)</w:t>
      </w:r>
      <w:r w:rsidRPr="003D69CB">
        <w:rPr>
          <w:lang w:val="en-IN"/>
        </w:rPr>
        <w:t>. This is known as a system that outlines how different activities are utilised to achieve an organisation's goals. This method helps to velvet the work flows through an organisation and allows the employees to work together within their company to manage tasks. It is defined as how people are mainly organised and their activities are coordinated and properly divided. In short, this is known as the formal relationship between the employees focusing on their responsibilities and task allocation and the organisational authority. Organisational culture is known as the framework of various common values, beliefs and assumptions that help to dictate the fact how organisa</w:t>
      </w:r>
      <w:r w:rsidR="0058220D">
        <w:rPr>
          <w:lang w:val="en-IN"/>
        </w:rPr>
        <w:t>tions mainly focus on treating t</w:t>
      </w:r>
      <w:r w:rsidRPr="003D69CB">
        <w:rPr>
          <w:lang w:val="en-IN"/>
        </w:rPr>
        <w:t>heir employees</w:t>
      </w:r>
      <w:r w:rsidR="0058220D">
        <w:rPr>
          <w:lang w:val="en-IN"/>
        </w:rPr>
        <w:t xml:space="preserve"> (</w:t>
      </w:r>
      <w:r w:rsidRPr="00BC2074" w:rsidR="0058220D">
        <w:rPr>
          <w:lang w:val="en-IN"/>
        </w:rPr>
        <w:t>Bamidele</w:t>
      </w:r>
      <w:r w:rsidR="0058220D">
        <w:rPr>
          <w:lang w:val="en-IN"/>
        </w:rPr>
        <w:t>, 2020)</w:t>
      </w:r>
      <w:r w:rsidRPr="003D69CB">
        <w:rPr>
          <w:lang w:val="en-IN"/>
        </w:rPr>
        <w:t xml:space="preserve">. This is the pattern of norms, </w:t>
      </w:r>
      <w:r w:rsidRPr="003D69CB" w:rsidR="00175804">
        <w:rPr>
          <w:lang w:val="en-IN"/>
        </w:rPr>
        <w:t>beliefs,</w:t>
      </w:r>
      <w:r w:rsidRPr="003D69CB">
        <w:rPr>
          <w:lang w:val="en-IN"/>
        </w:rPr>
        <w:t xml:space="preserve"> attitudes and values and a strong force among the people and the employees who mainly work together that tends to affect their behaviour. </w:t>
      </w:r>
    </w:p>
    <w:p w:rsidR="003D69CB" w:rsidRPr="003D69CB" w:rsidP="003D69CB" w14:paraId="3635349F" w14:textId="77777777">
      <w:pPr>
        <w:rPr>
          <w:lang w:val="en-IN"/>
        </w:rPr>
      </w:pPr>
      <w:r w:rsidRPr="003D69CB">
        <w:rPr>
          <w:lang w:val="en-IN"/>
        </w:rPr>
        <w:t>Cooperation with the stakeholders is one type of regular collaboration that mainly results in the delivery of quality projects, as it is helpful in the proper early resolution of problems. Cooperation, as well as collaboration with the stakeholder, mainly results in creating value for the company. It also ensures that the project's deliverables meet customer demand. Cooperation with the stakeholders is also considered the main aspect of an organisation through which the people present in the group can develop their perspectives to exchange their viewpoints and search for the necessary solution that mainly goes on the people participating in the process</w:t>
      </w:r>
      <w:r w:rsidR="00BC2074">
        <w:rPr>
          <w:lang w:val="en-IN"/>
        </w:rPr>
        <w:t xml:space="preserve"> (</w:t>
      </w:r>
      <w:r w:rsidRPr="00BC2074" w:rsidR="00BC2074">
        <w:rPr>
          <w:lang w:val="en-IN"/>
        </w:rPr>
        <w:t>Brunetti</w:t>
      </w:r>
      <w:r w:rsidR="00BC2074">
        <w:rPr>
          <w:lang w:val="en-IN"/>
        </w:rPr>
        <w:t xml:space="preserve"> et al., 2020)</w:t>
      </w:r>
      <w:r w:rsidRPr="003D69CB">
        <w:rPr>
          <w:lang w:val="en-IN"/>
        </w:rPr>
        <w:t xml:space="preserve">. Cooperation with the stakeholder is helpful to engage them in the organisation, and the engagement of stakeholders is properly designed to take account of all the groups and individuals affected by the relevant and proposed changes for a proper understanding of the various levels of interests. </w:t>
      </w:r>
    </w:p>
    <w:p w:rsidR="003D69CB" w:rsidRPr="003D69CB" w:rsidP="003D69CB" w14:paraId="3230816B" w14:textId="77777777">
      <w:pPr>
        <w:rPr>
          <w:lang w:val="en-IN"/>
        </w:rPr>
      </w:pPr>
      <w:r w:rsidRPr="003D69CB">
        <w:rPr>
          <w:lang w:val="en-IN"/>
        </w:rPr>
        <w:t>Organisational performance is the degree to which the company, along with some human, financial, political and other resources, focus on positioning itself properly in the business market. This is considered the ability of a company to reach its objectives and develop the proper results</w:t>
      </w:r>
      <w:r w:rsidR="0058220D">
        <w:rPr>
          <w:lang w:val="en-IN"/>
        </w:rPr>
        <w:t xml:space="preserve"> (</w:t>
      </w:r>
      <w:r w:rsidRPr="00BC2074" w:rsidR="0058220D">
        <w:rPr>
          <w:lang w:val="en-IN"/>
        </w:rPr>
        <w:t>Conţu</w:t>
      </w:r>
      <w:r w:rsidR="0058220D">
        <w:rPr>
          <w:lang w:val="en-IN"/>
        </w:rPr>
        <w:t>, 2020)</w:t>
      </w:r>
      <w:r w:rsidRPr="003D69CB">
        <w:rPr>
          <w:lang w:val="en-IN"/>
        </w:rPr>
        <w:t xml:space="preserve">. In short, in the current workforce, the performance of an organisation is defined as the ability of a company in order to achieve its goals in the situation of constant possible changes. </w:t>
      </w:r>
    </w:p>
    <w:p w:rsidR="003D69CB" w:rsidRPr="003D69CB" w:rsidP="003D69CB" w14:paraId="09E1AE8E" w14:textId="77777777">
      <w:pPr>
        <w:rPr>
          <w:lang w:val="en-IN"/>
        </w:rPr>
      </w:pPr>
      <w:r w:rsidRPr="003D69CB">
        <w:rPr>
          <w:lang w:val="en-IN"/>
        </w:rPr>
        <w:t xml:space="preserve">The aim of the study is to evaluate the effect of organisational structure, culture and cooperation with stakeholders that have a direct or passive effect on organisational performance. The paper discussions on how the organisation is structured to inform its culture and its effect on organisational performance. </w:t>
      </w:r>
    </w:p>
    <w:p w:rsidR="003D69CB" w:rsidRPr="003D69CB" w:rsidP="00175804" w14:paraId="31F23868" w14:textId="77777777">
      <w:pPr>
        <w:pStyle w:val="Heading1"/>
        <w:rPr>
          <w:lang w:val="en-IN"/>
        </w:rPr>
      </w:pPr>
      <w:bookmarkStart w:id="1" w:name="_Toc119582864"/>
      <w:r w:rsidRPr="003D69CB">
        <w:rPr>
          <w:lang w:val="en-IN"/>
        </w:rPr>
        <w:t>Discussion:</w:t>
      </w:r>
      <w:bookmarkEnd w:id="1"/>
      <w:r w:rsidRPr="003D69CB">
        <w:rPr>
          <w:lang w:val="en-IN"/>
        </w:rPr>
        <w:t> </w:t>
      </w:r>
    </w:p>
    <w:p w:rsidR="003D69CB" w:rsidRPr="003D69CB" w:rsidP="00175804" w14:paraId="346AB7D0" w14:textId="77777777">
      <w:pPr>
        <w:pStyle w:val="Heading2"/>
        <w:rPr>
          <w:lang w:val="en-IN"/>
        </w:rPr>
      </w:pPr>
      <w:bookmarkStart w:id="2" w:name="_Toc119582865"/>
      <w:r w:rsidRPr="003D69CB">
        <w:rPr>
          <w:lang w:val="en-IN"/>
        </w:rPr>
        <w:t>Ways in which the organisation is structured inform its culture and its effect on organisational performance</w:t>
      </w:r>
      <w:bookmarkEnd w:id="2"/>
    </w:p>
    <w:p w:rsidR="003D69CB" w:rsidRPr="003D69CB" w:rsidP="003D69CB" w14:paraId="7D1A6BB8" w14:textId="77777777">
      <w:pPr>
        <w:rPr>
          <w:lang w:val="en-IN"/>
        </w:rPr>
      </w:pPr>
      <w:r w:rsidRPr="003D69CB">
        <w:rPr>
          <w:lang w:val="en-IN"/>
        </w:rPr>
        <w:t xml:space="preserve">The organisational culture focuses on the development of a frame of reference through which the structure of the organisation is designed quite effectively. The model of the organisational structure is developed in the organisation according to cultural values and assumptions. Whenever the new and available organisational structure and available organisational culture are considered quite compatible, the organisational culture affects the proper and successful implementation of the selected organisational structure for directing the behaviour of different employees in handling their daily work. The organisational structure focuses on the proper and successful determination of the organisation's behaviour and its influence on the organisational culture. The design of the organisational structure focuses on the proper and successful determination of ways it is quite adaptable and flexible to change. As opined by </w:t>
      </w:r>
      <w:r w:rsidRPr="00BC2074" w:rsidR="0058220D">
        <w:rPr>
          <w:lang w:val="en-IN"/>
        </w:rPr>
        <w:t>Ahmady</w:t>
      </w:r>
      <w:r w:rsidR="0058220D">
        <w:rPr>
          <w:lang w:val="en-IN"/>
        </w:rPr>
        <w:t xml:space="preserve">, </w:t>
      </w:r>
      <w:r w:rsidRPr="00BC2074" w:rsidR="0058220D">
        <w:rPr>
          <w:lang w:val="en-IN"/>
        </w:rPr>
        <w:t>Mehrpour</w:t>
      </w:r>
      <w:r w:rsidR="0058220D">
        <w:rPr>
          <w:lang w:val="en-IN"/>
        </w:rPr>
        <w:t xml:space="preserve"> </w:t>
      </w:r>
      <w:r w:rsidRPr="00BC2074" w:rsidR="0058220D">
        <w:rPr>
          <w:lang w:val="en-IN"/>
        </w:rPr>
        <w:t>and Nikooravesh</w:t>
      </w:r>
      <w:r w:rsidRPr="003D69CB" w:rsidR="0058220D">
        <w:rPr>
          <w:lang w:val="en-IN"/>
        </w:rPr>
        <w:t xml:space="preserve"> </w:t>
      </w:r>
      <w:r w:rsidRPr="003D69CB">
        <w:rPr>
          <w:lang w:val="en-IN"/>
        </w:rPr>
        <w:t>(</w:t>
      </w:r>
      <w:r w:rsidR="0058220D">
        <w:rPr>
          <w:lang w:val="en-IN"/>
        </w:rPr>
        <w:t>2016</w:t>
      </w:r>
      <w:r w:rsidRPr="003D69CB">
        <w:rPr>
          <w:lang w:val="en-IN"/>
        </w:rPr>
        <w:t>), the organisational structural models are known as the level of configurations of various structure possible dimensions that focus on shaping the manner in which the members of the organisation focus on performing their activities to achieve the goals of the organisation. In various types of organisational models, the organisational members make effective decisions, take relevant actions and focus on the interaction within the functioning of the organisation in various ways. Therefore, it is assumed that the organisational structural model informs and influences the culture of the organisation.</w:t>
      </w:r>
    </w:p>
    <w:p w:rsidR="003D69CB" w:rsidRPr="003D69CB" w:rsidP="003D69CB" w14:paraId="79A364C8" w14:textId="77777777">
      <w:pPr>
        <w:rPr>
          <w:lang w:val="en-IN"/>
        </w:rPr>
      </w:pPr>
      <w:r w:rsidRPr="003D69CB">
        <w:rPr>
          <w:lang w:val="en-IN"/>
        </w:rPr>
        <w:t>An understanding of the organisation's structure and culture helps the decision makers to do the proper thinking, and all these executives focus and do some planning instead of deciding on the addition of some new structural elements within the organisation. The proper communication flow of the structure within the organisation is considered quite important. It brings you changes, and the employees have to be oriented toward the new and possible way to do things. After the introduction of the new organisation structure, the organisational culture will start to adapt quite positively</w:t>
      </w:r>
      <w:r w:rsidR="0058220D">
        <w:rPr>
          <w:lang w:val="en-IN"/>
        </w:rPr>
        <w:t xml:space="preserve"> (</w:t>
      </w:r>
      <w:r w:rsidRPr="00BC2074" w:rsidR="0058220D">
        <w:rPr>
          <w:lang w:val="en-IN"/>
        </w:rPr>
        <w:t>Perawironegoro, 2018</w:t>
      </w:r>
      <w:r w:rsidR="0058220D">
        <w:rPr>
          <w:lang w:val="en-IN"/>
        </w:rPr>
        <w:t>)</w:t>
      </w:r>
      <w:r w:rsidRPr="003D69CB">
        <w:rPr>
          <w:lang w:val="en-IN"/>
        </w:rPr>
        <w:t xml:space="preserve">. The idea about the relationship between structure and culture enables the management of transition quite effectively and makes </w:t>
      </w:r>
      <w:r w:rsidRPr="003D69CB">
        <w:rPr>
          <w:lang w:val="en-IN"/>
        </w:rPr>
        <w:t xml:space="preserve">the management and leadership training quite important as it is helpful to develop the skills to analyse the business to determine the culture within which it can improve the organisational productivity and performance. Organisational structure and culture have an effective aspect on employee performance and the level of motivation. The employees mainly try to work effectively to achieve the organisation and goals, and it allows the area for the employees to see their culture that can affect the employee performance deployed anywhere within the organisation. </w:t>
      </w:r>
    </w:p>
    <w:p w:rsidR="003D69CB" w:rsidRPr="003D69CB" w:rsidP="00175804" w14:paraId="0C5E3F13" w14:textId="77777777">
      <w:pPr>
        <w:pStyle w:val="Heading2"/>
        <w:rPr>
          <w:lang w:val="en-IN"/>
        </w:rPr>
      </w:pPr>
      <w:bookmarkStart w:id="3" w:name="_Toc119582866"/>
      <w:r w:rsidRPr="003D69CB">
        <w:rPr>
          <w:lang w:val="en-IN"/>
        </w:rPr>
        <w:t>Facilitation and impairment of organisational employees from performing by culture:</w:t>
      </w:r>
      <w:bookmarkEnd w:id="3"/>
    </w:p>
    <w:p w:rsidR="003D69CB" w:rsidRPr="003D69CB" w:rsidP="003D69CB" w14:paraId="16A67D78" w14:textId="77777777">
      <w:pPr>
        <w:rPr>
          <w:lang w:val="en-IN"/>
        </w:rPr>
      </w:pPr>
      <w:r w:rsidRPr="003D69CB">
        <w:rPr>
          <w:lang w:val="en-IN"/>
        </w:rPr>
        <w:t xml:space="preserve">According to the view of, </w:t>
      </w:r>
      <w:r w:rsidR="00BC2074">
        <w:t>Goldstein and Behm</w:t>
      </w:r>
      <w:r w:rsidRPr="003D69CB" w:rsidR="00BC2074">
        <w:rPr>
          <w:lang w:val="en-IN"/>
        </w:rPr>
        <w:t xml:space="preserve"> </w:t>
      </w:r>
      <w:r w:rsidRPr="003D69CB">
        <w:rPr>
          <w:lang w:val="en-IN"/>
        </w:rPr>
        <w:t>(</w:t>
      </w:r>
      <w:r w:rsidR="00BC2074">
        <w:rPr>
          <w:lang w:val="en-IN"/>
        </w:rPr>
        <w:t>2004</w:t>
      </w:r>
      <w:r w:rsidRPr="003D69CB">
        <w:rPr>
          <w:lang w:val="en-IN"/>
        </w:rPr>
        <w:t xml:space="preserve">), various executives lead companies that mainly perform well. To reach a huge level of success, they focus on searching for different ways to identify the full capability of their employees. With the help of the whole system approach, the proper acceleration of the organisation and change and the focus on the results have the leader to achieve the proper and tangible improvements in performance within a shorter period of time. </w:t>
      </w:r>
    </w:p>
    <w:p w:rsidR="003D69CB" w:rsidRPr="003D69CB" w:rsidP="003D69CB" w14:paraId="0C28159A" w14:textId="77777777">
      <w:pPr>
        <w:rPr>
          <w:lang w:val="en-IN"/>
        </w:rPr>
      </w:pPr>
      <w:r w:rsidRPr="003D69CB">
        <w:rPr>
          <w:lang w:val="en-IN"/>
        </w:rPr>
        <w:t>The organisational culture mainly facilitates and impairs the organisational employees from performing quite effectively. The organisational culture provides a framework in which the manager of the company can easily implement various motivational tools that can influence the behaviour of the employees. Companies having a strong and effective organisation culture can be able to prove their performance by involving members of the organisation in a possible and intense manner</w:t>
      </w:r>
      <w:r w:rsidR="0058220D">
        <w:rPr>
          <w:lang w:val="en-IN"/>
        </w:rPr>
        <w:t xml:space="preserve"> (</w:t>
      </w:r>
      <w:r w:rsidRPr="00BC2074" w:rsidR="0058220D">
        <w:rPr>
          <w:lang w:val="en-IN"/>
        </w:rPr>
        <w:t>Valentina</w:t>
      </w:r>
      <w:r w:rsidR="0058220D">
        <w:rPr>
          <w:lang w:val="en-IN"/>
        </w:rPr>
        <w:t xml:space="preserve"> &amp; Ileana, </w:t>
      </w:r>
      <w:r w:rsidRPr="00BC2074" w:rsidR="0058220D">
        <w:rPr>
          <w:lang w:val="en-IN"/>
        </w:rPr>
        <w:t>2017</w:t>
      </w:r>
      <w:r w:rsidR="0058220D">
        <w:rPr>
          <w:lang w:val="en-IN"/>
        </w:rPr>
        <w:t>)</w:t>
      </w:r>
      <w:r w:rsidRPr="003D69CB">
        <w:rPr>
          <w:lang w:val="en-IN"/>
        </w:rPr>
        <w:t xml:space="preserve">. In short, the organisational culture is considered an effective and significant predictor of organisational performance that makes the employees satisfied, and they tend to return to their work. The majority of the employees have a belief that the culture of the business has a direct effect on the success of employees. The culture mainly influences the performance of employees. From the view of various </w:t>
      </w:r>
      <w:r w:rsidRPr="003D69CB" w:rsidR="00175804">
        <w:rPr>
          <w:lang w:val="en-IN"/>
        </w:rPr>
        <w:t>employees,</w:t>
      </w:r>
      <w:r w:rsidRPr="003D69CB">
        <w:rPr>
          <w:lang w:val="en-IN"/>
        </w:rPr>
        <w:t xml:space="preserve"> it is found that the culture allows the employees to do their best work which creates an effect on productivity and efficiency. The culture also draws a proper correlation between the employee's ability to serve their customers and the performance in the organisation. </w:t>
      </w:r>
    </w:p>
    <w:p w:rsidR="003D69CB" w:rsidRPr="003D69CB" w:rsidP="003D69CB" w14:paraId="78D1607A" w14:textId="77777777">
      <w:pPr>
        <w:rPr>
          <w:lang w:val="en-IN"/>
        </w:rPr>
      </w:pPr>
      <w:r w:rsidRPr="003D69CB">
        <w:rPr>
          <w:lang w:val="en-IN"/>
        </w:rPr>
        <w:t>The culture also facilitates the commitment of the employees while performing in the organisation in order to achieve the goals of the company, the development of their ability to be innovative and creative, and their commitment to different ethical behaviours</w:t>
      </w:r>
      <w:r w:rsidR="0058220D">
        <w:rPr>
          <w:lang w:val="en-IN"/>
        </w:rPr>
        <w:t xml:space="preserve"> (Saad</w:t>
      </w:r>
      <w:r w:rsidRPr="00BC2074" w:rsidR="0058220D">
        <w:rPr>
          <w:lang w:val="en-IN"/>
        </w:rPr>
        <w:t xml:space="preserve"> &amp; Abbas</w:t>
      </w:r>
      <w:r w:rsidR="0058220D">
        <w:rPr>
          <w:lang w:val="en-IN"/>
        </w:rPr>
        <w:t>, 2018)</w:t>
      </w:r>
      <w:r w:rsidRPr="003D69CB">
        <w:rPr>
          <w:lang w:val="en-IN"/>
        </w:rPr>
        <w:t xml:space="preserve">. The employees are considered the main acids of an organisation, and they mainly </w:t>
      </w:r>
      <w:r w:rsidRPr="003D69CB">
        <w:rPr>
          <w:lang w:val="en-IN"/>
        </w:rPr>
        <w:t xml:space="preserve">serve as the human capital for any company where the organisation makes proper use of their knowledge, abilities and skill to meet the organisational objectives. The culture of an organisation is considered as an environment that mainly creates surrounding aspects with the employees starting to work all of the time. The culture is known as the effective and powerful element that focuses on shaping the work enjoyment of the employees, their relationship and their work processes. The organisational culture has to ensure the norms and the behaviours of the employees and gives a possibility and the aspect that help all the organisational employees to perform effectively in the organisation. The national culture focuses on centricity, teamwork and the continuous improvement of the process of different employees. The organisation and culture are known as the main determinant of the efficiency of employees that facilitates the effectiveness of employees to carry out their jobs in the organisation. </w:t>
      </w:r>
    </w:p>
    <w:p w:rsidR="003D69CB" w:rsidRPr="003D69CB" w:rsidP="00175804" w14:paraId="136F169E" w14:textId="77777777">
      <w:pPr>
        <w:pStyle w:val="Heading2"/>
        <w:rPr>
          <w:lang w:val="en-IN"/>
        </w:rPr>
      </w:pPr>
      <w:bookmarkStart w:id="4" w:name="_Toc119582867"/>
      <w:r w:rsidRPr="003D69CB">
        <w:rPr>
          <w:lang w:val="en-IN"/>
        </w:rPr>
        <w:t>The help of cooperation with stakeholders to develop the performance of the organisation:</w:t>
      </w:r>
      <w:bookmarkEnd w:id="4"/>
    </w:p>
    <w:p w:rsidR="003D69CB" w:rsidRPr="003D69CB" w:rsidP="003D69CB" w14:paraId="27C36D43" w14:textId="77777777">
      <w:pPr>
        <w:rPr>
          <w:lang w:val="en-IN"/>
        </w:rPr>
      </w:pPr>
      <w:r w:rsidRPr="003D69CB">
        <w:rPr>
          <w:lang w:val="en-IN"/>
        </w:rPr>
        <w:t>Proper and effective stakeholder engagement and communication are important to increase accountability to the stakeholders. The collaborative approach is helpful enough for the development of trust and effective relationships within the organisation. In the time of an effective crisis, there is the necessity of communication and cooperation between the organisation and its stakeholders for the maintenance of the confidence level within the market. Cooperation with the stakeholders is quite important to reduce the negative influence on the organisation as well as their partnership</w:t>
      </w:r>
      <w:r w:rsidR="00BC2074">
        <w:rPr>
          <w:lang w:val="en-IN"/>
        </w:rPr>
        <w:t xml:space="preserve"> (</w:t>
      </w:r>
      <w:r w:rsidRPr="00BC2074" w:rsidR="00BC2074">
        <w:rPr>
          <w:lang w:val="en-IN"/>
        </w:rPr>
        <w:t>Mishra, Chiwenga</w:t>
      </w:r>
      <w:r w:rsidR="00BC2074">
        <w:rPr>
          <w:lang w:val="en-IN"/>
        </w:rPr>
        <w:t xml:space="preserve"> </w:t>
      </w:r>
      <w:r w:rsidRPr="00BC2074" w:rsidR="00BC2074">
        <w:rPr>
          <w:lang w:val="en-IN"/>
        </w:rPr>
        <w:t>and Ali</w:t>
      </w:r>
      <w:r w:rsidR="00BC2074">
        <w:rPr>
          <w:lang w:val="en-IN"/>
        </w:rPr>
        <w:t>, 2019)</w:t>
      </w:r>
      <w:r w:rsidRPr="003D69CB">
        <w:rPr>
          <w:lang w:val="en-IN"/>
        </w:rPr>
        <w:t>. The cooperation with the stakeholder is helpful to make them engaged in the organisation, and the engagement of stakeholders is properly designed to take account of all the groups and individuals affected by the relevant and proposed changes for achieving a proper understanding of the various levels of interests. Stakeholder engagement and cooperation with the circular are necessary for improving the performance of the organisation, and they directly affect the success of a company. The interaction among the stakeholder group can also increase the level of influence. Cooperation with the stakeholders is also considered the main aspect of an organisation through which the people present in the group can develop their perspectives to exchange their viewpoints and search for the necessary solution that mainly goes to the people participating in the process</w:t>
      </w:r>
      <w:r w:rsidR="00BC2074">
        <w:rPr>
          <w:lang w:val="en-IN"/>
        </w:rPr>
        <w:t xml:space="preserve"> (</w:t>
      </w:r>
      <w:r w:rsidRPr="00BC2074" w:rsidR="00BC2074">
        <w:rPr>
          <w:lang w:val="en-IN"/>
        </w:rPr>
        <w:t>Ferreira</w:t>
      </w:r>
      <w:r w:rsidR="00BC2074">
        <w:rPr>
          <w:lang w:val="en-IN"/>
        </w:rPr>
        <w:t xml:space="preserve"> et al., 2020)</w:t>
      </w:r>
      <w:r w:rsidRPr="003D69CB">
        <w:rPr>
          <w:lang w:val="en-IN"/>
        </w:rPr>
        <w:t xml:space="preserve">. The proper relationship with the stakeholders influences the decision-making process of the employees, and this helps to ensure that the organisational work environment starts to be dynamic and helps to develop good working conditions available within the organisation they are for the organisation can perform quite </w:t>
      </w:r>
      <w:r w:rsidRPr="003D69CB">
        <w:rPr>
          <w:lang w:val="en-IN"/>
        </w:rPr>
        <w:t xml:space="preserve">well. Cooperation with the </w:t>
      </w:r>
      <w:r w:rsidRPr="003D69CB" w:rsidR="00175804">
        <w:rPr>
          <w:lang w:val="en-IN"/>
        </w:rPr>
        <w:t>stakeholders is</w:t>
      </w:r>
      <w:r w:rsidRPr="003D69CB">
        <w:rPr>
          <w:lang w:val="en-IN"/>
        </w:rPr>
        <w:t xml:space="preserve"> necessary to identify relationships with the employees and the development of proper working relationships.  </w:t>
      </w:r>
    </w:p>
    <w:p w:rsidR="003D69CB" w:rsidRPr="003D69CB" w:rsidP="00175804" w14:paraId="0F437038" w14:textId="77777777">
      <w:pPr>
        <w:pStyle w:val="Heading1"/>
        <w:rPr>
          <w:lang w:val="en-IN"/>
        </w:rPr>
      </w:pPr>
      <w:bookmarkStart w:id="5" w:name="_Toc119582868"/>
      <w:r w:rsidRPr="003D69CB">
        <w:rPr>
          <w:lang w:val="en-IN"/>
        </w:rPr>
        <w:t>Conclusion:</w:t>
      </w:r>
      <w:bookmarkEnd w:id="5"/>
      <w:r w:rsidRPr="003D69CB">
        <w:rPr>
          <w:lang w:val="en-IN"/>
        </w:rPr>
        <w:t> </w:t>
      </w:r>
    </w:p>
    <w:p w:rsidR="003D69CB" w:rsidRPr="003D69CB" w:rsidP="003D69CB" w14:paraId="2934D5C2" w14:textId="77777777">
      <w:pPr>
        <w:rPr>
          <w:lang w:val="en-IN"/>
        </w:rPr>
      </w:pPr>
      <w:r w:rsidRPr="003D69CB">
        <w:rPr>
          <w:lang w:val="en-IN"/>
        </w:rPr>
        <w:t xml:space="preserve">From the above discussion, it is identified that the organisation structure, organisation and culture and the proper cooperation with the stick holders are quite necessary to improve the performance of the organisation. The organisation and culture are quite prevalent within the organisation, which affects employee engagement, and the engaged employees present in the workplace mainly depend on how happy they are and how they feel about the culture. The </w:t>
      </w:r>
      <w:r w:rsidRPr="003D69CB" w:rsidR="00175804">
        <w:rPr>
          <w:lang w:val="en-IN"/>
        </w:rPr>
        <w:t>well-defined</w:t>
      </w:r>
      <w:r w:rsidRPr="003D69CB">
        <w:rPr>
          <w:lang w:val="en-IN"/>
        </w:rPr>
        <w:t xml:space="preserve"> organisation culture and the employee engagement activities make the employees feel like they are valued effectively, and that affects their performance quite positively. The employees mainly try to work effectively to achieve the organisation and goals, and it allows the area for the employees to see their culture that can affect the employee performance deployed anywhere within the organisation. It is found that companies having a strong and effective organisation culture can be able to prove their performance by involving members of the organisation in a possible and intense manner. The views have made an indication that the organisational culture helps to attain the competitive advantage and it helps to improve and facilitate the performance of employees focusing on the improvement of performance and productivity and developing responsible and independent employees. The organisational culture focuses on the development of a frame of reference through which the structure of the organisation is designed quite effectively. The development of the culture of engagement by working on the recent organisation culture helps to produce results in terms of the performance of employees as well as their productivity. An understanding of the organisation's structure and culture helps the decision makers to do the proper thinking, and all these executives focus and do some planning instead of deciding on the addition of some new structural elements within the organisation. </w:t>
      </w:r>
    </w:p>
    <w:p w:rsidR="003D69CB" w:rsidP="003D69CB" w14:paraId="6AF93CE7" w14:textId="77777777"/>
    <w:p w:rsidR="003D69CB" w:rsidP="003D69CB" w14:paraId="76A26A6B" w14:textId="77777777"/>
    <w:p w:rsidR="003D69CB" w:rsidP="003D69CB" w14:paraId="4FD9787E" w14:textId="77777777"/>
    <w:p w:rsidR="003D69CB" w:rsidP="003D69CB" w14:paraId="64F049B8" w14:textId="77777777"/>
    <w:p w:rsidR="003D69CB" w:rsidP="003D69CB" w14:paraId="714910C6" w14:textId="77777777"/>
    <w:p w:rsidR="003D69CB" w:rsidP="003D69CB" w14:paraId="1B158294" w14:textId="77777777"/>
    <w:p w:rsidR="003D69CB" w:rsidP="003D69CB" w14:paraId="233F2AFA" w14:textId="77777777"/>
    <w:p w:rsidR="003D69CB" w:rsidP="003D69CB" w14:paraId="49609009" w14:textId="77777777"/>
    <w:p w:rsidR="003D69CB" w:rsidP="003D69CB" w14:paraId="18829398" w14:textId="77777777"/>
    <w:p w:rsidR="003D69CB" w:rsidP="003D69CB" w14:paraId="6464FE64" w14:textId="77777777">
      <w:r w:rsidRPr="003D69CB">
        <w:t xml:space="preserve"> </w:t>
      </w:r>
      <w:r>
        <w:br w:type="page"/>
      </w:r>
    </w:p>
    <w:p w:rsidR="003D69CB" w:rsidP="00175804" w14:paraId="118029CF" w14:textId="77777777">
      <w:pPr>
        <w:pStyle w:val="Heading1"/>
      </w:pPr>
      <w:bookmarkStart w:id="6" w:name="_Toc119582869"/>
      <w:r>
        <w:t>Reference list:</w:t>
      </w:r>
      <w:bookmarkEnd w:id="6"/>
    </w:p>
    <w:p w:rsidR="00BC2074" w:rsidRPr="00BC2074" w:rsidP="00BC2074" w14:paraId="7CD097C1" w14:textId="77777777">
      <w:pPr>
        <w:rPr>
          <w:lang w:val="en-IN"/>
        </w:rPr>
      </w:pPr>
      <w:r w:rsidRPr="00BC2074">
        <w:rPr>
          <w:lang w:val="en-IN"/>
        </w:rPr>
        <w:t xml:space="preserve">Ahmady, G.A., Mehrpour, M. and Nikooravesh, A., 2016. Organisational structure. </w:t>
      </w:r>
      <w:r w:rsidRPr="00BC2074">
        <w:rPr>
          <w:i/>
          <w:iCs/>
          <w:lang w:val="en-IN"/>
        </w:rPr>
        <w:t>Procedia-Social and Behavioral Sciences</w:t>
      </w:r>
      <w:r w:rsidRPr="00BC2074">
        <w:rPr>
          <w:lang w:val="en-IN"/>
        </w:rPr>
        <w:t xml:space="preserve">, </w:t>
      </w:r>
      <w:r w:rsidRPr="00BC2074">
        <w:rPr>
          <w:i/>
          <w:iCs/>
          <w:lang w:val="en-IN"/>
        </w:rPr>
        <w:t>230</w:t>
      </w:r>
      <w:r w:rsidRPr="00BC2074">
        <w:rPr>
          <w:lang w:val="en-IN"/>
        </w:rPr>
        <w:t>, pp.455-462.</w:t>
      </w:r>
    </w:p>
    <w:p w:rsidR="00BC2074" w:rsidRPr="00BC2074" w:rsidP="00BC2074" w14:paraId="695AB1BC" w14:textId="77777777">
      <w:pPr>
        <w:rPr>
          <w:lang w:val="en-IN"/>
        </w:rPr>
      </w:pPr>
      <w:r w:rsidRPr="00BC2074">
        <w:rPr>
          <w:lang w:val="en-IN"/>
        </w:rPr>
        <w:t>Bamidele, R.A.S.A.K., ORGANISATIONAL CULTURE.</w:t>
      </w:r>
    </w:p>
    <w:p w:rsidR="00BC2074" w:rsidRPr="00BC2074" w:rsidP="00BC2074" w14:paraId="5761656B" w14:textId="77777777">
      <w:pPr>
        <w:rPr>
          <w:lang w:val="en-IN"/>
        </w:rPr>
      </w:pPr>
      <w:r w:rsidRPr="00BC2074">
        <w:rPr>
          <w:lang w:val="en-IN"/>
        </w:rPr>
        <w:t xml:space="preserve">Brunetti, F., Matt, D.T., Bonfanti, A., De Longhi, A., Pedrini, G. and Orzes, G., 2020. Digital transformation challenges: strategies are emerging from a multi-stakeholder approach. </w:t>
      </w:r>
      <w:r w:rsidRPr="00BC2074">
        <w:rPr>
          <w:i/>
          <w:iCs/>
          <w:lang w:val="en-IN"/>
        </w:rPr>
        <w:t>The TQM Journal</w:t>
      </w:r>
      <w:r w:rsidRPr="00BC2074">
        <w:rPr>
          <w:lang w:val="en-IN"/>
        </w:rPr>
        <w:t xml:space="preserve">, </w:t>
      </w:r>
      <w:r w:rsidRPr="00BC2074">
        <w:rPr>
          <w:i/>
          <w:iCs/>
          <w:lang w:val="en-IN"/>
        </w:rPr>
        <w:t>32</w:t>
      </w:r>
      <w:r w:rsidRPr="00BC2074">
        <w:rPr>
          <w:lang w:val="en-IN"/>
        </w:rPr>
        <w:t>(4), pp.697-724.</w:t>
      </w:r>
    </w:p>
    <w:p w:rsidR="00BC2074" w:rsidRPr="00BC2074" w:rsidP="00BC2074" w14:paraId="4E7C97D5" w14:textId="77777777">
      <w:pPr>
        <w:rPr>
          <w:lang w:val="en-IN"/>
        </w:rPr>
      </w:pPr>
      <w:r w:rsidRPr="00BC2074">
        <w:rPr>
          <w:lang w:val="en-IN"/>
        </w:rPr>
        <w:t xml:space="preserve">Conţu, E.G., 2020, July. Organisational performance–theoretical and practical approaches; study on students' perceptions. In </w:t>
      </w:r>
      <w:r w:rsidRPr="00BC2074">
        <w:rPr>
          <w:i/>
          <w:iCs/>
          <w:lang w:val="en-IN"/>
        </w:rPr>
        <w:t>Proceedings Of The International Conference On Business Excellence</w:t>
      </w:r>
      <w:r w:rsidRPr="00BC2074">
        <w:rPr>
          <w:lang w:val="en-IN"/>
        </w:rPr>
        <w:t xml:space="preserve"> (Vol. 14, No. 1, pp. 398-406).</w:t>
      </w:r>
    </w:p>
    <w:p w:rsidR="00BC2074" w:rsidRPr="00BC2074" w:rsidP="00BC2074" w14:paraId="1CD997AE" w14:textId="77777777">
      <w:pPr>
        <w:rPr>
          <w:lang w:val="en-IN"/>
        </w:rPr>
      </w:pPr>
      <w:r w:rsidRPr="00BC2074">
        <w:rPr>
          <w:lang w:val="en-IN"/>
        </w:rPr>
        <w:t xml:space="preserve">Ferreira, V., Barreira, A.P., Loures, L., Antunes, D. and Panagopoulos, T., 2020. Stakeholders’ engagement on nature-based solutions: A systematic literature review. </w:t>
      </w:r>
      <w:r w:rsidRPr="00BC2074">
        <w:rPr>
          <w:i/>
          <w:iCs/>
          <w:lang w:val="en-IN"/>
        </w:rPr>
        <w:t>Sustainability</w:t>
      </w:r>
      <w:r w:rsidRPr="00BC2074">
        <w:rPr>
          <w:lang w:val="en-IN"/>
        </w:rPr>
        <w:t xml:space="preserve">, </w:t>
      </w:r>
      <w:r w:rsidRPr="00BC2074">
        <w:rPr>
          <w:i/>
          <w:iCs/>
          <w:lang w:val="en-IN"/>
        </w:rPr>
        <w:t>12</w:t>
      </w:r>
      <w:r w:rsidRPr="00BC2074">
        <w:rPr>
          <w:lang w:val="en-IN"/>
        </w:rPr>
        <w:t>(2), p.640.</w:t>
      </w:r>
    </w:p>
    <w:p w:rsidR="00BC2074" w:rsidP="003D69CB" w14:paraId="629CA4C2" w14:textId="77777777">
      <w:r>
        <w:t xml:space="preserve">Goldstein, R. and Behm, G., 2004. Taking the next step: Reaching higher levels of organisational performance. </w:t>
      </w:r>
      <w:r>
        <w:rPr>
          <w:i/>
          <w:iCs/>
        </w:rPr>
        <w:t>Organization Development Journal</w:t>
      </w:r>
      <w:r>
        <w:t xml:space="preserve">, </w:t>
      </w:r>
      <w:r>
        <w:rPr>
          <w:i/>
          <w:iCs/>
        </w:rPr>
        <w:t>22</w:t>
      </w:r>
      <w:r>
        <w:t>(1), p.97.</w:t>
      </w:r>
    </w:p>
    <w:p w:rsidR="00BC2074" w:rsidRPr="00BC2074" w:rsidP="00BC2074" w14:paraId="2E69894F" w14:textId="77777777">
      <w:pPr>
        <w:rPr>
          <w:lang w:val="en-IN"/>
        </w:rPr>
      </w:pPr>
      <w:r w:rsidRPr="00BC2074">
        <w:rPr>
          <w:lang w:val="en-IN"/>
        </w:rPr>
        <w:t xml:space="preserve">Maduenyi, S., Oke, A.O., Fadeyi, O. &amp; Ajagbe, A.M. (2015). Impact of organisational structure on organisational performance. </w:t>
      </w:r>
      <w:r w:rsidRPr="00BC2074">
        <w:rPr>
          <w:i/>
          <w:iCs/>
          <w:lang w:val="en-IN"/>
        </w:rPr>
        <w:t>Nigeria: Thesis Submitted to Covenant University</w:t>
      </w:r>
      <w:r w:rsidRPr="00BC2074">
        <w:rPr>
          <w:lang w:val="en-IN"/>
        </w:rPr>
        <w:t>, pp.354–356.</w:t>
      </w:r>
    </w:p>
    <w:p w:rsidR="00BC2074" w:rsidRPr="00BC2074" w:rsidP="00BC2074" w14:paraId="21C56595" w14:textId="77777777">
      <w:pPr>
        <w:rPr>
          <w:lang w:val="en-IN"/>
        </w:rPr>
      </w:pPr>
      <w:r w:rsidRPr="00BC2074">
        <w:rPr>
          <w:lang w:val="en-IN"/>
        </w:rPr>
        <w:t xml:space="preserve">Meng, J. and Berger, B.K., 2019. The impact of organisational culture and leadership performance on PR professionals' job satisfaction: Testing the joint mediating effects of engagement and trust. </w:t>
      </w:r>
      <w:r w:rsidRPr="00BC2074">
        <w:rPr>
          <w:i/>
          <w:iCs/>
          <w:lang w:val="en-IN"/>
        </w:rPr>
        <w:t>Public Relations Review</w:t>
      </w:r>
      <w:r w:rsidRPr="00BC2074">
        <w:rPr>
          <w:lang w:val="en-IN"/>
        </w:rPr>
        <w:t xml:space="preserve">, </w:t>
      </w:r>
      <w:r w:rsidRPr="00BC2074">
        <w:rPr>
          <w:i/>
          <w:iCs/>
          <w:lang w:val="en-IN"/>
        </w:rPr>
        <w:t>45</w:t>
      </w:r>
      <w:r w:rsidRPr="00BC2074">
        <w:rPr>
          <w:lang w:val="en-IN"/>
        </w:rPr>
        <w:t>(1), pp.64-75.</w:t>
      </w:r>
    </w:p>
    <w:p w:rsidR="00BC2074" w:rsidRPr="00BC2074" w:rsidP="00BC2074" w14:paraId="2CD6BC5A" w14:textId="77777777">
      <w:pPr>
        <w:rPr>
          <w:lang w:val="en-IN"/>
        </w:rPr>
      </w:pPr>
      <w:r w:rsidRPr="00BC2074">
        <w:rPr>
          <w:lang w:val="en-IN"/>
        </w:rPr>
        <w:t xml:space="preserve">Mishra, J.L., Chiwenga, K.D. &amp; Ali, K. (2019). Collaboration as an enabler for circular economy: A case study of a developing country. </w:t>
      </w:r>
      <w:r w:rsidRPr="00BC2074">
        <w:rPr>
          <w:i/>
          <w:iCs/>
          <w:lang w:val="en-IN"/>
        </w:rPr>
        <w:t>Management Decision</w:t>
      </w:r>
      <w:r w:rsidRPr="00BC2074">
        <w:rPr>
          <w:lang w:val="en-IN"/>
        </w:rPr>
        <w:t>.</w:t>
      </w:r>
    </w:p>
    <w:p w:rsidR="00BC2074" w:rsidRPr="00BC2074" w:rsidP="00BC2074" w14:paraId="45049D84" w14:textId="77777777">
      <w:pPr>
        <w:rPr>
          <w:lang w:val="en-IN"/>
        </w:rPr>
      </w:pPr>
      <w:r w:rsidRPr="00BC2074">
        <w:rPr>
          <w:lang w:val="en-IN"/>
        </w:rPr>
        <w:t xml:space="preserve">Perawironegoro, D., 2018, December. The Relationship between Organizational Structure and Organizational Culture with Teacher Performance in Pesantren. In </w:t>
      </w:r>
      <w:r w:rsidRPr="00BC2074">
        <w:rPr>
          <w:i/>
          <w:iCs/>
          <w:lang w:val="en-IN"/>
        </w:rPr>
        <w:t>3rd Annual International Seminar on Transformative Education and Educational Leadership (AISTEEL 2018)</w:t>
      </w:r>
      <w:r w:rsidRPr="00BC2074">
        <w:rPr>
          <w:lang w:val="en-IN"/>
        </w:rPr>
        <w:t xml:space="preserve"> (pp. 710-716). Atlantis Press.</w:t>
      </w:r>
    </w:p>
    <w:p w:rsidR="00BC2074" w:rsidRPr="00BC2074" w:rsidP="00BC2074" w14:paraId="5D1B9C1B" w14:textId="77777777">
      <w:pPr>
        <w:rPr>
          <w:lang w:val="en-IN"/>
        </w:rPr>
      </w:pPr>
      <w:r w:rsidRPr="00BC2074">
        <w:rPr>
          <w:lang w:val="en-IN"/>
        </w:rPr>
        <w:t xml:space="preserve">Rehman, S.U., Mohamed, R. &amp; Ayoub, H. (2019). The mediating role of organisational capabilities between organisational performance and its determinants. </w:t>
      </w:r>
      <w:r w:rsidRPr="00BC2074">
        <w:rPr>
          <w:i/>
          <w:iCs/>
          <w:lang w:val="en-IN"/>
        </w:rPr>
        <w:t>Journal of Global Entrepreneurship Research</w:t>
      </w:r>
      <w:r w:rsidRPr="00BC2074">
        <w:rPr>
          <w:lang w:val="en-IN"/>
        </w:rPr>
        <w:t xml:space="preserve">, </w:t>
      </w:r>
      <w:r w:rsidRPr="00BC2074">
        <w:rPr>
          <w:i/>
          <w:iCs/>
          <w:lang w:val="en-IN"/>
        </w:rPr>
        <w:t>9</w:t>
      </w:r>
      <w:r w:rsidRPr="00BC2074">
        <w:rPr>
          <w:lang w:val="en-IN"/>
        </w:rPr>
        <w:t>(1), 1–23.</w:t>
      </w:r>
    </w:p>
    <w:p w:rsidR="00BC2074" w:rsidRPr="00BC2074" w:rsidP="00BC2074" w14:paraId="074098C5" w14:textId="77777777">
      <w:pPr>
        <w:rPr>
          <w:lang w:val="en-IN"/>
        </w:rPr>
      </w:pPr>
      <w:r w:rsidRPr="00BC2074">
        <w:rPr>
          <w:lang w:val="en-IN"/>
        </w:rPr>
        <w:t xml:space="preserve">Saad, G.B. and Abbas, M., 2018. The impact of organisational culture on job performance: a study of Saudi Arabian public sector work culture. </w:t>
      </w:r>
      <w:r w:rsidRPr="00BC2074">
        <w:rPr>
          <w:i/>
          <w:iCs/>
          <w:lang w:val="en-IN"/>
        </w:rPr>
        <w:t>Problems and Perspectives in Management</w:t>
      </w:r>
      <w:r w:rsidRPr="00BC2074">
        <w:rPr>
          <w:lang w:val="en-IN"/>
        </w:rPr>
        <w:t>, (16, Iss. 3), pp.207-218.</w:t>
      </w:r>
    </w:p>
    <w:p w:rsidR="00BC2074" w:rsidRPr="00BC2074" w:rsidP="003D69CB" w14:paraId="543172B1" w14:textId="77777777">
      <w:pPr>
        <w:rPr>
          <w:lang w:val="en-IN"/>
        </w:rPr>
      </w:pPr>
      <w:r w:rsidRPr="00BC2074">
        <w:rPr>
          <w:lang w:val="en-IN"/>
        </w:rPr>
        <w:t xml:space="preserve">Sabuhari, R., Sudiro, A., Irawanto, D. and Rahayu, M., 2020. The effects of human resource flexibility, employee competency, organisational culture adaptation and job satisfaction on employee performance. </w:t>
      </w:r>
      <w:r w:rsidRPr="00BC2074">
        <w:rPr>
          <w:i/>
          <w:iCs/>
          <w:lang w:val="en-IN"/>
        </w:rPr>
        <w:t>Management Science Letters</w:t>
      </w:r>
      <w:r w:rsidRPr="00BC2074">
        <w:rPr>
          <w:lang w:val="en-IN"/>
        </w:rPr>
        <w:t xml:space="preserve">, </w:t>
      </w:r>
      <w:r w:rsidRPr="00BC2074">
        <w:rPr>
          <w:i/>
          <w:iCs/>
          <w:lang w:val="en-IN"/>
        </w:rPr>
        <w:t>10</w:t>
      </w:r>
      <w:r w:rsidRPr="00BC2074">
        <w:rPr>
          <w:lang w:val="en-IN"/>
        </w:rPr>
        <w:t>(8), pp.1775-1786.</w:t>
      </w:r>
    </w:p>
    <w:p w:rsidR="00BC2074" w:rsidRPr="00BC2074" w:rsidP="00BC2074" w14:paraId="0809C1D4" w14:textId="77777777">
      <w:pPr>
        <w:rPr>
          <w:lang w:val="en-IN"/>
        </w:rPr>
      </w:pPr>
      <w:r w:rsidRPr="00BC2074">
        <w:rPr>
          <w:lang w:val="en-IN"/>
        </w:rPr>
        <w:t xml:space="preserve">Valentina, M. and Ileana, P.O., 2017. The Influence of Organizational Culture on Company Performance. </w:t>
      </w:r>
      <w:r w:rsidRPr="00BC2074">
        <w:rPr>
          <w:i/>
          <w:iCs/>
          <w:lang w:val="en-IN"/>
        </w:rPr>
        <w:t>Ovidius” University Annals, Economic Sciences Series</w:t>
      </w:r>
      <w:r w:rsidRPr="00BC2074">
        <w:rPr>
          <w:lang w:val="en-IN"/>
        </w:rPr>
        <w:t>, p.5.</w:t>
      </w:r>
    </w:p>
    <w:sectPr w:rsidSect="00175804">
      <w:footerReference w:type="default" r:id="rId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w Cen MT">
    <w:panose1 w:val="020B0602020104020603"/>
    <w:charset w:val="00"/>
    <w:family w:val="swiss"/>
    <w:pitch w:val="variable"/>
    <w:sig w:usb0="00000007" w:usb1="00000000" w:usb2="00000000" w:usb3="00000000" w:csb0="00000003"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w Cen MT Condensed">
    <w:panose1 w:val="020B0606020104020203"/>
    <w:charset w:val="00"/>
    <w:family w:val="swiss"/>
    <w:pitch w:val="variable"/>
    <w:sig w:usb0="00000007" w:usb1="00000000" w:usb2="00000000" w:usb3="00000000" w:csb0="0000000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sdt>
    <w:sdtPr>
      <w:id w:val="1740902567"/>
      <w:docPartObj>
        <w:docPartGallery w:val="Page Numbers (Bottom of Page)"/>
        <w:docPartUnique/>
      </w:docPartObj>
    </w:sdtPr>
    <w:sdtContent>
      <w:sdt>
        <w:sdtPr>
          <w:id w:val="-1769616900"/>
          <w:docPartObj>
            <w:docPartGallery w:val="Page Numbers (Top of Page)"/>
            <w:docPartUnique/>
          </w:docPartObj>
        </w:sdtPr>
        <w:sdtContent>
          <w:p w:rsidR="00175804" w14:paraId="061DD7F0" w14:textId="77777777">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58220D">
              <w:rPr>
                <w:b/>
                <w:bCs/>
                <w:noProof/>
              </w:rPr>
              <w:t>9</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58220D">
              <w:rPr>
                <w:b/>
                <w:bCs/>
                <w:noProof/>
              </w:rPr>
              <w:t>10</w:t>
            </w:r>
            <w:r>
              <w:rPr>
                <w:b/>
                <w:bCs/>
                <w:szCs w:val="24"/>
              </w:rPr>
              <w:fldChar w:fldCharType="end"/>
            </w:r>
          </w:p>
        </w:sdtContent>
      </w:sdt>
    </w:sdtContent>
  </w:sdt>
  <w:p w:rsidR="00175804" w14:paraId="41F1B840" w14:textId="77777777">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5CB1"/>
    <w:rsid w:val="00175804"/>
    <w:rsid w:val="00195CB1"/>
    <w:rsid w:val="002E458A"/>
    <w:rsid w:val="003271FF"/>
    <w:rsid w:val="003D69CB"/>
    <w:rsid w:val="0058220D"/>
    <w:rsid w:val="006664B3"/>
    <w:rsid w:val="00725E89"/>
    <w:rsid w:val="0075462E"/>
    <w:rsid w:val="007F59B7"/>
    <w:rsid w:val="00857036"/>
    <w:rsid w:val="00A0160F"/>
    <w:rsid w:val="00BC2074"/>
    <w:rsid w:val="00F03958"/>
    <w:rsid w:val="00F220CB"/>
  </w:rsids>
  <m:mathPr>
    <m:mathFont m:val="Cambria Math"/>
  </m:mathPr>
  <w:themeFontLang w:val="en-IN" w:bidi="ar-SA"/>
  <w:clrSchemeMapping w:bg1="light1" w:t1="dark1" w:bg2="light2" w:t2="dark2" w:accent1="accent1" w:accent2="accent2" w:accent3="accent3" w:accent4="accent4" w:accent5="accent5" w:accent6="accent6" w:hyperlink="hyperlink" w:followedHyperlink="followedHyperlink"/>
  <w14:docId w14:val="150D3D2E"/>
  <w15:chartTrackingRefBased/>
  <w15:docId w15:val="{28545BCE-9D18-4697-BBA0-489C21B370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57036"/>
    <w:pPr>
      <w:spacing w:line="360" w:lineRule="auto"/>
      <w:jc w:val="both"/>
    </w:pPr>
    <w:rPr>
      <w:rFonts w:ascii="Times New Roman" w:hAnsi="Times New Roman"/>
      <w:sz w:val="24"/>
      <w:lang w:val="en-AU"/>
    </w:rPr>
  </w:style>
  <w:style w:type="paragraph" w:styleId="Heading1">
    <w:name w:val="heading 1"/>
    <w:basedOn w:val="Normal"/>
    <w:next w:val="Normal"/>
    <w:link w:val="1Char"/>
    <w:uiPriority w:val="9"/>
    <w:qFormat/>
    <w:rsid w:val="00175804"/>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2Char"/>
    <w:uiPriority w:val="9"/>
    <w:unhideWhenUsed/>
    <w:qFormat/>
    <w:rsid w:val="00175804"/>
    <w:pPr>
      <w:keepNext/>
      <w:keepLines/>
      <w:spacing w:before="40" w:after="0"/>
      <w:outlineLvl w:val="1"/>
    </w:pPr>
    <w:rPr>
      <w:rFonts w:eastAsiaTheme="majorEastAsia"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1Char">
    <w:name w:val="العنوان 1 Char"/>
    <w:basedOn w:val="DefaultParagraphFont"/>
    <w:link w:val="Heading1"/>
    <w:uiPriority w:val="9"/>
    <w:rsid w:val="00175804"/>
    <w:rPr>
      <w:rFonts w:ascii="Times New Roman" w:hAnsi="Times New Roman" w:eastAsiaTheme="majorEastAsia" w:cstheme="majorBidi"/>
      <w:b/>
      <w:color w:val="000000" w:themeColor="text1"/>
      <w:sz w:val="28"/>
      <w:szCs w:val="32"/>
      <w:lang w:val="en-AU"/>
    </w:rPr>
  </w:style>
  <w:style w:type="character" w:customStyle="1" w:styleId="2Char">
    <w:name w:val="عنوان 2 Char"/>
    <w:basedOn w:val="DefaultParagraphFont"/>
    <w:link w:val="Heading2"/>
    <w:uiPriority w:val="9"/>
    <w:rsid w:val="00175804"/>
    <w:rPr>
      <w:rFonts w:ascii="Times New Roman" w:hAnsi="Times New Roman" w:eastAsiaTheme="majorEastAsia" w:cstheme="majorBidi"/>
      <w:b/>
      <w:color w:val="000000" w:themeColor="text1"/>
      <w:sz w:val="26"/>
      <w:szCs w:val="26"/>
      <w:lang w:val="en-AU"/>
    </w:rPr>
  </w:style>
  <w:style w:type="paragraph" w:styleId="Header">
    <w:name w:val="header"/>
    <w:basedOn w:val="Normal"/>
    <w:link w:val="Char"/>
    <w:uiPriority w:val="99"/>
    <w:unhideWhenUsed/>
    <w:rsid w:val="00175804"/>
    <w:pPr>
      <w:tabs>
        <w:tab w:val="center" w:pos="4513"/>
        <w:tab w:val="right" w:pos="9026"/>
      </w:tabs>
      <w:spacing w:after="0" w:line="240" w:lineRule="auto"/>
    </w:pPr>
  </w:style>
  <w:style w:type="character" w:customStyle="1" w:styleId="Char">
    <w:name w:val="رأس الصفحة Char"/>
    <w:basedOn w:val="DefaultParagraphFont"/>
    <w:link w:val="Header"/>
    <w:uiPriority w:val="99"/>
    <w:rsid w:val="00175804"/>
    <w:rPr>
      <w:rFonts w:ascii="Times New Roman" w:hAnsi="Times New Roman"/>
      <w:sz w:val="24"/>
      <w:lang w:val="en-AU"/>
    </w:rPr>
  </w:style>
  <w:style w:type="paragraph" w:styleId="Footer">
    <w:name w:val="footer"/>
    <w:basedOn w:val="Normal"/>
    <w:link w:val="Char0"/>
    <w:uiPriority w:val="99"/>
    <w:unhideWhenUsed/>
    <w:rsid w:val="00175804"/>
    <w:pPr>
      <w:tabs>
        <w:tab w:val="center" w:pos="4513"/>
        <w:tab w:val="right" w:pos="9026"/>
      </w:tabs>
      <w:spacing w:after="0" w:line="240" w:lineRule="auto"/>
    </w:pPr>
  </w:style>
  <w:style w:type="character" w:customStyle="1" w:styleId="Char0">
    <w:name w:val="تذييل الصفحة Char"/>
    <w:basedOn w:val="DefaultParagraphFont"/>
    <w:link w:val="Footer"/>
    <w:uiPriority w:val="99"/>
    <w:rsid w:val="00175804"/>
    <w:rPr>
      <w:rFonts w:ascii="Times New Roman" w:hAnsi="Times New Roman"/>
      <w:sz w:val="24"/>
      <w:lang w:val="en-AU"/>
    </w:rPr>
  </w:style>
  <w:style w:type="paragraph" w:styleId="TOCHeading">
    <w:name w:val="TOC Heading"/>
    <w:basedOn w:val="Heading1"/>
    <w:next w:val="Normal"/>
    <w:uiPriority w:val="39"/>
    <w:unhideWhenUsed/>
    <w:qFormat/>
    <w:rsid w:val="00175804"/>
    <w:pPr>
      <w:spacing w:line="259" w:lineRule="auto"/>
      <w:jc w:val="left"/>
      <w:outlineLvl w:val="9"/>
    </w:pPr>
    <w:rPr>
      <w:rFonts w:asciiTheme="majorHAnsi" w:hAnsiTheme="majorHAnsi"/>
      <w:b w:val="0"/>
      <w:color w:val="1481AB" w:themeColor="accent1" w:themeShade="BF"/>
      <w:sz w:val="32"/>
      <w:lang w:val="en-US"/>
    </w:rPr>
  </w:style>
  <w:style w:type="paragraph" w:styleId="TOC1">
    <w:name w:val="toc 1"/>
    <w:basedOn w:val="Normal"/>
    <w:next w:val="Normal"/>
    <w:autoRedefine/>
    <w:uiPriority w:val="39"/>
    <w:unhideWhenUsed/>
    <w:rsid w:val="00175804"/>
    <w:pPr>
      <w:spacing w:after="100"/>
    </w:pPr>
  </w:style>
  <w:style w:type="paragraph" w:styleId="TOC2">
    <w:name w:val="toc 2"/>
    <w:basedOn w:val="Normal"/>
    <w:next w:val="Normal"/>
    <w:autoRedefine/>
    <w:uiPriority w:val="39"/>
    <w:unhideWhenUsed/>
    <w:rsid w:val="00175804"/>
    <w:pPr>
      <w:spacing w:after="100"/>
      <w:ind w:left="240"/>
    </w:pPr>
  </w:style>
  <w:style w:type="character" w:styleId="Hyperlink">
    <w:name w:val="Hyperlink"/>
    <w:basedOn w:val="DefaultParagraphFont"/>
    <w:uiPriority w:val="99"/>
    <w:unhideWhenUsed/>
    <w:rsid w:val="00175804"/>
    <w:rPr>
      <w:color w:val="6B9F25" w:themeColor="hyperlink"/>
      <w:u w:val="single"/>
    </w:rPr>
  </w:style>
  <w:style w:type="paragraph" w:styleId="NoSpacing">
    <w:name w:val="No Spacing"/>
    <w:link w:val="Char1"/>
    <w:uiPriority w:val="1"/>
    <w:qFormat/>
    <w:rsid w:val="007F59B7"/>
    <w:pPr>
      <w:bidi/>
      <w:spacing w:after="0" w:line="240" w:lineRule="auto"/>
    </w:pPr>
    <w:rPr>
      <w:rFonts w:eastAsiaTheme="minorEastAsia"/>
      <w:lang w:val="en-GB" w:eastAsia="en-GB"/>
    </w:rPr>
  </w:style>
  <w:style w:type="character" w:customStyle="1" w:styleId="Char1">
    <w:name w:val="بلا تباعد Char"/>
    <w:basedOn w:val="DefaultParagraphFont"/>
    <w:link w:val="NoSpacing"/>
    <w:uiPriority w:val="1"/>
    <w:rsid w:val="007F59B7"/>
    <w:rPr>
      <w:rFonts w:eastAsiaTheme="minorEastAsia"/>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footer" Target="footer1.xml" /><Relationship Id="rId6" Type="http://schemas.openxmlformats.org/officeDocument/2006/relationships/theme" Target="theme/theme1.xml" /><Relationship Id="rId7" Type="http://schemas.openxmlformats.org/officeDocument/2006/relationships/styles" Target="styles.xml" /></Relationships>
</file>

<file path=word/theme/_rels/theme1.xml.rels><?xml version="1.0" encoding="utf-8" standalone="yes"?><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name="تكامل">
  <a:themeElements>
    <a:clrScheme name="تكامل">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B9F25"/>
      </a:hlink>
      <a:folHlink>
        <a:srgbClr val="B26B02"/>
      </a:folHlink>
    </a:clrScheme>
    <a:fontScheme name="تكامل">
      <a:majorFont>
        <a:latin typeface="Tw Cen MT Condensed" panose="020B06060201040202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w Cen MT" panose="020B06020201040206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تكامل">
      <a:fillStyleLst>
        <a:solidFill>
          <a:schemeClr val="phClr"/>
        </a:solidFill>
        <a:gradFill rotWithShape="1">
          <a:gsLst>
            <a:gs pos="0">
              <a:schemeClr val="phClr">
                <a:tint val="83000"/>
                <a:satMod val="100000"/>
                <a:lumMod val="100000"/>
              </a:schemeClr>
            </a:gs>
            <a:gs pos="100000">
              <a:schemeClr val="phClr">
                <a:tint val="61000"/>
                <a:satMod val="150000"/>
                <a:lumMod val="100000"/>
              </a:schemeClr>
            </a:gs>
          </a:gsLst>
          <a:path path="circle">
            <a:fillToRect l="100000" t="100000" r="100000" b="100000"/>
          </a:path>
        </a:gradFill>
        <a:gradFill rotWithShape="1">
          <a:gsLst>
            <a:gs pos="0">
              <a:schemeClr val="phClr">
                <a:tint val="100000"/>
                <a:shade val="85000"/>
                <a:satMod val="100000"/>
                <a:lumMod val="100000"/>
              </a:schemeClr>
            </a:gs>
            <a:gs pos="100000">
              <a:schemeClr val="phClr">
                <a:tint val="90000"/>
                <a:shade val="100000"/>
                <a:satMod val="150000"/>
                <a:lumMod val="100000"/>
              </a:schemeClr>
            </a:gs>
          </a:gsLst>
          <a:path path="circle">
            <a:fillToRect l="100000" t="100000" r="100000" b="100000"/>
          </a:path>
        </a:gradFill>
      </a:fillStyleLst>
      <a:lnStyleLst>
        <a:ln w="9525" cap="flat" cmpd="sng" algn="ctr">
          <a:solidFill>
            <a:schemeClr val="phClr"/>
          </a:solidFill>
          <a:prstDash val="solid"/>
        </a:ln>
        <a:ln w="15875"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outerShdw blurRad="50800" dist="12700" dir="5400000" algn="ctr" rotWithShape="0">
              <a:srgbClr val="000000">
                <a:alpha val="50000"/>
              </a:srgbClr>
            </a:outerShdw>
          </a:effectLst>
        </a:effectStyle>
        <a:effectStyle>
          <a:effectLst>
            <a:outerShdw blurRad="76200" dist="25400" dir="5400000" algn="ctr" rotWithShape="0">
              <a:srgbClr val="000000">
                <a:alpha val="60000"/>
              </a:srgbClr>
            </a:outerShdw>
          </a:effectLst>
          <a:scene3d>
            <a:camera prst="orthographicFront">
              <a:rot lat="0" lon="0" rev="0"/>
            </a:camera>
            <a:lightRig rig="flat" dir="t">
              <a:rot lat="0" lon="0" rev="3600000"/>
            </a:lightRig>
          </a:scene3d>
          <a:sp3d contourW="12700" prstMaterial="flat">
            <a:bevelT w="38100" h="44450" prst="angle"/>
            <a:contourClr>
              <a:schemeClr val="phClr">
                <a:shade val="35000"/>
                <a:satMod val="160000"/>
              </a:schemeClr>
            </a:contourClr>
          </a:sp3d>
        </a:effectStyle>
      </a:effectStyleLst>
      <a:bgFillStyleLst>
        <a:solidFill>
          <a:schemeClr val="phClr"/>
        </a:solidFill>
        <a:solidFill>
          <a:schemeClr val="phClr">
            <a:tint val="95000"/>
            <a:shade val="85000"/>
            <a:satMod val="125000"/>
          </a:schemeClr>
        </a:solidFill>
        <a:blipFill rotWithShape="1">
          <a:blip xmlns:r="http://schemas.openxmlformats.org/officeDocument/2006/relationships" r:embed="rId1">
            <a:duotone>
              <a:schemeClr val="phClr">
                <a:tint val="95000"/>
                <a:shade val="74000"/>
                <a:satMod val="230000"/>
              </a:schemeClr>
              <a:schemeClr val="phClr">
                <a:tint val="92000"/>
                <a:shade val="69000"/>
                <a:satMod val="250000"/>
              </a:schemeClr>
            </a:duotone>
          </a:blip>
          <a:tile tx="0" ty="0" sx="40000" sy="40000" flip="none" algn="tl"/>
        </a:blipFill>
      </a:bgFillStyleLst>
    </a:fmtScheme>
  </a:themeElements>
  <a:objectDefaults/>
  <a:extraClrSchemeLst/>
  <a:extLst>
    <a:ext uri="{05A4C25C-085E-4340-85A3-A5531E510DB2}">
      <thm15:themeFamily xmlns:thm15="http://schemas.microsoft.com/office/thememl/2012/main" name="Integral" id="{3577F8C9-A904-41D8-97D2-FD898F53F20E}" vid="{682D6EBE-8D36-4FF2-9DB3-F3D8D7B6715D}"/>
    </a:ext>
  </a:extLst>
</a:theme>
</file>

<file path=customXml/_rels/item1.xml.rels><?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AFC561-64B7-43D3-9DF6-D1B5D10D4E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TotalTime>
  <Pages>10</Pages>
  <Words>2514</Words>
  <Characters>14331</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Waleed Sulaiman (2212596)</cp:lastModifiedBy>
  <cp:revision>6</cp:revision>
  <dcterms:created xsi:type="dcterms:W3CDTF">2022-11-17T03:53:00Z</dcterms:created>
  <dcterms:modified xsi:type="dcterms:W3CDTF">2022-11-17T12:06:00Z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c1a6dac0f71a18491e05d3c343e6f505749ae67471c9501d8a08fb4e3c0490c2</vt:lpwstr>
  </property>
</Properties>
</file>