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899" w:rsidRDefault="00945899" w:rsidP="00CD32AF">
      <w:pPr>
        <w:rPr>
          <w:rFonts w:asciiTheme="minorBidi" w:hAnsiTheme="minorBidi"/>
          <w:b/>
          <w:bCs/>
          <w:color w:val="000000" w:themeColor="text1"/>
          <w:sz w:val="24"/>
          <w:szCs w:val="24"/>
        </w:rPr>
      </w:pPr>
    </w:p>
    <w:p w:rsidR="006633CD" w:rsidRPr="008C3BF8" w:rsidRDefault="00BD7779">
      <w:pPr>
        <w:rPr>
          <w:rFonts w:asciiTheme="minorBidi" w:hAnsiTheme="minorBidi"/>
          <w:b/>
          <w:bCs/>
          <w:color w:val="000000" w:themeColor="text1"/>
          <w:sz w:val="24"/>
          <w:szCs w:val="24"/>
        </w:rPr>
      </w:pPr>
      <w:r w:rsidRPr="008C3BF8">
        <w:rPr>
          <w:rFonts w:asciiTheme="minorBidi" w:hAnsiTheme="minorBidi"/>
          <w:b/>
          <w:bCs/>
          <w:color w:val="000000" w:themeColor="text1"/>
          <w:sz w:val="24"/>
          <w:szCs w:val="24"/>
        </w:rPr>
        <w:t>Assignment 2:</w:t>
      </w:r>
    </w:p>
    <w:p w:rsidR="00AD47A0" w:rsidRPr="008C3BF8" w:rsidRDefault="00AD47A0" w:rsidP="00BD7779">
      <w:pPr>
        <w:rPr>
          <w:rFonts w:asciiTheme="minorBidi" w:hAnsiTheme="minorBidi"/>
          <w:i/>
          <w:iCs/>
          <w:color w:val="000000" w:themeColor="text1"/>
          <w:sz w:val="24"/>
          <w:szCs w:val="24"/>
        </w:rPr>
      </w:pPr>
      <w:r w:rsidRPr="008C3BF8">
        <w:rPr>
          <w:rFonts w:asciiTheme="minorBidi" w:hAnsiTheme="minorBidi"/>
          <w:b/>
          <w:bCs/>
          <w:i/>
          <w:iCs/>
          <w:color w:val="000000" w:themeColor="text1"/>
          <w:sz w:val="24"/>
          <w:szCs w:val="24"/>
        </w:rPr>
        <w:t>Assignment Title:</w:t>
      </w:r>
      <w:r w:rsidRPr="008C3BF8">
        <w:rPr>
          <w:rFonts w:asciiTheme="minorBidi" w:hAnsiTheme="minorBidi"/>
          <w:i/>
          <w:iCs/>
          <w:color w:val="000000" w:themeColor="text1"/>
          <w:sz w:val="24"/>
          <w:szCs w:val="24"/>
        </w:rPr>
        <w:t xml:space="preserve"> </w:t>
      </w:r>
      <w:r w:rsidR="00BD7779" w:rsidRPr="008C3BF8">
        <w:rPr>
          <w:rFonts w:asciiTheme="minorBidi" w:hAnsiTheme="minorBidi"/>
          <w:i/>
          <w:iCs/>
          <w:color w:val="000000" w:themeColor="text1"/>
          <w:sz w:val="24"/>
          <w:szCs w:val="24"/>
        </w:rPr>
        <w:t xml:space="preserve"> Menu Engineering (Practical Task)</w:t>
      </w:r>
    </w:p>
    <w:p w:rsidR="00AD47A0" w:rsidRPr="008C3BF8" w:rsidRDefault="00AD47A0" w:rsidP="00AD47A0">
      <w:pPr>
        <w:rPr>
          <w:rFonts w:asciiTheme="minorBidi" w:eastAsia="Calibri" w:hAnsiTheme="minorBidi"/>
          <w:b/>
          <w:bCs/>
          <w:color w:val="000000" w:themeColor="text1"/>
          <w:sz w:val="24"/>
          <w:szCs w:val="24"/>
          <w:u w:val="single"/>
        </w:rPr>
      </w:pPr>
      <w:r w:rsidRPr="008C3BF8">
        <w:rPr>
          <w:rFonts w:asciiTheme="minorBidi" w:eastAsia="Calibri" w:hAnsiTheme="minorBidi"/>
          <w:b/>
          <w:bCs/>
          <w:color w:val="000000" w:themeColor="text1"/>
          <w:sz w:val="24"/>
          <w:szCs w:val="24"/>
          <w:u w:val="single"/>
        </w:rPr>
        <w:t xml:space="preserve">Name: </w:t>
      </w:r>
      <w:r w:rsidRPr="008C3BF8">
        <w:rPr>
          <w:rFonts w:asciiTheme="minorBidi" w:eastAsia="Calibri" w:hAnsiTheme="minorBidi"/>
          <w:b/>
          <w:bCs/>
          <w:color w:val="000000" w:themeColor="text1"/>
          <w:sz w:val="24"/>
          <w:szCs w:val="24"/>
        </w:rPr>
        <w:t xml:space="preserve"> </w:t>
      </w:r>
      <w:r w:rsidRPr="008C3BF8">
        <w:rPr>
          <w:rFonts w:asciiTheme="minorBidi" w:eastAsia="Calibri" w:hAnsiTheme="minorBidi"/>
          <w:color w:val="000000" w:themeColor="text1"/>
          <w:sz w:val="24"/>
          <w:szCs w:val="24"/>
        </w:rPr>
        <w:t>Md Mustakim Miah Burhani</w:t>
      </w:r>
      <w:r w:rsidRPr="008C3BF8">
        <w:rPr>
          <w:rFonts w:asciiTheme="minorBidi" w:eastAsia="Calibri" w:hAnsiTheme="minorBidi"/>
          <w:b/>
          <w:bCs/>
          <w:color w:val="000000" w:themeColor="text1"/>
          <w:sz w:val="24"/>
          <w:szCs w:val="24"/>
        </w:rPr>
        <w:t xml:space="preserve">  </w:t>
      </w:r>
    </w:p>
    <w:p w:rsidR="00AD47A0" w:rsidRPr="008C3BF8" w:rsidRDefault="00AD47A0" w:rsidP="00AD47A0">
      <w:pPr>
        <w:rPr>
          <w:rFonts w:asciiTheme="minorBidi" w:eastAsia="Calibri" w:hAnsiTheme="minorBidi"/>
          <w:color w:val="000000" w:themeColor="text1"/>
          <w:sz w:val="24"/>
          <w:szCs w:val="24"/>
        </w:rPr>
      </w:pPr>
      <w:r w:rsidRPr="008C3BF8">
        <w:rPr>
          <w:rFonts w:asciiTheme="minorBidi" w:eastAsia="Calibri" w:hAnsiTheme="minorBidi"/>
          <w:b/>
          <w:bCs/>
          <w:color w:val="000000" w:themeColor="text1"/>
          <w:sz w:val="24"/>
          <w:szCs w:val="24"/>
        </w:rPr>
        <w:t xml:space="preserve"> </w:t>
      </w:r>
      <w:r w:rsidRPr="008C3BF8">
        <w:rPr>
          <w:rFonts w:asciiTheme="minorBidi" w:eastAsia="Calibri" w:hAnsiTheme="minorBidi"/>
          <w:b/>
          <w:bCs/>
          <w:color w:val="000000" w:themeColor="text1"/>
          <w:sz w:val="24"/>
          <w:szCs w:val="24"/>
          <w:u w:val="single"/>
        </w:rPr>
        <w:t>Student Number:</w:t>
      </w:r>
      <w:r w:rsidRPr="008C3BF8">
        <w:rPr>
          <w:rFonts w:asciiTheme="minorBidi" w:eastAsia="Calibri" w:hAnsiTheme="minorBidi"/>
          <w:b/>
          <w:bCs/>
          <w:color w:val="000000" w:themeColor="text1"/>
          <w:sz w:val="24"/>
          <w:szCs w:val="24"/>
        </w:rPr>
        <w:t xml:space="preserve"> </w:t>
      </w:r>
      <w:r w:rsidRPr="008C3BF8">
        <w:rPr>
          <w:rFonts w:asciiTheme="minorBidi" w:eastAsia="Calibri" w:hAnsiTheme="minorBidi"/>
          <w:color w:val="000000" w:themeColor="text1"/>
          <w:sz w:val="24"/>
          <w:szCs w:val="24"/>
        </w:rPr>
        <w:t>2246150</w:t>
      </w:r>
    </w:p>
    <w:p w:rsidR="00AD47A0" w:rsidRPr="008C3BF8" w:rsidRDefault="00AD47A0" w:rsidP="00AD47A0">
      <w:pPr>
        <w:jc w:val="highKashida"/>
        <w:rPr>
          <w:rFonts w:asciiTheme="minorBidi" w:hAnsiTheme="minorBidi"/>
          <w:bCs/>
          <w:color w:val="000000" w:themeColor="text1"/>
          <w:sz w:val="24"/>
          <w:szCs w:val="24"/>
        </w:rPr>
      </w:pPr>
      <w:r w:rsidRPr="008C3BF8">
        <w:rPr>
          <w:rFonts w:asciiTheme="minorBidi" w:hAnsiTheme="minorBidi"/>
          <w:b/>
          <w:color w:val="000000" w:themeColor="text1"/>
          <w:sz w:val="24"/>
          <w:szCs w:val="24"/>
          <w:u w:val="single"/>
        </w:rPr>
        <w:t>The module Title</w:t>
      </w:r>
      <w:r w:rsidRPr="008C3BF8">
        <w:rPr>
          <w:rFonts w:asciiTheme="minorBidi" w:hAnsiTheme="minorBidi"/>
          <w:bCs/>
          <w:color w:val="000000" w:themeColor="text1"/>
          <w:sz w:val="24"/>
          <w:szCs w:val="24"/>
        </w:rPr>
        <w:t>: Food &amp; Beverage Operations BMIH4002)</w:t>
      </w:r>
    </w:p>
    <w:p w:rsidR="00AD47A0" w:rsidRPr="008C3BF8" w:rsidRDefault="00AD47A0" w:rsidP="00AD47A0">
      <w:pPr>
        <w:rPr>
          <w:rFonts w:asciiTheme="minorBidi" w:hAnsiTheme="minorBidi"/>
          <w:bCs/>
          <w:color w:val="000000" w:themeColor="text1"/>
          <w:sz w:val="24"/>
          <w:szCs w:val="24"/>
        </w:rPr>
      </w:pPr>
      <w:r w:rsidRPr="008C3BF8">
        <w:rPr>
          <w:rFonts w:asciiTheme="minorBidi" w:hAnsiTheme="minorBidi"/>
          <w:b/>
          <w:color w:val="000000" w:themeColor="text1"/>
          <w:sz w:val="24"/>
          <w:szCs w:val="24"/>
          <w:u w:val="single"/>
        </w:rPr>
        <w:t>Programme</w:t>
      </w:r>
      <w:r w:rsidRPr="008C3BF8">
        <w:rPr>
          <w:rFonts w:asciiTheme="minorBidi" w:hAnsiTheme="minorBidi"/>
          <w:b/>
          <w:color w:val="000000" w:themeColor="text1"/>
          <w:sz w:val="24"/>
          <w:szCs w:val="24"/>
        </w:rPr>
        <w:t>:</w:t>
      </w:r>
      <w:r w:rsidRPr="008C3BF8">
        <w:rPr>
          <w:rFonts w:asciiTheme="minorBidi" w:hAnsiTheme="minorBidi"/>
          <w:bCs/>
          <w:color w:val="000000" w:themeColor="text1"/>
          <w:sz w:val="24"/>
          <w:szCs w:val="24"/>
        </w:rPr>
        <w:tab/>
        <w:t>BA International Hotel Management</w:t>
      </w:r>
    </w:p>
    <w:p w:rsidR="00AD47A0" w:rsidRPr="008C3BF8" w:rsidRDefault="00AD47A0" w:rsidP="00AD47A0">
      <w:pPr>
        <w:rPr>
          <w:rFonts w:asciiTheme="minorBidi" w:eastAsia="Calibri" w:hAnsiTheme="minorBidi"/>
          <w:b/>
          <w:bCs/>
          <w:color w:val="000000" w:themeColor="text1"/>
          <w:sz w:val="24"/>
          <w:szCs w:val="24"/>
        </w:rPr>
      </w:pPr>
      <w:r w:rsidRPr="008C3BF8">
        <w:rPr>
          <w:rFonts w:asciiTheme="minorBidi" w:eastAsia="Calibri" w:hAnsiTheme="minorBidi"/>
          <w:b/>
          <w:bCs/>
          <w:color w:val="000000" w:themeColor="text1"/>
          <w:sz w:val="24"/>
          <w:szCs w:val="24"/>
        </w:rPr>
        <w:t xml:space="preserve"> </w:t>
      </w:r>
      <w:r w:rsidRPr="008C3BF8">
        <w:rPr>
          <w:rFonts w:asciiTheme="minorBidi" w:eastAsia="Calibri" w:hAnsiTheme="minorBidi"/>
          <w:b/>
          <w:bCs/>
          <w:color w:val="000000" w:themeColor="text1"/>
          <w:sz w:val="24"/>
          <w:szCs w:val="24"/>
          <w:u w:val="single"/>
        </w:rPr>
        <w:t>Lecturer’s Name:</w:t>
      </w:r>
      <w:r w:rsidRPr="008C3BF8">
        <w:rPr>
          <w:rFonts w:asciiTheme="minorBidi" w:eastAsia="Calibri" w:hAnsiTheme="minorBidi"/>
          <w:b/>
          <w:bCs/>
          <w:color w:val="000000" w:themeColor="text1"/>
          <w:sz w:val="24"/>
          <w:szCs w:val="24"/>
        </w:rPr>
        <w:t xml:space="preserve"> </w:t>
      </w:r>
      <w:r w:rsidRPr="008C3BF8">
        <w:rPr>
          <w:rFonts w:asciiTheme="minorBidi" w:eastAsia="Calibri" w:hAnsiTheme="minorBidi"/>
          <w:color w:val="000000" w:themeColor="text1"/>
          <w:sz w:val="24"/>
          <w:szCs w:val="24"/>
        </w:rPr>
        <w:t>Antoinette Milne - BA(Canada) DipWSET</w:t>
      </w:r>
    </w:p>
    <w:p w:rsidR="00AD47A0" w:rsidRPr="008C3BF8" w:rsidRDefault="00AD47A0" w:rsidP="00F41AC2">
      <w:pPr>
        <w:rPr>
          <w:rFonts w:asciiTheme="minorBidi" w:eastAsia="Calibri" w:hAnsiTheme="minorBidi"/>
          <w:color w:val="000000" w:themeColor="text1"/>
          <w:sz w:val="24"/>
          <w:szCs w:val="24"/>
        </w:rPr>
      </w:pPr>
      <w:r w:rsidRPr="008C3BF8">
        <w:rPr>
          <w:rFonts w:asciiTheme="minorBidi" w:eastAsia="Calibri" w:hAnsiTheme="minorBidi"/>
          <w:b/>
          <w:bCs/>
          <w:color w:val="000000" w:themeColor="text1"/>
          <w:sz w:val="24"/>
          <w:szCs w:val="24"/>
          <w:u w:val="single"/>
        </w:rPr>
        <w:t>Submission date</w:t>
      </w:r>
      <w:r w:rsidR="00F41AC2" w:rsidRPr="008C3BF8">
        <w:rPr>
          <w:rFonts w:asciiTheme="minorBidi" w:eastAsia="Calibri" w:hAnsiTheme="minorBidi"/>
          <w:b/>
          <w:bCs/>
          <w:color w:val="000000" w:themeColor="text1"/>
          <w:sz w:val="24"/>
          <w:szCs w:val="24"/>
        </w:rPr>
        <w:t>:</w:t>
      </w:r>
      <w:r w:rsidR="00F41AC2" w:rsidRPr="008C3BF8">
        <w:rPr>
          <w:rFonts w:asciiTheme="minorBidi" w:eastAsia="Calibri" w:hAnsiTheme="minorBidi"/>
          <w:color w:val="000000" w:themeColor="text1"/>
          <w:sz w:val="24"/>
          <w:szCs w:val="24"/>
        </w:rPr>
        <w:t xml:space="preserve"> Friday 10</w:t>
      </w:r>
      <w:r w:rsidR="00F41AC2" w:rsidRPr="008C3BF8">
        <w:rPr>
          <w:rFonts w:asciiTheme="minorBidi" w:eastAsia="Calibri" w:hAnsiTheme="minorBidi"/>
          <w:color w:val="000000" w:themeColor="text1"/>
          <w:sz w:val="24"/>
          <w:szCs w:val="24"/>
          <w:vertAlign w:val="superscript"/>
        </w:rPr>
        <w:t>th</w:t>
      </w:r>
      <w:r w:rsidR="00F41AC2" w:rsidRPr="008C3BF8">
        <w:rPr>
          <w:rFonts w:asciiTheme="minorBidi" w:eastAsia="Calibri" w:hAnsiTheme="minorBidi"/>
          <w:color w:val="000000" w:themeColor="text1"/>
          <w:sz w:val="24"/>
          <w:szCs w:val="24"/>
        </w:rPr>
        <w:t xml:space="preserve"> of November 2023</w:t>
      </w:r>
    </w:p>
    <w:p w:rsidR="00AD47A0" w:rsidRPr="008C3BF8" w:rsidRDefault="00AD47A0" w:rsidP="00AD47A0">
      <w:pPr>
        <w:rPr>
          <w:rFonts w:asciiTheme="minorBidi" w:eastAsia="Calibri" w:hAnsiTheme="minorBidi"/>
          <w:color w:val="000000" w:themeColor="text1"/>
          <w:sz w:val="24"/>
          <w:szCs w:val="24"/>
        </w:rPr>
      </w:pPr>
      <w:r w:rsidRPr="008C3BF8">
        <w:rPr>
          <w:rFonts w:asciiTheme="minorBidi" w:eastAsia="Calibri" w:hAnsiTheme="minorBidi"/>
          <w:b/>
          <w:bCs/>
          <w:color w:val="000000" w:themeColor="text1"/>
          <w:sz w:val="24"/>
          <w:szCs w:val="24"/>
        </w:rPr>
        <w:t xml:space="preserve"> </w:t>
      </w:r>
      <w:r w:rsidRPr="008C3BF8">
        <w:rPr>
          <w:rFonts w:asciiTheme="minorBidi" w:eastAsia="Calibri" w:hAnsiTheme="minorBidi"/>
          <w:b/>
          <w:bCs/>
          <w:color w:val="000000" w:themeColor="text1"/>
          <w:sz w:val="24"/>
          <w:szCs w:val="24"/>
          <w:u w:val="single"/>
        </w:rPr>
        <w:t xml:space="preserve">Word count: </w:t>
      </w:r>
      <w:r w:rsidR="00F41AC2" w:rsidRPr="008C3BF8">
        <w:rPr>
          <w:rFonts w:asciiTheme="minorBidi" w:eastAsia="Calibri" w:hAnsiTheme="minorBidi"/>
          <w:color w:val="000000" w:themeColor="text1"/>
          <w:sz w:val="24"/>
          <w:szCs w:val="24"/>
        </w:rPr>
        <w:t>400</w:t>
      </w:r>
    </w:p>
    <w:p w:rsidR="000A3686" w:rsidRDefault="000A3686" w:rsidP="003169F0">
      <w:pPr>
        <w:pStyle w:val="NormalWeb"/>
        <w:spacing w:line="360" w:lineRule="auto"/>
      </w:pPr>
    </w:p>
    <w:p w:rsidR="000A3686" w:rsidRPr="00D314BE" w:rsidRDefault="000A3686" w:rsidP="00D314BE">
      <w:pPr>
        <w:pStyle w:val="NormalWeb"/>
        <w:spacing w:line="360" w:lineRule="auto"/>
        <w:rPr>
          <w:rFonts w:asciiTheme="minorBidi" w:hAnsiTheme="minorBidi" w:cstheme="minorBidi"/>
          <w:color w:val="000000" w:themeColor="text1"/>
        </w:rPr>
      </w:pPr>
      <w:r w:rsidRPr="00D314BE">
        <w:rPr>
          <w:rStyle w:val="Strong"/>
          <w:rFonts w:asciiTheme="minorBidi" w:hAnsiTheme="minorBidi" w:cstheme="minorBidi"/>
          <w:color w:val="000000" w:themeColor="text1"/>
        </w:rPr>
        <w:t>Part 1: Restaurant Concept</w:t>
      </w:r>
    </w:p>
    <w:p w:rsidR="000E2B94" w:rsidRPr="00D314BE" w:rsidRDefault="000A3686" w:rsidP="00D314BE">
      <w:pPr>
        <w:shd w:val="clear" w:color="auto" w:fill="FFFFFF"/>
        <w:spacing w:after="0" w:line="360" w:lineRule="auto"/>
        <w:rPr>
          <w:rFonts w:asciiTheme="minorBidi" w:hAnsiTheme="minorBidi"/>
          <w:color w:val="000000" w:themeColor="text1"/>
          <w:sz w:val="24"/>
          <w:szCs w:val="24"/>
        </w:rPr>
      </w:pPr>
      <w:r w:rsidRPr="00D314BE">
        <w:rPr>
          <w:rFonts w:asciiTheme="minorBidi" w:hAnsiTheme="minorBidi"/>
          <w:color w:val="000000" w:themeColor="text1"/>
          <w:sz w:val="24"/>
          <w:szCs w:val="24"/>
        </w:rPr>
        <w:t>This respon</w:t>
      </w:r>
      <w:r w:rsidR="006C7CD7" w:rsidRPr="00D314BE">
        <w:rPr>
          <w:rFonts w:asciiTheme="minorBidi" w:hAnsiTheme="minorBidi"/>
          <w:color w:val="000000" w:themeColor="text1"/>
          <w:sz w:val="24"/>
          <w:szCs w:val="24"/>
        </w:rPr>
        <w:t xml:space="preserve">se provides a menu for </w:t>
      </w:r>
      <w:r w:rsidR="00D314BE">
        <w:rPr>
          <w:rFonts w:asciiTheme="minorBidi" w:hAnsiTheme="minorBidi"/>
          <w:color w:val="000000" w:themeColor="text1"/>
          <w:sz w:val="24"/>
          <w:szCs w:val="24"/>
        </w:rPr>
        <w:t xml:space="preserve">a </w:t>
      </w:r>
      <w:r w:rsidR="006C7CD7" w:rsidRPr="00D314BE">
        <w:rPr>
          <w:rFonts w:asciiTheme="minorBidi" w:hAnsiTheme="minorBidi"/>
          <w:color w:val="000000" w:themeColor="text1"/>
          <w:sz w:val="24"/>
          <w:szCs w:val="24"/>
        </w:rPr>
        <w:t>special</w:t>
      </w:r>
      <w:r w:rsidRPr="00D314BE">
        <w:rPr>
          <w:rFonts w:asciiTheme="minorBidi" w:hAnsiTheme="minorBidi"/>
          <w:color w:val="000000" w:themeColor="text1"/>
          <w:sz w:val="24"/>
          <w:szCs w:val="24"/>
        </w:rPr>
        <w:t xml:space="preserve"> Day at Hotel Trinity, a four-star hotel located in the city centre of the United Kingdom. The meal consists </w:t>
      </w:r>
      <w:r w:rsidR="00CA0CC1">
        <w:rPr>
          <w:rFonts w:asciiTheme="minorBidi" w:hAnsiTheme="minorBidi"/>
          <w:color w:val="000000" w:themeColor="text1"/>
          <w:sz w:val="24"/>
          <w:szCs w:val="24"/>
        </w:rPr>
        <w:t>of an appetiser, a main course, dessert, and also</w:t>
      </w:r>
      <w:r w:rsidRPr="00D314BE">
        <w:rPr>
          <w:rFonts w:asciiTheme="minorBidi" w:hAnsiTheme="minorBidi"/>
          <w:color w:val="000000" w:themeColor="text1"/>
          <w:sz w:val="24"/>
          <w:szCs w:val="24"/>
        </w:rPr>
        <w:t xml:space="preserve"> with a d</w:t>
      </w:r>
      <w:r w:rsidR="00CA0CC1">
        <w:rPr>
          <w:rFonts w:asciiTheme="minorBidi" w:hAnsiTheme="minorBidi"/>
          <w:color w:val="000000" w:themeColor="text1"/>
          <w:sz w:val="24"/>
          <w:szCs w:val="24"/>
        </w:rPr>
        <w:t xml:space="preserve">rinks package to make the </w:t>
      </w:r>
      <w:r w:rsidRPr="00D314BE">
        <w:rPr>
          <w:rFonts w:asciiTheme="minorBidi" w:hAnsiTheme="minorBidi"/>
          <w:color w:val="000000" w:themeColor="text1"/>
          <w:sz w:val="24"/>
          <w:szCs w:val="24"/>
        </w:rPr>
        <w:t>experience more enjoyable. The menu was developed to integrate local aspects to reflect the location of the restaurant as well as seasonal ingredients to provide the freshest flavours possible. Both of these elements were taken into consideration when creating the menu.</w:t>
      </w:r>
    </w:p>
    <w:p w:rsidR="00D91A75" w:rsidRDefault="000E2B94" w:rsidP="00D91A75">
      <w:pPr>
        <w:shd w:val="clear" w:color="auto" w:fill="FFFFFF"/>
        <w:spacing w:after="0" w:line="360" w:lineRule="auto"/>
        <w:rPr>
          <w:rFonts w:asciiTheme="minorBidi" w:eastAsia="Times New Roman" w:hAnsiTheme="minorBidi"/>
          <w:color w:val="000000" w:themeColor="text1"/>
          <w:sz w:val="24"/>
          <w:szCs w:val="24"/>
          <w:lang w:eastAsia="en-GB"/>
        </w:rPr>
      </w:pPr>
      <w:r w:rsidRPr="00D314BE">
        <w:rPr>
          <w:rFonts w:asciiTheme="minorBidi" w:hAnsiTheme="minorBidi"/>
          <w:color w:val="000000" w:themeColor="text1"/>
          <w:sz w:val="24"/>
          <w:szCs w:val="24"/>
        </w:rPr>
        <w:t xml:space="preserve"> </w:t>
      </w:r>
      <w:r w:rsidRPr="00D314BE">
        <w:rPr>
          <w:rFonts w:asciiTheme="minorBidi" w:hAnsiTheme="minorBidi"/>
          <w:color w:val="000000" w:themeColor="text1"/>
          <w:sz w:val="24"/>
          <w:szCs w:val="24"/>
        </w:rPr>
        <w:t>“</w:t>
      </w:r>
      <w:r w:rsidRPr="00D314BE">
        <w:rPr>
          <w:rFonts w:asciiTheme="minorBidi" w:eastAsia="Times New Roman" w:hAnsiTheme="minorBidi"/>
          <w:color w:val="000000" w:themeColor="text1"/>
          <w:sz w:val="24"/>
          <w:szCs w:val="24"/>
          <w:lang w:eastAsia="en-GB"/>
        </w:rPr>
        <w:t>Wonderful stay at the Trinity. Our first two nights of our honeymoon in Birmingham were spent there, they upgraded us to a king room with a balcony and made the room special with towel swans, rose petals, and chocolates. (Hendrik, 2023)’’</w:t>
      </w:r>
    </w:p>
    <w:p w:rsidR="00FE3BDA" w:rsidRDefault="000A3686" w:rsidP="00D91A75">
      <w:pPr>
        <w:shd w:val="clear" w:color="auto" w:fill="FFFFFF"/>
        <w:spacing w:after="0" w:line="360" w:lineRule="auto"/>
        <w:rPr>
          <w:rFonts w:asciiTheme="minorBidi" w:hAnsiTheme="minorBidi"/>
          <w:color w:val="000000" w:themeColor="text1"/>
          <w:sz w:val="24"/>
          <w:szCs w:val="24"/>
        </w:rPr>
      </w:pPr>
      <w:r w:rsidRPr="00D314BE">
        <w:rPr>
          <w:rFonts w:asciiTheme="minorBidi" w:hAnsiTheme="minorBidi"/>
          <w:color w:val="000000" w:themeColor="text1"/>
          <w:sz w:val="24"/>
          <w:szCs w:val="24"/>
        </w:rPr>
        <w:t>Customers who have dietary restrictions can</w:t>
      </w:r>
      <w:r w:rsidR="00CA0CC1">
        <w:rPr>
          <w:rFonts w:asciiTheme="minorBidi" w:hAnsiTheme="minorBidi"/>
          <w:color w:val="000000" w:themeColor="text1"/>
        </w:rPr>
        <w:t xml:space="preserve"> have their meals prepared </w:t>
      </w:r>
      <w:r w:rsidRPr="00D314BE">
        <w:rPr>
          <w:rFonts w:asciiTheme="minorBidi" w:hAnsiTheme="minorBidi"/>
          <w:color w:val="000000" w:themeColor="text1"/>
          <w:sz w:val="24"/>
          <w:szCs w:val="24"/>
        </w:rPr>
        <w:t>easily thanks to the inclusion of allergen information and vegetarian and vegan symbols on the menu. Live music and entertainment are among the supplemental offerings that gue</w:t>
      </w:r>
      <w:r w:rsidR="00CA0CC1">
        <w:rPr>
          <w:rFonts w:asciiTheme="minorBidi" w:hAnsiTheme="minorBidi"/>
          <w:color w:val="000000" w:themeColor="text1"/>
        </w:rPr>
        <w:t>sts of the Hotel Trinity can partake in if desired</w:t>
      </w:r>
      <w:r w:rsidRPr="00D314BE">
        <w:rPr>
          <w:rFonts w:asciiTheme="minorBidi" w:hAnsiTheme="minorBidi"/>
          <w:color w:val="000000" w:themeColor="text1"/>
          <w:sz w:val="24"/>
          <w:szCs w:val="24"/>
        </w:rPr>
        <w:t>. The menu prices reflect the restaurant's standing as a four-star establishment, and they are comparable to those of other companies in the area.</w:t>
      </w:r>
    </w:p>
    <w:p w:rsidR="000E2B94" w:rsidRPr="00D91A75" w:rsidRDefault="00F978CB" w:rsidP="00D91A75">
      <w:pPr>
        <w:shd w:val="clear" w:color="auto" w:fill="FFFFFF"/>
        <w:spacing w:after="0" w:line="360" w:lineRule="auto"/>
        <w:rPr>
          <w:rFonts w:asciiTheme="minorBidi" w:hAnsiTheme="minorBidi"/>
          <w:color w:val="000000" w:themeColor="text1"/>
          <w:sz w:val="24"/>
          <w:szCs w:val="24"/>
        </w:rPr>
      </w:pPr>
      <w:r w:rsidRPr="00D314BE">
        <w:rPr>
          <w:rFonts w:asciiTheme="minorBidi" w:hAnsiTheme="minorBidi"/>
          <w:color w:val="000000" w:themeColor="text1"/>
          <w:sz w:val="24"/>
          <w:szCs w:val="24"/>
          <w:shd w:val="clear" w:color="auto" w:fill="FFFFFF"/>
        </w:rPr>
        <w:t xml:space="preserve"> </w:t>
      </w:r>
      <w:r w:rsidR="000E2B94" w:rsidRPr="00D314BE">
        <w:rPr>
          <w:rFonts w:asciiTheme="minorBidi" w:hAnsiTheme="minorBidi"/>
          <w:b/>
          <w:bCs/>
          <w:color w:val="000000" w:themeColor="text1"/>
          <w:sz w:val="24"/>
          <w:szCs w:val="24"/>
          <w:shd w:val="clear" w:color="auto" w:fill="FFFFFF"/>
        </w:rPr>
        <w:t>“</w:t>
      </w:r>
      <w:r w:rsidR="000E2B94" w:rsidRPr="00D314BE">
        <w:rPr>
          <w:rFonts w:asciiTheme="minorBidi" w:eastAsia="Times New Roman" w:hAnsiTheme="minorBidi"/>
          <w:color w:val="000000" w:themeColor="text1"/>
          <w:sz w:val="24"/>
          <w:szCs w:val="24"/>
          <w:shd w:val="clear" w:color="auto" w:fill="FFFFFF"/>
          <w:lang w:eastAsia="en-GB"/>
        </w:rPr>
        <w:t>All staff around the hotel were very friendly</w:t>
      </w:r>
      <w:r w:rsidR="00CA0CC1">
        <w:rPr>
          <w:rFonts w:asciiTheme="minorBidi" w:hAnsiTheme="minorBidi"/>
          <w:color w:val="000000" w:themeColor="text1"/>
          <w:shd w:val="clear" w:color="auto" w:fill="FFFFFF"/>
        </w:rPr>
        <w:t>, always said hello making</w:t>
      </w:r>
      <w:r w:rsidR="000E2B94" w:rsidRPr="00D314BE">
        <w:rPr>
          <w:rFonts w:asciiTheme="minorBidi" w:eastAsia="Times New Roman" w:hAnsiTheme="minorBidi"/>
          <w:color w:val="000000" w:themeColor="text1"/>
          <w:sz w:val="24"/>
          <w:szCs w:val="24"/>
          <w:shd w:val="clear" w:color="auto" w:fill="FFFFFF"/>
          <w:lang w:eastAsia="en-GB"/>
        </w:rPr>
        <w:t xml:space="preserve"> us feel very welcome. (Sarah, 2023)</w:t>
      </w:r>
      <w:r w:rsidR="000E2B94" w:rsidRPr="00D314BE">
        <w:rPr>
          <w:rFonts w:asciiTheme="minorBidi" w:hAnsiTheme="minorBidi"/>
          <w:color w:val="000000" w:themeColor="text1"/>
          <w:sz w:val="24"/>
          <w:szCs w:val="24"/>
          <w:shd w:val="clear" w:color="auto" w:fill="FFFFFF"/>
        </w:rPr>
        <w:t>’’</w:t>
      </w:r>
    </w:p>
    <w:p w:rsidR="00F978CB" w:rsidRPr="00D314BE" w:rsidRDefault="00F978CB" w:rsidP="00D314BE">
      <w:pPr>
        <w:pStyle w:val="NormalWeb"/>
        <w:spacing w:line="360" w:lineRule="auto"/>
        <w:rPr>
          <w:rFonts w:asciiTheme="minorBidi" w:hAnsiTheme="minorBidi" w:cstheme="minorBidi"/>
          <w:shd w:val="clear" w:color="auto" w:fill="FFFFFF"/>
        </w:rPr>
      </w:pPr>
    </w:p>
    <w:p w:rsidR="000E2B94" w:rsidRPr="00D314BE" w:rsidRDefault="000E2B94" w:rsidP="00D314BE">
      <w:pPr>
        <w:pStyle w:val="NormalWeb"/>
        <w:spacing w:line="360" w:lineRule="auto"/>
        <w:rPr>
          <w:rFonts w:asciiTheme="minorBidi" w:hAnsiTheme="minorBidi" w:cstheme="minorBidi"/>
          <w:shd w:val="clear" w:color="auto" w:fill="FFFFFF"/>
        </w:rPr>
      </w:pPr>
    </w:p>
    <w:p w:rsidR="00F63F7F" w:rsidRPr="00D314BE" w:rsidRDefault="00F978CB" w:rsidP="00D314BE">
      <w:pPr>
        <w:pStyle w:val="NormalWeb"/>
        <w:spacing w:line="360" w:lineRule="auto"/>
        <w:rPr>
          <w:rFonts w:asciiTheme="minorBidi" w:hAnsiTheme="minorBidi" w:cstheme="minorBidi"/>
          <w:shd w:val="clear" w:color="auto" w:fill="FFFFFF"/>
        </w:rPr>
      </w:pPr>
      <w:r w:rsidRPr="00D314BE">
        <w:rPr>
          <w:rFonts w:asciiTheme="minorBidi" w:hAnsiTheme="minorBidi" w:cstheme="minorBidi"/>
          <w:b/>
          <w:bCs/>
          <w:shd w:val="clear" w:color="auto" w:fill="FFFFFF"/>
        </w:rPr>
        <w:t>Target audience:</w:t>
      </w:r>
      <w:r w:rsidR="00CA0CC1">
        <w:rPr>
          <w:rFonts w:asciiTheme="minorBidi" w:hAnsiTheme="minorBidi" w:cstheme="minorBidi"/>
          <w:shd w:val="clear" w:color="auto" w:fill="FFFFFF"/>
        </w:rPr>
        <w:t xml:space="preserve"> Trinity Hotel 4 Star targets; </w:t>
      </w:r>
      <w:r w:rsidRPr="00D314BE">
        <w:rPr>
          <w:rFonts w:asciiTheme="minorBidi" w:hAnsiTheme="minorBidi" w:cstheme="minorBidi"/>
          <w:shd w:val="clear" w:color="auto" w:fill="FFFFFF"/>
        </w:rPr>
        <w:t xml:space="preserve">business travelers, tour groups, small conference groups, and individual tourists as potential customers. These </w:t>
      </w:r>
      <w:r w:rsidR="0008734A">
        <w:rPr>
          <w:rFonts w:asciiTheme="minorBidi" w:hAnsiTheme="minorBidi" w:cstheme="minorBidi"/>
          <w:shd w:val="clear" w:color="auto" w:fill="FFFFFF"/>
        </w:rPr>
        <w:t xml:space="preserve">are </w:t>
      </w:r>
      <w:r w:rsidRPr="00D314BE">
        <w:rPr>
          <w:rFonts w:asciiTheme="minorBidi" w:hAnsiTheme="minorBidi" w:cstheme="minorBidi"/>
          <w:shd w:val="clear" w:color="auto" w:fill="FFFFFF"/>
        </w:rPr>
        <w:t xml:space="preserve">customers </w:t>
      </w:r>
      <w:r w:rsidR="0008734A">
        <w:rPr>
          <w:rFonts w:asciiTheme="minorBidi" w:hAnsiTheme="minorBidi" w:cstheme="minorBidi"/>
          <w:shd w:val="clear" w:color="auto" w:fill="FFFFFF"/>
        </w:rPr>
        <w:t xml:space="preserve">that </w:t>
      </w:r>
      <w:r w:rsidRPr="00D314BE">
        <w:rPr>
          <w:rFonts w:asciiTheme="minorBidi" w:hAnsiTheme="minorBidi" w:cstheme="minorBidi"/>
          <w:shd w:val="clear" w:color="auto" w:fill="FFFFFF"/>
        </w:rPr>
        <w:t xml:space="preserve">are </w:t>
      </w:r>
      <w:r w:rsidR="0008734A">
        <w:rPr>
          <w:rFonts w:asciiTheme="minorBidi" w:hAnsiTheme="minorBidi" w:cstheme="minorBidi"/>
          <w:shd w:val="clear" w:color="auto" w:fill="FFFFFF"/>
        </w:rPr>
        <w:t>seeking luxury on a budget</w:t>
      </w:r>
      <w:r w:rsidRPr="00D314BE">
        <w:rPr>
          <w:rFonts w:asciiTheme="minorBidi" w:hAnsiTheme="minorBidi" w:cstheme="minorBidi"/>
          <w:shd w:val="clear" w:color="auto" w:fill="FFFFFF"/>
        </w:rPr>
        <w:t>. Target groups include wise balancers, food hobbyists, function</w:t>
      </w:r>
      <w:r w:rsidR="0008734A">
        <w:rPr>
          <w:rFonts w:asciiTheme="minorBidi" w:hAnsiTheme="minorBidi" w:cstheme="minorBidi"/>
          <w:shd w:val="clear" w:color="auto" w:fill="FFFFFF"/>
        </w:rPr>
        <w:t>al eaters,</w:t>
      </w:r>
      <w:r w:rsidRPr="00D314BE">
        <w:rPr>
          <w:rFonts w:asciiTheme="minorBidi" w:hAnsiTheme="minorBidi" w:cstheme="minorBidi"/>
          <w:shd w:val="clear" w:color="auto" w:fill="FFFFFF"/>
        </w:rPr>
        <w:t xml:space="preserve"> bargain hunters, habitual adults, and health enthusiasts. </w:t>
      </w:r>
    </w:p>
    <w:p w:rsidR="000A3686" w:rsidRPr="00D314BE" w:rsidRDefault="00F63F7F" w:rsidP="00D314BE">
      <w:pPr>
        <w:pStyle w:val="NormalWeb"/>
        <w:spacing w:line="360" w:lineRule="auto"/>
        <w:rPr>
          <w:rFonts w:asciiTheme="minorBidi" w:hAnsiTheme="minorBidi" w:cstheme="minorBidi"/>
          <w:shd w:val="clear" w:color="auto" w:fill="FFFFFF"/>
        </w:rPr>
      </w:pPr>
      <w:r w:rsidRPr="00D314BE">
        <w:rPr>
          <w:rFonts w:asciiTheme="minorBidi" w:hAnsiTheme="minorBidi" w:cstheme="minorBidi"/>
        </w:rPr>
        <w:t>A three-star hotel provides basic accommodation with minimalistic servic</w:t>
      </w:r>
      <w:r w:rsidR="0008734A">
        <w:rPr>
          <w:rFonts w:asciiTheme="minorBidi" w:hAnsiTheme="minorBidi" w:cstheme="minorBidi"/>
        </w:rPr>
        <w:t>e and limited facilities</w:t>
      </w:r>
      <w:r w:rsidRPr="00D314BE">
        <w:rPr>
          <w:rFonts w:asciiTheme="minorBidi" w:hAnsiTheme="minorBidi" w:cstheme="minorBidi"/>
        </w:rPr>
        <w:t>. Four-star hotels offer more luxuries, such as complimentary breakfast, sophisticated staff, and diverse amenities like gyms, spas, and restaurants. Rooms are spacious and often equipped with amenities like flat-screen TVs and toiletries. For a comfortable stay without high costs, a three-star hotel is a good option, while a four-star hotel offers more luxury and superior service. In summary, a three-star hotel is a good choice for those seeking a comfortable stay without high costs.</w:t>
      </w:r>
    </w:p>
    <w:p w:rsidR="00F978CB" w:rsidRPr="00D314BE" w:rsidRDefault="00F978CB" w:rsidP="00D314BE">
      <w:pPr>
        <w:pStyle w:val="NormalWeb"/>
        <w:spacing w:line="360" w:lineRule="auto"/>
        <w:rPr>
          <w:rFonts w:asciiTheme="minorBidi" w:hAnsiTheme="minorBidi" w:cstheme="minorBidi"/>
          <w:color w:val="000000" w:themeColor="text1"/>
        </w:rPr>
      </w:pPr>
    </w:p>
    <w:p w:rsidR="000A3686" w:rsidRPr="00D314BE" w:rsidRDefault="000A3686" w:rsidP="00FE3BDA">
      <w:pPr>
        <w:pStyle w:val="NormalWeb"/>
        <w:spacing w:line="360" w:lineRule="auto"/>
        <w:rPr>
          <w:rFonts w:asciiTheme="minorBidi" w:hAnsiTheme="minorBidi" w:cstheme="minorBidi"/>
          <w:color w:val="000000" w:themeColor="text1"/>
        </w:rPr>
      </w:pPr>
      <w:r w:rsidRPr="00D314BE">
        <w:rPr>
          <w:rStyle w:val="Strong"/>
          <w:rFonts w:asciiTheme="minorBidi" w:hAnsiTheme="minorBidi" w:cstheme="minorBidi"/>
          <w:color w:val="000000" w:themeColor="text1"/>
        </w:rPr>
        <w:t>Indian Recipe Targeting</w:t>
      </w:r>
      <w:r w:rsidR="00465CF0">
        <w:rPr>
          <w:rFonts w:asciiTheme="minorBidi" w:hAnsiTheme="minorBidi" w:cstheme="minorBidi"/>
          <w:color w:val="000000" w:themeColor="text1"/>
        </w:rPr>
        <w:t>:</w:t>
      </w:r>
      <w:r w:rsidR="00465CF0">
        <w:rPr>
          <w:rFonts w:ascii="Arial" w:hAnsi="Arial" w:cs="Arial"/>
          <w:shd w:val="clear" w:color="auto" w:fill="FFFFFF"/>
        </w:rPr>
        <w:t>The demand for "Indian Recipes" has surged, with millions of monthly searches in managed publications, offering businesses selling Indian food items like curries, spices, beans, lentils, rice, and sweets a unique selling advantage</w:t>
      </w:r>
      <w:r w:rsidRPr="00D314BE">
        <w:rPr>
          <w:rFonts w:asciiTheme="minorBidi" w:hAnsiTheme="minorBidi" w:cstheme="minorBidi"/>
          <w:color w:val="000000" w:themeColor="text1"/>
        </w:rPr>
        <w:t>.</w:t>
      </w:r>
    </w:p>
    <w:p w:rsidR="000A3686" w:rsidRPr="00D314BE" w:rsidRDefault="000A3686" w:rsidP="00D314BE">
      <w:pPr>
        <w:pStyle w:val="NormalWeb"/>
        <w:spacing w:line="360" w:lineRule="auto"/>
        <w:rPr>
          <w:rFonts w:asciiTheme="minorBidi" w:hAnsiTheme="minorBidi" w:cstheme="minorBidi"/>
          <w:color w:val="000000" w:themeColor="text1"/>
        </w:rPr>
      </w:pPr>
      <w:r w:rsidRPr="00D314BE">
        <w:rPr>
          <w:rStyle w:val="Strong"/>
          <w:rFonts w:asciiTheme="minorBidi" w:hAnsiTheme="minorBidi" w:cstheme="minorBidi"/>
          <w:color w:val="000000" w:themeColor="text1"/>
        </w:rPr>
        <w:t>Part 2: Menu Design and Indian Recipe Targeting</w:t>
      </w:r>
    </w:p>
    <w:p w:rsidR="003169F0" w:rsidRPr="00D314BE" w:rsidRDefault="00F978CB" w:rsidP="00D314BE">
      <w:pPr>
        <w:pStyle w:val="NormalWeb"/>
        <w:spacing w:line="360" w:lineRule="auto"/>
        <w:rPr>
          <w:rFonts w:asciiTheme="minorBidi" w:hAnsiTheme="minorBidi" w:cstheme="minorBidi"/>
          <w:color w:val="000000" w:themeColor="text1"/>
        </w:rPr>
      </w:pPr>
      <w:r w:rsidRPr="00D314BE">
        <w:rPr>
          <w:rFonts w:asciiTheme="minorBidi" w:hAnsiTheme="minorBidi" w:cstheme="minorBidi"/>
          <w:shd w:val="clear" w:color="auto" w:fill="FFFFFF"/>
        </w:rPr>
        <w:t xml:space="preserve">The menu is available on weekdays and weekends, and </w:t>
      </w:r>
      <w:r w:rsidR="00D314BE">
        <w:rPr>
          <w:rFonts w:asciiTheme="minorBidi" w:hAnsiTheme="minorBidi" w:cstheme="minorBidi"/>
          <w:shd w:val="clear" w:color="auto" w:fill="FFFFFF"/>
        </w:rPr>
        <w:t>pre-orders</w:t>
      </w:r>
      <w:r w:rsidRPr="00D314BE">
        <w:rPr>
          <w:rFonts w:asciiTheme="minorBidi" w:hAnsiTheme="minorBidi" w:cstheme="minorBidi"/>
          <w:shd w:val="clear" w:color="auto" w:fill="FFFFFF"/>
        </w:rPr>
        <w:t xml:space="preserve"> </w:t>
      </w:r>
      <w:r w:rsidR="00D314BE">
        <w:rPr>
          <w:rFonts w:asciiTheme="minorBidi" w:hAnsiTheme="minorBidi" w:cstheme="minorBidi"/>
          <w:shd w:val="clear" w:color="auto" w:fill="FFFFFF"/>
        </w:rPr>
        <w:t>are</w:t>
      </w:r>
      <w:r w:rsidRPr="00D314BE">
        <w:rPr>
          <w:rFonts w:asciiTheme="minorBidi" w:hAnsiTheme="minorBidi" w:cstheme="minorBidi"/>
          <w:shd w:val="clear" w:color="auto" w:fill="FFFFFF"/>
        </w:rPr>
        <w:t xml:space="preserve"> required for reservations. To encourage bookings, promotional offers</w:t>
      </w:r>
      <w:r w:rsidR="00D314BE">
        <w:rPr>
          <w:rFonts w:asciiTheme="minorBidi" w:hAnsiTheme="minorBidi" w:cstheme="minorBidi"/>
          <w:shd w:val="clear" w:color="auto" w:fill="FFFFFF"/>
        </w:rPr>
        <w:t>,</w:t>
      </w:r>
      <w:r w:rsidRPr="00D314BE">
        <w:rPr>
          <w:rFonts w:asciiTheme="minorBidi" w:hAnsiTheme="minorBidi" w:cstheme="minorBidi"/>
          <w:shd w:val="clear" w:color="auto" w:fill="FFFFFF"/>
        </w:rPr>
        <w:t xml:space="preserve"> and price reductions are available.</w:t>
      </w:r>
    </w:p>
    <w:p w:rsidR="00D20ABE" w:rsidRDefault="00D20ABE" w:rsidP="009D157B">
      <w:pPr>
        <w:pStyle w:val="Title"/>
        <w:rPr>
          <w:rStyle w:val="IntenseEmphasis"/>
        </w:rPr>
      </w:pPr>
    </w:p>
    <w:p w:rsidR="00D91A75" w:rsidRPr="00FE3BDA" w:rsidRDefault="00D91A75" w:rsidP="00FE3BDA">
      <w:pPr>
        <w:pStyle w:val="Title"/>
        <w:rPr>
          <w:i/>
          <w:iCs/>
          <w:color w:val="5B9BD5" w:themeColor="accent1"/>
        </w:rPr>
      </w:pPr>
    </w:p>
    <w:p w:rsidR="00D91A75" w:rsidRDefault="00FE3BDA" w:rsidP="00B449BF">
      <w:r>
        <w:rPr>
          <w:noProof/>
          <w:lang w:eastAsia="en-GB"/>
        </w:rPr>
        <w:lastRenderedPageBreak/>
        <w:drawing>
          <wp:inline distT="0" distB="0" distL="0" distR="0" wp14:anchorId="74B4085A" wp14:editId="39B16712">
            <wp:extent cx="5731510" cy="8858250"/>
            <wp:effectExtent l="0" t="0" r="2540" b="0"/>
            <wp:docPr id="13" name="Picture 13" descr="C:\Users\musta\AppData\Local\Microsoft\Windows\INetCache\Content.Wor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sta\AppData\Local\Microsoft\Windows\INetCache\Content.Word\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858250"/>
                    </a:xfrm>
                    <a:prstGeom prst="rect">
                      <a:avLst/>
                    </a:prstGeom>
                    <a:noFill/>
                    <a:ln>
                      <a:noFill/>
                    </a:ln>
                  </pic:spPr>
                </pic:pic>
              </a:graphicData>
            </a:graphic>
          </wp:inline>
        </w:drawing>
      </w:r>
    </w:p>
    <w:p w:rsidR="00D91A75" w:rsidRDefault="00D91A75" w:rsidP="00B449BF">
      <w:r>
        <w:rPr>
          <w:noProof/>
          <w:lang w:eastAsia="en-GB"/>
        </w:rPr>
        <w:lastRenderedPageBreak/>
        <w:drawing>
          <wp:inline distT="0" distB="0" distL="0" distR="0">
            <wp:extent cx="5731510" cy="8858613"/>
            <wp:effectExtent l="0" t="0" r="2540" b="0"/>
            <wp:docPr id="6" name="Picture 6" descr="C:\Users\musta\AppData\Local\Microsoft\Windows\INetCache\Content.Wor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usta\AppData\Local\Microsoft\Windows\INetCache\Content.Word\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858613"/>
                    </a:xfrm>
                    <a:prstGeom prst="rect">
                      <a:avLst/>
                    </a:prstGeom>
                    <a:noFill/>
                    <a:ln>
                      <a:noFill/>
                    </a:ln>
                  </pic:spPr>
                </pic:pic>
              </a:graphicData>
            </a:graphic>
          </wp:inline>
        </w:drawing>
      </w:r>
    </w:p>
    <w:p w:rsidR="00B449BF" w:rsidRDefault="00D91A75" w:rsidP="00FE3BDA">
      <w:r>
        <w:rPr>
          <w:noProof/>
          <w:lang w:eastAsia="en-GB"/>
        </w:rPr>
        <w:lastRenderedPageBreak/>
        <w:drawing>
          <wp:inline distT="0" distB="0" distL="0" distR="0">
            <wp:extent cx="5731510" cy="8858613"/>
            <wp:effectExtent l="0" t="0" r="2540" b="0"/>
            <wp:docPr id="8" name="Picture 8" descr="C:\Users\musta\AppData\Local\Microsoft\Windows\INetCache\Content.Wor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sta\AppData\Local\Microsoft\Windows\INetCache\Content.Word\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858613"/>
                    </a:xfrm>
                    <a:prstGeom prst="rect">
                      <a:avLst/>
                    </a:prstGeom>
                    <a:noFill/>
                    <a:ln>
                      <a:noFill/>
                    </a:ln>
                  </pic:spPr>
                </pic:pic>
              </a:graphicData>
            </a:graphic>
          </wp:inline>
        </w:drawing>
      </w:r>
    </w:p>
    <w:p w:rsidR="00B449BF" w:rsidRDefault="00D91A75" w:rsidP="00A80A98">
      <w:r>
        <w:rPr>
          <w:noProof/>
          <w:lang w:eastAsia="en-GB"/>
        </w:rPr>
        <w:lastRenderedPageBreak/>
        <w:drawing>
          <wp:inline distT="0" distB="0" distL="0" distR="0">
            <wp:extent cx="5731510" cy="8858613"/>
            <wp:effectExtent l="0" t="0" r="2540" b="0"/>
            <wp:docPr id="9" name="Picture 9" descr="C:\Users\musta\AppData\Local\Microsoft\Windows\INetCache\Content.Wor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usta\AppData\Local\Microsoft\Windows\INetCache\Content.Word\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858613"/>
                    </a:xfrm>
                    <a:prstGeom prst="rect">
                      <a:avLst/>
                    </a:prstGeom>
                    <a:noFill/>
                    <a:ln>
                      <a:noFill/>
                    </a:ln>
                  </pic:spPr>
                </pic:pic>
              </a:graphicData>
            </a:graphic>
          </wp:inline>
        </w:drawing>
      </w:r>
      <w:bookmarkStart w:id="0" w:name="_GoBack"/>
      <w:bookmarkEnd w:id="0"/>
    </w:p>
    <w:p w:rsidR="00B449BF" w:rsidRPr="00B449BF" w:rsidRDefault="00FE3BDA" w:rsidP="00B449BF">
      <w:r>
        <w:rPr>
          <w:noProof/>
          <w:lang w:eastAsia="en-GB"/>
        </w:rPr>
        <w:lastRenderedPageBreak/>
        <w:drawing>
          <wp:inline distT="0" distB="0" distL="0" distR="0" wp14:anchorId="3A98DA39" wp14:editId="14F88743">
            <wp:extent cx="5731510" cy="8858250"/>
            <wp:effectExtent l="0" t="0" r="2540" b="0"/>
            <wp:docPr id="14" name="Picture 14" descr="C:\Users\musta\AppData\Local\Microsoft\Windows\INetCache\Content.Word\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usta\AppData\Local\Microsoft\Windows\INetCache\Content.Word\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858250"/>
                    </a:xfrm>
                    <a:prstGeom prst="rect">
                      <a:avLst/>
                    </a:prstGeom>
                    <a:noFill/>
                    <a:ln>
                      <a:noFill/>
                    </a:ln>
                  </pic:spPr>
                </pic:pic>
              </a:graphicData>
            </a:graphic>
          </wp:inline>
        </w:drawing>
      </w:r>
    </w:p>
    <w:p w:rsidR="00CD32AF" w:rsidRDefault="00D91A75" w:rsidP="00D91A75">
      <w:pPr>
        <w:pStyle w:val="Title"/>
        <w:rPr>
          <w:noProof/>
          <w:lang w:eastAsia="en-GB"/>
        </w:rPr>
      </w:pPr>
      <w:r>
        <w:rPr>
          <w:noProof/>
          <w:lang w:eastAsia="en-GB"/>
        </w:rPr>
        <w:lastRenderedPageBreak/>
        <w:drawing>
          <wp:inline distT="0" distB="0" distL="0" distR="0">
            <wp:extent cx="5731510" cy="8858613"/>
            <wp:effectExtent l="0" t="0" r="2540" b="0"/>
            <wp:docPr id="11" name="Picture 11" descr="C:\Users\musta\AppData\Local\Microsoft\Windows\INetCache\Content.Wor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usta\AppData\Local\Microsoft\Windows\INetCache\Content.Word\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858613"/>
                    </a:xfrm>
                    <a:prstGeom prst="rect">
                      <a:avLst/>
                    </a:prstGeom>
                    <a:noFill/>
                    <a:ln>
                      <a:noFill/>
                    </a:ln>
                  </pic:spPr>
                </pic:pic>
              </a:graphicData>
            </a:graphic>
          </wp:inline>
        </w:drawing>
      </w:r>
    </w:p>
    <w:p w:rsidR="00CD32AF" w:rsidRDefault="00CD32AF" w:rsidP="00CD32AF"/>
    <w:p w:rsidR="00216E22" w:rsidRPr="00F022E1" w:rsidRDefault="00216E22" w:rsidP="00F022E1">
      <w:r w:rsidRPr="0077172A">
        <w:rPr>
          <w:rFonts w:asciiTheme="minorBidi" w:hAnsiTheme="minorBidi"/>
          <w:b/>
          <w:bCs/>
          <w:color w:val="000000" w:themeColor="text1"/>
          <w:sz w:val="24"/>
          <w:szCs w:val="24"/>
        </w:rPr>
        <w:t>In-text citations and references:</w:t>
      </w:r>
    </w:p>
    <w:p w:rsidR="00216E22" w:rsidRPr="0077172A" w:rsidRDefault="00216E22" w:rsidP="00216E22">
      <w:pPr>
        <w:rPr>
          <w:rFonts w:asciiTheme="minorBidi" w:hAnsiTheme="minorBidi"/>
          <w:color w:val="000000" w:themeColor="text1"/>
          <w:sz w:val="24"/>
          <w:szCs w:val="24"/>
        </w:rPr>
      </w:pPr>
      <w:r w:rsidRPr="0077172A">
        <w:rPr>
          <w:rFonts w:asciiTheme="minorBidi" w:hAnsiTheme="minorBidi"/>
          <w:color w:val="000000" w:themeColor="text1"/>
          <w:sz w:val="24"/>
          <w:szCs w:val="24"/>
        </w:rPr>
        <w:t xml:space="preserve">1. (Broussard, 2021, p.25). Broussard, S. (2021) </w:t>
      </w:r>
      <w:r w:rsidRPr="0077172A">
        <w:rPr>
          <w:rFonts w:asciiTheme="minorBidi" w:hAnsiTheme="minorBidi"/>
          <w:i/>
          <w:iCs/>
          <w:color w:val="000000" w:themeColor="text1"/>
          <w:sz w:val="24"/>
          <w:szCs w:val="24"/>
        </w:rPr>
        <w:t>Food and Beverage Management in the Luxury Hotel Industry.</w:t>
      </w:r>
      <w:r w:rsidRPr="0077172A">
        <w:rPr>
          <w:rFonts w:asciiTheme="minorBidi" w:hAnsiTheme="minorBidi"/>
          <w:color w:val="000000" w:themeColor="text1"/>
          <w:sz w:val="24"/>
          <w:szCs w:val="24"/>
        </w:rPr>
        <w:t>New York: Business Expert Press.</w:t>
      </w:r>
    </w:p>
    <w:p w:rsidR="00216E22" w:rsidRPr="0077172A" w:rsidRDefault="00216E22" w:rsidP="00216E22">
      <w:pPr>
        <w:rPr>
          <w:rFonts w:asciiTheme="minorBidi" w:hAnsiTheme="minorBidi"/>
          <w:color w:val="000000" w:themeColor="text1"/>
          <w:sz w:val="24"/>
          <w:szCs w:val="24"/>
        </w:rPr>
      </w:pPr>
      <w:r w:rsidRPr="0077172A">
        <w:rPr>
          <w:rFonts w:asciiTheme="minorBidi" w:hAnsiTheme="minorBidi"/>
          <w:color w:val="000000" w:themeColor="text1"/>
          <w:sz w:val="24"/>
          <w:szCs w:val="24"/>
        </w:rPr>
        <w:t xml:space="preserve">2.(king, 2010, p. 46). King, S. (2010). </w:t>
      </w:r>
      <w:r w:rsidRPr="0077172A">
        <w:rPr>
          <w:rFonts w:asciiTheme="minorBidi" w:hAnsiTheme="minorBidi"/>
          <w:i/>
          <w:iCs/>
          <w:color w:val="000000" w:themeColor="text1"/>
          <w:sz w:val="24"/>
          <w:szCs w:val="24"/>
        </w:rPr>
        <w:t>The best wines and where to find them. In: Loftus, E., ed., Fine Wine: A Guide, 1st ed</w:t>
      </w:r>
      <w:r w:rsidRPr="0077172A">
        <w:rPr>
          <w:rFonts w:asciiTheme="minorBidi" w:hAnsiTheme="minorBidi"/>
          <w:color w:val="000000" w:themeColor="text1"/>
          <w:sz w:val="24"/>
          <w:szCs w:val="24"/>
        </w:rPr>
        <w:t>. Nottingham: Delectable Publications, pp. 28-46.</w:t>
      </w:r>
    </w:p>
    <w:p w:rsidR="00216E22" w:rsidRPr="0077172A" w:rsidRDefault="00216E22" w:rsidP="00216E22">
      <w:pPr>
        <w:rPr>
          <w:rFonts w:asciiTheme="minorBidi" w:hAnsiTheme="minorBidi"/>
          <w:color w:val="000000" w:themeColor="text1"/>
          <w:sz w:val="24"/>
          <w:szCs w:val="24"/>
        </w:rPr>
      </w:pPr>
      <w:r w:rsidRPr="0077172A">
        <w:rPr>
          <w:rFonts w:asciiTheme="minorBidi" w:hAnsiTheme="minorBidi"/>
          <w:color w:val="000000" w:themeColor="text1"/>
          <w:sz w:val="24"/>
          <w:szCs w:val="24"/>
        </w:rPr>
        <w:t xml:space="preserve">3.(Davidson, 2014, p.10) .Davidson, A. (2014). </w:t>
      </w:r>
      <w:r w:rsidRPr="0077172A">
        <w:rPr>
          <w:rFonts w:asciiTheme="minorBidi" w:hAnsiTheme="minorBidi"/>
          <w:i/>
          <w:iCs/>
          <w:color w:val="000000" w:themeColor="text1"/>
          <w:sz w:val="24"/>
          <w:szCs w:val="24"/>
        </w:rPr>
        <w:t>The Oxford Companion to Food</w:t>
      </w:r>
      <w:r w:rsidRPr="0077172A">
        <w:rPr>
          <w:rFonts w:asciiTheme="minorBidi" w:hAnsiTheme="minorBidi"/>
          <w:color w:val="000000" w:themeColor="text1"/>
          <w:sz w:val="24"/>
          <w:szCs w:val="24"/>
        </w:rPr>
        <w:t>. London: Oxford University Press.</w:t>
      </w:r>
    </w:p>
    <w:p w:rsidR="00216E22" w:rsidRPr="0077172A" w:rsidRDefault="00216E22" w:rsidP="00216E22">
      <w:pPr>
        <w:rPr>
          <w:rFonts w:asciiTheme="minorBidi" w:hAnsiTheme="minorBidi"/>
          <w:color w:val="000000" w:themeColor="text1"/>
          <w:sz w:val="24"/>
          <w:szCs w:val="24"/>
        </w:rPr>
      </w:pPr>
      <w:r w:rsidRPr="0077172A">
        <w:rPr>
          <w:rFonts w:asciiTheme="minorBidi" w:hAnsiTheme="minorBidi"/>
          <w:color w:val="000000" w:themeColor="text1"/>
          <w:sz w:val="24"/>
          <w:szCs w:val="24"/>
        </w:rPr>
        <w:t>4.(Cousins and Weekes, 2019, p. 95). Cousins, E.O. and Weekes, S. (2019</w:t>
      </w:r>
      <w:r w:rsidRPr="0077172A">
        <w:rPr>
          <w:rFonts w:asciiTheme="minorBidi" w:hAnsiTheme="minorBidi"/>
          <w:i/>
          <w:iCs/>
          <w:color w:val="000000" w:themeColor="text1"/>
          <w:sz w:val="24"/>
          <w:szCs w:val="24"/>
        </w:rPr>
        <w:t>) Food and beverage service 9</w:t>
      </w:r>
      <w:r w:rsidRPr="0077172A">
        <w:rPr>
          <w:rFonts w:asciiTheme="minorBidi" w:hAnsiTheme="minorBidi"/>
          <w:i/>
          <w:iCs/>
          <w:color w:val="000000" w:themeColor="text1"/>
          <w:sz w:val="24"/>
          <w:szCs w:val="24"/>
          <w:vertAlign w:val="superscript"/>
        </w:rPr>
        <w:t>th</w:t>
      </w:r>
      <w:r w:rsidRPr="0077172A">
        <w:rPr>
          <w:rFonts w:asciiTheme="minorBidi" w:hAnsiTheme="minorBidi"/>
          <w:i/>
          <w:iCs/>
          <w:color w:val="000000" w:themeColor="text1"/>
          <w:sz w:val="24"/>
          <w:szCs w:val="24"/>
        </w:rPr>
        <w:t xml:space="preserve"> edn</w:t>
      </w:r>
      <w:r w:rsidRPr="0077172A">
        <w:rPr>
          <w:rFonts w:asciiTheme="minorBidi" w:hAnsiTheme="minorBidi"/>
          <w:color w:val="000000" w:themeColor="text1"/>
          <w:sz w:val="24"/>
          <w:szCs w:val="24"/>
        </w:rPr>
        <w:t xml:space="preserve">. London: Hodder Education. </w:t>
      </w:r>
    </w:p>
    <w:p w:rsidR="00216E22" w:rsidRPr="0077172A" w:rsidRDefault="00216E22" w:rsidP="00216E22">
      <w:pPr>
        <w:rPr>
          <w:rFonts w:asciiTheme="minorBidi" w:hAnsiTheme="minorBidi"/>
          <w:color w:val="000000" w:themeColor="text1"/>
          <w:sz w:val="24"/>
          <w:szCs w:val="24"/>
        </w:rPr>
      </w:pPr>
      <w:r w:rsidRPr="0077172A">
        <w:rPr>
          <w:rFonts w:asciiTheme="minorBidi" w:hAnsiTheme="minorBidi"/>
          <w:color w:val="000000" w:themeColor="text1"/>
          <w:sz w:val="24"/>
          <w:szCs w:val="24"/>
        </w:rPr>
        <w:t>5.(Ferguson, 2016). Ferguson, J.P. (ed.) (2016) ‘Small business success’</w:t>
      </w:r>
      <w:r w:rsidRPr="0077172A">
        <w:rPr>
          <w:rFonts w:asciiTheme="minorBidi" w:hAnsiTheme="minorBidi"/>
          <w:i/>
          <w:iCs/>
          <w:color w:val="000000" w:themeColor="text1"/>
          <w:sz w:val="24"/>
          <w:szCs w:val="24"/>
        </w:rPr>
        <w:t>, 5th SBE national conference</w:t>
      </w:r>
      <w:r w:rsidRPr="0077172A">
        <w:rPr>
          <w:rFonts w:asciiTheme="minorBidi" w:hAnsiTheme="minorBidi"/>
          <w:color w:val="000000" w:themeColor="text1"/>
          <w:sz w:val="24"/>
          <w:szCs w:val="24"/>
        </w:rPr>
        <w:t>. University of Kent, Canterbury, 12-15th May. Dudley: Small Business Enterprise.</w:t>
      </w:r>
    </w:p>
    <w:p w:rsidR="00216E22" w:rsidRPr="0077172A" w:rsidRDefault="00216E22" w:rsidP="00216E22">
      <w:pPr>
        <w:rPr>
          <w:rFonts w:asciiTheme="minorBidi" w:hAnsiTheme="minorBidi"/>
          <w:color w:val="000000" w:themeColor="text1"/>
          <w:sz w:val="24"/>
          <w:szCs w:val="24"/>
        </w:rPr>
      </w:pPr>
      <w:r w:rsidRPr="0077172A">
        <w:rPr>
          <w:rFonts w:asciiTheme="minorBidi" w:hAnsiTheme="minorBidi"/>
          <w:color w:val="000000" w:themeColor="text1"/>
          <w:sz w:val="24"/>
          <w:szCs w:val="24"/>
        </w:rPr>
        <w:t xml:space="preserve">6. (Wales Government, 2016). Welsh Government (2016) </w:t>
      </w:r>
      <w:r w:rsidRPr="0077172A">
        <w:rPr>
          <w:rFonts w:asciiTheme="minorBidi" w:hAnsiTheme="minorBidi"/>
          <w:i/>
          <w:iCs/>
          <w:color w:val="000000" w:themeColor="text1"/>
          <w:sz w:val="24"/>
          <w:szCs w:val="24"/>
        </w:rPr>
        <w:t>Rules requiring takeaways to promote food hygiene ratings on leaflets, come into force.</w:t>
      </w:r>
      <w:r w:rsidRPr="0077172A">
        <w:rPr>
          <w:rFonts w:asciiTheme="minorBidi" w:hAnsiTheme="minorBidi"/>
          <w:color w:val="000000" w:themeColor="text1"/>
          <w:sz w:val="24"/>
          <w:szCs w:val="24"/>
        </w:rPr>
        <w:t xml:space="preserve"> [online] Gov.wales. Available at: [Accessed 17 February 2021].</w:t>
      </w:r>
    </w:p>
    <w:p w:rsidR="00216E22" w:rsidRPr="0077172A" w:rsidRDefault="00216E22" w:rsidP="00216E22">
      <w:pPr>
        <w:rPr>
          <w:rFonts w:asciiTheme="minorBidi" w:hAnsiTheme="minorBidi"/>
          <w:color w:val="000000" w:themeColor="text1"/>
          <w:sz w:val="24"/>
          <w:szCs w:val="24"/>
        </w:rPr>
      </w:pPr>
      <w:r w:rsidRPr="0077172A">
        <w:rPr>
          <w:rFonts w:asciiTheme="minorBidi" w:hAnsiTheme="minorBidi"/>
          <w:color w:val="000000" w:themeColor="text1"/>
          <w:sz w:val="24"/>
          <w:szCs w:val="24"/>
        </w:rPr>
        <w:t xml:space="preserve">7.(Jenkins,1996). Jenkins, O. (1996). </w:t>
      </w:r>
      <w:r w:rsidRPr="0077172A">
        <w:rPr>
          <w:rFonts w:asciiTheme="minorBidi" w:hAnsiTheme="minorBidi"/>
          <w:i/>
          <w:iCs/>
          <w:color w:val="000000" w:themeColor="text1"/>
          <w:sz w:val="24"/>
          <w:szCs w:val="24"/>
        </w:rPr>
        <w:t>Unusual Recipes and Cantonese Cuisine.</w:t>
      </w:r>
      <w:r w:rsidRPr="0077172A">
        <w:rPr>
          <w:rFonts w:asciiTheme="minorBidi" w:hAnsiTheme="minorBidi"/>
          <w:color w:val="000000" w:themeColor="text1"/>
          <w:sz w:val="24"/>
          <w:szCs w:val="24"/>
        </w:rPr>
        <w:t xml:space="preserve"> Culinary Research, Volume 5 (8), pp. 47-59. Available at: www.culinaryresearchjournal.com/jenkinsocanteonese [Accessed: 5 June 2016]</w:t>
      </w:r>
    </w:p>
    <w:p w:rsidR="00216E22" w:rsidRPr="0077172A" w:rsidRDefault="00216E22" w:rsidP="00216E22">
      <w:pPr>
        <w:rPr>
          <w:rFonts w:asciiTheme="minorBidi" w:hAnsiTheme="minorBidi"/>
          <w:color w:val="000000" w:themeColor="text1"/>
          <w:sz w:val="24"/>
          <w:szCs w:val="24"/>
        </w:rPr>
      </w:pPr>
      <w:r w:rsidRPr="0077172A">
        <w:rPr>
          <w:rFonts w:asciiTheme="minorBidi" w:hAnsiTheme="minorBidi"/>
          <w:color w:val="000000" w:themeColor="text1"/>
          <w:sz w:val="24"/>
          <w:szCs w:val="24"/>
        </w:rPr>
        <w:t xml:space="preserve">8. (Phelps, 2016).  Phelps, P.W. (2016) </w:t>
      </w:r>
      <w:r w:rsidRPr="0077172A">
        <w:rPr>
          <w:rFonts w:asciiTheme="minorBidi" w:hAnsiTheme="minorBidi"/>
          <w:i/>
          <w:iCs/>
          <w:color w:val="000000" w:themeColor="text1"/>
          <w:sz w:val="24"/>
          <w:szCs w:val="24"/>
        </w:rPr>
        <w:t>A study of business rates in London</w:t>
      </w:r>
      <w:r w:rsidRPr="0077172A">
        <w:rPr>
          <w:rFonts w:asciiTheme="minorBidi" w:hAnsiTheme="minorBidi"/>
          <w:color w:val="000000" w:themeColor="text1"/>
          <w:sz w:val="24"/>
          <w:szCs w:val="24"/>
        </w:rPr>
        <w:t>. London: Crabtree Centre for Research</w:t>
      </w:r>
    </w:p>
    <w:p w:rsidR="00216E22" w:rsidRPr="0077172A" w:rsidRDefault="00216E22" w:rsidP="00216E22">
      <w:pPr>
        <w:rPr>
          <w:rFonts w:asciiTheme="minorBidi" w:hAnsiTheme="minorBidi"/>
          <w:color w:val="000000" w:themeColor="text1"/>
          <w:sz w:val="24"/>
          <w:szCs w:val="24"/>
        </w:rPr>
      </w:pPr>
      <w:r w:rsidRPr="0077172A">
        <w:rPr>
          <w:rFonts w:asciiTheme="minorBidi" w:hAnsiTheme="minorBidi"/>
          <w:color w:val="000000" w:themeColor="text1"/>
          <w:sz w:val="24"/>
          <w:szCs w:val="24"/>
        </w:rPr>
        <w:t xml:space="preserve">9.(Cousins, 2020, p. 50) Cousins, J. (2020) </w:t>
      </w:r>
      <w:r w:rsidRPr="0077172A">
        <w:rPr>
          <w:rFonts w:asciiTheme="minorBidi" w:hAnsiTheme="minorBidi"/>
          <w:i/>
          <w:iCs/>
          <w:color w:val="000000" w:themeColor="text1"/>
          <w:sz w:val="24"/>
          <w:szCs w:val="24"/>
        </w:rPr>
        <w:t>Food and beverage service</w:t>
      </w:r>
      <w:r w:rsidRPr="0077172A">
        <w:rPr>
          <w:rFonts w:asciiTheme="minorBidi" w:hAnsiTheme="minorBidi"/>
          <w:color w:val="000000" w:themeColor="text1"/>
          <w:sz w:val="24"/>
          <w:szCs w:val="24"/>
        </w:rPr>
        <w:t>. 9th ed. London: Hodder Education Group.</w:t>
      </w:r>
    </w:p>
    <w:p w:rsidR="004350BE" w:rsidRPr="0077172A" w:rsidRDefault="00216E22" w:rsidP="00F200B0">
      <w:pPr>
        <w:rPr>
          <w:rFonts w:asciiTheme="minorBidi" w:hAnsiTheme="minorBidi"/>
          <w:color w:val="000000" w:themeColor="text1"/>
          <w:sz w:val="24"/>
          <w:szCs w:val="24"/>
        </w:rPr>
      </w:pPr>
      <w:r w:rsidRPr="0077172A">
        <w:rPr>
          <w:rFonts w:asciiTheme="minorBidi" w:hAnsiTheme="minorBidi"/>
          <w:color w:val="000000" w:themeColor="text1"/>
          <w:sz w:val="24"/>
          <w:szCs w:val="24"/>
        </w:rPr>
        <w:t>10.(Fosket et al.2021, p.150). Foskett, D. et al. (2021) The Theory of Hospitality and Catering. 14th Edition. London: Hodder Education Group.</w:t>
      </w:r>
      <w:r w:rsidR="004350BE" w:rsidRPr="0077172A">
        <w:rPr>
          <w:rFonts w:asciiTheme="minorBidi" w:hAnsiTheme="minorBidi"/>
          <w:color w:val="000000" w:themeColor="text1"/>
          <w:sz w:val="24"/>
          <w:szCs w:val="24"/>
        </w:rPr>
        <w:t xml:space="preserve"> </w:t>
      </w:r>
    </w:p>
    <w:p w:rsidR="00216E22" w:rsidRPr="0077172A" w:rsidRDefault="004350BE" w:rsidP="00B66F47">
      <w:pPr>
        <w:rPr>
          <w:rFonts w:asciiTheme="minorBidi" w:hAnsiTheme="minorBidi"/>
          <w:color w:val="000000" w:themeColor="text1"/>
          <w:sz w:val="24"/>
          <w:szCs w:val="24"/>
        </w:rPr>
      </w:pPr>
      <w:r w:rsidRPr="0077172A">
        <w:rPr>
          <w:rFonts w:asciiTheme="minorBidi" w:hAnsiTheme="minorBidi"/>
          <w:color w:val="000000" w:themeColor="text1"/>
          <w:sz w:val="24"/>
          <w:szCs w:val="24"/>
        </w:rPr>
        <w:t>11.( Wine &amp; Spirit Education Trust,2005).  Wine &amp; Spirit Education Trust (2005), Wines and Spirits – Looking behind the label: London. Wine &amp; Spirit Education Trust.</w:t>
      </w:r>
    </w:p>
    <w:p w:rsidR="00B41509" w:rsidRDefault="00B41509" w:rsidP="004F30B3">
      <w:pPr>
        <w:rPr>
          <w:rFonts w:asciiTheme="minorBidi" w:hAnsiTheme="minorBidi"/>
          <w:color w:val="000000" w:themeColor="text1"/>
          <w:sz w:val="24"/>
          <w:szCs w:val="24"/>
        </w:rPr>
      </w:pPr>
      <w:r w:rsidRPr="0077172A">
        <w:rPr>
          <w:rFonts w:asciiTheme="minorBidi" w:hAnsiTheme="minorBidi"/>
          <w:color w:val="000000" w:themeColor="text1"/>
          <w:sz w:val="24"/>
          <w:szCs w:val="24"/>
        </w:rPr>
        <w:t>1</w:t>
      </w:r>
      <w:r w:rsidR="00B66F47" w:rsidRPr="0077172A">
        <w:rPr>
          <w:rFonts w:asciiTheme="minorBidi" w:hAnsiTheme="minorBidi"/>
          <w:color w:val="000000" w:themeColor="text1"/>
          <w:sz w:val="24"/>
          <w:szCs w:val="24"/>
        </w:rPr>
        <w:t>2</w:t>
      </w:r>
      <w:r w:rsidRPr="0077172A">
        <w:rPr>
          <w:rFonts w:asciiTheme="minorBidi" w:hAnsiTheme="minorBidi"/>
          <w:color w:val="000000" w:themeColor="text1"/>
          <w:sz w:val="24"/>
          <w:szCs w:val="24"/>
        </w:rPr>
        <w:t>.</w:t>
      </w:r>
      <w:r w:rsidR="00B66F47" w:rsidRPr="0077172A">
        <w:rPr>
          <w:rFonts w:asciiTheme="minorBidi" w:hAnsiTheme="minorBidi"/>
          <w:color w:val="000000" w:themeColor="text1"/>
          <w:sz w:val="24"/>
          <w:szCs w:val="24"/>
        </w:rPr>
        <w:t xml:space="preserve"> (Alfie's Coffee Company, 2022).  </w:t>
      </w:r>
      <w:r w:rsidRPr="0077172A">
        <w:rPr>
          <w:rFonts w:asciiTheme="minorBidi" w:hAnsiTheme="minorBidi"/>
          <w:color w:val="000000" w:themeColor="text1"/>
          <w:sz w:val="24"/>
          <w:szCs w:val="24"/>
        </w:rPr>
        <w:t>Alfie's Coffee Company (2022) Specialty Coffee Roasted in Wales. [online] Alfie’s Coffee Company. Available at:https://alfiescoffeeco.co.uk/ [Accessed: 11 February 2022].</w:t>
      </w:r>
    </w:p>
    <w:p w:rsidR="004F30B3" w:rsidRDefault="004F30B3" w:rsidP="004F30B3">
      <w:pPr>
        <w:rPr>
          <w:rFonts w:asciiTheme="minorBidi" w:hAnsiTheme="minorBidi"/>
          <w:color w:val="000000" w:themeColor="text1"/>
          <w:sz w:val="24"/>
          <w:szCs w:val="24"/>
        </w:rPr>
      </w:pPr>
    </w:p>
    <w:p w:rsidR="004F30B3" w:rsidRDefault="004F30B3" w:rsidP="004F30B3">
      <w:pPr>
        <w:rPr>
          <w:rFonts w:asciiTheme="minorBidi" w:hAnsiTheme="minorBidi"/>
          <w:color w:val="000000" w:themeColor="text1"/>
          <w:sz w:val="24"/>
          <w:szCs w:val="24"/>
        </w:rPr>
      </w:pPr>
    </w:p>
    <w:p w:rsidR="004F30B3" w:rsidRDefault="004F30B3" w:rsidP="004F30B3">
      <w:pPr>
        <w:rPr>
          <w:rFonts w:asciiTheme="minorBidi" w:hAnsiTheme="minorBidi"/>
          <w:color w:val="000000" w:themeColor="text1"/>
          <w:sz w:val="24"/>
          <w:szCs w:val="24"/>
        </w:rPr>
      </w:pPr>
    </w:p>
    <w:p w:rsidR="004F30B3" w:rsidRDefault="004F30B3" w:rsidP="004F30B3">
      <w:pPr>
        <w:rPr>
          <w:rFonts w:asciiTheme="minorBidi" w:hAnsiTheme="minorBidi"/>
          <w:color w:val="000000" w:themeColor="text1"/>
          <w:sz w:val="24"/>
          <w:szCs w:val="24"/>
        </w:rPr>
      </w:pPr>
    </w:p>
    <w:p w:rsidR="004F30B3" w:rsidRDefault="004F30B3" w:rsidP="004F30B3">
      <w:pPr>
        <w:rPr>
          <w:rFonts w:asciiTheme="minorBidi" w:hAnsiTheme="minorBidi"/>
          <w:color w:val="000000" w:themeColor="text1"/>
          <w:sz w:val="24"/>
          <w:szCs w:val="24"/>
        </w:rPr>
      </w:pPr>
    </w:p>
    <w:p w:rsidR="004F30B3" w:rsidRDefault="00CC3787" w:rsidP="00CC3787">
      <w:pPr>
        <w:rPr>
          <w:rFonts w:asciiTheme="minorBidi" w:hAnsiTheme="minorBidi"/>
          <w:color w:val="000000" w:themeColor="text1"/>
          <w:sz w:val="24"/>
          <w:szCs w:val="24"/>
        </w:rPr>
      </w:pPr>
      <w:r>
        <w:rPr>
          <w:rFonts w:asciiTheme="minorBidi" w:hAnsiTheme="minorBidi"/>
          <w:noProof/>
          <w:color w:val="000000" w:themeColor="text1"/>
          <w:sz w:val="24"/>
          <w:szCs w:val="24"/>
          <w:lang w:eastAsia="en-GB"/>
        </w:rPr>
        <w:lastRenderedPageBreak/>
        <w:drawing>
          <wp:inline distT="0" distB="0" distL="0" distR="0" wp14:anchorId="414AD6E8" wp14:editId="6F236B1A">
            <wp:extent cx="1288112" cy="1160145"/>
            <wp:effectExtent l="0" t="0" r="762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5675" cy="1248016"/>
                    </a:xfrm>
                    <a:prstGeom prst="rect">
                      <a:avLst/>
                    </a:prstGeom>
                    <a:noFill/>
                  </pic:spPr>
                </pic:pic>
              </a:graphicData>
            </a:graphic>
          </wp:inline>
        </w:drawing>
      </w:r>
      <w:r>
        <w:rPr>
          <w:noProof/>
          <w:lang w:eastAsia="en-GB"/>
        </w:rPr>
        <w:drawing>
          <wp:inline distT="0" distB="0" distL="0" distR="0" wp14:anchorId="3CD0C912" wp14:editId="30BE7E7F">
            <wp:extent cx="1745312" cy="1199870"/>
            <wp:effectExtent l="95250" t="76200" r="83820" b="838835"/>
            <wp:docPr id="48" name="Picture 48" descr="114,171 Indian Curry Stock Photos - Free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4,171 Indian Curry Stock Photos - Free &amp; Royalty-Fre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1287" cy="1258976"/>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190344">
        <w:rPr>
          <w:rFonts w:asciiTheme="minorBidi" w:hAnsiTheme="minorBidi"/>
          <w:b/>
          <w:bCs/>
          <w:noProof/>
          <w:color w:val="000000" w:themeColor="text1"/>
          <w:sz w:val="24"/>
          <w:szCs w:val="24"/>
          <w:lang w:eastAsia="en-GB"/>
        </w:rPr>
        <w:drawing>
          <wp:inline distT="0" distB="0" distL="0" distR="0" wp14:anchorId="1707A881" wp14:editId="1BD81297">
            <wp:extent cx="2813621" cy="2463800"/>
            <wp:effectExtent l="19050" t="0" r="25400" b="717550"/>
            <wp:docPr id="3" name="Picture 3" descr="Image result for Ice Cr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ce Cre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5192" cy="253522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noProof/>
          <w:lang w:eastAsia="en-GB"/>
        </w:rPr>
        <w:drawing>
          <wp:inline distT="0" distB="0" distL="0" distR="0" wp14:anchorId="4B4DE766" wp14:editId="06B304E8">
            <wp:extent cx="2592070" cy="1558290"/>
            <wp:effectExtent l="95250" t="76200" r="74930" b="918210"/>
            <wp:docPr id="2" name="Picture 2" descr="Coffee and Tea on Passover - OU Kosher Pass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ffee and Tea on Passover - OU Kosher Passov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7018" cy="1621382"/>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A17A56">
        <w:rPr>
          <w:rStyle w:val="QuoteChar"/>
          <w:rFonts w:ascii="Algerian" w:hAnsi="Algerian"/>
          <w:noProof/>
          <w:sz w:val="56"/>
          <w:szCs w:val="56"/>
          <w:lang w:eastAsia="en-GB"/>
        </w:rPr>
        <w:drawing>
          <wp:anchor distT="0" distB="0" distL="114300" distR="114300" simplePos="0" relativeHeight="251659264" behindDoc="1" locked="0" layoutInCell="1" allowOverlap="1" wp14:anchorId="1CCFEB63" wp14:editId="6F85E3CB">
            <wp:simplePos x="0" y="0"/>
            <wp:positionH relativeFrom="margin">
              <wp:posOffset>-612941</wp:posOffset>
            </wp:positionH>
            <wp:positionV relativeFrom="page">
              <wp:posOffset>873263</wp:posOffset>
            </wp:positionV>
            <wp:extent cx="2138045" cy="1311275"/>
            <wp:effectExtent l="95250" t="76200" r="90805" b="860425"/>
            <wp:wrapTight wrapText="bothSides">
              <wp:wrapPolygon edited="0">
                <wp:start x="7891" y="-1255"/>
                <wp:lineTo x="770" y="-628"/>
                <wp:lineTo x="770" y="4393"/>
                <wp:lineTo x="-962" y="4393"/>
                <wp:lineTo x="-962" y="14435"/>
                <wp:lineTo x="-385" y="19456"/>
                <wp:lineTo x="962" y="19456"/>
                <wp:lineTo x="962" y="24477"/>
                <wp:lineTo x="-192" y="24477"/>
                <wp:lineTo x="-192" y="32949"/>
                <wp:lineTo x="2887" y="34518"/>
                <wp:lineTo x="5196" y="34832"/>
                <wp:lineTo x="5389" y="35460"/>
                <wp:lineTo x="15781" y="35460"/>
                <wp:lineTo x="15974" y="34832"/>
                <wp:lineTo x="18091" y="34518"/>
                <wp:lineTo x="18283" y="34518"/>
                <wp:lineTo x="21363" y="29811"/>
                <wp:lineTo x="21363" y="29497"/>
                <wp:lineTo x="20208" y="24790"/>
                <wp:lineTo x="20208" y="24477"/>
                <wp:lineTo x="18476" y="19456"/>
                <wp:lineTo x="21748" y="14749"/>
                <wp:lineTo x="22325" y="9728"/>
                <wp:lineTo x="22325" y="9414"/>
                <wp:lineTo x="20593" y="3766"/>
                <wp:lineTo x="14049" y="-628"/>
                <wp:lineTo x="13279" y="-1255"/>
                <wp:lineTo x="7891" y="-1255"/>
              </wp:wrapPolygon>
            </wp:wrapTight>
            <wp:docPr id="46" name="Picture 46" descr="Indian curry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dian curry hi-res stock photography and images - Alam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38045" cy="131127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Pr="00A17A56">
        <w:rPr>
          <w:rStyle w:val="QuoteChar"/>
          <w:rFonts w:ascii="Algerian" w:hAnsi="Algerian"/>
          <w:sz w:val="56"/>
          <w:szCs w:val="56"/>
        </w:rPr>
        <w:t>A</w:t>
      </w:r>
      <w:r w:rsidR="0013466F" w:rsidRPr="00A17A56">
        <w:rPr>
          <w:rStyle w:val="QuoteChar"/>
          <w:rFonts w:ascii="Algerian" w:hAnsi="Algerian"/>
          <w:sz w:val="56"/>
          <w:szCs w:val="56"/>
        </w:rPr>
        <w:t>ppe</w:t>
      </w:r>
      <w:r w:rsidR="004F30B3" w:rsidRPr="00A17A56">
        <w:rPr>
          <w:rStyle w:val="QuoteChar"/>
          <w:rFonts w:ascii="Algerian" w:hAnsi="Algerian"/>
          <w:sz w:val="56"/>
          <w:szCs w:val="56"/>
        </w:rPr>
        <w:t>ndix</w:t>
      </w:r>
      <w:r w:rsidR="004F30B3" w:rsidRPr="00A17A56">
        <w:rPr>
          <w:rFonts w:ascii="Algerian" w:hAnsi="Algerian"/>
          <w:color w:val="000000" w:themeColor="text1"/>
          <w:sz w:val="24"/>
          <w:szCs w:val="24"/>
        </w:rPr>
        <w:t>:</w:t>
      </w:r>
      <w:r w:rsidR="004F30B3">
        <w:rPr>
          <w:rFonts w:asciiTheme="minorBidi" w:hAnsiTheme="minorBidi"/>
          <w:color w:val="000000" w:themeColor="text1"/>
          <w:sz w:val="24"/>
          <w:szCs w:val="24"/>
        </w:rPr>
        <w:t xml:space="preserve"> </w:t>
      </w:r>
    </w:p>
    <w:p w:rsidR="004F30B3" w:rsidRPr="0077172A" w:rsidRDefault="0013466F" w:rsidP="00A93AD2">
      <w:pPr>
        <w:rPr>
          <w:rFonts w:asciiTheme="minorBidi" w:hAnsiTheme="minorBidi"/>
          <w:color w:val="000000" w:themeColor="text1"/>
          <w:sz w:val="24"/>
          <w:szCs w:val="24"/>
        </w:rPr>
      </w:pPr>
      <w:r>
        <w:rPr>
          <w:noProof/>
          <w:lang w:eastAsia="en-GB"/>
        </w:rPr>
        <w:drawing>
          <wp:inline distT="0" distB="0" distL="0" distR="0" wp14:anchorId="52339286" wp14:editId="1F890D34">
            <wp:extent cx="2679065" cy="2821710"/>
            <wp:effectExtent l="0" t="0" r="6985" b="0"/>
            <wp:docPr id="51" name="Picture 4" descr="The 1026 Foundation Scholarship Fundraiser Online Raffle | Raffle Cre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1026 Foundation Scholarship Fundraiser Online Raffle | Raffle Creato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86080" cy="2934423"/>
                    </a:xfrm>
                    <a:prstGeom prst="rect">
                      <a:avLst/>
                    </a:prstGeom>
                    <a:noFill/>
                    <a:ln>
                      <a:noFill/>
                    </a:ln>
                  </pic:spPr>
                </pic:pic>
              </a:graphicData>
            </a:graphic>
          </wp:inline>
        </w:drawing>
      </w:r>
      <w:r w:rsidR="00CC3787">
        <w:rPr>
          <w:rFonts w:asciiTheme="minorBidi" w:hAnsiTheme="minorBidi"/>
          <w:noProof/>
          <w:color w:val="000000" w:themeColor="text1"/>
          <w:sz w:val="24"/>
          <w:szCs w:val="24"/>
          <w:lang w:eastAsia="en-GB"/>
        </w:rPr>
        <w:drawing>
          <wp:inline distT="0" distB="0" distL="0" distR="0" wp14:anchorId="539D6630">
            <wp:extent cx="2536466" cy="28530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60233" cy="2879788"/>
                    </a:xfrm>
                    <a:prstGeom prst="rect">
                      <a:avLst/>
                    </a:prstGeom>
                    <a:noFill/>
                  </pic:spPr>
                </pic:pic>
              </a:graphicData>
            </a:graphic>
          </wp:inline>
        </w:drawing>
      </w:r>
    </w:p>
    <w:p w:rsidR="008D41DB" w:rsidRDefault="008D41DB" w:rsidP="0013466F">
      <w:pPr>
        <w:rPr>
          <w:rFonts w:asciiTheme="minorBidi" w:hAnsiTheme="minorBidi"/>
          <w:color w:val="000000" w:themeColor="text1"/>
          <w:sz w:val="24"/>
          <w:szCs w:val="24"/>
        </w:rPr>
      </w:pPr>
      <w:r w:rsidRPr="008D41DB">
        <w:rPr>
          <w:rFonts w:asciiTheme="minorBidi" w:hAnsiTheme="minorBidi"/>
          <w:b/>
          <w:bCs/>
          <w:noProof/>
          <w:color w:val="000000" w:themeColor="text1"/>
          <w:sz w:val="24"/>
          <w:szCs w:val="24"/>
          <w:lang w:eastAsia="en-GB"/>
        </w:rPr>
        <w:lastRenderedPageBreak/>
        <w:t xml:space="preserve"> </w:t>
      </w:r>
    </w:p>
    <w:p w:rsidR="00B66F47" w:rsidRDefault="008D41DB" w:rsidP="008D41DB">
      <w:pPr>
        <w:rPr>
          <w:rFonts w:asciiTheme="minorBidi" w:hAnsiTheme="minorBidi"/>
          <w:color w:val="000000" w:themeColor="text1"/>
          <w:sz w:val="24"/>
          <w:szCs w:val="24"/>
        </w:rPr>
      </w:pPr>
      <w:r>
        <w:rPr>
          <w:rFonts w:asciiTheme="minorBidi" w:hAnsiTheme="minorBidi"/>
          <w:color w:val="000000" w:themeColor="text1"/>
          <w:sz w:val="24"/>
          <w:szCs w:val="24"/>
        </w:rPr>
        <w:t xml:space="preserve"> </w:t>
      </w:r>
    </w:p>
    <w:p w:rsidR="00BD6ED8" w:rsidRDefault="00BD6ED8" w:rsidP="00B41509">
      <w:pPr>
        <w:rPr>
          <w:rFonts w:asciiTheme="minorBidi" w:hAnsiTheme="minorBidi"/>
          <w:color w:val="000000" w:themeColor="text1"/>
          <w:sz w:val="24"/>
          <w:szCs w:val="24"/>
        </w:rPr>
      </w:pPr>
    </w:p>
    <w:p w:rsidR="00BD6ED8" w:rsidRDefault="00BD6ED8" w:rsidP="00B41509">
      <w:pPr>
        <w:rPr>
          <w:rFonts w:asciiTheme="minorBidi" w:hAnsiTheme="minorBidi"/>
          <w:color w:val="000000" w:themeColor="text1"/>
          <w:sz w:val="24"/>
          <w:szCs w:val="24"/>
        </w:rPr>
      </w:pPr>
    </w:p>
    <w:p w:rsidR="00BD6ED8" w:rsidRDefault="00BD6ED8" w:rsidP="00AD07F9">
      <w:pPr>
        <w:rPr>
          <w:rFonts w:asciiTheme="minorBidi" w:hAnsiTheme="minorBidi"/>
          <w:color w:val="000000" w:themeColor="text1"/>
          <w:sz w:val="24"/>
          <w:szCs w:val="24"/>
        </w:rPr>
      </w:pPr>
    </w:p>
    <w:p w:rsidR="008E5C8A" w:rsidRPr="008E5C8A" w:rsidRDefault="008E5C8A" w:rsidP="008E5C8A">
      <w:pPr>
        <w:shd w:val="clear" w:color="auto" w:fill="FFFFFF"/>
        <w:spacing w:after="0" w:line="300" w:lineRule="atLeast"/>
        <w:rPr>
          <w:rFonts w:ascii="Segoe UI" w:eastAsia="Times New Roman" w:hAnsi="Segoe UI" w:cs="Segoe UI"/>
          <w:color w:val="192024"/>
          <w:sz w:val="21"/>
          <w:szCs w:val="21"/>
          <w:lang w:eastAsia="en-GB"/>
        </w:rPr>
      </w:pPr>
    </w:p>
    <w:p w:rsidR="008E5C8A" w:rsidRPr="0077172A" w:rsidRDefault="008E5C8A" w:rsidP="003D3203">
      <w:pPr>
        <w:rPr>
          <w:rFonts w:asciiTheme="minorBidi" w:hAnsiTheme="minorBidi"/>
          <w:color w:val="000000" w:themeColor="text1"/>
          <w:sz w:val="24"/>
          <w:szCs w:val="24"/>
        </w:rPr>
      </w:pPr>
    </w:p>
    <w:sectPr w:rsidR="008E5C8A" w:rsidRPr="007717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ABE" w:rsidRDefault="00B12ABE" w:rsidP="00CD32AF">
      <w:pPr>
        <w:spacing w:after="0" w:line="240" w:lineRule="auto"/>
      </w:pPr>
      <w:r>
        <w:separator/>
      </w:r>
    </w:p>
  </w:endnote>
  <w:endnote w:type="continuationSeparator" w:id="0">
    <w:p w:rsidR="00B12ABE" w:rsidRDefault="00B12ABE" w:rsidP="00CD3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ABE" w:rsidRDefault="00B12ABE" w:rsidP="00CD32AF">
      <w:pPr>
        <w:spacing w:after="0" w:line="240" w:lineRule="auto"/>
      </w:pPr>
      <w:r>
        <w:separator/>
      </w:r>
    </w:p>
  </w:footnote>
  <w:footnote w:type="continuationSeparator" w:id="0">
    <w:p w:rsidR="00B12ABE" w:rsidRDefault="00B12ABE" w:rsidP="00CD32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34629"/>
    <w:multiLevelType w:val="multilevel"/>
    <w:tmpl w:val="A11AE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72480"/>
    <w:multiLevelType w:val="multilevel"/>
    <w:tmpl w:val="F734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0098E"/>
    <w:multiLevelType w:val="multilevel"/>
    <w:tmpl w:val="8950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53661"/>
    <w:multiLevelType w:val="multilevel"/>
    <w:tmpl w:val="C9E2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690BEC"/>
    <w:multiLevelType w:val="multilevel"/>
    <w:tmpl w:val="3378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AA2D2C"/>
    <w:multiLevelType w:val="multilevel"/>
    <w:tmpl w:val="6B8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C9319B"/>
    <w:multiLevelType w:val="multilevel"/>
    <w:tmpl w:val="94EA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3"/>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072"/>
    <w:rsid w:val="00006F3C"/>
    <w:rsid w:val="0002347A"/>
    <w:rsid w:val="000312DF"/>
    <w:rsid w:val="00071BEB"/>
    <w:rsid w:val="0008734A"/>
    <w:rsid w:val="000A3686"/>
    <w:rsid w:val="000B7AC7"/>
    <w:rsid w:val="000D2B13"/>
    <w:rsid w:val="000D6A0F"/>
    <w:rsid w:val="000E2B94"/>
    <w:rsid w:val="0013466F"/>
    <w:rsid w:val="001600F5"/>
    <w:rsid w:val="00165030"/>
    <w:rsid w:val="001654EA"/>
    <w:rsid w:val="00180982"/>
    <w:rsid w:val="001863C8"/>
    <w:rsid w:val="00190344"/>
    <w:rsid w:val="00196B62"/>
    <w:rsid w:val="001D0749"/>
    <w:rsid w:val="001D2EC6"/>
    <w:rsid w:val="001E7251"/>
    <w:rsid w:val="00215175"/>
    <w:rsid w:val="00216E22"/>
    <w:rsid w:val="0026348F"/>
    <w:rsid w:val="00282F6D"/>
    <w:rsid w:val="002A795A"/>
    <w:rsid w:val="002D5FFD"/>
    <w:rsid w:val="002E0801"/>
    <w:rsid w:val="002F4491"/>
    <w:rsid w:val="003169F0"/>
    <w:rsid w:val="00395EB8"/>
    <w:rsid w:val="003B7B21"/>
    <w:rsid w:val="003D3203"/>
    <w:rsid w:val="003F7072"/>
    <w:rsid w:val="004350BE"/>
    <w:rsid w:val="004601C2"/>
    <w:rsid w:val="00465CF0"/>
    <w:rsid w:val="00482118"/>
    <w:rsid w:val="004A5DB2"/>
    <w:rsid w:val="004B42DB"/>
    <w:rsid w:val="004B4450"/>
    <w:rsid w:val="004C2D79"/>
    <w:rsid w:val="004E5A9E"/>
    <w:rsid w:val="004E6619"/>
    <w:rsid w:val="004F30B3"/>
    <w:rsid w:val="00557F2C"/>
    <w:rsid w:val="0056198F"/>
    <w:rsid w:val="00590A0F"/>
    <w:rsid w:val="00596B77"/>
    <w:rsid w:val="005A1024"/>
    <w:rsid w:val="005C7713"/>
    <w:rsid w:val="005F3A01"/>
    <w:rsid w:val="0065655B"/>
    <w:rsid w:val="006633CD"/>
    <w:rsid w:val="006727FB"/>
    <w:rsid w:val="006830DE"/>
    <w:rsid w:val="006A4568"/>
    <w:rsid w:val="006B17FE"/>
    <w:rsid w:val="006C7CD7"/>
    <w:rsid w:val="006D2356"/>
    <w:rsid w:val="00722CC2"/>
    <w:rsid w:val="00740118"/>
    <w:rsid w:val="0077172A"/>
    <w:rsid w:val="0078082D"/>
    <w:rsid w:val="0078761E"/>
    <w:rsid w:val="007D63A3"/>
    <w:rsid w:val="0080124B"/>
    <w:rsid w:val="008246D1"/>
    <w:rsid w:val="00826C72"/>
    <w:rsid w:val="00833C9B"/>
    <w:rsid w:val="00871312"/>
    <w:rsid w:val="008727E7"/>
    <w:rsid w:val="008A49BA"/>
    <w:rsid w:val="008C3BF8"/>
    <w:rsid w:val="008C79BE"/>
    <w:rsid w:val="008D22C8"/>
    <w:rsid w:val="008D41DB"/>
    <w:rsid w:val="008E24FF"/>
    <w:rsid w:val="008E5C8A"/>
    <w:rsid w:val="00904EB1"/>
    <w:rsid w:val="0092740A"/>
    <w:rsid w:val="00945899"/>
    <w:rsid w:val="009B1EAE"/>
    <w:rsid w:val="009B7318"/>
    <w:rsid w:val="009D157B"/>
    <w:rsid w:val="009E4DA5"/>
    <w:rsid w:val="00A00E7D"/>
    <w:rsid w:val="00A03BD7"/>
    <w:rsid w:val="00A146D7"/>
    <w:rsid w:val="00A17A56"/>
    <w:rsid w:val="00A47307"/>
    <w:rsid w:val="00A72E39"/>
    <w:rsid w:val="00A80A98"/>
    <w:rsid w:val="00A87D71"/>
    <w:rsid w:val="00A93AD2"/>
    <w:rsid w:val="00AC2FF7"/>
    <w:rsid w:val="00AD07F9"/>
    <w:rsid w:val="00AD47A0"/>
    <w:rsid w:val="00AF384F"/>
    <w:rsid w:val="00B12ABE"/>
    <w:rsid w:val="00B143D4"/>
    <w:rsid w:val="00B228E6"/>
    <w:rsid w:val="00B41509"/>
    <w:rsid w:val="00B449BF"/>
    <w:rsid w:val="00B66F47"/>
    <w:rsid w:val="00B67234"/>
    <w:rsid w:val="00B7451A"/>
    <w:rsid w:val="00B86810"/>
    <w:rsid w:val="00B93F20"/>
    <w:rsid w:val="00BD6ED8"/>
    <w:rsid w:val="00BD7779"/>
    <w:rsid w:val="00BD7C31"/>
    <w:rsid w:val="00C13F8D"/>
    <w:rsid w:val="00C3425B"/>
    <w:rsid w:val="00C809C4"/>
    <w:rsid w:val="00CA0CC1"/>
    <w:rsid w:val="00CC3787"/>
    <w:rsid w:val="00CD32AF"/>
    <w:rsid w:val="00D05AA3"/>
    <w:rsid w:val="00D1226F"/>
    <w:rsid w:val="00D20ABE"/>
    <w:rsid w:val="00D314BE"/>
    <w:rsid w:val="00D60E6E"/>
    <w:rsid w:val="00D91A75"/>
    <w:rsid w:val="00DB070A"/>
    <w:rsid w:val="00DB53DA"/>
    <w:rsid w:val="00DF4EB3"/>
    <w:rsid w:val="00E23B8B"/>
    <w:rsid w:val="00E31CBA"/>
    <w:rsid w:val="00E360C2"/>
    <w:rsid w:val="00E53A2C"/>
    <w:rsid w:val="00E66587"/>
    <w:rsid w:val="00E750DE"/>
    <w:rsid w:val="00EA7129"/>
    <w:rsid w:val="00EC6D8E"/>
    <w:rsid w:val="00EC7C01"/>
    <w:rsid w:val="00ED67B2"/>
    <w:rsid w:val="00F022E1"/>
    <w:rsid w:val="00F200B0"/>
    <w:rsid w:val="00F36A2D"/>
    <w:rsid w:val="00F41AC2"/>
    <w:rsid w:val="00F63F7F"/>
    <w:rsid w:val="00F978CB"/>
    <w:rsid w:val="00FC3B8B"/>
    <w:rsid w:val="00FD09A3"/>
    <w:rsid w:val="00FE3BDA"/>
    <w:rsid w:val="00FE40AB"/>
    <w:rsid w:val="00FF683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1BD4B"/>
  <w15:chartTrackingRefBased/>
  <w15:docId w15:val="{E68634A9-9BA6-424A-B5E4-8C953408D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36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A3686"/>
    <w:rPr>
      <w:b/>
      <w:bCs/>
    </w:rPr>
  </w:style>
  <w:style w:type="paragraph" w:styleId="Title">
    <w:name w:val="Title"/>
    <w:basedOn w:val="Normal"/>
    <w:next w:val="Normal"/>
    <w:link w:val="TitleChar"/>
    <w:uiPriority w:val="10"/>
    <w:qFormat/>
    <w:rsid w:val="009D15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57B"/>
    <w:rPr>
      <w:rFonts w:asciiTheme="majorHAnsi" w:eastAsiaTheme="majorEastAsia" w:hAnsiTheme="majorHAnsi" w:cstheme="majorBidi"/>
      <w:spacing w:val="-10"/>
      <w:kern w:val="28"/>
      <w:sz w:val="56"/>
      <w:szCs w:val="56"/>
    </w:rPr>
  </w:style>
  <w:style w:type="character" w:customStyle="1" w:styleId="css-15iwe0d">
    <w:name w:val="css-15iwe0d"/>
    <w:basedOn w:val="DefaultParagraphFont"/>
    <w:rsid w:val="00006F3C"/>
  </w:style>
  <w:style w:type="character" w:customStyle="1" w:styleId="css-2yp7ui">
    <w:name w:val="css-2yp7ui"/>
    <w:basedOn w:val="DefaultParagraphFont"/>
    <w:rsid w:val="00006F3C"/>
  </w:style>
  <w:style w:type="character" w:styleId="IntenseEmphasis">
    <w:name w:val="Intense Emphasis"/>
    <w:basedOn w:val="DefaultParagraphFont"/>
    <w:uiPriority w:val="21"/>
    <w:qFormat/>
    <w:rsid w:val="00006F3C"/>
    <w:rPr>
      <w:i/>
      <w:iCs/>
      <w:color w:val="5B9BD5" w:themeColor="accent1"/>
    </w:rPr>
  </w:style>
  <w:style w:type="character" w:styleId="IntenseReference">
    <w:name w:val="Intense Reference"/>
    <w:basedOn w:val="DefaultParagraphFont"/>
    <w:uiPriority w:val="32"/>
    <w:qFormat/>
    <w:rsid w:val="004B42DB"/>
    <w:rPr>
      <w:b/>
      <w:bCs/>
      <w:smallCaps/>
      <w:color w:val="5B9BD5" w:themeColor="accent1"/>
      <w:spacing w:val="5"/>
    </w:rPr>
  </w:style>
  <w:style w:type="character" w:styleId="BookTitle">
    <w:name w:val="Book Title"/>
    <w:basedOn w:val="DefaultParagraphFont"/>
    <w:uiPriority w:val="33"/>
    <w:qFormat/>
    <w:rsid w:val="00D1226F"/>
    <w:rPr>
      <w:b/>
      <w:bCs/>
      <w:i/>
      <w:iCs/>
      <w:spacing w:val="5"/>
    </w:rPr>
  </w:style>
  <w:style w:type="paragraph" w:customStyle="1" w:styleId="q-text">
    <w:name w:val="q-text"/>
    <w:basedOn w:val="Normal"/>
    <w:rsid w:val="002A79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3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2AF"/>
  </w:style>
  <w:style w:type="paragraph" w:styleId="Footer">
    <w:name w:val="footer"/>
    <w:basedOn w:val="Normal"/>
    <w:link w:val="FooterChar"/>
    <w:uiPriority w:val="99"/>
    <w:unhideWhenUsed/>
    <w:rsid w:val="00CD3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2AF"/>
  </w:style>
  <w:style w:type="character" w:styleId="CommentReference">
    <w:name w:val="annotation reference"/>
    <w:basedOn w:val="DefaultParagraphFont"/>
    <w:uiPriority w:val="99"/>
    <w:semiHidden/>
    <w:unhideWhenUsed/>
    <w:rsid w:val="00F022E1"/>
    <w:rPr>
      <w:sz w:val="16"/>
      <w:szCs w:val="16"/>
    </w:rPr>
  </w:style>
  <w:style w:type="paragraph" w:styleId="CommentText">
    <w:name w:val="annotation text"/>
    <w:basedOn w:val="Normal"/>
    <w:link w:val="CommentTextChar"/>
    <w:uiPriority w:val="99"/>
    <w:semiHidden/>
    <w:unhideWhenUsed/>
    <w:rsid w:val="00F022E1"/>
    <w:pPr>
      <w:spacing w:line="240" w:lineRule="auto"/>
    </w:pPr>
    <w:rPr>
      <w:sz w:val="20"/>
      <w:szCs w:val="20"/>
    </w:rPr>
  </w:style>
  <w:style w:type="character" w:customStyle="1" w:styleId="CommentTextChar">
    <w:name w:val="Comment Text Char"/>
    <w:basedOn w:val="DefaultParagraphFont"/>
    <w:link w:val="CommentText"/>
    <w:uiPriority w:val="99"/>
    <w:semiHidden/>
    <w:rsid w:val="00F022E1"/>
    <w:rPr>
      <w:sz w:val="20"/>
      <w:szCs w:val="20"/>
    </w:rPr>
  </w:style>
  <w:style w:type="paragraph" w:styleId="CommentSubject">
    <w:name w:val="annotation subject"/>
    <w:basedOn w:val="CommentText"/>
    <w:next w:val="CommentText"/>
    <w:link w:val="CommentSubjectChar"/>
    <w:uiPriority w:val="99"/>
    <w:semiHidden/>
    <w:unhideWhenUsed/>
    <w:rsid w:val="00F022E1"/>
    <w:rPr>
      <w:b/>
      <w:bCs/>
    </w:rPr>
  </w:style>
  <w:style w:type="character" w:customStyle="1" w:styleId="CommentSubjectChar">
    <w:name w:val="Comment Subject Char"/>
    <w:basedOn w:val="CommentTextChar"/>
    <w:link w:val="CommentSubject"/>
    <w:uiPriority w:val="99"/>
    <w:semiHidden/>
    <w:rsid w:val="00F022E1"/>
    <w:rPr>
      <w:b/>
      <w:bCs/>
      <w:sz w:val="20"/>
      <w:szCs w:val="20"/>
    </w:rPr>
  </w:style>
  <w:style w:type="paragraph" w:styleId="BalloonText">
    <w:name w:val="Balloon Text"/>
    <w:basedOn w:val="Normal"/>
    <w:link w:val="BalloonTextChar"/>
    <w:uiPriority w:val="99"/>
    <w:semiHidden/>
    <w:unhideWhenUsed/>
    <w:rsid w:val="00F022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22E1"/>
    <w:rPr>
      <w:rFonts w:ascii="Segoe UI" w:hAnsi="Segoe UI" w:cs="Segoe UI"/>
      <w:sz w:val="18"/>
      <w:szCs w:val="18"/>
    </w:rPr>
  </w:style>
  <w:style w:type="paragraph" w:styleId="Quote">
    <w:name w:val="Quote"/>
    <w:basedOn w:val="Normal"/>
    <w:next w:val="Normal"/>
    <w:link w:val="QuoteChar"/>
    <w:uiPriority w:val="29"/>
    <w:qFormat/>
    <w:rsid w:val="00F022E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022E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386148">
      <w:bodyDiv w:val="1"/>
      <w:marLeft w:val="0"/>
      <w:marRight w:val="0"/>
      <w:marTop w:val="0"/>
      <w:marBottom w:val="0"/>
      <w:divBdr>
        <w:top w:val="none" w:sz="0" w:space="0" w:color="auto"/>
        <w:left w:val="none" w:sz="0" w:space="0" w:color="auto"/>
        <w:bottom w:val="none" w:sz="0" w:space="0" w:color="auto"/>
        <w:right w:val="none" w:sz="0" w:space="0" w:color="auto"/>
      </w:divBdr>
      <w:divsChild>
        <w:div w:id="931863789">
          <w:marLeft w:val="0"/>
          <w:marRight w:val="0"/>
          <w:marTop w:val="0"/>
          <w:marBottom w:val="0"/>
          <w:divBdr>
            <w:top w:val="none" w:sz="0" w:space="0" w:color="auto"/>
            <w:left w:val="none" w:sz="0" w:space="0" w:color="auto"/>
            <w:bottom w:val="none" w:sz="0" w:space="0" w:color="auto"/>
            <w:right w:val="none" w:sz="0" w:space="0" w:color="auto"/>
          </w:divBdr>
          <w:divsChild>
            <w:div w:id="191187841">
              <w:marLeft w:val="0"/>
              <w:marRight w:val="0"/>
              <w:marTop w:val="0"/>
              <w:marBottom w:val="0"/>
              <w:divBdr>
                <w:top w:val="none" w:sz="0" w:space="0" w:color="auto"/>
                <w:left w:val="none" w:sz="0" w:space="0" w:color="auto"/>
                <w:bottom w:val="none" w:sz="0" w:space="0" w:color="auto"/>
                <w:right w:val="none" w:sz="0" w:space="0" w:color="auto"/>
              </w:divBdr>
              <w:divsChild>
                <w:div w:id="10165628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857041548">
          <w:marLeft w:val="0"/>
          <w:marRight w:val="0"/>
          <w:marTop w:val="60"/>
          <w:marBottom w:val="0"/>
          <w:divBdr>
            <w:top w:val="none" w:sz="0" w:space="0" w:color="auto"/>
            <w:left w:val="none" w:sz="0" w:space="0" w:color="auto"/>
            <w:bottom w:val="none" w:sz="0" w:space="0" w:color="auto"/>
            <w:right w:val="none" w:sz="0" w:space="0" w:color="auto"/>
          </w:divBdr>
        </w:div>
      </w:divsChild>
    </w:div>
    <w:div w:id="993994466">
      <w:bodyDiv w:val="1"/>
      <w:marLeft w:val="0"/>
      <w:marRight w:val="0"/>
      <w:marTop w:val="0"/>
      <w:marBottom w:val="0"/>
      <w:divBdr>
        <w:top w:val="none" w:sz="0" w:space="0" w:color="auto"/>
        <w:left w:val="none" w:sz="0" w:space="0" w:color="auto"/>
        <w:bottom w:val="none" w:sz="0" w:space="0" w:color="auto"/>
        <w:right w:val="none" w:sz="0" w:space="0" w:color="auto"/>
      </w:divBdr>
    </w:div>
    <w:div w:id="1257059189">
      <w:bodyDiv w:val="1"/>
      <w:marLeft w:val="0"/>
      <w:marRight w:val="0"/>
      <w:marTop w:val="0"/>
      <w:marBottom w:val="0"/>
      <w:divBdr>
        <w:top w:val="none" w:sz="0" w:space="0" w:color="auto"/>
        <w:left w:val="none" w:sz="0" w:space="0" w:color="auto"/>
        <w:bottom w:val="none" w:sz="0" w:space="0" w:color="auto"/>
        <w:right w:val="none" w:sz="0" w:space="0" w:color="auto"/>
      </w:divBdr>
      <w:divsChild>
        <w:div w:id="1304702922">
          <w:marLeft w:val="0"/>
          <w:marRight w:val="0"/>
          <w:marTop w:val="0"/>
          <w:marBottom w:val="0"/>
          <w:divBdr>
            <w:top w:val="none" w:sz="0" w:space="0" w:color="auto"/>
            <w:left w:val="none" w:sz="0" w:space="0" w:color="auto"/>
            <w:bottom w:val="none" w:sz="0" w:space="0" w:color="auto"/>
            <w:right w:val="none" w:sz="0" w:space="0" w:color="auto"/>
          </w:divBdr>
          <w:divsChild>
            <w:div w:id="349181068">
              <w:marLeft w:val="0"/>
              <w:marRight w:val="0"/>
              <w:marTop w:val="0"/>
              <w:marBottom w:val="0"/>
              <w:divBdr>
                <w:top w:val="none" w:sz="0" w:space="0" w:color="auto"/>
                <w:left w:val="none" w:sz="0" w:space="0" w:color="auto"/>
                <w:bottom w:val="none" w:sz="0" w:space="0" w:color="auto"/>
                <w:right w:val="none" w:sz="0" w:space="0" w:color="auto"/>
              </w:divBdr>
              <w:divsChild>
                <w:div w:id="2035306122">
                  <w:marLeft w:val="0"/>
                  <w:marRight w:val="0"/>
                  <w:marTop w:val="0"/>
                  <w:marBottom w:val="0"/>
                  <w:divBdr>
                    <w:top w:val="none" w:sz="0" w:space="0" w:color="auto"/>
                    <w:left w:val="none" w:sz="0" w:space="0" w:color="auto"/>
                    <w:bottom w:val="none" w:sz="0" w:space="0" w:color="auto"/>
                    <w:right w:val="none" w:sz="0" w:space="0" w:color="auto"/>
                  </w:divBdr>
                  <w:divsChild>
                    <w:div w:id="307976415">
                      <w:marLeft w:val="0"/>
                      <w:marRight w:val="0"/>
                      <w:marTop w:val="0"/>
                      <w:marBottom w:val="0"/>
                      <w:divBdr>
                        <w:top w:val="none" w:sz="0" w:space="0" w:color="auto"/>
                        <w:left w:val="none" w:sz="0" w:space="0" w:color="auto"/>
                        <w:bottom w:val="none" w:sz="0" w:space="0" w:color="auto"/>
                        <w:right w:val="none" w:sz="0" w:space="0" w:color="auto"/>
                      </w:divBdr>
                      <w:divsChild>
                        <w:div w:id="802426725">
                          <w:marLeft w:val="30"/>
                          <w:marRight w:val="30"/>
                          <w:marTop w:val="120"/>
                          <w:marBottom w:val="120"/>
                          <w:divBdr>
                            <w:top w:val="none" w:sz="0" w:space="0" w:color="auto"/>
                            <w:left w:val="none" w:sz="0" w:space="0" w:color="auto"/>
                            <w:bottom w:val="none" w:sz="0" w:space="0" w:color="auto"/>
                            <w:right w:val="none" w:sz="0" w:space="0" w:color="auto"/>
                          </w:divBdr>
                          <w:divsChild>
                            <w:div w:id="333802081">
                              <w:marLeft w:val="780"/>
                              <w:marRight w:val="240"/>
                              <w:marTop w:val="180"/>
                              <w:marBottom w:val="0"/>
                              <w:divBdr>
                                <w:top w:val="none" w:sz="0" w:space="0" w:color="auto"/>
                                <w:left w:val="none" w:sz="0" w:space="0" w:color="auto"/>
                                <w:bottom w:val="none" w:sz="0" w:space="0" w:color="auto"/>
                                <w:right w:val="none" w:sz="0" w:space="0" w:color="auto"/>
                              </w:divBdr>
                              <w:divsChild>
                                <w:div w:id="1114982339">
                                  <w:marLeft w:val="0"/>
                                  <w:marRight w:val="0"/>
                                  <w:marTop w:val="0"/>
                                  <w:marBottom w:val="0"/>
                                  <w:divBdr>
                                    <w:top w:val="none" w:sz="0" w:space="0" w:color="auto"/>
                                    <w:left w:val="none" w:sz="0" w:space="0" w:color="auto"/>
                                    <w:bottom w:val="none" w:sz="0" w:space="0" w:color="auto"/>
                                    <w:right w:val="none" w:sz="0" w:space="0" w:color="auto"/>
                                  </w:divBdr>
                                  <w:divsChild>
                                    <w:div w:id="1982878727">
                                      <w:marLeft w:val="0"/>
                                      <w:marRight w:val="0"/>
                                      <w:marTop w:val="0"/>
                                      <w:marBottom w:val="0"/>
                                      <w:divBdr>
                                        <w:top w:val="none" w:sz="0" w:space="0" w:color="auto"/>
                                        <w:left w:val="none" w:sz="0" w:space="0" w:color="auto"/>
                                        <w:bottom w:val="none" w:sz="0" w:space="0" w:color="auto"/>
                                        <w:right w:val="none" w:sz="0" w:space="0" w:color="auto"/>
                                      </w:divBdr>
                                      <w:divsChild>
                                        <w:div w:id="1615870136">
                                          <w:marLeft w:val="0"/>
                                          <w:marRight w:val="0"/>
                                          <w:marTop w:val="0"/>
                                          <w:marBottom w:val="0"/>
                                          <w:divBdr>
                                            <w:top w:val="none" w:sz="0" w:space="0" w:color="auto"/>
                                            <w:left w:val="none" w:sz="0" w:space="0" w:color="auto"/>
                                            <w:bottom w:val="none" w:sz="0" w:space="0" w:color="auto"/>
                                            <w:right w:val="none" w:sz="0" w:space="0" w:color="auto"/>
                                          </w:divBdr>
                                          <w:divsChild>
                                            <w:div w:id="1252079475">
                                              <w:marLeft w:val="0"/>
                                              <w:marRight w:val="0"/>
                                              <w:marTop w:val="0"/>
                                              <w:marBottom w:val="0"/>
                                              <w:divBdr>
                                                <w:top w:val="none" w:sz="0" w:space="0" w:color="auto"/>
                                                <w:left w:val="none" w:sz="0" w:space="0" w:color="auto"/>
                                                <w:bottom w:val="none" w:sz="0" w:space="0" w:color="auto"/>
                                                <w:right w:val="none" w:sz="0" w:space="0" w:color="auto"/>
                                              </w:divBdr>
                                              <w:divsChild>
                                                <w:div w:id="123970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9500050">
          <w:marLeft w:val="0"/>
          <w:marRight w:val="0"/>
          <w:marTop w:val="0"/>
          <w:marBottom w:val="0"/>
          <w:divBdr>
            <w:top w:val="none" w:sz="0" w:space="0" w:color="auto"/>
            <w:left w:val="none" w:sz="0" w:space="0" w:color="auto"/>
            <w:bottom w:val="none" w:sz="0" w:space="0" w:color="auto"/>
            <w:right w:val="none" w:sz="0" w:space="0" w:color="auto"/>
          </w:divBdr>
          <w:divsChild>
            <w:div w:id="2016685008">
              <w:marLeft w:val="0"/>
              <w:marRight w:val="0"/>
              <w:marTop w:val="0"/>
              <w:marBottom w:val="0"/>
              <w:divBdr>
                <w:top w:val="none" w:sz="0" w:space="0" w:color="auto"/>
                <w:left w:val="none" w:sz="0" w:space="0" w:color="auto"/>
                <w:bottom w:val="none" w:sz="0" w:space="0" w:color="auto"/>
                <w:right w:val="none" w:sz="0" w:space="0" w:color="auto"/>
              </w:divBdr>
              <w:divsChild>
                <w:div w:id="76288047">
                  <w:marLeft w:val="0"/>
                  <w:marRight w:val="0"/>
                  <w:marTop w:val="120"/>
                  <w:marBottom w:val="120"/>
                  <w:divBdr>
                    <w:top w:val="none" w:sz="0" w:space="0" w:color="auto"/>
                    <w:left w:val="none" w:sz="0" w:space="0" w:color="auto"/>
                    <w:bottom w:val="none" w:sz="0" w:space="0" w:color="auto"/>
                    <w:right w:val="none" w:sz="0" w:space="0" w:color="auto"/>
                  </w:divBdr>
                  <w:divsChild>
                    <w:div w:id="178134089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252770">
      <w:bodyDiv w:val="1"/>
      <w:marLeft w:val="0"/>
      <w:marRight w:val="0"/>
      <w:marTop w:val="0"/>
      <w:marBottom w:val="0"/>
      <w:divBdr>
        <w:top w:val="none" w:sz="0" w:space="0" w:color="auto"/>
        <w:left w:val="none" w:sz="0" w:space="0" w:color="auto"/>
        <w:bottom w:val="none" w:sz="0" w:space="0" w:color="auto"/>
        <w:right w:val="none" w:sz="0" w:space="0" w:color="auto"/>
      </w:divBdr>
    </w:div>
    <w:div w:id="1510102775">
      <w:bodyDiv w:val="1"/>
      <w:marLeft w:val="0"/>
      <w:marRight w:val="0"/>
      <w:marTop w:val="0"/>
      <w:marBottom w:val="0"/>
      <w:divBdr>
        <w:top w:val="none" w:sz="0" w:space="0" w:color="auto"/>
        <w:left w:val="none" w:sz="0" w:space="0" w:color="auto"/>
        <w:bottom w:val="none" w:sz="0" w:space="0" w:color="auto"/>
        <w:right w:val="none" w:sz="0" w:space="0" w:color="auto"/>
      </w:divBdr>
    </w:div>
    <w:div w:id="1592809047">
      <w:bodyDiv w:val="1"/>
      <w:marLeft w:val="0"/>
      <w:marRight w:val="0"/>
      <w:marTop w:val="0"/>
      <w:marBottom w:val="0"/>
      <w:divBdr>
        <w:top w:val="none" w:sz="0" w:space="0" w:color="auto"/>
        <w:left w:val="none" w:sz="0" w:space="0" w:color="auto"/>
        <w:bottom w:val="none" w:sz="0" w:space="0" w:color="auto"/>
        <w:right w:val="none" w:sz="0" w:space="0" w:color="auto"/>
      </w:divBdr>
      <w:divsChild>
        <w:div w:id="1834755145">
          <w:marLeft w:val="0"/>
          <w:marRight w:val="0"/>
          <w:marTop w:val="0"/>
          <w:marBottom w:val="0"/>
          <w:divBdr>
            <w:top w:val="none" w:sz="0" w:space="0" w:color="auto"/>
            <w:left w:val="none" w:sz="0" w:space="0" w:color="auto"/>
            <w:bottom w:val="none" w:sz="0" w:space="0" w:color="auto"/>
            <w:right w:val="none" w:sz="0" w:space="0" w:color="auto"/>
          </w:divBdr>
          <w:divsChild>
            <w:div w:id="1424180692">
              <w:marLeft w:val="0"/>
              <w:marRight w:val="0"/>
              <w:marTop w:val="0"/>
              <w:marBottom w:val="0"/>
              <w:divBdr>
                <w:top w:val="none" w:sz="0" w:space="0" w:color="auto"/>
                <w:left w:val="none" w:sz="0" w:space="0" w:color="auto"/>
                <w:bottom w:val="none" w:sz="0" w:space="0" w:color="auto"/>
                <w:right w:val="none" w:sz="0" w:space="0" w:color="auto"/>
              </w:divBdr>
              <w:divsChild>
                <w:div w:id="199190831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02500955">
          <w:marLeft w:val="0"/>
          <w:marRight w:val="0"/>
          <w:marTop w:val="60"/>
          <w:marBottom w:val="0"/>
          <w:divBdr>
            <w:top w:val="none" w:sz="0" w:space="0" w:color="auto"/>
            <w:left w:val="none" w:sz="0" w:space="0" w:color="auto"/>
            <w:bottom w:val="none" w:sz="0" w:space="0" w:color="auto"/>
            <w:right w:val="none" w:sz="0" w:space="0" w:color="auto"/>
          </w:divBdr>
        </w:div>
      </w:divsChild>
    </w:div>
    <w:div w:id="2034726727">
      <w:bodyDiv w:val="1"/>
      <w:marLeft w:val="0"/>
      <w:marRight w:val="0"/>
      <w:marTop w:val="0"/>
      <w:marBottom w:val="0"/>
      <w:divBdr>
        <w:top w:val="none" w:sz="0" w:space="0" w:color="auto"/>
        <w:left w:val="none" w:sz="0" w:space="0" w:color="auto"/>
        <w:bottom w:val="none" w:sz="0" w:space="0" w:color="auto"/>
        <w:right w:val="none" w:sz="0" w:space="0" w:color="auto"/>
      </w:divBdr>
      <w:divsChild>
        <w:div w:id="373584869">
          <w:marLeft w:val="0"/>
          <w:marRight w:val="0"/>
          <w:marTop w:val="0"/>
          <w:marBottom w:val="0"/>
          <w:divBdr>
            <w:top w:val="none" w:sz="0" w:space="0" w:color="auto"/>
            <w:left w:val="none" w:sz="0" w:space="0" w:color="auto"/>
            <w:bottom w:val="none" w:sz="0" w:space="0" w:color="auto"/>
            <w:right w:val="none" w:sz="0" w:space="0" w:color="auto"/>
          </w:divBdr>
          <w:divsChild>
            <w:div w:id="1763255933">
              <w:marLeft w:val="0"/>
              <w:marRight w:val="0"/>
              <w:marTop w:val="0"/>
              <w:marBottom w:val="0"/>
              <w:divBdr>
                <w:top w:val="none" w:sz="0" w:space="0" w:color="auto"/>
                <w:left w:val="none" w:sz="0" w:space="0" w:color="auto"/>
                <w:bottom w:val="none" w:sz="0" w:space="0" w:color="auto"/>
                <w:right w:val="none" w:sz="0" w:space="0" w:color="auto"/>
              </w:divBdr>
              <w:divsChild>
                <w:div w:id="6073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TotalTime>
  <Pages>11</Pages>
  <Words>731</Words>
  <Characters>4277</Characters>
  <Application>Microsoft Office Word</Application>
  <DocSecurity>0</DocSecurity>
  <Lines>107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29</cp:revision>
  <dcterms:created xsi:type="dcterms:W3CDTF">2023-10-25T14:30:00Z</dcterms:created>
  <dcterms:modified xsi:type="dcterms:W3CDTF">2023-11-10T11:19:00Z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55f5e316099b0b7ff53c8543a3add50f9b30ba5ad1db25fd41e5fb5dcba5e47a</vt:lpwstr>
  </property>
</Properties>
</file>