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4A8EDD2" w14:textId="77777777" w:rsidR="00565051" w:rsidRDefault="00000000">
      <w:pPr>
        <w:jc w:val="center"/>
      </w:pPr>
      <w:r>
        <w:rPr>
          <w:b/>
          <w:sz w:val="28"/>
        </w:rPr>
        <w:t>On Your Marks – Common Assessment Criteria</w:t>
      </w:r>
    </w:p>
    <w:p w14:paraId="5FB84B5B" w14:textId="19289BAE" w:rsidR="00565051" w:rsidRDefault="00565051">
      <w:pPr>
        <w:jc w:val="center"/>
      </w:pPr>
    </w:p>
    <w:tbl>
      <w:tblPr>
        <w:tblStyle w:val="TableGrid"/>
        <w:tblW w:w="0" w:type="auto"/>
        <w:jc w:val="center"/>
        <w:tblLayout w:type="fixed"/>
        <w:tblLook w:val="04A0" w:firstRow="1" w:lastRow="0" w:firstColumn="1" w:lastColumn="0" w:noHBand="0" w:noVBand="1"/>
      </w:tblPr>
      <w:tblGrid>
        <w:gridCol w:w="2232"/>
        <w:gridCol w:w="1699"/>
        <w:gridCol w:w="1699"/>
        <w:gridCol w:w="1699"/>
        <w:gridCol w:w="1699"/>
        <w:gridCol w:w="1699"/>
        <w:gridCol w:w="1699"/>
        <w:gridCol w:w="1699"/>
      </w:tblGrid>
      <w:tr w:rsidR="00565051" w14:paraId="52E69237" w14:textId="77777777">
        <w:trPr>
          <w:cantSplit/>
          <w:tblHeader/>
          <w:jc w:val="center"/>
        </w:trPr>
        <w:tc>
          <w:tcPr>
            <w:tcW w:w="2232" w:type="dxa"/>
            <w:shd w:val="clear" w:color="auto" w:fill="D9E2F3"/>
            <w:vAlign w:val="center"/>
          </w:tcPr>
          <w:p w14:paraId="3C2FD97F" w14:textId="77777777" w:rsidR="00565051" w:rsidRPr="00BE0D6C" w:rsidRDefault="00000000">
            <w:pPr>
              <w:rPr>
                <w:sz w:val="20"/>
                <w:szCs w:val="20"/>
              </w:rPr>
            </w:pPr>
            <w:r w:rsidRPr="00BE0D6C">
              <w:rPr>
                <w:b/>
                <w:sz w:val="20"/>
                <w:szCs w:val="20"/>
              </w:rPr>
              <w:t>Category / weighting</w:t>
            </w:r>
          </w:p>
        </w:tc>
        <w:tc>
          <w:tcPr>
            <w:tcW w:w="1699" w:type="dxa"/>
            <w:shd w:val="clear" w:color="auto" w:fill="D9E2F3"/>
            <w:vAlign w:val="center"/>
          </w:tcPr>
          <w:p w14:paraId="12B7A525" w14:textId="77777777" w:rsidR="00565051" w:rsidRPr="00BE0D6C" w:rsidRDefault="00000000">
            <w:pPr>
              <w:jc w:val="center"/>
              <w:rPr>
                <w:sz w:val="20"/>
                <w:szCs w:val="20"/>
              </w:rPr>
            </w:pPr>
            <w:r w:rsidRPr="00BE0D6C">
              <w:rPr>
                <w:b/>
                <w:sz w:val="20"/>
                <w:szCs w:val="20"/>
              </w:rPr>
              <w:t>FAIL</w:t>
            </w:r>
            <w:r w:rsidRPr="00BE0D6C">
              <w:rPr>
                <w:b/>
                <w:sz w:val="20"/>
                <w:szCs w:val="20"/>
              </w:rPr>
              <w:br/>
              <w:t>0–29%</w:t>
            </w:r>
          </w:p>
        </w:tc>
        <w:tc>
          <w:tcPr>
            <w:tcW w:w="1699" w:type="dxa"/>
            <w:shd w:val="clear" w:color="auto" w:fill="D9E2F3"/>
            <w:vAlign w:val="center"/>
          </w:tcPr>
          <w:p w14:paraId="2A474546" w14:textId="77777777" w:rsidR="00565051" w:rsidRPr="00BE0D6C" w:rsidRDefault="00000000">
            <w:pPr>
              <w:jc w:val="center"/>
              <w:rPr>
                <w:sz w:val="20"/>
                <w:szCs w:val="20"/>
              </w:rPr>
            </w:pPr>
            <w:r w:rsidRPr="00BE0D6C">
              <w:rPr>
                <w:b/>
                <w:sz w:val="20"/>
                <w:szCs w:val="20"/>
              </w:rPr>
              <w:t>MARGINAL FAIL</w:t>
            </w:r>
            <w:r w:rsidRPr="00BE0D6C">
              <w:rPr>
                <w:b/>
                <w:sz w:val="20"/>
                <w:szCs w:val="20"/>
              </w:rPr>
              <w:br/>
              <w:t>30–39%</w:t>
            </w:r>
          </w:p>
        </w:tc>
        <w:tc>
          <w:tcPr>
            <w:tcW w:w="1699" w:type="dxa"/>
            <w:shd w:val="clear" w:color="auto" w:fill="D9E2F3"/>
            <w:vAlign w:val="center"/>
          </w:tcPr>
          <w:p w14:paraId="0B395730" w14:textId="77777777" w:rsidR="00565051" w:rsidRPr="00BE0D6C" w:rsidRDefault="00000000">
            <w:pPr>
              <w:jc w:val="center"/>
              <w:rPr>
                <w:sz w:val="20"/>
                <w:szCs w:val="20"/>
              </w:rPr>
            </w:pPr>
            <w:r w:rsidRPr="00BE0D6C">
              <w:rPr>
                <w:b/>
                <w:sz w:val="20"/>
                <w:szCs w:val="20"/>
              </w:rPr>
              <w:t>SATISFACTORY</w:t>
            </w:r>
            <w:r w:rsidRPr="00BE0D6C">
              <w:rPr>
                <w:b/>
                <w:sz w:val="20"/>
                <w:szCs w:val="20"/>
              </w:rPr>
              <w:br/>
              <w:t>40–49%</w:t>
            </w:r>
          </w:p>
        </w:tc>
        <w:tc>
          <w:tcPr>
            <w:tcW w:w="1699" w:type="dxa"/>
            <w:shd w:val="clear" w:color="auto" w:fill="D9E2F3"/>
            <w:vAlign w:val="center"/>
          </w:tcPr>
          <w:p w14:paraId="31D28E3A" w14:textId="77777777" w:rsidR="00565051" w:rsidRPr="00BE0D6C" w:rsidRDefault="00000000">
            <w:pPr>
              <w:jc w:val="center"/>
              <w:rPr>
                <w:sz w:val="20"/>
                <w:szCs w:val="20"/>
              </w:rPr>
            </w:pPr>
            <w:r w:rsidRPr="00BE0D6C">
              <w:rPr>
                <w:b/>
                <w:sz w:val="20"/>
                <w:szCs w:val="20"/>
              </w:rPr>
              <w:t>GOOD</w:t>
            </w:r>
            <w:r w:rsidRPr="00BE0D6C">
              <w:rPr>
                <w:b/>
                <w:sz w:val="20"/>
                <w:szCs w:val="20"/>
              </w:rPr>
              <w:br/>
              <w:t>50–59%</w:t>
            </w:r>
          </w:p>
        </w:tc>
        <w:tc>
          <w:tcPr>
            <w:tcW w:w="1699" w:type="dxa"/>
            <w:shd w:val="clear" w:color="auto" w:fill="D9E2F3"/>
            <w:vAlign w:val="center"/>
          </w:tcPr>
          <w:p w14:paraId="75A70CFA" w14:textId="77777777" w:rsidR="00565051" w:rsidRPr="00BE0D6C" w:rsidRDefault="00000000">
            <w:pPr>
              <w:jc w:val="center"/>
              <w:rPr>
                <w:sz w:val="20"/>
                <w:szCs w:val="20"/>
              </w:rPr>
            </w:pPr>
            <w:r w:rsidRPr="00BE0D6C">
              <w:rPr>
                <w:b/>
                <w:sz w:val="20"/>
                <w:szCs w:val="20"/>
              </w:rPr>
              <w:t>VERY GOOD</w:t>
            </w:r>
            <w:r w:rsidRPr="00BE0D6C">
              <w:rPr>
                <w:b/>
                <w:sz w:val="20"/>
                <w:szCs w:val="20"/>
              </w:rPr>
              <w:br/>
              <w:t>60–69%</w:t>
            </w:r>
          </w:p>
        </w:tc>
        <w:tc>
          <w:tcPr>
            <w:tcW w:w="1699" w:type="dxa"/>
            <w:shd w:val="clear" w:color="auto" w:fill="D9E2F3"/>
            <w:vAlign w:val="center"/>
          </w:tcPr>
          <w:p w14:paraId="24A9BEB8" w14:textId="77777777" w:rsidR="00565051" w:rsidRPr="00BE0D6C" w:rsidRDefault="00000000">
            <w:pPr>
              <w:jc w:val="center"/>
              <w:rPr>
                <w:sz w:val="20"/>
                <w:szCs w:val="20"/>
              </w:rPr>
            </w:pPr>
            <w:r w:rsidRPr="00BE0D6C">
              <w:rPr>
                <w:b/>
                <w:sz w:val="20"/>
                <w:szCs w:val="20"/>
              </w:rPr>
              <w:t>EXCELLENT</w:t>
            </w:r>
            <w:r w:rsidRPr="00BE0D6C">
              <w:rPr>
                <w:b/>
                <w:sz w:val="20"/>
                <w:szCs w:val="20"/>
              </w:rPr>
              <w:br/>
              <w:t>70–84%</w:t>
            </w:r>
          </w:p>
        </w:tc>
        <w:tc>
          <w:tcPr>
            <w:tcW w:w="1699" w:type="dxa"/>
            <w:shd w:val="clear" w:color="auto" w:fill="D9E2F3"/>
            <w:vAlign w:val="center"/>
          </w:tcPr>
          <w:p w14:paraId="1F0661E7" w14:textId="77777777" w:rsidR="00565051" w:rsidRPr="00BE0D6C" w:rsidRDefault="00000000">
            <w:pPr>
              <w:jc w:val="center"/>
              <w:rPr>
                <w:sz w:val="20"/>
                <w:szCs w:val="20"/>
              </w:rPr>
            </w:pPr>
            <w:r w:rsidRPr="00BE0D6C">
              <w:rPr>
                <w:b/>
                <w:sz w:val="20"/>
                <w:szCs w:val="20"/>
              </w:rPr>
              <w:t>EXCEPTIONAL</w:t>
            </w:r>
            <w:r w:rsidRPr="00BE0D6C">
              <w:rPr>
                <w:b/>
                <w:sz w:val="20"/>
                <w:szCs w:val="20"/>
              </w:rPr>
              <w:br/>
              <w:t>85–100%</w:t>
            </w:r>
          </w:p>
        </w:tc>
      </w:tr>
      <w:tr w:rsidR="00565051" w14:paraId="191E903E" w14:textId="77777777">
        <w:trPr>
          <w:cantSplit/>
          <w:jc w:val="center"/>
        </w:trPr>
        <w:tc>
          <w:tcPr>
            <w:tcW w:w="2232" w:type="dxa"/>
            <w:shd w:val="clear" w:color="auto" w:fill="F2F2F2"/>
          </w:tcPr>
          <w:p w14:paraId="17CDB2A9" w14:textId="77777777" w:rsidR="00B93449" w:rsidRDefault="00000000">
            <w:pPr>
              <w:spacing w:after="20"/>
              <w:rPr>
                <w:b/>
                <w:sz w:val="20"/>
                <w:szCs w:val="20"/>
              </w:rPr>
            </w:pPr>
            <w:r w:rsidRPr="00D50569">
              <w:rPr>
                <w:b/>
                <w:sz w:val="20"/>
                <w:szCs w:val="20"/>
              </w:rPr>
              <w:t>1. Engagement with Literature Skills</w:t>
            </w:r>
          </w:p>
          <w:p w14:paraId="728423C4" w14:textId="133C9FDE" w:rsidR="00565051" w:rsidRPr="00D50569" w:rsidRDefault="00000000">
            <w:pPr>
              <w:spacing w:after="20"/>
              <w:rPr>
                <w:sz w:val="24"/>
                <w:szCs w:val="24"/>
              </w:rPr>
            </w:pPr>
            <w:r w:rsidRPr="00D50569">
              <w:rPr>
                <w:b/>
                <w:sz w:val="20"/>
                <w:szCs w:val="20"/>
              </w:rPr>
              <w:br/>
            </w:r>
            <w:r w:rsidRPr="00D50569">
              <w:rPr>
                <w:b/>
                <w:sz w:val="24"/>
                <w:szCs w:val="24"/>
              </w:rPr>
              <w:t>30%</w:t>
            </w:r>
          </w:p>
        </w:tc>
        <w:tc>
          <w:tcPr>
            <w:tcW w:w="1699" w:type="dxa"/>
          </w:tcPr>
          <w:p w14:paraId="525D0399" w14:textId="77777777" w:rsidR="00565051" w:rsidRPr="00BE0D6C" w:rsidRDefault="00000000">
            <w:pPr>
              <w:spacing w:before="20" w:after="20"/>
              <w:rPr>
                <w:sz w:val="20"/>
                <w:szCs w:val="20"/>
              </w:rPr>
            </w:pPr>
            <w:r w:rsidRPr="00BE0D6C">
              <w:rPr>
                <w:sz w:val="20"/>
                <w:szCs w:val="20"/>
              </w:rPr>
              <w:t>Little or no relevant research. Sources are inappropriate, unsupported or poorly acknowledged.</w:t>
            </w:r>
          </w:p>
        </w:tc>
        <w:tc>
          <w:tcPr>
            <w:tcW w:w="1699" w:type="dxa"/>
          </w:tcPr>
          <w:p w14:paraId="555FE5EA" w14:textId="77777777" w:rsidR="00565051" w:rsidRPr="00BE0D6C" w:rsidRDefault="00000000">
            <w:pPr>
              <w:spacing w:before="20" w:after="20"/>
              <w:rPr>
                <w:sz w:val="20"/>
                <w:szCs w:val="20"/>
              </w:rPr>
            </w:pPr>
            <w:r w:rsidRPr="00BE0D6C">
              <w:rPr>
                <w:sz w:val="20"/>
                <w:szCs w:val="20"/>
              </w:rPr>
              <w:t>Limited research, with weak connections to the work and inconsistent referencing.</w:t>
            </w:r>
          </w:p>
        </w:tc>
        <w:tc>
          <w:tcPr>
            <w:tcW w:w="1699" w:type="dxa"/>
          </w:tcPr>
          <w:p w14:paraId="5B0419F9" w14:textId="77777777" w:rsidR="00565051" w:rsidRPr="00BE0D6C" w:rsidRDefault="00000000">
            <w:pPr>
              <w:spacing w:before="20" w:after="20"/>
              <w:rPr>
                <w:sz w:val="20"/>
                <w:szCs w:val="20"/>
              </w:rPr>
            </w:pPr>
            <w:r w:rsidRPr="00BE0D6C">
              <w:rPr>
                <w:sz w:val="20"/>
                <w:szCs w:val="20"/>
              </w:rPr>
              <w:t>Basic research into relevant artists, designers or ideas, with some connection to practice. Referencing may be inconsistent.</w:t>
            </w:r>
          </w:p>
        </w:tc>
        <w:tc>
          <w:tcPr>
            <w:tcW w:w="1699" w:type="dxa"/>
          </w:tcPr>
          <w:p w14:paraId="476548BD" w14:textId="77777777" w:rsidR="00565051" w:rsidRPr="00BE0D6C" w:rsidRDefault="00000000">
            <w:pPr>
              <w:spacing w:before="20" w:after="20"/>
              <w:rPr>
                <w:sz w:val="20"/>
                <w:szCs w:val="20"/>
              </w:rPr>
            </w:pPr>
            <w:r w:rsidRPr="00BE0D6C">
              <w:rPr>
                <w:sz w:val="20"/>
                <w:szCs w:val="20"/>
              </w:rPr>
              <w:t>Relevant research informs practical work. Sources are generally appropriate and acknowledged.</w:t>
            </w:r>
          </w:p>
        </w:tc>
        <w:tc>
          <w:tcPr>
            <w:tcW w:w="1699" w:type="dxa"/>
          </w:tcPr>
          <w:p w14:paraId="13A447FD" w14:textId="77777777" w:rsidR="00565051" w:rsidRPr="00BE0D6C" w:rsidRDefault="00000000">
            <w:pPr>
              <w:spacing w:before="20" w:after="20"/>
              <w:rPr>
                <w:sz w:val="20"/>
                <w:szCs w:val="20"/>
              </w:rPr>
            </w:pPr>
            <w:r w:rsidRPr="00BE0D6C">
              <w:rPr>
                <w:sz w:val="20"/>
                <w:szCs w:val="20"/>
              </w:rPr>
              <w:t>Well-chosen research supports the development of ideas and demonstrates understanding of artists’ or designers’ approaches. Referencing is generally accurate.</w:t>
            </w:r>
          </w:p>
        </w:tc>
        <w:tc>
          <w:tcPr>
            <w:tcW w:w="1699" w:type="dxa"/>
          </w:tcPr>
          <w:p w14:paraId="206A79C6" w14:textId="77777777" w:rsidR="00565051" w:rsidRPr="00BE0D6C" w:rsidRDefault="00000000">
            <w:pPr>
              <w:spacing w:before="20" w:after="20"/>
              <w:rPr>
                <w:sz w:val="20"/>
                <w:szCs w:val="20"/>
              </w:rPr>
            </w:pPr>
            <w:r w:rsidRPr="00BE0D6C">
              <w:rPr>
                <w:sz w:val="20"/>
                <w:szCs w:val="20"/>
              </w:rPr>
              <w:t>Purposeful research clearly informs creative decisions and the development of work. Sources are relevant and consistently referenced.</w:t>
            </w:r>
          </w:p>
        </w:tc>
        <w:tc>
          <w:tcPr>
            <w:tcW w:w="1699" w:type="dxa"/>
          </w:tcPr>
          <w:p w14:paraId="2FCE51A2" w14:textId="77777777" w:rsidR="00565051" w:rsidRPr="00BE0D6C" w:rsidRDefault="00000000">
            <w:pPr>
              <w:spacing w:before="20" w:after="20"/>
              <w:rPr>
                <w:sz w:val="20"/>
                <w:szCs w:val="20"/>
              </w:rPr>
            </w:pPr>
            <w:r w:rsidRPr="00BE0D6C">
              <w:rPr>
                <w:sz w:val="20"/>
                <w:szCs w:val="20"/>
              </w:rPr>
              <w:t>Insightful and independent research demonstrates a strong understanding of contextual influences and their creative application. Referencing is accurate and consistent.</w:t>
            </w:r>
          </w:p>
        </w:tc>
      </w:tr>
      <w:tr w:rsidR="00565051" w14:paraId="23625460" w14:textId="77777777">
        <w:trPr>
          <w:cantSplit/>
          <w:jc w:val="center"/>
        </w:trPr>
        <w:tc>
          <w:tcPr>
            <w:tcW w:w="2232" w:type="dxa"/>
            <w:shd w:val="clear" w:color="auto" w:fill="F2F2F2"/>
          </w:tcPr>
          <w:p w14:paraId="4FF0ABA9" w14:textId="77777777" w:rsidR="00B93449" w:rsidRDefault="00000000">
            <w:pPr>
              <w:spacing w:after="20"/>
              <w:rPr>
                <w:b/>
                <w:sz w:val="20"/>
                <w:szCs w:val="20"/>
              </w:rPr>
            </w:pPr>
            <w:r w:rsidRPr="00D50569">
              <w:rPr>
                <w:b/>
                <w:sz w:val="20"/>
                <w:szCs w:val="20"/>
              </w:rPr>
              <w:t>2. Knowledge and Understanding Skills</w:t>
            </w:r>
          </w:p>
          <w:p w14:paraId="10558F08" w14:textId="77777777" w:rsidR="00B93449" w:rsidRDefault="00B93449">
            <w:pPr>
              <w:spacing w:after="20"/>
              <w:rPr>
                <w:b/>
                <w:sz w:val="24"/>
                <w:szCs w:val="24"/>
              </w:rPr>
            </w:pPr>
          </w:p>
          <w:p w14:paraId="44904C93" w14:textId="47F80145" w:rsidR="00565051" w:rsidRPr="00D50569" w:rsidRDefault="00000000">
            <w:pPr>
              <w:spacing w:after="20"/>
              <w:rPr>
                <w:sz w:val="24"/>
                <w:szCs w:val="24"/>
              </w:rPr>
            </w:pPr>
            <w:r w:rsidRPr="00D50569">
              <w:rPr>
                <w:b/>
                <w:sz w:val="24"/>
                <w:szCs w:val="24"/>
              </w:rPr>
              <w:t>30%</w:t>
            </w:r>
          </w:p>
        </w:tc>
        <w:tc>
          <w:tcPr>
            <w:tcW w:w="1699" w:type="dxa"/>
          </w:tcPr>
          <w:p w14:paraId="6ED68A20" w14:textId="77777777" w:rsidR="00565051" w:rsidRPr="00BE0D6C" w:rsidRDefault="00000000">
            <w:pPr>
              <w:spacing w:before="20" w:after="20"/>
              <w:rPr>
                <w:sz w:val="20"/>
                <w:szCs w:val="20"/>
              </w:rPr>
            </w:pPr>
            <w:r w:rsidRPr="00BE0D6C">
              <w:rPr>
                <w:sz w:val="20"/>
                <w:szCs w:val="20"/>
              </w:rPr>
              <w:t>Little understanding of the key ideas, processes or principles explored.</w:t>
            </w:r>
          </w:p>
        </w:tc>
        <w:tc>
          <w:tcPr>
            <w:tcW w:w="1699" w:type="dxa"/>
          </w:tcPr>
          <w:p w14:paraId="377DEEF4" w14:textId="77777777" w:rsidR="00565051" w:rsidRPr="00BE0D6C" w:rsidRDefault="00000000">
            <w:pPr>
              <w:spacing w:before="20" w:after="20"/>
              <w:rPr>
                <w:sz w:val="20"/>
                <w:szCs w:val="20"/>
              </w:rPr>
            </w:pPr>
            <w:r w:rsidRPr="00BE0D6C">
              <w:rPr>
                <w:sz w:val="20"/>
                <w:szCs w:val="20"/>
              </w:rPr>
              <w:t>Limited understanding of key concepts, with significant gaps or misconceptions.</w:t>
            </w:r>
          </w:p>
        </w:tc>
        <w:tc>
          <w:tcPr>
            <w:tcW w:w="1699" w:type="dxa"/>
          </w:tcPr>
          <w:p w14:paraId="7544CDE5" w14:textId="77777777" w:rsidR="00565051" w:rsidRPr="00BE0D6C" w:rsidRDefault="00000000">
            <w:pPr>
              <w:spacing w:before="20" w:after="20"/>
              <w:rPr>
                <w:sz w:val="20"/>
                <w:szCs w:val="20"/>
              </w:rPr>
            </w:pPr>
            <w:r w:rsidRPr="00BE0D6C">
              <w:rPr>
                <w:sz w:val="20"/>
                <w:szCs w:val="20"/>
              </w:rPr>
              <w:t>Basic understanding of relevant concepts and processes, with some gaps in application.</w:t>
            </w:r>
          </w:p>
        </w:tc>
        <w:tc>
          <w:tcPr>
            <w:tcW w:w="1699" w:type="dxa"/>
          </w:tcPr>
          <w:p w14:paraId="6B9BC06D" w14:textId="77777777" w:rsidR="00565051" w:rsidRPr="00BE0D6C" w:rsidRDefault="00000000">
            <w:pPr>
              <w:spacing w:before="20" w:after="20"/>
              <w:rPr>
                <w:sz w:val="20"/>
                <w:szCs w:val="20"/>
              </w:rPr>
            </w:pPr>
            <w:r w:rsidRPr="00BE0D6C">
              <w:rPr>
                <w:sz w:val="20"/>
                <w:szCs w:val="20"/>
              </w:rPr>
              <w:t>Sound understanding of key concepts, demonstrated through appropriate practical decisions.</w:t>
            </w:r>
          </w:p>
        </w:tc>
        <w:tc>
          <w:tcPr>
            <w:tcW w:w="1699" w:type="dxa"/>
          </w:tcPr>
          <w:p w14:paraId="513207B6" w14:textId="77777777" w:rsidR="00565051" w:rsidRPr="00BE0D6C" w:rsidRDefault="00000000">
            <w:pPr>
              <w:spacing w:before="20" w:after="20"/>
              <w:rPr>
                <w:sz w:val="20"/>
                <w:szCs w:val="20"/>
              </w:rPr>
            </w:pPr>
            <w:r w:rsidRPr="00BE0D6C">
              <w:rPr>
                <w:sz w:val="20"/>
                <w:szCs w:val="20"/>
              </w:rPr>
              <w:t>Very good understanding of concepts and processes, applied thoughtfully to practical work.</w:t>
            </w:r>
          </w:p>
        </w:tc>
        <w:tc>
          <w:tcPr>
            <w:tcW w:w="1699" w:type="dxa"/>
          </w:tcPr>
          <w:p w14:paraId="075EC389" w14:textId="77777777" w:rsidR="00565051" w:rsidRPr="00BE0D6C" w:rsidRDefault="00000000">
            <w:pPr>
              <w:spacing w:before="20" w:after="20"/>
              <w:rPr>
                <w:sz w:val="20"/>
                <w:szCs w:val="20"/>
              </w:rPr>
            </w:pPr>
            <w:r w:rsidRPr="00BE0D6C">
              <w:rPr>
                <w:sz w:val="20"/>
                <w:szCs w:val="20"/>
              </w:rPr>
              <w:t>Strong understanding of concepts, demonstrated through considered and effective creative decisions.</w:t>
            </w:r>
          </w:p>
        </w:tc>
        <w:tc>
          <w:tcPr>
            <w:tcW w:w="1699" w:type="dxa"/>
          </w:tcPr>
          <w:p w14:paraId="59802041" w14:textId="77777777" w:rsidR="00565051" w:rsidRPr="00BE0D6C" w:rsidRDefault="00000000">
            <w:pPr>
              <w:spacing w:before="20" w:after="20"/>
              <w:rPr>
                <w:sz w:val="20"/>
                <w:szCs w:val="20"/>
              </w:rPr>
            </w:pPr>
            <w:r w:rsidRPr="00BE0D6C">
              <w:rPr>
                <w:sz w:val="20"/>
                <w:szCs w:val="20"/>
              </w:rPr>
              <w:t>Sophisticated understanding of concepts and processes, applied with originality, insight and confidence.</w:t>
            </w:r>
          </w:p>
        </w:tc>
      </w:tr>
      <w:tr w:rsidR="00565051" w14:paraId="246697D4" w14:textId="77777777">
        <w:trPr>
          <w:cantSplit/>
          <w:jc w:val="center"/>
        </w:trPr>
        <w:tc>
          <w:tcPr>
            <w:tcW w:w="2232" w:type="dxa"/>
            <w:shd w:val="clear" w:color="auto" w:fill="F2F2F2"/>
          </w:tcPr>
          <w:p w14:paraId="296D1041" w14:textId="77777777" w:rsidR="00B93449" w:rsidRDefault="00000000">
            <w:pPr>
              <w:spacing w:after="20"/>
              <w:rPr>
                <w:b/>
                <w:sz w:val="20"/>
                <w:szCs w:val="20"/>
              </w:rPr>
            </w:pPr>
            <w:r w:rsidRPr="00D50569">
              <w:rPr>
                <w:b/>
                <w:sz w:val="20"/>
                <w:szCs w:val="20"/>
              </w:rPr>
              <w:t>4. Practical Application Skills</w:t>
            </w:r>
          </w:p>
          <w:p w14:paraId="0E4BBCE5" w14:textId="5EF64976" w:rsidR="00565051" w:rsidRPr="00D50569" w:rsidRDefault="00000000">
            <w:pPr>
              <w:spacing w:after="20"/>
              <w:rPr>
                <w:sz w:val="24"/>
                <w:szCs w:val="24"/>
              </w:rPr>
            </w:pPr>
            <w:r w:rsidRPr="00D50569">
              <w:rPr>
                <w:b/>
                <w:sz w:val="24"/>
                <w:szCs w:val="24"/>
              </w:rPr>
              <w:br/>
              <w:t>40%</w:t>
            </w:r>
          </w:p>
        </w:tc>
        <w:tc>
          <w:tcPr>
            <w:tcW w:w="1699" w:type="dxa"/>
          </w:tcPr>
          <w:p w14:paraId="0A9A64C0" w14:textId="77777777" w:rsidR="00565051" w:rsidRPr="00BE0D6C" w:rsidRDefault="00000000">
            <w:pPr>
              <w:spacing w:before="20" w:after="20"/>
              <w:rPr>
                <w:sz w:val="20"/>
                <w:szCs w:val="20"/>
              </w:rPr>
            </w:pPr>
            <w:r w:rsidRPr="00BE0D6C">
              <w:rPr>
                <w:sz w:val="20"/>
                <w:szCs w:val="20"/>
              </w:rPr>
              <w:t>Little evidence of practical skills, experimentation or problem-solving.</w:t>
            </w:r>
          </w:p>
        </w:tc>
        <w:tc>
          <w:tcPr>
            <w:tcW w:w="1699" w:type="dxa"/>
          </w:tcPr>
          <w:p w14:paraId="6017DF22" w14:textId="77777777" w:rsidR="00565051" w:rsidRPr="00BE0D6C" w:rsidRDefault="00000000">
            <w:pPr>
              <w:spacing w:before="20" w:after="20"/>
              <w:rPr>
                <w:sz w:val="20"/>
                <w:szCs w:val="20"/>
              </w:rPr>
            </w:pPr>
            <w:r w:rsidRPr="00BE0D6C">
              <w:rPr>
                <w:sz w:val="20"/>
                <w:szCs w:val="20"/>
              </w:rPr>
              <w:t>Limited use of materials, tools or processes, with little effective development of ideas.</w:t>
            </w:r>
          </w:p>
        </w:tc>
        <w:tc>
          <w:tcPr>
            <w:tcW w:w="1699" w:type="dxa"/>
          </w:tcPr>
          <w:p w14:paraId="0ED7FCD6" w14:textId="77777777" w:rsidR="00565051" w:rsidRPr="00BE0D6C" w:rsidRDefault="00000000">
            <w:pPr>
              <w:spacing w:before="20" w:after="20"/>
              <w:rPr>
                <w:sz w:val="20"/>
                <w:szCs w:val="20"/>
              </w:rPr>
            </w:pPr>
            <w:r w:rsidRPr="00BE0D6C">
              <w:rPr>
                <w:sz w:val="20"/>
                <w:szCs w:val="20"/>
              </w:rPr>
              <w:t>Basic practical skills and some experimentation, with emerging problem-solving.</w:t>
            </w:r>
          </w:p>
        </w:tc>
        <w:tc>
          <w:tcPr>
            <w:tcW w:w="1699" w:type="dxa"/>
          </w:tcPr>
          <w:p w14:paraId="0F0B5D49" w14:textId="77777777" w:rsidR="00565051" w:rsidRPr="00BE0D6C" w:rsidRDefault="00000000">
            <w:pPr>
              <w:spacing w:before="20" w:after="20"/>
              <w:rPr>
                <w:sz w:val="20"/>
                <w:szCs w:val="20"/>
              </w:rPr>
            </w:pPr>
            <w:r w:rsidRPr="00BE0D6C">
              <w:rPr>
                <w:sz w:val="20"/>
                <w:szCs w:val="20"/>
              </w:rPr>
              <w:t>Appropriate use of materials and processes, with clear evidence of experimentation and development.</w:t>
            </w:r>
          </w:p>
        </w:tc>
        <w:tc>
          <w:tcPr>
            <w:tcW w:w="1699" w:type="dxa"/>
          </w:tcPr>
          <w:p w14:paraId="42066E32" w14:textId="77777777" w:rsidR="00565051" w:rsidRPr="00BE0D6C" w:rsidRDefault="00000000">
            <w:pPr>
              <w:spacing w:before="20" w:after="20"/>
              <w:rPr>
                <w:sz w:val="20"/>
                <w:szCs w:val="20"/>
              </w:rPr>
            </w:pPr>
            <w:r w:rsidRPr="00BE0D6C">
              <w:rPr>
                <w:sz w:val="20"/>
                <w:szCs w:val="20"/>
              </w:rPr>
              <w:t>Confident use of varied approaches, with thoughtful experimentation and effective practical decisions.</w:t>
            </w:r>
          </w:p>
        </w:tc>
        <w:tc>
          <w:tcPr>
            <w:tcW w:w="1699" w:type="dxa"/>
          </w:tcPr>
          <w:p w14:paraId="0BBE423E" w14:textId="77777777" w:rsidR="00565051" w:rsidRPr="00BE0D6C" w:rsidRDefault="00000000">
            <w:pPr>
              <w:spacing w:before="20" w:after="20"/>
              <w:rPr>
                <w:sz w:val="20"/>
                <w:szCs w:val="20"/>
              </w:rPr>
            </w:pPr>
            <w:r w:rsidRPr="00BE0D6C">
              <w:rPr>
                <w:sz w:val="20"/>
                <w:szCs w:val="20"/>
              </w:rPr>
              <w:t>Skilled and purposeful experimentation, with sustained development and effective responses to practical challenges.</w:t>
            </w:r>
          </w:p>
        </w:tc>
        <w:tc>
          <w:tcPr>
            <w:tcW w:w="1699" w:type="dxa"/>
          </w:tcPr>
          <w:p w14:paraId="1D000257" w14:textId="77777777" w:rsidR="00565051" w:rsidRPr="00BE0D6C" w:rsidRDefault="00000000">
            <w:pPr>
              <w:spacing w:before="20" w:after="20"/>
              <w:rPr>
                <w:sz w:val="20"/>
                <w:szCs w:val="20"/>
              </w:rPr>
            </w:pPr>
            <w:r w:rsidRPr="00BE0D6C">
              <w:rPr>
                <w:sz w:val="20"/>
                <w:szCs w:val="20"/>
              </w:rPr>
              <w:t>Inventive and highly developed practical work, demonstrating independence, originality and sophisticated problem-solving.</w:t>
            </w:r>
          </w:p>
        </w:tc>
      </w:tr>
    </w:tbl>
    <w:p w14:paraId="39AA7C41" w14:textId="77777777" w:rsidR="0057551D" w:rsidRDefault="0057551D"/>
    <w:p w14:paraId="3CCCF9E1" w14:textId="77777777" w:rsidR="00520902" w:rsidRPr="00520902" w:rsidRDefault="00520902" w:rsidP="00520902"/>
    <w:p w14:paraId="3A9AA17C" w14:textId="77777777" w:rsidR="00520902" w:rsidRPr="00520902" w:rsidRDefault="00520902" w:rsidP="00520902"/>
    <w:p w14:paraId="691F6D0F" w14:textId="75A7D354" w:rsidR="00520902" w:rsidRPr="00520902" w:rsidRDefault="00520902" w:rsidP="00520902">
      <w:pPr>
        <w:tabs>
          <w:tab w:val="left" w:pos="8100"/>
        </w:tabs>
      </w:pPr>
      <w:r>
        <w:tab/>
      </w:r>
    </w:p>
    <w:sectPr w:rsidR="00520902" w:rsidRPr="00520902" w:rsidSect="00034616">
      <w:footerReference w:type="default" r:id="rId8"/>
      <w:pgSz w:w="15840" w:h="12240" w:orient="landscape"/>
      <w:pgMar w:top="648" w:right="504" w:bottom="648" w:left="504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4CFF3A9" w14:textId="77777777" w:rsidR="006D4F1C" w:rsidRDefault="006D4F1C">
      <w:pPr>
        <w:spacing w:after="0" w:line="240" w:lineRule="auto"/>
      </w:pPr>
      <w:r>
        <w:separator/>
      </w:r>
    </w:p>
  </w:endnote>
  <w:endnote w:type="continuationSeparator" w:id="0">
    <w:p w14:paraId="7EAAC3D1" w14:textId="77777777" w:rsidR="006D4F1C" w:rsidRDefault="006D4F1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6F82B81" w14:textId="77777777" w:rsidR="00565051" w:rsidRDefault="00000000">
    <w:pPr>
      <w:pStyle w:val="Footer"/>
      <w:jc w:val="center"/>
    </w:pPr>
    <w:r>
      <w:rPr>
        <w:sz w:val="14"/>
      </w:rPr>
      <w:t>On Your Marks | Common Assessment Criteria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159649C" w14:textId="77777777" w:rsidR="006D4F1C" w:rsidRDefault="006D4F1C">
      <w:pPr>
        <w:spacing w:after="0" w:line="240" w:lineRule="auto"/>
      </w:pPr>
      <w:r>
        <w:separator/>
      </w:r>
    </w:p>
  </w:footnote>
  <w:footnote w:type="continuationSeparator" w:id="0">
    <w:p w14:paraId="3253647A" w14:textId="77777777" w:rsidR="006D4F1C" w:rsidRDefault="006D4F1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845632574">
    <w:abstractNumId w:val="8"/>
  </w:num>
  <w:num w:numId="2" w16cid:durableId="276181077">
    <w:abstractNumId w:val="6"/>
  </w:num>
  <w:num w:numId="3" w16cid:durableId="278998182">
    <w:abstractNumId w:val="5"/>
  </w:num>
  <w:num w:numId="4" w16cid:durableId="1945529545">
    <w:abstractNumId w:val="4"/>
  </w:num>
  <w:num w:numId="5" w16cid:durableId="1855267788">
    <w:abstractNumId w:val="7"/>
  </w:num>
  <w:num w:numId="6" w16cid:durableId="1003513428">
    <w:abstractNumId w:val="3"/>
  </w:num>
  <w:num w:numId="7" w16cid:durableId="848444117">
    <w:abstractNumId w:val="2"/>
  </w:num>
  <w:num w:numId="8" w16cid:durableId="2098624366">
    <w:abstractNumId w:val="1"/>
  </w:num>
  <w:num w:numId="9" w16cid:durableId="123982847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520902"/>
    <w:rsid w:val="00565051"/>
    <w:rsid w:val="0057551D"/>
    <w:rsid w:val="006D4F1C"/>
    <w:rsid w:val="00A91F45"/>
    <w:rsid w:val="00AA1D8D"/>
    <w:rsid w:val="00B20C11"/>
    <w:rsid w:val="00B47730"/>
    <w:rsid w:val="00B93449"/>
    <w:rsid w:val="00BE0D6C"/>
    <w:rsid w:val="00CB0664"/>
    <w:rsid w:val="00D50569"/>
    <w:rsid w:val="00E4617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4062061"/>
  <w14:defaultImageDpi w14:val="300"/>
  <w15:docId w15:val="{61F2CDB4-7981-4DDE-912C-E3D918A142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rPr>
      <w:rFonts w:ascii="Arial" w:hAnsi="Arial"/>
      <w:sz w:val="16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370</Words>
  <Characters>2113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2479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anthony arrowsmith</cp:lastModifiedBy>
  <cp:revision>6</cp:revision>
  <dcterms:created xsi:type="dcterms:W3CDTF">2013-12-23T23:15:00Z</dcterms:created>
  <dcterms:modified xsi:type="dcterms:W3CDTF">2026-10-16T09:10:00Z</dcterms:modified>
  <cp:category/>
</cp:coreProperties>
</file>