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362530F" w14:textId="77777777" w:rsidR="00675028" w:rsidRDefault="00675028" w:rsidP="00675028">
      <w:pPr>
        <w:spacing w:line="259" w:lineRule="auto"/>
        <w:jc w:val="center"/>
        <w:rPr>
          <w:sz w:val="44"/>
        </w:rPr>
      </w:pPr>
    </w:p>
    <w:p w14:paraId="0E191A14" w14:textId="77777777" w:rsidR="00675028" w:rsidRDefault="00675028" w:rsidP="00675028">
      <w:pPr>
        <w:spacing w:line="259" w:lineRule="auto"/>
        <w:jc w:val="center"/>
        <w:rPr>
          <w:sz w:val="44"/>
        </w:rPr>
      </w:pPr>
    </w:p>
    <w:p w14:paraId="740A2A82" w14:textId="77777777" w:rsidR="00675028" w:rsidRDefault="00675028" w:rsidP="00675028">
      <w:pPr>
        <w:spacing w:line="259" w:lineRule="auto"/>
        <w:jc w:val="center"/>
        <w:rPr>
          <w:sz w:val="44"/>
        </w:rPr>
      </w:pPr>
    </w:p>
    <w:p w14:paraId="450DB4BD" w14:textId="77777777" w:rsidR="00675028" w:rsidRDefault="00675028" w:rsidP="00675028">
      <w:pPr>
        <w:spacing w:line="259" w:lineRule="auto"/>
        <w:jc w:val="center"/>
        <w:rPr>
          <w:sz w:val="44"/>
        </w:rPr>
      </w:pPr>
    </w:p>
    <w:p w14:paraId="58A6D4C1" w14:textId="77777777" w:rsidR="00675028" w:rsidRPr="00675028" w:rsidRDefault="00675028" w:rsidP="00675028">
      <w:pPr>
        <w:spacing w:line="259" w:lineRule="auto"/>
        <w:jc w:val="center"/>
        <w:rPr>
          <w:sz w:val="44"/>
        </w:rPr>
      </w:pPr>
      <w:proofErr w:type="spellStart"/>
      <w:r w:rsidRPr="00675028">
        <w:rPr>
          <w:sz w:val="44"/>
        </w:rPr>
        <w:t>Programme</w:t>
      </w:r>
      <w:proofErr w:type="spellEnd"/>
      <w:r w:rsidRPr="00675028">
        <w:rPr>
          <w:sz w:val="44"/>
        </w:rPr>
        <w:t>: BA (</w:t>
      </w:r>
      <w:proofErr w:type="spellStart"/>
      <w:r w:rsidRPr="00675028">
        <w:rPr>
          <w:sz w:val="44"/>
        </w:rPr>
        <w:t>Hons</w:t>
      </w:r>
      <w:proofErr w:type="spellEnd"/>
      <w:r w:rsidRPr="00675028">
        <w:rPr>
          <w:sz w:val="44"/>
        </w:rPr>
        <w:t>) Business Management</w:t>
      </w:r>
    </w:p>
    <w:p w14:paraId="63E32ECE" w14:textId="77777777" w:rsidR="00675028" w:rsidRPr="00675028" w:rsidRDefault="00675028" w:rsidP="00675028">
      <w:pPr>
        <w:spacing w:line="259" w:lineRule="auto"/>
        <w:jc w:val="center"/>
        <w:rPr>
          <w:sz w:val="44"/>
        </w:rPr>
      </w:pPr>
      <w:r w:rsidRPr="00675028">
        <w:rPr>
          <w:sz w:val="44"/>
        </w:rPr>
        <w:t>Module: Management Economics</w:t>
      </w:r>
    </w:p>
    <w:p w14:paraId="653178A1" w14:textId="77777777" w:rsidR="00675028" w:rsidRPr="00675028" w:rsidRDefault="00675028" w:rsidP="00675028">
      <w:pPr>
        <w:spacing w:line="259" w:lineRule="auto"/>
        <w:jc w:val="center"/>
        <w:rPr>
          <w:sz w:val="44"/>
        </w:rPr>
      </w:pPr>
      <w:r w:rsidRPr="00675028">
        <w:rPr>
          <w:sz w:val="44"/>
        </w:rPr>
        <w:t>Module Code: LCBB5008</w:t>
      </w:r>
    </w:p>
    <w:p w14:paraId="35F1C310" w14:textId="1E62E4AE" w:rsidR="00675028" w:rsidRPr="00675028" w:rsidRDefault="00675028" w:rsidP="00675028">
      <w:pPr>
        <w:spacing w:line="259" w:lineRule="auto"/>
        <w:jc w:val="center"/>
        <w:rPr>
          <w:sz w:val="44"/>
        </w:rPr>
      </w:pPr>
      <w:r w:rsidRPr="00675028">
        <w:rPr>
          <w:sz w:val="44"/>
        </w:rPr>
        <w:t xml:space="preserve">Module Leader: </w:t>
      </w:r>
      <w:proofErr w:type="spellStart"/>
      <w:r w:rsidRPr="00675028">
        <w:rPr>
          <w:sz w:val="44"/>
        </w:rPr>
        <w:t>Dr</w:t>
      </w:r>
      <w:proofErr w:type="spellEnd"/>
      <w:r w:rsidRPr="00675028">
        <w:rPr>
          <w:sz w:val="44"/>
        </w:rPr>
        <w:t xml:space="preserve"> </w:t>
      </w:r>
      <w:proofErr w:type="spellStart"/>
      <w:r w:rsidRPr="00675028">
        <w:rPr>
          <w:sz w:val="44"/>
        </w:rPr>
        <w:t>Mudassar</w:t>
      </w:r>
      <w:proofErr w:type="spellEnd"/>
      <w:r w:rsidRPr="00675028">
        <w:rPr>
          <w:sz w:val="44"/>
        </w:rPr>
        <w:t xml:space="preserve"> </w:t>
      </w:r>
      <w:proofErr w:type="spellStart"/>
      <w:r w:rsidRPr="00675028">
        <w:rPr>
          <w:sz w:val="44"/>
        </w:rPr>
        <w:t>Hasan</w:t>
      </w:r>
      <w:proofErr w:type="spellEnd"/>
    </w:p>
    <w:p w14:paraId="778EE11D" w14:textId="77777777" w:rsidR="00675028" w:rsidRPr="00675028" w:rsidRDefault="00675028" w:rsidP="00675028">
      <w:pPr>
        <w:spacing w:line="259" w:lineRule="auto"/>
        <w:jc w:val="center"/>
        <w:rPr>
          <w:sz w:val="44"/>
        </w:rPr>
      </w:pPr>
    </w:p>
    <w:p w14:paraId="3F5F0E65" w14:textId="77777777" w:rsidR="00675028" w:rsidRPr="00675028" w:rsidRDefault="00675028" w:rsidP="00675028">
      <w:pPr>
        <w:spacing w:line="259" w:lineRule="auto"/>
        <w:jc w:val="center"/>
        <w:rPr>
          <w:sz w:val="44"/>
        </w:rPr>
      </w:pPr>
    </w:p>
    <w:p w14:paraId="3CB81215" w14:textId="6DC76DF2" w:rsidR="00675028" w:rsidRPr="00675028" w:rsidRDefault="00675028" w:rsidP="00675028">
      <w:pPr>
        <w:spacing w:line="259" w:lineRule="auto"/>
        <w:jc w:val="center"/>
        <w:rPr>
          <w:sz w:val="44"/>
        </w:rPr>
      </w:pPr>
      <w:r w:rsidRPr="00675028">
        <w:rPr>
          <w:sz w:val="44"/>
        </w:rPr>
        <w:t xml:space="preserve">Submitted by: </w:t>
      </w:r>
      <w:proofErr w:type="spellStart"/>
      <w:r w:rsidRPr="00675028">
        <w:rPr>
          <w:sz w:val="44"/>
        </w:rPr>
        <w:t>Md</w:t>
      </w:r>
      <w:proofErr w:type="spellEnd"/>
      <w:r w:rsidRPr="00675028">
        <w:rPr>
          <w:sz w:val="44"/>
        </w:rPr>
        <w:t xml:space="preserve"> Abidur Rahman</w:t>
      </w:r>
    </w:p>
    <w:p w14:paraId="0D39643F" w14:textId="52EB9EBB" w:rsidR="00675028" w:rsidRPr="00675028" w:rsidRDefault="00675028" w:rsidP="00675028">
      <w:pPr>
        <w:spacing w:line="259" w:lineRule="auto"/>
        <w:jc w:val="center"/>
        <w:rPr>
          <w:sz w:val="44"/>
        </w:rPr>
      </w:pPr>
      <w:r w:rsidRPr="00675028">
        <w:rPr>
          <w:sz w:val="44"/>
        </w:rPr>
        <w:t>ID: 1815081</w:t>
      </w:r>
    </w:p>
    <w:p w14:paraId="34355CA0" w14:textId="54232579" w:rsidR="00675028" w:rsidRPr="00675028" w:rsidRDefault="00675028" w:rsidP="00675028">
      <w:pPr>
        <w:spacing w:line="259" w:lineRule="auto"/>
        <w:jc w:val="center"/>
        <w:rPr>
          <w:sz w:val="44"/>
        </w:rPr>
      </w:pPr>
      <w:r w:rsidRPr="00675028">
        <w:rPr>
          <w:sz w:val="44"/>
        </w:rPr>
        <w:t xml:space="preserve">Date: </w:t>
      </w:r>
      <w:r w:rsidR="001D5529">
        <w:rPr>
          <w:sz w:val="44"/>
        </w:rPr>
        <w:t>23</w:t>
      </w:r>
      <w:r w:rsidRPr="00675028">
        <w:rPr>
          <w:sz w:val="44"/>
        </w:rPr>
        <w:t>/02/2025</w:t>
      </w:r>
    </w:p>
    <w:p w14:paraId="10A43297" w14:textId="35ED9C38" w:rsidR="00286374" w:rsidRDefault="00286374">
      <w:pPr>
        <w:spacing w:line="259" w:lineRule="auto"/>
        <w:jc w:val="left"/>
      </w:pPr>
      <w:r>
        <w:br w:type="page"/>
      </w:r>
    </w:p>
    <w:sdt>
      <w:sdtPr>
        <w:rPr>
          <w:rFonts w:ascii="Arial" w:eastAsiaTheme="minorHAnsi" w:hAnsi="Arial" w:cs="Arial"/>
          <w:color w:val="auto"/>
          <w:kern w:val="2"/>
          <w:sz w:val="22"/>
          <w:szCs w:val="22"/>
          <w14:ligatures w14:val="standardContextual"/>
        </w:rPr>
        <w:id w:val="1756006943"/>
        <w:docPartObj>
          <w:docPartGallery w:val="Table of Contents"/>
          <w:docPartUnique/>
        </w:docPartObj>
      </w:sdtPr>
      <w:sdtEndPr>
        <w:rPr>
          <w:b/>
          <w:bCs/>
          <w:noProof/>
        </w:rPr>
      </w:sdtEndPr>
      <w:sdtContent>
        <w:p w14:paraId="7C331110" w14:textId="3AE4034E" w:rsidR="0094702B" w:rsidRPr="00675028" w:rsidRDefault="0094702B" w:rsidP="00675028">
          <w:pPr>
            <w:pStyle w:val="TOCHeading"/>
            <w:spacing w:line="360" w:lineRule="auto"/>
            <w:jc w:val="center"/>
            <w:rPr>
              <w:rFonts w:ascii="Arial" w:hAnsi="Arial" w:cs="Arial"/>
              <w:b/>
              <w:bCs/>
              <w:sz w:val="22"/>
              <w:szCs w:val="22"/>
            </w:rPr>
          </w:pPr>
          <w:r w:rsidRPr="00675028">
            <w:rPr>
              <w:rFonts w:ascii="Arial" w:hAnsi="Arial" w:cs="Arial"/>
              <w:b/>
              <w:bCs/>
              <w:sz w:val="22"/>
              <w:szCs w:val="22"/>
            </w:rPr>
            <w:t>Table of Contents</w:t>
          </w:r>
        </w:p>
        <w:p w14:paraId="0BEF29A9" w14:textId="3BCC7229" w:rsidR="001E6079" w:rsidRPr="00675028" w:rsidRDefault="0094702B" w:rsidP="00675028">
          <w:pPr>
            <w:pStyle w:val="TOC1"/>
            <w:tabs>
              <w:tab w:val="right" w:leader="dot" w:pos="9350"/>
            </w:tabs>
            <w:rPr>
              <w:rFonts w:ascii="Arial" w:eastAsiaTheme="minorEastAsia" w:hAnsi="Arial" w:cs="Arial"/>
              <w:noProof/>
              <w:sz w:val="22"/>
            </w:rPr>
          </w:pPr>
          <w:r w:rsidRPr="00675028">
            <w:rPr>
              <w:rFonts w:ascii="Arial" w:hAnsi="Arial" w:cs="Arial"/>
              <w:sz w:val="22"/>
            </w:rPr>
            <w:fldChar w:fldCharType="begin"/>
          </w:r>
          <w:r w:rsidRPr="00675028">
            <w:rPr>
              <w:rFonts w:ascii="Arial" w:hAnsi="Arial" w:cs="Arial"/>
              <w:sz w:val="22"/>
            </w:rPr>
            <w:instrText xml:space="preserve"> TOC \o "1-3" \h \z \u </w:instrText>
          </w:r>
          <w:r w:rsidRPr="00675028">
            <w:rPr>
              <w:rFonts w:ascii="Arial" w:hAnsi="Arial" w:cs="Arial"/>
              <w:sz w:val="22"/>
            </w:rPr>
            <w:fldChar w:fldCharType="separate"/>
          </w:r>
          <w:hyperlink w:anchor="_Toc190382756" w:history="1">
            <w:r w:rsidR="001E6079" w:rsidRPr="00675028">
              <w:rPr>
                <w:rStyle w:val="Hyperlink"/>
                <w:rFonts w:ascii="Arial" w:hAnsi="Arial" w:cs="Arial"/>
                <w:noProof/>
                <w:sz w:val="22"/>
              </w:rPr>
              <w:t>Introduction</w:t>
            </w:r>
            <w:r w:rsidR="001E6079" w:rsidRPr="00675028">
              <w:rPr>
                <w:rFonts w:ascii="Arial" w:hAnsi="Arial" w:cs="Arial"/>
                <w:noProof/>
                <w:webHidden/>
                <w:sz w:val="22"/>
              </w:rPr>
              <w:tab/>
            </w:r>
            <w:r w:rsidR="001E6079" w:rsidRPr="00675028">
              <w:rPr>
                <w:rFonts w:ascii="Arial" w:hAnsi="Arial" w:cs="Arial"/>
                <w:noProof/>
                <w:webHidden/>
                <w:sz w:val="22"/>
              </w:rPr>
              <w:fldChar w:fldCharType="begin"/>
            </w:r>
            <w:r w:rsidR="001E6079" w:rsidRPr="00675028">
              <w:rPr>
                <w:rFonts w:ascii="Arial" w:hAnsi="Arial" w:cs="Arial"/>
                <w:noProof/>
                <w:webHidden/>
                <w:sz w:val="22"/>
              </w:rPr>
              <w:instrText xml:space="preserve"> PAGEREF _Toc190382756 \h </w:instrText>
            </w:r>
            <w:r w:rsidR="001E6079" w:rsidRPr="00675028">
              <w:rPr>
                <w:rFonts w:ascii="Arial" w:hAnsi="Arial" w:cs="Arial"/>
                <w:noProof/>
                <w:webHidden/>
                <w:sz w:val="22"/>
              </w:rPr>
            </w:r>
            <w:r w:rsidR="001E6079" w:rsidRPr="00675028">
              <w:rPr>
                <w:rFonts w:ascii="Arial" w:hAnsi="Arial" w:cs="Arial"/>
                <w:noProof/>
                <w:webHidden/>
                <w:sz w:val="22"/>
              </w:rPr>
              <w:fldChar w:fldCharType="separate"/>
            </w:r>
            <w:r w:rsidR="001E6079" w:rsidRPr="00675028">
              <w:rPr>
                <w:rFonts w:ascii="Arial" w:hAnsi="Arial" w:cs="Arial"/>
                <w:noProof/>
                <w:webHidden/>
                <w:sz w:val="22"/>
              </w:rPr>
              <w:t>1</w:t>
            </w:r>
            <w:r w:rsidR="001E6079" w:rsidRPr="00675028">
              <w:rPr>
                <w:rFonts w:ascii="Arial" w:hAnsi="Arial" w:cs="Arial"/>
                <w:noProof/>
                <w:webHidden/>
                <w:sz w:val="22"/>
              </w:rPr>
              <w:fldChar w:fldCharType="end"/>
            </w:r>
          </w:hyperlink>
        </w:p>
        <w:p w14:paraId="711E0232" w14:textId="3DAA09F9" w:rsidR="001E6079" w:rsidRPr="00675028" w:rsidRDefault="00492242" w:rsidP="00675028">
          <w:pPr>
            <w:pStyle w:val="TOC1"/>
            <w:tabs>
              <w:tab w:val="right" w:leader="dot" w:pos="9350"/>
            </w:tabs>
            <w:rPr>
              <w:rFonts w:ascii="Arial" w:eastAsiaTheme="minorEastAsia" w:hAnsi="Arial" w:cs="Arial"/>
              <w:noProof/>
              <w:sz w:val="22"/>
            </w:rPr>
          </w:pPr>
          <w:hyperlink w:anchor="_Toc190382757" w:history="1">
            <w:r w:rsidR="001E6079" w:rsidRPr="00675028">
              <w:rPr>
                <w:rStyle w:val="Hyperlink"/>
                <w:rFonts w:ascii="Arial" w:hAnsi="Arial" w:cs="Arial"/>
                <w:noProof/>
                <w:sz w:val="22"/>
              </w:rPr>
              <w:t>Main Body</w:t>
            </w:r>
            <w:r w:rsidR="001E6079" w:rsidRPr="00675028">
              <w:rPr>
                <w:rFonts w:ascii="Arial" w:hAnsi="Arial" w:cs="Arial"/>
                <w:noProof/>
                <w:webHidden/>
                <w:sz w:val="22"/>
              </w:rPr>
              <w:tab/>
            </w:r>
            <w:r w:rsidR="001E6079" w:rsidRPr="00675028">
              <w:rPr>
                <w:rFonts w:ascii="Arial" w:hAnsi="Arial" w:cs="Arial"/>
                <w:noProof/>
                <w:webHidden/>
                <w:sz w:val="22"/>
              </w:rPr>
              <w:fldChar w:fldCharType="begin"/>
            </w:r>
            <w:r w:rsidR="001E6079" w:rsidRPr="00675028">
              <w:rPr>
                <w:rFonts w:ascii="Arial" w:hAnsi="Arial" w:cs="Arial"/>
                <w:noProof/>
                <w:webHidden/>
                <w:sz w:val="22"/>
              </w:rPr>
              <w:instrText xml:space="preserve"> PAGEREF _Toc190382757 \h </w:instrText>
            </w:r>
            <w:r w:rsidR="001E6079" w:rsidRPr="00675028">
              <w:rPr>
                <w:rFonts w:ascii="Arial" w:hAnsi="Arial" w:cs="Arial"/>
                <w:noProof/>
                <w:webHidden/>
                <w:sz w:val="22"/>
              </w:rPr>
            </w:r>
            <w:r w:rsidR="001E6079" w:rsidRPr="00675028">
              <w:rPr>
                <w:rFonts w:ascii="Arial" w:hAnsi="Arial" w:cs="Arial"/>
                <w:noProof/>
                <w:webHidden/>
                <w:sz w:val="22"/>
              </w:rPr>
              <w:fldChar w:fldCharType="separate"/>
            </w:r>
            <w:r w:rsidR="001E6079" w:rsidRPr="00675028">
              <w:rPr>
                <w:rFonts w:ascii="Arial" w:hAnsi="Arial" w:cs="Arial"/>
                <w:noProof/>
                <w:webHidden/>
                <w:sz w:val="22"/>
              </w:rPr>
              <w:t>2</w:t>
            </w:r>
            <w:r w:rsidR="001E6079" w:rsidRPr="00675028">
              <w:rPr>
                <w:rFonts w:ascii="Arial" w:hAnsi="Arial" w:cs="Arial"/>
                <w:noProof/>
                <w:webHidden/>
                <w:sz w:val="22"/>
              </w:rPr>
              <w:fldChar w:fldCharType="end"/>
            </w:r>
          </w:hyperlink>
        </w:p>
        <w:p w14:paraId="27473525" w14:textId="22B471ED" w:rsidR="001E6079" w:rsidRPr="00675028" w:rsidRDefault="00492242" w:rsidP="00675028">
          <w:pPr>
            <w:pStyle w:val="TOC1"/>
            <w:tabs>
              <w:tab w:val="right" w:leader="dot" w:pos="9350"/>
            </w:tabs>
            <w:rPr>
              <w:rFonts w:ascii="Arial" w:eastAsiaTheme="minorEastAsia" w:hAnsi="Arial" w:cs="Arial"/>
              <w:noProof/>
              <w:sz w:val="22"/>
            </w:rPr>
          </w:pPr>
          <w:hyperlink w:anchor="_Toc190382758" w:history="1">
            <w:r w:rsidR="001E6079" w:rsidRPr="00675028">
              <w:rPr>
                <w:rStyle w:val="Hyperlink"/>
                <w:rFonts w:ascii="Arial" w:hAnsi="Arial" w:cs="Arial"/>
                <w:noProof/>
                <w:sz w:val="22"/>
              </w:rPr>
              <w:t>Conclusion</w:t>
            </w:r>
            <w:r w:rsidR="001E6079" w:rsidRPr="00675028">
              <w:rPr>
                <w:rFonts w:ascii="Arial" w:hAnsi="Arial" w:cs="Arial"/>
                <w:noProof/>
                <w:webHidden/>
                <w:sz w:val="22"/>
              </w:rPr>
              <w:tab/>
            </w:r>
            <w:r w:rsidR="001E6079" w:rsidRPr="00675028">
              <w:rPr>
                <w:rFonts w:ascii="Arial" w:hAnsi="Arial" w:cs="Arial"/>
                <w:noProof/>
                <w:webHidden/>
                <w:sz w:val="22"/>
              </w:rPr>
              <w:fldChar w:fldCharType="begin"/>
            </w:r>
            <w:r w:rsidR="001E6079" w:rsidRPr="00675028">
              <w:rPr>
                <w:rFonts w:ascii="Arial" w:hAnsi="Arial" w:cs="Arial"/>
                <w:noProof/>
                <w:webHidden/>
                <w:sz w:val="22"/>
              </w:rPr>
              <w:instrText xml:space="preserve"> PAGEREF _Toc190382758 \h </w:instrText>
            </w:r>
            <w:r w:rsidR="001E6079" w:rsidRPr="00675028">
              <w:rPr>
                <w:rFonts w:ascii="Arial" w:hAnsi="Arial" w:cs="Arial"/>
                <w:noProof/>
                <w:webHidden/>
                <w:sz w:val="22"/>
              </w:rPr>
            </w:r>
            <w:r w:rsidR="001E6079" w:rsidRPr="00675028">
              <w:rPr>
                <w:rFonts w:ascii="Arial" w:hAnsi="Arial" w:cs="Arial"/>
                <w:noProof/>
                <w:webHidden/>
                <w:sz w:val="22"/>
              </w:rPr>
              <w:fldChar w:fldCharType="separate"/>
            </w:r>
            <w:r w:rsidR="001E6079" w:rsidRPr="00675028">
              <w:rPr>
                <w:rFonts w:ascii="Arial" w:hAnsi="Arial" w:cs="Arial"/>
                <w:noProof/>
                <w:webHidden/>
                <w:sz w:val="22"/>
              </w:rPr>
              <w:t>8</w:t>
            </w:r>
            <w:r w:rsidR="001E6079" w:rsidRPr="00675028">
              <w:rPr>
                <w:rFonts w:ascii="Arial" w:hAnsi="Arial" w:cs="Arial"/>
                <w:noProof/>
                <w:webHidden/>
                <w:sz w:val="22"/>
              </w:rPr>
              <w:fldChar w:fldCharType="end"/>
            </w:r>
          </w:hyperlink>
        </w:p>
        <w:p w14:paraId="71CEA561" w14:textId="2A96CE35" w:rsidR="001E6079" w:rsidRPr="00675028" w:rsidRDefault="00492242" w:rsidP="00675028">
          <w:pPr>
            <w:pStyle w:val="TOC1"/>
            <w:tabs>
              <w:tab w:val="right" w:leader="dot" w:pos="9350"/>
            </w:tabs>
            <w:rPr>
              <w:rFonts w:ascii="Arial" w:eastAsiaTheme="minorEastAsia" w:hAnsi="Arial" w:cs="Arial"/>
              <w:noProof/>
              <w:sz w:val="22"/>
            </w:rPr>
          </w:pPr>
          <w:hyperlink w:anchor="_Toc190382759" w:history="1">
            <w:r w:rsidR="001E6079" w:rsidRPr="00675028">
              <w:rPr>
                <w:rStyle w:val="Hyperlink"/>
                <w:rFonts w:ascii="Arial" w:hAnsi="Arial" w:cs="Arial"/>
                <w:noProof/>
                <w:sz w:val="22"/>
              </w:rPr>
              <w:t>References</w:t>
            </w:r>
            <w:r w:rsidR="001E6079" w:rsidRPr="00675028">
              <w:rPr>
                <w:rFonts w:ascii="Arial" w:hAnsi="Arial" w:cs="Arial"/>
                <w:noProof/>
                <w:webHidden/>
                <w:sz w:val="22"/>
              </w:rPr>
              <w:tab/>
            </w:r>
            <w:r w:rsidR="001E6079" w:rsidRPr="00675028">
              <w:rPr>
                <w:rFonts w:ascii="Arial" w:hAnsi="Arial" w:cs="Arial"/>
                <w:noProof/>
                <w:webHidden/>
                <w:sz w:val="22"/>
              </w:rPr>
              <w:fldChar w:fldCharType="begin"/>
            </w:r>
            <w:r w:rsidR="001E6079" w:rsidRPr="00675028">
              <w:rPr>
                <w:rFonts w:ascii="Arial" w:hAnsi="Arial" w:cs="Arial"/>
                <w:noProof/>
                <w:webHidden/>
                <w:sz w:val="22"/>
              </w:rPr>
              <w:instrText xml:space="preserve"> PAGEREF _Toc190382759 \h </w:instrText>
            </w:r>
            <w:r w:rsidR="001E6079" w:rsidRPr="00675028">
              <w:rPr>
                <w:rFonts w:ascii="Arial" w:hAnsi="Arial" w:cs="Arial"/>
                <w:noProof/>
                <w:webHidden/>
                <w:sz w:val="22"/>
              </w:rPr>
            </w:r>
            <w:r w:rsidR="001E6079" w:rsidRPr="00675028">
              <w:rPr>
                <w:rFonts w:ascii="Arial" w:hAnsi="Arial" w:cs="Arial"/>
                <w:noProof/>
                <w:webHidden/>
                <w:sz w:val="22"/>
              </w:rPr>
              <w:fldChar w:fldCharType="separate"/>
            </w:r>
            <w:r w:rsidR="001E6079" w:rsidRPr="00675028">
              <w:rPr>
                <w:rFonts w:ascii="Arial" w:hAnsi="Arial" w:cs="Arial"/>
                <w:noProof/>
                <w:webHidden/>
                <w:sz w:val="22"/>
              </w:rPr>
              <w:t>10</w:t>
            </w:r>
            <w:r w:rsidR="001E6079" w:rsidRPr="00675028">
              <w:rPr>
                <w:rFonts w:ascii="Arial" w:hAnsi="Arial" w:cs="Arial"/>
                <w:noProof/>
                <w:webHidden/>
                <w:sz w:val="22"/>
              </w:rPr>
              <w:fldChar w:fldCharType="end"/>
            </w:r>
          </w:hyperlink>
        </w:p>
        <w:p w14:paraId="4E227B90" w14:textId="1FAB6B62" w:rsidR="0094702B" w:rsidRPr="00675028" w:rsidRDefault="0094702B" w:rsidP="00675028">
          <w:pPr>
            <w:rPr>
              <w:rFonts w:ascii="Arial" w:hAnsi="Arial" w:cs="Arial"/>
              <w:sz w:val="22"/>
            </w:rPr>
          </w:pPr>
          <w:r w:rsidRPr="00675028">
            <w:rPr>
              <w:rFonts w:ascii="Arial" w:hAnsi="Arial" w:cs="Arial"/>
              <w:b/>
              <w:bCs/>
              <w:noProof/>
              <w:sz w:val="22"/>
            </w:rPr>
            <w:fldChar w:fldCharType="end"/>
          </w:r>
        </w:p>
      </w:sdtContent>
    </w:sdt>
    <w:p w14:paraId="64EEF782" w14:textId="3E9A11DD" w:rsidR="00286374" w:rsidRPr="00675028" w:rsidRDefault="00286374" w:rsidP="00675028">
      <w:pPr>
        <w:jc w:val="left"/>
        <w:rPr>
          <w:rFonts w:ascii="Arial" w:hAnsi="Arial" w:cs="Arial"/>
          <w:sz w:val="22"/>
        </w:rPr>
      </w:pPr>
      <w:r w:rsidRPr="00675028">
        <w:rPr>
          <w:rFonts w:ascii="Arial" w:hAnsi="Arial" w:cs="Arial"/>
          <w:sz w:val="22"/>
        </w:rPr>
        <w:br w:type="page"/>
      </w:r>
    </w:p>
    <w:p w14:paraId="38C404FB" w14:textId="77777777" w:rsidR="00B01D43" w:rsidRPr="00675028" w:rsidRDefault="00B01D43" w:rsidP="00675028">
      <w:pPr>
        <w:pStyle w:val="Heading1"/>
        <w:rPr>
          <w:rFonts w:ascii="Arial" w:hAnsi="Arial" w:cs="Arial"/>
          <w:sz w:val="22"/>
          <w:szCs w:val="22"/>
        </w:rPr>
        <w:sectPr w:rsidR="00B01D43" w:rsidRPr="00675028">
          <w:pgSz w:w="12240" w:h="15840"/>
          <w:pgMar w:top="1440" w:right="1440" w:bottom="1440" w:left="1440" w:header="720" w:footer="720" w:gutter="0"/>
          <w:cols w:space="720"/>
          <w:docGrid w:linePitch="360"/>
        </w:sectPr>
      </w:pPr>
    </w:p>
    <w:p w14:paraId="3FDE556C" w14:textId="77777777" w:rsidR="00286374" w:rsidRPr="00675028" w:rsidRDefault="00286374" w:rsidP="00675028">
      <w:pPr>
        <w:pStyle w:val="Heading1"/>
        <w:rPr>
          <w:rFonts w:ascii="Arial" w:hAnsi="Arial" w:cs="Arial"/>
          <w:sz w:val="22"/>
          <w:szCs w:val="22"/>
        </w:rPr>
      </w:pPr>
      <w:bookmarkStart w:id="0" w:name="_Toc190382756"/>
      <w:r w:rsidRPr="00675028">
        <w:rPr>
          <w:rFonts w:ascii="Arial" w:hAnsi="Arial" w:cs="Arial"/>
          <w:sz w:val="22"/>
          <w:szCs w:val="22"/>
        </w:rPr>
        <w:lastRenderedPageBreak/>
        <w:t>Introduction</w:t>
      </w:r>
      <w:bookmarkEnd w:id="0"/>
    </w:p>
    <w:p w14:paraId="47E465DE" w14:textId="35A562CC" w:rsidR="00286374" w:rsidRPr="00675028" w:rsidRDefault="00286374" w:rsidP="00675028">
      <w:pPr>
        <w:rPr>
          <w:rFonts w:ascii="Arial" w:hAnsi="Arial" w:cs="Arial"/>
          <w:sz w:val="22"/>
        </w:rPr>
      </w:pPr>
      <w:r w:rsidRPr="00675028">
        <w:rPr>
          <w:rFonts w:ascii="Arial" w:hAnsi="Arial" w:cs="Arial"/>
          <w:sz w:val="22"/>
        </w:rPr>
        <w:t xml:space="preserve">The economic sector of grocery retailing stands significantly important due to its generation of revenue </w:t>
      </w:r>
      <w:r w:rsidR="00675028" w:rsidRPr="00675028">
        <w:rPr>
          <w:rFonts w:ascii="Arial" w:hAnsi="Arial" w:cs="Arial"/>
          <w:sz w:val="22"/>
        </w:rPr>
        <w:t>totaling</w:t>
      </w:r>
      <w:r w:rsidRPr="00675028">
        <w:rPr>
          <w:rFonts w:ascii="Arial" w:hAnsi="Arial" w:cs="Arial"/>
          <w:sz w:val="22"/>
        </w:rPr>
        <w:t xml:space="preserve"> £211.9 billion during 2021. Super</w:t>
      </w:r>
      <w:r w:rsidR="00F96CA8" w:rsidRPr="00675028">
        <w:rPr>
          <w:rFonts w:ascii="Arial" w:hAnsi="Arial" w:cs="Arial"/>
          <w:sz w:val="22"/>
        </w:rPr>
        <w:t>-</w:t>
      </w:r>
      <w:r w:rsidRPr="00675028">
        <w:rPr>
          <w:rFonts w:ascii="Arial" w:hAnsi="Arial" w:cs="Arial"/>
          <w:sz w:val="22"/>
        </w:rPr>
        <w:t>voluntary chains maintain market control while their operations determine both buying expenses and employee staffing levels. The grocery market shows strong business competition because it includes Tesco together with Sainsbury’s Asda and Morrisons as well as Aldi and Lidl and online grocery delivery services which continue expanding their market presence.</w:t>
      </w:r>
      <w:r w:rsidR="00F96CA8" w:rsidRPr="00675028">
        <w:rPr>
          <w:rFonts w:ascii="Arial" w:hAnsi="Arial" w:cs="Arial"/>
          <w:sz w:val="22"/>
        </w:rPr>
        <w:t xml:space="preserve"> </w:t>
      </w:r>
      <w:r w:rsidRPr="00675028">
        <w:rPr>
          <w:rFonts w:ascii="Arial" w:hAnsi="Arial" w:cs="Arial"/>
          <w:sz w:val="22"/>
        </w:rPr>
        <w:t>Multiple obstacles affect the market including price wars and supply chain breakdowns together with changes in customer taste preferences coupled with increasing environmental standards requirements. Multiple market challenges lead the way for e-commerce technological advancement and convenient shopping formats and nutritional sustainable produc</w:t>
      </w:r>
      <w:bookmarkStart w:id="1" w:name="_GoBack"/>
      <w:bookmarkEnd w:id="1"/>
      <w:r w:rsidRPr="00675028">
        <w:rPr>
          <w:rFonts w:ascii="Arial" w:hAnsi="Arial" w:cs="Arial"/>
          <w:sz w:val="22"/>
        </w:rPr>
        <w:t>t lines to emerge</w:t>
      </w:r>
      <w:r w:rsidR="0029766B" w:rsidRPr="00675028">
        <w:rPr>
          <w:rFonts w:ascii="Arial" w:hAnsi="Arial" w:cs="Arial"/>
          <w:sz w:val="22"/>
        </w:rPr>
        <w:t xml:space="preserve"> (Yang et al., 2024)</w:t>
      </w:r>
      <w:r w:rsidRPr="00675028">
        <w:rPr>
          <w:rFonts w:ascii="Arial" w:hAnsi="Arial" w:cs="Arial"/>
          <w:sz w:val="22"/>
        </w:rPr>
        <w:t>.</w:t>
      </w:r>
    </w:p>
    <w:p w14:paraId="66E67131" w14:textId="79BE3952" w:rsidR="00297D38" w:rsidRPr="00675028" w:rsidRDefault="00286374" w:rsidP="00675028">
      <w:pPr>
        <w:rPr>
          <w:rFonts w:ascii="Arial" w:hAnsi="Arial" w:cs="Arial"/>
          <w:sz w:val="22"/>
        </w:rPr>
      </w:pPr>
      <w:r w:rsidRPr="00675028">
        <w:rPr>
          <w:rFonts w:ascii="Arial" w:hAnsi="Arial" w:cs="Arial"/>
          <w:sz w:val="22"/>
        </w:rPr>
        <w:t>An analysis exists regarding how economic theories separate organizational elements and competitive actions in the UK supermarket market. The research draws from market concentration data and consumer price evaluation system entry barriers and external conditions such as inflation together with regulatory mandates. The paper assesses how leading marketplace participants adapt their market share methods to industry adjustments. The essay finishes by presenting sustainable recommendations that support market competition durability as well as organizational resilience against market environment adjustments</w:t>
      </w:r>
      <w:r w:rsidR="0029766B" w:rsidRPr="00675028">
        <w:rPr>
          <w:rFonts w:ascii="Arial" w:hAnsi="Arial" w:cs="Arial"/>
          <w:sz w:val="22"/>
        </w:rPr>
        <w:t xml:space="preserve"> (</w:t>
      </w:r>
      <w:proofErr w:type="spellStart"/>
      <w:r w:rsidR="0029766B" w:rsidRPr="00675028">
        <w:rPr>
          <w:rFonts w:ascii="Arial" w:hAnsi="Arial" w:cs="Arial"/>
          <w:sz w:val="22"/>
        </w:rPr>
        <w:t>Olarewaiu</w:t>
      </w:r>
      <w:proofErr w:type="spellEnd"/>
      <w:r w:rsidR="0029766B" w:rsidRPr="00675028">
        <w:rPr>
          <w:rFonts w:ascii="Arial" w:hAnsi="Arial" w:cs="Arial"/>
          <w:sz w:val="22"/>
        </w:rPr>
        <w:t xml:space="preserve"> et al., 2024)</w:t>
      </w:r>
      <w:r w:rsidRPr="00675028">
        <w:rPr>
          <w:rFonts w:ascii="Arial" w:hAnsi="Arial" w:cs="Arial"/>
          <w:sz w:val="22"/>
        </w:rPr>
        <w:t>.</w:t>
      </w:r>
      <w:r w:rsidR="00F96CA8" w:rsidRPr="00675028">
        <w:rPr>
          <w:rFonts w:ascii="Arial" w:hAnsi="Arial" w:cs="Arial"/>
          <w:sz w:val="22"/>
        </w:rPr>
        <w:t xml:space="preserve"> </w:t>
      </w:r>
      <w:r w:rsidRPr="00675028">
        <w:rPr>
          <w:rFonts w:ascii="Arial" w:hAnsi="Arial" w:cs="Arial"/>
          <w:sz w:val="22"/>
        </w:rPr>
        <w:t>The essay progresses through segments dedicated to market analysis and competitive strategy evaluation in both external environments and forecasts of industrial development patterns.</w:t>
      </w:r>
    </w:p>
    <w:p w14:paraId="30139D99" w14:textId="0A2EC6ED" w:rsidR="00B86B1E" w:rsidRPr="00675028" w:rsidRDefault="00297D38" w:rsidP="00675028">
      <w:pPr>
        <w:jc w:val="left"/>
        <w:rPr>
          <w:rFonts w:ascii="Arial" w:hAnsi="Arial" w:cs="Arial"/>
          <w:sz w:val="22"/>
        </w:rPr>
      </w:pPr>
      <w:r w:rsidRPr="00675028">
        <w:rPr>
          <w:rFonts w:ascii="Arial" w:hAnsi="Arial" w:cs="Arial"/>
          <w:sz w:val="22"/>
        </w:rPr>
        <w:br w:type="page"/>
      </w:r>
    </w:p>
    <w:p w14:paraId="68A16E5C" w14:textId="77777777" w:rsidR="00203465" w:rsidRPr="00675028" w:rsidRDefault="00203465" w:rsidP="00675028">
      <w:pPr>
        <w:pStyle w:val="Heading1"/>
        <w:rPr>
          <w:rFonts w:ascii="Arial" w:hAnsi="Arial" w:cs="Arial"/>
          <w:sz w:val="22"/>
          <w:szCs w:val="22"/>
        </w:rPr>
      </w:pPr>
      <w:bookmarkStart w:id="2" w:name="_Toc190382757"/>
      <w:r w:rsidRPr="00675028">
        <w:rPr>
          <w:rFonts w:ascii="Arial" w:hAnsi="Arial" w:cs="Arial"/>
          <w:sz w:val="22"/>
          <w:szCs w:val="22"/>
        </w:rPr>
        <w:lastRenderedPageBreak/>
        <w:t>Main Body</w:t>
      </w:r>
      <w:bookmarkEnd w:id="2"/>
    </w:p>
    <w:p w14:paraId="3F1A5586" w14:textId="77777777" w:rsidR="00C13C5B" w:rsidRDefault="00B86B1E" w:rsidP="00675028">
      <w:pPr>
        <w:rPr>
          <w:rFonts w:ascii="Arial" w:hAnsi="Arial" w:cs="Arial"/>
          <w:sz w:val="22"/>
        </w:rPr>
      </w:pPr>
      <w:r w:rsidRPr="00675028">
        <w:rPr>
          <w:rFonts w:ascii="Arial" w:hAnsi="Arial" w:cs="Arial"/>
          <w:sz w:val="22"/>
        </w:rPr>
        <w:t xml:space="preserve">The UK grocery market holds a value of £205.1 billion in 2023 while functioning as a crucial economic force within the nation that mirrors consumer preference and shopping </w:t>
      </w:r>
      <w:proofErr w:type="spellStart"/>
      <w:r w:rsidR="001E6079" w:rsidRPr="00675028">
        <w:rPr>
          <w:rFonts w:ascii="Arial" w:hAnsi="Arial" w:cs="Arial"/>
          <w:sz w:val="22"/>
        </w:rPr>
        <w:t>behaviour</w:t>
      </w:r>
      <w:proofErr w:type="spellEnd"/>
      <w:r w:rsidRPr="00675028">
        <w:rPr>
          <w:rFonts w:ascii="Arial" w:hAnsi="Arial" w:cs="Arial"/>
          <w:sz w:val="22"/>
        </w:rPr>
        <w:t xml:space="preserve"> diversity. Different consumer requirements drive sales through supermarkets alongside convenience stores and discounters as well as online platforms in the UK grocery industry</w:t>
      </w:r>
      <w:r w:rsidR="0029766B" w:rsidRPr="00675028">
        <w:rPr>
          <w:rFonts w:ascii="Arial" w:hAnsi="Arial" w:cs="Arial"/>
          <w:sz w:val="22"/>
        </w:rPr>
        <w:t xml:space="preserve"> (Yang et al., 2024).</w:t>
      </w:r>
      <w:r w:rsidR="00203465" w:rsidRPr="00675028">
        <w:rPr>
          <w:rFonts w:ascii="Arial" w:hAnsi="Arial" w:cs="Arial"/>
          <w:sz w:val="22"/>
        </w:rPr>
        <w:t xml:space="preserve"> </w:t>
      </w:r>
      <w:r w:rsidRPr="00675028">
        <w:rPr>
          <w:rFonts w:ascii="Arial" w:hAnsi="Arial" w:cs="Arial"/>
          <w:b/>
          <w:bCs/>
          <w:sz w:val="22"/>
        </w:rPr>
        <w:t>Market Size and Segmentation</w:t>
      </w:r>
      <w:r w:rsidR="00203465" w:rsidRPr="00675028">
        <w:rPr>
          <w:rFonts w:ascii="Arial" w:hAnsi="Arial" w:cs="Arial"/>
          <w:b/>
          <w:bCs/>
          <w:sz w:val="22"/>
        </w:rPr>
        <w:t xml:space="preserve">: </w:t>
      </w:r>
      <w:r w:rsidRPr="00675028">
        <w:rPr>
          <w:rFonts w:ascii="Arial" w:hAnsi="Arial" w:cs="Arial"/>
          <w:sz w:val="22"/>
        </w:rPr>
        <w:t>The 2021 market data revealed that supermarkets controlled a £91 billion worth of business amid total market sales. The market expansion of convenience stores has been activated by simultaneous consumer demand for instant and accessible shopping solutions</w:t>
      </w:r>
      <w:r w:rsidR="0029766B" w:rsidRPr="00675028">
        <w:rPr>
          <w:rFonts w:ascii="Arial" w:hAnsi="Arial" w:cs="Arial"/>
          <w:sz w:val="22"/>
        </w:rPr>
        <w:t xml:space="preserve"> (Bennett et al., 2024)</w:t>
      </w:r>
      <w:r w:rsidRPr="00675028">
        <w:rPr>
          <w:rFonts w:ascii="Arial" w:hAnsi="Arial" w:cs="Arial"/>
          <w:sz w:val="22"/>
        </w:rPr>
        <w:t>. Aldi and Lidl and their discount retail model have established significant positions in the retail market by attracting budget-conscious shoppers who are transforming standard retail operations. Data shows UK food and grocery retailing accumulated £189.87 billion in 2023 while analysts predict rising annual revenue via compound annual growth rate (CAGR) surpassing 2% through 2028. The rising market percentage is powered by initiatives to produce and sell local food products which both minimize transportation pollutants and guarantee animal health standards.</w:t>
      </w:r>
      <w:r w:rsidR="00203465" w:rsidRPr="00675028">
        <w:rPr>
          <w:rFonts w:ascii="Arial" w:hAnsi="Arial" w:cs="Arial"/>
          <w:sz w:val="22"/>
        </w:rPr>
        <w:t xml:space="preserve"> </w:t>
      </w:r>
      <w:r w:rsidRPr="00675028">
        <w:rPr>
          <w:rFonts w:ascii="Arial" w:hAnsi="Arial" w:cs="Arial"/>
          <w:b/>
          <w:bCs/>
          <w:sz w:val="22"/>
        </w:rPr>
        <w:t>Key Players</w:t>
      </w:r>
      <w:r w:rsidR="00203465" w:rsidRPr="00675028">
        <w:rPr>
          <w:rFonts w:ascii="Arial" w:hAnsi="Arial" w:cs="Arial"/>
          <w:b/>
          <w:bCs/>
          <w:sz w:val="22"/>
        </w:rPr>
        <w:t>:</w:t>
      </w:r>
      <w:r w:rsidR="004151D4" w:rsidRPr="00675028">
        <w:rPr>
          <w:rFonts w:ascii="Arial" w:hAnsi="Arial" w:cs="Arial"/>
          <w:sz w:val="22"/>
        </w:rPr>
        <w:t xml:space="preserve"> </w:t>
      </w:r>
      <w:r w:rsidRPr="00675028">
        <w:rPr>
          <w:rFonts w:ascii="Arial" w:hAnsi="Arial" w:cs="Arial"/>
          <w:sz w:val="22"/>
        </w:rPr>
        <w:t xml:space="preserve">Tesco alongside Sainsbury's and Asda and Morrisons control the greatest part of the UK's grocery market. </w:t>
      </w:r>
      <w:proofErr w:type="gramStart"/>
      <w:r w:rsidRPr="00675028">
        <w:rPr>
          <w:rFonts w:ascii="Arial" w:hAnsi="Arial" w:cs="Arial"/>
          <w:sz w:val="22"/>
        </w:rPr>
        <w:t>Tesco together with Sainsbury's maintained control over 43.4% of the total market during November 2024.</w:t>
      </w:r>
      <w:proofErr w:type="gramEnd"/>
      <w:r w:rsidRPr="00675028">
        <w:rPr>
          <w:rFonts w:ascii="Arial" w:hAnsi="Arial" w:cs="Arial"/>
          <w:sz w:val="22"/>
        </w:rPr>
        <w:t xml:space="preserve"> The discount retailer Aldi crossed 10% market share for the very first-time during April 2023 while its counterpart Lidl continues to expand its market presence. The market competition grows stronger because convenience stores and online retailers combine to satisfy new customer demands related to modern shopping convenience and digital purchasing options</w:t>
      </w:r>
      <w:r w:rsidR="00203465" w:rsidRPr="00675028">
        <w:rPr>
          <w:rFonts w:ascii="Arial" w:hAnsi="Arial" w:cs="Arial"/>
          <w:sz w:val="22"/>
        </w:rPr>
        <w:t xml:space="preserve"> (Yang et al., 2024)</w:t>
      </w:r>
      <w:r w:rsidRPr="00675028">
        <w:rPr>
          <w:rFonts w:ascii="Arial" w:hAnsi="Arial" w:cs="Arial"/>
          <w:sz w:val="22"/>
        </w:rPr>
        <w:t>.</w:t>
      </w:r>
      <w:r w:rsidR="004151D4" w:rsidRPr="00675028">
        <w:rPr>
          <w:rFonts w:ascii="Arial" w:hAnsi="Arial" w:cs="Arial"/>
          <w:sz w:val="22"/>
        </w:rPr>
        <w:t xml:space="preserve"> </w:t>
      </w:r>
    </w:p>
    <w:p w14:paraId="2004FFA0" w14:textId="704FCF11" w:rsidR="00B86B1E" w:rsidRPr="00675028" w:rsidRDefault="00B86B1E" w:rsidP="00675028">
      <w:pPr>
        <w:rPr>
          <w:rFonts w:ascii="Arial" w:hAnsi="Arial" w:cs="Arial"/>
          <w:sz w:val="22"/>
        </w:rPr>
      </w:pPr>
      <w:r w:rsidRPr="00675028">
        <w:rPr>
          <w:rFonts w:ascii="Arial" w:hAnsi="Arial" w:cs="Arial"/>
          <w:b/>
          <w:bCs/>
          <w:sz w:val="22"/>
        </w:rPr>
        <w:t>Market Trends</w:t>
      </w:r>
      <w:r w:rsidR="004151D4" w:rsidRPr="00675028">
        <w:rPr>
          <w:rFonts w:ascii="Arial" w:hAnsi="Arial" w:cs="Arial"/>
          <w:b/>
          <w:bCs/>
          <w:sz w:val="22"/>
        </w:rPr>
        <w:t>:</w:t>
      </w:r>
      <w:r w:rsidRPr="00675028">
        <w:rPr>
          <w:rFonts w:ascii="Arial" w:hAnsi="Arial" w:cs="Arial"/>
          <w:sz w:val="22"/>
        </w:rPr>
        <w:t xml:space="preserve"> </w:t>
      </w:r>
    </w:p>
    <w:p w14:paraId="0040BE78" w14:textId="3A88DA88" w:rsidR="00291C11" w:rsidRPr="00675028" w:rsidRDefault="00B86B1E" w:rsidP="00675028">
      <w:pPr>
        <w:rPr>
          <w:rFonts w:ascii="Arial" w:hAnsi="Arial" w:cs="Arial"/>
          <w:b/>
          <w:bCs/>
          <w:sz w:val="22"/>
        </w:rPr>
      </w:pPr>
      <w:r w:rsidRPr="00675028">
        <w:rPr>
          <w:rFonts w:ascii="Arial" w:hAnsi="Arial" w:cs="Arial"/>
          <w:sz w:val="22"/>
        </w:rPr>
        <w:t xml:space="preserve">UK grocery stores experience rapid development of online food shopping programs as a primary market trend. Between 2016 and present day the number of British people who shop for groceries online has risen by nearly 100 percent. The pace of this shift gained momentum because of technological transformations paired with </w:t>
      </w:r>
      <w:r w:rsidR="00203465" w:rsidRPr="00675028">
        <w:rPr>
          <w:rFonts w:ascii="Arial" w:hAnsi="Arial" w:cs="Arial"/>
          <w:sz w:val="22"/>
        </w:rPr>
        <w:t>COVID-19-influenced</w:t>
      </w:r>
      <w:r w:rsidRPr="00675028">
        <w:rPr>
          <w:rFonts w:ascii="Arial" w:hAnsi="Arial" w:cs="Arial"/>
          <w:sz w:val="22"/>
        </w:rPr>
        <w:t xml:space="preserve"> alterations in consumer behavior</w:t>
      </w:r>
      <w:r w:rsidR="00203465" w:rsidRPr="00675028">
        <w:rPr>
          <w:rFonts w:ascii="Arial" w:hAnsi="Arial" w:cs="Arial"/>
          <w:sz w:val="22"/>
        </w:rPr>
        <w:t xml:space="preserve"> (Eriksson et al., 2024)</w:t>
      </w:r>
      <w:r w:rsidRPr="00675028">
        <w:rPr>
          <w:rFonts w:ascii="Arial" w:hAnsi="Arial" w:cs="Arial"/>
          <w:sz w:val="22"/>
        </w:rPr>
        <w:t xml:space="preserve">. The cost-of-living crisis together with consumer searches for budget alternatives has produced major growth </w:t>
      </w:r>
      <w:r w:rsidR="00E26DAE" w:rsidRPr="00675028">
        <w:rPr>
          <w:rFonts w:ascii="Arial" w:hAnsi="Arial" w:cs="Arial"/>
          <w:sz w:val="22"/>
        </w:rPr>
        <w:t>in</w:t>
      </w:r>
      <w:r w:rsidRPr="00675028">
        <w:rPr>
          <w:rFonts w:ascii="Arial" w:hAnsi="Arial" w:cs="Arial"/>
          <w:sz w:val="22"/>
        </w:rPr>
        <w:t xml:space="preserve"> discount supermarket popularity. Sales growth within this market has two conflicting forces where inflation works both as a stimulus for sales expansion and simultaneously induces consumers to switch toward less expensive choices. Multiple reports demonstrate that food prices surged beyond 10% in the most recent years which forced people to modify their shopping choices. </w:t>
      </w:r>
      <w:r w:rsidRPr="00675028">
        <w:rPr>
          <w:rFonts w:ascii="Arial" w:hAnsi="Arial" w:cs="Arial"/>
          <w:b/>
          <w:bCs/>
          <w:sz w:val="22"/>
        </w:rPr>
        <w:t>Future Outlook</w:t>
      </w:r>
      <w:r w:rsidR="004151D4" w:rsidRPr="00675028">
        <w:rPr>
          <w:rFonts w:ascii="Arial" w:hAnsi="Arial" w:cs="Arial"/>
          <w:b/>
          <w:bCs/>
          <w:sz w:val="22"/>
        </w:rPr>
        <w:t>:</w:t>
      </w:r>
      <w:r w:rsidR="004151D4" w:rsidRPr="00675028">
        <w:rPr>
          <w:rFonts w:ascii="Arial" w:hAnsi="Arial" w:cs="Arial"/>
          <w:sz w:val="22"/>
        </w:rPr>
        <w:t xml:space="preserve"> </w:t>
      </w:r>
      <w:r w:rsidRPr="00675028">
        <w:rPr>
          <w:rFonts w:ascii="Arial" w:hAnsi="Arial" w:cs="Arial"/>
          <w:sz w:val="22"/>
        </w:rPr>
        <w:t xml:space="preserve">The </w:t>
      </w:r>
      <w:r w:rsidRPr="00675028">
        <w:rPr>
          <w:rFonts w:ascii="Arial" w:hAnsi="Arial" w:cs="Arial"/>
          <w:sz w:val="22"/>
        </w:rPr>
        <w:lastRenderedPageBreak/>
        <w:t xml:space="preserve">upcoming years will maintain steady growth for the UK grocery market even though various economic factors may emerge. According to market analysts the UK grocery market will expand from its current £216.8 billion value this year across to £241.3 billion by 2027. Market analysts predict future expansion that will result from greater purchases and higher prices because consumer trust is expected to return. Discount retailers will expand their market position through rising food costs while </w:t>
      </w:r>
      <w:r w:rsidR="00CE2A5C" w:rsidRPr="00675028">
        <w:rPr>
          <w:rFonts w:ascii="Arial" w:hAnsi="Arial" w:cs="Arial"/>
          <w:sz w:val="22"/>
        </w:rPr>
        <w:t>changing</w:t>
      </w:r>
      <w:r w:rsidRPr="00675028">
        <w:rPr>
          <w:rFonts w:ascii="Arial" w:hAnsi="Arial" w:cs="Arial"/>
          <w:sz w:val="22"/>
        </w:rPr>
        <w:t xml:space="preserve"> the competitive landscape of the grocery business. Big </w:t>
      </w:r>
      <w:proofErr w:type="gramStart"/>
      <w:r w:rsidRPr="00675028">
        <w:rPr>
          <w:rFonts w:ascii="Arial" w:hAnsi="Arial" w:cs="Arial"/>
          <w:sz w:val="22"/>
        </w:rPr>
        <w:t>Four</w:t>
      </w:r>
      <w:proofErr w:type="gramEnd"/>
      <w:r w:rsidRPr="00675028">
        <w:rPr>
          <w:rFonts w:ascii="Arial" w:hAnsi="Arial" w:cs="Arial"/>
          <w:sz w:val="22"/>
        </w:rPr>
        <w:t xml:space="preserve"> supermarkets use price matching and loyalty programs as their response to maintain customer base despite market challenges</w:t>
      </w:r>
      <w:r w:rsidR="00203465" w:rsidRPr="00675028">
        <w:rPr>
          <w:rFonts w:ascii="Arial" w:hAnsi="Arial" w:cs="Arial"/>
          <w:sz w:val="22"/>
        </w:rPr>
        <w:t xml:space="preserve"> (Lambie et al., 2024)</w:t>
      </w:r>
      <w:r w:rsidRPr="00675028">
        <w:rPr>
          <w:rFonts w:ascii="Arial" w:hAnsi="Arial" w:cs="Arial"/>
          <w:sz w:val="22"/>
        </w:rPr>
        <w:t>. The UK grocery market shows both marketplace diversification and consumer preference shifts. The evolving retail market opens new opportunities for adaptable participants who must deal with inflation together with changing consumer purchase patterns. Traditional retail outlets will merge with discounters to set the direction of UK grocery retailing by catering to an evolving customer demographic.</w:t>
      </w:r>
      <w:r w:rsidR="004151D4" w:rsidRPr="00675028">
        <w:rPr>
          <w:rFonts w:ascii="Arial" w:hAnsi="Arial" w:cs="Arial"/>
          <w:sz w:val="22"/>
        </w:rPr>
        <w:t xml:space="preserve"> </w:t>
      </w:r>
      <w:r w:rsidR="0094702B" w:rsidRPr="00675028">
        <w:rPr>
          <w:rFonts w:ascii="Arial" w:hAnsi="Arial" w:cs="Arial"/>
          <w:b/>
          <w:bCs/>
          <w:sz w:val="22"/>
        </w:rPr>
        <w:t xml:space="preserve">The Dynamics of Competitiveness in the Supermarket of </w:t>
      </w:r>
      <w:r w:rsidR="00203465" w:rsidRPr="00675028">
        <w:rPr>
          <w:rFonts w:ascii="Arial" w:hAnsi="Arial" w:cs="Arial"/>
          <w:b/>
          <w:bCs/>
          <w:sz w:val="22"/>
        </w:rPr>
        <w:t xml:space="preserve">the </w:t>
      </w:r>
      <w:r w:rsidR="0094702B" w:rsidRPr="00675028">
        <w:rPr>
          <w:rFonts w:ascii="Arial" w:hAnsi="Arial" w:cs="Arial"/>
          <w:b/>
          <w:bCs/>
          <w:sz w:val="22"/>
        </w:rPr>
        <w:t>UK</w:t>
      </w:r>
      <w:r w:rsidR="004151D4" w:rsidRPr="00675028">
        <w:rPr>
          <w:rFonts w:ascii="Arial" w:hAnsi="Arial" w:cs="Arial"/>
          <w:sz w:val="22"/>
        </w:rPr>
        <w:t xml:space="preserve">. </w:t>
      </w:r>
      <w:r w:rsidR="00291C11" w:rsidRPr="00675028">
        <w:rPr>
          <w:rFonts w:ascii="Arial" w:hAnsi="Arial" w:cs="Arial"/>
          <w:sz w:val="22"/>
        </w:rPr>
        <w:t>The UK supermarket industry operates under severe competition while complex market patterns establish its competitive conditions. The structured evaluation utilizing Porter's Five Forces framework helps identify key elements affecting this marketplace which enables stakeholders of the industry to obtain important insights</w:t>
      </w:r>
      <w:r w:rsidR="00203465" w:rsidRPr="00675028">
        <w:rPr>
          <w:rFonts w:ascii="Arial" w:hAnsi="Arial" w:cs="Arial"/>
          <w:sz w:val="22"/>
        </w:rPr>
        <w:t xml:space="preserve"> (Yang et al., 2024)</w:t>
      </w:r>
      <w:r w:rsidR="00291C11" w:rsidRPr="00675028">
        <w:rPr>
          <w:rFonts w:ascii="Arial" w:hAnsi="Arial" w:cs="Arial"/>
          <w:sz w:val="22"/>
        </w:rPr>
        <w:t>.</w:t>
      </w:r>
      <w:r w:rsidR="004151D4" w:rsidRPr="00675028">
        <w:rPr>
          <w:rFonts w:ascii="Arial" w:hAnsi="Arial" w:cs="Arial"/>
          <w:sz w:val="22"/>
        </w:rPr>
        <w:t xml:space="preserve"> </w:t>
      </w:r>
      <w:proofErr w:type="gramStart"/>
      <w:r w:rsidR="00291C11" w:rsidRPr="00675028">
        <w:rPr>
          <w:rFonts w:ascii="Arial" w:hAnsi="Arial" w:cs="Arial"/>
          <w:b/>
          <w:bCs/>
          <w:sz w:val="22"/>
        </w:rPr>
        <w:t>Porter's Five Forces Analysis</w:t>
      </w:r>
      <w:r w:rsidR="004151D4" w:rsidRPr="00675028">
        <w:rPr>
          <w:rFonts w:ascii="Arial" w:hAnsi="Arial" w:cs="Arial"/>
          <w:sz w:val="22"/>
        </w:rPr>
        <w:t>.</w:t>
      </w:r>
      <w:proofErr w:type="gramEnd"/>
      <w:r w:rsidR="004151D4" w:rsidRPr="00675028">
        <w:rPr>
          <w:rFonts w:ascii="Arial" w:hAnsi="Arial" w:cs="Arial"/>
          <w:sz w:val="22"/>
        </w:rPr>
        <w:t xml:space="preserve"> </w:t>
      </w:r>
      <w:r w:rsidR="00291C11" w:rsidRPr="00675028">
        <w:rPr>
          <w:rFonts w:ascii="Arial" w:hAnsi="Arial" w:cs="Arial"/>
          <w:b/>
          <w:bCs/>
          <w:sz w:val="22"/>
        </w:rPr>
        <w:t>Threat of New Entrants</w:t>
      </w:r>
      <w:r w:rsidR="004151D4" w:rsidRPr="00675028">
        <w:rPr>
          <w:rFonts w:ascii="Arial" w:hAnsi="Arial" w:cs="Arial"/>
          <w:b/>
          <w:bCs/>
          <w:sz w:val="22"/>
        </w:rPr>
        <w:t>:</w:t>
      </w:r>
      <w:r w:rsidR="00291C11" w:rsidRPr="00675028">
        <w:rPr>
          <w:rFonts w:ascii="Arial" w:hAnsi="Arial" w:cs="Arial"/>
          <w:sz w:val="22"/>
        </w:rPr>
        <w:t xml:space="preserve"> Supermarket expansion requires significant startup funds for creating extensive retail facilities that serve as the main entry barrier within this market. Potential market entrants need to spend major funds on building infrastructure together with supply chain control and marketing strategies to match up against current dominant businesses. Consumer brand loyalty to established companies represents a substantial problem which makes it difficult for new competitors to enter the marketplace</w:t>
      </w:r>
      <w:r w:rsidR="00203465" w:rsidRPr="00675028">
        <w:rPr>
          <w:rFonts w:ascii="Arial" w:hAnsi="Arial" w:cs="Arial"/>
          <w:sz w:val="22"/>
        </w:rPr>
        <w:t xml:space="preserve"> (Jalil et al., 2024)</w:t>
      </w:r>
      <w:r w:rsidR="00291C11" w:rsidRPr="00675028">
        <w:rPr>
          <w:rFonts w:ascii="Arial" w:hAnsi="Arial" w:cs="Arial"/>
          <w:sz w:val="22"/>
        </w:rPr>
        <w:t xml:space="preserve">. Major supermarket chains Tesco, Sainsbury's, Asda and Morrisons create severe obstacles for prospective companies that want to enter the UK market. The UK supermarket industry demonstrates </w:t>
      </w:r>
      <w:r w:rsidR="00203465" w:rsidRPr="00675028">
        <w:rPr>
          <w:rFonts w:ascii="Arial" w:hAnsi="Arial" w:cs="Arial"/>
          <w:sz w:val="22"/>
        </w:rPr>
        <w:t xml:space="preserve">the </w:t>
      </w:r>
      <w:r w:rsidR="00291C11" w:rsidRPr="00675028">
        <w:rPr>
          <w:rFonts w:ascii="Arial" w:hAnsi="Arial" w:cs="Arial"/>
          <w:sz w:val="22"/>
        </w:rPr>
        <w:t xml:space="preserve">potential for growth based on IBISWorld valuation of £190.8 billion while remaining demanding for new companies that want to compete. </w:t>
      </w:r>
      <w:r w:rsidR="004151D4" w:rsidRPr="00675028">
        <w:rPr>
          <w:rFonts w:ascii="Arial" w:hAnsi="Arial" w:cs="Arial"/>
          <w:sz w:val="22"/>
        </w:rPr>
        <w:t xml:space="preserve"> </w:t>
      </w:r>
      <w:r w:rsidR="00291C11" w:rsidRPr="00675028">
        <w:rPr>
          <w:rFonts w:ascii="Arial" w:hAnsi="Arial" w:cs="Arial"/>
          <w:b/>
          <w:bCs/>
          <w:sz w:val="22"/>
        </w:rPr>
        <w:t>Bargaining Power of Suppliers</w:t>
      </w:r>
      <w:r w:rsidR="004151D4" w:rsidRPr="00675028">
        <w:rPr>
          <w:rFonts w:ascii="Arial" w:hAnsi="Arial" w:cs="Arial"/>
          <w:b/>
          <w:bCs/>
          <w:sz w:val="22"/>
        </w:rPr>
        <w:t>:</w:t>
      </w:r>
      <w:r w:rsidR="004151D4" w:rsidRPr="00675028">
        <w:rPr>
          <w:rFonts w:ascii="Arial" w:hAnsi="Arial" w:cs="Arial"/>
          <w:sz w:val="22"/>
        </w:rPr>
        <w:t xml:space="preserve"> </w:t>
      </w:r>
      <w:r w:rsidR="00291C11" w:rsidRPr="00675028">
        <w:rPr>
          <w:rFonts w:ascii="Arial" w:hAnsi="Arial" w:cs="Arial"/>
          <w:sz w:val="22"/>
        </w:rPr>
        <w:t>Suppliers in the UK supermarket industry show weak bargaining power in general. Large supermarket chains have central buying positions that allow them to secure better conditions from suppliers by driving down supplier payment margins</w:t>
      </w:r>
      <w:r w:rsidR="00203465" w:rsidRPr="00675028">
        <w:rPr>
          <w:rFonts w:ascii="Arial" w:hAnsi="Arial" w:cs="Arial"/>
          <w:sz w:val="22"/>
        </w:rPr>
        <w:t xml:space="preserve"> (Yang et al., 2024)</w:t>
      </w:r>
      <w:r w:rsidR="00291C11" w:rsidRPr="00675028">
        <w:rPr>
          <w:rFonts w:ascii="Arial" w:hAnsi="Arial" w:cs="Arial"/>
          <w:sz w:val="22"/>
        </w:rPr>
        <w:t>. Suppliers that deliver distinct particular products and those handling high-volume demand items gain stronger negotiation leverage. The increased supplier consolidation has deepened market competition which reduced their bargaining position versus major retailers even more</w:t>
      </w:r>
      <w:r w:rsidR="00203465" w:rsidRPr="00675028">
        <w:rPr>
          <w:rFonts w:ascii="Arial" w:hAnsi="Arial" w:cs="Arial"/>
          <w:sz w:val="22"/>
        </w:rPr>
        <w:t xml:space="preserve"> (</w:t>
      </w:r>
      <w:proofErr w:type="spellStart"/>
      <w:r w:rsidR="00203465" w:rsidRPr="00675028">
        <w:rPr>
          <w:rFonts w:ascii="Arial" w:hAnsi="Arial" w:cs="Arial"/>
          <w:sz w:val="22"/>
        </w:rPr>
        <w:t>Sekhniashyili</w:t>
      </w:r>
      <w:proofErr w:type="spellEnd"/>
      <w:r w:rsidR="00203465" w:rsidRPr="00675028">
        <w:rPr>
          <w:rFonts w:ascii="Arial" w:hAnsi="Arial" w:cs="Arial"/>
          <w:sz w:val="22"/>
        </w:rPr>
        <w:t xml:space="preserve"> et al., 2024)</w:t>
      </w:r>
      <w:r w:rsidR="00291C11" w:rsidRPr="00675028">
        <w:rPr>
          <w:rFonts w:ascii="Arial" w:hAnsi="Arial" w:cs="Arial"/>
          <w:sz w:val="22"/>
        </w:rPr>
        <w:t xml:space="preserve">. Brexit has brought </w:t>
      </w:r>
      <w:r w:rsidR="00291C11" w:rsidRPr="00675028">
        <w:rPr>
          <w:rFonts w:ascii="Arial" w:hAnsi="Arial" w:cs="Arial"/>
          <w:sz w:val="22"/>
        </w:rPr>
        <w:lastRenderedPageBreak/>
        <w:t>specific external challenges that threaten supplier operations through possible disruptions of supply chain networks.</w:t>
      </w:r>
      <w:r w:rsidR="004151D4" w:rsidRPr="00675028">
        <w:rPr>
          <w:rFonts w:ascii="Arial" w:hAnsi="Arial" w:cs="Arial"/>
          <w:sz w:val="22"/>
        </w:rPr>
        <w:t xml:space="preserve"> </w:t>
      </w:r>
      <w:r w:rsidR="00291C11" w:rsidRPr="00675028">
        <w:rPr>
          <w:rFonts w:ascii="Arial" w:hAnsi="Arial" w:cs="Arial"/>
          <w:b/>
          <w:bCs/>
          <w:sz w:val="22"/>
        </w:rPr>
        <w:t>Bargaining Power of Buyers</w:t>
      </w:r>
      <w:r w:rsidR="004151D4" w:rsidRPr="00675028">
        <w:rPr>
          <w:rFonts w:ascii="Arial" w:hAnsi="Arial" w:cs="Arial"/>
          <w:b/>
          <w:bCs/>
          <w:sz w:val="22"/>
        </w:rPr>
        <w:t>:</w:t>
      </w:r>
      <w:r w:rsidR="004151D4" w:rsidRPr="00675028">
        <w:rPr>
          <w:rFonts w:ascii="Arial" w:hAnsi="Arial" w:cs="Arial"/>
          <w:sz w:val="22"/>
        </w:rPr>
        <w:t xml:space="preserve"> </w:t>
      </w:r>
      <w:r w:rsidR="00291C11" w:rsidRPr="00675028">
        <w:rPr>
          <w:rFonts w:ascii="Arial" w:hAnsi="Arial" w:cs="Arial"/>
          <w:sz w:val="22"/>
        </w:rPr>
        <w:t>Customers possess significant negotiation power within the UK supermarket industry because numerous retail outlets exist for them to choose from. Shoppers demonstrate high sensitivity because various supermarkets and discount retailers actively compete in the market. Economic downturn periods cause consumers to rapidly shift their brand preferences because they search for better prices</w:t>
      </w:r>
      <w:r w:rsidR="00203465" w:rsidRPr="00675028">
        <w:rPr>
          <w:rFonts w:ascii="Arial" w:hAnsi="Arial" w:cs="Arial"/>
          <w:sz w:val="22"/>
        </w:rPr>
        <w:t xml:space="preserve"> (Yang et al., 2024)</w:t>
      </w:r>
      <w:r w:rsidR="00291C11" w:rsidRPr="00675028">
        <w:rPr>
          <w:rFonts w:ascii="Arial" w:hAnsi="Arial" w:cs="Arial"/>
          <w:sz w:val="22"/>
        </w:rPr>
        <w:t>. The success of supermarkets requires daily adjustments to shifting client taste patterns and market pricing tactics to maintain steady customer support. The evolving business climate prompted stores to deploy several promotional activities and loyalty schemes that boost customer loyalty.</w:t>
      </w:r>
      <w:r w:rsidR="004151D4" w:rsidRPr="00675028">
        <w:rPr>
          <w:rFonts w:ascii="Arial" w:hAnsi="Arial" w:cs="Arial"/>
          <w:sz w:val="22"/>
        </w:rPr>
        <w:t xml:space="preserve"> </w:t>
      </w:r>
      <w:r w:rsidR="00291C11" w:rsidRPr="00675028">
        <w:rPr>
          <w:rFonts w:ascii="Arial" w:hAnsi="Arial" w:cs="Arial"/>
          <w:b/>
          <w:bCs/>
          <w:sz w:val="22"/>
        </w:rPr>
        <w:t>Threat of Substitute Products or Services</w:t>
      </w:r>
      <w:r w:rsidR="004151D4" w:rsidRPr="00675028">
        <w:rPr>
          <w:rFonts w:ascii="Arial" w:hAnsi="Arial" w:cs="Arial"/>
          <w:b/>
          <w:bCs/>
          <w:sz w:val="22"/>
        </w:rPr>
        <w:t>:</w:t>
      </w:r>
      <w:r w:rsidR="004151D4" w:rsidRPr="00675028">
        <w:rPr>
          <w:rFonts w:ascii="Arial" w:hAnsi="Arial" w:cs="Arial"/>
          <w:sz w:val="22"/>
        </w:rPr>
        <w:t xml:space="preserve"> </w:t>
      </w:r>
      <w:r w:rsidR="00291C11" w:rsidRPr="00675028">
        <w:rPr>
          <w:rFonts w:ascii="Arial" w:hAnsi="Arial" w:cs="Arial"/>
          <w:sz w:val="22"/>
        </w:rPr>
        <w:t>The substitute products and services available to supermarket consumers create a moderate threat in this sector. The marketplace provides three alternative food procurement channels to supermarket buyers who need alternate options</w:t>
      </w:r>
      <w:r w:rsidR="00203465" w:rsidRPr="00675028">
        <w:rPr>
          <w:rFonts w:ascii="Arial" w:hAnsi="Arial" w:cs="Arial"/>
          <w:sz w:val="22"/>
        </w:rPr>
        <w:t xml:space="preserve"> (Yang et al., 2024)</w:t>
      </w:r>
      <w:r w:rsidR="00291C11" w:rsidRPr="00675028">
        <w:rPr>
          <w:rFonts w:ascii="Arial" w:hAnsi="Arial" w:cs="Arial"/>
          <w:sz w:val="22"/>
        </w:rPr>
        <w:t xml:space="preserve">. Consumers interested in restaurant dining combined with home-delivered meals cause them to change their buying </w:t>
      </w:r>
      <w:proofErr w:type="gramStart"/>
      <w:r w:rsidR="00291C11" w:rsidRPr="00675028">
        <w:rPr>
          <w:rFonts w:ascii="Arial" w:hAnsi="Arial" w:cs="Arial"/>
          <w:sz w:val="22"/>
        </w:rPr>
        <w:t>behaviors which in turn affects</w:t>
      </w:r>
      <w:proofErr w:type="gramEnd"/>
      <w:r w:rsidR="00291C11" w:rsidRPr="00675028">
        <w:rPr>
          <w:rFonts w:ascii="Arial" w:hAnsi="Arial" w:cs="Arial"/>
          <w:sz w:val="22"/>
        </w:rPr>
        <w:t xml:space="preserve"> the sales methods of supermarkets. Market demand for health-oriented eating has led supermarkets to introduce both organic and pre-packaged food options into their product range.</w:t>
      </w:r>
      <w:r w:rsidR="004151D4" w:rsidRPr="00675028">
        <w:rPr>
          <w:rFonts w:ascii="Arial" w:hAnsi="Arial" w:cs="Arial"/>
          <w:sz w:val="22"/>
        </w:rPr>
        <w:t xml:space="preserve"> </w:t>
      </w:r>
      <w:r w:rsidR="00291C11" w:rsidRPr="00675028">
        <w:rPr>
          <w:rFonts w:ascii="Arial" w:hAnsi="Arial" w:cs="Arial"/>
          <w:b/>
          <w:bCs/>
          <w:sz w:val="22"/>
        </w:rPr>
        <w:t>Competitive Rivalry</w:t>
      </w:r>
      <w:r w:rsidR="004151D4" w:rsidRPr="00675028">
        <w:rPr>
          <w:rFonts w:ascii="Arial" w:hAnsi="Arial" w:cs="Arial"/>
          <w:b/>
          <w:bCs/>
          <w:sz w:val="22"/>
        </w:rPr>
        <w:t xml:space="preserve"> </w:t>
      </w:r>
      <w:r w:rsidR="00291C11" w:rsidRPr="00675028">
        <w:rPr>
          <w:rFonts w:ascii="Arial" w:hAnsi="Arial" w:cs="Arial"/>
          <w:sz w:val="22"/>
        </w:rPr>
        <w:t xml:space="preserve">Major </w:t>
      </w:r>
      <w:proofErr w:type="gramStart"/>
      <w:r w:rsidR="00291C11" w:rsidRPr="00675028">
        <w:rPr>
          <w:rFonts w:ascii="Arial" w:hAnsi="Arial" w:cs="Arial"/>
          <w:sz w:val="22"/>
        </w:rPr>
        <w:t>chains</w:t>
      </w:r>
      <w:proofErr w:type="gramEnd"/>
      <w:r w:rsidR="00291C11" w:rsidRPr="00675028">
        <w:rPr>
          <w:rFonts w:ascii="Arial" w:hAnsi="Arial" w:cs="Arial"/>
          <w:sz w:val="22"/>
        </w:rPr>
        <w:t xml:space="preserve"> in the UK supermarket industry deploy aggressive pricing strategies and marketing campaigns to gain ground in the market</w:t>
      </w:r>
      <w:r w:rsidR="00203465" w:rsidRPr="00675028">
        <w:rPr>
          <w:rFonts w:ascii="Arial" w:hAnsi="Arial" w:cs="Arial"/>
          <w:sz w:val="22"/>
        </w:rPr>
        <w:t xml:space="preserve"> (Van der Plas et al., 2024)</w:t>
      </w:r>
      <w:r w:rsidR="00291C11" w:rsidRPr="00675028">
        <w:rPr>
          <w:rFonts w:ascii="Arial" w:hAnsi="Arial" w:cs="Arial"/>
          <w:sz w:val="22"/>
        </w:rPr>
        <w:t>. Traditional supermarkets had to restructure their product value propositions because discount retailers Aldi and Lidl increased the market competition significantly. The constant competition creates market-driving innovations yet it causes companies to lose profits through investment needs for maintaining their competitive positions.</w:t>
      </w:r>
      <w:r w:rsidR="004151D4" w:rsidRPr="00675028">
        <w:rPr>
          <w:rFonts w:ascii="Arial" w:hAnsi="Arial" w:cs="Arial"/>
          <w:b/>
          <w:bCs/>
          <w:sz w:val="22"/>
        </w:rPr>
        <w:t xml:space="preserve"> </w:t>
      </w:r>
      <w:r w:rsidR="00291C11" w:rsidRPr="00675028">
        <w:rPr>
          <w:rFonts w:ascii="Arial" w:hAnsi="Arial" w:cs="Arial"/>
          <w:b/>
          <w:bCs/>
          <w:sz w:val="22"/>
        </w:rPr>
        <w:t xml:space="preserve">Competitive </w:t>
      </w:r>
      <w:proofErr w:type="spellStart"/>
      <w:r w:rsidR="00291C11" w:rsidRPr="00675028">
        <w:rPr>
          <w:rFonts w:ascii="Arial" w:hAnsi="Arial" w:cs="Arial"/>
          <w:b/>
          <w:bCs/>
          <w:sz w:val="22"/>
        </w:rPr>
        <w:t>Strategies</w:t>
      </w:r>
      <w:proofErr w:type="gramStart"/>
      <w:r w:rsidR="004151D4" w:rsidRPr="00675028">
        <w:rPr>
          <w:rFonts w:ascii="Arial" w:hAnsi="Arial" w:cs="Arial"/>
          <w:b/>
          <w:bCs/>
          <w:sz w:val="22"/>
        </w:rPr>
        <w:t>:</w:t>
      </w:r>
      <w:r w:rsidR="00291C11" w:rsidRPr="00675028">
        <w:rPr>
          <w:rFonts w:ascii="Arial" w:hAnsi="Arial" w:cs="Arial"/>
          <w:sz w:val="22"/>
        </w:rPr>
        <w:t>The</w:t>
      </w:r>
      <w:proofErr w:type="spellEnd"/>
      <w:proofErr w:type="gramEnd"/>
      <w:r w:rsidR="00291C11" w:rsidRPr="00675028">
        <w:rPr>
          <w:rFonts w:ascii="Arial" w:hAnsi="Arial" w:cs="Arial"/>
          <w:sz w:val="22"/>
        </w:rPr>
        <w:t xml:space="preserve"> effective operation of supermarkets under competitive conditions happens through several different strategic approaches.</w:t>
      </w:r>
      <w:r w:rsidR="004151D4" w:rsidRPr="00675028">
        <w:rPr>
          <w:rFonts w:ascii="Arial" w:hAnsi="Arial" w:cs="Arial"/>
          <w:b/>
          <w:bCs/>
          <w:sz w:val="22"/>
        </w:rPr>
        <w:t xml:space="preserve"> </w:t>
      </w:r>
      <w:r w:rsidR="00291C11" w:rsidRPr="00675028">
        <w:rPr>
          <w:rFonts w:ascii="Arial" w:hAnsi="Arial" w:cs="Arial"/>
          <w:sz w:val="22"/>
        </w:rPr>
        <w:t>Discounters cause widespread price competition due to their approach of providing quality products at discounted prices. The marketplace forces established grocery stores to analyze their price strategy operations</w:t>
      </w:r>
      <w:r w:rsidR="00203465" w:rsidRPr="00675028">
        <w:rPr>
          <w:rFonts w:ascii="Arial" w:hAnsi="Arial" w:cs="Arial"/>
          <w:sz w:val="22"/>
        </w:rPr>
        <w:t xml:space="preserve"> (Yang et al., 2024)</w:t>
      </w:r>
      <w:r w:rsidR="00291C11" w:rsidRPr="00675028">
        <w:rPr>
          <w:rFonts w:ascii="Arial" w:hAnsi="Arial" w:cs="Arial"/>
          <w:sz w:val="22"/>
        </w:rPr>
        <w:t>.</w:t>
      </w:r>
      <w:r w:rsidR="004151D4" w:rsidRPr="00675028">
        <w:rPr>
          <w:rFonts w:ascii="Arial" w:hAnsi="Arial" w:cs="Arial"/>
          <w:b/>
          <w:bCs/>
          <w:sz w:val="22"/>
        </w:rPr>
        <w:t xml:space="preserve"> </w:t>
      </w:r>
      <w:r w:rsidR="00291C11" w:rsidRPr="00675028">
        <w:rPr>
          <w:rFonts w:ascii="Arial" w:hAnsi="Arial" w:cs="Arial"/>
          <w:sz w:val="22"/>
        </w:rPr>
        <w:t>The competition between supermarkets takes place through the creation of loyalty programs and exclusive product ranges and upgraded customer service approaches. Consumer attraction depends heavily on funding investments toward improving store environment and individualized service</w:t>
      </w:r>
      <w:r w:rsidR="00203465" w:rsidRPr="00675028">
        <w:rPr>
          <w:rFonts w:ascii="Arial" w:hAnsi="Arial" w:cs="Arial"/>
          <w:sz w:val="22"/>
        </w:rPr>
        <w:t xml:space="preserve"> (Lambie et al., 2024)</w:t>
      </w:r>
      <w:r w:rsidR="00291C11" w:rsidRPr="00675028">
        <w:rPr>
          <w:rFonts w:ascii="Arial" w:hAnsi="Arial" w:cs="Arial"/>
          <w:sz w:val="22"/>
        </w:rPr>
        <w:t>.</w:t>
      </w:r>
    </w:p>
    <w:p w14:paraId="37157881" w14:textId="6473236F" w:rsidR="0011157F" w:rsidRPr="00675028" w:rsidRDefault="00291C11" w:rsidP="00675028">
      <w:pPr>
        <w:rPr>
          <w:rFonts w:ascii="Arial" w:hAnsi="Arial" w:cs="Arial"/>
          <w:sz w:val="22"/>
        </w:rPr>
      </w:pPr>
      <w:r w:rsidRPr="00675028">
        <w:rPr>
          <w:rFonts w:ascii="Arial" w:hAnsi="Arial" w:cs="Arial"/>
          <w:sz w:val="22"/>
        </w:rPr>
        <w:t>The growth of e-commerce and fast retail needs has made supermarkets expand their digital operations and establish smaller modern urban stores to meet quick store shopping needs.</w:t>
      </w:r>
      <w:r w:rsidR="004151D4" w:rsidRPr="00675028">
        <w:rPr>
          <w:rFonts w:ascii="Arial" w:hAnsi="Arial" w:cs="Arial"/>
          <w:sz w:val="22"/>
        </w:rPr>
        <w:t xml:space="preserve"> </w:t>
      </w:r>
      <w:r w:rsidR="0094702B" w:rsidRPr="00675028">
        <w:rPr>
          <w:rFonts w:ascii="Arial" w:hAnsi="Arial" w:cs="Arial"/>
          <w:b/>
          <w:bCs/>
          <w:sz w:val="22"/>
        </w:rPr>
        <w:t>Uses of Economic Theory</w:t>
      </w:r>
      <w:r w:rsidR="004151D4" w:rsidRPr="00675028">
        <w:rPr>
          <w:rFonts w:ascii="Arial" w:hAnsi="Arial" w:cs="Arial"/>
          <w:b/>
          <w:bCs/>
          <w:sz w:val="22"/>
        </w:rPr>
        <w:t>:</w:t>
      </w:r>
      <w:r w:rsidR="004151D4" w:rsidRPr="00675028">
        <w:rPr>
          <w:rFonts w:ascii="Arial" w:hAnsi="Arial" w:cs="Arial"/>
          <w:sz w:val="22"/>
        </w:rPr>
        <w:t xml:space="preserve"> </w:t>
      </w:r>
      <w:r w:rsidR="0011157F" w:rsidRPr="00675028">
        <w:rPr>
          <w:rFonts w:ascii="Arial" w:hAnsi="Arial" w:cs="Arial"/>
          <w:sz w:val="22"/>
        </w:rPr>
        <w:t xml:space="preserve">The UK supermarket industry operates under an economic </w:t>
      </w:r>
      <w:r w:rsidR="0011157F" w:rsidRPr="00675028">
        <w:rPr>
          <w:rFonts w:ascii="Arial" w:hAnsi="Arial" w:cs="Arial"/>
          <w:sz w:val="22"/>
        </w:rPr>
        <w:lastRenderedPageBreak/>
        <w:t>framework featuring three essential theories including Theory of the Firm demand and supply analysis and game theory. The research evaluates the profit optimization methods of supermarkets together with their cost structures as well as market influences on firm conduct and competitive strategies between market participants.</w:t>
      </w:r>
      <w:r w:rsidR="004151D4" w:rsidRPr="00675028">
        <w:rPr>
          <w:rFonts w:ascii="Arial" w:hAnsi="Arial" w:cs="Arial"/>
          <w:sz w:val="22"/>
        </w:rPr>
        <w:t xml:space="preserve"> </w:t>
      </w:r>
      <w:r w:rsidR="0011157F" w:rsidRPr="00675028">
        <w:rPr>
          <w:rFonts w:ascii="Arial" w:hAnsi="Arial" w:cs="Arial"/>
          <w:b/>
          <w:bCs/>
          <w:sz w:val="22"/>
        </w:rPr>
        <w:t>Theory of the Firm</w:t>
      </w:r>
      <w:r w:rsidR="004151D4" w:rsidRPr="00675028">
        <w:rPr>
          <w:rFonts w:ascii="Arial" w:hAnsi="Arial" w:cs="Arial"/>
          <w:b/>
          <w:bCs/>
          <w:sz w:val="22"/>
        </w:rPr>
        <w:t>:</w:t>
      </w:r>
      <w:r w:rsidR="004151D4" w:rsidRPr="00675028">
        <w:rPr>
          <w:rFonts w:ascii="Arial" w:hAnsi="Arial" w:cs="Arial"/>
          <w:sz w:val="22"/>
        </w:rPr>
        <w:t xml:space="preserve"> </w:t>
      </w:r>
      <w:r w:rsidR="0011157F" w:rsidRPr="00675028">
        <w:rPr>
          <w:rFonts w:ascii="Arial" w:hAnsi="Arial" w:cs="Arial"/>
          <w:sz w:val="22"/>
        </w:rPr>
        <w:t>Several strategies help supermarkets reach maximum profit levels according to the principles of the Theory of the Firm. Companies use strategies which focus on cost control and large-scale operation advantages as key elements</w:t>
      </w:r>
      <w:r w:rsidR="00203465" w:rsidRPr="00675028">
        <w:rPr>
          <w:rFonts w:ascii="Arial" w:hAnsi="Arial" w:cs="Arial"/>
          <w:sz w:val="22"/>
        </w:rPr>
        <w:t xml:space="preserve"> (Yang et al., 2024)</w:t>
      </w:r>
      <w:r w:rsidR="0011157F" w:rsidRPr="00675028">
        <w:rPr>
          <w:rFonts w:ascii="Arial" w:hAnsi="Arial" w:cs="Arial"/>
          <w:sz w:val="22"/>
        </w:rPr>
        <w:t>.</w:t>
      </w:r>
      <w:r w:rsidR="004151D4" w:rsidRPr="00675028">
        <w:rPr>
          <w:rFonts w:ascii="Arial" w:hAnsi="Arial" w:cs="Arial"/>
          <w:sz w:val="22"/>
        </w:rPr>
        <w:t xml:space="preserve"> </w:t>
      </w:r>
      <w:r w:rsidR="0011157F" w:rsidRPr="00675028">
        <w:rPr>
          <w:rFonts w:ascii="Arial" w:hAnsi="Arial" w:cs="Arial"/>
          <w:b/>
          <w:bCs/>
          <w:sz w:val="22"/>
        </w:rPr>
        <w:t>Cost Structures</w:t>
      </w:r>
      <w:r w:rsidR="004151D4" w:rsidRPr="00675028">
        <w:rPr>
          <w:rFonts w:ascii="Arial" w:hAnsi="Arial" w:cs="Arial"/>
          <w:b/>
          <w:bCs/>
          <w:sz w:val="22"/>
        </w:rPr>
        <w:t xml:space="preserve">: </w:t>
      </w:r>
      <w:r w:rsidR="0011157F" w:rsidRPr="00675028">
        <w:rPr>
          <w:rFonts w:ascii="Arial" w:hAnsi="Arial" w:cs="Arial"/>
          <w:sz w:val="22"/>
        </w:rPr>
        <w:t>The supermarket sector displays two types of costs in its structure which include fixed expenses and variable costs</w:t>
      </w:r>
      <w:r w:rsidR="00203465" w:rsidRPr="00675028">
        <w:rPr>
          <w:rFonts w:ascii="Arial" w:hAnsi="Arial" w:cs="Arial"/>
          <w:sz w:val="22"/>
        </w:rPr>
        <w:t xml:space="preserve"> (</w:t>
      </w:r>
      <w:proofErr w:type="spellStart"/>
      <w:r w:rsidR="00203465" w:rsidRPr="00675028">
        <w:rPr>
          <w:rFonts w:ascii="Arial" w:hAnsi="Arial" w:cs="Arial"/>
          <w:sz w:val="22"/>
        </w:rPr>
        <w:t>Pranoto</w:t>
      </w:r>
      <w:proofErr w:type="spellEnd"/>
      <w:r w:rsidR="00203465" w:rsidRPr="00675028">
        <w:rPr>
          <w:rFonts w:ascii="Arial" w:hAnsi="Arial" w:cs="Arial"/>
          <w:sz w:val="22"/>
        </w:rPr>
        <w:t xml:space="preserve"> et al., 2024)</w:t>
      </w:r>
      <w:r w:rsidR="0011157F" w:rsidRPr="00675028">
        <w:rPr>
          <w:rFonts w:ascii="Arial" w:hAnsi="Arial" w:cs="Arial"/>
          <w:sz w:val="22"/>
        </w:rPr>
        <w:t>. The costs that remain steady regardless of the output level include the expenses for store rental payments permanent employee salaries and utility expenses. The variable cost structure depends on sales volume because it includes purchases of inventory as well as the cost of packaging materials and the wages paid to part-time employees.</w:t>
      </w:r>
      <w:r w:rsidR="004151D4" w:rsidRPr="00675028">
        <w:rPr>
          <w:rFonts w:ascii="Arial" w:hAnsi="Arial" w:cs="Arial"/>
          <w:sz w:val="22"/>
        </w:rPr>
        <w:t xml:space="preserve"> </w:t>
      </w:r>
      <w:r w:rsidR="0011157F" w:rsidRPr="00675028">
        <w:rPr>
          <w:rFonts w:ascii="Arial" w:hAnsi="Arial" w:cs="Arial"/>
          <w:sz w:val="22"/>
        </w:rPr>
        <w:t>Supermarkets can reduce their cost per unit through production scaling because of the effects of economies of scale. Supermarkets achieve lower variable costs by operating big stores and purchasing large quantities because they gain better supplier prices through negotiation</w:t>
      </w:r>
      <w:r w:rsidR="00203465" w:rsidRPr="00675028">
        <w:rPr>
          <w:rFonts w:ascii="Arial" w:hAnsi="Arial" w:cs="Arial"/>
          <w:sz w:val="22"/>
        </w:rPr>
        <w:t xml:space="preserve"> (Yang et al., 2024)</w:t>
      </w:r>
      <w:r w:rsidR="0011157F" w:rsidRPr="00675028">
        <w:rPr>
          <w:rFonts w:ascii="Arial" w:hAnsi="Arial" w:cs="Arial"/>
          <w:sz w:val="22"/>
        </w:rPr>
        <w:t>. Through their market dominance Tesco and Sainsbury's gain discounts from suppliers that escape smaller rivals and permit them to sustain competitive pricing and boost their profits.</w:t>
      </w:r>
      <w:r w:rsidR="004151D4" w:rsidRPr="00675028">
        <w:rPr>
          <w:rFonts w:ascii="Arial" w:hAnsi="Arial" w:cs="Arial"/>
          <w:sz w:val="22"/>
        </w:rPr>
        <w:t xml:space="preserve"> </w:t>
      </w:r>
      <w:r w:rsidR="0011157F" w:rsidRPr="00675028">
        <w:rPr>
          <w:rFonts w:ascii="Arial" w:hAnsi="Arial" w:cs="Arial"/>
          <w:b/>
          <w:bCs/>
          <w:sz w:val="22"/>
        </w:rPr>
        <w:t>Market Structure Impact</w:t>
      </w:r>
      <w:r w:rsidR="004151D4" w:rsidRPr="00675028">
        <w:rPr>
          <w:rFonts w:ascii="Arial" w:hAnsi="Arial" w:cs="Arial"/>
          <w:b/>
          <w:bCs/>
          <w:sz w:val="22"/>
        </w:rPr>
        <w:t>:</w:t>
      </w:r>
      <w:r w:rsidR="004151D4" w:rsidRPr="00675028">
        <w:rPr>
          <w:rFonts w:ascii="Arial" w:hAnsi="Arial" w:cs="Arial"/>
          <w:sz w:val="22"/>
        </w:rPr>
        <w:t xml:space="preserve"> </w:t>
      </w:r>
      <w:r w:rsidR="0011157F" w:rsidRPr="00675028">
        <w:rPr>
          <w:rFonts w:ascii="Arial" w:hAnsi="Arial" w:cs="Arial"/>
          <w:sz w:val="22"/>
        </w:rPr>
        <w:t>Major firms across the UK supermarket industry exercise control over the market through their oligopoly status. The particular market structure shapes enterprise conduct by forcing supermarkets to combat each other through pricing strategies together with distinct product branding and customer appreciation initiatives</w:t>
      </w:r>
      <w:r w:rsidR="00203465" w:rsidRPr="00675028">
        <w:rPr>
          <w:rFonts w:ascii="Arial" w:hAnsi="Arial" w:cs="Arial"/>
          <w:sz w:val="22"/>
        </w:rPr>
        <w:t xml:space="preserve"> (</w:t>
      </w:r>
      <w:proofErr w:type="spellStart"/>
      <w:r w:rsidR="00203465" w:rsidRPr="00675028">
        <w:rPr>
          <w:rFonts w:ascii="Arial" w:hAnsi="Arial" w:cs="Arial"/>
          <w:sz w:val="22"/>
        </w:rPr>
        <w:t>Peakock</w:t>
      </w:r>
      <w:proofErr w:type="spellEnd"/>
      <w:r w:rsidR="00203465" w:rsidRPr="00675028">
        <w:rPr>
          <w:rFonts w:ascii="Arial" w:hAnsi="Arial" w:cs="Arial"/>
          <w:sz w:val="22"/>
        </w:rPr>
        <w:t xml:space="preserve"> et al., 2024)</w:t>
      </w:r>
      <w:r w:rsidR="001E6079" w:rsidRPr="00675028">
        <w:rPr>
          <w:rFonts w:ascii="Arial" w:hAnsi="Arial" w:cs="Arial"/>
          <w:sz w:val="22"/>
        </w:rPr>
        <w:t>.</w:t>
      </w:r>
      <w:r w:rsidR="0011157F" w:rsidRPr="00675028">
        <w:rPr>
          <w:rFonts w:ascii="Arial" w:hAnsi="Arial" w:cs="Arial"/>
          <w:sz w:val="22"/>
        </w:rPr>
        <w:t xml:space="preserve"> Traditional supermarket competition sharpens because discount stores Aldi and Lidl operate in the market forcing supermarkets to constantly develop new strategies and reduce operational costs</w:t>
      </w:r>
      <w:r w:rsidR="004151D4" w:rsidRPr="00675028">
        <w:rPr>
          <w:rFonts w:ascii="Arial" w:hAnsi="Arial" w:cs="Arial"/>
          <w:sz w:val="22"/>
        </w:rPr>
        <w:t xml:space="preserve">. </w:t>
      </w:r>
      <w:r w:rsidR="0011157F" w:rsidRPr="00675028">
        <w:rPr>
          <w:rFonts w:ascii="Arial" w:hAnsi="Arial" w:cs="Arial"/>
          <w:b/>
          <w:bCs/>
          <w:sz w:val="22"/>
        </w:rPr>
        <w:t>Factors Affecting Demand</w:t>
      </w:r>
      <w:r w:rsidR="004151D4" w:rsidRPr="00675028">
        <w:rPr>
          <w:rFonts w:ascii="Arial" w:hAnsi="Arial" w:cs="Arial"/>
          <w:b/>
          <w:bCs/>
          <w:sz w:val="22"/>
        </w:rPr>
        <w:t>:</w:t>
      </w:r>
      <w:r w:rsidR="004151D4" w:rsidRPr="00675028">
        <w:rPr>
          <w:rFonts w:ascii="Arial" w:hAnsi="Arial" w:cs="Arial"/>
          <w:sz w:val="22"/>
        </w:rPr>
        <w:t xml:space="preserve"> </w:t>
      </w:r>
      <w:r w:rsidR="0011157F" w:rsidRPr="00675028">
        <w:rPr>
          <w:rFonts w:ascii="Arial" w:hAnsi="Arial" w:cs="Arial"/>
          <w:sz w:val="22"/>
        </w:rPr>
        <w:t>Various elements impact the grocery market demand in UK society.</w:t>
      </w:r>
      <w:r w:rsidR="004151D4" w:rsidRPr="00675028">
        <w:rPr>
          <w:rFonts w:ascii="Arial" w:hAnsi="Arial" w:cs="Arial"/>
          <w:sz w:val="22"/>
        </w:rPr>
        <w:t xml:space="preserve"> </w:t>
      </w:r>
      <w:r w:rsidR="0011157F" w:rsidRPr="00675028">
        <w:rPr>
          <w:rFonts w:ascii="Arial" w:hAnsi="Arial" w:cs="Arial"/>
          <w:sz w:val="22"/>
        </w:rPr>
        <w:t>The purchasing power of consumers grows with their income thus they allocate funds towards high-end products</w:t>
      </w:r>
      <w:r w:rsidR="00203465" w:rsidRPr="00675028">
        <w:rPr>
          <w:rFonts w:ascii="Arial" w:hAnsi="Arial" w:cs="Arial"/>
          <w:sz w:val="22"/>
        </w:rPr>
        <w:t xml:space="preserve"> (Yang et al., 2024)</w:t>
      </w:r>
      <w:r w:rsidR="0011157F" w:rsidRPr="00675028">
        <w:rPr>
          <w:rFonts w:ascii="Arial" w:hAnsi="Arial" w:cs="Arial"/>
          <w:sz w:val="22"/>
        </w:rPr>
        <w:t>. The economic situation determines which products shoppers choose because they will select discount options in times of economic downturn but premium options in times of economic upturn.</w:t>
      </w:r>
    </w:p>
    <w:p w14:paraId="10B63FFC" w14:textId="6DAEC2C6" w:rsidR="0011157F" w:rsidRPr="00675028" w:rsidRDefault="0011157F" w:rsidP="00675028">
      <w:pPr>
        <w:rPr>
          <w:rFonts w:ascii="Arial" w:hAnsi="Arial" w:cs="Arial"/>
          <w:b/>
          <w:bCs/>
          <w:sz w:val="22"/>
        </w:rPr>
      </w:pPr>
      <w:r w:rsidRPr="00675028">
        <w:rPr>
          <w:rFonts w:ascii="Arial" w:hAnsi="Arial" w:cs="Arial"/>
          <w:sz w:val="22"/>
        </w:rPr>
        <w:t>The high price sensitivity among consumers results in major purchasing changes even from minimal price adjustments.</w:t>
      </w:r>
      <w:r w:rsidR="004151D4" w:rsidRPr="00675028">
        <w:rPr>
          <w:rFonts w:ascii="Arial" w:hAnsi="Arial" w:cs="Arial"/>
          <w:sz w:val="22"/>
        </w:rPr>
        <w:t xml:space="preserve"> </w:t>
      </w:r>
      <w:r w:rsidRPr="00675028">
        <w:rPr>
          <w:rFonts w:ascii="Arial" w:hAnsi="Arial" w:cs="Arial"/>
          <w:sz w:val="22"/>
        </w:rPr>
        <w:t>Customer tastes follow certain trends because health-related concerns and environmental sustainability preferences modify how people buy things</w:t>
      </w:r>
      <w:r w:rsidR="00203465" w:rsidRPr="00675028">
        <w:rPr>
          <w:rFonts w:ascii="Arial" w:hAnsi="Arial" w:cs="Arial"/>
          <w:sz w:val="22"/>
        </w:rPr>
        <w:t xml:space="preserve"> (Yang et al., 2024)</w:t>
      </w:r>
      <w:r w:rsidRPr="00675028">
        <w:rPr>
          <w:rFonts w:ascii="Arial" w:hAnsi="Arial" w:cs="Arial"/>
          <w:sz w:val="22"/>
        </w:rPr>
        <w:t>. The surge in organic product preferences forced supermarkets to expand their entire organic product line.</w:t>
      </w:r>
      <w:r w:rsidR="004151D4" w:rsidRPr="00675028">
        <w:rPr>
          <w:rFonts w:ascii="Arial" w:hAnsi="Arial" w:cs="Arial"/>
          <w:sz w:val="22"/>
        </w:rPr>
        <w:t xml:space="preserve"> </w:t>
      </w:r>
      <w:r w:rsidRPr="00675028">
        <w:rPr>
          <w:rFonts w:ascii="Arial" w:hAnsi="Arial" w:cs="Arial"/>
          <w:b/>
          <w:bCs/>
          <w:sz w:val="22"/>
        </w:rPr>
        <w:t>Supply Chain Disruptions</w:t>
      </w:r>
      <w:r w:rsidR="004151D4" w:rsidRPr="00675028">
        <w:rPr>
          <w:rFonts w:ascii="Arial" w:hAnsi="Arial" w:cs="Arial"/>
          <w:b/>
          <w:bCs/>
          <w:sz w:val="22"/>
        </w:rPr>
        <w:t xml:space="preserve">: </w:t>
      </w:r>
      <w:r w:rsidRPr="00675028">
        <w:rPr>
          <w:rFonts w:ascii="Arial" w:hAnsi="Arial" w:cs="Arial"/>
          <w:sz w:val="22"/>
        </w:rPr>
        <w:t xml:space="preserve">Following Brexit and disruptions throughout </w:t>
      </w:r>
      <w:r w:rsidRPr="00675028">
        <w:rPr>
          <w:rFonts w:ascii="Arial" w:hAnsi="Arial" w:cs="Arial"/>
          <w:sz w:val="22"/>
        </w:rPr>
        <w:lastRenderedPageBreak/>
        <w:t>global supply chains the availability of food and its prices have undergone substantial changes. Food price inflation has reached substantial heights because of rising transportation expenses and employee shortages in the market</w:t>
      </w:r>
      <w:r w:rsidR="001E6079" w:rsidRPr="00675028">
        <w:rPr>
          <w:rFonts w:ascii="Arial" w:hAnsi="Arial" w:cs="Arial"/>
          <w:sz w:val="22"/>
        </w:rPr>
        <w:t xml:space="preserve"> (Yang et al., 2024)</w:t>
      </w:r>
      <w:r w:rsidRPr="00675028">
        <w:rPr>
          <w:rFonts w:ascii="Arial" w:hAnsi="Arial" w:cs="Arial"/>
          <w:sz w:val="22"/>
        </w:rPr>
        <w:t>. Supermarkets need to modify their supply chain operations while having the option to transfer costs to customers as a response to these market challenges.</w:t>
      </w:r>
      <w:r w:rsidR="004151D4" w:rsidRPr="00675028">
        <w:rPr>
          <w:rFonts w:ascii="Arial" w:hAnsi="Arial" w:cs="Arial"/>
          <w:sz w:val="22"/>
        </w:rPr>
        <w:t xml:space="preserve"> </w:t>
      </w:r>
      <w:r w:rsidRPr="00675028">
        <w:rPr>
          <w:rFonts w:ascii="Arial" w:hAnsi="Arial" w:cs="Arial"/>
          <w:b/>
          <w:bCs/>
          <w:sz w:val="22"/>
        </w:rPr>
        <w:t>Price Elasticity of Demand</w:t>
      </w:r>
      <w:r w:rsidR="004151D4" w:rsidRPr="00675028">
        <w:rPr>
          <w:rFonts w:ascii="Arial" w:hAnsi="Arial" w:cs="Arial"/>
          <w:b/>
          <w:bCs/>
          <w:sz w:val="22"/>
        </w:rPr>
        <w:t xml:space="preserve">: </w:t>
      </w:r>
      <w:r w:rsidRPr="00675028">
        <w:rPr>
          <w:rFonts w:ascii="Arial" w:hAnsi="Arial" w:cs="Arial"/>
          <w:sz w:val="22"/>
        </w:rPr>
        <w:t>Placing pricing strategies depends heavily on supermarkets' comprehension of price elasticity. The quantity demanded of products with elastic demand falls considerably after small price rises. Market conditions with inelastic demand show that price changes affect consumers minimally</w:t>
      </w:r>
      <w:r w:rsidR="00203465" w:rsidRPr="00675028">
        <w:rPr>
          <w:rFonts w:ascii="Arial" w:hAnsi="Arial" w:cs="Arial"/>
          <w:sz w:val="22"/>
        </w:rPr>
        <w:t xml:space="preserve"> (Yang et al., 2024)</w:t>
      </w:r>
      <w:r w:rsidRPr="00675028">
        <w:rPr>
          <w:rFonts w:ascii="Arial" w:hAnsi="Arial" w:cs="Arial"/>
          <w:sz w:val="22"/>
        </w:rPr>
        <w:t>. The analysis of elasticity by grocery stores enables them to establish optimal pricing techniques because staple items maintain low prices due to inelastic demand while luxury items command higher prices.</w:t>
      </w:r>
      <w:r w:rsidR="004151D4" w:rsidRPr="00675028">
        <w:rPr>
          <w:rFonts w:ascii="Arial" w:hAnsi="Arial" w:cs="Arial"/>
          <w:sz w:val="22"/>
        </w:rPr>
        <w:t xml:space="preserve"> </w:t>
      </w:r>
      <w:r w:rsidRPr="00675028">
        <w:rPr>
          <w:rFonts w:ascii="Arial" w:hAnsi="Arial" w:cs="Arial"/>
          <w:b/>
          <w:bCs/>
          <w:sz w:val="22"/>
        </w:rPr>
        <w:t>Game Theory</w:t>
      </w:r>
      <w:r w:rsidR="004151D4" w:rsidRPr="00675028">
        <w:rPr>
          <w:rFonts w:ascii="Arial" w:hAnsi="Arial" w:cs="Arial"/>
          <w:b/>
          <w:bCs/>
          <w:sz w:val="22"/>
        </w:rPr>
        <w:t xml:space="preserve">. </w:t>
      </w:r>
      <w:r w:rsidRPr="00675028">
        <w:rPr>
          <w:rFonts w:ascii="Arial" w:hAnsi="Arial" w:cs="Arial"/>
          <w:sz w:val="22"/>
        </w:rPr>
        <w:t>Strategic Interactions</w:t>
      </w:r>
      <w:r w:rsidR="004151D4" w:rsidRPr="00675028">
        <w:rPr>
          <w:rFonts w:ascii="Arial" w:hAnsi="Arial" w:cs="Arial"/>
          <w:sz w:val="22"/>
        </w:rPr>
        <w:t>:</w:t>
      </w:r>
      <w:r w:rsidR="004151D4" w:rsidRPr="00675028">
        <w:rPr>
          <w:rFonts w:ascii="Arial" w:hAnsi="Arial" w:cs="Arial"/>
          <w:b/>
          <w:bCs/>
          <w:sz w:val="22"/>
        </w:rPr>
        <w:t xml:space="preserve"> </w:t>
      </w:r>
      <w:r w:rsidRPr="00675028">
        <w:rPr>
          <w:rFonts w:ascii="Arial" w:hAnsi="Arial" w:cs="Arial"/>
          <w:sz w:val="22"/>
        </w:rPr>
        <w:t>Game theory helps companies understand the strategic relationships which develop between supermarkets. Supermarkets participate in price competition which leads them to initiate price wars yet this practice diminishes their profit margin. The lowing of essential goods prices by one supermarket forces the competitors to match this pricing to maintain their market share.</w:t>
      </w:r>
      <w:r w:rsidR="004151D4" w:rsidRPr="00675028">
        <w:rPr>
          <w:rFonts w:ascii="Arial" w:hAnsi="Arial" w:cs="Arial"/>
          <w:sz w:val="22"/>
        </w:rPr>
        <w:t xml:space="preserve"> </w:t>
      </w:r>
      <w:r w:rsidRPr="00675028">
        <w:rPr>
          <w:rFonts w:ascii="Arial" w:hAnsi="Arial" w:cs="Arial"/>
          <w:b/>
          <w:bCs/>
          <w:sz w:val="22"/>
        </w:rPr>
        <w:t>Collusion Potential</w:t>
      </w:r>
      <w:r w:rsidR="004151D4" w:rsidRPr="00675028">
        <w:rPr>
          <w:rFonts w:ascii="Arial" w:hAnsi="Arial" w:cs="Arial"/>
          <w:b/>
          <w:bCs/>
          <w:sz w:val="22"/>
        </w:rPr>
        <w:t>:</w:t>
      </w:r>
    </w:p>
    <w:p w14:paraId="0330BF4C" w14:textId="2545418F" w:rsidR="0011157F" w:rsidRPr="00675028" w:rsidRDefault="0011157F" w:rsidP="00675028">
      <w:pPr>
        <w:rPr>
          <w:rFonts w:ascii="Arial" w:hAnsi="Arial" w:cs="Arial"/>
          <w:b/>
          <w:bCs/>
          <w:sz w:val="22"/>
        </w:rPr>
      </w:pPr>
      <w:r w:rsidRPr="00675028">
        <w:rPr>
          <w:rFonts w:ascii="Arial" w:hAnsi="Arial" w:cs="Arial"/>
          <w:sz w:val="22"/>
        </w:rPr>
        <w:t xml:space="preserve">In some jurisdictions collusion has illegal status but supermarkets occasionally participate in unregulated cooperative actions. The companies track sales trends together but make no explicit agreement to coordinate </w:t>
      </w:r>
      <w:proofErr w:type="gramStart"/>
      <w:r w:rsidRPr="00675028">
        <w:rPr>
          <w:rFonts w:ascii="Arial" w:hAnsi="Arial" w:cs="Arial"/>
          <w:sz w:val="22"/>
        </w:rPr>
        <w:t>prices</w:t>
      </w:r>
      <w:r w:rsidR="001E6079" w:rsidRPr="00675028">
        <w:rPr>
          <w:rFonts w:ascii="Arial" w:hAnsi="Arial" w:cs="Arial"/>
          <w:sz w:val="22"/>
        </w:rPr>
        <w:t>(</w:t>
      </w:r>
      <w:proofErr w:type="gramEnd"/>
      <w:r w:rsidR="001E6079" w:rsidRPr="00675028">
        <w:rPr>
          <w:rFonts w:ascii="Arial" w:hAnsi="Arial" w:cs="Arial"/>
          <w:sz w:val="22"/>
        </w:rPr>
        <w:t>Ng et al., 2024)</w:t>
      </w:r>
      <w:r w:rsidRPr="00675028">
        <w:rPr>
          <w:rFonts w:ascii="Arial" w:hAnsi="Arial" w:cs="Arial"/>
          <w:sz w:val="22"/>
        </w:rPr>
        <w:t>. These actions help price stability yet they create issues about violating competition regulations.</w:t>
      </w:r>
      <w:r w:rsidR="004151D4" w:rsidRPr="00675028">
        <w:rPr>
          <w:rFonts w:ascii="Arial" w:hAnsi="Arial" w:cs="Arial"/>
          <w:sz w:val="22"/>
        </w:rPr>
        <w:t xml:space="preserve"> </w:t>
      </w:r>
      <w:r w:rsidR="0094702B" w:rsidRPr="00675028">
        <w:rPr>
          <w:rFonts w:ascii="Arial" w:hAnsi="Arial" w:cs="Arial"/>
          <w:b/>
          <w:bCs/>
          <w:sz w:val="22"/>
        </w:rPr>
        <w:t>The Participants of Industry and Their Responsiveness to Challenges</w:t>
      </w:r>
      <w:r w:rsidR="004151D4" w:rsidRPr="00675028">
        <w:rPr>
          <w:rFonts w:ascii="Arial" w:hAnsi="Arial" w:cs="Arial"/>
          <w:b/>
          <w:bCs/>
          <w:sz w:val="22"/>
        </w:rPr>
        <w:t xml:space="preserve">: </w:t>
      </w:r>
      <w:r w:rsidRPr="00675028">
        <w:rPr>
          <w:rFonts w:ascii="Arial" w:hAnsi="Arial" w:cs="Arial"/>
          <w:sz w:val="22"/>
        </w:rPr>
        <w:t>The UK supermarket industry features different market players who respond to competition pressures through specific business approaches. The research examines the strategies employed by the Big Four supermarkets together with discount retailer influences from Aldi and Lidl and the present status of convenience stores and online grocery shipments.</w:t>
      </w:r>
      <w:r w:rsidR="004151D4" w:rsidRPr="00675028">
        <w:rPr>
          <w:rFonts w:ascii="Arial" w:hAnsi="Arial" w:cs="Arial"/>
          <w:sz w:val="22"/>
        </w:rPr>
        <w:t xml:space="preserve"> </w:t>
      </w:r>
      <w:r w:rsidRPr="00675028">
        <w:rPr>
          <w:rFonts w:ascii="Arial" w:hAnsi="Arial" w:cs="Arial"/>
          <w:b/>
          <w:bCs/>
          <w:sz w:val="22"/>
        </w:rPr>
        <w:t>The Big Four Supermarkets</w:t>
      </w:r>
      <w:r w:rsidR="004151D4" w:rsidRPr="00675028">
        <w:rPr>
          <w:rFonts w:ascii="Arial" w:hAnsi="Arial" w:cs="Arial"/>
          <w:b/>
          <w:bCs/>
          <w:sz w:val="22"/>
        </w:rPr>
        <w:t>:</w:t>
      </w:r>
    </w:p>
    <w:p w14:paraId="0FA70E95" w14:textId="1167A754" w:rsidR="004C0713" w:rsidRPr="00675028" w:rsidRDefault="0011157F" w:rsidP="00675028">
      <w:pPr>
        <w:rPr>
          <w:rFonts w:ascii="Arial" w:hAnsi="Arial" w:cs="Arial"/>
          <w:b/>
          <w:bCs/>
          <w:sz w:val="22"/>
        </w:rPr>
      </w:pPr>
      <w:r w:rsidRPr="00675028">
        <w:rPr>
          <w:rFonts w:ascii="Arial" w:hAnsi="Arial" w:cs="Arial"/>
          <w:sz w:val="22"/>
        </w:rPr>
        <w:t>All major retailer brands including Tesco, Sainsbury's, Asda and Morrisons have developed multiple customer retention programs that boost sales performance against aggressive discount retail competition.</w:t>
      </w:r>
      <w:r w:rsidR="004151D4" w:rsidRPr="00675028">
        <w:rPr>
          <w:rFonts w:ascii="Arial" w:hAnsi="Arial" w:cs="Arial"/>
          <w:sz w:val="22"/>
        </w:rPr>
        <w:t xml:space="preserve"> </w:t>
      </w:r>
      <w:r w:rsidRPr="00675028">
        <w:rPr>
          <w:rFonts w:ascii="Arial" w:hAnsi="Arial" w:cs="Arial"/>
          <w:sz w:val="22"/>
        </w:rPr>
        <w:t>The loyalty card schemes serve as fundamental retention strategies for the company. Through their points and discounts system Tesco operates Clubcard and Sainsbury operates Nectar card to generate repeat customer purchases and strengthen brand loyalty. These retail businesses employ price matching strategies which help them compete effectively against discount chains keeping customers satisfied through price perception.</w:t>
      </w:r>
      <w:r w:rsidR="004151D4" w:rsidRPr="00675028">
        <w:rPr>
          <w:rFonts w:ascii="Arial" w:hAnsi="Arial" w:cs="Arial"/>
          <w:sz w:val="22"/>
        </w:rPr>
        <w:t xml:space="preserve"> </w:t>
      </w:r>
      <w:r w:rsidRPr="00675028">
        <w:rPr>
          <w:rFonts w:ascii="Arial" w:hAnsi="Arial" w:cs="Arial"/>
          <w:sz w:val="22"/>
        </w:rPr>
        <w:t xml:space="preserve">The market positions of Tesco and Sainsbury's continue strong despite strong competition especially from Aldi and Lidl. The companies have achieved market share growth through improved food </w:t>
      </w:r>
      <w:r w:rsidRPr="00675028">
        <w:rPr>
          <w:rFonts w:ascii="Arial" w:hAnsi="Arial" w:cs="Arial"/>
          <w:sz w:val="22"/>
        </w:rPr>
        <w:lastRenderedPageBreak/>
        <w:t>offerings and price matching schemes for basic products according to industry reports2. Recent sales data indicates that Asda faces serious challenges when adapting to current market competition because its sales decreased by 5.8% in the latest reports4.</w:t>
      </w:r>
      <w:r w:rsidR="004151D4" w:rsidRPr="00675028">
        <w:rPr>
          <w:rFonts w:ascii="Arial" w:hAnsi="Arial" w:cs="Arial"/>
          <w:sz w:val="22"/>
        </w:rPr>
        <w:t xml:space="preserve"> </w:t>
      </w:r>
      <w:r w:rsidRPr="00675028">
        <w:rPr>
          <w:rFonts w:ascii="Arial" w:hAnsi="Arial" w:cs="Arial"/>
          <w:sz w:val="22"/>
        </w:rPr>
        <w:t xml:space="preserve">Big </w:t>
      </w:r>
      <w:proofErr w:type="gramStart"/>
      <w:r w:rsidRPr="00675028">
        <w:rPr>
          <w:rFonts w:ascii="Arial" w:hAnsi="Arial" w:cs="Arial"/>
          <w:sz w:val="22"/>
        </w:rPr>
        <w:t>Four</w:t>
      </w:r>
      <w:proofErr w:type="gramEnd"/>
      <w:r w:rsidRPr="00675028">
        <w:rPr>
          <w:rFonts w:ascii="Arial" w:hAnsi="Arial" w:cs="Arial"/>
          <w:sz w:val="22"/>
        </w:rPr>
        <w:t xml:space="preserve"> companies have dedicated major capital to develop their online stores and convenience outlets in response to rising customer e-shopping behavior. Morrisons substantially boosted its e-commerce facilities but Tesco and Sainsbury's responded through speedy delivery solutions to match customers' changing shopping needs. Small convenience store formats are expanding due to market fragmentation </w:t>
      </w:r>
      <w:proofErr w:type="gramStart"/>
      <w:r w:rsidRPr="00675028">
        <w:rPr>
          <w:rFonts w:ascii="Arial" w:hAnsi="Arial" w:cs="Arial"/>
          <w:sz w:val="22"/>
        </w:rPr>
        <w:t>trends which enables</w:t>
      </w:r>
      <w:proofErr w:type="gramEnd"/>
      <w:r w:rsidRPr="00675028">
        <w:rPr>
          <w:rFonts w:ascii="Arial" w:hAnsi="Arial" w:cs="Arial"/>
          <w:sz w:val="22"/>
        </w:rPr>
        <w:t xml:space="preserve"> them to acquire local market segments.</w:t>
      </w:r>
      <w:r w:rsidR="004151D4" w:rsidRPr="00675028">
        <w:rPr>
          <w:rFonts w:ascii="Arial" w:hAnsi="Arial" w:cs="Arial"/>
          <w:sz w:val="22"/>
        </w:rPr>
        <w:t xml:space="preserve"> </w:t>
      </w:r>
      <w:r w:rsidR="004C0713" w:rsidRPr="00675028">
        <w:rPr>
          <w:rFonts w:ascii="Arial" w:hAnsi="Arial" w:cs="Arial"/>
          <w:b/>
          <w:bCs/>
          <w:sz w:val="22"/>
        </w:rPr>
        <w:t>Discount Supermarkets (Aldi and Lidl)</w:t>
      </w:r>
      <w:r w:rsidR="004151D4" w:rsidRPr="00675028">
        <w:rPr>
          <w:rFonts w:ascii="Arial" w:hAnsi="Arial" w:cs="Arial"/>
          <w:b/>
          <w:bCs/>
          <w:sz w:val="22"/>
        </w:rPr>
        <w:t>:</w:t>
      </w:r>
      <w:r w:rsidR="004151D4" w:rsidRPr="00675028">
        <w:rPr>
          <w:rFonts w:ascii="Arial" w:hAnsi="Arial" w:cs="Arial"/>
          <w:sz w:val="22"/>
        </w:rPr>
        <w:t xml:space="preserve"> </w:t>
      </w:r>
      <w:r w:rsidR="004C0713" w:rsidRPr="00675028">
        <w:rPr>
          <w:rFonts w:ascii="Arial" w:hAnsi="Arial" w:cs="Arial"/>
          <w:sz w:val="22"/>
        </w:rPr>
        <w:t>These discount supermarkets maintained rapid market share growth by applying separate business strategies.</w:t>
      </w:r>
      <w:r w:rsidR="004151D4" w:rsidRPr="00675028">
        <w:rPr>
          <w:rFonts w:ascii="Arial" w:hAnsi="Arial" w:cs="Arial"/>
          <w:sz w:val="22"/>
        </w:rPr>
        <w:t xml:space="preserve"> </w:t>
      </w:r>
      <w:r w:rsidR="004C0713" w:rsidRPr="00675028">
        <w:rPr>
          <w:rFonts w:ascii="Arial" w:hAnsi="Arial" w:cs="Arial"/>
          <w:sz w:val="22"/>
        </w:rPr>
        <w:t>The combination of affordable pricing with enhanced product quality at these companies is what draws customers looking for good value</w:t>
      </w:r>
      <w:r w:rsidR="001E6079" w:rsidRPr="00675028">
        <w:rPr>
          <w:rFonts w:ascii="Arial" w:hAnsi="Arial" w:cs="Arial"/>
          <w:sz w:val="22"/>
        </w:rPr>
        <w:t xml:space="preserve"> (Yang et al., 2024)</w:t>
      </w:r>
      <w:r w:rsidR="004C0713" w:rsidRPr="00675028">
        <w:rPr>
          <w:rFonts w:ascii="Arial" w:hAnsi="Arial" w:cs="Arial"/>
          <w:sz w:val="22"/>
        </w:rPr>
        <w:t>. These discounters gained a wider customer base through their selection of premium-quality low-priced goods which appealed to middle-class consumers.</w:t>
      </w:r>
      <w:r w:rsidR="004151D4" w:rsidRPr="00675028">
        <w:rPr>
          <w:rFonts w:ascii="Arial" w:hAnsi="Arial" w:cs="Arial"/>
          <w:sz w:val="22"/>
        </w:rPr>
        <w:t xml:space="preserve"> </w:t>
      </w:r>
      <w:r w:rsidR="004C0713" w:rsidRPr="00675028">
        <w:rPr>
          <w:rFonts w:ascii="Arial" w:hAnsi="Arial" w:cs="Arial"/>
          <w:sz w:val="22"/>
        </w:rPr>
        <w:t>Aldi and Lidl operate in the market to create intense price competition for the entire sector. Discount store success has prompted traditional supermarkets to reevaluate their pricing methods and productivity measures to stop consumers from switching to lower-priced alternatives.</w:t>
      </w:r>
      <w:r w:rsidR="004151D4" w:rsidRPr="00675028">
        <w:rPr>
          <w:rFonts w:ascii="Arial" w:hAnsi="Arial" w:cs="Arial"/>
          <w:sz w:val="22"/>
        </w:rPr>
        <w:t xml:space="preserve"> </w:t>
      </w:r>
      <w:r w:rsidR="004C0713" w:rsidRPr="00675028">
        <w:rPr>
          <w:rFonts w:ascii="Arial" w:hAnsi="Arial" w:cs="Arial"/>
          <w:sz w:val="22"/>
        </w:rPr>
        <w:t>Aldi plans the expansion of their UK market through releasing a development blueprint to build thousands of new locations around the country. The growth plan guarantees their success because it allows them to access busy urban areas with abundant affordable grocery demands.</w:t>
      </w:r>
      <w:r w:rsidR="004151D4" w:rsidRPr="00675028">
        <w:rPr>
          <w:rFonts w:ascii="Arial" w:hAnsi="Arial" w:cs="Arial"/>
          <w:sz w:val="22"/>
        </w:rPr>
        <w:t xml:space="preserve"> </w:t>
      </w:r>
      <w:r w:rsidR="004C0713" w:rsidRPr="00675028">
        <w:rPr>
          <w:rFonts w:ascii="Arial" w:hAnsi="Arial" w:cs="Arial"/>
          <w:b/>
          <w:bCs/>
          <w:sz w:val="22"/>
        </w:rPr>
        <w:t>Other Players (Convenience Stores and Online Retailers)</w:t>
      </w:r>
      <w:r w:rsidR="004151D4" w:rsidRPr="00675028">
        <w:rPr>
          <w:rFonts w:ascii="Arial" w:hAnsi="Arial" w:cs="Arial"/>
          <w:b/>
          <w:bCs/>
          <w:sz w:val="22"/>
        </w:rPr>
        <w:t xml:space="preserve">: </w:t>
      </w:r>
      <w:r w:rsidR="004C0713" w:rsidRPr="00675028">
        <w:rPr>
          <w:rFonts w:ascii="Arial" w:hAnsi="Arial" w:cs="Arial"/>
          <w:sz w:val="22"/>
        </w:rPr>
        <w:t>The UK grocery market heavily relies on the presence of convenience stores together with online retailers</w:t>
      </w:r>
      <w:r w:rsidR="004151D4" w:rsidRPr="00675028">
        <w:rPr>
          <w:rFonts w:ascii="Arial" w:hAnsi="Arial" w:cs="Arial"/>
          <w:sz w:val="22"/>
        </w:rPr>
        <w:t xml:space="preserve">. </w:t>
      </w:r>
      <w:r w:rsidR="004C0713" w:rsidRPr="00675028">
        <w:rPr>
          <w:rFonts w:ascii="Arial" w:hAnsi="Arial" w:cs="Arial"/>
          <w:sz w:val="22"/>
        </w:rPr>
        <w:t>Cost-effective and convenient stores have adopted an important market position because consumers now do most of their shopping in short intervals rather than conduct large weekly supermarket trips. The retail companies Iceland Foods and Marks &amp; Spencer implement convenience store expansion projects to serve particular market territories3.</w:t>
      </w:r>
    </w:p>
    <w:p w14:paraId="1694D598" w14:textId="77264E1E" w:rsidR="004C0713" w:rsidRPr="00675028" w:rsidRDefault="004C0713" w:rsidP="00675028">
      <w:pPr>
        <w:rPr>
          <w:rFonts w:ascii="Arial" w:hAnsi="Arial" w:cs="Arial"/>
          <w:sz w:val="22"/>
        </w:rPr>
      </w:pPr>
      <w:r w:rsidRPr="00675028">
        <w:rPr>
          <w:rFonts w:ascii="Arial" w:hAnsi="Arial" w:cs="Arial"/>
          <w:sz w:val="22"/>
        </w:rPr>
        <w:t>The prime location that convenience stores occupy enables them to swiftly address market needs of nearby customers. Pricing convenience stores higher than larger supermarkets represent their main operational challenge.</w:t>
      </w:r>
      <w:r w:rsidR="004151D4" w:rsidRPr="00675028">
        <w:rPr>
          <w:rFonts w:ascii="Arial" w:hAnsi="Arial" w:cs="Arial"/>
          <w:sz w:val="22"/>
        </w:rPr>
        <w:t xml:space="preserve"> </w:t>
      </w:r>
      <w:r w:rsidRPr="00675028">
        <w:rPr>
          <w:rFonts w:ascii="Arial" w:hAnsi="Arial" w:cs="Arial"/>
          <w:sz w:val="22"/>
        </w:rPr>
        <w:t>Key retailers keep witnessing growing popularity of online shopping where customers select shopping online while getting home deliveries. Ocado along with other companies spend significant amounts on technology development to strengthen their online business while enhancing delivery performance. In addition to their operational difficulties the companies struggle to balance profitability with escalating operating expenses</w:t>
      </w:r>
      <w:r w:rsidR="004151D4" w:rsidRPr="00675028">
        <w:rPr>
          <w:rFonts w:ascii="Arial" w:hAnsi="Arial" w:cs="Arial"/>
          <w:sz w:val="22"/>
        </w:rPr>
        <w:t xml:space="preserve">. </w:t>
      </w:r>
      <w:r w:rsidRPr="00675028">
        <w:rPr>
          <w:rFonts w:ascii="Arial" w:hAnsi="Arial" w:cs="Arial"/>
          <w:b/>
          <w:bCs/>
          <w:sz w:val="22"/>
        </w:rPr>
        <w:t xml:space="preserve">Short-Term </w:t>
      </w:r>
      <w:proofErr w:type="spellStart"/>
      <w:r w:rsidRPr="00675028">
        <w:rPr>
          <w:rFonts w:ascii="Arial" w:hAnsi="Arial" w:cs="Arial"/>
          <w:b/>
          <w:bCs/>
          <w:sz w:val="22"/>
        </w:rPr>
        <w:t>Recommendations</w:t>
      </w:r>
      <w:proofErr w:type="gramStart"/>
      <w:r w:rsidRPr="00675028">
        <w:rPr>
          <w:rFonts w:ascii="Arial" w:hAnsi="Arial" w:cs="Arial"/>
          <w:b/>
          <w:bCs/>
          <w:sz w:val="22"/>
        </w:rPr>
        <w:t>:</w:t>
      </w:r>
      <w:r w:rsidRPr="00675028">
        <w:rPr>
          <w:rFonts w:ascii="Arial" w:hAnsi="Arial" w:cs="Arial"/>
          <w:sz w:val="22"/>
        </w:rPr>
        <w:t>Supermarkets</w:t>
      </w:r>
      <w:proofErr w:type="spellEnd"/>
      <w:proofErr w:type="gramEnd"/>
      <w:r w:rsidRPr="00675028">
        <w:rPr>
          <w:rFonts w:ascii="Arial" w:hAnsi="Arial" w:cs="Arial"/>
          <w:sz w:val="22"/>
        </w:rPr>
        <w:t xml:space="preserve"> need to optimize their supply chain </w:t>
      </w:r>
      <w:r w:rsidRPr="00675028">
        <w:rPr>
          <w:rFonts w:ascii="Arial" w:hAnsi="Arial" w:cs="Arial"/>
          <w:sz w:val="22"/>
        </w:rPr>
        <w:lastRenderedPageBreak/>
        <w:t xml:space="preserve">using cost reduction algorithms which improve distribution systems to manage inventory and </w:t>
      </w:r>
      <w:r w:rsidR="00297D38" w:rsidRPr="00675028">
        <w:rPr>
          <w:rFonts w:ascii="Arial" w:hAnsi="Arial" w:cs="Arial"/>
          <w:sz w:val="22"/>
        </w:rPr>
        <w:t>promptly serve customers</w:t>
      </w:r>
      <w:r w:rsidRPr="00675028">
        <w:rPr>
          <w:rFonts w:ascii="Arial" w:hAnsi="Arial" w:cs="Arial"/>
          <w:sz w:val="22"/>
        </w:rPr>
        <w:t>.</w:t>
      </w:r>
      <w:r w:rsidR="001E6079" w:rsidRPr="00675028">
        <w:rPr>
          <w:rFonts w:ascii="Arial" w:hAnsi="Arial" w:cs="Arial"/>
          <w:sz w:val="22"/>
        </w:rPr>
        <w:t xml:space="preserve"> </w:t>
      </w:r>
      <w:r w:rsidRPr="00675028">
        <w:rPr>
          <w:rFonts w:ascii="Arial" w:hAnsi="Arial" w:cs="Arial"/>
          <w:sz w:val="22"/>
        </w:rPr>
        <w:t>The establishment of individualized marketing strategies alongside dedicated customer loyalty systems leads to better purchases from satisfied clients.</w:t>
      </w:r>
      <w:r w:rsidR="001E6079" w:rsidRPr="00675028">
        <w:rPr>
          <w:rFonts w:ascii="Arial" w:hAnsi="Arial" w:cs="Arial"/>
          <w:sz w:val="22"/>
        </w:rPr>
        <w:t xml:space="preserve"> </w:t>
      </w:r>
      <w:r w:rsidRPr="00675028">
        <w:rPr>
          <w:rFonts w:ascii="Arial" w:hAnsi="Arial" w:cs="Arial"/>
          <w:sz w:val="22"/>
        </w:rPr>
        <w:t xml:space="preserve">Modern technological systems connecting user-friendly interfaces with </w:t>
      </w:r>
      <w:r w:rsidR="00297D38" w:rsidRPr="00675028">
        <w:rPr>
          <w:rFonts w:ascii="Arial" w:hAnsi="Arial" w:cs="Arial"/>
          <w:sz w:val="22"/>
        </w:rPr>
        <w:t>AI recommendation</w:t>
      </w:r>
      <w:r w:rsidRPr="00675028">
        <w:rPr>
          <w:rFonts w:ascii="Arial" w:hAnsi="Arial" w:cs="Arial"/>
          <w:sz w:val="22"/>
        </w:rPr>
        <w:t xml:space="preserve"> systems on digital platforms help acquire new customers.</w:t>
      </w:r>
      <w:r w:rsidR="001E6079" w:rsidRPr="00675028">
        <w:rPr>
          <w:rFonts w:ascii="Arial" w:hAnsi="Arial" w:cs="Arial"/>
          <w:sz w:val="22"/>
        </w:rPr>
        <w:t xml:space="preserve"> </w:t>
      </w:r>
      <w:r w:rsidRPr="00675028">
        <w:rPr>
          <w:rFonts w:ascii="Arial" w:hAnsi="Arial" w:cs="Arial"/>
          <w:b/>
          <w:bCs/>
          <w:sz w:val="22"/>
        </w:rPr>
        <w:t xml:space="preserve">Long-Term </w:t>
      </w:r>
      <w:proofErr w:type="spellStart"/>
      <w:r w:rsidRPr="00675028">
        <w:rPr>
          <w:rFonts w:ascii="Arial" w:hAnsi="Arial" w:cs="Arial"/>
          <w:b/>
          <w:bCs/>
          <w:sz w:val="22"/>
        </w:rPr>
        <w:t>Recommendations</w:t>
      </w:r>
      <w:proofErr w:type="gramStart"/>
      <w:r w:rsidRPr="00675028">
        <w:rPr>
          <w:rFonts w:ascii="Arial" w:hAnsi="Arial" w:cs="Arial"/>
          <w:b/>
          <w:bCs/>
          <w:sz w:val="22"/>
        </w:rPr>
        <w:t>:</w:t>
      </w:r>
      <w:r w:rsidRPr="00675028">
        <w:rPr>
          <w:rFonts w:ascii="Arial" w:hAnsi="Arial" w:cs="Arial"/>
          <w:sz w:val="22"/>
        </w:rPr>
        <w:t>Supermarkets</w:t>
      </w:r>
      <w:proofErr w:type="spellEnd"/>
      <w:proofErr w:type="gramEnd"/>
      <w:r w:rsidRPr="00675028">
        <w:rPr>
          <w:rFonts w:ascii="Arial" w:hAnsi="Arial" w:cs="Arial"/>
          <w:sz w:val="22"/>
        </w:rPr>
        <w:t xml:space="preserve"> must commit to sustainable source buying as their core operational practice while building supplier networks in the same region and supporting green packaging solutions.</w:t>
      </w:r>
      <w:r w:rsidR="001E6079" w:rsidRPr="00675028">
        <w:rPr>
          <w:rFonts w:ascii="Arial" w:hAnsi="Arial" w:cs="Arial"/>
          <w:sz w:val="22"/>
        </w:rPr>
        <w:t xml:space="preserve"> </w:t>
      </w:r>
      <w:r w:rsidRPr="00675028">
        <w:rPr>
          <w:rFonts w:ascii="Arial" w:hAnsi="Arial" w:cs="Arial"/>
          <w:sz w:val="22"/>
        </w:rPr>
        <w:t>The market growth relies heavily on creating original products that respond to current buying tendencies including organic and plant-based items</w:t>
      </w:r>
      <w:r w:rsidR="001E6079" w:rsidRPr="00675028">
        <w:rPr>
          <w:rFonts w:ascii="Arial" w:hAnsi="Arial" w:cs="Arial"/>
          <w:sz w:val="22"/>
        </w:rPr>
        <w:t xml:space="preserve"> (Yang et al., 2024)</w:t>
      </w:r>
      <w:r w:rsidRPr="00675028">
        <w:rPr>
          <w:rFonts w:ascii="Arial" w:hAnsi="Arial" w:cs="Arial"/>
          <w:sz w:val="22"/>
        </w:rPr>
        <w:t>.</w:t>
      </w:r>
      <w:r w:rsidR="001E6079" w:rsidRPr="00675028">
        <w:rPr>
          <w:rFonts w:ascii="Arial" w:hAnsi="Arial" w:cs="Arial"/>
          <w:sz w:val="22"/>
        </w:rPr>
        <w:t xml:space="preserve"> </w:t>
      </w:r>
      <w:r w:rsidRPr="00675028">
        <w:rPr>
          <w:rFonts w:ascii="Arial" w:hAnsi="Arial" w:cs="Arial"/>
          <w:sz w:val="22"/>
        </w:rPr>
        <w:t>A company can reach business success by strategic partnerships with suppliers alongside retail partners because these relationships improve product ranges and strengthen supply chain stability.</w:t>
      </w:r>
    </w:p>
    <w:p w14:paraId="6C74980E" w14:textId="77777777" w:rsidR="0094702B" w:rsidRPr="00675028" w:rsidRDefault="0094702B" w:rsidP="00675028">
      <w:pPr>
        <w:rPr>
          <w:rFonts w:ascii="Arial" w:hAnsi="Arial" w:cs="Arial"/>
          <w:sz w:val="22"/>
        </w:rPr>
      </w:pPr>
    </w:p>
    <w:p w14:paraId="1AF61D8A" w14:textId="77777777" w:rsidR="0094702B" w:rsidRPr="00675028" w:rsidRDefault="0094702B" w:rsidP="00675028">
      <w:pPr>
        <w:rPr>
          <w:rFonts w:ascii="Arial" w:hAnsi="Arial" w:cs="Arial"/>
          <w:sz w:val="22"/>
        </w:rPr>
      </w:pPr>
    </w:p>
    <w:p w14:paraId="701EA880" w14:textId="77777777" w:rsidR="0094702B" w:rsidRPr="00675028" w:rsidRDefault="0094702B" w:rsidP="00675028">
      <w:pPr>
        <w:rPr>
          <w:rFonts w:ascii="Arial" w:hAnsi="Arial" w:cs="Arial"/>
          <w:sz w:val="22"/>
        </w:rPr>
      </w:pPr>
    </w:p>
    <w:p w14:paraId="66D2EBA7" w14:textId="77777777" w:rsidR="004C0713" w:rsidRPr="00675028" w:rsidRDefault="004C0713" w:rsidP="00675028">
      <w:pPr>
        <w:pStyle w:val="Heading1"/>
        <w:rPr>
          <w:rFonts w:ascii="Arial" w:hAnsi="Arial" w:cs="Arial"/>
          <w:sz w:val="22"/>
          <w:szCs w:val="22"/>
        </w:rPr>
      </w:pPr>
      <w:bookmarkStart w:id="3" w:name="_Toc190382758"/>
      <w:r w:rsidRPr="00675028">
        <w:rPr>
          <w:rFonts w:ascii="Arial" w:hAnsi="Arial" w:cs="Arial"/>
          <w:sz w:val="22"/>
          <w:szCs w:val="22"/>
        </w:rPr>
        <w:t>Conclusion</w:t>
      </w:r>
      <w:bookmarkEnd w:id="3"/>
    </w:p>
    <w:p w14:paraId="34ABD294" w14:textId="44A751CA" w:rsidR="004C0713" w:rsidRPr="00675028" w:rsidRDefault="004C0713" w:rsidP="00675028">
      <w:pPr>
        <w:rPr>
          <w:rFonts w:ascii="Arial" w:hAnsi="Arial" w:cs="Arial"/>
          <w:sz w:val="22"/>
        </w:rPr>
      </w:pPr>
      <w:r w:rsidRPr="00675028">
        <w:rPr>
          <w:rFonts w:ascii="Arial" w:hAnsi="Arial" w:cs="Arial"/>
          <w:sz w:val="22"/>
        </w:rPr>
        <w:t xml:space="preserve">The UK supermarket industry operates in challenging circumstances created by massive discount store growth together with changing customer preferences and disrupted supply connections. The existing market challenges provide companies with opportunities to establish innovation and adaptive strategies that generate new growth possibilities. For sustainable business victory supermarkets need to reduce operational expenses while building permanent customer bonds </w:t>
      </w:r>
      <w:proofErr w:type="spellStart"/>
      <w:r w:rsidRPr="00675028">
        <w:rPr>
          <w:rFonts w:ascii="Arial" w:hAnsi="Arial" w:cs="Arial"/>
          <w:sz w:val="22"/>
        </w:rPr>
        <w:t>thatback</w:t>
      </w:r>
      <w:proofErr w:type="spellEnd"/>
      <w:r w:rsidRPr="00675028">
        <w:rPr>
          <w:rFonts w:ascii="Arial" w:hAnsi="Arial" w:cs="Arial"/>
          <w:sz w:val="22"/>
        </w:rPr>
        <w:t xml:space="preserve"> environmentally sound retail operations. Introduction of new market conditions demands that retailers implement rapid change responses to navigate an escalating competitive environment. UK supermarket success will rely on operational adjustments through which they can serve various customers while adopting sustainable practices.</w:t>
      </w:r>
    </w:p>
    <w:p w14:paraId="252CF415" w14:textId="77777777" w:rsidR="0011157F" w:rsidRPr="00675028" w:rsidRDefault="0011157F" w:rsidP="00675028">
      <w:pPr>
        <w:rPr>
          <w:rFonts w:ascii="Arial" w:hAnsi="Arial" w:cs="Arial"/>
          <w:sz w:val="22"/>
        </w:rPr>
      </w:pPr>
    </w:p>
    <w:p w14:paraId="3AD6742C" w14:textId="77777777" w:rsidR="0011157F" w:rsidRPr="00675028" w:rsidRDefault="0011157F" w:rsidP="00675028">
      <w:pPr>
        <w:rPr>
          <w:rFonts w:ascii="Arial" w:hAnsi="Arial" w:cs="Arial"/>
          <w:sz w:val="22"/>
        </w:rPr>
      </w:pPr>
    </w:p>
    <w:p w14:paraId="672FA400" w14:textId="77777777" w:rsidR="0011157F" w:rsidRPr="00675028" w:rsidRDefault="0011157F" w:rsidP="00675028">
      <w:pPr>
        <w:rPr>
          <w:rFonts w:ascii="Arial" w:hAnsi="Arial" w:cs="Arial"/>
          <w:sz w:val="22"/>
        </w:rPr>
      </w:pPr>
    </w:p>
    <w:p w14:paraId="37AC2ABF" w14:textId="28923A24" w:rsidR="00286374" w:rsidRPr="00675028" w:rsidRDefault="00286374" w:rsidP="00675028">
      <w:pPr>
        <w:rPr>
          <w:rFonts w:ascii="Arial" w:hAnsi="Arial" w:cs="Arial"/>
          <w:sz w:val="22"/>
        </w:rPr>
      </w:pPr>
      <w:r w:rsidRPr="00675028">
        <w:rPr>
          <w:rFonts w:ascii="Arial" w:hAnsi="Arial" w:cs="Arial"/>
          <w:sz w:val="22"/>
        </w:rPr>
        <w:br w:type="page"/>
      </w:r>
    </w:p>
    <w:p w14:paraId="055B4D96" w14:textId="77777777" w:rsidR="0094702B" w:rsidRPr="00675028" w:rsidRDefault="0094702B" w:rsidP="00675028">
      <w:pPr>
        <w:pStyle w:val="Heading1"/>
        <w:rPr>
          <w:rFonts w:ascii="Arial" w:hAnsi="Arial" w:cs="Arial"/>
          <w:sz w:val="22"/>
          <w:szCs w:val="22"/>
        </w:rPr>
      </w:pPr>
      <w:bookmarkStart w:id="4" w:name="_Toc190382759"/>
      <w:r w:rsidRPr="00675028">
        <w:rPr>
          <w:rFonts w:ascii="Arial" w:hAnsi="Arial" w:cs="Arial"/>
          <w:sz w:val="22"/>
          <w:szCs w:val="22"/>
        </w:rPr>
        <w:lastRenderedPageBreak/>
        <w:t>References</w:t>
      </w:r>
      <w:bookmarkEnd w:id="4"/>
    </w:p>
    <w:p w14:paraId="4F5F59E6" w14:textId="73881427" w:rsidR="00E26DAE" w:rsidRPr="00675028" w:rsidRDefault="002F0143" w:rsidP="00675028">
      <w:pPr>
        <w:ind w:left="720" w:hanging="720"/>
        <w:rPr>
          <w:rFonts w:ascii="Arial" w:hAnsi="Arial" w:cs="Arial"/>
          <w:sz w:val="22"/>
        </w:rPr>
      </w:pPr>
      <w:proofErr w:type="gramStart"/>
      <w:r w:rsidRPr="00675028">
        <w:rPr>
          <w:rFonts w:ascii="Arial" w:hAnsi="Arial" w:cs="Arial"/>
          <w:sz w:val="22"/>
        </w:rPr>
        <w:t xml:space="preserve">Yang, Y., Barnes, H., Yang, B., </w:t>
      </w:r>
      <w:proofErr w:type="spellStart"/>
      <w:r w:rsidRPr="00675028">
        <w:rPr>
          <w:rFonts w:ascii="Arial" w:hAnsi="Arial" w:cs="Arial"/>
          <w:sz w:val="22"/>
        </w:rPr>
        <w:t>Onofrei</w:t>
      </w:r>
      <w:proofErr w:type="spellEnd"/>
      <w:r w:rsidRPr="00675028">
        <w:rPr>
          <w:rFonts w:ascii="Arial" w:hAnsi="Arial" w:cs="Arial"/>
          <w:sz w:val="22"/>
        </w:rPr>
        <w:t>, G. and Nguyen, H., 2024.</w:t>
      </w:r>
      <w:proofErr w:type="gramEnd"/>
      <w:r w:rsidRPr="00675028">
        <w:rPr>
          <w:rFonts w:ascii="Arial" w:hAnsi="Arial" w:cs="Arial"/>
          <w:sz w:val="22"/>
        </w:rPr>
        <w:t xml:space="preserve"> Food waste management for the UK grocery retail sector—a supply chain collaboration perspective. </w:t>
      </w:r>
      <w:proofErr w:type="gramStart"/>
      <w:r w:rsidRPr="00675028">
        <w:rPr>
          <w:rFonts w:ascii="Arial" w:hAnsi="Arial" w:cs="Arial"/>
          <w:i/>
          <w:iCs/>
          <w:sz w:val="22"/>
        </w:rPr>
        <w:t>Production Planning &amp; Control</w:t>
      </w:r>
      <w:r w:rsidRPr="00675028">
        <w:rPr>
          <w:rFonts w:ascii="Arial" w:hAnsi="Arial" w:cs="Arial"/>
          <w:sz w:val="22"/>
        </w:rPr>
        <w:t>, </w:t>
      </w:r>
      <w:r w:rsidRPr="00675028">
        <w:rPr>
          <w:rFonts w:ascii="Arial" w:hAnsi="Arial" w:cs="Arial"/>
          <w:i/>
          <w:iCs/>
          <w:sz w:val="22"/>
        </w:rPr>
        <w:t>35</w:t>
      </w:r>
      <w:r w:rsidRPr="00675028">
        <w:rPr>
          <w:rFonts w:ascii="Arial" w:hAnsi="Arial" w:cs="Arial"/>
          <w:sz w:val="22"/>
        </w:rPr>
        <w:t>(15), pp.1961-1974.</w:t>
      </w:r>
      <w:proofErr w:type="gramEnd"/>
    </w:p>
    <w:p w14:paraId="079F3340" w14:textId="16D61E7F" w:rsidR="00E44560" w:rsidRPr="00675028" w:rsidRDefault="00E44560" w:rsidP="00675028">
      <w:pPr>
        <w:ind w:left="720" w:hanging="720"/>
        <w:rPr>
          <w:rFonts w:ascii="Arial" w:hAnsi="Arial" w:cs="Arial"/>
          <w:sz w:val="22"/>
        </w:rPr>
      </w:pPr>
      <w:proofErr w:type="spellStart"/>
      <w:proofErr w:type="gramStart"/>
      <w:r w:rsidRPr="00675028">
        <w:rPr>
          <w:rFonts w:ascii="Arial" w:hAnsi="Arial" w:cs="Arial"/>
          <w:sz w:val="22"/>
        </w:rPr>
        <w:t>Olarewaju</w:t>
      </w:r>
      <w:proofErr w:type="spellEnd"/>
      <w:r w:rsidRPr="00675028">
        <w:rPr>
          <w:rFonts w:ascii="Arial" w:hAnsi="Arial" w:cs="Arial"/>
          <w:sz w:val="22"/>
        </w:rPr>
        <w:t xml:space="preserve">, T., Dani, S., Obeng-Fosu, C., </w:t>
      </w:r>
      <w:proofErr w:type="spellStart"/>
      <w:r w:rsidRPr="00675028">
        <w:rPr>
          <w:rFonts w:ascii="Arial" w:hAnsi="Arial" w:cs="Arial"/>
          <w:sz w:val="22"/>
        </w:rPr>
        <w:t>Olarewaju</w:t>
      </w:r>
      <w:proofErr w:type="spellEnd"/>
      <w:r w:rsidRPr="00675028">
        <w:rPr>
          <w:rFonts w:ascii="Arial" w:hAnsi="Arial" w:cs="Arial"/>
          <w:sz w:val="22"/>
        </w:rPr>
        <w:t>, T. and Jabbar, A., 2024.</w:t>
      </w:r>
      <w:proofErr w:type="gramEnd"/>
      <w:r w:rsidRPr="00675028">
        <w:rPr>
          <w:rFonts w:ascii="Arial" w:hAnsi="Arial" w:cs="Arial"/>
          <w:sz w:val="22"/>
        </w:rPr>
        <w:t xml:space="preserve"> </w:t>
      </w:r>
      <w:proofErr w:type="gramStart"/>
      <w:r w:rsidRPr="00675028">
        <w:rPr>
          <w:rFonts w:ascii="Arial" w:hAnsi="Arial" w:cs="Arial"/>
          <w:sz w:val="22"/>
        </w:rPr>
        <w:t>The Impact of Climate Action on the Financial Performance of Food, Grocery, and Supermarket Retailers in the UK.</w:t>
      </w:r>
      <w:proofErr w:type="gramEnd"/>
      <w:r w:rsidRPr="00675028">
        <w:rPr>
          <w:rFonts w:ascii="Arial" w:hAnsi="Arial" w:cs="Arial"/>
          <w:sz w:val="22"/>
        </w:rPr>
        <w:t> </w:t>
      </w:r>
      <w:proofErr w:type="gramStart"/>
      <w:r w:rsidRPr="00675028">
        <w:rPr>
          <w:rFonts w:ascii="Arial" w:hAnsi="Arial" w:cs="Arial"/>
          <w:i/>
          <w:iCs/>
          <w:sz w:val="22"/>
        </w:rPr>
        <w:t>Sustainability</w:t>
      </w:r>
      <w:r w:rsidRPr="00675028">
        <w:rPr>
          <w:rFonts w:ascii="Arial" w:hAnsi="Arial" w:cs="Arial"/>
          <w:sz w:val="22"/>
        </w:rPr>
        <w:t>, </w:t>
      </w:r>
      <w:r w:rsidRPr="00675028">
        <w:rPr>
          <w:rFonts w:ascii="Arial" w:hAnsi="Arial" w:cs="Arial"/>
          <w:i/>
          <w:iCs/>
          <w:sz w:val="22"/>
        </w:rPr>
        <w:t>16</w:t>
      </w:r>
      <w:r w:rsidRPr="00675028">
        <w:rPr>
          <w:rFonts w:ascii="Arial" w:hAnsi="Arial" w:cs="Arial"/>
          <w:sz w:val="22"/>
        </w:rPr>
        <w:t>(5), p.1785.</w:t>
      </w:r>
      <w:proofErr w:type="gramEnd"/>
    </w:p>
    <w:p w14:paraId="3F5FC8B3" w14:textId="000087B1" w:rsidR="00E44560" w:rsidRPr="00675028" w:rsidRDefault="00E44560" w:rsidP="00675028">
      <w:pPr>
        <w:ind w:left="720" w:hanging="720"/>
        <w:rPr>
          <w:rFonts w:ascii="Arial" w:hAnsi="Arial" w:cs="Arial"/>
          <w:sz w:val="22"/>
        </w:rPr>
      </w:pPr>
      <w:r w:rsidRPr="00675028">
        <w:rPr>
          <w:rFonts w:ascii="Arial" w:hAnsi="Arial" w:cs="Arial"/>
          <w:sz w:val="22"/>
        </w:rPr>
        <w:t>Bennett, R., Keeble, M., Zorbas, C., Sacks, G., Driessen, C., Grigsby</w:t>
      </w:r>
      <w:r w:rsidRPr="00675028">
        <w:rPr>
          <w:rFonts w:ascii="Cambria Math" w:hAnsi="Cambria Math" w:cs="Cambria Math"/>
          <w:sz w:val="22"/>
        </w:rPr>
        <w:t>‐</w:t>
      </w:r>
      <w:r w:rsidRPr="00675028">
        <w:rPr>
          <w:rFonts w:ascii="Arial" w:hAnsi="Arial" w:cs="Arial"/>
          <w:sz w:val="22"/>
        </w:rPr>
        <w:t xml:space="preserve">Duffy, L., Adams, J., </w:t>
      </w:r>
      <w:proofErr w:type="spellStart"/>
      <w:r w:rsidRPr="00675028">
        <w:rPr>
          <w:rFonts w:ascii="Arial" w:hAnsi="Arial" w:cs="Arial"/>
          <w:sz w:val="22"/>
        </w:rPr>
        <w:t>Burgoine</w:t>
      </w:r>
      <w:proofErr w:type="spellEnd"/>
      <w:r w:rsidRPr="00675028">
        <w:rPr>
          <w:rFonts w:ascii="Arial" w:hAnsi="Arial" w:cs="Arial"/>
          <w:sz w:val="22"/>
        </w:rPr>
        <w:t xml:space="preserve">, T. and </w:t>
      </w:r>
      <w:proofErr w:type="spellStart"/>
      <w:r w:rsidRPr="00675028">
        <w:rPr>
          <w:rFonts w:ascii="Arial" w:hAnsi="Arial" w:cs="Arial"/>
          <w:sz w:val="22"/>
        </w:rPr>
        <w:t>Backholer</w:t>
      </w:r>
      <w:proofErr w:type="spellEnd"/>
      <w:r w:rsidRPr="00675028">
        <w:rPr>
          <w:rFonts w:ascii="Arial" w:hAnsi="Arial" w:cs="Arial"/>
          <w:sz w:val="22"/>
        </w:rPr>
        <w:t>, K., 2024. The potential influence of the digital food retail environment on health: A systematic scoping review of the literature. </w:t>
      </w:r>
      <w:r w:rsidRPr="00675028">
        <w:rPr>
          <w:rFonts w:ascii="Arial" w:hAnsi="Arial" w:cs="Arial"/>
          <w:i/>
          <w:iCs/>
          <w:sz w:val="22"/>
        </w:rPr>
        <w:t>Obesity Reviews</w:t>
      </w:r>
      <w:r w:rsidRPr="00675028">
        <w:rPr>
          <w:rFonts w:ascii="Arial" w:hAnsi="Arial" w:cs="Arial"/>
          <w:sz w:val="22"/>
        </w:rPr>
        <w:t>, </w:t>
      </w:r>
      <w:r w:rsidRPr="00675028">
        <w:rPr>
          <w:rFonts w:ascii="Arial" w:hAnsi="Arial" w:cs="Arial"/>
          <w:i/>
          <w:iCs/>
          <w:sz w:val="22"/>
        </w:rPr>
        <w:t>25</w:t>
      </w:r>
      <w:r w:rsidRPr="00675028">
        <w:rPr>
          <w:rFonts w:ascii="Arial" w:hAnsi="Arial" w:cs="Arial"/>
          <w:sz w:val="22"/>
        </w:rPr>
        <w:t>(3), p.e13671.</w:t>
      </w:r>
    </w:p>
    <w:p w14:paraId="2480B1E2" w14:textId="500698F5" w:rsidR="00E44560" w:rsidRPr="00675028" w:rsidRDefault="00E44560" w:rsidP="00675028">
      <w:pPr>
        <w:ind w:left="720" w:hanging="720"/>
        <w:rPr>
          <w:rFonts w:ascii="Arial" w:hAnsi="Arial" w:cs="Arial"/>
          <w:sz w:val="22"/>
        </w:rPr>
      </w:pPr>
      <w:proofErr w:type="gramStart"/>
      <w:r w:rsidRPr="00675028">
        <w:rPr>
          <w:rFonts w:ascii="Arial" w:hAnsi="Arial" w:cs="Arial"/>
          <w:sz w:val="22"/>
        </w:rPr>
        <w:t xml:space="preserve">Eriksson, N. and </w:t>
      </w:r>
      <w:proofErr w:type="spellStart"/>
      <w:r w:rsidRPr="00675028">
        <w:rPr>
          <w:rFonts w:ascii="Arial" w:hAnsi="Arial" w:cs="Arial"/>
          <w:sz w:val="22"/>
        </w:rPr>
        <w:t>Stenius</w:t>
      </w:r>
      <w:proofErr w:type="spellEnd"/>
      <w:r w:rsidRPr="00675028">
        <w:rPr>
          <w:rFonts w:ascii="Arial" w:hAnsi="Arial" w:cs="Arial"/>
          <w:sz w:val="22"/>
        </w:rPr>
        <w:t>, M., 2024.</w:t>
      </w:r>
      <w:proofErr w:type="gramEnd"/>
      <w:r w:rsidRPr="00675028">
        <w:rPr>
          <w:rFonts w:ascii="Arial" w:hAnsi="Arial" w:cs="Arial"/>
          <w:sz w:val="22"/>
        </w:rPr>
        <w:t xml:space="preserve"> Online Grocery Shoppers According to Their Typical Shopping Style: A Cluster Analysis. </w:t>
      </w:r>
      <w:proofErr w:type="gramStart"/>
      <w:r w:rsidRPr="00675028">
        <w:rPr>
          <w:rFonts w:ascii="Arial" w:hAnsi="Arial" w:cs="Arial"/>
          <w:i/>
          <w:iCs/>
          <w:sz w:val="22"/>
        </w:rPr>
        <w:t>Journal of Food Products Marketing</w:t>
      </w:r>
      <w:r w:rsidRPr="00675028">
        <w:rPr>
          <w:rFonts w:ascii="Arial" w:hAnsi="Arial" w:cs="Arial"/>
          <w:sz w:val="22"/>
        </w:rPr>
        <w:t>, </w:t>
      </w:r>
      <w:r w:rsidRPr="00675028">
        <w:rPr>
          <w:rFonts w:ascii="Arial" w:hAnsi="Arial" w:cs="Arial"/>
          <w:i/>
          <w:iCs/>
          <w:sz w:val="22"/>
        </w:rPr>
        <w:t>30</w:t>
      </w:r>
      <w:r w:rsidRPr="00675028">
        <w:rPr>
          <w:rFonts w:ascii="Arial" w:hAnsi="Arial" w:cs="Arial"/>
          <w:sz w:val="22"/>
        </w:rPr>
        <w:t>(2), pp.48-65.</w:t>
      </w:r>
      <w:proofErr w:type="gramEnd"/>
    </w:p>
    <w:p w14:paraId="1F80BEDD" w14:textId="2E7D388E" w:rsidR="00E44560" w:rsidRPr="00675028" w:rsidRDefault="00E44560" w:rsidP="00675028">
      <w:pPr>
        <w:ind w:left="720" w:hanging="720"/>
        <w:rPr>
          <w:rFonts w:ascii="Arial" w:hAnsi="Arial" w:cs="Arial"/>
          <w:sz w:val="22"/>
        </w:rPr>
      </w:pPr>
      <w:r w:rsidRPr="00675028">
        <w:rPr>
          <w:rFonts w:ascii="Arial" w:hAnsi="Arial" w:cs="Arial"/>
          <w:sz w:val="22"/>
        </w:rPr>
        <w:t>Lambie</w:t>
      </w:r>
      <w:r w:rsidRPr="00675028">
        <w:rPr>
          <w:rFonts w:ascii="Cambria Math" w:hAnsi="Cambria Math" w:cs="Cambria Math"/>
          <w:sz w:val="22"/>
        </w:rPr>
        <w:t>‐</w:t>
      </w:r>
      <w:r w:rsidRPr="00675028">
        <w:rPr>
          <w:rFonts w:ascii="Arial" w:hAnsi="Arial" w:cs="Arial"/>
          <w:sz w:val="22"/>
        </w:rPr>
        <w:t>Mumford, H. and Kennedy, K., 2024. Corporations and the cost of living crisis: Corporate involvement in UK food charity. </w:t>
      </w:r>
      <w:proofErr w:type="gramStart"/>
      <w:r w:rsidRPr="00675028">
        <w:rPr>
          <w:rFonts w:ascii="Arial" w:hAnsi="Arial" w:cs="Arial"/>
          <w:i/>
          <w:iCs/>
          <w:sz w:val="22"/>
        </w:rPr>
        <w:t>Social Policy &amp; Administration</w:t>
      </w:r>
      <w:r w:rsidRPr="00675028">
        <w:rPr>
          <w:rFonts w:ascii="Arial" w:hAnsi="Arial" w:cs="Arial"/>
          <w:sz w:val="22"/>
        </w:rPr>
        <w:t>.</w:t>
      </w:r>
      <w:proofErr w:type="gramEnd"/>
    </w:p>
    <w:p w14:paraId="345DB81C" w14:textId="5561A00D" w:rsidR="00E44560" w:rsidRPr="00675028" w:rsidRDefault="00E44560" w:rsidP="00675028">
      <w:pPr>
        <w:ind w:left="720" w:hanging="720"/>
        <w:rPr>
          <w:rFonts w:ascii="Arial" w:hAnsi="Arial" w:cs="Arial"/>
          <w:sz w:val="22"/>
        </w:rPr>
      </w:pPr>
      <w:proofErr w:type="gramStart"/>
      <w:r w:rsidRPr="00675028">
        <w:rPr>
          <w:rFonts w:ascii="Arial" w:hAnsi="Arial" w:cs="Arial"/>
          <w:sz w:val="22"/>
        </w:rPr>
        <w:t>van</w:t>
      </w:r>
      <w:proofErr w:type="gramEnd"/>
      <w:r w:rsidRPr="00675028">
        <w:rPr>
          <w:rFonts w:ascii="Arial" w:hAnsi="Arial" w:cs="Arial"/>
          <w:sz w:val="22"/>
        </w:rPr>
        <w:t xml:space="preserve"> der Plas, J., </w:t>
      </w:r>
      <w:proofErr w:type="spellStart"/>
      <w:r w:rsidRPr="00675028">
        <w:rPr>
          <w:rFonts w:ascii="Arial" w:hAnsi="Arial" w:cs="Arial"/>
          <w:sz w:val="22"/>
        </w:rPr>
        <w:t>Dekimpe</w:t>
      </w:r>
      <w:proofErr w:type="spellEnd"/>
      <w:r w:rsidRPr="00675028">
        <w:rPr>
          <w:rFonts w:ascii="Arial" w:hAnsi="Arial" w:cs="Arial"/>
          <w:sz w:val="22"/>
        </w:rPr>
        <w:t xml:space="preserve">, M.G. and </w:t>
      </w:r>
      <w:proofErr w:type="spellStart"/>
      <w:r w:rsidRPr="00675028">
        <w:rPr>
          <w:rFonts w:ascii="Arial" w:hAnsi="Arial" w:cs="Arial"/>
          <w:sz w:val="22"/>
        </w:rPr>
        <w:t>Geyskens</w:t>
      </w:r>
      <w:proofErr w:type="spellEnd"/>
      <w:r w:rsidRPr="00675028">
        <w:rPr>
          <w:rFonts w:ascii="Arial" w:hAnsi="Arial" w:cs="Arial"/>
          <w:sz w:val="22"/>
        </w:rPr>
        <w:t>, I., 2024. Mind the gap: National brands’ sensitivity to price and line-length differentials at hard discounters versus conventional retailers. </w:t>
      </w:r>
      <w:proofErr w:type="gramStart"/>
      <w:r w:rsidRPr="00675028">
        <w:rPr>
          <w:rFonts w:ascii="Arial" w:hAnsi="Arial" w:cs="Arial"/>
          <w:i/>
          <w:iCs/>
          <w:sz w:val="22"/>
        </w:rPr>
        <w:t>Journal of Retailing</w:t>
      </w:r>
      <w:r w:rsidRPr="00675028">
        <w:rPr>
          <w:rFonts w:ascii="Arial" w:hAnsi="Arial" w:cs="Arial"/>
          <w:sz w:val="22"/>
        </w:rPr>
        <w:t>.</w:t>
      </w:r>
      <w:proofErr w:type="gramEnd"/>
    </w:p>
    <w:p w14:paraId="552691DA" w14:textId="7B5BD5C0" w:rsidR="00E44560" w:rsidRPr="00675028" w:rsidRDefault="00E44560" w:rsidP="00675028">
      <w:pPr>
        <w:ind w:left="720" w:hanging="720"/>
        <w:rPr>
          <w:rFonts w:ascii="Arial" w:hAnsi="Arial" w:cs="Arial"/>
          <w:sz w:val="22"/>
        </w:rPr>
      </w:pPr>
      <w:proofErr w:type="gramStart"/>
      <w:r w:rsidRPr="00675028">
        <w:rPr>
          <w:rFonts w:ascii="Arial" w:hAnsi="Arial" w:cs="Arial"/>
          <w:sz w:val="22"/>
        </w:rPr>
        <w:t>Jalil, F., Yang, J., Al-</w:t>
      </w:r>
      <w:proofErr w:type="spellStart"/>
      <w:r w:rsidRPr="00675028">
        <w:rPr>
          <w:rFonts w:ascii="Arial" w:hAnsi="Arial" w:cs="Arial"/>
          <w:sz w:val="22"/>
        </w:rPr>
        <w:t>Okaily</w:t>
      </w:r>
      <w:proofErr w:type="spellEnd"/>
      <w:r w:rsidRPr="00675028">
        <w:rPr>
          <w:rFonts w:ascii="Arial" w:hAnsi="Arial" w:cs="Arial"/>
          <w:sz w:val="22"/>
        </w:rPr>
        <w:t>, M. and Rehman, S.U., 2024.</w:t>
      </w:r>
      <w:proofErr w:type="gramEnd"/>
      <w:r w:rsidRPr="00675028">
        <w:rPr>
          <w:rFonts w:ascii="Arial" w:hAnsi="Arial" w:cs="Arial"/>
          <w:sz w:val="22"/>
        </w:rPr>
        <w:t xml:space="preserve"> E-commerce for a sustainable future: integrating trust, green supply chain management and online shopping satisfaction. </w:t>
      </w:r>
      <w:proofErr w:type="gramStart"/>
      <w:r w:rsidRPr="00675028">
        <w:rPr>
          <w:rFonts w:ascii="Arial" w:hAnsi="Arial" w:cs="Arial"/>
          <w:i/>
          <w:iCs/>
          <w:sz w:val="22"/>
        </w:rPr>
        <w:t>Asia Pacific Journal of Marketing and Logistics</w:t>
      </w:r>
      <w:r w:rsidRPr="00675028">
        <w:rPr>
          <w:rFonts w:ascii="Arial" w:hAnsi="Arial" w:cs="Arial"/>
          <w:sz w:val="22"/>
        </w:rPr>
        <w:t>.</w:t>
      </w:r>
      <w:proofErr w:type="gramEnd"/>
    </w:p>
    <w:p w14:paraId="6B9F817B" w14:textId="0FD7B4A0" w:rsidR="00E44560" w:rsidRPr="00675028" w:rsidRDefault="00E44560" w:rsidP="00675028">
      <w:pPr>
        <w:ind w:left="720" w:hanging="720"/>
        <w:rPr>
          <w:rFonts w:ascii="Arial" w:hAnsi="Arial" w:cs="Arial"/>
          <w:sz w:val="22"/>
        </w:rPr>
      </w:pPr>
      <w:proofErr w:type="spellStart"/>
      <w:r w:rsidRPr="00675028">
        <w:rPr>
          <w:rFonts w:ascii="Arial" w:hAnsi="Arial" w:cs="Arial"/>
          <w:sz w:val="22"/>
        </w:rPr>
        <w:t>Sekhniashvili</w:t>
      </w:r>
      <w:proofErr w:type="spellEnd"/>
      <w:r w:rsidRPr="00675028">
        <w:rPr>
          <w:rFonts w:ascii="Arial" w:hAnsi="Arial" w:cs="Arial"/>
          <w:sz w:val="22"/>
        </w:rPr>
        <w:t>, N., 2024. </w:t>
      </w:r>
      <w:proofErr w:type="gramStart"/>
      <w:r w:rsidRPr="00675028">
        <w:rPr>
          <w:rFonts w:ascii="Arial" w:hAnsi="Arial" w:cs="Arial"/>
          <w:i/>
          <w:iCs/>
          <w:sz w:val="22"/>
        </w:rPr>
        <w:t>Factors affecting the continuation of purchasing groceries online during the post-coronavirus pandemic era</w:t>
      </w:r>
      <w:r w:rsidRPr="00675028">
        <w:rPr>
          <w:rFonts w:ascii="Arial" w:hAnsi="Arial" w:cs="Arial"/>
          <w:sz w:val="22"/>
        </w:rPr>
        <w:t xml:space="preserve"> (Doctoral dissertation, </w:t>
      </w:r>
      <w:proofErr w:type="spellStart"/>
      <w:r w:rsidRPr="00675028">
        <w:rPr>
          <w:rFonts w:ascii="Arial" w:hAnsi="Arial" w:cs="Arial"/>
          <w:sz w:val="22"/>
        </w:rPr>
        <w:t>Vilniaus</w:t>
      </w:r>
      <w:proofErr w:type="spellEnd"/>
      <w:r w:rsidRPr="00675028">
        <w:rPr>
          <w:rFonts w:ascii="Arial" w:hAnsi="Arial" w:cs="Arial"/>
          <w:sz w:val="22"/>
        </w:rPr>
        <w:t xml:space="preserve"> </w:t>
      </w:r>
      <w:proofErr w:type="spellStart"/>
      <w:r w:rsidRPr="00675028">
        <w:rPr>
          <w:rFonts w:ascii="Arial" w:hAnsi="Arial" w:cs="Arial"/>
          <w:sz w:val="22"/>
        </w:rPr>
        <w:t>universitetas</w:t>
      </w:r>
      <w:proofErr w:type="spellEnd"/>
      <w:r w:rsidRPr="00675028">
        <w:rPr>
          <w:rFonts w:ascii="Arial" w:hAnsi="Arial" w:cs="Arial"/>
          <w:sz w:val="22"/>
        </w:rPr>
        <w:t>.).</w:t>
      </w:r>
      <w:proofErr w:type="gramEnd"/>
    </w:p>
    <w:p w14:paraId="42F414C8" w14:textId="0F6A1774" w:rsidR="00E44560" w:rsidRPr="00675028" w:rsidRDefault="0029766B" w:rsidP="00675028">
      <w:pPr>
        <w:ind w:left="720" w:hanging="720"/>
        <w:rPr>
          <w:rFonts w:ascii="Arial" w:hAnsi="Arial" w:cs="Arial"/>
          <w:sz w:val="22"/>
        </w:rPr>
      </w:pPr>
      <w:proofErr w:type="spellStart"/>
      <w:r w:rsidRPr="00675028">
        <w:rPr>
          <w:rFonts w:ascii="Arial" w:hAnsi="Arial" w:cs="Arial"/>
          <w:sz w:val="22"/>
        </w:rPr>
        <w:t>Sekhniashvili</w:t>
      </w:r>
      <w:proofErr w:type="spellEnd"/>
      <w:r w:rsidRPr="00675028">
        <w:rPr>
          <w:rFonts w:ascii="Arial" w:hAnsi="Arial" w:cs="Arial"/>
          <w:sz w:val="22"/>
        </w:rPr>
        <w:t>, N., 2024. </w:t>
      </w:r>
      <w:proofErr w:type="gramStart"/>
      <w:r w:rsidRPr="00675028">
        <w:rPr>
          <w:rFonts w:ascii="Arial" w:hAnsi="Arial" w:cs="Arial"/>
          <w:i/>
          <w:iCs/>
          <w:sz w:val="22"/>
        </w:rPr>
        <w:t>Factors affecting the continuation of purchasing groceries online during the post-coronavirus pandemic era</w:t>
      </w:r>
      <w:r w:rsidRPr="00675028">
        <w:rPr>
          <w:rFonts w:ascii="Arial" w:hAnsi="Arial" w:cs="Arial"/>
          <w:sz w:val="22"/>
        </w:rPr>
        <w:t xml:space="preserve"> (Doctoral dissertation, </w:t>
      </w:r>
      <w:proofErr w:type="spellStart"/>
      <w:r w:rsidRPr="00675028">
        <w:rPr>
          <w:rFonts w:ascii="Arial" w:hAnsi="Arial" w:cs="Arial"/>
          <w:sz w:val="22"/>
        </w:rPr>
        <w:t>Vilniaus</w:t>
      </w:r>
      <w:proofErr w:type="spellEnd"/>
      <w:r w:rsidRPr="00675028">
        <w:rPr>
          <w:rFonts w:ascii="Arial" w:hAnsi="Arial" w:cs="Arial"/>
          <w:sz w:val="22"/>
        </w:rPr>
        <w:t xml:space="preserve"> </w:t>
      </w:r>
      <w:proofErr w:type="spellStart"/>
      <w:r w:rsidRPr="00675028">
        <w:rPr>
          <w:rFonts w:ascii="Arial" w:hAnsi="Arial" w:cs="Arial"/>
          <w:sz w:val="22"/>
        </w:rPr>
        <w:t>universitetas</w:t>
      </w:r>
      <w:proofErr w:type="spellEnd"/>
      <w:r w:rsidRPr="00675028">
        <w:rPr>
          <w:rFonts w:ascii="Arial" w:hAnsi="Arial" w:cs="Arial"/>
          <w:sz w:val="22"/>
        </w:rPr>
        <w:t>.).</w:t>
      </w:r>
      <w:proofErr w:type="gramEnd"/>
    </w:p>
    <w:p w14:paraId="2E8E5F6B" w14:textId="4DBDEA7A" w:rsidR="0029766B" w:rsidRPr="00675028" w:rsidRDefault="0029766B" w:rsidP="00675028">
      <w:pPr>
        <w:ind w:left="720" w:hanging="720"/>
        <w:rPr>
          <w:rFonts w:ascii="Arial" w:hAnsi="Arial" w:cs="Arial"/>
          <w:sz w:val="22"/>
        </w:rPr>
      </w:pPr>
      <w:proofErr w:type="spellStart"/>
      <w:r w:rsidRPr="00675028">
        <w:rPr>
          <w:rFonts w:ascii="Arial" w:hAnsi="Arial" w:cs="Arial"/>
          <w:sz w:val="22"/>
        </w:rPr>
        <w:t>Pangarkar</w:t>
      </w:r>
      <w:proofErr w:type="spellEnd"/>
      <w:r w:rsidRPr="00675028">
        <w:rPr>
          <w:rFonts w:ascii="Arial" w:hAnsi="Arial" w:cs="Arial"/>
          <w:sz w:val="22"/>
        </w:rPr>
        <w:t xml:space="preserve">, N. and </w:t>
      </w:r>
      <w:proofErr w:type="spellStart"/>
      <w:r w:rsidRPr="00675028">
        <w:rPr>
          <w:rFonts w:ascii="Arial" w:hAnsi="Arial" w:cs="Arial"/>
          <w:sz w:val="22"/>
        </w:rPr>
        <w:t>Prabhudesai</w:t>
      </w:r>
      <w:proofErr w:type="spellEnd"/>
      <w:r w:rsidRPr="00675028">
        <w:rPr>
          <w:rFonts w:ascii="Arial" w:hAnsi="Arial" w:cs="Arial"/>
          <w:sz w:val="22"/>
        </w:rPr>
        <w:t xml:space="preserve">, R., 2024. </w:t>
      </w:r>
      <w:proofErr w:type="gramStart"/>
      <w:r w:rsidRPr="00675028">
        <w:rPr>
          <w:rFonts w:ascii="Arial" w:hAnsi="Arial" w:cs="Arial"/>
          <w:sz w:val="22"/>
        </w:rPr>
        <w:t>Using Porter's Five Forces analysis to drive strategy.</w:t>
      </w:r>
      <w:proofErr w:type="gramEnd"/>
      <w:r w:rsidRPr="00675028">
        <w:rPr>
          <w:rFonts w:ascii="Arial" w:hAnsi="Arial" w:cs="Arial"/>
          <w:sz w:val="22"/>
        </w:rPr>
        <w:t> </w:t>
      </w:r>
      <w:proofErr w:type="gramStart"/>
      <w:r w:rsidRPr="00675028">
        <w:rPr>
          <w:rFonts w:ascii="Arial" w:hAnsi="Arial" w:cs="Arial"/>
          <w:i/>
          <w:iCs/>
          <w:sz w:val="22"/>
        </w:rPr>
        <w:t>Global Business and Organizational Excellence</w:t>
      </w:r>
      <w:r w:rsidRPr="00675028">
        <w:rPr>
          <w:rFonts w:ascii="Arial" w:hAnsi="Arial" w:cs="Arial"/>
          <w:sz w:val="22"/>
        </w:rPr>
        <w:t>, </w:t>
      </w:r>
      <w:r w:rsidRPr="00675028">
        <w:rPr>
          <w:rFonts w:ascii="Arial" w:hAnsi="Arial" w:cs="Arial"/>
          <w:i/>
          <w:iCs/>
          <w:sz w:val="22"/>
        </w:rPr>
        <w:t>43</w:t>
      </w:r>
      <w:r w:rsidRPr="00675028">
        <w:rPr>
          <w:rFonts w:ascii="Arial" w:hAnsi="Arial" w:cs="Arial"/>
          <w:sz w:val="22"/>
        </w:rPr>
        <w:t>(5), pp.24-34.</w:t>
      </w:r>
      <w:proofErr w:type="gramEnd"/>
    </w:p>
    <w:p w14:paraId="5332054D" w14:textId="2ABB81F0" w:rsidR="0029766B" w:rsidRPr="00675028" w:rsidRDefault="0029766B" w:rsidP="00675028">
      <w:pPr>
        <w:ind w:left="720" w:hanging="720"/>
        <w:rPr>
          <w:rFonts w:ascii="Arial" w:hAnsi="Arial" w:cs="Arial"/>
          <w:sz w:val="22"/>
        </w:rPr>
      </w:pPr>
      <w:proofErr w:type="spellStart"/>
      <w:r w:rsidRPr="00675028">
        <w:rPr>
          <w:rFonts w:ascii="Arial" w:hAnsi="Arial" w:cs="Arial"/>
          <w:sz w:val="22"/>
        </w:rPr>
        <w:lastRenderedPageBreak/>
        <w:t>Pranoto</w:t>
      </w:r>
      <w:proofErr w:type="spellEnd"/>
      <w:r w:rsidRPr="00675028">
        <w:rPr>
          <w:rFonts w:ascii="Arial" w:hAnsi="Arial" w:cs="Arial"/>
          <w:sz w:val="22"/>
        </w:rPr>
        <w:t xml:space="preserve">, A. and </w:t>
      </w:r>
      <w:proofErr w:type="spellStart"/>
      <w:r w:rsidRPr="00675028">
        <w:rPr>
          <w:rFonts w:ascii="Arial" w:hAnsi="Arial" w:cs="Arial"/>
          <w:sz w:val="22"/>
        </w:rPr>
        <w:t>Indradewa</w:t>
      </w:r>
      <w:proofErr w:type="spellEnd"/>
      <w:r w:rsidRPr="00675028">
        <w:rPr>
          <w:rFonts w:ascii="Arial" w:hAnsi="Arial" w:cs="Arial"/>
          <w:sz w:val="22"/>
        </w:rPr>
        <w:t xml:space="preserve">, R., 2024. Analysis of External Factors Based on Porter's Five Forces Method at PT </w:t>
      </w:r>
      <w:proofErr w:type="spellStart"/>
      <w:r w:rsidRPr="00675028">
        <w:rPr>
          <w:rFonts w:ascii="Arial" w:hAnsi="Arial" w:cs="Arial"/>
          <w:sz w:val="22"/>
        </w:rPr>
        <w:t>Gipan</w:t>
      </w:r>
      <w:proofErr w:type="spellEnd"/>
      <w:r w:rsidRPr="00675028">
        <w:rPr>
          <w:rFonts w:ascii="Arial" w:hAnsi="Arial" w:cs="Arial"/>
          <w:sz w:val="22"/>
        </w:rPr>
        <w:t xml:space="preserve"> Metal </w:t>
      </w:r>
      <w:proofErr w:type="spellStart"/>
      <w:r w:rsidRPr="00675028">
        <w:rPr>
          <w:rFonts w:ascii="Arial" w:hAnsi="Arial" w:cs="Arial"/>
          <w:sz w:val="22"/>
        </w:rPr>
        <w:t>Teknik</w:t>
      </w:r>
      <w:proofErr w:type="spellEnd"/>
      <w:r w:rsidRPr="00675028">
        <w:rPr>
          <w:rFonts w:ascii="Arial" w:hAnsi="Arial" w:cs="Arial"/>
          <w:sz w:val="22"/>
        </w:rPr>
        <w:t xml:space="preserve"> Indonesia. </w:t>
      </w:r>
      <w:r w:rsidRPr="00675028">
        <w:rPr>
          <w:rFonts w:ascii="Arial" w:hAnsi="Arial" w:cs="Arial"/>
          <w:i/>
          <w:iCs/>
          <w:sz w:val="22"/>
        </w:rPr>
        <w:t xml:space="preserve">Advances </w:t>
      </w:r>
      <w:proofErr w:type="gramStart"/>
      <w:r w:rsidRPr="00675028">
        <w:rPr>
          <w:rFonts w:ascii="Arial" w:hAnsi="Arial" w:cs="Arial"/>
          <w:i/>
          <w:iCs/>
          <w:sz w:val="22"/>
        </w:rPr>
        <w:t>In</w:t>
      </w:r>
      <w:proofErr w:type="gramEnd"/>
      <w:r w:rsidRPr="00675028">
        <w:rPr>
          <w:rFonts w:ascii="Arial" w:hAnsi="Arial" w:cs="Arial"/>
          <w:i/>
          <w:iCs/>
          <w:sz w:val="22"/>
        </w:rPr>
        <w:t xml:space="preserve"> Social Humanities Research</w:t>
      </w:r>
      <w:r w:rsidRPr="00675028">
        <w:rPr>
          <w:rFonts w:ascii="Arial" w:hAnsi="Arial" w:cs="Arial"/>
          <w:sz w:val="22"/>
        </w:rPr>
        <w:t>, </w:t>
      </w:r>
      <w:r w:rsidRPr="00675028">
        <w:rPr>
          <w:rFonts w:ascii="Arial" w:hAnsi="Arial" w:cs="Arial"/>
          <w:i/>
          <w:iCs/>
          <w:sz w:val="22"/>
        </w:rPr>
        <w:t>2</w:t>
      </w:r>
      <w:r w:rsidRPr="00675028">
        <w:rPr>
          <w:rFonts w:ascii="Arial" w:hAnsi="Arial" w:cs="Arial"/>
          <w:sz w:val="22"/>
        </w:rPr>
        <w:t>(2), pp.303-311.</w:t>
      </w:r>
    </w:p>
    <w:p w14:paraId="3B37BBCB" w14:textId="4EC998BB" w:rsidR="0029766B" w:rsidRPr="00675028" w:rsidRDefault="0029766B" w:rsidP="00675028">
      <w:pPr>
        <w:ind w:left="720" w:hanging="720"/>
        <w:rPr>
          <w:rFonts w:ascii="Arial" w:hAnsi="Arial" w:cs="Arial"/>
          <w:sz w:val="22"/>
        </w:rPr>
      </w:pPr>
      <w:proofErr w:type="gramStart"/>
      <w:r w:rsidRPr="00675028">
        <w:rPr>
          <w:rFonts w:ascii="Arial" w:hAnsi="Arial" w:cs="Arial"/>
          <w:sz w:val="22"/>
        </w:rPr>
        <w:t>Ng, E. and Pan, S.L., 2024.</w:t>
      </w:r>
      <w:proofErr w:type="gramEnd"/>
      <w:r w:rsidRPr="00675028">
        <w:rPr>
          <w:rFonts w:ascii="Arial" w:hAnsi="Arial" w:cs="Arial"/>
          <w:sz w:val="22"/>
        </w:rPr>
        <w:t xml:space="preserve"> Competitive strategies for ensuring Fintech platform performance: Evidence from multiple case studies. </w:t>
      </w:r>
      <w:proofErr w:type="gramStart"/>
      <w:r w:rsidRPr="00675028">
        <w:rPr>
          <w:rFonts w:ascii="Arial" w:hAnsi="Arial" w:cs="Arial"/>
          <w:i/>
          <w:iCs/>
          <w:sz w:val="22"/>
        </w:rPr>
        <w:t>Information Systems Journal</w:t>
      </w:r>
      <w:r w:rsidRPr="00675028">
        <w:rPr>
          <w:rFonts w:ascii="Arial" w:hAnsi="Arial" w:cs="Arial"/>
          <w:sz w:val="22"/>
        </w:rPr>
        <w:t>, </w:t>
      </w:r>
      <w:r w:rsidRPr="00675028">
        <w:rPr>
          <w:rFonts w:ascii="Arial" w:hAnsi="Arial" w:cs="Arial"/>
          <w:i/>
          <w:iCs/>
          <w:sz w:val="22"/>
        </w:rPr>
        <w:t>34</w:t>
      </w:r>
      <w:r w:rsidRPr="00675028">
        <w:rPr>
          <w:rFonts w:ascii="Arial" w:hAnsi="Arial" w:cs="Arial"/>
          <w:sz w:val="22"/>
        </w:rPr>
        <w:t>(3), pp.616-641.</w:t>
      </w:r>
      <w:proofErr w:type="gramEnd"/>
    </w:p>
    <w:p w14:paraId="646E6E85" w14:textId="23CE711F" w:rsidR="0029766B" w:rsidRPr="00675028" w:rsidRDefault="0029766B" w:rsidP="00675028">
      <w:pPr>
        <w:ind w:left="720" w:hanging="720"/>
        <w:rPr>
          <w:rFonts w:ascii="Arial" w:hAnsi="Arial" w:cs="Arial"/>
          <w:sz w:val="22"/>
        </w:rPr>
      </w:pPr>
      <w:r w:rsidRPr="00675028">
        <w:rPr>
          <w:rFonts w:ascii="Arial" w:hAnsi="Arial" w:cs="Arial"/>
          <w:sz w:val="22"/>
        </w:rPr>
        <w:t>Peacock, A. and Shaw, G.K., 2024. </w:t>
      </w:r>
      <w:proofErr w:type="gramStart"/>
      <w:r w:rsidRPr="00675028">
        <w:rPr>
          <w:rFonts w:ascii="Arial" w:hAnsi="Arial" w:cs="Arial"/>
          <w:i/>
          <w:iCs/>
          <w:sz w:val="22"/>
        </w:rPr>
        <w:t>The economic theory of fiscal policy</w:t>
      </w:r>
      <w:r w:rsidRPr="00675028">
        <w:rPr>
          <w:rFonts w:ascii="Arial" w:hAnsi="Arial" w:cs="Arial"/>
          <w:sz w:val="22"/>
        </w:rPr>
        <w:t>.</w:t>
      </w:r>
      <w:proofErr w:type="gramEnd"/>
      <w:r w:rsidRPr="00675028">
        <w:rPr>
          <w:rFonts w:ascii="Arial" w:hAnsi="Arial" w:cs="Arial"/>
          <w:sz w:val="22"/>
        </w:rPr>
        <w:t xml:space="preserve"> </w:t>
      </w:r>
      <w:proofErr w:type="gramStart"/>
      <w:r w:rsidRPr="00675028">
        <w:rPr>
          <w:rFonts w:ascii="Arial" w:hAnsi="Arial" w:cs="Arial"/>
          <w:sz w:val="22"/>
        </w:rPr>
        <w:t>Taylor &amp; Francis.</w:t>
      </w:r>
      <w:proofErr w:type="gramEnd"/>
    </w:p>
    <w:p w14:paraId="5024ABC4" w14:textId="11F2EC98" w:rsidR="002F0143" w:rsidRPr="00675028" w:rsidRDefault="0029766B" w:rsidP="00675028">
      <w:pPr>
        <w:ind w:left="720" w:hanging="720"/>
        <w:rPr>
          <w:rFonts w:ascii="Arial" w:hAnsi="Arial" w:cs="Arial"/>
          <w:sz w:val="22"/>
        </w:rPr>
      </w:pPr>
      <w:proofErr w:type="spellStart"/>
      <w:proofErr w:type="gramStart"/>
      <w:r w:rsidRPr="00675028">
        <w:rPr>
          <w:rFonts w:ascii="Arial" w:hAnsi="Arial" w:cs="Arial"/>
          <w:sz w:val="22"/>
        </w:rPr>
        <w:t>Bulchand-Gidumal</w:t>
      </w:r>
      <w:proofErr w:type="spellEnd"/>
      <w:r w:rsidRPr="00675028">
        <w:rPr>
          <w:rFonts w:ascii="Arial" w:hAnsi="Arial" w:cs="Arial"/>
          <w:sz w:val="22"/>
        </w:rPr>
        <w:t xml:space="preserve">, J., William </w:t>
      </w:r>
      <w:proofErr w:type="spellStart"/>
      <w:r w:rsidRPr="00675028">
        <w:rPr>
          <w:rFonts w:ascii="Arial" w:hAnsi="Arial" w:cs="Arial"/>
          <w:sz w:val="22"/>
        </w:rPr>
        <w:t>Secin</w:t>
      </w:r>
      <w:proofErr w:type="spellEnd"/>
      <w:r w:rsidRPr="00675028">
        <w:rPr>
          <w:rFonts w:ascii="Arial" w:hAnsi="Arial" w:cs="Arial"/>
          <w:sz w:val="22"/>
        </w:rPr>
        <w:t xml:space="preserve">, E., O’Connor, P. and </w:t>
      </w:r>
      <w:proofErr w:type="spellStart"/>
      <w:r w:rsidRPr="00675028">
        <w:rPr>
          <w:rFonts w:ascii="Arial" w:hAnsi="Arial" w:cs="Arial"/>
          <w:sz w:val="22"/>
        </w:rPr>
        <w:t>Buhalis</w:t>
      </w:r>
      <w:proofErr w:type="spellEnd"/>
      <w:r w:rsidRPr="00675028">
        <w:rPr>
          <w:rFonts w:ascii="Arial" w:hAnsi="Arial" w:cs="Arial"/>
          <w:sz w:val="22"/>
        </w:rPr>
        <w:t>, D., 2024.</w:t>
      </w:r>
      <w:proofErr w:type="gramEnd"/>
      <w:r w:rsidRPr="00675028">
        <w:rPr>
          <w:rFonts w:ascii="Arial" w:hAnsi="Arial" w:cs="Arial"/>
          <w:sz w:val="22"/>
        </w:rPr>
        <w:t xml:space="preserve"> Artificial intelligence’s impact on hospitality and tourism marketing: exploring key themes and addressing challenges. </w:t>
      </w:r>
      <w:proofErr w:type="gramStart"/>
      <w:r w:rsidRPr="00675028">
        <w:rPr>
          <w:rFonts w:ascii="Arial" w:hAnsi="Arial" w:cs="Arial"/>
          <w:i/>
          <w:iCs/>
          <w:sz w:val="22"/>
        </w:rPr>
        <w:t>Current Issues in Tourism</w:t>
      </w:r>
      <w:r w:rsidRPr="00675028">
        <w:rPr>
          <w:rFonts w:ascii="Arial" w:hAnsi="Arial" w:cs="Arial"/>
          <w:sz w:val="22"/>
        </w:rPr>
        <w:t>, </w:t>
      </w:r>
      <w:r w:rsidRPr="00675028">
        <w:rPr>
          <w:rFonts w:ascii="Arial" w:hAnsi="Arial" w:cs="Arial"/>
          <w:i/>
          <w:iCs/>
          <w:sz w:val="22"/>
        </w:rPr>
        <w:t>27</w:t>
      </w:r>
      <w:r w:rsidRPr="00675028">
        <w:rPr>
          <w:rFonts w:ascii="Arial" w:hAnsi="Arial" w:cs="Arial"/>
          <w:sz w:val="22"/>
        </w:rPr>
        <w:t>(14), pp.2345-2362.</w:t>
      </w:r>
      <w:proofErr w:type="gramEnd"/>
    </w:p>
    <w:p w14:paraId="1A1B8C6F" w14:textId="77777777" w:rsidR="00E26DAE" w:rsidRPr="00675028" w:rsidRDefault="00E26DAE" w:rsidP="00675028">
      <w:pPr>
        <w:rPr>
          <w:rFonts w:ascii="Arial" w:hAnsi="Arial" w:cs="Arial"/>
          <w:sz w:val="22"/>
        </w:rPr>
      </w:pPr>
      <w:r w:rsidRPr="00675028">
        <w:rPr>
          <w:rFonts w:ascii="Arial" w:hAnsi="Arial" w:cs="Arial"/>
          <w:sz w:val="22"/>
        </w:rPr>
        <w:t xml:space="preserve">BBC.co.uk [Online] </w:t>
      </w:r>
    </w:p>
    <w:p w14:paraId="6D841384" w14:textId="19BF0BF3" w:rsidR="00E26DAE" w:rsidRPr="00675028" w:rsidRDefault="00E26DAE" w:rsidP="00675028">
      <w:pPr>
        <w:rPr>
          <w:rFonts w:ascii="Arial" w:hAnsi="Arial" w:cs="Arial"/>
          <w:sz w:val="22"/>
        </w:rPr>
      </w:pPr>
      <w:r w:rsidRPr="00675028">
        <w:rPr>
          <w:rFonts w:ascii="Arial" w:hAnsi="Arial" w:cs="Arial"/>
          <w:sz w:val="22"/>
        </w:rPr>
        <w:t xml:space="preserve">Available at: https://www.bbc.co.uk/news/articles/ceq33z0gxj4o </w:t>
      </w:r>
    </w:p>
    <w:p w14:paraId="7DE7A086" w14:textId="77777777" w:rsidR="00E26DAE" w:rsidRPr="00675028" w:rsidRDefault="00E26DAE" w:rsidP="00675028">
      <w:pPr>
        <w:rPr>
          <w:rFonts w:ascii="Arial" w:hAnsi="Arial" w:cs="Arial"/>
          <w:sz w:val="22"/>
        </w:rPr>
      </w:pPr>
      <w:r w:rsidRPr="00675028">
        <w:rPr>
          <w:rFonts w:ascii="Arial" w:hAnsi="Arial" w:cs="Arial"/>
          <w:sz w:val="22"/>
        </w:rPr>
        <w:t>Statista.com. [Online</w:t>
      </w:r>
      <w:proofErr w:type="gramStart"/>
      <w:r w:rsidRPr="00675028">
        <w:rPr>
          <w:rFonts w:ascii="Arial" w:hAnsi="Arial" w:cs="Arial"/>
          <w:sz w:val="22"/>
        </w:rPr>
        <w:t>]  Available</w:t>
      </w:r>
      <w:proofErr w:type="gramEnd"/>
      <w:r w:rsidRPr="00675028">
        <w:rPr>
          <w:rFonts w:ascii="Arial" w:hAnsi="Arial" w:cs="Arial"/>
          <w:sz w:val="22"/>
        </w:rPr>
        <w:t xml:space="preserve"> at:  </w:t>
      </w:r>
    </w:p>
    <w:p w14:paraId="3A063AE0" w14:textId="77777777" w:rsidR="00E26DAE" w:rsidRPr="00675028" w:rsidRDefault="00E26DAE" w:rsidP="00675028">
      <w:pPr>
        <w:rPr>
          <w:rFonts w:ascii="Arial" w:hAnsi="Arial" w:cs="Arial"/>
          <w:sz w:val="22"/>
        </w:rPr>
      </w:pPr>
      <w:r w:rsidRPr="00675028">
        <w:rPr>
          <w:rFonts w:ascii="Arial" w:hAnsi="Arial" w:cs="Arial"/>
          <w:sz w:val="22"/>
        </w:rPr>
        <w:t xml:space="preserve"> https://www.statista.com/statistics/295656/grocery-retail-market-value-by-channel-in-the-unitedhttps://www.statista.com/statistics/295656/grocery-retail-market-value-by-channel-in-the-united-kingdom-uk/kingdom-</w:t>
      </w:r>
    </w:p>
    <w:p w14:paraId="4E60E371" w14:textId="7293E066" w:rsidR="00E26DAE" w:rsidRPr="00675028" w:rsidRDefault="00E26DAE" w:rsidP="00675028">
      <w:pPr>
        <w:rPr>
          <w:rFonts w:ascii="Arial" w:hAnsi="Arial" w:cs="Arial"/>
          <w:sz w:val="22"/>
        </w:rPr>
      </w:pPr>
      <w:r w:rsidRPr="00675028">
        <w:rPr>
          <w:rFonts w:ascii="Arial" w:hAnsi="Arial" w:cs="Arial"/>
          <w:sz w:val="22"/>
        </w:rPr>
        <w:t xml:space="preserve">uk/#:~:text=United%20Kingdom%3A%20grocery%20retail%20market%20value%202020%2D2027%2 C%20by%20channel&amp;text=In%202021%2C%20the%20total%20market,value%20with%2091%20billio n%20pounds. </w:t>
      </w:r>
    </w:p>
    <w:p w14:paraId="1A02A152" w14:textId="3860579C" w:rsidR="00286374" w:rsidRPr="00675028" w:rsidRDefault="00E26DAE" w:rsidP="00675028">
      <w:pPr>
        <w:rPr>
          <w:rFonts w:ascii="Arial" w:hAnsi="Arial" w:cs="Arial"/>
          <w:sz w:val="22"/>
        </w:rPr>
      </w:pPr>
      <w:r w:rsidRPr="00675028">
        <w:rPr>
          <w:rFonts w:ascii="Arial" w:hAnsi="Arial" w:cs="Arial"/>
          <w:sz w:val="22"/>
        </w:rPr>
        <w:t xml:space="preserve">https://www.statista.com/statistics/1184583/proportion-of-food-retail-sales-made-online-great-britain/ </w:t>
      </w:r>
    </w:p>
    <w:sectPr w:rsidR="00286374" w:rsidRPr="00675028" w:rsidSect="00B01D43">
      <w:head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CAA29C3" w14:textId="77777777" w:rsidR="00492242" w:rsidRDefault="00492242" w:rsidP="00B01D43">
      <w:pPr>
        <w:spacing w:after="0" w:line="240" w:lineRule="auto"/>
      </w:pPr>
      <w:r>
        <w:separator/>
      </w:r>
    </w:p>
  </w:endnote>
  <w:endnote w:type="continuationSeparator" w:id="0">
    <w:p w14:paraId="0DB90564" w14:textId="77777777" w:rsidR="00492242" w:rsidRDefault="00492242" w:rsidP="00B01D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672B4FE" w14:textId="77777777" w:rsidR="00492242" w:rsidRDefault="00492242" w:rsidP="00B01D43">
      <w:pPr>
        <w:spacing w:after="0" w:line="240" w:lineRule="auto"/>
      </w:pPr>
      <w:r>
        <w:separator/>
      </w:r>
    </w:p>
  </w:footnote>
  <w:footnote w:type="continuationSeparator" w:id="0">
    <w:p w14:paraId="0F26D1F2" w14:textId="77777777" w:rsidR="00492242" w:rsidRDefault="00492242" w:rsidP="00B01D4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70925850"/>
      <w:docPartObj>
        <w:docPartGallery w:val="Page Numbers (Top of Page)"/>
        <w:docPartUnique/>
      </w:docPartObj>
    </w:sdtPr>
    <w:sdtEndPr>
      <w:rPr>
        <w:color w:val="7F7F7F" w:themeColor="background1" w:themeShade="7F"/>
        <w:spacing w:val="60"/>
      </w:rPr>
    </w:sdtEndPr>
    <w:sdtContent>
      <w:p w14:paraId="764BF4E2" w14:textId="77777777" w:rsidR="00B01D43" w:rsidRDefault="00B01D43" w:rsidP="00297D38">
        <w:pPr>
          <w:pStyle w:val="Header"/>
          <w:pBdr>
            <w:bottom w:val="single" w:sz="4" w:space="18" w:color="D9D9D9" w:themeColor="background1" w:themeShade="D9"/>
          </w:pBdr>
          <w:rPr>
            <w:b/>
            <w:bCs/>
          </w:rPr>
        </w:pPr>
        <w:r>
          <w:fldChar w:fldCharType="begin"/>
        </w:r>
        <w:r>
          <w:instrText xml:space="preserve"> PAGE   \* MERGEFORMAT </w:instrText>
        </w:r>
        <w:r>
          <w:fldChar w:fldCharType="separate"/>
        </w:r>
        <w:r w:rsidR="001D5529" w:rsidRPr="001D5529">
          <w:rPr>
            <w:b/>
            <w:bCs/>
            <w:noProof/>
          </w:rPr>
          <w:t>1</w:t>
        </w:r>
        <w:r>
          <w:rPr>
            <w:b/>
            <w:bCs/>
            <w:noProof/>
          </w:rPr>
          <w:fldChar w:fldCharType="end"/>
        </w:r>
        <w:r>
          <w:rPr>
            <w:b/>
            <w:bCs/>
          </w:rPr>
          <w:t xml:space="preserve"> | </w:t>
        </w:r>
        <w:r>
          <w:rPr>
            <w:color w:val="7F7F7F" w:themeColor="background1" w:themeShade="7F"/>
            <w:spacing w:val="60"/>
          </w:rPr>
          <w:t>Page</w:t>
        </w:r>
      </w:p>
    </w:sdtContent>
  </w:sdt>
  <w:p w14:paraId="5AFE84DA" w14:textId="77777777" w:rsidR="00B01D43" w:rsidRDefault="00B01D4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A1569C7"/>
    <w:multiLevelType w:val="hybridMultilevel"/>
    <w:tmpl w:val="9294CA56"/>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86374"/>
    <w:rsid w:val="0011157F"/>
    <w:rsid w:val="001D5529"/>
    <w:rsid w:val="001E6079"/>
    <w:rsid w:val="00203465"/>
    <w:rsid w:val="00286374"/>
    <w:rsid w:val="00291C11"/>
    <w:rsid w:val="0029766B"/>
    <w:rsid w:val="00297D38"/>
    <w:rsid w:val="002D0F5D"/>
    <w:rsid w:val="002F0143"/>
    <w:rsid w:val="004151D4"/>
    <w:rsid w:val="0044247C"/>
    <w:rsid w:val="00492242"/>
    <w:rsid w:val="004C0713"/>
    <w:rsid w:val="00675028"/>
    <w:rsid w:val="00855159"/>
    <w:rsid w:val="0088220A"/>
    <w:rsid w:val="0094702B"/>
    <w:rsid w:val="00A565D6"/>
    <w:rsid w:val="00AC06EC"/>
    <w:rsid w:val="00B01D43"/>
    <w:rsid w:val="00B86B1E"/>
    <w:rsid w:val="00C13C5B"/>
    <w:rsid w:val="00CA6D82"/>
    <w:rsid w:val="00CE2A5C"/>
    <w:rsid w:val="00E26DAE"/>
    <w:rsid w:val="00E44560"/>
    <w:rsid w:val="00E530B4"/>
    <w:rsid w:val="00E737C1"/>
    <w:rsid w:val="00F34D8C"/>
    <w:rsid w:val="00F96C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4A4B2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8637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86374"/>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286374"/>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CE2A5C"/>
    <w:pPr>
      <w:keepNext/>
      <w:keepLines/>
      <w:spacing w:before="40" w:after="0"/>
      <w:outlineLvl w:val="2"/>
    </w:pPr>
    <w:rPr>
      <w:rFonts w:ascii="Arial Black" w:eastAsiaTheme="majorEastAsia" w:hAnsi="Arial Black" w:cstheme="majorBidi"/>
      <w:color w:val="0070C0"/>
      <w:sz w:val="2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6374"/>
    <w:rPr>
      <w:rFonts w:ascii="Times New Roman" w:eastAsiaTheme="majorEastAsia" w:hAnsi="Times New Roman" w:cstheme="majorBidi"/>
      <w:b/>
      <w:color w:val="002060"/>
      <w:sz w:val="32"/>
      <w:szCs w:val="32"/>
    </w:rPr>
  </w:style>
  <w:style w:type="character" w:customStyle="1" w:styleId="Heading2Char">
    <w:name w:val="Heading 2 Char"/>
    <w:basedOn w:val="DefaultParagraphFont"/>
    <w:link w:val="Heading2"/>
    <w:uiPriority w:val="9"/>
    <w:rsid w:val="00286374"/>
    <w:rPr>
      <w:rFonts w:ascii="Times New Roman" w:eastAsiaTheme="majorEastAsia" w:hAnsi="Times New Roman" w:cstheme="majorBidi"/>
      <w:b/>
      <w:color w:val="2F5496" w:themeColor="accent1" w:themeShade="BF"/>
      <w:sz w:val="28"/>
      <w:szCs w:val="26"/>
    </w:rPr>
  </w:style>
  <w:style w:type="character" w:customStyle="1" w:styleId="Heading3Char">
    <w:name w:val="Heading 3 Char"/>
    <w:basedOn w:val="DefaultParagraphFont"/>
    <w:link w:val="Heading3"/>
    <w:uiPriority w:val="9"/>
    <w:rsid w:val="00CE2A5C"/>
    <w:rPr>
      <w:rFonts w:ascii="Arial Black" w:eastAsiaTheme="majorEastAsia" w:hAnsi="Arial Black" w:cstheme="majorBidi"/>
      <w:color w:val="0070C0"/>
      <w:sz w:val="20"/>
      <w:szCs w:val="24"/>
    </w:rPr>
  </w:style>
  <w:style w:type="paragraph" w:styleId="ListParagraph">
    <w:name w:val="List Paragraph"/>
    <w:basedOn w:val="Normal"/>
    <w:uiPriority w:val="34"/>
    <w:qFormat/>
    <w:rsid w:val="0094702B"/>
    <w:pPr>
      <w:ind w:left="720"/>
      <w:contextualSpacing/>
    </w:pPr>
  </w:style>
  <w:style w:type="paragraph" w:styleId="TOCHeading">
    <w:name w:val="TOC Heading"/>
    <w:basedOn w:val="Heading1"/>
    <w:next w:val="Normal"/>
    <w:uiPriority w:val="39"/>
    <w:unhideWhenUsed/>
    <w:qFormat/>
    <w:rsid w:val="0094702B"/>
    <w:pPr>
      <w:spacing w:line="259" w:lineRule="auto"/>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94702B"/>
    <w:pPr>
      <w:spacing w:after="100"/>
    </w:pPr>
  </w:style>
  <w:style w:type="paragraph" w:styleId="TOC3">
    <w:name w:val="toc 3"/>
    <w:basedOn w:val="Normal"/>
    <w:next w:val="Normal"/>
    <w:autoRedefine/>
    <w:uiPriority w:val="39"/>
    <w:unhideWhenUsed/>
    <w:rsid w:val="0094702B"/>
    <w:pPr>
      <w:spacing w:after="100"/>
      <w:ind w:left="480"/>
    </w:pPr>
  </w:style>
  <w:style w:type="paragraph" w:styleId="TOC2">
    <w:name w:val="toc 2"/>
    <w:basedOn w:val="Normal"/>
    <w:next w:val="Normal"/>
    <w:autoRedefine/>
    <w:uiPriority w:val="39"/>
    <w:unhideWhenUsed/>
    <w:rsid w:val="0094702B"/>
    <w:pPr>
      <w:spacing w:after="100"/>
      <w:ind w:left="240"/>
    </w:pPr>
  </w:style>
  <w:style w:type="character" w:styleId="Hyperlink">
    <w:name w:val="Hyperlink"/>
    <w:basedOn w:val="DefaultParagraphFont"/>
    <w:uiPriority w:val="99"/>
    <w:unhideWhenUsed/>
    <w:rsid w:val="0094702B"/>
    <w:rPr>
      <w:color w:val="0563C1" w:themeColor="hyperlink"/>
      <w:u w:val="single"/>
    </w:rPr>
  </w:style>
  <w:style w:type="paragraph" w:styleId="Header">
    <w:name w:val="header"/>
    <w:basedOn w:val="Normal"/>
    <w:link w:val="HeaderChar"/>
    <w:uiPriority w:val="99"/>
    <w:unhideWhenUsed/>
    <w:rsid w:val="00B01D4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01D43"/>
    <w:rPr>
      <w:rFonts w:ascii="Times New Roman" w:hAnsi="Times New Roman"/>
      <w:sz w:val="24"/>
    </w:rPr>
  </w:style>
  <w:style w:type="paragraph" w:styleId="Footer">
    <w:name w:val="footer"/>
    <w:basedOn w:val="Normal"/>
    <w:link w:val="FooterChar"/>
    <w:uiPriority w:val="99"/>
    <w:unhideWhenUsed/>
    <w:rsid w:val="00B01D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1D43"/>
    <w:rPr>
      <w:rFonts w:ascii="Times New Roman" w:hAnsi="Times New Roman"/>
      <w:sz w:val="24"/>
    </w:rPr>
  </w:style>
  <w:style w:type="table" w:styleId="TableGrid">
    <w:name w:val="Table Grid"/>
    <w:basedOn w:val="TableNormal"/>
    <w:uiPriority w:val="59"/>
    <w:rsid w:val="00297D38"/>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297D38"/>
    <w:pPr>
      <w:spacing w:after="0" w:line="240" w:lineRule="auto"/>
      <w:jc w:val="both"/>
    </w:pPr>
    <w:rPr>
      <w:rFonts w:ascii="Times New Roman" w:hAnsi="Times New Roman"/>
      <w:kern w:val="0"/>
      <w:sz w:val="24"/>
      <w14:ligatures w14:val="none"/>
    </w:rPr>
  </w:style>
  <w:style w:type="paragraph" w:styleId="BalloonText">
    <w:name w:val="Balloon Text"/>
    <w:basedOn w:val="Normal"/>
    <w:link w:val="BalloonTextChar"/>
    <w:uiPriority w:val="99"/>
    <w:semiHidden/>
    <w:unhideWhenUsed/>
    <w:rsid w:val="0067502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5028"/>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8637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86374"/>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286374"/>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CE2A5C"/>
    <w:pPr>
      <w:keepNext/>
      <w:keepLines/>
      <w:spacing w:before="40" w:after="0"/>
      <w:outlineLvl w:val="2"/>
    </w:pPr>
    <w:rPr>
      <w:rFonts w:ascii="Arial Black" w:eastAsiaTheme="majorEastAsia" w:hAnsi="Arial Black" w:cstheme="majorBidi"/>
      <w:color w:val="0070C0"/>
      <w:sz w:val="2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6374"/>
    <w:rPr>
      <w:rFonts w:ascii="Times New Roman" w:eastAsiaTheme="majorEastAsia" w:hAnsi="Times New Roman" w:cstheme="majorBidi"/>
      <w:b/>
      <w:color w:val="002060"/>
      <w:sz w:val="32"/>
      <w:szCs w:val="32"/>
    </w:rPr>
  </w:style>
  <w:style w:type="character" w:customStyle="1" w:styleId="Heading2Char">
    <w:name w:val="Heading 2 Char"/>
    <w:basedOn w:val="DefaultParagraphFont"/>
    <w:link w:val="Heading2"/>
    <w:uiPriority w:val="9"/>
    <w:rsid w:val="00286374"/>
    <w:rPr>
      <w:rFonts w:ascii="Times New Roman" w:eastAsiaTheme="majorEastAsia" w:hAnsi="Times New Roman" w:cstheme="majorBidi"/>
      <w:b/>
      <w:color w:val="2F5496" w:themeColor="accent1" w:themeShade="BF"/>
      <w:sz w:val="28"/>
      <w:szCs w:val="26"/>
    </w:rPr>
  </w:style>
  <w:style w:type="character" w:customStyle="1" w:styleId="Heading3Char">
    <w:name w:val="Heading 3 Char"/>
    <w:basedOn w:val="DefaultParagraphFont"/>
    <w:link w:val="Heading3"/>
    <w:uiPriority w:val="9"/>
    <w:rsid w:val="00CE2A5C"/>
    <w:rPr>
      <w:rFonts w:ascii="Arial Black" w:eastAsiaTheme="majorEastAsia" w:hAnsi="Arial Black" w:cstheme="majorBidi"/>
      <w:color w:val="0070C0"/>
      <w:sz w:val="20"/>
      <w:szCs w:val="24"/>
    </w:rPr>
  </w:style>
  <w:style w:type="paragraph" w:styleId="ListParagraph">
    <w:name w:val="List Paragraph"/>
    <w:basedOn w:val="Normal"/>
    <w:uiPriority w:val="34"/>
    <w:qFormat/>
    <w:rsid w:val="0094702B"/>
    <w:pPr>
      <w:ind w:left="720"/>
      <w:contextualSpacing/>
    </w:pPr>
  </w:style>
  <w:style w:type="paragraph" w:styleId="TOCHeading">
    <w:name w:val="TOC Heading"/>
    <w:basedOn w:val="Heading1"/>
    <w:next w:val="Normal"/>
    <w:uiPriority w:val="39"/>
    <w:unhideWhenUsed/>
    <w:qFormat/>
    <w:rsid w:val="0094702B"/>
    <w:pPr>
      <w:spacing w:line="259" w:lineRule="auto"/>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94702B"/>
    <w:pPr>
      <w:spacing w:after="100"/>
    </w:pPr>
  </w:style>
  <w:style w:type="paragraph" w:styleId="TOC3">
    <w:name w:val="toc 3"/>
    <w:basedOn w:val="Normal"/>
    <w:next w:val="Normal"/>
    <w:autoRedefine/>
    <w:uiPriority w:val="39"/>
    <w:unhideWhenUsed/>
    <w:rsid w:val="0094702B"/>
    <w:pPr>
      <w:spacing w:after="100"/>
      <w:ind w:left="480"/>
    </w:pPr>
  </w:style>
  <w:style w:type="paragraph" w:styleId="TOC2">
    <w:name w:val="toc 2"/>
    <w:basedOn w:val="Normal"/>
    <w:next w:val="Normal"/>
    <w:autoRedefine/>
    <w:uiPriority w:val="39"/>
    <w:unhideWhenUsed/>
    <w:rsid w:val="0094702B"/>
    <w:pPr>
      <w:spacing w:after="100"/>
      <w:ind w:left="240"/>
    </w:pPr>
  </w:style>
  <w:style w:type="character" w:styleId="Hyperlink">
    <w:name w:val="Hyperlink"/>
    <w:basedOn w:val="DefaultParagraphFont"/>
    <w:uiPriority w:val="99"/>
    <w:unhideWhenUsed/>
    <w:rsid w:val="0094702B"/>
    <w:rPr>
      <w:color w:val="0563C1" w:themeColor="hyperlink"/>
      <w:u w:val="single"/>
    </w:rPr>
  </w:style>
  <w:style w:type="paragraph" w:styleId="Header">
    <w:name w:val="header"/>
    <w:basedOn w:val="Normal"/>
    <w:link w:val="HeaderChar"/>
    <w:uiPriority w:val="99"/>
    <w:unhideWhenUsed/>
    <w:rsid w:val="00B01D4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01D43"/>
    <w:rPr>
      <w:rFonts w:ascii="Times New Roman" w:hAnsi="Times New Roman"/>
      <w:sz w:val="24"/>
    </w:rPr>
  </w:style>
  <w:style w:type="paragraph" w:styleId="Footer">
    <w:name w:val="footer"/>
    <w:basedOn w:val="Normal"/>
    <w:link w:val="FooterChar"/>
    <w:uiPriority w:val="99"/>
    <w:unhideWhenUsed/>
    <w:rsid w:val="00B01D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1D43"/>
    <w:rPr>
      <w:rFonts w:ascii="Times New Roman" w:hAnsi="Times New Roman"/>
      <w:sz w:val="24"/>
    </w:rPr>
  </w:style>
  <w:style w:type="table" w:styleId="TableGrid">
    <w:name w:val="Table Grid"/>
    <w:basedOn w:val="TableNormal"/>
    <w:uiPriority w:val="59"/>
    <w:rsid w:val="00297D38"/>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297D38"/>
    <w:pPr>
      <w:spacing w:after="0" w:line="240" w:lineRule="auto"/>
      <w:jc w:val="both"/>
    </w:pPr>
    <w:rPr>
      <w:rFonts w:ascii="Times New Roman" w:hAnsi="Times New Roman"/>
      <w:kern w:val="0"/>
      <w:sz w:val="24"/>
      <w14:ligatures w14:val="none"/>
    </w:rPr>
  </w:style>
  <w:style w:type="paragraph" w:styleId="BalloonText">
    <w:name w:val="Balloon Text"/>
    <w:basedOn w:val="Normal"/>
    <w:link w:val="BalloonTextChar"/>
    <w:uiPriority w:val="99"/>
    <w:semiHidden/>
    <w:unhideWhenUsed/>
    <w:rsid w:val="0067502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502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D49027-1E99-4788-BA55-D15D180EB8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3746</Words>
  <Characters>21356</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25052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Robayat Hasan</dc:creator>
  <cp:lastModifiedBy>Md. Abidur Rahman</cp:lastModifiedBy>
  <cp:revision>4</cp:revision>
  <dcterms:created xsi:type="dcterms:W3CDTF">2025-02-23T04:07:00Z</dcterms:created>
  <dcterms:modified xsi:type="dcterms:W3CDTF">2025-02-23T04:08:00Z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695189d0-f72c-418f-83cf-068e156f0309</vt:lpwstr>
  </property>
</Properties>
</file>