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03231E" w:rsidRDefault="00C7236A">
      <w:pPr>
        <w:spacing w:before="240" w:after="240"/>
      </w:pPr>
      <w:r>
        <w:t>Define what makes a monster in Graeco-Roman mythology. What are the artistic challenges in representing these monsters?</w:t>
      </w:r>
    </w:p>
    <w:p w14:paraId="00000002" w14:textId="764F7FFF" w:rsidR="0003231E" w:rsidRDefault="00C7236A">
      <w:pPr>
        <w:spacing w:before="240" w:after="240"/>
      </w:pPr>
      <w:r>
        <w:t xml:space="preserve">To look at the basis of what a Monster is, it is necessary to look at what a modern interpretation is of monsters. Contemporary representations of monsters for example Zombies, are used to play on our fears. Lovecraft stories use the monsters within them to play on our fear of the unknown, creating monsters that we </w:t>
      </w:r>
      <w:proofErr w:type="gramStart"/>
      <w:r>
        <w:t>don’t</w:t>
      </w:r>
      <w:proofErr w:type="gramEnd"/>
      <w:r>
        <w:t xml:space="preserve"> fully understand</w:t>
      </w:r>
      <w:r w:rsidR="00645087">
        <w:rPr>
          <w:rStyle w:val="FootnoteReference"/>
        </w:rPr>
        <w:footnoteReference w:id="1"/>
      </w:r>
      <w:r w:rsidR="00645087">
        <w:t xml:space="preserve">. </w:t>
      </w:r>
      <w:r>
        <w:t>Monsters are used in other ways, for example in satire and also symbolism, Zombies for example are used to portray the public, making our normal everyday lives feel rotten and repetitive, as can be seen in movies like Dawn of the Dead and Shaun of the Dead</w:t>
      </w:r>
      <w:r w:rsidR="006D43E6">
        <w:t>, with Dawn of the Dead using Zombies as social commentary</w:t>
      </w:r>
      <w:r w:rsidR="006D43E6">
        <w:rPr>
          <w:rStyle w:val="FootnoteReference"/>
        </w:rPr>
        <w:footnoteReference w:id="2"/>
      </w:r>
      <w:r w:rsidR="006D43E6">
        <w:t xml:space="preserve">. </w:t>
      </w:r>
      <w:r>
        <w:t>Monster Symbolism is also seen in some modern works, especially in horror. A good example of this would be the Silent Hill series, more specifically Silent Hill 2 where the monsters in this series are used as symbols within the stories theme and characterisation. Silent Hill 2’s monsters symbolise different aspects of the main characters’ troubles and conflict, with the town of Silent Hill itself also being its own monster</w:t>
      </w:r>
      <w:r w:rsidR="00893A50">
        <w:rPr>
          <w:rStyle w:val="FootnoteReference"/>
        </w:rPr>
        <w:footnoteReference w:id="3"/>
      </w:r>
      <w:r w:rsidR="00893A50">
        <w:t>.</w:t>
      </w:r>
    </w:p>
    <w:p w14:paraId="00000003" w14:textId="0D08772B" w:rsidR="0003231E" w:rsidRDefault="00C7236A">
      <w:pPr>
        <w:spacing w:before="240" w:after="240"/>
      </w:pPr>
      <w:r>
        <w:t>The monsters in Roman and Greek mythology are used as ways of portraying danger, not only in society but also in the world in general. Some of the monsters, as seen in Greek mythology, had certain characteristics that felt unbecoming of someone in society (Cannibalism, Rudeness, etc)</w:t>
      </w:r>
      <w:r w:rsidR="00B53042">
        <w:rPr>
          <w:rStyle w:val="FootnoteReference"/>
        </w:rPr>
        <w:footnoteReference w:id="4"/>
      </w:r>
      <w:r>
        <w:t>. Through their artwork, Romans also portrayed many different animals in a mythical manner, though this was more built along a fear of the unknown (as is later seen in the same vein in Lovecraft’s books</w:t>
      </w:r>
      <w:r w:rsidR="00E4470E">
        <w:rPr>
          <w:rStyle w:val="FootnoteReference"/>
        </w:rPr>
        <w:footnoteReference w:id="5"/>
      </w:r>
      <w:r>
        <w:t xml:space="preserve">), these mythical creatures were created due to how the discovery of these animals created not only confusion, but also fear, more specifically, their human fear of the unknown. The art created with these monsters is also quite complicated, not only due to the artistic interpretations of stories or animals, but also due to the everchanging mythos of these monsters, due to this these monsters tend to have differing appearances or different interpretations of explained appearances, as seen below. </w:t>
      </w:r>
    </w:p>
    <w:p w14:paraId="00000004" w14:textId="03425EE1" w:rsidR="0003231E" w:rsidRDefault="00C7236A">
      <w:pPr>
        <w:spacing w:before="240" w:after="240"/>
      </w:pPr>
      <w:r>
        <w:lastRenderedPageBreak/>
        <w:t xml:space="preserve">Storytelling is the foundation for the representation of </w:t>
      </w:r>
      <w:r w:rsidR="00E4470E">
        <w:t>all</w:t>
      </w:r>
      <w:r>
        <w:t xml:space="preserve"> these monsters, and it could be because of this that it is possible that a lot of these monsters were created as learning devices. Much early storytelling was based around teaching, using things like fairy tales to not only teach about survival, but also to teach about religion. It is also possible that many of these monsters were created as a way of using fear to teach, for example, Cyclops’ are built to have a lot of characteristics that seem very negative, they are cannibals, they are rude, and they are overtly sexual. Monsters are used to show what is not accepted in society, and are used as a way of teaching what you should not achieve, what you should not strive to be, at least their original stories and creations created them for that purpose. Monsters can be seen to be used as a way of teaching morality, for example the Harpies, although in a range of the later stories of some of these myths, some of these monsters are used in a different respect, the typical villain in some stories, and also in other stories they appear to be more like side characters, or characters used for explanations or plot devices, for example, the cyclops and the creation of Zeus’ thunderbolts</w:t>
      </w:r>
      <w:r w:rsidR="00B53042">
        <w:rPr>
          <w:rStyle w:val="FootnoteReference"/>
        </w:rPr>
        <w:footnoteReference w:id="6"/>
      </w:r>
      <w:r>
        <w:t>.</w:t>
      </w:r>
    </w:p>
    <w:p w14:paraId="00000005" w14:textId="7BD9F3B8" w:rsidR="0003231E" w:rsidRDefault="00C7236A">
      <w:pPr>
        <w:spacing w:before="240" w:after="240"/>
      </w:pPr>
      <w:r>
        <w:t>In Greek mythology, there is a tendency to mix animal and human to represent some sort of negative actions, normally representing these monsters as being lawless. For example, the Cyclops were seen more like cannibals in early stories, but what is also quite interesting about this creature is the story telling behind them as well, the Greeks wove different tales with these monsters in mind, creating this mythical world while also have these monsters as characters. For example, allowing for three Cyclopes to create the thunderbolts for Zeus. Even if these creatures are monsters, the Greeks weave them into their Gods mythologies. These monsters in art were seen as being these gigantic human-like beings with only one eye in the middle of their forehead, these monsters were normally more simple than other monsters, that is they were a representation of humans in a more hulking form, and comparisons to other monsters like the more detailed and varying form of Cerberus reveals striking differences, with one being far more complex than the other</w:t>
      </w:r>
      <w:r w:rsidR="001C33E6">
        <w:rPr>
          <w:rStyle w:val="FootnoteReference"/>
        </w:rPr>
        <w:footnoteReference w:id="7"/>
      </w:r>
      <w:r>
        <w:t>.</w:t>
      </w:r>
    </w:p>
    <w:p w14:paraId="5FB048B7" w14:textId="0CA61571" w:rsidR="00A85EE4" w:rsidRDefault="00D055CF">
      <w:pPr>
        <w:spacing w:before="240" w:after="240"/>
      </w:pPr>
      <w:r>
        <w:rPr>
          <w:noProof/>
        </w:rPr>
        <w:drawing>
          <wp:anchor distT="0" distB="0" distL="114300" distR="114300" simplePos="0" relativeHeight="251658240" behindDoc="0" locked="0" layoutInCell="1" allowOverlap="1" wp14:anchorId="1C617E6E" wp14:editId="309AF39A">
            <wp:simplePos x="0" y="0"/>
            <wp:positionH relativeFrom="margin">
              <wp:posOffset>2599266</wp:posOffset>
            </wp:positionH>
            <wp:positionV relativeFrom="paragraph">
              <wp:posOffset>8255</wp:posOffset>
            </wp:positionV>
            <wp:extent cx="2497455" cy="234569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97455" cy="23456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85EE4">
        <w:rPr>
          <w:noProof/>
        </w:rPr>
        <w:drawing>
          <wp:inline distT="0" distB="0" distL="0" distR="0" wp14:anchorId="433E9536" wp14:editId="6F1F9EA8">
            <wp:extent cx="1557867" cy="240047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72727" cy="2423372"/>
                    </a:xfrm>
                    <a:prstGeom prst="rect">
                      <a:avLst/>
                    </a:prstGeom>
                    <a:noFill/>
                    <a:ln>
                      <a:noFill/>
                    </a:ln>
                  </pic:spPr>
                </pic:pic>
              </a:graphicData>
            </a:graphic>
          </wp:inline>
        </w:drawing>
      </w:r>
    </w:p>
    <w:p w14:paraId="00000007" w14:textId="0D8F9A2E" w:rsidR="0003231E" w:rsidRDefault="00C7236A">
      <w:pPr>
        <w:spacing w:before="240" w:after="240"/>
      </w:pPr>
      <w:r>
        <w:lastRenderedPageBreak/>
        <w:t>Cerberus, in Greek Mythology, is what is seen in modern day as the Hellhound from the underworld, though in this instance, Cerberus is more like the guard of the Underworld, being a hound that doesn’t let anyone in or out of the underworld. As described as this though, it seems that in a storytelling perspective, Cerberus is seen more as an obstacle, this can be seen in the story where Orpheus travels to the land of the dead, seeking to revive his dead friend, in which he gets by Cerberus with his music. In this instance, Cerberus is seen to be a Dog like creature with three head and the tail of a serpent as well as having heads of snakes growing from his back. The representation of this character, this monster, in art appears to be a bit troubled, as Cerberus was also said to have 50 heads instead of just three. The representation of the monster in stories and folk tales changes over time, making it more difficult to represent the monster in art</w:t>
      </w:r>
      <w:r w:rsidR="001C33E6">
        <w:rPr>
          <w:rStyle w:val="FootnoteReference"/>
        </w:rPr>
        <w:footnoteReference w:id="8"/>
      </w:r>
      <w:r>
        <w:t>.</w:t>
      </w:r>
    </w:p>
    <w:p w14:paraId="7CC47407" w14:textId="591A8C82" w:rsidR="00D055CF" w:rsidRDefault="00D055CF">
      <w:pPr>
        <w:spacing w:before="240" w:after="240"/>
      </w:pPr>
      <w:r>
        <w:rPr>
          <w:noProof/>
        </w:rPr>
        <w:drawing>
          <wp:anchor distT="0" distB="0" distL="114300" distR="114300" simplePos="0" relativeHeight="251659264" behindDoc="0" locked="0" layoutInCell="1" allowOverlap="1" wp14:anchorId="608F6936" wp14:editId="506CC6C8">
            <wp:simplePos x="0" y="0"/>
            <wp:positionH relativeFrom="column">
              <wp:posOffset>3581400</wp:posOffset>
            </wp:positionH>
            <wp:positionV relativeFrom="paragraph">
              <wp:posOffset>-635</wp:posOffset>
            </wp:positionV>
            <wp:extent cx="1397000" cy="25781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97000" cy="25781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inline distT="0" distB="0" distL="0" distR="0" wp14:anchorId="0937CAE7" wp14:editId="6D850D8D">
            <wp:extent cx="3291152" cy="2497667"/>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08263" cy="2510653"/>
                    </a:xfrm>
                    <a:prstGeom prst="rect">
                      <a:avLst/>
                    </a:prstGeom>
                    <a:noFill/>
                    <a:ln>
                      <a:noFill/>
                    </a:ln>
                  </pic:spPr>
                </pic:pic>
              </a:graphicData>
            </a:graphic>
          </wp:inline>
        </w:drawing>
      </w:r>
    </w:p>
    <w:p w14:paraId="00000009" w14:textId="41809442" w:rsidR="0003231E" w:rsidRDefault="00C7236A">
      <w:pPr>
        <w:spacing w:before="240" w:after="240"/>
      </w:pPr>
      <w:r>
        <w:t>The Centaur in Greek Mythology were these breeds of humans that were half human and half horse, these monsters were a representation of our sexual desire, at least from what is shown from these monsters, showing them as having very animalistic desires. These monsters are again used in the mythology of another God, that being the God Eros, the God of Love. In art these monsters were also seen in two different forms, these monsters are again a mixture of a man and a horse but in art, were seen in two different ways. There was the centaur with the body of a man and the legs of a horse, and the representation of them as a whole human was with the back legs of a horse. This shows how the description of the monster in Greek legends was also interpreted in two different ways</w:t>
      </w:r>
      <w:r w:rsidR="001C33E6">
        <w:rPr>
          <w:rStyle w:val="FootnoteReference"/>
        </w:rPr>
        <w:footnoteReference w:id="9"/>
      </w:r>
      <w:r>
        <w:t>.</w:t>
      </w:r>
    </w:p>
    <w:p w14:paraId="086F6616" w14:textId="0CFE263E" w:rsidR="00AA484A" w:rsidRDefault="003662B1">
      <w:pPr>
        <w:spacing w:before="240" w:after="240"/>
      </w:pPr>
      <w:r>
        <w:rPr>
          <w:noProof/>
        </w:rPr>
        <w:lastRenderedPageBreak/>
        <w:drawing>
          <wp:anchor distT="0" distB="0" distL="114300" distR="114300" simplePos="0" relativeHeight="251660288" behindDoc="0" locked="0" layoutInCell="1" allowOverlap="1" wp14:anchorId="3642CEEA" wp14:editId="78CB174A">
            <wp:simplePos x="0" y="0"/>
            <wp:positionH relativeFrom="column">
              <wp:posOffset>3013710</wp:posOffset>
            </wp:positionH>
            <wp:positionV relativeFrom="paragraph">
              <wp:posOffset>0</wp:posOffset>
            </wp:positionV>
            <wp:extent cx="2260600" cy="1972945"/>
            <wp:effectExtent l="0" t="0" r="6350" b="82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60600" cy="19729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A484A">
        <w:rPr>
          <w:noProof/>
        </w:rPr>
        <w:drawing>
          <wp:inline distT="0" distB="0" distL="0" distR="0" wp14:anchorId="4FC31C12" wp14:editId="0DF46783">
            <wp:extent cx="2870200" cy="1929046"/>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00789" cy="1949605"/>
                    </a:xfrm>
                    <a:prstGeom prst="rect">
                      <a:avLst/>
                    </a:prstGeom>
                    <a:noFill/>
                    <a:ln>
                      <a:noFill/>
                    </a:ln>
                  </pic:spPr>
                </pic:pic>
              </a:graphicData>
            </a:graphic>
          </wp:inline>
        </w:drawing>
      </w:r>
    </w:p>
    <w:p w14:paraId="0000000B" w14:textId="52D9CBE1" w:rsidR="0003231E" w:rsidRDefault="00C7236A">
      <w:pPr>
        <w:spacing w:before="240" w:after="240"/>
      </w:pPr>
      <w:r>
        <w:t xml:space="preserve">Some of these monsters did not really start with any type of representation or even a teaching in story form, Harpies in the earliest form </w:t>
      </w:r>
      <w:proofErr w:type="gramStart"/>
      <w:r>
        <w:t>weren’t</w:t>
      </w:r>
      <w:proofErr w:type="gramEnd"/>
      <w:r>
        <w:t xml:space="preserve"> seen as anything like the other monsters. Harpies </w:t>
      </w:r>
      <w:proofErr w:type="gramStart"/>
      <w:r>
        <w:t>were seen as</w:t>
      </w:r>
      <w:proofErr w:type="gramEnd"/>
      <w:r>
        <w:t xml:space="preserve"> these spirit-like creatures that would carry the dead to the underworld, in some respects, Harpies were seen as the dead. In Jason and the Argonauts Harpies were given shape as monsters, presented as birds bearing the face of a woman. Harpies were used in the story of the Thracian King </w:t>
      </w:r>
      <w:proofErr w:type="spellStart"/>
      <w:r>
        <w:t>Phineus</w:t>
      </w:r>
      <w:proofErr w:type="spellEnd"/>
      <w:r>
        <w:t xml:space="preserve">, in which he treats his children poorly, where the harpies then torment the king by stealing his food and leaving a foul smell.  Here the function of the harpies is to use fear as a teaching device, teaching morals through the punishment of the King, </w:t>
      </w:r>
      <w:proofErr w:type="gramStart"/>
      <w:r>
        <w:t>similar to</w:t>
      </w:r>
      <w:proofErr w:type="gramEnd"/>
      <w:r>
        <w:t xml:space="preserve"> the earliest forms of Christian teachings and stories. In visual art, Harpies were also portrayed with different variations, whilst in writing the harpy was described as a monster that had the body of a bird and the face of a woman, Roman and Greek artists would often depict them as women that had the arms and legs of a bird and the wings of a bird while everything else was the body of a woman</w:t>
      </w:r>
      <w:r w:rsidR="001C33E6">
        <w:rPr>
          <w:rStyle w:val="FootnoteReference"/>
        </w:rPr>
        <w:footnoteReference w:id="10"/>
      </w:r>
      <w:r>
        <w:t>.</w:t>
      </w:r>
    </w:p>
    <w:p w14:paraId="5D631197" w14:textId="77777777" w:rsidR="003662B1" w:rsidRDefault="003662B1">
      <w:pPr>
        <w:spacing w:before="240" w:after="240"/>
      </w:pPr>
      <w:r>
        <w:rPr>
          <w:noProof/>
        </w:rPr>
        <w:drawing>
          <wp:inline distT="0" distB="0" distL="0" distR="0" wp14:anchorId="6CE25006" wp14:editId="3AAD20DF">
            <wp:extent cx="1744345" cy="2861945"/>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44345" cy="2861945"/>
                    </a:xfrm>
                    <a:prstGeom prst="rect">
                      <a:avLst/>
                    </a:prstGeom>
                    <a:noFill/>
                    <a:ln>
                      <a:noFill/>
                    </a:ln>
                  </pic:spPr>
                </pic:pic>
              </a:graphicData>
            </a:graphic>
          </wp:inline>
        </w:drawing>
      </w:r>
    </w:p>
    <w:p w14:paraId="0000000D" w14:textId="3329C8D2" w:rsidR="0003231E" w:rsidRDefault="00C7236A">
      <w:pPr>
        <w:spacing w:before="240" w:after="240"/>
      </w:pPr>
      <w:r>
        <w:t xml:space="preserve">Gorgons in Greek Mythology are these winged creatures in female form. The story of the Gorgons changed from the evidence of the first depiction of them and the last, more </w:t>
      </w:r>
      <w:r>
        <w:lastRenderedPageBreak/>
        <w:t>specifically the origin as well as the amount of them that existed. In different stories, the amount of Gorgons changed through time, originally there was only one gorgon that existed, but as time went on, they were written as being that of three gorgons, each named (</w:t>
      </w:r>
      <w:proofErr w:type="spellStart"/>
      <w:r>
        <w:t>Stheno</w:t>
      </w:r>
      <w:proofErr w:type="spellEnd"/>
      <w:r>
        <w:t>, Euryale, Medusa). In Mythology, these creatures were created to go against the Gods, being created by the earth, or Gaea, as something akin to a weapon against the gods. The most well-known out of the three of these Gorgons is Medusa, and while the other Gorgons were portrayed as being these ugly creatures, Medusa was written and portrayed in art as being quite beautiful, she was also mortal, unlike the others, and a look at her face would turn you to stone</w:t>
      </w:r>
      <w:r w:rsidR="001C33E6">
        <w:rPr>
          <w:rStyle w:val="FootnoteReference"/>
        </w:rPr>
        <w:footnoteReference w:id="11"/>
      </w:r>
      <w:r>
        <w:t>. In art, these creatures were quite ugly, normally having wings as well as their hair being that of snakes, though this being mixed with the descriptions of Medusa also made them hard to portray, with Medusa also sometimes being portrayed in the same vein as the other two</w:t>
      </w:r>
      <w:r w:rsidR="001C33E6">
        <w:rPr>
          <w:rStyle w:val="FootnoteReference"/>
        </w:rPr>
        <w:footnoteReference w:id="12"/>
      </w:r>
      <w:r>
        <w:t>.</w:t>
      </w:r>
    </w:p>
    <w:p w14:paraId="624E3A3E" w14:textId="1AEDF8EB" w:rsidR="003662B1" w:rsidRDefault="003662B1">
      <w:pPr>
        <w:spacing w:before="240" w:after="240"/>
      </w:pPr>
      <w:r>
        <w:rPr>
          <w:noProof/>
        </w:rPr>
        <w:drawing>
          <wp:anchor distT="0" distB="0" distL="114300" distR="114300" simplePos="0" relativeHeight="251661312" behindDoc="0" locked="0" layoutInCell="1" allowOverlap="1" wp14:anchorId="1E04AA4A" wp14:editId="54669DCB">
            <wp:simplePos x="0" y="0"/>
            <wp:positionH relativeFrom="column">
              <wp:posOffset>2734310</wp:posOffset>
            </wp:positionH>
            <wp:positionV relativeFrom="paragraph">
              <wp:posOffset>170603</wp:posOffset>
            </wp:positionV>
            <wp:extent cx="2903855" cy="1921510"/>
            <wp:effectExtent l="0" t="0" r="0" b="254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03855" cy="19215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69F6BB9C" wp14:editId="23E68781">
            <wp:extent cx="2497667" cy="240846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00281" cy="2410986"/>
                    </a:xfrm>
                    <a:prstGeom prst="rect">
                      <a:avLst/>
                    </a:prstGeom>
                    <a:noFill/>
                    <a:ln>
                      <a:noFill/>
                    </a:ln>
                  </pic:spPr>
                </pic:pic>
              </a:graphicData>
            </a:graphic>
          </wp:inline>
        </w:drawing>
      </w:r>
    </w:p>
    <w:p w14:paraId="0000000F" w14:textId="2FF4EDA9" w:rsidR="0003231E" w:rsidRDefault="00C7236A">
      <w:pPr>
        <w:spacing w:before="240" w:after="240"/>
      </w:pPr>
      <w:r>
        <w:t xml:space="preserve">Roman mythological creatures are also quite interesting to look at. In the descriptions and storytelling of the time, Roman mythology used a lot of Greek mythology in their storytelling and art using parts of the Greek myths in their own myths about their gods. For example, Faun characters were </w:t>
      </w:r>
      <w:proofErr w:type="gramStart"/>
      <w:r>
        <w:t>similar to</w:t>
      </w:r>
      <w:proofErr w:type="gramEnd"/>
      <w:r>
        <w:t xml:space="preserve"> another mythical creature that the Greeks had created called the ‘Satyr’. In Greek Mythology, the Satyr were creatures who were both human and beast. Satyrs were closely related to the wilds, and were also represented in two different forms, one being horse like, and the other being more goat like. Faun, in the same respect, was closely related to the wilds and nature due to the monster being related to the god Faunus, the god of nature. Fauns were also the same in appearance, being part human and part goat, increasing their similarity to the Satyr</w:t>
      </w:r>
      <w:r w:rsidR="001C33E6">
        <w:rPr>
          <w:rStyle w:val="FootnoteReference"/>
        </w:rPr>
        <w:footnoteReference w:id="13"/>
      </w:r>
      <w:r>
        <w:t>.</w:t>
      </w:r>
    </w:p>
    <w:p w14:paraId="462A872C" w14:textId="1610F79C" w:rsidR="0055634F" w:rsidRDefault="0055634F">
      <w:pPr>
        <w:spacing w:before="240" w:after="240"/>
      </w:pPr>
      <w:r>
        <w:rPr>
          <w:noProof/>
        </w:rPr>
        <w:lastRenderedPageBreak/>
        <w:drawing>
          <wp:anchor distT="0" distB="0" distL="114300" distR="114300" simplePos="0" relativeHeight="251662336" behindDoc="0" locked="0" layoutInCell="1" allowOverlap="1" wp14:anchorId="39FD8A5E" wp14:editId="1773469F">
            <wp:simplePos x="0" y="0"/>
            <wp:positionH relativeFrom="column">
              <wp:posOffset>2175721</wp:posOffset>
            </wp:positionH>
            <wp:positionV relativeFrom="paragraph">
              <wp:posOffset>16721</wp:posOffset>
            </wp:positionV>
            <wp:extent cx="2632710" cy="2682240"/>
            <wp:effectExtent l="0" t="0" r="0" b="381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32710" cy="2682240"/>
                    </a:xfrm>
                    <a:prstGeom prst="rect">
                      <a:avLst/>
                    </a:prstGeom>
                    <a:noFill/>
                    <a:ln>
                      <a:noFill/>
                    </a:ln>
                  </pic:spPr>
                </pic:pic>
              </a:graphicData>
            </a:graphic>
          </wp:anchor>
        </w:drawing>
      </w:r>
      <w:r>
        <w:rPr>
          <w:noProof/>
        </w:rPr>
        <w:drawing>
          <wp:inline distT="0" distB="0" distL="0" distR="0" wp14:anchorId="008FB6AD" wp14:editId="71914F45">
            <wp:extent cx="1498600" cy="2743200"/>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498600" cy="2743200"/>
                    </a:xfrm>
                    <a:prstGeom prst="rect">
                      <a:avLst/>
                    </a:prstGeom>
                    <a:noFill/>
                    <a:ln>
                      <a:noFill/>
                    </a:ln>
                  </pic:spPr>
                </pic:pic>
              </a:graphicData>
            </a:graphic>
          </wp:inline>
        </w:drawing>
      </w:r>
    </w:p>
    <w:p w14:paraId="00000011" w14:textId="23F7C81B" w:rsidR="0003231E" w:rsidRDefault="00C7236A">
      <w:pPr>
        <w:spacing w:before="240" w:after="240"/>
      </w:pPr>
      <w:r>
        <w:t>There is also the Basilisk, this is a mythological monster that was portrayed as a serpent, in Roman Mythology, the basilisk is blamed for the destruction of all vegetation and nature, usually by just using its own breath, its only weakness being a weasel. A big problem with this myth is that it is normally just described as being a serpent, there is no other description for it so the art for this specific monster can be varied, with many different interpretations for what the monster should be. Some would create a version almost dragon like while others would portray him as something smaller</w:t>
      </w:r>
      <w:r w:rsidR="001C33E6">
        <w:rPr>
          <w:rStyle w:val="FootnoteReference"/>
        </w:rPr>
        <w:footnoteReference w:id="14"/>
      </w:r>
      <w:r>
        <w:t>.</w:t>
      </w:r>
    </w:p>
    <w:p w14:paraId="73C482A1" w14:textId="592F3696" w:rsidR="0055634F" w:rsidRDefault="0055634F">
      <w:pPr>
        <w:spacing w:before="240" w:after="240"/>
      </w:pPr>
      <w:r>
        <w:rPr>
          <w:noProof/>
        </w:rPr>
        <w:drawing>
          <wp:inline distT="0" distB="0" distL="0" distR="0" wp14:anchorId="5D1F79CC" wp14:editId="563F65BF">
            <wp:extent cx="5240655" cy="26333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40655" cy="2633345"/>
                    </a:xfrm>
                    <a:prstGeom prst="rect">
                      <a:avLst/>
                    </a:prstGeom>
                    <a:noFill/>
                    <a:ln>
                      <a:noFill/>
                    </a:ln>
                  </pic:spPr>
                </pic:pic>
              </a:graphicData>
            </a:graphic>
          </wp:inline>
        </w:drawing>
      </w:r>
    </w:p>
    <w:p w14:paraId="00000012" w14:textId="4D059411" w:rsidR="0003231E" w:rsidRDefault="00C7236A">
      <w:pPr>
        <w:spacing w:before="240" w:after="240"/>
      </w:pPr>
      <w:r>
        <w:lastRenderedPageBreak/>
        <w:t>Pegasus is an example of a monster that isn’t seen in roman mythology as what you could call a “Villainous monster”, and was seen in a more symbolic way in roman stories, being seen as an allegory for the immortality of the human soul. Because of these mixed elements, the representation of the Pegasus in a lot of art is that of a horse with wings, being a representation of the soul and immortality with its wings. Because of this, the representation of the Pegasus does not differ much from each interpretation, with its symbolism made clear through its stories. The Pegasus would also be depicted with other Gods and legends, such as Hercules and Bellerophon in their respective stories</w:t>
      </w:r>
      <w:r w:rsidR="001C33E6">
        <w:rPr>
          <w:rStyle w:val="FootnoteReference"/>
        </w:rPr>
        <w:footnoteReference w:id="15"/>
      </w:r>
      <w:r>
        <w:t>.</w:t>
      </w:r>
    </w:p>
    <w:p w14:paraId="73D5B55D" w14:textId="6A0E1DCD" w:rsidR="00334F2B" w:rsidRDefault="00334F2B">
      <w:pPr>
        <w:spacing w:before="240" w:after="240"/>
      </w:pPr>
      <w:r>
        <w:rPr>
          <w:noProof/>
        </w:rPr>
        <w:drawing>
          <wp:anchor distT="0" distB="0" distL="114300" distR="114300" simplePos="0" relativeHeight="251663360" behindDoc="0" locked="0" layoutInCell="1" allowOverlap="1" wp14:anchorId="01216DF3" wp14:editId="04556BCC">
            <wp:simplePos x="0" y="0"/>
            <wp:positionH relativeFrom="margin">
              <wp:posOffset>2988098</wp:posOffset>
            </wp:positionH>
            <wp:positionV relativeFrom="paragraph">
              <wp:posOffset>155999</wp:posOffset>
            </wp:positionV>
            <wp:extent cx="2988310" cy="1989455"/>
            <wp:effectExtent l="0" t="0" r="254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88310" cy="19894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7EDDEFC6" wp14:editId="66993CF7">
            <wp:extent cx="2692400" cy="238980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94922" cy="2392040"/>
                    </a:xfrm>
                    <a:prstGeom prst="rect">
                      <a:avLst/>
                    </a:prstGeom>
                    <a:noFill/>
                    <a:ln>
                      <a:noFill/>
                    </a:ln>
                  </pic:spPr>
                </pic:pic>
              </a:graphicData>
            </a:graphic>
          </wp:inline>
        </w:drawing>
      </w:r>
    </w:p>
    <w:p w14:paraId="00000013" w14:textId="438365DB" w:rsidR="0003231E" w:rsidRDefault="00C7236A">
      <w:pPr>
        <w:spacing w:before="240" w:after="240"/>
      </w:pPr>
      <w:r>
        <w:t>The point of a lot of these stories and pieces of art create this clear mechanism that is used with a lot of their monsters, this learning mechanism that is used with the fear and confusion that a lot of these monsters. The learning mechanism that is used with these monsters, it is clear that these monsters are not only used to show the dangerous wilds, but also what shouldn’t be a part of the social norms that the Romans and Greeks lived by. When it comes to the artistic challenges for these monsters, it’s not only representing the artists own interpretations of a monster, but also incorporating a lot of the normal storytelling characteristics that are normally seen in novella, the stories seem to have world building, different story structures, and fantastical settings. What a lot of these artistic interpretations of these monsters is that Roman-</w:t>
      </w:r>
      <w:proofErr w:type="spellStart"/>
      <w:r>
        <w:t>Graeco</w:t>
      </w:r>
      <w:proofErr w:type="spellEnd"/>
      <w:r>
        <w:t xml:space="preserve"> Mythology tries to condense a lot of this into their art, pottery showing the different stages of the story, some pieces depicting a very important moment within these stories. What a lot of these stories have in common as well is the very different descriptions of these monsters, not only that but also that these monsters and their stories evolve and change as the stories were retold and art was created, because of this a lot of these monsters could have very different interpretations of what that monster could be depicted as, some ranging from small differences to large differences, this was also not remedied by the differences of the monsters description throughout the retelling, some of their descriptions exaggerating specific part of a monster at a larger level, for example, </w:t>
      </w:r>
      <w:r>
        <w:lastRenderedPageBreak/>
        <w:t>Cerberus and the amount of heads he had changed wildly, firstly being 3 and then a large change to 50</w:t>
      </w:r>
      <w:r w:rsidR="00B53042">
        <w:rPr>
          <w:rStyle w:val="FootnoteReference"/>
        </w:rPr>
        <w:footnoteReference w:id="16"/>
      </w:r>
      <w:r>
        <w:t>.</w:t>
      </w:r>
    </w:p>
    <w:p w14:paraId="00000014" w14:textId="77777777" w:rsidR="0003231E" w:rsidRDefault="00C7236A">
      <w:pPr>
        <w:spacing w:before="240" w:after="240"/>
      </w:pPr>
      <w:r>
        <w:t>Bibliography:</w:t>
      </w:r>
    </w:p>
    <w:p w14:paraId="00000015" w14:textId="0EDF20A8" w:rsidR="0003231E" w:rsidRPr="00783C79" w:rsidRDefault="0060688E">
      <w:pPr>
        <w:spacing w:before="240" w:after="240"/>
      </w:pPr>
      <w:r>
        <w:t xml:space="preserve">The Editors of Encyclopaedia Britannica, </w:t>
      </w:r>
      <w:r w:rsidRPr="0060688E">
        <w:rPr>
          <w:i/>
          <w:iCs/>
        </w:rPr>
        <w:t>Britannica</w:t>
      </w:r>
      <w:r>
        <w:t xml:space="preserve">, (2020), </w:t>
      </w:r>
      <w:hyperlink r:id="rId22" w:history="1">
        <w:r w:rsidRPr="00922684">
          <w:rPr>
            <w:rStyle w:val="Hyperlink"/>
          </w:rPr>
          <w:t>https://www.britannica.com/topic/Cyclops-Greek-mythology</w:t>
        </w:r>
      </w:hyperlink>
      <w:r w:rsidR="00783C79">
        <w:rPr>
          <w:color w:val="1155CC"/>
          <w:u w:val="single"/>
        </w:rPr>
        <w:t xml:space="preserve">, </w:t>
      </w:r>
      <w:r w:rsidR="00783C79">
        <w:t>[Last accessed 18</w:t>
      </w:r>
      <w:r w:rsidR="00783C79" w:rsidRPr="00783C79">
        <w:rPr>
          <w:vertAlign w:val="superscript"/>
        </w:rPr>
        <w:t>th</w:t>
      </w:r>
      <w:r w:rsidR="00783C79">
        <w:t xml:space="preserve"> May]</w:t>
      </w:r>
    </w:p>
    <w:p w14:paraId="00000016" w14:textId="3AA15A4C" w:rsidR="0003231E" w:rsidRDefault="00783C79">
      <w:pPr>
        <w:spacing w:before="240" w:after="240"/>
        <w:rPr>
          <w:color w:val="1155CC"/>
          <w:u w:val="single"/>
        </w:rPr>
      </w:pPr>
      <w:r>
        <w:t xml:space="preserve">The Editors of Encyclopaedia Britannica, </w:t>
      </w:r>
      <w:r w:rsidRPr="0060688E">
        <w:rPr>
          <w:i/>
          <w:iCs/>
        </w:rPr>
        <w:t>Britannica</w:t>
      </w:r>
      <w:r>
        <w:t xml:space="preserve">, (2020), </w:t>
      </w:r>
      <w:hyperlink r:id="rId23">
        <w:r w:rsidR="00C7236A">
          <w:rPr>
            <w:color w:val="1155CC"/>
            <w:u w:val="single"/>
          </w:rPr>
          <w:t>https://www.britannica.com/to</w:t>
        </w:r>
        <w:r w:rsidR="00C7236A">
          <w:rPr>
            <w:color w:val="1155CC"/>
            <w:u w:val="single"/>
          </w:rPr>
          <w:t>p</w:t>
        </w:r>
        <w:r w:rsidR="00C7236A">
          <w:rPr>
            <w:color w:val="1155CC"/>
            <w:u w:val="single"/>
          </w:rPr>
          <w:t>ic/Cerberus</w:t>
        </w:r>
      </w:hyperlink>
      <w:r>
        <w:rPr>
          <w:color w:val="1155CC"/>
          <w:u w:val="single"/>
        </w:rPr>
        <w:t xml:space="preserve">, </w:t>
      </w:r>
      <w:r>
        <w:t>[Last accessed 18</w:t>
      </w:r>
      <w:r w:rsidRPr="00783C79">
        <w:rPr>
          <w:vertAlign w:val="superscript"/>
        </w:rPr>
        <w:t>th</w:t>
      </w:r>
      <w:r>
        <w:t xml:space="preserve"> May]</w:t>
      </w:r>
    </w:p>
    <w:p w14:paraId="00000017" w14:textId="4B3596B3" w:rsidR="0003231E" w:rsidRDefault="00783C79">
      <w:pPr>
        <w:spacing w:before="240" w:after="240"/>
        <w:rPr>
          <w:color w:val="1155CC"/>
          <w:u w:val="single"/>
        </w:rPr>
      </w:pPr>
      <w:r>
        <w:t xml:space="preserve">The Editors of Encyclopaedia Britannica, </w:t>
      </w:r>
      <w:r w:rsidRPr="0060688E">
        <w:rPr>
          <w:i/>
          <w:iCs/>
        </w:rPr>
        <w:t>Britannica</w:t>
      </w:r>
      <w:r>
        <w:t xml:space="preserve">, (2019), </w:t>
      </w:r>
      <w:hyperlink r:id="rId24">
        <w:r w:rsidR="00C7236A">
          <w:rPr>
            <w:color w:val="1155CC"/>
            <w:u w:val="single"/>
          </w:rPr>
          <w:t>https://www.britannica.com/topic/Centaur-Greek-mythology</w:t>
        </w:r>
      </w:hyperlink>
      <w:r>
        <w:rPr>
          <w:color w:val="1155CC"/>
          <w:u w:val="single"/>
        </w:rPr>
        <w:t xml:space="preserve">, </w:t>
      </w:r>
      <w:r>
        <w:t>[Last accessed 18</w:t>
      </w:r>
      <w:r w:rsidRPr="00783C79">
        <w:rPr>
          <w:vertAlign w:val="superscript"/>
        </w:rPr>
        <w:t>th</w:t>
      </w:r>
      <w:r>
        <w:t xml:space="preserve"> May]</w:t>
      </w:r>
    </w:p>
    <w:p w14:paraId="00000018" w14:textId="13BA330A" w:rsidR="0003231E" w:rsidRDefault="00783C79">
      <w:pPr>
        <w:spacing w:before="240" w:after="240"/>
        <w:rPr>
          <w:color w:val="1155CC"/>
          <w:u w:val="single"/>
        </w:rPr>
      </w:pPr>
      <w:r>
        <w:t xml:space="preserve">The Editors of Encyclopaedia Britannica, </w:t>
      </w:r>
      <w:r w:rsidRPr="0060688E">
        <w:rPr>
          <w:i/>
          <w:iCs/>
        </w:rPr>
        <w:t>Britannica</w:t>
      </w:r>
      <w:r>
        <w:t>, (</w:t>
      </w:r>
      <w:r w:rsidRPr="00783C79">
        <w:t>2019</w:t>
      </w:r>
      <w:r>
        <w:t xml:space="preserve">), </w:t>
      </w:r>
      <w:hyperlink r:id="rId25">
        <w:r w:rsidR="00C7236A">
          <w:rPr>
            <w:color w:val="1155CC"/>
            <w:u w:val="single"/>
          </w:rPr>
          <w:t>https://www.britannica.com/topic/Harpy</w:t>
        </w:r>
      </w:hyperlink>
      <w:r>
        <w:rPr>
          <w:color w:val="1155CC"/>
          <w:u w:val="single"/>
        </w:rPr>
        <w:t xml:space="preserve">, </w:t>
      </w:r>
      <w:r>
        <w:t>[Last accessed 20</w:t>
      </w:r>
      <w:r w:rsidRPr="00783C79">
        <w:rPr>
          <w:vertAlign w:val="superscript"/>
        </w:rPr>
        <w:t>th</w:t>
      </w:r>
      <w:r>
        <w:t xml:space="preserve"> May]</w:t>
      </w:r>
    </w:p>
    <w:p w14:paraId="00000019" w14:textId="5042ED20" w:rsidR="0003231E" w:rsidRDefault="00783C79">
      <w:pPr>
        <w:spacing w:before="240" w:after="240"/>
        <w:rPr>
          <w:color w:val="1155CC"/>
          <w:u w:val="single"/>
        </w:rPr>
      </w:pPr>
      <w:r>
        <w:t xml:space="preserve">The Editors of Encyclopaedia Britannica, </w:t>
      </w:r>
      <w:r w:rsidRPr="0060688E">
        <w:rPr>
          <w:i/>
          <w:iCs/>
        </w:rPr>
        <w:t>Britannica</w:t>
      </w:r>
      <w:r>
        <w:t xml:space="preserve">, (2020), </w:t>
      </w:r>
      <w:hyperlink r:id="rId26">
        <w:r w:rsidR="00C7236A">
          <w:rPr>
            <w:color w:val="1155CC"/>
            <w:u w:val="single"/>
          </w:rPr>
          <w:t>https://www.bri</w:t>
        </w:r>
        <w:r w:rsidR="00C7236A">
          <w:rPr>
            <w:color w:val="1155CC"/>
            <w:u w:val="single"/>
          </w:rPr>
          <w:t>t</w:t>
        </w:r>
        <w:r w:rsidR="00C7236A">
          <w:rPr>
            <w:color w:val="1155CC"/>
            <w:u w:val="single"/>
          </w:rPr>
          <w:t>annica.com/topic/Orpheus-Greek-mythology</w:t>
        </w:r>
      </w:hyperlink>
      <w:r>
        <w:rPr>
          <w:color w:val="1155CC"/>
          <w:u w:val="single"/>
        </w:rPr>
        <w:t xml:space="preserve">, </w:t>
      </w:r>
      <w:r>
        <w:t>[Last accessed 20</w:t>
      </w:r>
      <w:r w:rsidRPr="00783C79">
        <w:rPr>
          <w:vertAlign w:val="superscript"/>
        </w:rPr>
        <w:t>th</w:t>
      </w:r>
      <w:r>
        <w:t xml:space="preserve"> May]</w:t>
      </w:r>
    </w:p>
    <w:p w14:paraId="0000001A" w14:textId="200092D2" w:rsidR="0003231E" w:rsidRDefault="00783C79">
      <w:pPr>
        <w:spacing w:before="240" w:after="240"/>
        <w:rPr>
          <w:color w:val="1155CC"/>
          <w:u w:val="single"/>
        </w:rPr>
      </w:pPr>
      <w:r>
        <w:t xml:space="preserve">The Editors of Encyclopaedia Britannica, </w:t>
      </w:r>
      <w:r w:rsidRPr="0060688E">
        <w:rPr>
          <w:i/>
          <w:iCs/>
        </w:rPr>
        <w:t>Britannica</w:t>
      </w:r>
      <w:r>
        <w:t xml:space="preserve">, (2020), </w:t>
      </w:r>
      <w:hyperlink r:id="rId27">
        <w:r w:rsidR="00C7236A">
          <w:rPr>
            <w:color w:val="1155CC"/>
            <w:u w:val="single"/>
          </w:rPr>
          <w:t>https://www.britannica.com/topic/Gorgon</w:t>
        </w:r>
      </w:hyperlink>
      <w:r>
        <w:rPr>
          <w:color w:val="1155CC"/>
          <w:u w:val="single"/>
        </w:rPr>
        <w:t xml:space="preserve">, </w:t>
      </w:r>
      <w:r>
        <w:t>[Last accessed 20</w:t>
      </w:r>
      <w:r w:rsidRPr="00783C79">
        <w:rPr>
          <w:vertAlign w:val="superscript"/>
        </w:rPr>
        <w:t>th</w:t>
      </w:r>
      <w:r>
        <w:t xml:space="preserve"> May]</w:t>
      </w:r>
    </w:p>
    <w:p w14:paraId="0000001B" w14:textId="1E167D8E" w:rsidR="0003231E" w:rsidRDefault="00783C79">
      <w:pPr>
        <w:spacing w:before="240" w:after="240"/>
        <w:rPr>
          <w:color w:val="1155CC"/>
          <w:u w:val="single"/>
        </w:rPr>
      </w:pPr>
      <w:r>
        <w:t xml:space="preserve">The Editors of Encyclopaedia Britannica, </w:t>
      </w:r>
      <w:r w:rsidRPr="0060688E">
        <w:rPr>
          <w:i/>
          <w:iCs/>
        </w:rPr>
        <w:t>Britannica</w:t>
      </w:r>
      <w:r>
        <w:t xml:space="preserve">, (2020), </w:t>
      </w:r>
      <w:hyperlink r:id="rId28">
        <w:r w:rsidR="00C7236A">
          <w:rPr>
            <w:color w:val="1155CC"/>
            <w:u w:val="single"/>
          </w:rPr>
          <w:t>https://www.britannica.com/topic/Medusa-Greek-mythology</w:t>
        </w:r>
      </w:hyperlink>
      <w:r>
        <w:rPr>
          <w:color w:val="1155CC"/>
          <w:u w:val="single"/>
        </w:rPr>
        <w:t xml:space="preserve">, </w:t>
      </w:r>
      <w:r>
        <w:t>[Last accessed 20</w:t>
      </w:r>
      <w:r w:rsidRPr="00783C79">
        <w:rPr>
          <w:vertAlign w:val="superscript"/>
        </w:rPr>
        <w:t>th</w:t>
      </w:r>
      <w:r>
        <w:t xml:space="preserve"> May]</w:t>
      </w:r>
    </w:p>
    <w:p w14:paraId="0000001D" w14:textId="31DF43BB" w:rsidR="0003231E" w:rsidRDefault="00783C79">
      <w:pPr>
        <w:spacing w:before="240" w:after="240"/>
        <w:rPr>
          <w:color w:val="1155CC"/>
          <w:u w:val="single"/>
        </w:rPr>
      </w:pPr>
      <w:r>
        <w:t xml:space="preserve">The Editors of Encyclopaedia Britannica, </w:t>
      </w:r>
      <w:r w:rsidRPr="0060688E">
        <w:rPr>
          <w:i/>
          <w:iCs/>
        </w:rPr>
        <w:t>Britannica</w:t>
      </w:r>
      <w:r>
        <w:t>, (</w:t>
      </w:r>
      <w:r w:rsidR="00C7236A">
        <w:t>2015</w:t>
      </w:r>
      <w:r>
        <w:t xml:space="preserve">), </w:t>
      </w:r>
      <w:hyperlink r:id="rId29">
        <w:r w:rsidR="00C7236A">
          <w:rPr>
            <w:color w:val="1155CC"/>
            <w:u w:val="single"/>
          </w:rPr>
          <w:t>https://www.britannica.com/topic/faun</w:t>
        </w:r>
      </w:hyperlink>
      <w:r>
        <w:rPr>
          <w:color w:val="1155CC"/>
          <w:u w:val="single"/>
        </w:rPr>
        <w:t xml:space="preserve">, </w:t>
      </w:r>
      <w:r>
        <w:t>[Last accessed 25</w:t>
      </w:r>
      <w:r w:rsidRPr="00783C79">
        <w:rPr>
          <w:vertAlign w:val="superscript"/>
        </w:rPr>
        <w:t>th</w:t>
      </w:r>
      <w:r>
        <w:t xml:space="preserve"> May]</w:t>
      </w:r>
    </w:p>
    <w:p w14:paraId="0000001E" w14:textId="37455069" w:rsidR="0003231E" w:rsidRDefault="00783C79">
      <w:pPr>
        <w:spacing w:before="240" w:after="240"/>
        <w:rPr>
          <w:color w:val="1155CC"/>
          <w:u w:val="single"/>
        </w:rPr>
      </w:pPr>
      <w:r>
        <w:t xml:space="preserve">The Editors of Encyclopaedia Britannica, </w:t>
      </w:r>
      <w:r w:rsidRPr="0060688E">
        <w:rPr>
          <w:i/>
          <w:iCs/>
        </w:rPr>
        <w:t>Britannica</w:t>
      </w:r>
      <w:r>
        <w:t>, (</w:t>
      </w:r>
      <w:r w:rsidR="00C7236A">
        <w:t>2018</w:t>
      </w:r>
      <w:r>
        <w:t xml:space="preserve">), </w:t>
      </w:r>
      <w:hyperlink r:id="rId30">
        <w:r w:rsidR="00C7236A">
          <w:rPr>
            <w:color w:val="1155CC"/>
            <w:u w:val="single"/>
          </w:rPr>
          <w:t>https://www.britannica.com/topic/Satyr</w:t>
        </w:r>
      </w:hyperlink>
      <w:r>
        <w:rPr>
          <w:color w:val="1155CC"/>
          <w:u w:val="single"/>
        </w:rPr>
        <w:t xml:space="preserve">, </w:t>
      </w:r>
      <w:r>
        <w:t>[Last accessed 25</w:t>
      </w:r>
      <w:r w:rsidRPr="00783C79">
        <w:rPr>
          <w:vertAlign w:val="superscript"/>
        </w:rPr>
        <w:t>th</w:t>
      </w:r>
      <w:r>
        <w:t xml:space="preserve"> May]</w:t>
      </w:r>
    </w:p>
    <w:p w14:paraId="0000001F" w14:textId="230E929D" w:rsidR="0003231E" w:rsidRDefault="00783C79">
      <w:pPr>
        <w:spacing w:before="240" w:after="240"/>
        <w:rPr>
          <w:color w:val="1155CC"/>
          <w:u w:val="single"/>
        </w:rPr>
      </w:pPr>
      <w:r>
        <w:t xml:space="preserve">The Editors of Encyclopaedia Britannica, </w:t>
      </w:r>
      <w:r w:rsidRPr="0060688E">
        <w:rPr>
          <w:i/>
          <w:iCs/>
        </w:rPr>
        <w:t>Britannica</w:t>
      </w:r>
      <w:r>
        <w:t>, (</w:t>
      </w:r>
      <w:r w:rsidR="00C7236A">
        <w:t>2019</w:t>
      </w:r>
      <w:r>
        <w:t xml:space="preserve">), </w:t>
      </w:r>
      <w:hyperlink r:id="rId31">
        <w:r w:rsidR="00C7236A">
          <w:rPr>
            <w:color w:val="1155CC"/>
            <w:u w:val="single"/>
          </w:rPr>
          <w:t>https://www.britannica.com/topic/</w:t>
        </w:r>
        <w:r w:rsidR="00C7236A">
          <w:rPr>
            <w:color w:val="1155CC"/>
            <w:u w:val="single"/>
          </w:rPr>
          <w:t>c</w:t>
        </w:r>
        <w:r w:rsidR="00C7236A">
          <w:rPr>
            <w:color w:val="1155CC"/>
            <w:u w:val="single"/>
          </w:rPr>
          <w:t>ockatrice</w:t>
        </w:r>
      </w:hyperlink>
      <w:r>
        <w:rPr>
          <w:color w:val="1155CC"/>
          <w:u w:val="single"/>
        </w:rPr>
        <w:t xml:space="preserve">, </w:t>
      </w:r>
      <w:r>
        <w:t>[Last accessed 29</w:t>
      </w:r>
      <w:r w:rsidRPr="00783C79">
        <w:rPr>
          <w:vertAlign w:val="superscript"/>
        </w:rPr>
        <w:t>th</w:t>
      </w:r>
      <w:r>
        <w:t xml:space="preserve"> May]</w:t>
      </w:r>
    </w:p>
    <w:p w14:paraId="00000021" w14:textId="444DBE09" w:rsidR="0003231E" w:rsidRDefault="00783C79">
      <w:pPr>
        <w:spacing w:before="240" w:after="240"/>
      </w:pPr>
      <w:r>
        <w:t xml:space="preserve">The Editors of Encyclopaedia Britannica, </w:t>
      </w:r>
      <w:r w:rsidRPr="0060688E">
        <w:rPr>
          <w:i/>
          <w:iCs/>
        </w:rPr>
        <w:t>Britannica</w:t>
      </w:r>
      <w:r>
        <w:t>, (</w:t>
      </w:r>
      <w:r w:rsidR="00C7236A">
        <w:t>2019</w:t>
      </w:r>
      <w:r>
        <w:t xml:space="preserve">), </w:t>
      </w:r>
      <w:hyperlink r:id="rId32">
        <w:r w:rsidR="00C7236A">
          <w:rPr>
            <w:color w:val="1155CC"/>
            <w:u w:val="single"/>
          </w:rPr>
          <w:t>https://www.britannica.com/topic/Pegasus-Greek-mythology</w:t>
        </w:r>
      </w:hyperlink>
      <w:r>
        <w:rPr>
          <w:color w:val="1155CC"/>
          <w:u w:val="single"/>
        </w:rPr>
        <w:t xml:space="preserve">, </w:t>
      </w:r>
      <w:r>
        <w:t>[Last accessed 29</w:t>
      </w:r>
      <w:r w:rsidRPr="00783C79">
        <w:rPr>
          <w:vertAlign w:val="superscript"/>
        </w:rPr>
        <w:t>th</w:t>
      </w:r>
      <w:r>
        <w:t xml:space="preserve"> May]</w:t>
      </w:r>
    </w:p>
    <w:p w14:paraId="75802FE4" w14:textId="484336CF" w:rsidR="00B53042" w:rsidRDefault="00B53042">
      <w:pPr>
        <w:spacing w:before="240" w:after="240"/>
      </w:pPr>
      <w:r>
        <w:t>H.P Lovecraft, ‘Supernatural</w:t>
      </w:r>
      <w:r w:rsidRPr="00B53042">
        <w:t xml:space="preserve"> H</w:t>
      </w:r>
      <w:r>
        <w:t>orror</w:t>
      </w:r>
      <w:r w:rsidRPr="00B53042">
        <w:t xml:space="preserve"> </w:t>
      </w:r>
      <w:r>
        <w:t>in</w:t>
      </w:r>
      <w:r w:rsidRPr="00B53042">
        <w:t xml:space="preserve"> L</w:t>
      </w:r>
      <w:r>
        <w:t xml:space="preserve">iterature’, </w:t>
      </w:r>
      <w:r w:rsidRPr="00B53042">
        <w:rPr>
          <w:i/>
          <w:iCs/>
        </w:rPr>
        <w:t>Yankee Classic</w:t>
      </w:r>
      <w:r>
        <w:t xml:space="preserve">, (1927), </w:t>
      </w:r>
      <w:hyperlink r:id="rId33" w:history="1">
        <w:r>
          <w:rPr>
            <w:rStyle w:val="Hyperlink"/>
          </w:rPr>
          <w:t>http://www.yankeeclassic.com/miskatonic/library/stacks/literature/lovecraft/essays/supernat/supern01.htm</w:t>
        </w:r>
      </w:hyperlink>
      <w:r>
        <w:t xml:space="preserve">, </w:t>
      </w:r>
      <w:r>
        <w:t xml:space="preserve">[Last accessed </w:t>
      </w:r>
      <w:r>
        <w:t>5</w:t>
      </w:r>
      <w:r w:rsidRPr="00B53042">
        <w:rPr>
          <w:vertAlign w:val="superscript"/>
        </w:rPr>
        <w:t>th</w:t>
      </w:r>
      <w:r>
        <w:t xml:space="preserve"> </w:t>
      </w:r>
      <w:r>
        <w:t>June</w:t>
      </w:r>
      <w:r>
        <w:t>]</w:t>
      </w:r>
    </w:p>
    <w:p w14:paraId="559A7745" w14:textId="626322E8" w:rsidR="006D43E6" w:rsidRPr="006D43E6" w:rsidRDefault="006D43E6" w:rsidP="006D43E6">
      <w:r w:rsidRPr="006D43E6">
        <w:t>B</w:t>
      </w:r>
      <w:r>
        <w:t>enson</w:t>
      </w:r>
      <w:r w:rsidRPr="006D43E6">
        <w:t>-</w:t>
      </w:r>
      <w:proofErr w:type="spellStart"/>
      <w:r w:rsidRPr="006D43E6">
        <w:t>A</w:t>
      </w:r>
      <w:r>
        <w:t>llott</w:t>
      </w:r>
      <w:proofErr w:type="spellEnd"/>
      <w:r>
        <w:t xml:space="preserve">, </w:t>
      </w:r>
      <w:proofErr w:type="spellStart"/>
      <w:r>
        <w:t>Caetlyn</w:t>
      </w:r>
      <w:proofErr w:type="spellEnd"/>
      <w:r>
        <w:t xml:space="preserve">, </w:t>
      </w:r>
      <w:r>
        <w:rPr>
          <w:i/>
          <w:iCs/>
        </w:rPr>
        <w:t xml:space="preserve">Slate, </w:t>
      </w:r>
      <w:r>
        <w:t xml:space="preserve">(2017), </w:t>
      </w:r>
      <w:hyperlink r:id="rId34" w:history="1">
        <w:r w:rsidRPr="008C0F81">
          <w:rPr>
            <w:rStyle w:val="Hyperlink"/>
          </w:rPr>
          <w:t>https://slate.com/culture/2017/07/the-defining-feature-of-george-romeros-movies-wasnt-their-zombies-it-was-their-brains.html</w:t>
        </w:r>
      </w:hyperlink>
      <w:r>
        <w:t xml:space="preserve"> </w:t>
      </w:r>
      <w:r>
        <w:t>[Last accessed 5</w:t>
      </w:r>
      <w:r w:rsidRPr="00B53042">
        <w:rPr>
          <w:vertAlign w:val="superscript"/>
        </w:rPr>
        <w:t>th</w:t>
      </w:r>
      <w:r>
        <w:t xml:space="preserve"> June]</w:t>
      </w:r>
    </w:p>
    <w:p w14:paraId="00000022" w14:textId="792C6B87" w:rsidR="0003231E" w:rsidRDefault="00FD2105">
      <w:r>
        <w:lastRenderedPageBreak/>
        <w:t xml:space="preserve">Kelly, Andy, </w:t>
      </w:r>
      <w:r>
        <w:rPr>
          <w:i/>
          <w:iCs/>
        </w:rPr>
        <w:t xml:space="preserve">PC Gamer, </w:t>
      </w:r>
      <w:r>
        <w:t xml:space="preserve">(2016), </w:t>
      </w:r>
      <w:hyperlink r:id="rId35" w:history="1">
        <w:r w:rsidR="00893A50" w:rsidRPr="008C0F81">
          <w:rPr>
            <w:rStyle w:val="Hyperlink"/>
          </w:rPr>
          <w:t>https://www.pcgamer.com/uk/why-i-love-the-monsters-of-silent-hill-2/#:~:text=Each%20monster%20represents%20something%20lurking%20in%20the%20dark%20corners%20of,made%20of%20their%20own%20%EF%AC%82esh.</w:t>
        </w:r>
      </w:hyperlink>
      <w:r>
        <w:t xml:space="preserve"> </w:t>
      </w:r>
      <w:r>
        <w:t xml:space="preserve">[Last accessed </w:t>
      </w:r>
      <w:r>
        <w:t>7</w:t>
      </w:r>
      <w:r w:rsidRPr="00B53042">
        <w:rPr>
          <w:vertAlign w:val="superscript"/>
        </w:rPr>
        <w:t>th</w:t>
      </w:r>
      <w:r>
        <w:t xml:space="preserve"> June]</w:t>
      </w:r>
    </w:p>
    <w:p w14:paraId="382601E5" w14:textId="77777777" w:rsidR="00A85EE4" w:rsidRDefault="00A85EE4"/>
    <w:p w14:paraId="00000025" w14:textId="5DA73560" w:rsidR="0003231E" w:rsidRDefault="00A85EE4">
      <w:r>
        <w:t>Image references:</w:t>
      </w:r>
    </w:p>
    <w:p w14:paraId="72B785A7" w14:textId="1D00F7A9" w:rsidR="00A85EE4" w:rsidRDefault="00A85EE4">
      <w:r>
        <w:t>Sweetpool50, ‘</w:t>
      </w:r>
      <w:r w:rsidRPr="00A85EE4">
        <w:t>Head of a Cyclops Colosseum</w:t>
      </w:r>
      <w:r>
        <w:t xml:space="preserve">’, </w:t>
      </w:r>
      <w:hyperlink r:id="rId36" w:history="1">
        <w:r w:rsidRPr="008C0F81">
          <w:rPr>
            <w:rStyle w:val="Hyperlink"/>
          </w:rPr>
          <w:t>https://commons.wikimedia.org/wiki/File:Head_of_a_Cyclops_Colosseum.jpg</w:t>
        </w:r>
      </w:hyperlink>
      <w:r>
        <w:t xml:space="preserve"> [Last accessed 8</w:t>
      </w:r>
      <w:r w:rsidRPr="00A85EE4">
        <w:rPr>
          <w:vertAlign w:val="superscript"/>
        </w:rPr>
        <w:t>th</w:t>
      </w:r>
      <w:r>
        <w:t xml:space="preserve"> June]</w:t>
      </w:r>
    </w:p>
    <w:p w14:paraId="4929D846" w14:textId="43802811" w:rsidR="00A85EE4" w:rsidRDefault="00A85EE4">
      <w:r w:rsidRPr="00A85EE4">
        <w:t>Bibi Saint-Pol</w:t>
      </w:r>
      <w:r>
        <w:t xml:space="preserve">, </w:t>
      </w:r>
      <w:r w:rsidR="00596901">
        <w:t>‘</w:t>
      </w:r>
      <w:r w:rsidR="00596901" w:rsidRPr="00596901">
        <w:t>Polyphemus Eleusis</w:t>
      </w:r>
      <w:r w:rsidR="00596901">
        <w:t xml:space="preserve">’ </w:t>
      </w:r>
      <w:hyperlink r:id="rId37" w:history="1">
        <w:r w:rsidR="00596901" w:rsidRPr="008C0F81">
          <w:rPr>
            <w:rStyle w:val="Hyperlink"/>
          </w:rPr>
          <w:t>https://en.wikipedia.org/wiki/File:Polyphemus_Eleusis_2630.jpg</w:t>
        </w:r>
      </w:hyperlink>
      <w:r>
        <w:t xml:space="preserve"> </w:t>
      </w:r>
      <w:r>
        <w:t>[Last accessed 8</w:t>
      </w:r>
      <w:r w:rsidRPr="00A85EE4">
        <w:rPr>
          <w:vertAlign w:val="superscript"/>
        </w:rPr>
        <w:t>th</w:t>
      </w:r>
      <w:r>
        <w:t xml:space="preserve"> June]</w:t>
      </w:r>
    </w:p>
    <w:p w14:paraId="268DE2A1" w14:textId="7812BA46" w:rsidR="00D055CF" w:rsidRDefault="00D055CF">
      <w:r w:rsidRPr="00D055CF">
        <w:t>Bibi Saint-Pol</w:t>
      </w:r>
      <w:r>
        <w:t>, ‘</w:t>
      </w:r>
      <w:r w:rsidRPr="00D055CF">
        <w:t>Herakles Kerberos Eurystheus Louvre E701</w:t>
      </w:r>
      <w:r>
        <w:t xml:space="preserve">’ </w:t>
      </w:r>
      <w:hyperlink r:id="rId38" w:history="1">
        <w:r w:rsidRPr="008C0F81">
          <w:rPr>
            <w:rStyle w:val="Hyperlink"/>
          </w:rPr>
          <w:t>https://en.wikipedia.org/wiki/File:Herakles_Kerberos_Eurystheus_Louvre_E701.jpg</w:t>
        </w:r>
      </w:hyperlink>
      <w:r>
        <w:t xml:space="preserve"> </w:t>
      </w:r>
      <w:r>
        <w:t>[Last accessed 8</w:t>
      </w:r>
      <w:r w:rsidRPr="00A85EE4">
        <w:rPr>
          <w:vertAlign w:val="superscript"/>
        </w:rPr>
        <w:t>th</w:t>
      </w:r>
      <w:r>
        <w:t xml:space="preserve"> June]</w:t>
      </w:r>
    </w:p>
    <w:p w14:paraId="0181048C" w14:textId="71A722EA" w:rsidR="00D055CF" w:rsidRDefault="00D055CF">
      <w:r w:rsidRPr="00D055CF">
        <w:t>DIEGO73</w:t>
      </w:r>
      <w:r>
        <w:t>, ‘</w:t>
      </w:r>
      <w:r w:rsidRPr="00D055CF">
        <w:t>Hades-et-Cerberus-III</w:t>
      </w:r>
      <w:r>
        <w:t xml:space="preserve">’ </w:t>
      </w:r>
      <w:hyperlink r:id="rId39" w:history="1">
        <w:r w:rsidR="00AA484A" w:rsidRPr="008C0F81">
          <w:rPr>
            <w:rStyle w:val="Hyperlink"/>
          </w:rPr>
          <w:t>https://en.wikipedia.org/wiki/File:Hades-et-Cerberus-III.jpg</w:t>
        </w:r>
      </w:hyperlink>
      <w:r>
        <w:t xml:space="preserve"> </w:t>
      </w:r>
      <w:r>
        <w:t>[Last accessed 8</w:t>
      </w:r>
      <w:r w:rsidRPr="00A85EE4">
        <w:rPr>
          <w:vertAlign w:val="superscript"/>
        </w:rPr>
        <w:t>th</w:t>
      </w:r>
      <w:r>
        <w:t xml:space="preserve"> June]</w:t>
      </w:r>
    </w:p>
    <w:p w14:paraId="32824817" w14:textId="73D34888" w:rsidR="00D055CF" w:rsidRDefault="00AA484A">
      <w:proofErr w:type="spellStart"/>
      <w:r w:rsidRPr="00AA484A">
        <w:t>Dcoetzee</w:t>
      </w:r>
      <w:proofErr w:type="spellEnd"/>
      <w:r>
        <w:t>, ‘</w:t>
      </w:r>
      <w:r w:rsidRPr="00AA484A">
        <w:t>Centaur mosaic - Google Art Project</w:t>
      </w:r>
      <w:r>
        <w:t xml:space="preserve">’ </w:t>
      </w:r>
      <w:hyperlink r:id="rId40" w:history="1">
        <w:r w:rsidR="003662B1" w:rsidRPr="008C0F81">
          <w:rPr>
            <w:rStyle w:val="Hyperlink"/>
          </w:rPr>
          <w:t>https://en.wikipedia.org/wiki/File:Centaur_mosaic_-_Google_Art_Project.jpg</w:t>
        </w:r>
      </w:hyperlink>
      <w:r>
        <w:t xml:space="preserve"> </w:t>
      </w:r>
      <w:r>
        <w:t>[Last accessed 8</w:t>
      </w:r>
      <w:r w:rsidRPr="00A85EE4">
        <w:rPr>
          <w:vertAlign w:val="superscript"/>
        </w:rPr>
        <w:t>th</w:t>
      </w:r>
      <w:r>
        <w:t xml:space="preserve"> June]</w:t>
      </w:r>
    </w:p>
    <w:p w14:paraId="0B92778E" w14:textId="3CA6AD64" w:rsidR="003662B1" w:rsidRDefault="003662B1">
      <w:r w:rsidRPr="003662B1">
        <w:t>Bibi Saint-Pol</w:t>
      </w:r>
      <w:r>
        <w:t>, ‘</w:t>
      </w:r>
      <w:r w:rsidRPr="003662B1">
        <w:t xml:space="preserve">Centauromachy Staatliche </w:t>
      </w:r>
      <w:proofErr w:type="spellStart"/>
      <w:r w:rsidRPr="003662B1">
        <w:t>Antikensammlungen</w:t>
      </w:r>
      <w:proofErr w:type="spellEnd"/>
      <w:r w:rsidRPr="003662B1">
        <w:t xml:space="preserve"> 2640</w:t>
      </w:r>
      <w:r>
        <w:t xml:space="preserve">’ </w:t>
      </w:r>
      <w:hyperlink r:id="rId41" w:history="1">
        <w:r w:rsidRPr="008C0F81">
          <w:rPr>
            <w:rStyle w:val="Hyperlink"/>
          </w:rPr>
          <w:t>https://en.wikipedia.org/wiki/File:Centauromachy_Staatliche_Antikensammlungen_2640.jpg</w:t>
        </w:r>
      </w:hyperlink>
      <w:r>
        <w:t xml:space="preserve"> </w:t>
      </w:r>
      <w:r>
        <w:t>[Last accessed 8</w:t>
      </w:r>
      <w:r w:rsidRPr="00A85EE4">
        <w:rPr>
          <w:vertAlign w:val="superscript"/>
        </w:rPr>
        <w:t>th</w:t>
      </w:r>
      <w:r>
        <w:t xml:space="preserve"> June]</w:t>
      </w:r>
    </w:p>
    <w:p w14:paraId="61569F81" w14:textId="795982D5" w:rsidR="003662B1" w:rsidRDefault="003662B1">
      <w:proofErr w:type="spellStart"/>
      <w:r w:rsidRPr="003662B1">
        <w:t>Encyclopædia</w:t>
      </w:r>
      <w:proofErr w:type="spellEnd"/>
      <w:r w:rsidRPr="003662B1">
        <w:t xml:space="preserve"> Britannica</w:t>
      </w:r>
      <w:r>
        <w:t>, ‘</w:t>
      </w:r>
      <w:r w:rsidRPr="003662B1">
        <w:t>Harpy from a tomb frieze from the acropolis of Xanthus, Asia Minor, c. 500 BC; in the British Museum</w:t>
      </w:r>
      <w:r>
        <w:t xml:space="preserve">’ </w:t>
      </w:r>
      <w:hyperlink r:id="rId42" w:history="1">
        <w:r w:rsidRPr="008C0F81">
          <w:rPr>
            <w:rStyle w:val="Hyperlink"/>
          </w:rPr>
          <w:t>https://www.britannica.com/topic/Harpy#/media/1/255827/5841</w:t>
        </w:r>
      </w:hyperlink>
      <w:r>
        <w:t xml:space="preserve"> </w:t>
      </w:r>
      <w:r>
        <w:t>[Last accessed 8</w:t>
      </w:r>
      <w:r w:rsidRPr="00A85EE4">
        <w:rPr>
          <w:vertAlign w:val="superscript"/>
        </w:rPr>
        <w:t>th</w:t>
      </w:r>
      <w:r>
        <w:t xml:space="preserve"> June]</w:t>
      </w:r>
    </w:p>
    <w:p w14:paraId="79FD21E8" w14:textId="10B7DE69" w:rsidR="003662B1" w:rsidRDefault="003662B1">
      <w:r w:rsidRPr="003662B1">
        <w:t>File Upload Bot (</w:t>
      </w:r>
      <w:proofErr w:type="spellStart"/>
      <w:r w:rsidRPr="003662B1">
        <w:t>Kaldari</w:t>
      </w:r>
      <w:proofErr w:type="spellEnd"/>
      <w:r w:rsidRPr="003662B1">
        <w:t>)</w:t>
      </w:r>
      <w:r>
        <w:t>, ‘</w:t>
      </w:r>
      <w:r w:rsidRPr="003662B1">
        <w:t>Gorgon Painter - Attic Black-Figure Plate with Gorgon's Head and Bands of Animals - Walters 48215</w:t>
      </w:r>
      <w:r>
        <w:t xml:space="preserve">’ </w:t>
      </w:r>
      <w:hyperlink r:id="rId43" w:history="1">
        <w:r w:rsidRPr="008C0F81">
          <w:rPr>
            <w:rStyle w:val="Hyperlink"/>
          </w:rPr>
          <w:t>https://commons.wikimedia.org/wiki/File:Gorgon_Painter_-_Attic_Black-Figure_Plate_with_Gorgon%27s_Head_and_Bands_of_Animals_-_Walters_48215.jpg</w:t>
        </w:r>
      </w:hyperlink>
      <w:r>
        <w:t xml:space="preserve"> </w:t>
      </w:r>
      <w:r>
        <w:t>[Last accessed 8</w:t>
      </w:r>
      <w:r w:rsidRPr="00A85EE4">
        <w:rPr>
          <w:vertAlign w:val="superscript"/>
        </w:rPr>
        <w:t>th</w:t>
      </w:r>
      <w:r>
        <w:t xml:space="preserve"> June]</w:t>
      </w:r>
    </w:p>
    <w:p w14:paraId="2847D5A9" w14:textId="6890706C" w:rsidR="003662B1" w:rsidRDefault="0055634F">
      <w:r w:rsidRPr="0055634F">
        <w:t>Bibi Saint-Pol</w:t>
      </w:r>
      <w:r>
        <w:t>, ‘</w:t>
      </w:r>
      <w:proofErr w:type="spellStart"/>
      <w:r w:rsidRPr="0055634F">
        <w:t>Dinos</w:t>
      </w:r>
      <w:proofErr w:type="spellEnd"/>
      <w:r w:rsidRPr="0055634F">
        <w:t xml:space="preserve"> Gorgon Painter Louvre E874</w:t>
      </w:r>
      <w:r>
        <w:t xml:space="preserve">’ </w:t>
      </w:r>
      <w:hyperlink r:id="rId44" w:history="1">
        <w:r w:rsidRPr="008C0F81">
          <w:rPr>
            <w:rStyle w:val="Hyperlink"/>
          </w:rPr>
          <w:t>https://commons.wikimedia.org/wiki/File:Dinos_Gorgon_Painter_Louvre_E874.jpg</w:t>
        </w:r>
      </w:hyperlink>
      <w:r>
        <w:t xml:space="preserve"> </w:t>
      </w:r>
      <w:r>
        <w:t>[Last accessed 8</w:t>
      </w:r>
      <w:r w:rsidRPr="00A85EE4">
        <w:rPr>
          <w:vertAlign w:val="superscript"/>
        </w:rPr>
        <w:t>th</w:t>
      </w:r>
      <w:r>
        <w:t xml:space="preserve"> June]</w:t>
      </w:r>
    </w:p>
    <w:p w14:paraId="429D120D" w14:textId="7D1277FC" w:rsidR="0055634F" w:rsidRDefault="0055634F">
      <w:r w:rsidRPr="0055634F">
        <w:t>Artlover87</w:t>
      </w:r>
      <w:r>
        <w:t>, ‘</w:t>
      </w:r>
      <w:r w:rsidRPr="0055634F">
        <w:t>S03 06 01 020 image 2554</w:t>
      </w:r>
      <w:r>
        <w:t xml:space="preserve">’ </w:t>
      </w:r>
      <w:hyperlink r:id="rId45" w:history="1">
        <w:r w:rsidRPr="008C0F81">
          <w:rPr>
            <w:rStyle w:val="Hyperlink"/>
          </w:rPr>
          <w:t>https://commons.wikimedia.org/wiki/File:S03_06_01_020_image_2554.jpg</w:t>
        </w:r>
      </w:hyperlink>
      <w:r>
        <w:t xml:space="preserve"> </w:t>
      </w:r>
      <w:r>
        <w:t>[Last accessed 8</w:t>
      </w:r>
      <w:r w:rsidRPr="00A85EE4">
        <w:rPr>
          <w:vertAlign w:val="superscript"/>
        </w:rPr>
        <w:t>th</w:t>
      </w:r>
      <w:r>
        <w:t xml:space="preserve"> June]</w:t>
      </w:r>
    </w:p>
    <w:p w14:paraId="4891EEDD" w14:textId="034E0F68" w:rsidR="0055634F" w:rsidRDefault="0055634F">
      <w:proofErr w:type="spellStart"/>
      <w:r w:rsidRPr="0055634F">
        <w:t>Encyclopædia</w:t>
      </w:r>
      <w:proofErr w:type="spellEnd"/>
      <w:r w:rsidRPr="0055634F">
        <w:t xml:space="preserve"> Britannica</w:t>
      </w:r>
      <w:r>
        <w:t>, ‘</w:t>
      </w:r>
      <w:r w:rsidRPr="0055634F">
        <w:t>cockatrice</w:t>
      </w:r>
      <w:r>
        <w:t xml:space="preserve">’ </w:t>
      </w:r>
      <w:hyperlink r:id="rId46" w:history="1">
        <w:r w:rsidRPr="008C0F81">
          <w:rPr>
            <w:rStyle w:val="Hyperlink"/>
          </w:rPr>
          <w:t>https://www.britannica.com/topic/cockatrice#/media/1/123624/142428</w:t>
        </w:r>
      </w:hyperlink>
      <w:r>
        <w:t xml:space="preserve"> </w:t>
      </w:r>
      <w:bookmarkStart w:id="0" w:name="_Hlk42528591"/>
      <w:r>
        <w:t>[Last accessed 8</w:t>
      </w:r>
      <w:r w:rsidRPr="00A85EE4">
        <w:rPr>
          <w:vertAlign w:val="superscript"/>
        </w:rPr>
        <w:t>th</w:t>
      </w:r>
      <w:r>
        <w:t xml:space="preserve"> June]</w:t>
      </w:r>
      <w:bookmarkEnd w:id="0"/>
    </w:p>
    <w:p w14:paraId="64B1C65F" w14:textId="5D8FD1ED" w:rsidR="0055634F" w:rsidRDefault="0055634F">
      <w:r w:rsidRPr="0055634F">
        <w:t>Jastrow</w:t>
      </w:r>
      <w:r>
        <w:t>, ‘</w:t>
      </w:r>
      <w:r w:rsidRPr="0055634F">
        <w:t>Winged horse Dodona Louvre Br149</w:t>
      </w:r>
      <w:r>
        <w:t xml:space="preserve">’ </w:t>
      </w:r>
      <w:hyperlink r:id="rId47" w:history="1">
        <w:r w:rsidRPr="008C0F81">
          <w:rPr>
            <w:rStyle w:val="Hyperlink"/>
          </w:rPr>
          <w:t>https://en.wikipedia.org/wiki/File:Winged_horse_Dodona_Louvre_Br149.jpg</w:t>
        </w:r>
      </w:hyperlink>
      <w:r>
        <w:t xml:space="preserve"> </w:t>
      </w:r>
      <w:r w:rsidRPr="0055634F">
        <w:t>[Last accessed 8</w:t>
      </w:r>
      <w:r w:rsidRPr="0055634F">
        <w:rPr>
          <w:vertAlign w:val="superscript"/>
        </w:rPr>
        <w:t>th</w:t>
      </w:r>
      <w:r w:rsidRPr="0055634F">
        <w:t xml:space="preserve"> June]</w:t>
      </w:r>
    </w:p>
    <w:p w14:paraId="717566FF" w14:textId="76531FB7" w:rsidR="0055634F" w:rsidRDefault="00334F2B">
      <w:proofErr w:type="spellStart"/>
      <w:r w:rsidRPr="00334F2B">
        <w:t>Kotoito</w:t>
      </w:r>
      <w:proofErr w:type="spellEnd"/>
      <w:r>
        <w:t>, ‘</w:t>
      </w:r>
      <w:r w:rsidRPr="00334F2B">
        <w:t xml:space="preserve">Pegasus </w:t>
      </w:r>
      <w:proofErr w:type="spellStart"/>
      <w:r w:rsidRPr="00334F2B">
        <w:t>iran</w:t>
      </w:r>
      <w:proofErr w:type="spellEnd"/>
      <w:r>
        <w:t xml:space="preserve">’ </w:t>
      </w:r>
      <w:hyperlink r:id="rId48" w:history="1">
        <w:r w:rsidRPr="008C0F81">
          <w:rPr>
            <w:rStyle w:val="Hyperlink"/>
          </w:rPr>
          <w:t>https://en.wikipedia.org/wiki/File:Pegasus_iran.jpg</w:t>
        </w:r>
      </w:hyperlink>
      <w:r>
        <w:t xml:space="preserve"> </w:t>
      </w:r>
      <w:r w:rsidRPr="0055634F">
        <w:t>[Last accessed 8</w:t>
      </w:r>
      <w:r w:rsidRPr="0055634F">
        <w:rPr>
          <w:vertAlign w:val="superscript"/>
        </w:rPr>
        <w:t>th</w:t>
      </w:r>
      <w:r w:rsidRPr="0055634F">
        <w:t xml:space="preserve"> June]</w:t>
      </w:r>
    </w:p>
    <w:sectPr w:rsidR="0055634F">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FB19F4" w14:textId="77777777" w:rsidR="00EE2F35" w:rsidRDefault="00EE2F35" w:rsidP="001C33E6">
      <w:pPr>
        <w:spacing w:line="240" w:lineRule="auto"/>
      </w:pPr>
      <w:r>
        <w:separator/>
      </w:r>
    </w:p>
  </w:endnote>
  <w:endnote w:type="continuationSeparator" w:id="0">
    <w:p w14:paraId="15D51598" w14:textId="77777777" w:rsidR="00EE2F35" w:rsidRDefault="00EE2F35" w:rsidP="001C33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15C16B" w14:textId="77777777" w:rsidR="00EE2F35" w:rsidRDefault="00EE2F35" w:rsidP="001C33E6">
      <w:pPr>
        <w:spacing w:line="240" w:lineRule="auto"/>
      </w:pPr>
      <w:r>
        <w:separator/>
      </w:r>
    </w:p>
  </w:footnote>
  <w:footnote w:type="continuationSeparator" w:id="0">
    <w:p w14:paraId="1CC0DAEC" w14:textId="77777777" w:rsidR="00EE2F35" w:rsidRDefault="00EE2F35" w:rsidP="001C33E6">
      <w:pPr>
        <w:spacing w:line="240" w:lineRule="auto"/>
      </w:pPr>
      <w:r>
        <w:continuationSeparator/>
      </w:r>
    </w:p>
  </w:footnote>
  <w:footnote w:id="1">
    <w:p w14:paraId="6EC4527F" w14:textId="205F0593" w:rsidR="00645087" w:rsidRPr="00645087" w:rsidRDefault="00645087" w:rsidP="00645087">
      <w:pPr>
        <w:spacing w:before="240" w:after="240"/>
        <w:rPr>
          <w:color w:val="1155CC"/>
          <w:u w:val="single"/>
        </w:rPr>
      </w:pPr>
      <w:r>
        <w:rPr>
          <w:rStyle w:val="FootnoteReference"/>
        </w:rPr>
        <w:footnoteRef/>
      </w:r>
      <w:r>
        <w:t xml:space="preserve"> </w:t>
      </w:r>
      <w:r>
        <w:t>H.P Lovecraft, ‘Supernatural</w:t>
      </w:r>
      <w:r w:rsidRPr="00B53042">
        <w:t xml:space="preserve"> H</w:t>
      </w:r>
      <w:r>
        <w:t>orror</w:t>
      </w:r>
      <w:r w:rsidRPr="00B53042">
        <w:t xml:space="preserve"> </w:t>
      </w:r>
      <w:r>
        <w:t>in</w:t>
      </w:r>
      <w:r w:rsidRPr="00B53042">
        <w:t xml:space="preserve"> L</w:t>
      </w:r>
      <w:r>
        <w:t xml:space="preserve">iterature’, </w:t>
      </w:r>
      <w:r w:rsidRPr="00B53042">
        <w:rPr>
          <w:i/>
          <w:iCs/>
        </w:rPr>
        <w:t>Yankee Classic</w:t>
      </w:r>
      <w:r>
        <w:t xml:space="preserve">, (1927), </w:t>
      </w:r>
      <w:hyperlink r:id="rId1" w:history="1">
        <w:r>
          <w:rPr>
            <w:rStyle w:val="Hyperlink"/>
          </w:rPr>
          <w:t>http://www.yankeeclassic.com/miskatonic/library/stacks/literature/lovecraft/essays/supernat/supern01.htm</w:t>
        </w:r>
      </w:hyperlink>
      <w:r>
        <w:t>, [Last accessed 5</w:t>
      </w:r>
      <w:r w:rsidRPr="00B53042">
        <w:rPr>
          <w:vertAlign w:val="superscript"/>
        </w:rPr>
        <w:t>th</w:t>
      </w:r>
      <w:r>
        <w:t xml:space="preserve"> June]</w:t>
      </w:r>
    </w:p>
  </w:footnote>
  <w:footnote w:id="2">
    <w:p w14:paraId="11388F82" w14:textId="5E9512C5" w:rsidR="006D43E6" w:rsidRDefault="006D43E6" w:rsidP="006D43E6">
      <w:r>
        <w:rPr>
          <w:rStyle w:val="FootnoteReference"/>
        </w:rPr>
        <w:footnoteRef/>
      </w:r>
      <w:r>
        <w:t xml:space="preserve"> </w:t>
      </w:r>
      <w:r w:rsidRPr="006D43E6">
        <w:t>B</w:t>
      </w:r>
      <w:r>
        <w:t>enson</w:t>
      </w:r>
      <w:r w:rsidRPr="006D43E6">
        <w:t>-</w:t>
      </w:r>
      <w:proofErr w:type="spellStart"/>
      <w:r w:rsidRPr="006D43E6">
        <w:t>A</w:t>
      </w:r>
      <w:r>
        <w:t>llott</w:t>
      </w:r>
      <w:proofErr w:type="spellEnd"/>
      <w:r>
        <w:t xml:space="preserve">, </w:t>
      </w:r>
      <w:proofErr w:type="spellStart"/>
      <w:r>
        <w:t>Caetlyn</w:t>
      </w:r>
      <w:proofErr w:type="spellEnd"/>
      <w:r>
        <w:t xml:space="preserve">, </w:t>
      </w:r>
      <w:r>
        <w:rPr>
          <w:i/>
          <w:iCs/>
        </w:rPr>
        <w:t xml:space="preserve">Slate, </w:t>
      </w:r>
      <w:r>
        <w:t xml:space="preserve">(2017), </w:t>
      </w:r>
      <w:hyperlink r:id="rId2" w:history="1">
        <w:r w:rsidRPr="008C0F81">
          <w:rPr>
            <w:rStyle w:val="Hyperlink"/>
          </w:rPr>
          <w:t>https://slate.com/culture/2017/07/the-defining-feature-of-george-romeros-movies-wasnt-their-zombies-it-was-their-brains.html</w:t>
        </w:r>
      </w:hyperlink>
      <w:r>
        <w:t xml:space="preserve"> [Last accessed 5</w:t>
      </w:r>
      <w:r w:rsidRPr="00B53042">
        <w:rPr>
          <w:vertAlign w:val="superscript"/>
        </w:rPr>
        <w:t>th</w:t>
      </w:r>
      <w:r>
        <w:t xml:space="preserve"> June]</w:t>
      </w:r>
    </w:p>
  </w:footnote>
  <w:footnote w:id="3">
    <w:p w14:paraId="62EE4F59" w14:textId="7062194B" w:rsidR="00893A50" w:rsidRDefault="00893A50" w:rsidP="00893A50">
      <w:r>
        <w:rPr>
          <w:rStyle w:val="FootnoteReference"/>
        </w:rPr>
        <w:footnoteRef/>
      </w:r>
      <w:r>
        <w:t xml:space="preserve"> </w:t>
      </w:r>
      <w:r>
        <w:t xml:space="preserve">Kelly, Andy, </w:t>
      </w:r>
      <w:r>
        <w:rPr>
          <w:i/>
          <w:iCs/>
        </w:rPr>
        <w:t xml:space="preserve">PC Gamer, </w:t>
      </w:r>
      <w:r>
        <w:t xml:space="preserve">(2016), </w:t>
      </w:r>
      <w:hyperlink r:id="rId3" w:history="1">
        <w:r w:rsidRPr="008C0F81">
          <w:rPr>
            <w:rStyle w:val="Hyperlink"/>
          </w:rPr>
          <w:t>https://www.pcgamer.com/uk/why-i-love-the-monsters-of-silent-hill-2/#:~:text=Each%20monster%20represents%20something%20lurking%20in%20the%20dark%20corners%20of,made%20of%20their%20own%20%EF%AC%82esh.</w:t>
        </w:r>
      </w:hyperlink>
      <w:r>
        <w:t xml:space="preserve"> [Last accessed 7</w:t>
      </w:r>
      <w:r w:rsidRPr="00B53042">
        <w:rPr>
          <w:vertAlign w:val="superscript"/>
        </w:rPr>
        <w:t>th</w:t>
      </w:r>
      <w:r>
        <w:t xml:space="preserve"> June]</w:t>
      </w:r>
    </w:p>
  </w:footnote>
  <w:footnote w:id="4">
    <w:p w14:paraId="28D2CD47" w14:textId="5A35B728" w:rsidR="00B53042" w:rsidRDefault="00B53042">
      <w:pPr>
        <w:pStyle w:val="FootnoteText"/>
      </w:pPr>
      <w:r>
        <w:rPr>
          <w:rStyle w:val="FootnoteReference"/>
        </w:rPr>
        <w:footnoteRef/>
      </w:r>
      <w:r>
        <w:t xml:space="preserve"> </w:t>
      </w:r>
      <w:r>
        <w:t xml:space="preserve">The Editors of Encyclopaedia Britannica, </w:t>
      </w:r>
      <w:r w:rsidRPr="0060688E">
        <w:rPr>
          <w:i/>
          <w:iCs/>
        </w:rPr>
        <w:t>Britannica</w:t>
      </w:r>
      <w:r>
        <w:t xml:space="preserve">, (2020), </w:t>
      </w:r>
      <w:hyperlink r:id="rId4" w:history="1">
        <w:r w:rsidRPr="00922684">
          <w:rPr>
            <w:rStyle w:val="Hyperlink"/>
          </w:rPr>
          <w:t>https://www.britannica.com/topic/Cyclops-Greek-mythology</w:t>
        </w:r>
      </w:hyperlink>
      <w:r>
        <w:rPr>
          <w:color w:val="1155CC"/>
          <w:u w:val="single"/>
        </w:rPr>
        <w:t xml:space="preserve">, </w:t>
      </w:r>
      <w:r>
        <w:t>[Last accessed 18</w:t>
      </w:r>
      <w:r w:rsidRPr="00783C79">
        <w:rPr>
          <w:vertAlign w:val="superscript"/>
        </w:rPr>
        <w:t>th</w:t>
      </w:r>
      <w:r>
        <w:t xml:space="preserve"> May]</w:t>
      </w:r>
    </w:p>
  </w:footnote>
  <w:footnote w:id="5">
    <w:p w14:paraId="18D0777A" w14:textId="408801E1" w:rsidR="00E4470E" w:rsidRDefault="00E4470E">
      <w:pPr>
        <w:pStyle w:val="FootnoteText"/>
      </w:pPr>
      <w:r>
        <w:rPr>
          <w:rStyle w:val="FootnoteReference"/>
        </w:rPr>
        <w:footnoteRef/>
      </w:r>
      <w:r>
        <w:t xml:space="preserve"> </w:t>
      </w:r>
      <w:r>
        <w:t>H.P Lovecraft, ‘Supernatural</w:t>
      </w:r>
      <w:r w:rsidRPr="00B53042">
        <w:t xml:space="preserve"> H</w:t>
      </w:r>
      <w:r>
        <w:t>orror</w:t>
      </w:r>
      <w:r w:rsidRPr="00B53042">
        <w:t xml:space="preserve"> </w:t>
      </w:r>
      <w:r>
        <w:t>in</w:t>
      </w:r>
      <w:r w:rsidRPr="00B53042">
        <w:t xml:space="preserve"> L</w:t>
      </w:r>
      <w:r>
        <w:t xml:space="preserve">iterature’, </w:t>
      </w:r>
      <w:r w:rsidRPr="00B53042">
        <w:rPr>
          <w:i/>
          <w:iCs/>
        </w:rPr>
        <w:t>Yankee Classic</w:t>
      </w:r>
      <w:r>
        <w:t xml:space="preserve">, (1927), </w:t>
      </w:r>
      <w:hyperlink r:id="rId5" w:history="1">
        <w:r>
          <w:rPr>
            <w:rStyle w:val="Hyperlink"/>
          </w:rPr>
          <w:t>http://www.yankeeclassic.com/miskatonic/library/stacks/literature/lovecraft/essays/supernat/supern01.htm</w:t>
        </w:r>
      </w:hyperlink>
      <w:r>
        <w:t>, [Last accessed 5</w:t>
      </w:r>
      <w:r w:rsidRPr="00B53042">
        <w:rPr>
          <w:vertAlign w:val="superscript"/>
        </w:rPr>
        <w:t>th</w:t>
      </w:r>
      <w:r>
        <w:t xml:space="preserve"> June]</w:t>
      </w:r>
    </w:p>
  </w:footnote>
  <w:footnote w:id="6">
    <w:p w14:paraId="572B89E9" w14:textId="512A0427" w:rsidR="00B53042" w:rsidRDefault="00B53042">
      <w:pPr>
        <w:pStyle w:val="FootnoteText"/>
      </w:pPr>
      <w:r>
        <w:rPr>
          <w:rStyle w:val="FootnoteReference"/>
        </w:rPr>
        <w:footnoteRef/>
      </w:r>
      <w:r>
        <w:t xml:space="preserve"> </w:t>
      </w:r>
      <w:r>
        <w:t xml:space="preserve">The Editors of Encyclopaedia Britannica, </w:t>
      </w:r>
      <w:r w:rsidRPr="0060688E">
        <w:rPr>
          <w:i/>
          <w:iCs/>
        </w:rPr>
        <w:t>Britannica</w:t>
      </w:r>
      <w:r>
        <w:t xml:space="preserve">, (2020), </w:t>
      </w:r>
      <w:hyperlink r:id="rId6" w:history="1">
        <w:r w:rsidRPr="00922684">
          <w:rPr>
            <w:rStyle w:val="Hyperlink"/>
          </w:rPr>
          <w:t>https://www.britannica.com/topic/Cyclops-Greek-mythology</w:t>
        </w:r>
      </w:hyperlink>
      <w:r>
        <w:rPr>
          <w:color w:val="1155CC"/>
          <w:u w:val="single"/>
        </w:rPr>
        <w:t xml:space="preserve">, </w:t>
      </w:r>
      <w:r>
        <w:t>[Last accessed 18</w:t>
      </w:r>
      <w:r w:rsidRPr="00783C79">
        <w:rPr>
          <w:vertAlign w:val="superscript"/>
        </w:rPr>
        <w:t>th</w:t>
      </w:r>
      <w:r>
        <w:t xml:space="preserve"> May]</w:t>
      </w:r>
    </w:p>
  </w:footnote>
  <w:footnote w:id="7">
    <w:p w14:paraId="6F54DFAF" w14:textId="3C600BDD" w:rsidR="001C33E6" w:rsidRDefault="001C33E6" w:rsidP="00B53042">
      <w:pPr>
        <w:spacing w:before="240" w:after="240"/>
      </w:pPr>
      <w:r>
        <w:rPr>
          <w:rStyle w:val="FootnoteReference"/>
        </w:rPr>
        <w:footnoteRef/>
      </w:r>
      <w:r>
        <w:t xml:space="preserve"> </w:t>
      </w:r>
      <w:r>
        <w:t xml:space="preserve">The Editors of Encyclopaedia Britannica, </w:t>
      </w:r>
      <w:r w:rsidRPr="0060688E">
        <w:rPr>
          <w:i/>
          <w:iCs/>
        </w:rPr>
        <w:t>Britannica</w:t>
      </w:r>
      <w:r>
        <w:t xml:space="preserve">, (2020), </w:t>
      </w:r>
      <w:hyperlink r:id="rId7" w:history="1">
        <w:r w:rsidRPr="00922684">
          <w:rPr>
            <w:rStyle w:val="Hyperlink"/>
          </w:rPr>
          <w:t>https://www.britannica.com/topic/Cyclops-Greek-mythology</w:t>
        </w:r>
      </w:hyperlink>
      <w:r>
        <w:rPr>
          <w:color w:val="1155CC"/>
          <w:u w:val="single"/>
        </w:rPr>
        <w:t xml:space="preserve">, </w:t>
      </w:r>
      <w:r>
        <w:t>[Last accessed 18</w:t>
      </w:r>
      <w:r w:rsidRPr="00783C79">
        <w:rPr>
          <w:vertAlign w:val="superscript"/>
        </w:rPr>
        <w:t>th</w:t>
      </w:r>
      <w:r>
        <w:t xml:space="preserve"> May]</w:t>
      </w:r>
    </w:p>
  </w:footnote>
  <w:footnote w:id="8">
    <w:p w14:paraId="41E813FD" w14:textId="4BB3E12B" w:rsidR="001C33E6" w:rsidRPr="00B53042" w:rsidRDefault="001C33E6" w:rsidP="00B53042">
      <w:pPr>
        <w:spacing w:before="240" w:after="240"/>
        <w:rPr>
          <w:color w:val="1155CC"/>
          <w:u w:val="single"/>
        </w:rPr>
      </w:pPr>
      <w:r>
        <w:rPr>
          <w:rStyle w:val="FootnoteReference"/>
        </w:rPr>
        <w:footnoteRef/>
      </w:r>
      <w:r>
        <w:t xml:space="preserve"> </w:t>
      </w:r>
      <w:r>
        <w:t xml:space="preserve">The Editors of Encyclopaedia Britannica, </w:t>
      </w:r>
      <w:r w:rsidRPr="0060688E">
        <w:rPr>
          <w:i/>
          <w:iCs/>
        </w:rPr>
        <w:t>Britannica</w:t>
      </w:r>
      <w:r>
        <w:t xml:space="preserve">, (2020), </w:t>
      </w:r>
      <w:hyperlink r:id="rId8">
        <w:r>
          <w:rPr>
            <w:color w:val="1155CC"/>
            <w:u w:val="single"/>
          </w:rPr>
          <w:t>https://www.britannica.com/topic/Cerberus</w:t>
        </w:r>
      </w:hyperlink>
      <w:r>
        <w:rPr>
          <w:color w:val="1155CC"/>
          <w:u w:val="single"/>
        </w:rPr>
        <w:t xml:space="preserve">, </w:t>
      </w:r>
      <w:r>
        <w:t>[Last accessed 18</w:t>
      </w:r>
      <w:r w:rsidRPr="00783C79">
        <w:rPr>
          <w:vertAlign w:val="superscript"/>
        </w:rPr>
        <w:t>th</w:t>
      </w:r>
      <w:r>
        <w:t xml:space="preserve"> May]</w:t>
      </w:r>
    </w:p>
  </w:footnote>
  <w:footnote w:id="9">
    <w:p w14:paraId="54A8D01E" w14:textId="4859E982" w:rsidR="001C33E6" w:rsidRPr="00B53042" w:rsidRDefault="001C33E6" w:rsidP="00B53042">
      <w:pPr>
        <w:spacing w:before="240" w:after="240"/>
        <w:rPr>
          <w:color w:val="1155CC"/>
          <w:u w:val="single"/>
        </w:rPr>
      </w:pPr>
      <w:r>
        <w:rPr>
          <w:rStyle w:val="FootnoteReference"/>
        </w:rPr>
        <w:footnoteRef/>
      </w:r>
      <w:r>
        <w:t xml:space="preserve"> </w:t>
      </w:r>
      <w:r>
        <w:t xml:space="preserve">The Editors of Encyclopaedia Britannica, </w:t>
      </w:r>
      <w:r w:rsidRPr="0060688E">
        <w:rPr>
          <w:i/>
          <w:iCs/>
        </w:rPr>
        <w:t>Britannica</w:t>
      </w:r>
      <w:r>
        <w:t xml:space="preserve">, (2019), </w:t>
      </w:r>
      <w:hyperlink r:id="rId9">
        <w:r>
          <w:rPr>
            <w:color w:val="1155CC"/>
            <w:u w:val="single"/>
          </w:rPr>
          <w:t>https://www.britannica.com/topic/Centaur-Greek-mythology</w:t>
        </w:r>
      </w:hyperlink>
      <w:r>
        <w:rPr>
          <w:color w:val="1155CC"/>
          <w:u w:val="single"/>
        </w:rPr>
        <w:t xml:space="preserve">, </w:t>
      </w:r>
      <w:r>
        <w:t>[Last accessed 18</w:t>
      </w:r>
      <w:r w:rsidRPr="00783C79">
        <w:rPr>
          <w:vertAlign w:val="superscript"/>
        </w:rPr>
        <w:t>th</w:t>
      </w:r>
      <w:r>
        <w:t xml:space="preserve"> May]</w:t>
      </w:r>
    </w:p>
  </w:footnote>
  <w:footnote w:id="10">
    <w:p w14:paraId="052CC494" w14:textId="2FD6391D" w:rsidR="001C33E6" w:rsidRPr="00B53042" w:rsidRDefault="001C33E6" w:rsidP="00B53042">
      <w:pPr>
        <w:spacing w:before="240" w:after="240"/>
        <w:rPr>
          <w:color w:val="1155CC"/>
          <w:u w:val="single"/>
        </w:rPr>
      </w:pPr>
      <w:r>
        <w:rPr>
          <w:rStyle w:val="FootnoteReference"/>
        </w:rPr>
        <w:footnoteRef/>
      </w:r>
      <w:r>
        <w:t xml:space="preserve"> </w:t>
      </w:r>
      <w:r>
        <w:t xml:space="preserve">The Editors of Encyclopaedia Britannica, </w:t>
      </w:r>
      <w:r w:rsidRPr="0060688E">
        <w:rPr>
          <w:i/>
          <w:iCs/>
        </w:rPr>
        <w:t>Britannica</w:t>
      </w:r>
      <w:r>
        <w:t>, (</w:t>
      </w:r>
      <w:r w:rsidRPr="00783C79">
        <w:t>2019</w:t>
      </w:r>
      <w:r>
        <w:t xml:space="preserve">), </w:t>
      </w:r>
      <w:hyperlink r:id="rId10">
        <w:r>
          <w:rPr>
            <w:color w:val="1155CC"/>
            <w:u w:val="single"/>
          </w:rPr>
          <w:t>https://www.britannica.com/topic/Harpy</w:t>
        </w:r>
      </w:hyperlink>
      <w:r>
        <w:rPr>
          <w:color w:val="1155CC"/>
          <w:u w:val="single"/>
        </w:rPr>
        <w:t xml:space="preserve">, </w:t>
      </w:r>
      <w:r>
        <w:t>[Last accessed 20</w:t>
      </w:r>
      <w:r w:rsidRPr="00783C79">
        <w:rPr>
          <w:vertAlign w:val="superscript"/>
        </w:rPr>
        <w:t>th</w:t>
      </w:r>
      <w:r>
        <w:t xml:space="preserve"> May]</w:t>
      </w:r>
    </w:p>
  </w:footnote>
  <w:footnote w:id="11">
    <w:p w14:paraId="0495859E" w14:textId="77777777" w:rsidR="001C33E6" w:rsidRDefault="001C33E6" w:rsidP="001C33E6">
      <w:pPr>
        <w:spacing w:before="240" w:after="240"/>
        <w:rPr>
          <w:color w:val="1155CC"/>
          <w:u w:val="single"/>
        </w:rPr>
      </w:pPr>
      <w:r>
        <w:rPr>
          <w:rStyle w:val="FootnoteReference"/>
        </w:rPr>
        <w:footnoteRef/>
      </w:r>
      <w:r>
        <w:t xml:space="preserve"> </w:t>
      </w:r>
      <w:r>
        <w:t xml:space="preserve">The Editors of Encyclopaedia Britannica, </w:t>
      </w:r>
      <w:r w:rsidRPr="0060688E">
        <w:rPr>
          <w:i/>
          <w:iCs/>
        </w:rPr>
        <w:t>Britannica</w:t>
      </w:r>
      <w:r>
        <w:t xml:space="preserve">, (2020), </w:t>
      </w:r>
      <w:hyperlink r:id="rId11">
        <w:r>
          <w:rPr>
            <w:color w:val="1155CC"/>
            <w:u w:val="single"/>
          </w:rPr>
          <w:t>https://www.britannica.com/topic/Medusa-Greek-mythology</w:t>
        </w:r>
      </w:hyperlink>
      <w:r>
        <w:rPr>
          <w:color w:val="1155CC"/>
          <w:u w:val="single"/>
        </w:rPr>
        <w:t xml:space="preserve">, </w:t>
      </w:r>
      <w:r>
        <w:t>[Last accessed 20</w:t>
      </w:r>
      <w:r w:rsidRPr="00783C79">
        <w:rPr>
          <w:vertAlign w:val="superscript"/>
        </w:rPr>
        <w:t>th</w:t>
      </w:r>
      <w:r>
        <w:t xml:space="preserve"> May]</w:t>
      </w:r>
    </w:p>
    <w:p w14:paraId="2E6B9F88" w14:textId="77339F4A" w:rsidR="001C33E6" w:rsidRDefault="001C33E6">
      <w:pPr>
        <w:pStyle w:val="FootnoteText"/>
      </w:pPr>
    </w:p>
  </w:footnote>
  <w:footnote w:id="12">
    <w:p w14:paraId="69A73930" w14:textId="0D84845A" w:rsidR="001C33E6" w:rsidRPr="00B53042" w:rsidRDefault="001C33E6" w:rsidP="00B53042">
      <w:pPr>
        <w:spacing w:before="240" w:after="240"/>
        <w:rPr>
          <w:color w:val="1155CC"/>
          <w:u w:val="single"/>
        </w:rPr>
      </w:pPr>
      <w:r>
        <w:rPr>
          <w:rStyle w:val="FootnoteReference"/>
        </w:rPr>
        <w:footnoteRef/>
      </w:r>
      <w:r>
        <w:t xml:space="preserve"> </w:t>
      </w:r>
      <w:r>
        <w:t xml:space="preserve">The Editors of Encyclopaedia Britannica, </w:t>
      </w:r>
      <w:r w:rsidRPr="0060688E">
        <w:rPr>
          <w:i/>
          <w:iCs/>
        </w:rPr>
        <w:t>Britannica</w:t>
      </w:r>
      <w:r>
        <w:t xml:space="preserve">, (2020), </w:t>
      </w:r>
      <w:hyperlink r:id="rId12">
        <w:r>
          <w:rPr>
            <w:color w:val="1155CC"/>
            <w:u w:val="single"/>
          </w:rPr>
          <w:t>https://www.britannica.com/topic/Gorgon</w:t>
        </w:r>
      </w:hyperlink>
      <w:r>
        <w:rPr>
          <w:color w:val="1155CC"/>
          <w:u w:val="single"/>
        </w:rPr>
        <w:t xml:space="preserve">, </w:t>
      </w:r>
      <w:r>
        <w:t>[Last accessed 20</w:t>
      </w:r>
      <w:r w:rsidRPr="00783C79">
        <w:rPr>
          <w:vertAlign w:val="superscript"/>
        </w:rPr>
        <w:t>th</w:t>
      </w:r>
      <w:r>
        <w:t xml:space="preserve"> May]</w:t>
      </w:r>
    </w:p>
  </w:footnote>
  <w:footnote w:id="13">
    <w:p w14:paraId="5AD5D6D8" w14:textId="06D49D90" w:rsidR="001C33E6" w:rsidRPr="001C33E6" w:rsidRDefault="001C33E6" w:rsidP="001C33E6">
      <w:pPr>
        <w:spacing w:before="240" w:after="240"/>
        <w:rPr>
          <w:color w:val="1155CC"/>
          <w:u w:val="single"/>
        </w:rPr>
      </w:pPr>
      <w:r>
        <w:rPr>
          <w:rStyle w:val="FootnoteReference"/>
        </w:rPr>
        <w:footnoteRef/>
      </w:r>
      <w:r>
        <w:t xml:space="preserve"> </w:t>
      </w:r>
      <w:r>
        <w:t xml:space="preserve">The Editors of Encyclopaedia Britannica, </w:t>
      </w:r>
      <w:r w:rsidRPr="0060688E">
        <w:rPr>
          <w:i/>
          <w:iCs/>
        </w:rPr>
        <w:t>Britannica</w:t>
      </w:r>
      <w:r>
        <w:t xml:space="preserve">, (2015), </w:t>
      </w:r>
      <w:hyperlink r:id="rId13">
        <w:r>
          <w:rPr>
            <w:color w:val="1155CC"/>
            <w:u w:val="single"/>
          </w:rPr>
          <w:t>https://www.britannica.com/topic/faun</w:t>
        </w:r>
      </w:hyperlink>
      <w:r>
        <w:rPr>
          <w:color w:val="1155CC"/>
          <w:u w:val="single"/>
        </w:rPr>
        <w:t xml:space="preserve">, </w:t>
      </w:r>
      <w:r>
        <w:t>[Last accessed 25</w:t>
      </w:r>
      <w:r w:rsidRPr="00783C79">
        <w:rPr>
          <w:vertAlign w:val="superscript"/>
        </w:rPr>
        <w:t>th</w:t>
      </w:r>
      <w:r>
        <w:t xml:space="preserve"> May]</w:t>
      </w:r>
      <w:r>
        <w:t xml:space="preserve">, </w:t>
      </w:r>
      <w:r>
        <w:t xml:space="preserve">The Editors of Encyclopaedia Britannica, </w:t>
      </w:r>
      <w:r w:rsidRPr="0060688E">
        <w:rPr>
          <w:i/>
          <w:iCs/>
        </w:rPr>
        <w:t>Britannica</w:t>
      </w:r>
      <w:r>
        <w:t xml:space="preserve">, (2018), </w:t>
      </w:r>
      <w:hyperlink r:id="rId14">
        <w:r>
          <w:rPr>
            <w:color w:val="1155CC"/>
            <w:u w:val="single"/>
          </w:rPr>
          <w:t>https://www.britannica.com/topic/Satyr</w:t>
        </w:r>
      </w:hyperlink>
      <w:r>
        <w:rPr>
          <w:color w:val="1155CC"/>
          <w:u w:val="single"/>
        </w:rPr>
        <w:t xml:space="preserve">, </w:t>
      </w:r>
      <w:r>
        <w:t>[Last accessed 25</w:t>
      </w:r>
      <w:r w:rsidRPr="00783C79">
        <w:rPr>
          <w:vertAlign w:val="superscript"/>
        </w:rPr>
        <w:t>th</w:t>
      </w:r>
      <w:r>
        <w:t xml:space="preserve"> May]</w:t>
      </w:r>
    </w:p>
  </w:footnote>
  <w:footnote w:id="14">
    <w:p w14:paraId="6BCAA59C" w14:textId="77777777" w:rsidR="001C33E6" w:rsidRDefault="001C33E6" w:rsidP="001C33E6">
      <w:pPr>
        <w:spacing w:before="240" w:after="240"/>
        <w:rPr>
          <w:color w:val="1155CC"/>
          <w:u w:val="single"/>
        </w:rPr>
      </w:pPr>
      <w:r>
        <w:rPr>
          <w:rStyle w:val="FootnoteReference"/>
        </w:rPr>
        <w:footnoteRef/>
      </w:r>
      <w:r>
        <w:t xml:space="preserve"> </w:t>
      </w:r>
      <w:r>
        <w:t xml:space="preserve">The Editors of Encyclopaedia Britannica, </w:t>
      </w:r>
      <w:r w:rsidRPr="0060688E">
        <w:rPr>
          <w:i/>
          <w:iCs/>
        </w:rPr>
        <w:t>Britannica</w:t>
      </w:r>
      <w:r>
        <w:t xml:space="preserve">, (2019), </w:t>
      </w:r>
      <w:hyperlink r:id="rId15">
        <w:r>
          <w:rPr>
            <w:color w:val="1155CC"/>
            <w:u w:val="single"/>
          </w:rPr>
          <w:t>https://www.britannica.com/topic/cockatrice</w:t>
        </w:r>
      </w:hyperlink>
      <w:r>
        <w:rPr>
          <w:color w:val="1155CC"/>
          <w:u w:val="single"/>
        </w:rPr>
        <w:t xml:space="preserve">, </w:t>
      </w:r>
      <w:r>
        <w:t>[Last accessed 29</w:t>
      </w:r>
      <w:r w:rsidRPr="00783C79">
        <w:rPr>
          <w:vertAlign w:val="superscript"/>
        </w:rPr>
        <w:t>th</w:t>
      </w:r>
      <w:r>
        <w:t xml:space="preserve"> May]</w:t>
      </w:r>
    </w:p>
    <w:p w14:paraId="2BA7A135" w14:textId="58404536" w:rsidR="001C33E6" w:rsidRDefault="001C33E6">
      <w:pPr>
        <w:pStyle w:val="FootnoteText"/>
      </w:pPr>
    </w:p>
  </w:footnote>
  <w:footnote w:id="15">
    <w:p w14:paraId="5D43CC7D" w14:textId="247A93CA" w:rsidR="001C33E6" w:rsidRPr="00B53042" w:rsidRDefault="001C33E6" w:rsidP="00B53042">
      <w:pPr>
        <w:spacing w:before="240" w:after="240"/>
        <w:rPr>
          <w:color w:val="1155CC"/>
          <w:u w:val="single"/>
        </w:rPr>
      </w:pPr>
      <w:r>
        <w:rPr>
          <w:rStyle w:val="FootnoteReference"/>
        </w:rPr>
        <w:footnoteRef/>
      </w:r>
      <w:r>
        <w:t xml:space="preserve"> </w:t>
      </w:r>
      <w:r>
        <w:t xml:space="preserve">The Editors of Encyclopaedia Britannica, </w:t>
      </w:r>
      <w:r w:rsidRPr="0060688E">
        <w:rPr>
          <w:i/>
          <w:iCs/>
        </w:rPr>
        <w:t>Britannica</w:t>
      </w:r>
      <w:r>
        <w:t xml:space="preserve">, (2019), </w:t>
      </w:r>
      <w:hyperlink r:id="rId16">
        <w:r>
          <w:rPr>
            <w:color w:val="1155CC"/>
            <w:u w:val="single"/>
          </w:rPr>
          <w:t>https://www.britannica.com/topic/Pegasus-Greek-mythology</w:t>
        </w:r>
      </w:hyperlink>
      <w:r>
        <w:rPr>
          <w:color w:val="1155CC"/>
          <w:u w:val="single"/>
        </w:rPr>
        <w:t xml:space="preserve">, </w:t>
      </w:r>
      <w:r>
        <w:t>[Last accessed 29</w:t>
      </w:r>
      <w:r w:rsidRPr="00783C79">
        <w:rPr>
          <w:vertAlign w:val="superscript"/>
        </w:rPr>
        <w:t>th</w:t>
      </w:r>
      <w:r>
        <w:t xml:space="preserve"> May]</w:t>
      </w:r>
    </w:p>
  </w:footnote>
  <w:footnote w:id="16">
    <w:p w14:paraId="372AD2A5" w14:textId="77777777" w:rsidR="00B53042" w:rsidRDefault="00B53042" w:rsidP="00B53042">
      <w:pPr>
        <w:spacing w:before="240" w:after="240"/>
        <w:rPr>
          <w:color w:val="1155CC"/>
          <w:u w:val="single"/>
        </w:rPr>
      </w:pPr>
      <w:r>
        <w:rPr>
          <w:rStyle w:val="FootnoteReference"/>
        </w:rPr>
        <w:footnoteRef/>
      </w:r>
      <w:r>
        <w:t xml:space="preserve"> </w:t>
      </w:r>
      <w:r>
        <w:t xml:space="preserve">The Editors of Encyclopaedia Britannica, </w:t>
      </w:r>
      <w:r w:rsidRPr="0060688E">
        <w:rPr>
          <w:i/>
          <w:iCs/>
        </w:rPr>
        <w:t>Britannica</w:t>
      </w:r>
      <w:r>
        <w:t xml:space="preserve">, (2020), </w:t>
      </w:r>
      <w:hyperlink r:id="rId17">
        <w:r>
          <w:rPr>
            <w:color w:val="1155CC"/>
            <w:u w:val="single"/>
          </w:rPr>
          <w:t>https://www.britannica.com/topic/Cerberus</w:t>
        </w:r>
      </w:hyperlink>
      <w:r>
        <w:rPr>
          <w:color w:val="1155CC"/>
          <w:u w:val="single"/>
        </w:rPr>
        <w:t xml:space="preserve">, </w:t>
      </w:r>
      <w:r>
        <w:t>[Last accessed 18</w:t>
      </w:r>
      <w:r w:rsidRPr="00783C79">
        <w:rPr>
          <w:vertAlign w:val="superscript"/>
        </w:rPr>
        <w:t>th</w:t>
      </w:r>
      <w:r>
        <w:t xml:space="preserve"> May]</w:t>
      </w:r>
    </w:p>
    <w:p w14:paraId="22E74818" w14:textId="00DFCAFA" w:rsidR="00B53042" w:rsidRDefault="00B53042">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DB1223"/>
    <w:multiLevelType w:val="multilevel"/>
    <w:tmpl w:val="03FAC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231E"/>
    <w:rsid w:val="0003231E"/>
    <w:rsid w:val="001C33E6"/>
    <w:rsid w:val="00334F2B"/>
    <w:rsid w:val="003662B1"/>
    <w:rsid w:val="003D5D2C"/>
    <w:rsid w:val="0055634F"/>
    <w:rsid w:val="00596901"/>
    <w:rsid w:val="0060688E"/>
    <w:rsid w:val="00645087"/>
    <w:rsid w:val="006D43E6"/>
    <w:rsid w:val="00783C79"/>
    <w:rsid w:val="00893A50"/>
    <w:rsid w:val="00A85EE4"/>
    <w:rsid w:val="00AA484A"/>
    <w:rsid w:val="00B53042"/>
    <w:rsid w:val="00C7236A"/>
    <w:rsid w:val="00D055CF"/>
    <w:rsid w:val="00E4470E"/>
    <w:rsid w:val="00EE2F35"/>
    <w:rsid w:val="00FD2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A0A39"/>
  <w15:docId w15:val="{D2EE1236-858F-4B2E-9C87-4A9CDDE2D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60688E"/>
    <w:rPr>
      <w:color w:val="0000FF" w:themeColor="hyperlink"/>
      <w:u w:val="single"/>
    </w:rPr>
  </w:style>
  <w:style w:type="character" w:styleId="UnresolvedMention">
    <w:name w:val="Unresolved Mention"/>
    <w:basedOn w:val="DefaultParagraphFont"/>
    <w:uiPriority w:val="99"/>
    <w:semiHidden/>
    <w:unhideWhenUsed/>
    <w:rsid w:val="0060688E"/>
    <w:rPr>
      <w:color w:val="605E5C"/>
      <w:shd w:val="clear" w:color="auto" w:fill="E1DFDD"/>
    </w:rPr>
  </w:style>
  <w:style w:type="paragraph" w:styleId="FootnoteText">
    <w:name w:val="footnote text"/>
    <w:basedOn w:val="Normal"/>
    <w:link w:val="FootnoteTextChar"/>
    <w:uiPriority w:val="99"/>
    <w:semiHidden/>
    <w:unhideWhenUsed/>
    <w:rsid w:val="001C33E6"/>
    <w:pPr>
      <w:spacing w:line="240" w:lineRule="auto"/>
    </w:pPr>
    <w:rPr>
      <w:sz w:val="20"/>
      <w:szCs w:val="20"/>
    </w:rPr>
  </w:style>
  <w:style w:type="character" w:customStyle="1" w:styleId="FootnoteTextChar">
    <w:name w:val="Footnote Text Char"/>
    <w:basedOn w:val="DefaultParagraphFont"/>
    <w:link w:val="FootnoteText"/>
    <w:uiPriority w:val="99"/>
    <w:semiHidden/>
    <w:rsid w:val="001C33E6"/>
    <w:rPr>
      <w:sz w:val="20"/>
      <w:szCs w:val="20"/>
    </w:rPr>
  </w:style>
  <w:style w:type="character" w:styleId="FootnoteReference">
    <w:name w:val="footnote reference"/>
    <w:basedOn w:val="DefaultParagraphFont"/>
    <w:uiPriority w:val="99"/>
    <w:semiHidden/>
    <w:unhideWhenUsed/>
    <w:rsid w:val="001C33E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216705">
      <w:bodyDiv w:val="1"/>
      <w:marLeft w:val="0"/>
      <w:marRight w:val="0"/>
      <w:marTop w:val="0"/>
      <w:marBottom w:val="0"/>
      <w:divBdr>
        <w:top w:val="none" w:sz="0" w:space="0" w:color="auto"/>
        <w:left w:val="none" w:sz="0" w:space="0" w:color="auto"/>
        <w:bottom w:val="none" w:sz="0" w:space="0" w:color="auto"/>
        <w:right w:val="none" w:sz="0" w:space="0" w:color="auto"/>
      </w:divBdr>
    </w:div>
    <w:div w:id="242957407">
      <w:bodyDiv w:val="1"/>
      <w:marLeft w:val="0"/>
      <w:marRight w:val="0"/>
      <w:marTop w:val="0"/>
      <w:marBottom w:val="0"/>
      <w:divBdr>
        <w:top w:val="none" w:sz="0" w:space="0" w:color="auto"/>
        <w:left w:val="none" w:sz="0" w:space="0" w:color="auto"/>
        <w:bottom w:val="none" w:sz="0" w:space="0" w:color="auto"/>
        <w:right w:val="none" w:sz="0" w:space="0" w:color="auto"/>
      </w:divBdr>
    </w:div>
    <w:div w:id="300771099">
      <w:bodyDiv w:val="1"/>
      <w:marLeft w:val="0"/>
      <w:marRight w:val="0"/>
      <w:marTop w:val="0"/>
      <w:marBottom w:val="0"/>
      <w:divBdr>
        <w:top w:val="none" w:sz="0" w:space="0" w:color="auto"/>
        <w:left w:val="none" w:sz="0" w:space="0" w:color="auto"/>
        <w:bottom w:val="none" w:sz="0" w:space="0" w:color="auto"/>
        <w:right w:val="none" w:sz="0" w:space="0" w:color="auto"/>
      </w:divBdr>
    </w:div>
    <w:div w:id="300888915">
      <w:bodyDiv w:val="1"/>
      <w:marLeft w:val="0"/>
      <w:marRight w:val="0"/>
      <w:marTop w:val="0"/>
      <w:marBottom w:val="0"/>
      <w:divBdr>
        <w:top w:val="none" w:sz="0" w:space="0" w:color="auto"/>
        <w:left w:val="none" w:sz="0" w:space="0" w:color="auto"/>
        <w:bottom w:val="none" w:sz="0" w:space="0" w:color="auto"/>
        <w:right w:val="none" w:sz="0" w:space="0" w:color="auto"/>
      </w:divBdr>
    </w:div>
    <w:div w:id="323050280">
      <w:bodyDiv w:val="1"/>
      <w:marLeft w:val="0"/>
      <w:marRight w:val="0"/>
      <w:marTop w:val="0"/>
      <w:marBottom w:val="0"/>
      <w:divBdr>
        <w:top w:val="none" w:sz="0" w:space="0" w:color="auto"/>
        <w:left w:val="none" w:sz="0" w:space="0" w:color="auto"/>
        <w:bottom w:val="none" w:sz="0" w:space="0" w:color="auto"/>
        <w:right w:val="none" w:sz="0" w:space="0" w:color="auto"/>
      </w:divBdr>
    </w:div>
    <w:div w:id="433398611">
      <w:bodyDiv w:val="1"/>
      <w:marLeft w:val="0"/>
      <w:marRight w:val="0"/>
      <w:marTop w:val="0"/>
      <w:marBottom w:val="0"/>
      <w:divBdr>
        <w:top w:val="none" w:sz="0" w:space="0" w:color="auto"/>
        <w:left w:val="none" w:sz="0" w:space="0" w:color="auto"/>
        <w:bottom w:val="none" w:sz="0" w:space="0" w:color="auto"/>
        <w:right w:val="none" w:sz="0" w:space="0" w:color="auto"/>
      </w:divBdr>
    </w:div>
    <w:div w:id="446586712">
      <w:bodyDiv w:val="1"/>
      <w:marLeft w:val="0"/>
      <w:marRight w:val="0"/>
      <w:marTop w:val="0"/>
      <w:marBottom w:val="0"/>
      <w:divBdr>
        <w:top w:val="none" w:sz="0" w:space="0" w:color="auto"/>
        <w:left w:val="none" w:sz="0" w:space="0" w:color="auto"/>
        <w:bottom w:val="none" w:sz="0" w:space="0" w:color="auto"/>
        <w:right w:val="none" w:sz="0" w:space="0" w:color="auto"/>
      </w:divBdr>
    </w:div>
    <w:div w:id="509947244">
      <w:bodyDiv w:val="1"/>
      <w:marLeft w:val="0"/>
      <w:marRight w:val="0"/>
      <w:marTop w:val="0"/>
      <w:marBottom w:val="0"/>
      <w:divBdr>
        <w:top w:val="none" w:sz="0" w:space="0" w:color="auto"/>
        <w:left w:val="none" w:sz="0" w:space="0" w:color="auto"/>
        <w:bottom w:val="none" w:sz="0" w:space="0" w:color="auto"/>
        <w:right w:val="none" w:sz="0" w:space="0" w:color="auto"/>
      </w:divBdr>
    </w:div>
    <w:div w:id="514614130">
      <w:bodyDiv w:val="1"/>
      <w:marLeft w:val="0"/>
      <w:marRight w:val="0"/>
      <w:marTop w:val="0"/>
      <w:marBottom w:val="0"/>
      <w:divBdr>
        <w:top w:val="none" w:sz="0" w:space="0" w:color="auto"/>
        <w:left w:val="none" w:sz="0" w:space="0" w:color="auto"/>
        <w:bottom w:val="none" w:sz="0" w:space="0" w:color="auto"/>
        <w:right w:val="none" w:sz="0" w:space="0" w:color="auto"/>
      </w:divBdr>
    </w:div>
    <w:div w:id="525097281">
      <w:bodyDiv w:val="1"/>
      <w:marLeft w:val="0"/>
      <w:marRight w:val="0"/>
      <w:marTop w:val="0"/>
      <w:marBottom w:val="0"/>
      <w:divBdr>
        <w:top w:val="none" w:sz="0" w:space="0" w:color="auto"/>
        <w:left w:val="none" w:sz="0" w:space="0" w:color="auto"/>
        <w:bottom w:val="none" w:sz="0" w:space="0" w:color="auto"/>
        <w:right w:val="none" w:sz="0" w:space="0" w:color="auto"/>
      </w:divBdr>
    </w:div>
    <w:div w:id="668139818">
      <w:bodyDiv w:val="1"/>
      <w:marLeft w:val="0"/>
      <w:marRight w:val="0"/>
      <w:marTop w:val="0"/>
      <w:marBottom w:val="0"/>
      <w:divBdr>
        <w:top w:val="none" w:sz="0" w:space="0" w:color="auto"/>
        <w:left w:val="none" w:sz="0" w:space="0" w:color="auto"/>
        <w:bottom w:val="none" w:sz="0" w:space="0" w:color="auto"/>
        <w:right w:val="none" w:sz="0" w:space="0" w:color="auto"/>
      </w:divBdr>
    </w:div>
    <w:div w:id="787554938">
      <w:bodyDiv w:val="1"/>
      <w:marLeft w:val="0"/>
      <w:marRight w:val="0"/>
      <w:marTop w:val="0"/>
      <w:marBottom w:val="0"/>
      <w:divBdr>
        <w:top w:val="none" w:sz="0" w:space="0" w:color="auto"/>
        <w:left w:val="none" w:sz="0" w:space="0" w:color="auto"/>
        <w:bottom w:val="none" w:sz="0" w:space="0" w:color="auto"/>
        <w:right w:val="none" w:sz="0" w:space="0" w:color="auto"/>
      </w:divBdr>
    </w:div>
    <w:div w:id="1159150733">
      <w:bodyDiv w:val="1"/>
      <w:marLeft w:val="0"/>
      <w:marRight w:val="0"/>
      <w:marTop w:val="0"/>
      <w:marBottom w:val="0"/>
      <w:divBdr>
        <w:top w:val="none" w:sz="0" w:space="0" w:color="auto"/>
        <w:left w:val="none" w:sz="0" w:space="0" w:color="auto"/>
        <w:bottom w:val="none" w:sz="0" w:space="0" w:color="auto"/>
        <w:right w:val="none" w:sz="0" w:space="0" w:color="auto"/>
      </w:divBdr>
    </w:div>
    <w:div w:id="1185359213">
      <w:bodyDiv w:val="1"/>
      <w:marLeft w:val="0"/>
      <w:marRight w:val="0"/>
      <w:marTop w:val="0"/>
      <w:marBottom w:val="0"/>
      <w:divBdr>
        <w:top w:val="none" w:sz="0" w:space="0" w:color="auto"/>
        <w:left w:val="none" w:sz="0" w:space="0" w:color="auto"/>
        <w:bottom w:val="none" w:sz="0" w:space="0" w:color="auto"/>
        <w:right w:val="none" w:sz="0" w:space="0" w:color="auto"/>
      </w:divBdr>
    </w:div>
    <w:div w:id="1187905655">
      <w:bodyDiv w:val="1"/>
      <w:marLeft w:val="0"/>
      <w:marRight w:val="0"/>
      <w:marTop w:val="0"/>
      <w:marBottom w:val="0"/>
      <w:divBdr>
        <w:top w:val="none" w:sz="0" w:space="0" w:color="auto"/>
        <w:left w:val="none" w:sz="0" w:space="0" w:color="auto"/>
        <w:bottom w:val="none" w:sz="0" w:space="0" w:color="auto"/>
        <w:right w:val="none" w:sz="0" w:space="0" w:color="auto"/>
      </w:divBdr>
    </w:div>
    <w:div w:id="1302343599">
      <w:bodyDiv w:val="1"/>
      <w:marLeft w:val="0"/>
      <w:marRight w:val="0"/>
      <w:marTop w:val="0"/>
      <w:marBottom w:val="0"/>
      <w:divBdr>
        <w:top w:val="none" w:sz="0" w:space="0" w:color="auto"/>
        <w:left w:val="none" w:sz="0" w:space="0" w:color="auto"/>
        <w:bottom w:val="none" w:sz="0" w:space="0" w:color="auto"/>
        <w:right w:val="none" w:sz="0" w:space="0" w:color="auto"/>
      </w:divBdr>
    </w:div>
    <w:div w:id="1542785359">
      <w:bodyDiv w:val="1"/>
      <w:marLeft w:val="0"/>
      <w:marRight w:val="0"/>
      <w:marTop w:val="0"/>
      <w:marBottom w:val="0"/>
      <w:divBdr>
        <w:top w:val="none" w:sz="0" w:space="0" w:color="auto"/>
        <w:left w:val="none" w:sz="0" w:space="0" w:color="auto"/>
        <w:bottom w:val="none" w:sz="0" w:space="0" w:color="auto"/>
        <w:right w:val="none" w:sz="0" w:space="0" w:color="auto"/>
      </w:divBdr>
    </w:div>
    <w:div w:id="1735347278">
      <w:bodyDiv w:val="1"/>
      <w:marLeft w:val="0"/>
      <w:marRight w:val="0"/>
      <w:marTop w:val="0"/>
      <w:marBottom w:val="0"/>
      <w:divBdr>
        <w:top w:val="none" w:sz="0" w:space="0" w:color="auto"/>
        <w:left w:val="none" w:sz="0" w:space="0" w:color="auto"/>
        <w:bottom w:val="none" w:sz="0" w:space="0" w:color="auto"/>
        <w:right w:val="none" w:sz="0" w:space="0" w:color="auto"/>
      </w:divBdr>
    </w:div>
    <w:div w:id="21146701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britannica.com/topic/Orpheus-Greek-mythology" TargetMode="External"/><Relationship Id="rId39" Type="http://schemas.openxmlformats.org/officeDocument/2006/relationships/hyperlink" Target="https://en.wikipedia.org/wiki/File:Hades-et-Cerberus-III.jpg" TargetMode="External"/><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hyperlink" Target="https://slate.com/culture/2017/07/the-defining-feature-of-george-romeros-movies-wasnt-their-zombies-it-was-their-brains.html" TargetMode="External"/><Relationship Id="rId42" Type="http://schemas.openxmlformats.org/officeDocument/2006/relationships/hyperlink" Target="https://www.britannica.com/topic/Harpy#/media/1/255827/5841" TargetMode="External"/><Relationship Id="rId47" Type="http://schemas.openxmlformats.org/officeDocument/2006/relationships/hyperlink" Target="https://en.wikipedia.org/wiki/File:Winged_horse_Dodona_Louvre_Br149.jpg" TargetMode="Externa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britannica.com/topic/Harpy" TargetMode="External"/><Relationship Id="rId33" Type="http://schemas.openxmlformats.org/officeDocument/2006/relationships/hyperlink" Target="http://www.yankeeclassic.com/miskatonic/library/stacks/literature/lovecraft/essays/supernat/supern01.htm" TargetMode="External"/><Relationship Id="rId38" Type="http://schemas.openxmlformats.org/officeDocument/2006/relationships/hyperlink" Target="https://en.wikipedia.org/wiki/File:Herakles_Kerberos_Eurystheus_Louvre_E701.jpg" TargetMode="External"/><Relationship Id="rId46" Type="http://schemas.openxmlformats.org/officeDocument/2006/relationships/hyperlink" Target="https://www.britannica.com/topic/cockatrice#/media/1/123624/142428"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yperlink" Target="https://www.britannica.com/topic/faun" TargetMode="External"/><Relationship Id="rId41" Type="http://schemas.openxmlformats.org/officeDocument/2006/relationships/hyperlink" Target="https://en.wikipedia.org/wiki/File:Centauromachy_Staatliche_Antikensammlungen_2640.jp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britannica.com/topic/Centaur-Greek-mythology" TargetMode="External"/><Relationship Id="rId32" Type="http://schemas.openxmlformats.org/officeDocument/2006/relationships/hyperlink" Target="https://www.britannica.com/topic/Pegasus-Greek-mythology" TargetMode="External"/><Relationship Id="rId37" Type="http://schemas.openxmlformats.org/officeDocument/2006/relationships/hyperlink" Target="https://en.wikipedia.org/wiki/File:Polyphemus_Eleusis_2630.jpg" TargetMode="External"/><Relationship Id="rId40" Type="http://schemas.openxmlformats.org/officeDocument/2006/relationships/hyperlink" Target="https://en.wikipedia.org/wiki/File:Centaur_mosaic_-_Google_Art_Project.jpg" TargetMode="External"/><Relationship Id="rId45" Type="http://schemas.openxmlformats.org/officeDocument/2006/relationships/hyperlink" Target="https://commons.wikimedia.org/wiki/File:S03_06_01_020_image_2554.jpg"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britannica.com/topic/Cerberus" TargetMode="External"/><Relationship Id="rId28" Type="http://schemas.openxmlformats.org/officeDocument/2006/relationships/hyperlink" Target="https://www.britannica.com/topic/Medusa-Greek-mythology" TargetMode="External"/><Relationship Id="rId36" Type="http://schemas.openxmlformats.org/officeDocument/2006/relationships/hyperlink" Target="https://commons.wikimedia.org/wiki/File:Head_of_a_Cyclops_Colosseum.jpg" TargetMode="External"/><Relationship Id="rId49"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www.britannica.com/topic/cockatrice" TargetMode="External"/><Relationship Id="rId44" Type="http://schemas.openxmlformats.org/officeDocument/2006/relationships/hyperlink" Target="https://commons.wikimedia.org/wiki/File:Dinos_Gorgon_Painter_Louvre_E874.jp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britannica.com/topic/Cyclops-Greek-mythology" TargetMode="External"/><Relationship Id="rId27" Type="http://schemas.openxmlformats.org/officeDocument/2006/relationships/hyperlink" Target="https://www.britannica.com/topic/Gorgon" TargetMode="External"/><Relationship Id="rId30" Type="http://schemas.openxmlformats.org/officeDocument/2006/relationships/hyperlink" Target="https://www.britannica.com/topic/Satyr" TargetMode="External"/><Relationship Id="rId35" Type="http://schemas.openxmlformats.org/officeDocument/2006/relationships/hyperlink" Target="https://www.pcgamer.com/uk/why-i-love-the-monsters-of-silent-hill-2/#:~:text=Each%20monster%20represents%20something%20lurking%20in%20the%20dark%20corners%20of,made%20of%20their%20own%20%EF%AC%82esh." TargetMode="External"/><Relationship Id="rId43" Type="http://schemas.openxmlformats.org/officeDocument/2006/relationships/hyperlink" Target="https://commons.wikimedia.org/wiki/File:Gorgon_Painter_-_Attic_Black-Figure_Plate_with_Gorgon%27s_Head_and_Bands_of_Animals_-_Walters_48215.jpg" TargetMode="External"/><Relationship Id="rId48" Type="http://schemas.openxmlformats.org/officeDocument/2006/relationships/hyperlink" Target="https://en.wikipedia.org/wiki/File:Pegasus_iran.jpg" TargetMode="External"/><Relationship Id="rId8" Type="http://schemas.openxmlformats.org/officeDocument/2006/relationships/image" Target="media/image1.jpeg"/></Relationships>
</file>

<file path=word/_rels/footnotes.xml.rels><?xml version="1.0" encoding="UTF-8" standalone="yes"?>
<Relationships xmlns="http://schemas.openxmlformats.org/package/2006/relationships"><Relationship Id="rId8" Type="http://schemas.openxmlformats.org/officeDocument/2006/relationships/hyperlink" Target="https://www.britannica.com/topic/Cerberus" TargetMode="External"/><Relationship Id="rId13" Type="http://schemas.openxmlformats.org/officeDocument/2006/relationships/hyperlink" Target="https://www.britannica.com/topic/faun" TargetMode="External"/><Relationship Id="rId3" Type="http://schemas.openxmlformats.org/officeDocument/2006/relationships/hyperlink" Target="https://www.pcgamer.com/uk/why-i-love-the-monsters-of-silent-hill-2/#:~:text=Each%20monster%20represents%20something%20lurking%20in%20the%20dark%20corners%20of,made%20of%20their%20own%20%EF%AC%82esh." TargetMode="External"/><Relationship Id="rId7" Type="http://schemas.openxmlformats.org/officeDocument/2006/relationships/hyperlink" Target="https://www.britannica.com/topic/Cyclops-Greek-mythology" TargetMode="External"/><Relationship Id="rId12" Type="http://schemas.openxmlformats.org/officeDocument/2006/relationships/hyperlink" Target="https://www.britannica.com/topic/Gorgon" TargetMode="External"/><Relationship Id="rId17" Type="http://schemas.openxmlformats.org/officeDocument/2006/relationships/hyperlink" Target="https://www.britannica.com/topic/Cerberus" TargetMode="External"/><Relationship Id="rId2" Type="http://schemas.openxmlformats.org/officeDocument/2006/relationships/hyperlink" Target="https://slate.com/culture/2017/07/the-defining-feature-of-george-romeros-movies-wasnt-their-zombies-it-was-their-brains.html" TargetMode="External"/><Relationship Id="rId16" Type="http://schemas.openxmlformats.org/officeDocument/2006/relationships/hyperlink" Target="https://www.britannica.com/topic/Pegasus-Greek-mythology" TargetMode="External"/><Relationship Id="rId1" Type="http://schemas.openxmlformats.org/officeDocument/2006/relationships/hyperlink" Target="http://www.yankeeclassic.com/miskatonic/library/stacks/literature/lovecraft/essays/supernat/supern01.htm" TargetMode="External"/><Relationship Id="rId6" Type="http://schemas.openxmlformats.org/officeDocument/2006/relationships/hyperlink" Target="https://www.britannica.com/topic/Cyclops-Greek-mythology" TargetMode="External"/><Relationship Id="rId11" Type="http://schemas.openxmlformats.org/officeDocument/2006/relationships/hyperlink" Target="https://www.britannica.com/topic/Medusa-Greek-mythology" TargetMode="External"/><Relationship Id="rId5" Type="http://schemas.openxmlformats.org/officeDocument/2006/relationships/hyperlink" Target="http://www.yankeeclassic.com/miskatonic/library/stacks/literature/lovecraft/essays/supernat/supern01.htm" TargetMode="External"/><Relationship Id="rId15" Type="http://schemas.openxmlformats.org/officeDocument/2006/relationships/hyperlink" Target="https://www.britannica.com/topic/cockatrice" TargetMode="External"/><Relationship Id="rId10" Type="http://schemas.openxmlformats.org/officeDocument/2006/relationships/hyperlink" Target="https://www.britannica.com/topic/Harpy" TargetMode="External"/><Relationship Id="rId4" Type="http://schemas.openxmlformats.org/officeDocument/2006/relationships/hyperlink" Target="https://www.britannica.com/topic/Cyclops-Greek-mythology" TargetMode="External"/><Relationship Id="rId9" Type="http://schemas.openxmlformats.org/officeDocument/2006/relationships/hyperlink" Target="https://www.britannica.com/topic/Centaur-Greek-mythology" TargetMode="External"/><Relationship Id="rId14" Type="http://schemas.openxmlformats.org/officeDocument/2006/relationships/hyperlink" Target="https://www.britannica.com/topic/Saty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FDEFB8-9821-4FFF-AB04-FE35C60AC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9</Pages>
  <Words>2859</Words>
  <Characters>16298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John Phillips (1901247)</cp:lastModifiedBy>
  <cp:revision>14</cp:revision>
  <dcterms:created xsi:type="dcterms:W3CDTF">2020-06-07T16:10:00Z</dcterms:created>
  <dcterms:modified xsi:type="dcterms:W3CDTF">2020-06-08T16:13:00Z</dcterms:modified>
</cp:coreProperties>
</file>