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C35D6" w14:textId="77777777" w:rsidR="00184F20" w:rsidRPr="007259C9" w:rsidRDefault="00184F20" w:rsidP="00184F20">
      <w:pPr>
        <w:pStyle w:val="Title"/>
        <w:spacing w:line="360" w:lineRule="auto"/>
        <w:rPr>
          <w:rFonts w:ascii="Arial" w:hAnsi="Arial" w:cs="Arial"/>
          <w:sz w:val="22"/>
          <w:szCs w:val="22"/>
        </w:rPr>
      </w:pPr>
      <w:r w:rsidRPr="007259C9">
        <w:rPr>
          <w:rFonts w:ascii="Arial" w:hAnsi="Arial" w:cs="Arial"/>
          <w:noProof/>
          <w:sz w:val="22"/>
          <w:szCs w:val="22"/>
        </w:rPr>
        <w:drawing>
          <wp:inline distT="0" distB="0" distL="0" distR="0" wp14:anchorId="26962BE1" wp14:editId="6A1E18E6">
            <wp:extent cx="5944235" cy="29749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974975"/>
                    </a:xfrm>
                    <a:prstGeom prst="rect">
                      <a:avLst/>
                    </a:prstGeom>
                    <a:noFill/>
                  </pic:spPr>
                </pic:pic>
              </a:graphicData>
            </a:graphic>
          </wp:inline>
        </w:drawing>
      </w:r>
    </w:p>
    <w:p w14:paraId="43FA3606" w14:textId="77777777" w:rsidR="00184F20" w:rsidRPr="007259C9" w:rsidRDefault="00184F20" w:rsidP="00184F20">
      <w:pPr>
        <w:shd w:val="clear" w:color="auto" w:fill="D9E2F3" w:themeFill="accent1" w:themeFillTint="33"/>
        <w:jc w:val="center"/>
        <w:rPr>
          <w:rStyle w:val="IntenseReference"/>
          <w:rFonts w:cs="Arial"/>
          <w:color w:val="auto"/>
        </w:rPr>
      </w:pPr>
      <w:r w:rsidRPr="007259C9">
        <w:rPr>
          <w:rStyle w:val="IntenseReference"/>
          <w:rFonts w:cs="Arial"/>
          <w:color w:val="auto"/>
        </w:rPr>
        <w:t>Assessment 2</w:t>
      </w:r>
    </w:p>
    <w:p w14:paraId="70F75181" w14:textId="77777777" w:rsidR="00184F20" w:rsidRPr="007259C9" w:rsidRDefault="00184F20" w:rsidP="00184F20">
      <w:pPr>
        <w:shd w:val="clear" w:color="auto" w:fill="D9E2F3" w:themeFill="accent1" w:themeFillTint="33"/>
        <w:jc w:val="center"/>
        <w:rPr>
          <w:rStyle w:val="IntenseReference"/>
          <w:rFonts w:cs="Arial"/>
          <w:color w:val="auto"/>
        </w:rPr>
      </w:pPr>
      <w:r w:rsidRPr="007259C9">
        <w:rPr>
          <w:rStyle w:val="IntenseReference"/>
          <w:rFonts w:cs="Arial"/>
          <w:color w:val="auto"/>
        </w:rPr>
        <w:t>Complementary Therapies</w:t>
      </w:r>
    </w:p>
    <w:p w14:paraId="5AFEAD16" w14:textId="77777777" w:rsidR="00184F20" w:rsidRPr="007259C9" w:rsidRDefault="00184F20" w:rsidP="00184F20">
      <w:pPr>
        <w:shd w:val="clear" w:color="auto" w:fill="D9E2F3" w:themeFill="accent1" w:themeFillTint="33"/>
        <w:jc w:val="center"/>
        <w:rPr>
          <w:rStyle w:val="IntenseReference"/>
          <w:rFonts w:cs="Arial"/>
          <w:color w:val="auto"/>
        </w:rPr>
      </w:pPr>
      <w:r w:rsidRPr="007259C9">
        <w:rPr>
          <w:rStyle w:val="IntenseReference"/>
          <w:rFonts w:cs="Arial"/>
          <w:color w:val="auto"/>
        </w:rPr>
        <w:t>Hypnotherapy</w:t>
      </w:r>
    </w:p>
    <w:p w14:paraId="7742FC21" w14:textId="77777777" w:rsidR="00184F20" w:rsidRPr="007259C9" w:rsidRDefault="00184F20" w:rsidP="00184F20">
      <w:pPr>
        <w:rPr>
          <w:rFonts w:cs="Arial"/>
        </w:rPr>
      </w:pPr>
    </w:p>
    <w:p w14:paraId="5FCF87B4" w14:textId="77777777" w:rsidR="00184F20" w:rsidRPr="007259C9" w:rsidRDefault="00184F20" w:rsidP="00184F20">
      <w:pPr>
        <w:rPr>
          <w:rFonts w:cs="Arial"/>
        </w:rPr>
      </w:pPr>
    </w:p>
    <w:p w14:paraId="3795FF33" w14:textId="77777777" w:rsidR="00184F20" w:rsidRPr="007259C9" w:rsidRDefault="00184F20" w:rsidP="00184F20">
      <w:pPr>
        <w:rPr>
          <w:rFonts w:cs="Arial"/>
        </w:rPr>
      </w:pPr>
    </w:p>
    <w:p w14:paraId="106C1635" w14:textId="77777777" w:rsidR="00184F20" w:rsidRPr="007259C9" w:rsidRDefault="00184F20" w:rsidP="00184F20">
      <w:pPr>
        <w:rPr>
          <w:rFonts w:cs="Arial"/>
        </w:rPr>
      </w:pPr>
    </w:p>
    <w:p w14:paraId="1D9C9818" w14:textId="77777777" w:rsidR="00184F20" w:rsidRPr="007259C9" w:rsidRDefault="00184F20" w:rsidP="00184F20">
      <w:pPr>
        <w:rPr>
          <w:rFonts w:cs="Arial"/>
        </w:rPr>
      </w:pPr>
    </w:p>
    <w:p w14:paraId="1B8383F9" w14:textId="77777777" w:rsidR="00184F20" w:rsidRPr="00A928B2" w:rsidRDefault="00184F20" w:rsidP="00184F20">
      <w:pPr>
        <w:shd w:val="clear" w:color="auto" w:fill="D9E2F3" w:themeFill="accent1" w:themeFillTint="33"/>
        <w:rPr>
          <w:rFonts w:cs="Arial"/>
          <w:b/>
        </w:rPr>
      </w:pPr>
      <w:r w:rsidRPr="00A928B2">
        <w:rPr>
          <w:rFonts w:cs="Arial"/>
          <w:b/>
        </w:rPr>
        <w:t>BMHP5001: Complementary Therapies</w:t>
      </w:r>
    </w:p>
    <w:p w14:paraId="1F6AA43A" w14:textId="77777777" w:rsidR="00184F20" w:rsidRPr="00A928B2" w:rsidRDefault="00184F20" w:rsidP="00184F20">
      <w:pPr>
        <w:shd w:val="clear" w:color="auto" w:fill="D9E2F3" w:themeFill="accent1" w:themeFillTint="33"/>
        <w:rPr>
          <w:rFonts w:cs="Arial"/>
          <w:b/>
        </w:rPr>
      </w:pPr>
      <w:r w:rsidRPr="00A928B2">
        <w:rPr>
          <w:rFonts w:cs="Arial"/>
          <w:b/>
        </w:rPr>
        <w:t>Student Name: Elena Ruseva</w:t>
      </w:r>
    </w:p>
    <w:p w14:paraId="592B0475" w14:textId="77777777" w:rsidR="00184F20" w:rsidRPr="00A928B2" w:rsidRDefault="00184F20" w:rsidP="00184F20">
      <w:pPr>
        <w:shd w:val="clear" w:color="auto" w:fill="D9E2F3" w:themeFill="accent1" w:themeFillTint="33"/>
        <w:rPr>
          <w:rFonts w:cs="Arial"/>
          <w:b/>
        </w:rPr>
      </w:pPr>
      <w:r w:rsidRPr="00A928B2">
        <w:rPr>
          <w:rFonts w:cs="Arial"/>
          <w:b/>
        </w:rPr>
        <w:t>Student Number: 2008341</w:t>
      </w:r>
    </w:p>
    <w:p w14:paraId="6256EFF7" w14:textId="77777777" w:rsidR="00184F20" w:rsidRPr="00A928B2" w:rsidRDefault="00184F20" w:rsidP="00184F20">
      <w:pPr>
        <w:shd w:val="clear" w:color="auto" w:fill="D9E2F3" w:themeFill="accent1" w:themeFillTint="33"/>
        <w:rPr>
          <w:rFonts w:cs="Arial"/>
          <w:b/>
          <w:bCs/>
        </w:rPr>
      </w:pPr>
      <w:r w:rsidRPr="00A928B2">
        <w:rPr>
          <w:rFonts w:cs="Arial"/>
          <w:b/>
        </w:rPr>
        <w:t>Lecture’s Name:</w:t>
      </w:r>
      <w:r w:rsidRPr="00A928B2">
        <w:rPr>
          <w:rFonts w:cs="Arial"/>
          <w:b/>
          <w:bCs/>
        </w:rPr>
        <w:t xml:space="preserve"> Mentesnot Mengesha</w:t>
      </w:r>
    </w:p>
    <w:p w14:paraId="3C40D369" w14:textId="77777777" w:rsidR="00184F20" w:rsidRDefault="00184F20" w:rsidP="00184F20">
      <w:pPr>
        <w:rPr>
          <w:rFonts w:cs="Arial"/>
        </w:rPr>
      </w:pPr>
    </w:p>
    <w:p w14:paraId="1DFB4694" w14:textId="77777777" w:rsidR="00184F20" w:rsidRDefault="00184F20" w:rsidP="00184F20">
      <w:pPr>
        <w:rPr>
          <w:rFonts w:cs="Arial"/>
        </w:rPr>
      </w:pPr>
    </w:p>
    <w:p w14:paraId="4BCF50AA" w14:textId="77777777" w:rsidR="00184F20" w:rsidRPr="007259C9" w:rsidRDefault="00184F20" w:rsidP="00184F20">
      <w:pPr>
        <w:rPr>
          <w:rFonts w:cs="Arial"/>
        </w:rPr>
      </w:pPr>
    </w:p>
    <w:sdt>
      <w:sdtPr>
        <w:rPr>
          <w:rFonts w:ascii="Arial" w:eastAsiaTheme="minorHAnsi" w:hAnsi="Arial" w:cs="Arial"/>
          <w:color w:val="auto"/>
          <w:sz w:val="22"/>
          <w:szCs w:val="22"/>
          <w:lang w:val="en-GB"/>
        </w:rPr>
        <w:id w:val="1859620095"/>
        <w:docPartObj>
          <w:docPartGallery w:val="Table of Contents"/>
          <w:docPartUnique/>
        </w:docPartObj>
      </w:sdtPr>
      <w:sdtEndPr>
        <w:rPr>
          <w:b/>
          <w:bCs/>
          <w:noProof/>
        </w:rPr>
      </w:sdtEndPr>
      <w:sdtContent>
        <w:p w14:paraId="6B566CBC" w14:textId="77777777" w:rsidR="00184F20" w:rsidRDefault="00184F20" w:rsidP="00184F20">
          <w:pPr>
            <w:pStyle w:val="TOCHeading"/>
            <w:spacing w:line="360" w:lineRule="auto"/>
            <w:rPr>
              <w:rFonts w:ascii="Arial" w:eastAsiaTheme="minorHAnsi" w:hAnsi="Arial" w:cs="Arial"/>
              <w:color w:val="auto"/>
              <w:sz w:val="22"/>
              <w:szCs w:val="22"/>
              <w:lang w:val="en-GB"/>
            </w:rPr>
          </w:pPr>
        </w:p>
        <w:p w14:paraId="6D966679" w14:textId="77777777" w:rsidR="00184F20" w:rsidRDefault="00184F20" w:rsidP="00184F20">
          <w:pPr>
            <w:pStyle w:val="TOCHeading"/>
            <w:spacing w:line="360" w:lineRule="auto"/>
            <w:rPr>
              <w:rFonts w:ascii="Arial" w:eastAsiaTheme="minorHAnsi" w:hAnsi="Arial" w:cs="Arial"/>
              <w:color w:val="auto"/>
              <w:sz w:val="22"/>
              <w:szCs w:val="22"/>
              <w:lang w:val="en-GB"/>
            </w:rPr>
          </w:pPr>
        </w:p>
        <w:p w14:paraId="3DE62BAA" w14:textId="77777777" w:rsidR="00184F20" w:rsidRDefault="00184F20" w:rsidP="00184F20">
          <w:pPr>
            <w:pStyle w:val="TOCHeading"/>
            <w:spacing w:line="360" w:lineRule="auto"/>
            <w:rPr>
              <w:rFonts w:ascii="Arial" w:eastAsiaTheme="minorHAnsi" w:hAnsi="Arial" w:cs="Arial"/>
              <w:color w:val="auto"/>
              <w:sz w:val="22"/>
              <w:szCs w:val="22"/>
              <w:lang w:val="en-GB"/>
            </w:rPr>
          </w:pPr>
        </w:p>
        <w:p w14:paraId="4225EE67" w14:textId="77777777" w:rsidR="00184F20" w:rsidRDefault="00184F20" w:rsidP="00184F20">
          <w:pPr>
            <w:pStyle w:val="TOCHeading"/>
            <w:spacing w:line="360" w:lineRule="auto"/>
            <w:rPr>
              <w:rFonts w:ascii="Arial" w:eastAsiaTheme="minorHAnsi" w:hAnsi="Arial" w:cs="Arial"/>
              <w:color w:val="auto"/>
              <w:sz w:val="22"/>
              <w:szCs w:val="22"/>
              <w:lang w:val="en-GB"/>
            </w:rPr>
          </w:pPr>
        </w:p>
        <w:p w14:paraId="4437B07F" w14:textId="77777777" w:rsidR="00184F20" w:rsidRPr="00597860" w:rsidRDefault="00184F20" w:rsidP="00184F20">
          <w:pPr>
            <w:pStyle w:val="TOCHeading"/>
            <w:spacing w:line="360" w:lineRule="auto"/>
            <w:rPr>
              <w:rFonts w:ascii="Arial" w:hAnsi="Arial" w:cs="Arial"/>
              <w:color w:val="4472C4" w:themeColor="accent1"/>
              <w:sz w:val="22"/>
              <w:szCs w:val="22"/>
            </w:rPr>
          </w:pPr>
          <w:r w:rsidRPr="00597860">
            <w:rPr>
              <w:rFonts w:ascii="Arial" w:hAnsi="Arial" w:cs="Arial"/>
              <w:color w:val="4472C4" w:themeColor="accent1"/>
              <w:sz w:val="22"/>
              <w:szCs w:val="22"/>
            </w:rPr>
            <w:t>Table of Contents</w:t>
          </w:r>
        </w:p>
        <w:p w14:paraId="7EE36708" w14:textId="413AF990" w:rsidR="00DD5151" w:rsidRPr="00597860" w:rsidRDefault="00184F20">
          <w:pPr>
            <w:pStyle w:val="TOC1"/>
            <w:tabs>
              <w:tab w:val="right" w:leader="dot" w:pos="9350"/>
            </w:tabs>
            <w:rPr>
              <w:rFonts w:asciiTheme="minorHAnsi" w:eastAsiaTheme="minorEastAsia" w:hAnsiTheme="minorHAnsi"/>
              <w:noProof/>
              <w:color w:val="4472C4" w:themeColor="accent1"/>
              <w:lang w:eastAsia="en-GB"/>
            </w:rPr>
          </w:pPr>
          <w:r w:rsidRPr="00597860">
            <w:rPr>
              <w:rFonts w:cs="Arial"/>
              <w:color w:val="4472C4" w:themeColor="accent1"/>
            </w:rPr>
            <w:fldChar w:fldCharType="begin"/>
          </w:r>
          <w:r w:rsidRPr="00597860">
            <w:rPr>
              <w:rFonts w:cs="Arial"/>
              <w:color w:val="4472C4" w:themeColor="accent1"/>
            </w:rPr>
            <w:instrText xml:space="preserve"> TOC \o "1-3" \h \z \u </w:instrText>
          </w:r>
          <w:r w:rsidRPr="00597860">
            <w:rPr>
              <w:rFonts w:cs="Arial"/>
              <w:color w:val="4472C4" w:themeColor="accent1"/>
            </w:rPr>
            <w:fldChar w:fldCharType="separate"/>
          </w:r>
          <w:hyperlink w:anchor="_Toc92047084" w:history="1">
            <w:r w:rsidR="00DD5151" w:rsidRPr="00597860">
              <w:rPr>
                <w:rStyle w:val="Hyperlink"/>
                <w:rFonts w:cs="Arial"/>
                <w:noProof/>
                <w:color w:val="4472C4" w:themeColor="accent1"/>
              </w:rPr>
              <w:t>INTRODUCTION</w:t>
            </w:r>
            <w:r w:rsidR="00DD5151" w:rsidRPr="00597860">
              <w:rPr>
                <w:noProof/>
                <w:webHidden/>
                <w:color w:val="4472C4" w:themeColor="accent1"/>
              </w:rPr>
              <w:tab/>
            </w:r>
            <w:r w:rsidR="00DD5151" w:rsidRPr="00597860">
              <w:rPr>
                <w:noProof/>
                <w:webHidden/>
                <w:color w:val="4472C4" w:themeColor="accent1"/>
              </w:rPr>
              <w:fldChar w:fldCharType="begin"/>
            </w:r>
            <w:r w:rsidR="00DD5151" w:rsidRPr="00597860">
              <w:rPr>
                <w:noProof/>
                <w:webHidden/>
                <w:color w:val="4472C4" w:themeColor="accent1"/>
              </w:rPr>
              <w:instrText xml:space="preserve"> PAGEREF _Toc92047084 \h </w:instrText>
            </w:r>
            <w:r w:rsidR="00DD5151" w:rsidRPr="00597860">
              <w:rPr>
                <w:noProof/>
                <w:webHidden/>
                <w:color w:val="4472C4" w:themeColor="accent1"/>
              </w:rPr>
            </w:r>
            <w:r w:rsidR="00DD5151" w:rsidRPr="00597860">
              <w:rPr>
                <w:noProof/>
                <w:webHidden/>
                <w:color w:val="4472C4" w:themeColor="accent1"/>
              </w:rPr>
              <w:fldChar w:fldCharType="separate"/>
            </w:r>
            <w:r w:rsidR="00DD5151" w:rsidRPr="00597860">
              <w:rPr>
                <w:noProof/>
                <w:webHidden/>
                <w:color w:val="4472C4" w:themeColor="accent1"/>
              </w:rPr>
              <w:t>3</w:t>
            </w:r>
            <w:r w:rsidR="00DD5151" w:rsidRPr="00597860">
              <w:rPr>
                <w:noProof/>
                <w:webHidden/>
                <w:color w:val="4472C4" w:themeColor="accent1"/>
              </w:rPr>
              <w:fldChar w:fldCharType="end"/>
            </w:r>
          </w:hyperlink>
        </w:p>
        <w:p w14:paraId="74F48AC6" w14:textId="4A6AD343" w:rsidR="00DD5151" w:rsidRPr="00597860" w:rsidRDefault="00DD5151">
          <w:pPr>
            <w:pStyle w:val="TOC1"/>
            <w:tabs>
              <w:tab w:val="right" w:leader="dot" w:pos="9350"/>
            </w:tabs>
            <w:rPr>
              <w:rFonts w:asciiTheme="minorHAnsi" w:eastAsiaTheme="minorEastAsia" w:hAnsiTheme="minorHAnsi"/>
              <w:noProof/>
              <w:color w:val="4472C4" w:themeColor="accent1"/>
              <w:lang w:eastAsia="en-GB"/>
            </w:rPr>
          </w:pPr>
          <w:hyperlink w:anchor="_Toc92047085" w:history="1">
            <w:r w:rsidRPr="00597860">
              <w:rPr>
                <w:rStyle w:val="Hyperlink"/>
                <w:rFonts w:cs="Arial"/>
                <w:noProof/>
                <w:color w:val="4472C4" w:themeColor="accent1"/>
              </w:rPr>
              <w:t>HYPNOTHERAPY: A DETAILED OVERVIEW</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_Toc92047085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3</w:t>
            </w:r>
            <w:r w:rsidRPr="00597860">
              <w:rPr>
                <w:noProof/>
                <w:webHidden/>
                <w:color w:val="4472C4" w:themeColor="accent1"/>
              </w:rPr>
              <w:fldChar w:fldCharType="end"/>
            </w:r>
          </w:hyperlink>
        </w:p>
        <w:p w14:paraId="647CCB48" w14:textId="55ECDFA0" w:rsidR="00DD5151" w:rsidRPr="00597860" w:rsidRDefault="00DD5151">
          <w:pPr>
            <w:pStyle w:val="TOC2"/>
            <w:tabs>
              <w:tab w:val="right" w:leader="dot" w:pos="9350"/>
            </w:tabs>
            <w:rPr>
              <w:rFonts w:asciiTheme="minorHAnsi" w:eastAsiaTheme="minorEastAsia" w:hAnsiTheme="minorHAnsi"/>
              <w:noProof/>
              <w:color w:val="4472C4" w:themeColor="accent1"/>
              <w:lang w:eastAsia="en-GB"/>
            </w:rPr>
          </w:pPr>
          <w:hyperlink w:anchor="_Toc92047086" w:history="1">
            <w:r w:rsidRPr="00597860">
              <w:rPr>
                <w:rStyle w:val="Hyperlink"/>
                <w:rFonts w:cs="Arial"/>
                <w:noProof/>
                <w:color w:val="4472C4" w:themeColor="accent1"/>
              </w:rPr>
              <w:t>History of Hypnotherapy</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_Toc92047086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3</w:t>
            </w:r>
            <w:r w:rsidRPr="00597860">
              <w:rPr>
                <w:noProof/>
                <w:webHidden/>
                <w:color w:val="4472C4" w:themeColor="accent1"/>
              </w:rPr>
              <w:fldChar w:fldCharType="end"/>
            </w:r>
          </w:hyperlink>
        </w:p>
        <w:p w14:paraId="228F8504" w14:textId="0D76693B" w:rsidR="00DD5151" w:rsidRPr="00597860" w:rsidRDefault="00DD5151">
          <w:pPr>
            <w:pStyle w:val="TOC2"/>
            <w:tabs>
              <w:tab w:val="right" w:leader="dot" w:pos="9350"/>
            </w:tabs>
            <w:rPr>
              <w:rFonts w:asciiTheme="minorHAnsi" w:eastAsiaTheme="minorEastAsia" w:hAnsiTheme="minorHAnsi"/>
              <w:noProof/>
              <w:color w:val="4472C4" w:themeColor="accent1"/>
              <w:lang w:eastAsia="en-GB"/>
            </w:rPr>
          </w:pPr>
          <w:hyperlink w:anchor="_Toc92047087" w:history="1">
            <w:r w:rsidRPr="00597860">
              <w:rPr>
                <w:rStyle w:val="Hyperlink"/>
                <w:rFonts w:cs="Arial"/>
                <w:noProof/>
                <w:color w:val="4472C4" w:themeColor="accent1"/>
              </w:rPr>
              <w:t>Applications of Hypnotherapy</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_Toc92047087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4</w:t>
            </w:r>
            <w:r w:rsidRPr="00597860">
              <w:rPr>
                <w:noProof/>
                <w:webHidden/>
                <w:color w:val="4472C4" w:themeColor="accent1"/>
              </w:rPr>
              <w:fldChar w:fldCharType="end"/>
            </w:r>
          </w:hyperlink>
        </w:p>
        <w:p w14:paraId="76EEA797" w14:textId="6F3305EA" w:rsidR="00DD5151" w:rsidRPr="00597860" w:rsidRDefault="00DD5151">
          <w:pPr>
            <w:pStyle w:val="TOC2"/>
            <w:tabs>
              <w:tab w:val="right" w:leader="dot" w:pos="9350"/>
            </w:tabs>
            <w:rPr>
              <w:rFonts w:asciiTheme="minorHAnsi" w:eastAsiaTheme="minorEastAsia" w:hAnsiTheme="minorHAnsi"/>
              <w:noProof/>
              <w:color w:val="4472C4" w:themeColor="accent1"/>
              <w:lang w:eastAsia="en-GB"/>
            </w:rPr>
          </w:pPr>
          <w:hyperlink w:anchor="_Toc92047088" w:history="1">
            <w:r w:rsidRPr="00597860">
              <w:rPr>
                <w:rStyle w:val="Hyperlink"/>
                <w:rFonts w:cs="Arial"/>
                <w:noProof/>
                <w:color w:val="4472C4" w:themeColor="accent1"/>
              </w:rPr>
              <w:t>Effectiveness of Hypnotherapy</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_Toc92047088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4</w:t>
            </w:r>
            <w:r w:rsidRPr="00597860">
              <w:rPr>
                <w:noProof/>
                <w:webHidden/>
                <w:color w:val="4472C4" w:themeColor="accent1"/>
              </w:rPr>
              <w:fldChar w:fldCharType="end"/>
            </w:r>
          </w:hyperlink>
        </w:p>
        <w:p w14:paraId="3CA05473" w14:textId="2F5ED622" w:rsidR="00DD5151" w:rsidRPr="00597860" w:rsidRDefault="00DD5151">
          <w:pPr>
            <w:pStyle w:val="TOC2"/>
            <w:tabs>
              <w:tab w:val="right" w:leader="dot" w:pos="9350"/>
            </w:tabs>
            <w:rPr>
              <w:rFonts w:asciiTheme="minorHAnsi" w:eastAsiaTheme="minorEastAsia" w:hAnsiTheme="minorHAnsi"/>
              <w:noProof/>
              <w:color w:val="4472C4" w:themeColor="accent1"/>
              <w:lang w:eastAsia="en-GB"/>
            </w:rPr>
          </w:pPr>
          <w:hyperlink w:anchor="_Toc92047089" w:history="1">
            <w:r w:rsidRPr="00597860">
              <w:rPr>
                <w:rStyle w:val="Hyperlink"/>
                <w:rFonts w:cs="Arial"/>
                <w:noProof/>
                <w:color w:val="4472C4" w:themeColor="accent1"/>
              </w:rPr>
              <w:t>Contraindications of Hypnotherapy</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_Toc92047089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5</w:t>
            </w:r>
            <w:r w:rsidRPr="00597860">
              <w:rPr>
                <w:noProof/>
                <w:webHidden/>
                <w:color w:val="4472C4" w:themeColor="accent1"/>
              </w:rPr>
              <w:fldChar w:fldCharType="end"/>
            </w:r>
          </w:hyperlink>
        </w:p>
        <w:p w14:paraId="6DD49EB6" w14:textId="6811734D" w:rsidR="00DD5151" w:rsidRPr="00597860" w:rsidRDefault="00DD5151">
          <w:pPr>
            <w:pStyle w:val="TOC2"/>
            <w:tabs>
              <w:tab w:val="right" w:leader="dot" w:pos="9350"/>
            </w:tabs>
            <w:rPr>
              <w:rFonts w:asciiTheme="minorHAnsi" w:eastAsiaTheme="minorEastAsia" w:hAnsiTheme="minorHAnsi"/>
              <w:noProof/>
              <w:color w:val="4472C4" w:themeColor="accent1"/>
              <w:lang w:eastAsia="en-GB"/>
            </w:rPr>
          </w:pPr>
          <w:hyperlink w:anchor="_Toc92047090" w:history="1">
            <w:r w:rsidRPr="00597860">
              <w:rPr>
                <w:rStyle w:val="Hyperlink"/>
                <w:rFonts w:cs="Arial"/>
                <w:noProof/>
                <w:color w:val="4472C4" w:themeColor="accent1"/>
              </w:rPr>
              <w:t>Comparison of Hypnotherapy to Traditional Treatments</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_Toc92047090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5</w:t>
            </w:r>
            <w:r w:rsidRPr="00597860">
              <w:rPr>
                <w:noProof/>
                <w:webHidden/>
                <w:color w:val="4472C4" w:themeColor="accent1"/>
              </w:rPr>
              <w:fldChar w:fldCharType="end"/>
            </w:r>
          </w:hyperlink>
        </w:p>
        <w:p w14:paraId="10D98B48" w14:textId="2C1DB7CB" w:rsidR="00DD5151" w:rsidRPr="00597860" w:rsidRDefault="00DD5151">
          <w:pPr>
            <w:pStyle w:val="TOC1"/>
            <w:tabs>
              <w:tab w:val="right" w:leader="dot" w:pos="9350"/>
            </w:tabs>
            <w:rPr>
              <w:rFonts w:asciiTheme="minorHAnsi" w:eastAsiaTheme="minorEastAsia" w:hAnsiTheme="minorHAnsi"/>
              <w:noProof/>
              <w:color w:val="4472C4" w:themeColor="accent1"/>
              <w:lang w:eastAsia="en-GB"/>
            </w:rPr>
          </w:pPr>
          <w:hyperlink w:anchor="_Toc92047091" w:history="1">
            <w:r w:rsidRPr="00597860">
              <w:rPr>
                <w:rStyle w:val="Hyperlink"/>
                <w:rFonts w:cs="Arial"/>
                <w:noProof/>
                <w:color w:val="4472C4" w:themeColor="accent1"/>
              </w:rPr>
              <w:t>REGULATION OF COMPLEMENTARY THERAPIES IN THE UK</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_Toc92047091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6</w:t>
            </w:r>
            <w:r w:rsidRPr="00597860">
              <w:rPr>
                <w:noProof/>
                <w:webHidden/>
                <w:color w:val="4472C4" w:themeColor="accent1"/>
              </w:rPr>
              <w:fldChar w:fldCharType="end"/>
            </w:r>
          </w:hyperlink>
        </w:p>
        <w:p w14:paraId="04C0F0A6" w14:textId="174594E4" w:rsidR="00DD5151" w:rsidRPr="00597860" w:rsidRDefault="00DD5151">
          <w:pPr>
            <w:pStyle w:val="TOC1"/>
            <w:tabs>
              <w:tab w:val="right" w:leader="dot" w:pos="9350"/>
            </w:tabs>
            <w:rPr>
              <w:rFonts w:asciiTheme="minorHAnsi" w:eastAsiaTheme="minorEastAsia" w:hAnsiTheme="minorHAnsi"/>
              <w:noProof/>
              <w:color w:val="4472C4" w:themeColor="accent1"/>
              <w:lang w:eastAsia="en-GB"/>
            </w:rPr>
          </w:pPr>
          <w:hyperlink w:anchor="_Toc92047092" w:history="1">
            <w:r w:rsidRPr="00597860">
              <w:rPr>
                <w:rStyle w:val="Hyperlink"/>
                <w:rFonts w:cs="Arial"/>
                <w:noProof/>
                <w:color w:val="4472C4" w:themeColor="accent1"/>
              </w:rPr>
              <w:t>ETHICAL CONSIDERATIONS</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_Toc92047092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8</w:t>
            </w:r>
            <w:r w:rsidRPr="00597860">
              <w:rPr>
                <w:noProof/>
                <w:webHidden/>
                <w:color w:val="4472C4" w:themeColor="accent1"/>
              </w:rPr>
              <w:fldChar w:fldCharType="end"/>
            </w:r>
          </w:hyperlink>
        </w:p>
        <w:p w14:paraId="78DCB936" w14:textId="65AEB9DE" w:rsidR="00DD5151" w:rsidRPr="00597860" w:rsidRDefault="00DD5151">
          <w:pPr>
            <w:pStyle w:val="TOC1"/>
            <w:tabs>
              <w:tab w:val="right" w:leader="dot" w:pos="9350"/>
            </w:tabs>
            <w:rPr>
              <w:rFonts w:asciiTheme="minorHAnsi" w:eastAsiaTheme="minorEastAsia" w:hAnsiTheme="minorHAnsi"/>
              <w:noProof/>
              <w:color w:val="4472C4" w:themeColor="accent1"/>
              <w:lang w:eastAsia="en-GB"/>
            </w:rPr>
          </w:pPr>
          <w:hyperlink w:anchor="_Toc92047093" w:history="1">
            <w:r w:rsidRPr="00597860">
              <w:rPr>
                <w:rStyle w:val="Hyperlink"/>
                <w:rFonts w:cs="Arial"/>
                <w:noProof/>
                <w:color w:val="4472C4" w:themeColor="accent1"/>
              </w:rPr>
              <w:t>RECOMMENDATIONS</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_Toc92047093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8</w:t>
            </w:r>
            <w:r w:rsidRPr="00597860">
              <w:rPr>
                <w:noProof/>
                <w:webHidden/>
                <w:color w:val="4472C4" w:themeColor="accent1"/>
              </w:rPr>
              <w:fldChar w:fldCharType="end"/>
            </w:r>
          </w:hyperlink>
        </w:p>
        <w:p w14:paraId="46BA5390" w14:textId="63E114E7" w:rsidR="00DD5151" w:rsidRPr="00597860" w:rsidRDefault="00DD5151" w:rsidP="00067126">
          <w:pPr>
            <w:pStyle w:val="TOC2"/>
            <w:tabs>
              <w:tab w:val="right" w:leader="dot" w:pos="9350"/>
            </w:tabs>
            <w:ind w:left="0"/>
            <w:rPr>
              <w:rFonts w:asciiTheme="minorHAnsi" w:eastAsiaTheme="minorEastAsia" w:hAnsiTheme="minorHAnsi"/>
              <w:noProof/>
              <w:color w:val="4472C4" w:themeColor="accent1"/>
              <w:lang w:eastAsia="en-GB"/>
            </w:rPr>
          </w:pPr>
          <w:hyperlink w:anchor="_Toc92047094" w:history="1">
            <w:r w:rsidRPr="00597860">
              <w:rPr>
                <w:rStyle w:val="Hyperlink"/>
                <w:rFonts w:cs="Arial"/>
                <w:noProof/>
                <w:color w:val="4472C4" w:themeColor="accent1"/>
              </w:rPr>
              <w:t>REFERENCES</w:t>
            </w:r>
            <w:r w:rsidRPr="00597860">
              <w:rPr>
                <w:noProof/>
                <w:webHidden/>
                <w:color w:val="4472C4" w:themeColor="accent1"/>
              </w:rPr>
              <w:tab/>
            </w:r>
            <w:r w:rsidRPr="00597860">
              <w:rPr>
                <w:noProof/>
                <w:webHidden/>
                <w:color w:val="4472C4" w:themeColor="accent1"/>
              </w:rPr>
              <w:fldChar w:fldCharType="begin"/>
            </w:r>
            <w:r w:rsidRPr="00597860">
              <w:rPr>
                <w:noProof/>
                <w:webHidden/>
                <w:color w:val="4472C4" w:themeColor="accent1"/>
              </w:rPr>
              <w:instrText xml:space="preserve"> PAGEREF _Toc92047094 \h </w:instrText>
            </w:r>
            <w:r w:rsidRPr="00597860">
              <w:rPr>
                <w:noProof/>
                <w:webHidden/>
                <w:color w:val="4472C4" w:themeColor="accent1"/>
              </w:rPr>
            </w:r>
            <w:r w:rsidRPr="00597860">
              <w:rPr>
                <w:noProof/>
                <w:webHidden/>
                <w:color w:val="4472C4" w:themeColor="accent1"/>
              </w:rPr>
              <w:fldChar w:fldCharType="separate"/>
            </w:r>
            <w:r w:rsidRPr="00597860">
              <w:rPr>
                <w:noProof/>
                <w:webHidden/>
                <w:color w:val="4472C4" w:themeColor="accent1"/>
              </w:rPr>
              <w:t>10</w:t>
            </w:r>
            <w:r w:rsidRPr="00597860">
              <w:rPr>
                <w:noProof/>
                <w:webHidden/>
                <w:color w:val="4472C4" w:themeColor="accent1"/>
              </w:rPr>
              <w:fldChar w:fldCharType="end"/>
            </w:r>
          </w:hyperlink>
        </w:p>
        <w:p w14:paraId="7A403D1D" w14:textId="75249A65" w:rsidR="00184F20" w:rsidRPr="007259C9" w:rsidRDefault="00184F20" w:rsidP="00184F20">
          <w:pPr>
            <w:rPr>
              <w:rFonts w:cs="Arial"/>
            </w:rPr>
          </w:pPr>
          <w:r w:rsidRPr="00597860">
            <w:rPr>
              <w:rFonts w:cs="Arial"/>
              <w:b/>
              <w:bCs/>
              <w:noProof/>
              <w:color w:val="4472C4" w:themeColor="accent1"/>
            </w:rPr>
            <w:fldChar w:fldCharType="end"/>
          </w:r>
        </w:p>
      </w:sdtContent>
    </w:sdt>
    <w:p w14:paraId="0D7589FC" w14:textId="77777777" w:rsidR="00184F20" w:rsidRPr="007259C9" w:rsidRDefault="00184F20" w:rsidP="00184F20">
      <w:pPr>
        <w:rPr>
          <w:rFonts w:cs="Arial"/>
        </w:rPr>
      </w:pPr>
    </w:p>
    <w:p w14:paraId="713B332E" w14:textId="77777777" w:rsidR="00184F20" w:rsidRPr="007259C9" w:rsidRDefault="00184F20" w:rsidP="00184F20">
      <w:pPr>
        <w:rPr>
          <w:rFonts w:cs="Arial"/>
        </w:rPr>
      </w:pPr>
    </w:p>
    <w:p w14:paraId="0727531E" w14:textId="77777777" w:rsidR="00184F20" w:rsidRPr="007259C9" w:rsidRDefault="00184F20" w:rsidP="00184F20">
      <w:pPr>
        <w:rPr>
          <w:rFonts w:cs="Arial"/>
        </w:rPr>
      </w:pPr>
    </w:p>
    <w:p w14:paraId="0AAC4C7D" w14:textId="77777777" w:rsidR="00184F20" w:rsidRPr="007259C9" w:rsidRDefault="00184F20" w:rsidP="00184F20">
      <w:pPr>
        <w:rPr>
          <w:rFonts w:cs="Arial"/>
        </w:rPr>
      </w:pPr>
    </w:p>
    <w:p w14:paraId="0EFF1FCB" w14:textId="77777777" w:rsidR="00184F20" w:rsidRPr="007259C9" w:rsidRDefault="00184F20" w:rsidP="00184F20">
      <w:pPr>
        <w:rPr>
          <w:rFonts w:cs="Arial"/>
        </w:rPr>
      </w:pPr>
    </w:p>
    <w:p w14:paraId="6C73740D" w14:textId="77777777" w:rsidR="00184F20" w:rsidRDefault="00184F20" w:rsidP="00184F20">
      <w:pPr>
        <w:rPr>
          <w:rFonts w:cs="Arial"/>
        </w:rPr>
      </w:pPr>
    </w:p>
    <w:p w14:paraId="2438179A" w14:textId="77777777" w:rsidR="00184F20" w:rsidRDefault="00184F20" w:rsidP="00184F20">
      <w:pPr>
        <w:rPr>
          <w:rFonts w:cs="Arial"/>
        </w:rPr>
      </w:pPr>
    </w:p>
    <w:p w14:paraId="16EE329C" w14:textId="77777777" w:rsidR="00184F20" w:rsidRPr="007259C9" w:rsidRDefault="00184F20" w:rsidP="00184F20">
      <w:pPr>
        <w:rPr>
          <w:rFonts w:cs="Arial"/>
        </w:rPr>
      </w:pPr>
    </w:p>
    <w:p w14:paraId="4B183EF9" w14:textId="77777777" w:rsidR="00184F20" w:rsidRPr="007259C9" w:rsidRDefault="00184F20" w:rsidP="00184F20">
      <w:pPr>
        <w:pStyle w:val="Heading1"/>
        <w:rPr>
          <w:rFonts w:ascii="Arial" w:hAnsi="Arial" w:cs="Arial"/>
          <w:color w:val="auto"/>
          <w:sz w:val="22"/>
          <w:szCs w:val="22"/>
        </w:rPr>
      </w:pPr>
      <w:bookmarkStart w:id="0" w:name="_Toc92047084"/>
      <w:r w:rsidRPr="007259C9">
        <w:rPr>
          <w:rFonts w:ascii="Arial" w:hAnsi="Arial" w:cs="Arial"/>
          <w:color w:val="auto"/>
          <w:sz w:val="22"/>
          <w:szCs w:val="22"/>
        </w:rPr>
        <w:lastRenderedPageBreak/>
        <w:t>INTRODUCTION</w:t>
      </w:r>
      <w:bookmarkEnd w:id="0"/>
    </w:p>
    <w:p w14:paraId="7C34A80D" w14:textId="21D05AC3" w:rsidR="00184F20" w:rsidRPr="007259C9" w:rsidRDefault="00184F20" w:rsidP="00184F20">
      <w:pPr>
        <w:rPr>
          <w:rFonts w:cs="Arial"/>
        </w:rPr>
      </w:pPr>
      <w:r w:rsidRPr="007259C9">
        <w:rPr>
          <w:rFonts w:cs="Arial"/>
        </w:rPr>
        <w:t>Complementary therapies are treatment options that are available to either speed up or aid the process of healing in combination with traditional treatments. According to Cancer Research UK (2019), complementary therapies can get eluded being used interchangeably as an aid and an alternative option to mainstream healthcare. However, according to Ernst and Hung (2011)</w:t>
      </w:r>
      <w:r w:rsidR="00534B7A">
        <w:rPr>
          <w:rFonts w:cs="Arial"/>
        </w:rPr>
        <w:t>,</w:t>
      </w:r>
      <w:r w:rsidRPr="007259C9">
        <w:rPr>
          <w:rFonts w:cs="Arial"/>
        </w:rPr>
        <w:t xml:space="preserve"> complementarity healthcare practices cannot currently replace mainstream healthcare, as they lack the know-how but are expected to help with illnesses and ailments when the traditional approach is inefficient on its own. It is important to note that they cannot and should not replace orthodox treatment processes, as Eisenberg, et al. (2001) warns of individualised effects of complementary therapies needing expert suggestions from professional healthcare practitioners. Various complementary therapies are gaining popularity</w:t>
      </w:r>
      <w:r w:rsidR="00534B7A">
        <w:rPr>
          <w:rFonts w:cs="Arial"/>
        </w:rPr>
        <w:t>,</w:t>
      </w:r>
      <w:r w:rsidRPr="007259C9">
        <w:rPr>
          <w:rFonts w:cs="Arial"/>
        </w:rPr>
        <w:t xml:space="preserve"> including acupressure, acupuncture, aromatherapy, etc. According to Eisenberg, et al. (2001), the most distinctive feature of complementary therapies are their non-invasiveness and insignificant side effects, despite having great potential health benefits. Being familiar with the different complementary therapies and having a comprehensive knowledge of their grounds, application, </w:t>
      </w:r>
      <w:proofErr w:type="gramStart"/>
      <w:r w:rsidRPr="007259C9">
        <w:rPr>
          <w:rFonts w:cs="Arial"/>
        </w:rPr>
        <w:t>benefits</w:t>
      </w:r>
      <w:proofErr w:type="gramEnd"/>
      <w:r w:rsidRPr="007259C9">
        <w:rPr>
          <w:rFonts w:cs="Arial"/>
        </w:rPr>
        <w:t xml:space="preserve"> and side effects can therefore help healthcare professionals confidently and accurately prescribe these options to their patients.</w:t>
      </w:r>
    </w:p>
    <w:p w14:paraId="0B1FF383" w14:textId="77777777" w:rsidR="00184F20" w:rsidRPr="007259C9" w:rsidRDefault="00184F20" w:rsidP="00184F20">
      <w:pPr>
        <w:rPr>
          <w:rFonts w:cs="Arial"/>
        </w:rPr>
      </w:pPr>
      <w:r w:rsidRPr="007259C9">
        <w:rPr>
          <w:rFonts w:cs="Arial"/>
        </w:rPr>
        <w:t xml:space="preserve">This report will discuss the infamous complementary treatment method of hypnotherapy. Sacred Soul </w:t>
      </w:r>
      <w:proofErr w:type="spellStart"/>
      <w:r w:rsidRPr="007259C9">
        <w:rPr>
          <w:rFonts w:cs="Arial"/>
        </w:rPr>
        <w:t>Holistics</w:t>
      </w:r>
      <w:proofErr w:type="spellEnd"/>
      <w:r w:rsidRPr="007259C9">
        <w:rPr>
          <w:rFonts w:cs="Arial"/>
        </w:rPr>
        <w:t xml:space="preserve"> (2019) defines hypnotherapy as the process of putting the patient in a deep state of relaxation where they are guided by the hypnotherapist on a subconscious level to improve their thoughts, feelings, and behavioural traits. This report will describe hypnotherapy, reviewing findings of its applications, risks, and comparison to traditional care methods. This paper will also discuss the regulations behind complementary therapies, including hypnotherapy.</w:t>
      </w:r>
    </w:p>
    <w:p w14:paraId="63CD9492" w14:textId="77777777" w:rsidR="00184F20" w:rsidRPr="007259C9" w:rsidRDefault="00184F20" w:rsidP="00184F20">
      <w:pPr>
        <w:pStyle w:val="Heading1"/>
        <w:rPr>
          <w:rFonts w:ascii="Arial" w:hAnsi="Arial" w:cs="Arial"/>
          <w:color w:val="auto"/>
          <w:sz w:val="22"/>
          <w:szCs w:val="22"/>
        </w:rPr>
      </w:pPr>
      <w:bookmarkStart w:id="1" w:name="_Toc92047085"/>
      <w:r w:rsidRPr="007259C9">
        <w:rPr>
          <w:rFonts w:ascii="Arial" w:hAnsi="Arial" w:cs="Arial"/>
          <w:color w:val="auto"/>
          <w:sz w:val="22"/>
          <w:szCs w:val="22"/>
        </w:rPr>
        <w:t>HYPNOTHERAPY: A DETAILED OVERVIEW</w:t>
      </w:r>
      <w:bookmarkEnd w:id="1"/>
      <w:r w:rsidRPr="007259C9">
        <w:rPr>
          <w:rFonts w:ascii="Arial" w:hAnsi="Arial" w:cs="Arial"/>
          <w:color w:val="auto"/>
          <w:sz w:val="22"/>
          <w:szCs w:val="22"/>
        </w:rPr>
        <w:t xml:space="preserve"> </w:t>
      </w:r>
    </w:p>
    <w:p w14:paraId="60C996C7" w14:textId="77777777" w:rsidR="00184F20" w:rsidRPr="007259C9" w:rsidRDefault="00184F20" w:rsidP="00184F20">
      <w:pPr>
        <w:pStyle w:val="Heading2"/>
        <w:rPr>
          <w:rFonts w:ascii="Arial" w:hAnsi="Arial" w:cs="Arial"/>
          <w:color w:val="auto"/>
          <w:sz w:val="22"/>
          <w:szCs w:val="22"/>
        </w:rPr>
      </w:pPr>
      <w:bookmarkStart w:id="2" w:name="_Toc92047086"/>
      <w:r w:rsidRPr="007259C9">
        <w:rPr>
          <w:rFonts w:ascii="Arial" w:hAnsi="Arial" w:cs="Arial"/>
          <w:color w:val="auto"/>
          <w:sz w:val="22"/>
          <w:szCs w:val="22"/>
        </w:rPr>
        <w:t>History of Hypnotherapy</w:t>
      </w:r>
      <w:bookmarkEnd w:id="2"/>
    </w:p>
    <w:p w14:paraId="30AA4628" w14:textId="1231EF77" w:rsidR="00184F20" w:rsidRPr="007259C9" w:rsidRDefault="00184F20" w:rsidP="00184F20">
      <w:pPr>
        <w:rPr>
          <w:rFonts w:cs="Arial"/>
        </w:rPr>
      </w:pPr>
      <w:r w:rsidRPr="007259C9">
        <w:rPr>
          <w:rFonts w:cs="Arial"/>
        </w:rPr>
        <w:t xml:space="preserve">Hypnotherapy is a </w:t>
      </w:r>
      <w:r w:rsidR="00534B7A">
        <w:rPr>
          <w:rFonts w:cs="Arial"/>
        </w:rPr>
        <w:t>complementary mind-body</w:t>
      </w:r>
      <w:r w:rsidRPr="007259C9">
        <w:rPr>
          <w:rFonts w:cs="Arial"/>
        </w:rPr>
        <w:t xml:space="preserve"> therapy that targets mental symptoms, </w:t>
      </w:r>
      <w:proofErr w:type="gramStart"/>
      <w:r w:rsidRPr="007259C9">
        <w:rPr>
          <w:rFonts w:cs="Arial"/>
        </w:rPr>
        <w:t>in order to</w:t>
      </w:r>
      <w:proofErr w:type="gramEnd"/>
      <w:r w:rsidRPr="007259C9">
        <w:rPr>
          <w:rFonts w:cs="Arial"/>
        </w:rPr>
        <w:t xml:space="preserve"> improve overall bodily health and wellbeing (Cancer Research UK, 2019). According to Robertson (2019)</w:t>
      </w:r>
      <w:r w:rsidR="00534B7A">
        <w:rPr>
          <w:rFonts w:cs="Arial"/>
        </w:rPr>
        <w:t>,</w:t>
      </w:r>
      <w:r w:rsidRPr="007259C9">
        <w:rPr>
          <w:rFonts w:cs="Arial"/>
        </w:rPr>
        <w:t xml:space="preserve"> hypnosis has always had a supernatural mystique to it that resulted in it being part of various religious practices and </w:t>
      </w:r>
      <w:r w:rsidR="00534B7A">
        <w:rPr>
          <w:rFonts w:cs="Arial"/>
        </w:rPr>
        <w:t>civilisations</w:t>
      </w:r>
      <w:r w:rsidRPr="007259C9">
        <w:rPr>
          <w:rFonts w:cs="Arial"/>
        </w:rPr>
        <w:t xml:space="preserve"> around the world, being referenced in relation to the Christian faith, Hindu yogis, western philosophies, and traditions across the world. As Young (2018) suggests, the first-ever record of hypnotherapy is recorded in ‘The Book of Healing’ dated 1027. According to Young (2019), hypnotherapy was referred to as temple sleep in ancient times and was traditionally followed by meditation for self-healing purposes.</w:t>
      </w:r>
    </w:p>
    <w:p w14:paraId="0F523BA9" w14:textId="01C224A6" w:rsidR="00184F20" w:rsidRPr="007259C9" w:rsidRDefault="00184F20" w:rsidP="00184F20">
      <w:pPr>
        <w:rPr>
          <w:rFonts w:cs="Arial"/>
        </w:rPr>
      </w:pPr>
      <w:r w:rsidRPr="007259C9">
        <w:rPr>
          <w:rFonts w:cs="Arial"/>
        </w:rPr>
        <w:lastRenderedPageBreak/>
        <w:t>After gaining popularity due to its mysticism and being deemed a supernatural technique to control the mind and body, hypnotherapy evolved into a scientific theory called ‘animal magnetism. It is believed that Franz Anton Mesmer was the first to refer to the theory of magnetism</w:t>
      </w:r>
      <w:r w:rsidR="009B1D02">
        <w:rPr>
          <w:rFonts w:cs="Arial"/>
        </w:rPr>
        <w:t>,</w:t>
      </w:r>
      <w:r w:rsidRPr="007259C9">
        <w:rPr>
          <w:rFonts w:cs="Arial"/>
        </w:rPr>
        <w:t xml:space="preserve"> where magnetic forces were used to treat and heal (Robertson, 2019). However, during the 1800s, a priest called Abbe Faria disproved the reliance on magnets by successfully demonstrating his ability to alter one’s mind through hypnotherapy techniques and </w:t>
      </w:r>
      <w:r w:rsidR="009B1D02">
        <w:rPr>
          <w:rFonts w:cs="Arial"/>
        </w:rPr>
        <w:t xml:space="preserve">the </w:t>
      </w:r>
      <w:r w:rsidRPr="007259C9">
        <w:rPr>
          <w:rFonts w:cs="Arial"/>
        </w:rPr>
        <w:t>subject’s cooperation (Young, 2018).</w:t>
      </w:r>
    </w:p>
    <w:p w14:paraId="60C76EAD" w14:textId="4FC5B604" w:rsidR="00184F20" w:rsidRPr="007259C9" w:rsidRDefault="00184F20" w:rsidP="00184F20">
      <w:pPr>
        <w:rPr>
          <w:rFonts w:cs="Arial"/>
        </w:rPr>
      </w:pPr>
      <w:r w:rsidRPr="007259C9">
        <w:rPr>
          <w:rFonts w:cs="Arial"/>
        </w:rPr>
        <w:t xml:space="preserve">According to Young (2018), while hypnosis and hypnotherapy have been around since ancient times, it first gained its name around 1841. </w:t>
      </w:r>
      <w:r w:rsidR="009B1D02">
        <w:rPr>
          <w:rFonts w:cs="Arial"/>
        </w:rPr>
        <w:t>In</w:t>
      </w:r>
      <w:r w:rsidRPr="007259C9">
        <w:rPr>
          <w:rFonts w:cs="Arial"/>
        </w:rPr>
        <w:t xml:space="preserve"> the beginning, hypnotherapy was used as anaesthesia in surgeries. However, the scientific </w:t>
      </w:r>
      <w:proofErr w:type="gramStart"/>
      <w:r w:rsidRPr="007259C9">
        <w:rPr>
          <w:rFonts w:cs="Arial"/>
        </w:rPr>
        <w:t>evidences</w:t>
      </w:r>
      <w:proofErr w:type="gramEnd"/>
      <w:r w:rsidRPr="007259C9">
        <w:rPr>
          <w:rFonts w:cs="Arial"/>
        </w:rPr>
        <w:t xml:space="preserve"> were still lacking and sceptical. By the 1860’s civil war period, chloroform was found and replaced hypnotherapy as an aid in surgeries, while psychologists took an interest </w:t>
      </w:r>
      <w:r w:rsidR="009B1D02">
        <w:rPr>
          <w:rFonts w:cs="Arial"/>
        </w:rPr>
        <w:t>in it and started using it to treat</w:t>
      </w:r>
      <w:r w:rsidRPr="007259C9">
        <w:rPr>
          <w:rFonts w:cs="Arial"/>
        </w:rPr>
        <w:t xml:space="preserve"> mental health conditions (Young, 2018).</w:t>
      </w:r>
    </w:p>
    <w:p w14:paraId="5DEDCA19" w14:textId="77777777" w:rsidR="00184F20" w:rsidRPr="007259C9" w:rsidRDefault="00184F20" w:rsidP="00184F20">
      <w:pPr>
        <w:pStyle w:val="Heading2"/>
        <w:rPr>
          <w:rFonts w:ascii="Arial" w:hAnsi="Arial" w:cs="Arial"/>
          <w:color w:val="auto"/>
          <w:sz w:val="22"/>
          <w:szCs w:val="22"/>
        </w:rPr>
      </w:pPr>
      <w:bookmarkStart w:id="3" w:name="_Toc92047087"/>
      <w:r w:rsidRPr="007259C9">
        <w:rPr>
          <w:rFonts w:ascii="Arial" w:hAnsi="Arial" w:cs="Arial"/>
          <w:color w:val="auto"/>
          <w:sz w:val="22"/>
          <w:szCs w:val="22"/>
        </w:rPr>
        <w:t>Applications of Hypnotherapy</w:t>
      </w:r>
      <w:bookmarkEnd w:id="3"/>
    </w:p>
    <w:p w14:paraId="066F0677" w14:textId="3E0D2743" w:rsidR="00184F20" w:rsidRPr="007259C9" w:rsidRDefault="00184F20" w:rsidP="00184F20">
      <w:pPr>
        <w:rPr>
          <w:rFonts w:cs="Arial"/>
        </w:rPr>
      </w:pPr>
      <w:r w:rsidRPr="007259C9">
        <w:rPr>
          <w:rFonts w:cs="Arial"/>
        </w:rPr>
        <w:t xml:space="preserve">Nowadays, hypnotherapy is </w:t>
      </w:r>
      <w:r w:rsidR="009B1D02">
        <w:rPr>
          <w:rFonts w:cs="Arial"/>
        </w:rPr>
        <w:t>mainly used</w:t>
      </w:r>
      <w:r w:rsidRPr="007259C9">
        <w:rPr>
          <w:rFonts w:cs="Arial"/>
        </w:rPr>
        <w:t xml:space="preserve"> to treat mental health conditions like PTSD, depression, anxiety, personality disorders and others (Young, 2018). Fritscher (2021) explains that hypnotherapy is done by purring the subject in </w:t>
      </w:r>
      <w:r w:rsidR="009B1D02">
        <w:rPr>
          <w:rFonts w:cs="Arial"/>
        </w:rPr>
        <w:t xml:space="preserve">a </w:t>
      </w:r>
      <w:r w:rsidRPr="007259C9">
        <w:rPr>
          <w:rFonts w:cs="Arial"/>
        </w:rPr>
        <w:t>deep state of relaxation where their awareness is heightened. According to St. Luke’s Hospital (2021), during this state</w:t>
      </w:r>
      <w:r w:rsidR="009B1D02">
        <w:rPr>
          <w:rFonts w:cs="Arial"/>
        </w:rPr>
        <w:t>,</w:t>
      </w:r>
      <w:r w:rsidRPr="007259C9">
        <w:rPr>
          <w:rFonts w:cs="Arial"/>
        </w:rPr>
        <w:t xml:space="preserve"> people are highly sensitive and responsive to suggestions</w:t>
      </w:r>
      <w:r w:rsidR="009B1D02">
        <w:rPr>
          <w:rFonts w:cs="Arial"/>
        </w:rPr>
        <w:t>. When</w:t>
      </w:r>
      <w:r w:rsidRPr="007259C9">
        <w:rPr>
          <w:rFonts w:cs="Arial"/>
        </w:rPr>
        <w:t xml:space="preserve"> a responsible hypnotherapist provides their subject with suggestions, their state of mind can be effectively altered, which can result in positive physical outcomes as well.</w:t>
      </w:r>
    </w:p>
    <w:p w14:paraId="6C57AD7D" w14:textId="7F5A4608" w:rsidR="00184F20" w:rsidRPr="007259C9" w:rsidRDefault="00184F20" w:rsidP="00184F20">
      <w:pPr>
        <w:rPr>
          <w:rFonts w:cs="Arial"/>
        </w:rPr>
      </w:pPr>
      <w:r w:rsidRPr="007259C9">
        <w:rPr>
          <w:rFonts w:cs="Arial"/>
        </w:rPr>
        <w:t xml:space="preserve">As Fritscher (2021) posits, Hypnotherapy can be used as a relaxation treatment (Fritscher, 2021). During the therapy, patients can learn to relax during anxious situations, optimise their coping mechanisms, as well as explore </w:t>
      </w:r>
      <w:r w:rsidR="009B1D02">
        <w:rPr>
          <w:rFonts w:cs="Arial"/>
        </w:rPr>
        <w:t>experiences</w:t>
      </w:r>
      <w:r w:rsidRPr="007259C9">
        <w:rPr>
          <w:rFonts w:cs="Arial"/>
        </w:rPr>
        <w:t xml:space="preserve"> for treating deep rooted trauma. The process can be eased through the suggestion’s technique, and lead to positive behavioural changes.</w:t>
      </w:r>
    </w:p>
    <w:p w14:paraId="7AA77F54" w14:textId="77777777" w:rsidR="00184F20" w:rsidRPr="007259C9" w:rsidRDefault="00184F20" w:rsidP="00184F20">
      <w:pPr>
        <w:pStyle w:val="Heading2"/>
        <w:rPr>
          <w:rFonts w:ascii="Arial" w:hAnsi="Arial" w:cs="Arial"/>
          <w:color w:val="auto"/>
          <w:sz w:val="22"/>
          <w:szCs w:val="22"/>
        </w:rPr>
      </w:pPr>
      <w:bookmarkStart w:id="4" w:name="_Toc92047088"/>
      <w:r w:rsidRPr="007259C9">
        <w:rPr>
          <w:rFonts w:ascii="Arial" w:hAnsi="Arial" w:cs="Arial"/>
          <w:color w:val="auto"/>
          <w:sz w:val="22"/>
          <w:szCs w:val="22"/>
        </w:rPr>
        <w:t>Effectiveness of Hypnotherapy</w:t>
      </w:r>
      <w:bookmarkEnd w:id="4"/>
      <w:r w:rsidRPr="007259C9">
        <w:rPr>
          <w:rFonts w:ascii="Arial" w:hAnsi="Arial" w:cs="Arial"/>
          <w:color w:val="auto"/>
          <w:sz w:val="22"/>
          <w:szCs w:val="22"/>
        </w:rPr>
        <w:t xml:space="preserve"> </w:t>
      </w:r>
    </w:p>
    <w:p w14:paraId="06CCC184" w14:textId="331DCB37" w:rsidR="00184F20" w:rsidRPr="007259C9" w:rsidRDefault="00184F20" w:rsidP="00184F20">
      <w:pPr>
        <w:rPr>
          <w:rFonts w:cs="Arial"/>
        </w:rPr>
      </w:pPr>
      <w:r w:rsidRPr="007259C9">
        <w:rPr>
          <w:rFonts w:cs="Arial"/>
        </w:rPr>
        <w:t xml:space="preserve">As St. Luke’s Hospital (2021) describes, most people start seeing positive results from hypnotherapy for their </w:t>
      </w:r>
      <w:proofErr w:type="gramStart"/>
      <w:r w:rsidRPr="007259C9">
        <w:rPr>
          <w:rFonts w:cs="Arial"/>
        </w:rPr>
        <w:t>particular conditions</w:t>
      </w:r>
      <w:proofErr w:type="gramEnd"/>
      <w:r w:rsidRPr="007259C9">
        <w:rPr>
          <w:rFonts w:cs="Arial"/>
        </w:rPr>
        <w:t xml:space="preserve"> after about 4-10 one-hour sessions. St. Luke’s Hospital (2021) also suggests that children are highly susceptible to hypnosis may show improvements within </w:t>
      </w:r>
      <w:r w:rsidR="009B1D02">
        <w:rPr>
          <w:rFonts w:cs="Arial"/>
        </w:rPr>
        <w:t xml:space="preserve">the </w:t>
      </w:r>
      <w:r w:rsidRPr="007259C9">
        <w:rPr>
          <w:rFonts w:cs="Arial"/>
        </w:rPr>
        <w:t xml:space="preserve">first couple of visits already. </w:t>
      </w:r>
      <w:proofErr w:type="gramStart"/>
      <w:r w:rsidRPr="007259C9">
        <w:rPr>
          <w:rFonts w:cs="Arial"/>
        </w:rPr>
        <w:t>That being said, Eisenberg</w:t>
      </w:r>
      <w:proofErr w:type="gramEnd"/>
      <w:r w:rsidRPr="007259C9">
        <w:rPr>
          <w:rFonts w:cs="Arial"/>
        </w:rPr>
        <w:t>, et al. (2001) reported an overall very positive response of people using hypnotherapy, as it is less invasive and inexpensive compared to traditional alternatives.</w:t>
      </w:r>
    </w:p>
    <w:p w14:paraId="78288C23" w14:textId="23C579A1" w:rsidR="00184F20" w:rsidRPr="007259C9" w:rsidRDefault="00184F20" w:rsidP="00184F20">
      <w:pPr>
        <w:rPr>
          <w:rFonts w:cs="Arial"/>
          <w:shd w:val="clear" w:color="auto" w:fill="FFFFFF"/>
        </w:rPr>
      </w:pPr>
      <w:r w:rsidRPr="007259C9">
        <w:rPr>
          <w:rFonts w:cs="Arial"/>
        </w:rPr>
        <w:lastRenderedPageBreak/>
        <w:t xml:space="preserve">A </w:t>
      </w:r>
      <w:proofErr w:type="gramStart"/>
      <w:r w:rsidRPr="007259C9">
        <w:rPr>
          <w:rFonts w:cs="Arial"/>
        </w:rPr>
        <w:t>long term</w:t>
      </w:r>
      <w:proofErr w:type="gramEnd"/>
      <w:r w:rsidRPr="007259C9">
        <w:rPr>
          <w:rFonts w:cs="Arial"/>
        </w:rPr>
        <w:t xml:space="preserve"> study by </w:t>
      </w:r>
      <w:proofErr w:type="spellStart"/>
      <w:r w:rsidRPr="007259C9">
        <w:rPr>
          <w:rFonts w:cs="Arial"/>
        </w:rPr>
        <w:t>Gonsalkorale</w:t>
      </w:r>
      <w:proofErr w:type="spellEnd"/>
      <w:r w:rsidRPr="007259C9">
        <w:rPr>
          <w:rFonts w:cs="Arial"/>
        </w:rPr>
        <w:t xml:space="preserve">, Miller, Afzal and </w:t>
      </w:r>
      <w:proofErr w:type="spellStart"/>
      <w:r w:rsidRPr="007259C9">
        <w:rPr>
          <w:rFonts w:cs="Arial"/>
        </w:rPr>
        <w:t>Whorwell</w:t>
      </w:r>
      <w:proofErr w:type="spellEnd"/>
      <w:r w:rsidRPr="007259C9">
        <w:rPr>
          <w:rFonts w:cs="Arial"/>
        </w:rPr>
        <w:t xml:space="preserve"> (2003), showed that after being treated with hypnotherapy for 12 weeks, 58% males and 75% females out of the 204 subjects suffering from irritable bowel syndrome reported significant relief of symptoms. The results suggest that hypnotherapy has long lasting benefits and can provide patients with some control over their illness, improving its symptoms. A critique </w:t>
      </w:r>
      <w:r w:rsidR="009B1D02">
        <w:rPr>
          <w:rFonts w:cs="Arial"/>
        </w:rPr>
        <w:t>of</w:t>
      </w:r>
      <w:r w:rsidRPr="007259C9">
        <w:rPr>
          <w:rFonts w:cs="Arial"/>
        </w:rPr>
        <w:t xml:space="preserve"> the therapy as described in the study is that it is time-consuming</w:t>
      </w:r>
      <w:r w:rsidR="009B1D02">
        <w:rPr>
          <w:rFonts w:cs="Arial"/>
        </w:rPr>
        <w:t>,</w:t>
      </w:r>
      <w:r w:rsidRPr="007259C9">
        <w:rPr>
          <w:rFonts w:cs="Arial"/>
        </w:rPr>
        <w:t xml:space="preserve"> and this can prove to be expensive, however in the long term, the costs might be overall reduced because it can decrease the need for costly medications and other therapies. Fritscher (2021) also reported promising results, suggesting that hypnotherapy can be useful for pain reduction and control.</w:t>
      </w:r>
    </w:p>
    <w:p w14:paraId="46951AD8" w14:textId="77777777" w:rsidR="00184F20" w:rsidRPr="007259C9" w:rsidRDefault="00184F20" w:rsidP="00184F20">
      <w:pPr>
        <w:pStyle w:val="Heading2"/>
        <w:rPr>
          <w:rFonts w:ascii="Arial" w:hAnsi="Arial" w:cs="Arial"/>
          <w:color w:val="auto"/>
          <w:sz w:val="22"/>
          <w:szCs w:val="22"/>
        </w:rPr>
      </w:pPr>
      <w:bookmarkStart w:id="5" w:name="_Toc92047089"/>
      <w:r w:rsidRPr="007259C9">
        <w:rPr>
          <w:rFonts w:ascii="Arial" w:hAnsi="Arial" w:cs="Arial"/>
          <w:color w:val="auto"/>
          <w:sz w:val="22"/>
          <w:szCs w:val="22"/>
        </w:rPr>
        <w:t>Contraindications of Hypnotherapy</w:t>
      </w:r>
      <w:bookmarkEnd w:id="5"/>
    </w:p>
    <w:p w14:paraId="61339B52" w14:textId="69D7E4AF" w:rsidR="00184F20" w:rsidRPr="007259C9" w:rsidRDefault="00184F20" w:rsidP="00184F20">
      <w:pPr>
        <w:rPr>
          <w:rFonts w:cs="Arial"/>
        </w:rPr>
      </w:pPr>
      <w:r w:rsidRPr="007259C9">
        <w:rPr>
          <w:rFonts w:cs="Arial"/>
        </w:rPr>
        <w:t>As St. Luke’s Hospital (2021) suggests, hypnotherapy usage should only be done after approval by a doctor or psychiatrist</w:t>
      </w:r>
      <w:r w:rsidR="009B1D02">
        <w:rPr>
          <w:rFonts w:cs="Arial"/>
        </w:rPr>
        <w:t>,</w:t>
      </w:r>
      <w:r w:rsidRPr="007259C9">
        <w:rPr>
          <w:rFonts w:cs="Arial"/>
        </w:rPr>
        <w:t xml:space="preserve"> as adverse effects can be seen in cases of underlying mental health conditions like anxiety or trauma. As Fritscher (2021) reports, people with symptoms of psychosis such as hallucinations and delusions can feel them worse after the therapy, while those especially susceptible to suggestions can lose the feeling of personal control under hypnosis. In cases like these, unethical handling of the patient is possible, which highlights why proper supervision and access to only qualified and registered professionals is essential. </w:t>
      </w:r>
    </w:p>
    <w:p w14:paraId="13DA843D" w14:textId="77777777" w:rsidR="00184F20" w:rsidRPr="007259C9" w:rsidRDefault="00184F20" w:rsidP="00184F20">
      <w:pPr>
        <w:rPr>
          <w:rFonts w:cs="Arial"/>
        </w:rPr>
      </w:pPr>
      <w:r w:rsidRPr="007259C9">
        <w:rPr>
          <w:rFonts w:cs="Arial"/>
        </w:rPr>
        <w:t xml:space="preserve">According to Fritscher (2021), hypnotherapy can also sometimes result in distorted or false memory. St. Luke’s Hospital (2021) also warns that although rarely, hypnotherapy can sometimes lead to creating false memories called ‘confabulations. Other possible side effects of hypnotherapy are dizziness, anxiety, and headaches (Fritscher, 2021). </w:t>
      </w:r>
    </w:p>
    <w:p w14:paraId="410FDDC5" w14:textId="1B6D0D96" w:rsidR="00184F20" w:rsidRDefault="00184F20" w:rsidP="00184F20">
      <w:pPr>
        <w:rPr>
          <w:rFonts w:cs="Arial"/>
        </w:rPr>
      </w:pPr>
      <w:r w:rsidRPr="007259C9">
        <w:rPr>
          <w:rFonts w:cs="Arial"/>
        </w:rPr>
        <w:t xml:space="preserve">Hypnotherapy can also be contraindicative for people with psychiatric disorders, especially untreated ones. Caution should also be taken when using hypnotherapy on patients with asthma, </w:t>
      </w:r>
      <w:proofErr w:type="gramStart"/>
      <w:r w:rsidRPr="007259C9">
        <w:rPr>
          <w:rFonts w:cs="Arial"/>
        </w:rPr>
        <w:t>epilepsy</w:t>
      </w:r>
      <w:proofErr w:type="gramEnd"/>
      <w:r w:rsidRPr="007259C9">
        <w:rPr>
          <w:rFonts w:cs="Arial"/>
        </w:rPr>
        <w:t xml:space="preserve"> or narcolepsy, as it can worsen their symptoms. It is generally considered that hypnotherapy should also not be used on people with dementia, learning disabilities, </w:t>
      </w:r>
      <w:proofErr w:type="gramStart"/>
      <w:r w:rsidRPr="007259C9">
        <w:rPr>
          <w:rFonts w:cs="Arial"/>
        </w:rPr>
        <w:t>alcohol</w:t>
      </w:r>
      <w:proofErr w:type="gramEnd"/>
      <w:r w:rsidRPr="007259C9">
        <w:rPr>
          <w:rFonts w:cs="Arial"/>
        </w:rPr>
        <w:t xml:space="preserve"> and drug addictions, and with comprehension difficulties, as well as on young children. All of these carry a possibility that the therapy and suggestions will not be understood, which can lead to </w:t>
      </w:r>
      <w:r w:rsidR="009B1D02">
        <w:rPr>
          <w:rFonts w:cs="Arial"/>
        </w:rPr>
        <w:t>unwanted adverse</w:t>
      </w:r>
      <w:r w:rsidRPr="007259C9">
        <w:rPr>
          <w:rFonts w:cs="Arial"/>
        </w:rPr>
        <w:t xml:space="preserve"> effects or make it ineffective</w:t>
      </w:r>
      <w:r>
        <w:rPr>
          <w:rFonts w:cs="Arial"/>
        </w:rPr>
        <w:t xml:space="preserve"> (</w:t>
      </w:r>
      <w:r w:rsidRPr="00851868">
        <w:rPr>
          <w:rFonts w:cs="Arial"/>
        </w:rPr>
        <w:t>Palmer, 1999)</w:t>
      </w:r>
      <w:r>
        <w:rPr>
          <w:rFonts w:cs="Arial"/>
        </w:rPr>
        <w:t>.</w:t>
      </w:r>
    </w:p>
    <w:p w14:paraId="18BB9E98" w14:textId="77777777" w:rsidR="00184F20" w:rsidRPr="007259C9" w:rsidRDefault="00184F20" w:rsidP="00184F20">
      <w:pPr>
        <w:pStyle w:val="Heading2"/>
        <w:rPr>
          <w:rFonts w:ascii="Arial" w:hAnsi="Arial" w:cs="Arial"/>
          <w:color w:val="auto"/>
          <w:sz w:val="22"/>
          <w:szCs w:val="22"/>
        </w:rPr>
      </w:pPr>
      <w:bookmarkStart w:id="6" w:name="_Toc92047090"/>
      <w:r w:rsidRPr="007259C9">
        <w:rPr>
          <w:rFonts w:ascii="Arial" w:hAnsi="Arial" w:cs="Arial"/>
          <w:color w:val="auto"/>
          <w:sz w:val="22"/>
          <w:szCs w:val="22"/>
        </w:rPr>
        <w:t>Comparison of Hypnotherapy to Traditional Treatments</w:t>
      </w:r>
      <w:bookmarkEnd w:id="6"/>
      <w:r w:rsidRPr="007259C9">
        <w:rPr>
          <w:rFonts w:ascii="Arial" w:hAnsi="Arial" w:cs="Arial"/>
          <w:color w:val="auto"/>
          <w:sz w:val="22"/>
          <w:szCs w:val="22"/>
        </w:rPr>
        <w:t xml:space="preserve"> </w:t>
      </w:r>
    </w:p>
    <w:p w14:paraId="70BFE064" w14:textId="77777777" w:rsidR="00184F20" w:rsidRPr="007259C9" w:rsidRDefault="00184F20" w:rsidP="00184F20">
      <w:pPr>
        <w:rPr>
          <w:rFonts w:cs="Arial"/>
          <w:lang w:val="en-US"/>
        </w:rPr>
      </w:pPr>
      <w:r w:rsidRPr="007259C9">
        <w:rPr>
          <w:rFonts w:cs="Arial"/>
        </w:rPr>
        <w:t>An important benefit of complementary therapies is that the cost for implementing them is far less compared to traditional treatment options (</w:t>
      </w:r>
      <w:proofErr w:type="spellStart"/>
      <w:r w:rsidRPr="007259C9">
        <w:rPr>
          <w:rFonts w:cs="Arial"/>
        </w:rPr>
        <w:t>Posadzki</w:t>
      </w:r>
      <w:proofErr w:type="spellEnd"/>
      <w:r w:rsidRPr="007259C9">
        <w:rPr>
          <w:rFonts w:cs="Arial"/>
        </w:rPr>
        <w:t xml:space="preserve">, Watson, Alotaibi and Ernst, 2013). For </w:t>
      </w:r>
      <w:r w:rsidRPr="007259C9">
        <w:rPr>
          <w:rFonts w:cs="Arial"/>
        </w:rPr>
        <w:lastRenderedPageBreak/>
        <w:t xml:space="preserve">instance, according to NHS (2021), the cost of complementary therapy can start from as low as </w:t>
      </w:r>
      <w:r w:rsidRPr="007259C9">
        <w:rPr>
          <w:rFonts w:cs="Arial"/>
          <w:lang w:val="en-US"/>
        </w:rPr>
        <w:t>£50 in the UK.</w:t>
      </w:r>
    </w:p>
    <w:p w14:paraId="0C105EDB" w14:textId="3644A077" w:rsidR="00184F20" w:rsidRPr="007259C9" w:rsidRDefault="00184F20" w:rsidP="00184F20">
      <w:pPr>
        <w:rPr>
          <w:rFonts w:cs="Arial"/>
          <w:lang w:val="en-US"/>
        </w:rPr>
      </w:pPr>
      <w:r w:rsidRPr="007259C9">
        <w:rPr>
          <w:rFonts w:cs="Arial"/>
        </w:rPr>
        <w:t>They are also less invasive, which is considered an attractive benefit for the patients (</w:t>
      </w:r>
      <w:proofErr w:type="spellStart"/>
      <w:r w:rsidRPr="007259C9">
        <w:rPr>
          <w:rFonts w:cs="Arial"/>
        </w:rPr>
        <w:t>Posadzki</w:t>
      </w:r>
      <w:proofErr w:type="spellEnd"/>
      <w:r w:rsidRPr="007259C9">
        <w:rPr>
          <w:rFonts w:cs="Arial"/>
        </w:rPr>
        <w:t xml:space="preserve">, Watson, Alotaibi and Ernst, 2013). </w:t>
      </w:r>
      <w:r w:rsidRPr="007259C9">
        <w:rPr>
          <w:rFonts w:cs="Arial"/>
          <w:lang w:val="en-US"/>
        </w:rPr>
        <w:t xml:space="preserve">The NHS (2021) suggests that there are a lot of different complementary treatments options available, although </w:t>
      </w:r>
      <w:r w:rsidR="009B1D02">
        <w:rPr>
          <w:rFonts w:cs="Arial"/>
          <w:lang w:val="en-US"/>
        </w:rPr>
        <w:t xml:space="preserve">it </w:t>
      </w:r>
      <w:r w:rsidRPr="007259C9">
        <w:rPr>
          <w:rFonts w:cs="Arial"/>
          <w:lang w:val="en-US"/>
        </w:rPr>
        <w:t xml:space="preserve">recommends them being performed by only registered and qualified professionals, </w:t>
      </w:r>
      <w:r w:rsidR="009B1D02">
        <w:rPr>
          <w:rFonts w:cs="Arial"/>
          <w:lang w:val="en-US"/>
        </w:rPr>
        <w:t>like</w:t>
      </w:r>
      <w:r w:rsidRPr="007259C9">
        <w:rPr>
          <w:rFonts w:cs="Arial"/>
          <w:lang w:val="en-US"/>
        </w:rPr>
        <w:t xml:space="preserve"> the ones included on their website. However, the APA (2008) warns that hypnotherapy may not be applicable to all kinds of ailments and suggests getting a qualified consultation before seeking it over traditional therapy.</w:t>
      </w:r>
    </w:p>
    <w:p w14:paraId="6B13BB37" w14:textId="77777777" w:rsidR="00184F20" w:rsidRPr="007259C9" w:rsidRDefault="00184F20" w:rsidP="00184F20">
      <w:pPr>
        <w:pStyle w:val="Heading1"/>
        <w:rPr>
          <w:rFonts w:ascii="Arial" w:hAnsi="Arial" w:cs="Arial"/>
          <w:color w:val="auto"/>
          <w:sz w:val="22"/>
          <w:szCs w:val="22"/>
        </w:rPr>
      </w:pPr>
      <w:bookmarkStart w:id="7" w:name="_Toc92047091"/>
      <w:r w:rsidRPr="007259C9">
        <w:rPr>
          <w:rFonts w:ascii="Arial" w:hAnsi="Arial" w:cs="Arial"/>
          <w:color w:val="auto"/>
          <w:sz w:val="22"/>
          <w:szCs w:val="22"/>
        </w:rPr>
        <w:t>REGULATION OF COMPLEMENTARY THERAPIES IN THE UK</w:t>
      </w:r>
      <w:bookmarkEnd w:id="7"/>
    </w:p>
    <w:p w14:paraId="6F022E01" w14:textId="5AA47069" w:rsidR="00184F20" w:rsidRDefault="00184F20" w:rsidP="00184F20">
      <w:pPr>
        <w:rPr>
          <w:rFonts w:cs="Arial"/>
        </w:rPr>
      </w:pPr>
      <w:r w:rsidRPr="007259C9">
        <w:rPr>
          <w:rFonts w:cs="Arial"/>
        </w:rPr>
        <w:t>Even though the government in the UK has recognised the need for regulating complementary therapies, it has decided that a single overarching regulatory body is not suitable at this time. Such bod</w:t>
      </w:r>
      <w:r w:rsidR="009B1D02">
        <w:rPr>
          <w:rFonts w:cs="Arial"/>
        </w:rPr>
        <w:t>ies</w:t>
      </w:r>
      <w:r w:rsidRPr="007259C9">
        <w:rPr>
          <w:rFonts w:cs="Arial"/>
        </w:rPr>
        <w:t xml:space="preserve"> normally have authority over professional regulations. One way for a profession to be regulated is through statutory self-regulation, which can regulate a profession’s corpus of knowledge, training courses and efficacy. The other way is through voluntary self-regulation</w:t>
      </w:r>
      <w:r w:rsidR="009B1D02">
        <w:rPr>
          <w:rFonts w:cs="Arial"/>
        </w:rPr>
        <w:t>,</w:t>
      </w:r>
      <w:r>
        <w:rPr>
          <w:rFonts w:cs="Arial"/>
        </w:rPr>
        <w:t xml:space="preserve"> said </w:t>
      </w:r>
      <w:r w:rsidRPr="00790F93">
        <w:rPr>
          <w:rFonts w:cs="Arial"/>
        </w:rPr>
        <w:t>Walker and Budd</w:t>
      </w:r>
      <w:r>
        <w:rPr>
          <w:rFonts w:cs="Arial"/>
        </w:rPr>
        <w:t xml:space="preserve"> (</w:t>
      </w:r>
      <w:r w:rsidRPr="00790F93">
        <w:rPr>
          <w:rFonts w:cs="Arial"/>
        </w:rPr>
        <w:t>2002)</w:t>
      </w:r>
      <w:r>
        <w:rPr>
          <w:rFonts w:cs="Arial"/>
        </w:rPr>
        <w:t>.</w:t>
      </w:r>
    </w:p>
    <w:p w14:paraId="41ABD479" w14:textId="77777777" w:rsidR="00184F20" w:rsidRPr="007259C9" w:rsidRDefault="00184F20" w:rsidP="00184F20">
      <w:pPr>
        <w:rPr>
          <w:rFonts w:cs="Arial"/>
        </w:rPr>
      </w:pPr>
      <w:r w:rsidRPr="007259C9">
        <w:rPr>
          <w:rFonts w:cs="Arial"/>
        </w:rPr>
        <w:t>It is sensible that requirements are set on what constitutes proper education and training for a specific profession within the scope of complementary therapies. It can include regulations on the content of the trainings, the length of the education, the levels of qualification and the time needed to be spent in trainings. It can also regulate what are the key skills which are to be acquired during the education.</w:t>
      </w:r>
    </w:p>
    <w:p w14:paraId="78030663" w14:textId="1B9A812F" w:rsidR="00184F20" w:rsidRDefault="00184F20" w:rsidP="00184F20">
      <w:pPr>
        <w:rPr>
          <w:rFonts w:cs="Arial"/>
        </w:rPr>
      </w:pPr>
      <w:r w:rsidRPr="007259C9">
        <w:rPr>
          <w:rFonts w:cs="Arial"/>
        </w:rPr>
        <w:t xml:space="preserve">Furthermore, when there </w:t>
      </w:r>
      <w:proofErr w:type="gramStart"/>
      <w:r w:rsidRPr="007259C9">
        <w:rPr>
          <w:rFonts w:cs="Arial"/>
        </w:rPr>
        <w:t>are</w:t>
      </w:r>
      <w:proofErr w:type="gramEnd"/>
      <w:r w:rsidRPr="007259C9">
        <w:rPr>
          <w:rFonts w:cs="Arial"/>
        </w:rPr>
        <w:t xml:space="preserve"> specific, recognised trainings and qualifications that make a therapist qualified, it is easier for patients to find reliable, licenced practitioners for their choice of complementary therapy. This way, when a person trusts their health to a therapist, they can know for sure they have gone through the education, training</w:t>
      </w:r>
      <w:r w:rsidR="00055C82">
        <w:rPr>
          <w:rFonts w:cs="Arial"/>
        </w:rPr>
        <w:t>,</w:t>
      </w:r>
      <w:r w:rsidRPr="007259C9">
        <w:rPr>
          <w:rFonts w:cs="Arial"/>
        </w:rPr>
        <w:t xml:space="preserve"> an</w:t>
      </w:r>
      <w:r w:rsidR="00055C82">
        <w:rPr>
          <w:rFonts w:cs="Arial"/>
        </w:rPr>
        <w:t>d</w:t>
      </w:r>
      <w:r w:rsidRPr="007259C9">
        <w:rPr>
          <w:rFonts w:cs="Arial"/>
        </w:rPr>
        <w:t xml:space="preserve"> </w:t>
      </w:r>
      <w:r w:rsidR="00055C82">
        <w:rPr>
          <w:rFonts w:cs="Arial"/>
        </w:rPr>
        <w:t>practice</w:t>
      </w:r>
      <w:r w:rsidRPr="007259C9">
        <w:rPr>
          <w:rFonts w:cs="Arial"/>
        </w:rPr>
        <w:t xml:space="preserve"> to become a reliable professional. This also controls any ethical considerations that may come with </w:t>
      </w:r>
      <w:r w:rsidR="00055C82">
        <w:rPr>
          <w:rFonts w:cs="Arial"/>
        </w:rPr>
        <w:t>practising</w:t>
      </w:r>
      <w:r w:rsidRPr="007259C9">
        <w:rPr>
          <w:rFonts w:cs="Arial"/>
        </w:rPr>
        <w:t xml:space="preserve"> a complementary </w:t>
      </w:r>
      <w:r w:rsidR="00597860" w:rsidRPr="007259C9">
        <w:rPr>
          <w:rFonts w:cs="Arial"/>
        </w:rPr>
        <w:t>therapy and</w:t>
      </w:r>
      <w:r w:rsidRPr="007259C9">
        <w:rPr>
          <w:rFonts w:cs="Arial"/>
        </w:rPr>
        <w:t xml:space="preserve"> allows for cases of unethical conduct such as negligence or poor-quality care to be investigated and penalised </w:t>
      </w:r>
      <w:r w:rsidRPr="00842C80">
        <w:rPr>
          <w:rFonts w:cs="Arial"/>
        </w:rPr>
        <w:t>(Dixon, 2008)</w:t>
      </w:r>
      <w:r>
        <w:rPr>
          <w:rFonts w:cs="Arial"/>
        </w:rPr>
        <w:t>.</w:t>
      </w:r>
    </w:p>
    <w:p w14:paraId="04716694" w14:textId="49F5B826" w:rsidR="00184F20" w:rsidRDefault="00184F20" w:rsidP="00184F20">
      <w:pPr>
        <w:rPr>
          <w:rFonts w:cs="Arial"/>
        </w:rPr>
      </w:pPr>
      <w:proofErr w:type="gramStart"/>
      <w:r w:rsidRPr="007259C9">
        <w:rPr>
          <w:rFonts w:cs="Arial"/>
        </w:rPr>
        <w:t>.</w:t>
      </w:r>
      <w:proofErr w:type="spellStart"/>
      <w:r w:rsidRPr="007259C9">
        <w:rPr>
          <w:rFonts w:cs="Arial"/>
        </w:rPr>
        <w:t>Posadzki</w:t>
      </w:r>
      <w:proofErr w:type="spellEnd"/>
      <w:proofErr w:type="gramEnd"/>
      <w:r w:rsidRPr="007259C9">
        <w:rPr>
          <w:rFonts w:cs="Arial"/>
        </w:rPr>
        <w:t xml:space="preserve">, Watson, Alotaibi and Ernst (2013) suggest that in accordance </w:t>
      </w:r>
      <w:r w:rsidR="00055C82">
        <w:rPr>
          <w:rFonts w:cs="Arial"/>
        </w:rPr>
        <w:t>with</w:t>
      </w:r>
      <w:r w:rsidRPr="007259C9">
        <w:rPr>
          <w:rFonts w:cs="Arial"/>
        </w:rPr>
        <w:t xml:space="preserve"> various studies in the past years, patients in the UK are open to receiving complementary therapy. However, integrating care support and regulation can further ease the application of these therapies as an addition to the traditional care practices. </w:t>
      </w:r>
      <w:r>
        <w:rPr>
          <w:rFonts w:cs="Arial"/>
        </w:rPr>
        <w:t>According to Dixon (2008)</w:t>
      </w:r>
      <w:r w:rsidR="00055C82">
        <w:rPr>
          <w:rFonts w:cs="Arial"/>
        </w:rPr>
        <w:t>,</w:t>
      </w:r>
      <w:r>
        <w:rPr>
          <w:rFonts w:cs="Arial"/>
        </w:rPr>
        <w:t xml:space="preserve"> c</w:t>
      </w:r>
      <w:r w:rsidRPr="007259C9">
        <w:rPr>
          <w:rFonts w:cs="Arial"/>
        </w:rPr>
        <w:t xml:space="preserve">urrently, many practitioners of complementary therapies practice without trainings and qualifications, which led the World </w:t>
      </w:r>
      <w:r w:rsidRPr="007259C9">
        <w:rPr>
          <w:rFonts w:cs="Arial"/>
        </w:rPr>
        <w:lastRenderedPageBreak/>
        <w:t xml:space="preserve">Health Organisation to recommend that governments introduce legislations and regulations on this profession, controlling education, </w:t>
      </w:r>
      <w:proofErr w:type="gramStart"/>
      <w:r w:rsidRPr="007259C9">
        <w:rPr>
          <w:rFonts w:cs="Arial"/>
        </w:rPr>
        <w:t>trainings</w:t>
      </w:r>
      <w:proofErr w:type="gramEnd"/>
      <w:r w:rsidRPr="007259C9">
        <w:rPr>
          <w:rFonts w:cs="Arial"/>
        </w:rPr>
        <w:t xml:space="preserve"> and licensing, with some countries already paving the way towards legislations of complementary therapies.</w:t>
      </w:r>
    </w:p>
    <w:p w14:paraId="0D78EC2C" w14:textId="72A65CAC" w:rsidR="00184F20" w:rsidRPr="007259C9" w:rsidRDefault="00184F20" w:rsidP="00184F20">
      <w:pPr>
        <w:rPr>
          <w:rFonts w:cs="Arial"/>
        </w:rPr>
      </w:pPr>
      <w:r w:rsidRPr="007259C9">
        <w:rPr>
          <w:rFonts w:cs="Arial"/>
        </w:rPr>
        <w:t>As Mills (2001) discusses, complementary therapy providers have no statutory regulations and therapists are allowed to perform their practices across a wide range of care support provisions. The NHS (2021) suggests that mainstream healthcare practitioners often lack expert knowledge of the therapies as there are currently no regulations</w:t>
      </w:r>
      <w:r w:rsidR="00055C82">
        <w:rPr>
          <w:rFonts w:cs="Arial"/>
        </w:rPr>
        <w:t>,</w:t>
      </w:r>
      <w:r w:rsidRPr="007259C9">
        <w:rPr>
          <w:rFonts w:cs="Arial"/>
        </w:rPr>
        <w:t xml:space="preserve"> and although some professional bodies may provide certification, there is no strict limitation on who can practice such therapies.</w:t>
      </w:r>
    </w:p>
    <w:p w14:paraId="7309147F" w14:textId="2986FCA7" w:rsidR="00184F20" w:rsidRPr="007259C9" w:rsidRDefault="00184F20" w:rsidP="00184F20">
      <w:pPr>
        <w:rPr>
          <w:rFonts w:cs="Arial"/>
        </w:rPr>
      </w:pPr>
      <w:r w:rsidRPr="007259C9">
        <w:rPr>
          <w:rFonts w:cs="Arial"/>
        </w:rPr>
        <w:t xml:space="preserve">As complementary therapies become more and more popular, the importance of a self-regulating system becomes even greater. At the moment, the NHS does not provide any complementary therapies in its facilities (NHS, 2021). </w:t>
      </w:r>
      <w:r w:rsidR="00055C82">
        <w:rPr>
          <w:rFonts w:cs="Arial"/>
        </w:rPr>
        <w:t>Instead</w:t>
      </w:r>
      <w:r w:rsidRPr="007259C9">
        <w:rPr>
          <w:rFonts w:cs="Arial"/>
        </w:rPr>
        <w:t xml:space="preserve">, they advise patients seeking complementary therapies to ask for a referral from their GP or from the CCG (Clinical Commission Group) </w:t>
      </w:r>
      <w:proofErr w:type="gramStart"/>
      <w:r w:rsidRPr="007259C9">
        <w:rPr>
          <w:rFonts w:cs="Arial"/>
        </w:rPr>
        <w:t>in order to</w:t>
      </w:r>
      <w:proofErr w:type="gramEnd"/>
      <w:r w:rsidRPr="007259C9">
        <w:rPr>
          <w:rFonts w:cs="Arial"/>
        </w:rPr>
        <w:t xml:space="preserve"> find a professional and reliable complementary therapist. According to Sharp, et al. (2018), there is a trend among </w:t>
      </w:r>
      <w:r>
        <w:rPr>
          <w:rFonts w:cs="Arial"/>
        </w:rPr>
        <w:t>patients</w:t>
      </w:r>
      <w:r w:rsidRPr="007259C9">
        <w:rPr>
          <w:rFonts w:cs="Arial"/>
        </w:rPr>
        <w:t xml:space="preserve"> to self-prescribe complementary therapies in the UK, which is worrying, as ensuring their safety in terms of seeing </w:t>
      </w:r>
      <w:r w:rsidR="00055C82">
        <w:rPr>
          <w:rFonts w:cs="Arial"/>
        </w:rPr>
        <w:t>adequately</w:t>
      </w:r>
      <w:r w:rsidRPr="007259C9">
        <w:rPr>
          <w:rFonts w:cs="Arial"/>
        </w:rPr>
        <w:t xml:space="preserve"> trained and qualified professionals becomes even more difficult. </w:t>
      </w:r>
      <w:r w:rsidR="00597860" w:rsidRPr="007259C9">
        <w:rPr>
          <w:rFonts w:cs="Arial"/>
        </w:rPr>
        <w:t>Therefore,</w:t>
      </w:r>
      <w:r w:rsidRPr="007259C9">
        <w:rPr>
          <w:rFonts w:cs="Arial"/>
        </w:rPr>
        <w:t xml:space="preserve"> the NHS (2021) advises on its webpage dedicated to complementary hypnotherapy, that interested service users and patients should seek </w:t>
      </w:r>
      <w:r w:rsidR="00055C82">
        <w:rPr>
          <w:rFonts w:cs="Arial"/>
        </w:rPr>
        <w:t>appropriately</w:t>
      </w:r>
      <w:r w:rsidRPr="007259C9">
        <w:rPr>
          <w:rFonts w:cs="Arial"/>
        </w:rPr>
        <w:t xml:space="preserve"> trained professionals who are registered for their qualifications with any Professional Standards Authority accredited organisations. Sharp et al. (2018), and Ernst and Hung (2011), also highlight the need to document research and to include more complementary therapies under NHS funding and authorised care organisations. This will allow the services to become more available and safer, and to reach more patients in need. </w:t>
      </w:r>
    </w:p>
    <w:p w14:paraId="3E643509" w14:textId="0AB45C89" w:rsidR="00184F20" w:rsidRPr="007259C9" w:rsidRDefault="00184F20" w:rsidP="00184F20">
      <w:pPr>
        <w:rPr>
          <w:rFonts w:cs="Arial"/>
        </w:rPr>
      </w:pPr>
      <w:r w:rsidRPr="007259C9">
        <w:rPr>
          <w:rFonts w:cs="Arial"/>
        </w:rPr>
        <w:t>However, according to Lunstroth (2006)</w:t>
      </w:r>
      <w:r w:rsidR="00055C82">
        <w:rPr>
          <w:rFonts w:cs="Arial"/>
        </w:rPr>
        <w:t>,</w:t>
      </w:r>
      <w:r w:rsidRPr="007259C9">
        <w:rPr>
          <w:rFonts w:cs="Arial"/>
        </w:rPr>
        <w:t xml:space="preserve"> statutory self-regulating bodies need to have the legislative power to bring any violators of their policies in the court of law. It is important to note that different types of complementary therapies have different qualifications requirements that make such statutory regulation complex and often impossible (Lunstroth, 2006). The author suggests that separate regulatory bodies might be suitable, but the need for an umbrella regulatory organisation cannot be denied. </w:t>
      </w:r>
    </w:p>
    <w:p w14:paraId="25537F80" w14:textId="21B238A1" w:rsidR="00184F20" w:rsidRPr="00842C80" w:rsidRDefault="00184F20" w:rsidP="00184F20">
      <w:pPr>
        <w:rPr>
          <w:rFonts w:cs="Arial"/>
        </w:rPr>
      </w:pPr>
      <w:r w:rsidRPr="007259C9">
        <w:rPr>
          <w:rFonts w:cs="Arial"/>
        </w:rPr>
        <w:t xml:space="preserve">As BCH (2008) described, there has been no development to support the Hypnotherapy provision in </w:t>
      </w:r>
      <w:r w:rsidR="00055C82">
        <w:rPr>
          <w:rFonts w:cs="Arial"/>
        </w:rPr>
        <w:t xml:space="preserve">the </w:t>
      </w:r>
      <w:r w:rsidRPr="007259C9">
        <w:rPr>
          <w:rFonts w:cs="Arial"/>
        </w:rPr>
        <w:t xml:space="preserve">UK from the legislators through </w:t>
      </w:r>
      <w:r w:rsidR="00055C82">
        <w:rPr>
          <w:rFonts w:cs="Arial"/>
        </w:rPr>
        <w:t>strict</w:t>
      </w:r>
      <w:r w:rsidRPr="007259C9">
        <w:rPr>
          <w:rFonts w:cs="Arial"/>
        </w:rPr>
        <w:t xml:space="preserve"> laws and policies. However, there exists a voluntary regulator that is also responsible for hypnotherapy, called the Complementary and Natural Healthcare Council (CNHC). The practitioners who choose to be regulated by the CNHC should </w:t>
      </w:r>
      <w:r w:rsidRPr="007259C9">
        <w:rPr>
          <w:rFonts w:cs="Arial"/>
        </w:rPr>
        <w:lastRenderedPageBreak/>
        <w:t>already be registered at an appropriate professional association. One such association is the General Hypnotherapy Register (GHR). According to Heron (2021), for statutory self-regulation</w:t>
      </w:r>
      <w:r w:rsidR="00055C82" w:rsidRPr="00055C82">
        <w:rPr>
          <w:rFonts w:cs="Arial"/>
        </w:rPr>
        <w:t>, there is a General Hypnotherapy Standards Council (GHSC) that oversees the registrations process in the GHR for individual hypnotherapy practitioners and</w:t>
      </w:r>
      <w:r w:rsidRPr="007259C9">
        <w:rPr>
          <w:rFonts w:cs="Arial"/>
        </w:rPr>
        <w:t xml:space="preserve"> assesses and accredits training programs. Furthermore, the CNCH itself is supported by Profession Specific Boards (PSBs), which have defined specific rules and membership criteria, with all members being elected</w:t>
      </w:r>
      <w:r>
        <w:rPr>
          <w:rFonts w:cs="Arial"/>
        </w:rPr>
        <w:t xml:space="preserve"> </w:t>
      </w:r>
      <w:r w:rsidRPr="00842C80">
        <w:rPr>
          <w:rFonts w:cs="Arial"/>
        </w:rPr>
        <w:t>(Beaven-Marks, 2016)</w:t>
      </w:r>
      <w:r>
        <w:rPr>
          <w:rFonts w:cs="Arial"/>
        </w:rPr>
        <w:t>.</w:t>
      </w:r>
    </w:p>
    <w:p w14:paraId="0F4F1431" w14:textId="77777777" w:rsidR="00184F20" w:rsidRPr="007259C9" w:rsidRDefault="00184F20" w:rsidP="00184F20">
      <w:pPr>
        <w:pStyle w:val="Heading1"/>
        <w:rPr>
          <w:rFonts w:ascii="Arial" w:hAnsi="Arial" w:cs="Arial"/>
          <w:color w:val="auto"/>
          <w:sz w:val="22"/>
          <w:szCs w:val="22"/>
        </w:rPr>
      </w:pPr>
      <w:bookmarkStart w:id="8" w:name="_Toc92047092"/>
      <w:r w:rsidRPr="007259C9">
        <w:rPr>
          <w:rFonts w:ascii="Arial" w:hAnsi="Arial" w:cs="Arial"/>
          <w:color w:val="auto"/>
          <w:sz w:val="22"/>
          <w:szCs w:val="22"/>
        </w:rPr>
        <w:t>ETHICAL CONSIDERATIONS</w:t>
      </w:r>
      <w:bookmarkEnd w:id="8"/>
    </w:p>
    <w:p w14:paraId="3BE7FEF8" w14:textId="2323B783" w:rsidR="00184F20" w:rsidRPr="002C34CB" w:rsidRDefault="002C34CB" w:rsidP="002C34CB">
      <w:pPr>
        <w:rPr>
          <w:rFonts w:cs="Arial"/>
        </w:rPr>
      </w:pPr>
      <w:r w:rsidRPr="002C34CB">
        <w:rPr>
          <w:rFonts w:cs="Arial"/>
        </w:rPr>
        <w:t>Medics are obliged by ethics and law to provide their patients with information about their treatments, which includes the benefits, the risks, and any alternatives available. They should do this also when recommending alternative treatments. This way</w:t>
      </w:r>
      <w:r w:rsidR="00055C82">
        <w:rPr>
          <w:rFonts w:cs="Arial"/>
        </w:rPr>
        <w:t>,</w:t>
      </w:r>
      <w:r w:rsidRPr="002C34CB">
        <w:rPr>
          <w:rFonts w:cs="Arial"/>
        </w:rPr>
        <w:t xml:space="preserve"> the patients can make an informed decision when accepting or declining the therapy. Also, medical professionals should assess their patients before referring them to any alternative treatments, to decide whether </w:t>
      </w:r>
      <w:r w:rsidR="00055C82">
        <w:rPr>
          <w:rFonts w:cs="Arial"/>
        </w:rPr>
        <w:t>they</w:t>
      </w:r>
      <w:r w:rsidRPr="002C34CB">
        <w:rPr>
          <w:rFonts w:cs="Arial"/>
        </w:rPr>
        <w:t xml:space="preserve"> might be suitable. </w:t>
      </w:r>
      <w:r w:rsidR="00184F20" w:rsidRPr="002C34CB">
        <w:rPr>
          <w:rFonts w:cs="Arial"/>
        </w:rPr>
        <w:t>(Kerridge and McPhee, 2004)</w:t>
      </w:r>
    </w:p>
    <w:p w14:paraId="38A2BCB5" w14:textId="240A8A1C" w:rsidR="00184F20" w:rsidRPr="007259C9" w:rsidRDefault="00184F20" w:rsidP="00184F20">
      <w:pPr>
        <w:rPr>
          <w:rFonts w:cs="Arial"/>
        </w:rPr>
      </w:pPr>
      <w:r w:rsidRPr="007259C9">
        <w:rPr>
          <w:rFonts w:cs="Arial"/>
        </w:rPr>
        <w:t xml:space="preserve">Due to some contradictions of the therapy, there is hesitation against using </w:t>
      </w:r>
      <w:r w:rsidR="00055C82">
        <w:rPr>
          <w:rFonts w:cs="Arial"/>
        </w:rPr>
        <w:t>treatments</w:t>
      </w:r>
      <w:r w:rsidRPr="007259C9">
        <w:rPr>
          <w:rFonts w:cs="Arial"/>
        </w:rPr>
        <w:t xml:space="preserve"> such as hypnotherapy despite evidence suggesting it is highly effective when performed by a trained professional. Furthermore, one of the most important factors there is to consider is the ethical considerations behind the therapy. The goal is that the therapeutic practices provide positive health outcomes and wellbeing support while also making sure patients’ health and wellbeing are protected. </w:t>
      </w:r>
    </w:p>
    <w:p w14:paraId="562E3675" w14:textId="77777777" w:rsidR="00184F20" w:rsidRPr="007259C9" w:rsidRDefault="00184F20" w:rsidP="00184F20">
      <w:pPr>
        <w:pStyle w:val="Heading1"/>
        <w:rPr>
          <w:rFonts w:ascii="Arial" w:hAnsi="Arial" w:cs="Arial"/>
          <w:color w:val="auto"/>
          <w:sz w:val="22"/>
          <w:szCs w:val="22"/>
        </w:rPr>
      </w:pPr>
      <w:bookmarkStart w:id="9" w:name="_Toc92047093"/>
      <w:r w:rsidRPr="007259C9">
        <w:rPr>
          <w:rFonts w:ascii="Arial" w:hAnsi="Arial" w:cs="Arial"/>
          <w:color w:val="auto"/>
          <w:sz w:val="22"/>
          <w:szCs w:val="22"/>
        </w:rPr>
        <w:t>RECOMMENDATIONS</w:t>
      </w:r>
      <w:bookmarkEnd w:id="9"/>
    </w:p>
    <w:p w14:paraId="45EC0404" w14:textId="77777777" w:rsidR="00184F20" w:rsidRPr="007259C9" w:rsidRDefault="00184F20" w:rsidP="00184F20">
      <w:pPr>
        <w:rPr>
          <w:rFonts w:cs="Arial"/>
        </w:rPr>
      </w:pPr>
      <w:r w:rsidRPr="007259C9">
        <w:rPr>
          <w:rFonts w:cs="Arial"/>
        </w:rPr>
        <w:t xml:space="preserve">Hypnotherapy is attractive to patients seeking complementary therapies, as it is non-invasive and has promising effectivity, and its positive outcome might even lead to reduction of costs spent on traditional healthcare. However, the lack of statutory regulations of the practice is still concerning to some patients, as it can make the process of finding a qualified hypnotherapist difficult. </w:t>
      </w:r>
      <w:proofErr w:type="gramStart"/>
      <w:r w:rsidRPr="007259C9">
        <w:rPr>
          <w:rFonts w:cs="Arial"/>
        </w:rPr>
        <w:t>In order to</w:t>
      </w:r>
      <w:proofErr w:type="gramEnd"/>
      <w:r w:rsidRPr="007259C9">
        <w:rPr>
          <w:rFonts w:cs="Arial"/>
        </w:rPr>
        <w:t xml:space="preserve"> protect patients and ease the process of finding a therapist for them, it is recommended that the following steps are taken in the UK:</w:t>
      </w:r>
    </w:p>
    <w:p w14:paraId="0A62DB4F" w14:textId="77777777" w:rsidR="00184F20" w:rsidRPr="007259C9" w:rsidRDefault="00184F20" w:rsidP="00184F20">
      <w:pPr>
        <w:pStyle w:val="ListParagraph"/>
        <w:numPr>
          <w:ilvl w:val="0"/>
          <w:numId w:val="4"/>
        </w:numPr>
        <w:rPr>
          <w:rFonts w:cs="Arial"/>
        </w:rPr>
      </w:pPr>
      <w:r w:rsidRPr="007259C9">
        <w:rPr>
          <w:rFonts w:cs="Arial"/>
        </w:rPr>
        <w:t xml:space="preserve">There should be specific legislation applying to at least the most popular forms of complementary therapies to ensure that therapists are educated, </w:t>
      </w:r>
      <w:proofErr w:type="gramStart"/>
      <w:r w:rsidRPr="007259C9">
        <w:rPr>
          <w:rFonts w:cs="Arial"/>
        </w:rPr>
        <w:t>trained</w:t>
      </w:r>
      <w:proofErr w:type="gramEnd"/>
      <w:r w:rsidRPr="007259C9">
        <w:rPr>
          <w:rFonts w:cs="Arial"/>
        </w:rPr>
        <w:t xml:space="preserve"> and licensed to provide high quality care, and to provide the grounds for legal action from patients, who have been treated in a way contradicting the legislation, for example unethical. </w:t>
      </w:r>
    </w:p>
    <w:p w14:paraId="0D840E9D" w14:textId="77777777" w:rsidR="00184F20" w:rsidRPr="007259C9" w:rsidRDefault="00184F20" w:rsidP="00184F20">
      <w:pPr>
        <w:pStyle w:val="ListParagraph"/>
        <w:numPr>
          <w:ilvl w:val="0"/>
          <w:numId w:val="4"/>
        </w:numPr>
        <w:rPr>
          <w:rFonts w:cs="Arial"/>
        </w:rPr>
      </w:pPr>
      <w:r w:rsidRPr="007259C9">
        <w:rPr>
          <w:rFonts w:cs="Arial"/>
        </w:rPr>
        <w:lastRenderedPageBreak/>
        <w:t>The NHS and governmental organisations should provide more options of complementary care to ensure that interested service users can access qualified professionals more easily and with proper cost.</w:t>
      </w:r>
    </w:p>
    <w:p w14:paraId="38B599D1" w14:textId="1350005A" w:rsidR="002C34CB" w:rsidRPr="002C34CB" w:rsidRDefault="00184F20" w:rsidP="002C34CB">
      <w:pPr>
        <w:pStyle w:val="ListParagraph"/>
        <w:numPr>
          <w:ilvl w:val="0"/>
          <w:numId w:val="4"/>
        </w:numPr>
        <w:rPr>
          <w:rFonts w:cs="Arial"/>
        </w:rPr>
      </w:pPr>
      <w:r w:rsidRPr="007259C9">
        <w:rPr>
          <w:rFonts w:cs="Arial"/>
        </w:rPr>
        <w:t>Finally, for hypnotherapy to be part of the future complementary therapy self-regulatory body, voluntary self-regulation should be conducted far more robustly, with defined rules on education, training and practice needed to become a licenced hypnotherapist.</w:t>
      </w:r>
    </w:p>
    <w:p w14:paraId="13EB099B" w14:textId="77777777" w:rsidR="002C34CB" w:rsidRDefault="002C34CB" w:rsidP="002C34CB">
      <w:pPr>
        <w:pStyle w:val="Heading2"/>
        <w:rPr>
          <w:rFonts w:ascii="Arial" w:hAnsi="Arial" w:cs="Arial"/>
          <w:color w:val="auto"/>
          <w:sz w:val="22"/>
          <w:szCs w:val="22"/>
        </w:rPr>
      </w:pPr>
    </w:p>
    <w:p w14:paraId="2E610600" w14:textId="77777777" w:rsidR="002C34CB" w:rsidRDefault="002C34CB" w:rsidP="002C34CB">
      <w:pPr>
        <w:pStyle w:val="Heading2"/>
        <w:rPr>
          <w:rFonts w:ascii="Arial" w:hAnsi="Arial" w:cs="Arial"/>
          <w:color w:val="auto"/>
          <w:sz w:val="22"/>
          <w:szCs w:val="22"/>
        </w:rPr>
      </w:pPr>
    </w:p>
    <w:p w14:paraId="5B8461F8" w14:textId="77777777" w:rsidR="002C34CB" w:rsidRDefault="002C34CB" w:rsidP="002C34CB">
      <w:pPr>
        <w:pStyle w:val="Heading2"/>
        <w:rPr>
          <w:rFonts w:ascii="Arial" w:hAnsi="Arial" w:cs="Arial"/>
          <w:color w:val="auto"/>
          <w:sz w:val="22"/>
          <w:szCs w:val="22"/>
        </w:rPr>
      </w:pPr>
    </w:p>
    <w:p w14:paraId="5E0A661E" w14:textId="77777777" w:rsidR="002C34CB" w:rsidRDefault="002C34CB" w:rsidP="002C34CB">
      <w:pPr>
        <w:pStyle w:val="Heading2"/>
        <w:rPr>
          <w:rFonts w:ascii="Arial" w:hAnsi="Arial" w:cs="Arial"/>
          <w:color w:val="auto"/>
          <w:sz w:val="22"/>
          <w:szCs w:val="22"/>
        </w:rPr>
      </w:pPr>
    </w:p>
    <w:p w14:paraId="20F87E0F" w14:textId="77777777" w:rsidR="002C34CB" w:rsidRDefault="002C34CB" w:rsidP="002C34CB">
      <w:pPr>
        <w:pStyle w:val="Heading2"/>
        <w:rPr>
          <w:rFonts w:ascii="Arial" w:hAnsi="Arial" w:cs="Arial"/>
          <w:color w:val="auto"/>
          <w:sz w:val="22"/>
          <w:szCs w:val="22"/>
        </w:rPr>
      </w:pPr>
    </w:p>
    <w:p w14:paraId="01A28E29" w14:textId="77777777" w:rsidR="002C34CB" w:rsidRDefault="002C34CB" w:rsidP="002C34CB">
      <w:pPr>
        <w:pStyle w:val="Heading2"/>
        <w:rPr>
          <w:rFonts w:ascii="Arial" w:hAnsi="Arial" w:cs="Arial"/>
          <w:color w:val="auto"/>
          <w:sz w:val="22"/>
          <w:szCs w:val="22"/>
        </w:rPr>
      </w:pPr>
    </w:p>
    <w:p w14:paraId="7C46EF7D" w14:textId="77777777" w:rsidR="002C34CB" w:rsidRDefault="002C34CB" w:rsidP="002C34CB">
      <w:pPr>
        <w:pStyle w:val="Heading2"/>
        <w:rPr>
          <w:rFonts w:ascii="Arial" w:hAnsi="Arial" w:cs="Arial"/>
          <w:color w:val="auto"/>
          <w:sz w:val="22"/>
          <w:szCs w:val="22"/>
        </w:rPr>
      </w:pPr>
    </w:p>
    <w:p w14:paraId="6F248842" w14:textId="77777777" w:rsidR="002C34CB" w:rsidRDefault="002C34CB" w:rsidP="002C34CB">
      <w:pPr>
        <w:pStyle w:val="Heading2"/>
        <w:rPr>
          <w:rFonts w:ascii="Arial" w:hAnsi="Arial" w:cs="Arial"/>
          <w:color w:val="auto"/>
          <w:sz w:val="22"/>
          <w:szCs w:val="22"/>
        </w:rPr>
      </w:pPr>
    </w:p>
    <w:p w14:paraId="0B987AF1" w14:textId="77777777" w:rsidR="002C34CB" w:rsidRDefault="002C34CB" w:rsidP="002C34CB">
      <w:pPr>
        <w:pStyle w:val="Heading2"/>
        <w:rPr>
          <w:rFonts w:ascii="Arial" w:hAnsi="Arial" w:cs="Arial"/>
          <w:color w:val="auto"/>
          <w:sz w:val="22"/>
          <w:szCs w:val="22"/>
        </w:rPr>
      </w:pPr>
    </w:p>
    <w:p w14:paraId="6F851F19" w14:textId="77777777" w:rsidR="002C34CB" w:rsidRDefault="002C34CB" w:rsidP="002C34CB">
      <w:pPr>
        <w:pStyle w:val="Heading2"/>
        <w:rPr>
          <w:rFonts w:ascii="Arial" w:hAnsi="Arial" w:cs="Arial"/>
          <w:color w:val="auto"/>
          <w:sz w:val="22"/>
          <w:szCs w:val="22"/>
        </w:rPr>
      </w:pPr>
    </w:p>
    <w:p w14:paraId="62C1D55B" w14:textId="77777777" w:rsidR="002C34CB" w:rsidRDefault="002C34CB" w:rsidP="002C34CB">
      <w:pPr>
        <w:pStyle w:val="Heading2"/>
        <w:rPr>
          <w:rFonts w:ascii="Arial" w:hAnsi="Arial" w:cs="Arial"/>
          <w:color w:val="auto"/>
          <w:sz w:val="22"/>
          <w:szCs w:val="22"/>
        </w:rPr>
      </w:pPr>
    </w:p>
    <w:p w14:paraId="71B5F194" w14:textId="77777777" w:rsidR="002C34CB" w:rsidRDefault="002C34CB" w:rsidP="002C34CB">
      <w:pPr>
        <w:pStyle w:val="Heading2"/>
        <w:rPr>
          <w:rFonts w:ascii="Arial" w:hAnsi="Arial" w:cs="Arial"/>
          <w:color w:val="auto"/>
          <w:sz w:val="22"/>
          <w:szCs w:val="22"/>
        </w:rPr>
      </w:pPr>
    </w:p>
    <w:p w14:paraId="1646D242" w14:textId="77777777" w:rsidR="002C34CB" w:rsidRDefault="002C34CB" w:rsidP="002C34CB">
      <w:pPr>
        <w:pStyle w:val="Heading2"/>
        <w:rPr>
          <w:rFonts w:ascii="Arial" w:hAnsi="Arial" w:cs="Arial"/>
          <w:color w:val="auto"/>
          <w:sz w:val="22"/>
          <w:szCs w:val="22"/>
        </w:rPr>
      </w:pPr>
    </w:p>
    <w:p w14:paraId="447B4D1E" w14:textId="77777777" w:rsidR="002C34CB" w:rsidRDefault="002C34CB" w:rsidP="002C34CB">
      <w:pPr>
        <w:pStyle w:val="Heading2"/>
        <w:rPr>
          <w:rFonts w:ascii="Arial" w:hAnsi="Arial" w:cs="Arial"/>
          <w:color w:val="auto"/>
          <w:sz w:val="22"/>
          <w:szCs w:val="22"/>
        </w:rPr>
      </w:pPr>
    </w:p>
    <w:p w14:paraId="4522BAD4" w14:textId="77777777" w:rsidR="002C34CB" w:rsidRDefault="002C34CB" w:rsidP="002C34CB">
      <w:pPr>
        <w:pStyle w:val="Heading2"/>
        <w:rPr>
          <w:rFonts w:ascii="Arial" w:hAnsi="Arial" w:cs="Arial"/>
          <w:color w:val="auto"/>
          <w:sz w:val="22"/>
          <w:szCs w:val="22"/>
        </w:rPr>
      </w:pPr>
    </w:p>
    <w:p w14:paraId="4D21FF93" w14:textId="77777777" w:rsidR="002C34CB" w:rsidRDefault="002C34CB" w:rsidP="002C34CB">
      <w:pPr>
        <w:pStyle w:val="Heading2"/>
        <w:rPr>
          <w:rFonts w:ascii="Arial" w:hAnsi="Arial" w:cs="Arial"/>
          <w:color w:val="auto"/>
          <w:sz w:val="22"/>
          <w:szCs w:val="22"/>
        </w:rPr>
      </w:pPr>
    </w:p>
    <w:p w14:paraId="0C27E6B4" w14:textId="77777777" w:rsidR="002C34CB" w:rsidRDefault="002C34CB" w:rsidP="002C34CB">
      <w:pPr>
        <w:pStyle w:val="Heading2"/>
        <w:rPr>
          <w:rFonts w:ascii="Arial" w:hAnsi="Arial" w:cs="Arial"/>
          <w:color w:val="auto"/>
          <w:sz w:val="22"/>
          <w:szCs w:val="22"/>
        </w:rPr>
      </w:pPr>
    </w:p>
    <w:p w14:paraId="7469BD87" w14:textId="77777777" w:rsidR="002C34CB" w:rsidRDefault="002C34CB" w:rsidP="002C34CB">
      <w:pPr>
        <w:pStyle w:val="Heading2"/>
        <w:rPr>
          <w:rFonts w:ascii="Arial" w:hAnsi="Arial" w:cs="Arial"/>
          <w:color w:val="auto"/>
          <w:sz w:val="22"/>
          <w:szCs w:val="22"/>
        </w:rPr>
      </w:pPr>
    </w:p>
    <w:p w14:paraId="5D3A307F" w14:textId="77777777" w:rsidR="002C34CB" w:rsidRDefault="002C34CB" w:rsidP="002C34CB">
      <w:pPr>
        <w:pStyle w:val="Heading2"/>
        <w:rPr>
          <w:rFonts w:ascii="Arial" w:hAnsi="Arial" w:cs="Arial"/>
          <w:color w:val="auto"/>
          <w:sz w:val="22"/>
          <w:szCs w:val="22"/>
        </w:rPr>
      </w:pPr>
    </w:p>
    <w:p w14:paraId="2D0FAA2B" w14:textId="77777777" w:rsidR="002C34CB" w:rsidRDefault="002C34CB" w:rsidP="002C34CB">
      <w:pPr>
        <w:pStyle w:val="Heading2"/>
        <w:rPr>
          <w:rFonts w:ascii="Arial" w:hAnsi="Arial" w:cs="Arial"/>
          <w:color w:val="auto"/>
          <w:sz w:val="22"/>
          <w:szCs w:val="22"/>
        </w:rPr>
      </w:pPr>
    </w:p>
    <w:p w14:paraId="053FFF1D" w14:textId="032A9D68" w:rsidR="002C34CB" w:rsidRDefault="002C34CB" w:rsidP="002C34CB">
      <w:pPr>
        <w:pStyle w:val="Heading2"/>
        <w:rPr>
          <w:rFonts w:ascii="Arial" w:hAnsi="Arial" w:cs="Arial"/>
          <w:color w:val="auto"/>
          <w:sz w:val="22"/>
          <w:szCs w:val="22"/>
        </w:rPr>
      </w:pPr>
    </w:p>
    <w:p w14:paraId="14E55628" w14:textId="4A38C606" w:rsidR="002C34CB" w:rsidRDefault="002C34CB" w:rsidP="002C34CB"/>
    <w:p w14:paraId="7F11C1DF" w14:textId="67478537" w:rsidR="00B8433D" w:rsidRDefault="00B8433D" w:rsidP="002C34CB"/>
    <w:p w14:paraId="3DCE7CE7" w14:textId="77777777" w:rsidR="00B8433D" w:rsidRPr="002C34CB" w:rsidRDefault="00B8433D" w:rsidP="002C34CB"/>
    <w:p w14:paraId="339D4B83" w14:textId="63E8B6AB" w:rsidR="00184F20" w:rsidRPr="007E3C12" w:rsidRDefault="00DD5151" w:rsidP="002C34CB">
      <w:pPr>
        <w:pStyle w:val="Heading2"/>
        <w:jc w:val="center"/>
        <w:rPr>
          <w:rFonts w:ascii="Arial" w:hAnsi="Arial" w:cs="Arial"/>
          <w:color w:val="auto"/>
          <w:sz w:val="22"/>
          <w:szCs w:val="22"/>
        </w:rPr>
      </w:pPr>
      <w:bookmarkStart w:id="10" w:name="_Toc92047094"/>
      <w:r w:rsidRPr="007E3C12">
        <w:rPr>
          <w:rFonts w:ascii="Arial" w:hAnsi="Arial" w:cs="Arial"/>
          <w:color w:val="auto"/>
          <w:sz w:val="22"/>
          <w:szCs w:val="22"/>
        </w:rPr>
        <w:lastRenderedPageBreak/>
        <w:t>REFERENCES</w:t>
      </w:r>
      <w:bookmarkEnd w:id="10"/>
    </w:p>
    <w:p w14:paraId="2E59ADC2" w14:textId="77777777" w:rsidR="002C34CB" w:rsidRPr="007E3C12" w:rsidRDefault="002C34CB" w:rsidP="00184F20"/>
    <w:p w14:paraId="416BC205" w14:textId="486A89E9" w:rsidR="002C34CB" w:rsidRPr="007E3C12" w:rsidRDefault="002C34CB" w:rsidP="00184F20">
      <w:pPr>
        <w:pStyle w:val="ListParagraph"/>
        <w:numPr>
          <w:ilvl w:val="0"/>
          <w:numId w:val="7"/>
        </w:numPr>
        <w:ind w:left="643"/>
        <w:jc w:val="left"/>
        <w:rPr>
          <w:rFonts w:cs="Arial"/>
        </w:rPr>
      </w:pPr>
      <w:r w:rsidRPr="007E3C12">
        <w:rPr>
          <w:rFonts w:cs="Arial"/>
        </w:rPr>
        <w:t xml:space="preserve">APA. 2008. </w:t>
      </w:r>
      <w:r w:rsidRPr="007E3C12">
        <w:rPr>
          <w:rFonts w:cs="Arial"/>
          <w:i/>
          <w:iCs/>
        </w:rPr>
        <w:t>Hypnosis Today: Looking beyond the media Portrayal</w:t>
      </w:r>
      <w:r w:rsidRPr="007E3C12">
        <w:rPr>
          <w:rFonts w:cs="Arial"/>
        </w:rPr>
        <w:t xml:space="preserve">. American Psychological Association. [online] Available at:  </w:t>
      </w:r>
      <w:hyperlink r:id="rId9" w:history="1">
        <w:r w:rsidRPr="007E3C12">
          <w:rPr>
            <w:rStyle w:val="Hyperlink"/>
            <w:rFonts w:cs="Arial"/>
            <w:color w:val="auto"/>
          </w:rPr>
          <w:t>https://www.apa.org/topics/psychotherapy/hypnosis</w:t>
        </w:r>
      </w:hyperlink>
      <w:r w:rsidR="00DD26FF" w:rsidRPr="007E3C12">
        <w:rPr>
          <w:rStyle w:val="Hyperlink"/>
          <w:rFonts w:cs="Arial"/>
          <w:color w:val="auto"/>
        </w:rPr>
        <w:t xml:space="preserve"> </w:t>
      </w:r>
      <w:r w:rsidR="00DD26FF" w:rsidRPr="00DD26FF">
        <w:rPr>
          <w:rFonts w:cs="Arial"/>
        </w:rPr>
        <w:t>(Accessed: 31.12.2021).</w:t>
      </w:r>
      <w:r w:rsidRPr="007E3C12">
        <w:rPr>
          <w:rFonts w:cs="Arial"/>
        </w:rPr>
        <w:t xml:space="preserve"> </w:t>
      </w:r>
    </w:p>
    <w:p w14:paraId="5DFF0BC9" w14:textId="460CA106" w:rsidR="002C34CB" w:rsidRPr="007E3C12" w:rsidRDefault="002C34CB" w:rsidP="00184F20">
      <w:pPr>
        <w:pStyle w:val="ListParagraph"/>
        <w:numPr>
          <w:ilvl w:val="0"/>
          <w:numId w:val="7"/>
        </w:numPr>
        <w:ind w:left="643"/>
        <w:jc w:val="left"/>
        <w:rPr>
          <w:rFonts w:cs="Arial"/>
        </w:rPr>
      </w:pPr>
      <w:r w:rsidRPr="007E3C12">
        <w:rPr>
          <w:rFonts w:cs="Arial"/>
        </w:rPr>
        <w:t>Beaven-Marks, K. (2016). </w:t>
      </w:r>
      <w:r w:rsidRPr="007E3C12">
        <w:rPr>
          <w:rFonts w:cs="Arial"/>
          <w:i/>
          <w:iCs/>
        </w:rPr>
        <w:t xml:space="preserve">Hypnotherapy associations, </w:t>
      </w:r>
      <w:proofErr w:type="gramStart"/>
      <w:r w:rsidRPr="007E3C12">
        <w:rPr>
          <w:rFonts w:cs="Arial"/>
          <w:i/>
          <w:iCs/>
        </w:rPr>
        <w:t>accreditation</w:t>
      </w:r>
      <w:proofErr w:type="gramEnd"/>
      <w:r w:rsidRPr="007E3C12">
        <w:rPr>
          <w:rFonts w:cs="Arial"/>
          <w:i/>
          <w:iCs/>
        </w:rPr>
        <w:t xml:space="preserve"> and regulation</w:t>
      </w:r>
      <w:r w:rsidRPr="007E3C12">
        <w:rPr>
          <w:rFonts w:cs="Arial"/>
        </w:rPr>
        <w:t xml:space="preserve">. [online] Available at: </w:t>
      </w:r>
      <w:hyperlink r:id="rId10" w:history="1">
        <w:r w:rsidRPr="007E3C12">
          <w:rPr>
            <w:rStyle w:val="Hyperlink"/>
            <w:rFonts w:cs="Arial"/>
            <w:color w:val="auto"/>
          </w:rPr>
          <w:t>https://hypnotc.com/hypnotherapy-associations-accreditation-regulation/</w:t>
        </w:r>
      </w:hyperlink>
      <w:r w:rsidR="00DD26FF" w:rsidRPr="007E3C12">
        <w:rPr>
          <w:rFonts w:cs="Arial"/>
        </w:rPr>
        <w:t>(Accessed: 31.12.2021)</w:t>
      </w:r>
      <w:r w:rsidR="006156C0" w:rsidRPr="007E3C12">
        <w:rPr>
          <w:rFonts w:cs="Arial"/>
        </w:rPr>
        <w:t>.</w:t>
      </w:r>
      <w:r w:rsidRPr="007E3C12">
        <w:rPr>
          <w:rFonts w:cs="Arial"/>
        </w:rPr>
        <w:t xml:space="preserve">  </w:t>
      </w:r>
    </w:p>
    <w:p w14:paraId="1C741349" w14:textId="293C04AE" w:rsidR="002C34CB" w:rsidRPr="007E3C12" w:rsidRDefault="002C34CB" w:rsidP="00184F20">
      <w:pPr>
        <w:pStyle w:val="ListParagraph"/>
        <w:numPr>
          <w:ilvl w:val="0"/>
          <w:numId w:val="7"/>
        </w:numPr>
        <w:ind w:left="643"/>
        <w:jc w:val="left"/>
        <w:rPr>
          <w:rFonts w:cs="Arial"/>
        </w:rPr>
      </w:pPr>
      <w:r w:rsidRPr="007E3C12">
        <w:rPr>
          <w:rFonts w:cs="Arial"/>
        </w:rPr>
        <w:t xml:space="preserve">Cancer Research UK. 2019. </w:t>
      </w:r>
      <w:r w:rsidRPr="007E3C12">
        <w:rPr>
          <w:rFonts w:cs="Arial"/>
          <w:i/>
          <w:iCs/>
        </w:rPr>
        <w:t>Hypnotherapy</w:t>
      </w:r>
      <w:r w:rsidRPr="007E3C12">
        <w:rPr>
          <w:rFonts w:cs="Arial"/>
        </w:rPr>
        <w:t xml:space="preserve">. Cancer Research UK. </w:t>
      </w:r>
      <w:r w:rsidR="007D2C71" w:rsidRPr="007E3C12">
        <w:rPr>
          <w:rFonts w:cs="Arial"/>
        </w:rPr>
        <w:t xml:space="preserve">[online] </w:t>
      </w:r>
      <w:r w:rsidRPr="007E3C12">
        <w:rPr>
          <w:rFonts w:cs="Arial"/>
        </w:rPr>
        <w:t xml:space="preserve">Available at: </w:t>
      </w:r>
      <w:hyperlink r:id="rId11" w:history="1">
        <w:r w:rsidRPr="007E3C12">
          <w:rPr>
            <w:rStyle w:val="Hyperlink"/>
            <w:rFonts w:cs="Arial"/>
            <w:color w:val="auto"/>
          </w:rPr>
          <w:t>https://www.cancerresearchuk.org/about-cancer/cancer-in-general/treatment/complementary-alternative-therapies/individual-therapies/hypnotherapy</w:t>
        </w:r>
      </w:hyperlink>
      <w:r w:rsidRPr="007E3C12">
        <w:rPr>
          <w:rFonts w:cs="Arial"/>
        </w:rPr>
        <w:t xml:space="preserve"> </w:t>
      </w:r>
      <w:r w:rsidR="00DD26FF" w:rsidRPr="00DD26FF">
        <w:rPr>
          <w:rFonts w:cs="Arial"/>
        </w:rPr>
        <w:t>(Accessed: 31.12.2021)</w:t>
      </w:r>
      <w:r w:rsidR="006156C0" w:rsidRPr="007E3C12">
        <w:rPr>
          <w:rFonts w:cs="Arial"/>
        </w:rPr>
        <w:t>.</w:t>
      </w:r>
    </w:p>
    <w:p w14:paraId="2C149543" w14:textId="06DC124A" w:rsidR="002C34CB" w:rsidRPr="007E3C12" w:rsidRDefault="002C34CB" w:rsidP="00184F20">
      <w:pPr>
        <w:pStyle w:val="ListParagraph"/>
        <w:numPr>
          <w:ilvl w:val="0"/>
          <w:numId w:val="7"/>
        </w:numPr>
        <w:ind w:left="643"/>
        <w:jc w:val="left"/>
        <w:rPr>
          <w:rFonts w:cs="Arial"/>
        </w:rPr>
      </w:pPr>
      <w:r w:rsidRPr="007E3C12">
        <w:rPr>
          <w:rFonts w:cs="Arial"/>
        </w:rPr>
        <w:t>Dixon, A. (2008). </w:t>
      </w:r>
      <w:r w:rsidRPr="007E3C12">
        <w:rPr>
          <w:rFonts w:cs="Arial"/>
          <w:i/>
          <w:iCs/>
        </w:rPr>
        <w:t>Regulating complementary medical practitioners</w:t>
      </w:r>
      <w:r w:rsidRPr="007E3C12">
        <w:rPr>
          <w:rFonts w:cs="Arial"/>
        </w:rPr>
        <w:t xml:space="preserve">. King’s </w:t>
      </w:r>
      <w:proofErr w:type="gramStart"/>
      <w:r w:rsidRPr="007E3C12">
        <w:rPr>
          <w:rFonts w:cs="Arial"/>
        </w:rPr>
        <w:t>fund  Reregulating</w:t>
      </w:r>
      <w:proofErr w:type="gramEnd"/>
      <w:r w:rsidRPr="007E3C12">
        <w:rPr>
          <w:rFonts w:cs="Arial"/>
        </w:rPr>
        <w:t xml:space="preserve"> complementary medical practitioners – an international review. [online] Available at: </w:t>
      </w:r>
      <w:hyperlink r:id="rId12" w:history="1">
        <w:r w:rsidRPr="007E3C12">
          <w:rPr>
            <w:rStyle w:val="Hyperlink"/>
            <w:rFonts w:cs="Arial"/>
            <w:color w:val="auto"/>
          </w:rPr>
          <w:t>https://www.kingsfund.org.uk/sites/default/files/Research%20summary1.pdf</w:t>
        </w:r>
      </w:hyperlink>
      <w:r w:rsidRPr="007E3C12">
        <w:rPr>
          <w:rFonts w:cs="Arial"/>
        </w:rPr>
        <w:t xml:space="preserve"> </w:t>
      </w:r>
      <w:r w:rsidR="006156C0" w:rsidRPr="006156C0">
        <w:rPr>
          <w:rFonts w:cs="Arial"/>
        </w:rPr>
        <w:t>(Accessed: 31.12.2021).</w:t>
      </w:r>
    </w:p>
    <w:p w14:paraId="2CAEF898" w14:textId="77777777" w:rsidR="002C34CB" w:rsidRPr="007E3C12" w:rsidRDefault="002C34CB" w:rsidP="00184F20">
      <w:pPr>
        <w:pStyle w:val="ListParagraph"/>
        <w:numPr>
          <w:ilvl w:val="0"/>
          <w:numId w:val="7"/>
        </w:numPr>
        <w:ind w:left="643"/>
        <w:jc w:val="left"/>
        <w:rPr>
          <w:rFonts w:cs="Arial"/>
        </w:rPr>
      </w:pPr>
      <w:r w:rsidRPr="007E3C12">
        <w:rPr>
          <w:rFonts w:cs="Arial"/>
        </w:rPr>
        <w:t xml:space="preserve">Eisenberg, D.M., Kessler, R.C., Van Rompay, M.I., </w:t>
      </w:r>
      <w:proofErr w:type="spellStart"/>
      <w:r w:rsidRPr="007E3C12">
        <w:rPr>
          <w:rFonts w:cs="Arial"/>
        </w:rPr>
        <w:t>Kaptchuk</w:t>
      </w:r>
      <w:proofErr w:type="spellEnd"/>
      <w:r w:rsidRPr="007E3C12">
        <w:rPr>
          <w:rFonts w:cs="Arial"/>
        </w:rPr>
        <w:t xml:space="preserve">, T.J., Wilkey, S.A., Appel, </w:t>
      </w:r>
      <w:proofErr w:type="gramStart"/>
      <w:r w:rsidRPr="007E3C12">
        <w:rPr>
          <w:rFonts w:cs="Arial"/>
        </w:rPr>
        <w:t>S.</w:t>
      </w:r>
      <w:proofErr w:type="gramEnd"/>
      <w:r w:rsidRPr="007E3C12">
        <w:rPr>
          <w:rFonts w:cs="Arial"/>
        </w:rPr>
        <w:t xml:space="preserve"> and Davis, R.B., 2001. Perceptions about complementary therapies relative to conventional therapies among adults who use both: results from a national survey</w:t>
      </w:r>
      <w:r w:rsidRPr="007E3C12">
        <w:rPr>
          <w:rFonts w:cs="Arial"/>
          <w:i/>
          <w:iCs/>
        </w:rPr>
        <w:t>. Ann Intern Med</w:t>
      </w:r>
      <w:r w:rsidRPr="007E3C12">
        <w:rPr>
          <w:rFonts w:cs="Arial"/>
        </w:rPr>
        <w:t xml:space="preserve">., 135(5), pp. 344-51. </w:t>
      </w:r>
      <w:proofErr w:type="spellStart"/>
      <w:r w:rsidRPr="007E3C12">
        <w:rPr>
          <w:rFonts w:cs="Arial"/>
        </w:rPr>
        <w:t>doi</w:t>
      </w:r>
      <w:proofErr w:type="spellEnd"/>
      <w:r w:rsidRPr="007E3C12">
        <w:rPr>
          <w:rFonts w:cs="Arial"/>
        </w:rPr>
        <w:t xml:space="preserve">: 10.7326/0003-4819-135-5-200109040-00011. </w:t>
      </w:r>
    </w:p>
    <w:p w14:paraId="4F839D1C" w14:textId="77777777" w:rsidR="002C34CB" w:rsidRPr="007E3C12" w:rsidRDefault="002C34CB" w:rsidP="00184F20">
      <w:pPr>
        <w:pStyle w:val="ListParagraph"/>
        <w:numPr>
          <w:ilvl w:val="0"/>
          <w:numId w:val="7"/>
        </w:numPr>
        <w:ind w:left="643"/>
        <w:jc w:val="left"/>
        <w:rPr>
          <w:rFonts w:cs="Arial"/>
        </w:rPr>
      </w:pPr>
      <w:r w:rsidRPr="007E3C12">
        <w:rPr>
          <w:rFonts w:cs="Arial"/>
        </w:rPr>
        <w:t xml:space="preserve">Ernst, </w:t>
      </w:r>
      <w:proofErr w:type="gramStart"/>
      <w:r w:rsidRPr="007E3C12">
        <w:rPr>
          <w:rFonts w:cs="Arial"/>
        </w:rPr>
        <w:t>E.</w:t>
      </w:r>
      <w:proofErr w:type="gramEnd"/>
      <w:r w:rsidRPr="007E3C12">
        <w:rPr>
          <w:rFonts w:cs="Arial"/>
        </w:rPr>
        <w:t xml:space="preserve"> and Hung, S.K., 2011. Great Expectations: What Do Patients Using Complementary and Alternative Medicine Hope </w:t>
      </w:r>
      <w:proofErr w:type="gramStart"/>
      <w:r w:rsidRPr="007E3C12">
        <w:rPr>
          <w:rFonts w:cs="Arial"/>
        </w:rPr>
        <w:t>For?,</w:t>
      </w:r>
      <w:proofErr w:type="gramEnd"/>
      <w:r w:rsidRPr="007E3C12">
        <w:rPr>
          <w:rFonts w:cs="Arial"/>
        </w:rPr>
        <w:t xml:space="preserve"> </w:t>
      </w:r>
      <w:r w:rsidRPr="007E3C12">
        <w:rPr>
          <w:rFonts w:cs="Arial"/>
          <w:i/>
          <w:iCs/>
        </w:rPr>
        <w:t>Patient,</w:t>
      </w:r>
      <w:r w:rsidRPr="007E3C12">
        <w:rPr>
          <w:rFonts w:cs="Arial"/>
        </w:rPr>
        <w:t xml:space="preserve"> 4 (2), pp. 89-101.</w:t>
      </w:r>
    </w:p>
    <w:p w14:paraId="072F165D" w14:textId="08D9029C" w:rsidR="002C34CB" w:rsidRPr="007E3C12" w:rsidRDefault="002C34CB" w:rsidP="00184F20">
      <w:pPr>
        <w:pStyle w:val="ListParagraph"/>
        <w:numPr>
          <w:ilvl w:val="0"/>
          <w:numId w:val="7"/>
        </w:numPr>
        <w:ind w:left="643"/>
        <w:jc w:val="left"/>
        <w:rPr>
          <w:rFonts w:cs="Arial"/>
        </w:rPr>
      </w:pPr>
      <w:r w:rsidRPr="007E3C12">
        <w:rPr>
          <w:rFonts w:cs="Arial"/>
        </w:rPr>
        <w:t xml:space="preserve">Fritscher, L., 2021. </w:t>
      </w:r>
      <w:r w:rsidRPr="007E3C12">
        <w:rPr>
          <w:rFonts w:cs="Arial"/>
          <w:i/>
          <w:iCs/>
        </w:rPr>
        <w:t>What Is Hypnotherapy? Very Well Mind</w:t>
      </w:r>
      <w:r w:rsidRPr="007E3C12">
        <w:rPr>
          <w:rFonts w:cs="Arial"/>
        </w:rPr>
        <w:t xml:space="preserve">. </w:t>
      </w:r>
      <w:r w:rsidR="007D2C71" w:rsidRPr="007E3C12">
        <w:rPr>
          <w:rFonts w:cs="Arial"/>
        </w:rPr>
        <w:t xml:space="preserve">[online] </w:t>
      </w:r>
      <w:r w:rsidRPr="007E3C12">
        <w:rPr>
          <w:rFonts w:cs="Arial"/>
        </w:rPr>
        <w:t xml:space="preserve">Available at: </w:t>
      </w:r>
      <w:hyperlink r:id="rId13" w:history="1">
        <w:r w:rsidRPr="007E3C12">
          <w:rPr>
            <w:rStyle w:val="Hyperlink"/>
            <w:rFonts w:cs="Arial"/>
            <w:color w:val="auto"/>
          </w:rPr>
          <w:t>https://www.verywellmind.com/hypnotherapy-2671993</w:t>
        </w:r>
      </w:hyperlink>
      <w:r w:rsidRPr="007E3C12">
        <w:rPr>
          <w:rFonts w:cs="Arial"/>
        </w:rPr>
        <w:t xml:space="preserve"> </w:t>
      </w:r>
      <w:r w:rsidR="006156C0" w:rsidRPr="006156C0">
        <w:rPr>
          <w:rFonts w:cs="Arial"/>
        </w:rPr>
        <w:t>(Accessed: 31.12.2021).</w:t>
      </w:r>
    </w:p>
    <w:p w14:paraId="3479A36F" w14:textId="7EA81694" w:rsidR="002C34CB" w:rsidRPr="007E3C12" w:rsidRDefault="002C34CB" w:rsidP="00184F20">
      <w:pPr>
        <w:pStyle w:val="ListParagraph"/>
        <w:numPr>
          <w:ilvl w:val="0"/>
          <w:numId w:val="7"/>
        </w:numPr>
        <w:ind w:left="643"/>
        <w:jc w:val="left"/>
        <w:rPr>
          <w:rFonts w:cs="Arial"/>
        </w:rPr>
      </w:pPr>
      <w:proofErr w:type="spellStart"/>
      <w:r w:rsidRPr="007E3C12">
        <w:rPr>
          <w:rFonts w:cs="Arial"/>
        </w:rPr>
        <w:t>Gonsalkorale</w:t>
      </w:r>
      <w:proofErr w:type="spellEnd"/>
      <w:r w:rsidRPr="007E3C12">
        <w:rPr>
          <w:rFonts w:cs="Arial"/>
        </w:rPr>
        <w:t xml:space="preserve">, W.M., Miller, V., Afzal, A. and </w:t>
      </w:r>
      <w:proofErr w:type="spellStart"/>
      <w:r w:rsidRPr="007E3C12">
        <w:rPr>
          <w:rFonts w:cs="Arial"/>
        </w:rPr>
        <w:t>Whorwell</w:t>
      </w:r>
      <w:proofErr w:type="spellEnd"/>
      <w:r w:rsidRPr="007E3C12">
        <w:rPr>
          <w:rFonts w:cs="Arial"/>
        </w:rPr>
        <w:t xml:space="preserve">, P.J., 2003. Long term benefits of hypnotherapy for irritable bowel syndrome. </w:t>
      </w:r>
      <w:r w:rsidRPr="007E3C12">
        <w:rPr>
          <w:rFonts w:cs="Arial"/>
          <w:i/>
          <w:iCs/>
        </w:rPr>
        <w:t>GUT</w:t>
      </w:r>
      <w:r w:rsidRPr="007E3C12">
        <w:rPr>
          <w:rFonts w:cs="Arial"/>
        </w:rPr>
        <w:t xml:space="preserve">, 52(11), pp. 1623-9. </w:t>
      </w:r>
      <w:proofErr w:type="spellStart"/>
      <w:r w:rsidRPr="007E3C12">
        <w:rPr>
          <w:rFonts w:cs="Arial"/>
        </w:rPr>
        <w:t>doi</w:t>
      </w:r>
      <w:proofErr w:type="spellEnd"/>
      <w:r w:rsidRPr="007E3C12">
        <w:rPr>
          <w:rFonts w:cs="Arial"/>
        </w:rPr>
        <w:t>: 10.1136/gut.52.11.1623.</w:t>
      </w:r>
    </w:p>
    <w:p w14:paraId="397FB543" w14:textId="33C0DC87" w:rsidR="002C34CB" w:rsidRPr="007E3C12" w:rsidRDefault="002C34CB" w:rsidP="00184F20">
      <w:pPr>
        <w:pStyle w:val="ListParagraph"/>
        <w:numPr>
          <w:ilvl w:val="0"/>
          <w:numId w:val="7"/>
        </w:numPr>
        <w:ind w:left="643"/>
        <w:jc w:val="left"/>
        <w:rPr>
          <w:rFonts w:cs="Arial"/>
        </w:rPr>
      </w:pPr>
      <w:r w:rsidRPr="007E3C12">
        <w:rPr>
          <w:rFonts w:cs="Arial"/>
        </w:rPr>
        <w:t xml:space="preserve">Heron. 2021. </w:t>
      </w:r>
      <w:r w:rsidRPr="007E3C12">
        <w:rPr>
          <w:rFonts w:cs="Arial"/>
          <w:i/>
          <w:iCs/>
        </w:rPr>
        <w:t>Complementary Therapies - Hypnotherapy - General Hypnotherapy Register (&amp;GHSC).</w:t>
      </w:r>
      <w:r w:rsidRPr="007E3C12">
        <w:rPr>
          <w:rFonts w:cs="Arial"/>
        </w:rPr>
        <w:t xml:space="preserve"> NHS. </w:t>
      </w:r>
      <w:r w:rsidR="007D2C71" w:rsidRPr="007E3C12">
        <w:rPr>
          <w:rFonts w:cs="Arial"/>
        </w:rPr>
        <w:t xml:space="preserve">[online] </w:t>
      </w:r>
      <w:r w:rsidRPr="007E3C12">
        <w:rPr>
          <w:rFonts w:cs="Arial"/>
        </w:rPr>
        <w:t xml:space="preserve">Available at: </w:t>
      </w:r>
      <w:hyperlink r:id="rId14" w:history="1">
        <w:r w:rsidRPr="007E3C12">
          <w:rPr>
            <w:rStyle w:val="Hyperlink"/>
            <w:rFonts w:cs="Arial"/>
            <w:color w:val="auto"/>
          </w:rPr>
          <w:t>https://www.heron.nhs.uk/heron/organisationdetails.aspx?id=21929</w:t>
        </w:r>
      </w:hyperlink>
      <w:r w:rsidR="007D2C71" w:rsidRPr="007E3C12">
        <w:rPr>
          <w:rStyle w:val="Hyperlink"/>
          <w:rFonts w:cs="Arial"/>
          <w:color w:val="auto"/>
        </w:rPr>
        <w:t xml:space="preserve"> </w:t>
      </w:r>
      <w:r w:rsidR="006156C0" w:rsidRPr="007E3C12">
        <w:rPr>
          <w:rFonts w:cs="Arial"/>
        </w:rPr>
        <w:t>(Accessed: 31.12.2021).</w:t>
      </w:r>
    </w:p>
    <w:p w14:paraId="7359A04E" w14:textId="4A60E364" w:rsidR="002C34CB" w:rsidRPr="007E3C12" w:rsidRDefault="002C34CB" w:rsidP="002C34CB">
      <w:pPr>
        <w:pStyle w:val="ListParagraph"/>
        <w:numPr>
          <w:ilvl w:val="0"/>
          <w:numId w:val="7"/>
        </w:numPr>
        <w:jc w:val="left"/>
        <w:rPr>
          <w:rFonts w:cs="Arial"/>
        </w:rPr>
      </w:pPr>
      <w:bookmarkStart w:id="11" w:name="_Hlk91847483"/>
      <w:r w:rsidRPr="007E3C12">
        <w:rPr>
          <w:rFonts w:cs="Arial"/>
        </w:rPr>
        <w:t>Kerridge,</w:t>
      </w:r>
      <w:r w:rsidR="002A216F">
        <w:rPr>
          <w:rFonts w:cs="Arial"/>
        </w:rPr>
        <w:t xml:space="preserve"> </w:t>
      </w:r>
      <w:r w:rsidRPr="007E3C12">
        <w:rPr>
          <w:rFonts w:cs="Arial"/>
        </w:rPr>
        <w:t>I. and McPhee,</w:t>
      </w:r>
      <w:r w:rsidR="002A216F">
        <w:rPr>
          <w:rFonts w:cs="Arial"/>
        </w:rPr>
        <w:t xml:space="preserve"> </w:t>
      </w:r>
      <w:r w:rsidRPr="007E3C12">
        <w:rPr>
          <w:rFonts w:cs="Arial"/>
        </w:rPr>
        <w:t xml:space="preserve">J.  (2004) </w:t>
      </w:r>
      <w:bookmarkEnd w:id="11"/>
      <w:r w:rsidRPr="007E3C12">
        <w:rPr>
          <w:rFonts w:cs="Arial"/>
        </w:rPr>
        <w:t xml:space="preserve">'Ethical and legal issues at the interface of complementary and conventional medicine', </w:t>
      </w:r>
      <w:r w:rsidRPr="007E3C12">
        <w:rPr>
          <w:rFonts w:cs="Arial"/>
          <w:i/>
          <w:iCs/>
        </w:rPr>
        <w:t>Medical Journal of Australia</w:t>
      </w:r>
      <w:r w:rsidRPr="007E3C12">
        <w:rPr>
          <w:rFonts w:cs="Arial"/>
        </w:rPr>
        <w:t xml:space="preserve">, 181 (3), pp. 164 [Online]. Available at: </w:t>
      </w:r>
      <w:hyperlink r:id="rId15" w:history="1">
        <w:r w:rsidRPr="007E3C12">
          <w:rPr>
            <w:rStyle w:val="Hyperlink"/>
            <w:rFonts w:cs="Arial"/>
            <w:color w:val="auto"/>
          </w:rPr>
          <w:t>https://www.mja.com.au/system/files/issues/181_03_020804/ker10150_fm.pdf</w:t>
        </w:r>
      </w:hyperlink>
      <w:r w:rsidRPr="007E3C12">
        <w:rPr>
          <w:rFonts w:cs="Arial"/>
        </w:rPr>
        <w:t xml:space="preserve"> </w:t>
      </w:r>
      <w:bookmarkStart w:id="12" w:name="_Hlk92047307"/>
      <w:r w:rsidRPr="007E3C12">
        <w:rPr>
          <w:rFonts w:cs="Arial"/>
        </w:rPr>
        <w:t>(Accessed: 31.12.2021).</w:t>
      </w:r>
      <w:bookmarkEnd w:id="12"/>
    </w:p>
    <w:p w14:paraId="5067CFCA" w14:textId="435FF096" w:rsidR="002C34CB" w:rsidRPr="007E3C12" w:rsidRDefault="002C34CB" w:rsidP="00184F20">
      <w:pPr>
        <w:pStyle w:val="ListParagraph"/>
        <w:numPr>
          <w:ilvl w:val="0"/>
          <w:numId w:val="7"/>
        </w:numPr>
        <w:ind w:left="643"/>
        <w:jc w:val="left"/>
        <w:rPr>
          <w:rFonts w:cs="Arial"/>
        </w:rPr>
      </w:pPr>
      <w:r w:rsidRPr="007E3C12">
        <w:rPr>
          <w:rFonts w:cs="Arial"/>
        </w:rPr>
        <w:t xml:space="preserve">Legislation.gov.uk. 2014. </w:t>
      </w:r>
      <w:r w:rsidRPr="007E3C12">
        <w:rPr>
          <w:rFonts w:cs="Arial"/>
          <w:i/>
          <w:iCs/>
        </w:rPr>
        <w:t>Care Act 2014</w:t>
      </w:r>
      <w:r w:rsidRPr="007E3C12">
        <w:rPr>
          <w:rFonts w:cs="Arial"/>
        </w:rPr>
        <w:t xml:space="preserve">. [online] Available at: </w:t>
      </w:r>
      <w:hyperlink r:id="rId16" w:history="1">
        <w:r w:rsidR="006156C0" w:rsidRPr="007E3C12">
          <w:rPr>
            <w:rStyle w:val="Hyperlink"/>
            <w:rFonts w:cs="Arial"/>
            <w:color w:val="auto"/>
          </w:rPr>
          <w:t>http://www.legislation.gov.uk/ukpga/2014/23/contents/enacted</w:t>
        </w:r>
      </w:hyperlink>
      <w:r w:rsidR="006156C0" w:rsidRPr="007E3C12">
        <w:rPr>
          <w:rFonts w:cs="Arial"/>
        </w:rPr>
        <w:t xml:space="preserve"> </w:t>
      </w:r>
      <w:r w:rsidR="006156C0" w:rsidRPr="007E3C12">
        <w:rPr>
          <w:rFonts w:cs="Arial"/>
        </w:rPr>
        <w:t>(Accessed: 31.12.2021).</w:t>
      </w:r>
    </w:p>
    <w:p w14:paraId="399B512C" w14:textId="6738F668" w:rsidR="002C34CB" w:rsidRPr="007E3C12" w:rsidRDefault="002C34CB" w:rsidP="00184F20">
      <w:pPr>
        <w:pStyle w:val="ListParagraph"/>
        <w:numPr>
          <w:ilvl w:val="0"/>
          <w:numId w:val="7"/>
        </w:numPr>
        <w:ind w:left="643"/>
        <w:jc w:val="left"/>
        <w:rPr>
          <w:rFonts w:cs="Arial"/>
        </w:rPr>
      </w:pPr>
      <w:r w:rsidRPr="007E3C12">
        <w:rPr>
          <w:rFonts w:cs="Arial"/>
        </w:rPr>
        <w:t xml:space="preserve">Lunstroth, J., 2006. Voluntary Self-Regulation of Complementary and Alternative Medicine Practitioners. </w:t>
      </w:r>
      <w:r w:rsidRPr="007E3C12">
        <w:rPr>
          <w:rFonts w:cs="Arial"/>
          <w:i/>
          <w:iCs/>
        </w:rPr>
        <w:t>Albany law review</w:t>
      </w:r>
      <w:r w:rsidRPr="007E3C12">
        <w:rPr>
          <w:rFonts w:cs="Arial"/>
        </w:rPr>
        <w:t xml:space="preserve">, 70, pp. 209-86. </w:t>
      </w:r>
      <w:r w:rsidR="007D2C71" w:rsidRPr="007E3C12">
        <w:rPr>
          <w:rFonts w:cs="Arial"/>
        </w:rPr>
        <w:t xml:space="preserve">Doi: </w:t>
      </w:r>
      <w:r w:rsidRPr="007E3C12">
        <w:rPr>
          <w:rFonts w:cs="Arial"/>
        </w:rPr>
        <w:t>10.2139/ssrn.2239963.</w:t>
      </w:r>
      <w:r w:rsidR="007D2C71" w:rsidRPr="007E3C12">
        <w:rPr>
          <w:rFonts w:cs="Arial"/>
        </w:rPr>
        <w:t xml:space="preserve"> </w:t>
      </w:r>
    </w:p>
    <w:p w14:paraId="1685E831" w14:textId="7EB686DF" w:rsidR="002C34CB" w:rsidRPr="007E3C12" w:rsidRDefault="002C34CB" w:rsidP="00184F20">
      <w:pPr>
        <w:pStyle w:val="ListParagraph"/>
        <w:numPr>
          <w:ilvl w:val="0"/>
          <w:numId w:val="7"/>
        </w:numPr>
        <w:ind w:left="643"/>
        <w:jc w:val="left"/>
        <w:rPr>
          <w:rFonts w:cs="Arial"/>
        </w:rPr>
      </w:pPr>
      <w:r w:rsidRPr="007E3C12">
        <w:rPr>
          <w:rFonts w:cs="Arial"/>
        </w:rPr>
        <w:t xml:space="preserve">Mills, S.Y., 2001. Regulation in complementary and alternative medicine. </w:t>
      </w:r>
      <w:r w:rsidRPr="007E3C12">
        <w:rPr>
          <w:rFonts w:cs="Arial"/>
          <w:i/>
          <w:iCs/>
        </w:rPr>
        <w:t>BMJ (Clinical research ed.)</w:t>
      </w:r>
      <w:r w:rsidRPr="007E3C12">
        <w:rPr>
          <w:rFonts w:cs="Arial"/>
        </w:rPr>
        <w:t xml:space="preserve">, 322(7279), pp. 158–160. </w:t>
      </w:r>
      <w:r w:rsidR="006156C0" w:rsidRPr="007E3C12">
        <w:rPr>
          <w:rFonts w:cs="Arial"/>
        </w:rPr>
        <w:t xml:space="preserve">[online] </w:t>
      </w:r>
      <w:r w:rsidRPr="007E3C12">
        <w:rPr>
          <w:rFonts w:cs="Arial"/>
        </w:rPr>
        <w:t xml:space="preserve">Available at: </w:t>
      </w:r>
      <w:hyperlink r:id="rId17" w:history="1">
        <w:r w:rsidRPr="007E3C12">
          <w:rPr>
            <w:rStyle w:val="Hyperlink"/>
            <w:rFonts w:cs="Arial"/>
            <w:color w:val="auto"/>
          </w:rPr>
          <w:t>https://doi.org/10.1136/bmj.322.7279.158</w:t>
        </w:r>
      </w:hyperlink>
      <w:r w:rsidRPr="007E3C12">
        <w:rPr>
          <w:rFonts w:cs="Arial"/>
        </w:rPr>
        <w:t xml:space="preserve"> </w:t>
      </w:r>
      <w:r w:rsidR="006156C0" w:rsidRPr="007E3C12">
        <w:rPr>
          <w:rFonts w:cs="Arial"/>
        </w:rPr>
        <w:t>(Accessed: 31.12.2021).</w:t>
      </w:r>
    </w:p>
    <w:p w14:paraId="2A296629" w14:textId="5F0DC538" w:rsidR="002C34CB" w:rsidRPr="007E3C12" w:rsidRDefault="002C34CB" w:rsidP="00184F20">
      <w:pPr>
        <w:pStyle w:val="ListParagraph"/>
        <w:numPr>
          <w:ilvl w:val="0"/>
          <w:numId w:val="7"/>
        </w:numPr>
        <w:ind w:left="643"/>
        <w:jc w:val="left"/>
        <w:rPr>
          <w:rFonts w:cs="Arial"/>
        </w:rPr>
      </w:pPr>
      <w:r w:rsidRPr="007E3C12">
        <w:rPr>
          <w:rFonts w:cs="Arial"/>
        </w:rPr>
        <w:t xml:space="preserve">NCH. 2008. </w:t>
      </w:r>
      <w:r w:rsidRPr="007E3C12">
        <w:rPr>
          <w:rFonts w:cs="Arial"/>
          <w:i/>
          <w:iCs/>
        </w:rPr>
        <w:t>NCH statement on the regulation of the Hypnotherapy Profession.</w:t>
      </w:r>
      <w:r w:rsidRPr="007E3C12">
        <w:rPr>
          <w:rFonts w:cs="Arial"/>
        </w:rPr>
        <w:t xml:space="preserve"> National Council for Hypnotherapy. </w:t>
      </w:r>
      <w:r w:rsidR="006156C0" w:rsidRPr="007E3C12">
        <w:rPr>
          <w:rFonts w:cs="Arial"/>
        </w:rPr>
        <w:t xml:space="preserve">[online] </w:t>
      </w:r>
      <w:r w:rsidRPr="007E3C12">
        <w:rPr>
          <w:rFonts w:cs="Arial"/>
        </w:rPr>
        <w:t xml:space="preserve">Available at: </w:t>
      </w:r>
      <w:hyperlink r:id="rId18" w:history="1">
        <w:r w:rsidRPr="007E3C12">
          <w:rPr>
            <w:rStyle w:val="Hyperlink"/>
            <w:rFonts w:cs="Arial"/>
            <w:color w:val="auto"/>
          </w:rPr>
          <w:t>https://www.hypnotherapists.org.uk/62/nch-statement-on-the-regulation-of-the-hypnotherapy-profession/</w:t>
        </w:r>
      </w:hyperlink>
      <w:r w:rsidRPr="007E3C12">
        <w:rPr>
          <w:rFonts w:cs="Arial"/>
        </w:rPr>
        <w:t xml:space="preserve"> </w:t>
      </w:r>
      <w:r w:rsidR="006156C0" w:rsidRPr="007E3C12">
        <w:rPr>
          <w:rFonts w:cs="Arial"/>
        </w:rPr>
        <w:t>(Accessed: 31.12.2021).</w:t>
      </w:r>
    </w:p>
    <w:p w14:paraId="1140FBE1" w14:textId="621FEDBE" w:rsidR="002C34CB" w:rsidRPr="007E3C12" w:rsidRDefault="002C34CB" w:rsidP="00184F20">
      <w:pPr>
        <w:pStyle w:val="ListParagraph"/>
        <w:numPr>
          <w:ilvl w:val="0"/>
          <w:numId w:val="7"/>
        </w:numPr>
        <w:ind w:left="643"/>
        <w:jc w:val="left"/>
        <w:rPr>
          <w:rFonts w:cs="Arial"/>
        </w:rPr>
      </w:pPr>
      <w:r w:rsidRPr="007E3C12">
        <w:rPr>
          <w:rFonts w:cs="Arial"/>
        </w:rPr>
        <w:t xml:space="preserve">NHS. 2021. </w:t>
      </w:r>
      <w:r w:rsidRPr="007E3C12">
        <w:rPr>
          <w:rFonts w:cs="Arial"/>
          <w:i/>
          <w:iCs/>
        </w:rPr>
        <w:t>Hypnotherapy</w:t>
      </w:r>
      <w:r w:rsidRPr="007E3C12">
        <w:rPr>
          <w:rFonts w:cs="Arial"/>
        </w:rPr>
        <w:t xml:space="preserve">. NHS. </w:t>
      </w:r>
      <w:r w:rsidR="006156C0" w:rsidRPr="007E3C12">
        <w:rPr>
          <w:rFonts w:cs="Arial"/>
        </w:rPr>
        <w:t xml:space="preserve">[online] </w:t>
      </w:r>
      <w:r w:rsidRPr="007E3C12">
        <w:rPr>
          <w:rFonts w:cs="Arial"/>
        </w:rPr>
        <w:t xml:space="preserve">Available at: </w:t>
      </w:r>
      <w:hyperlink r:id="rId19" w:history="1">
        <w:r w:rsidRPr="007E3C12">
          <w:rPr>
            <w:rStyle w:val="Hyperlink"/>
            <w:rFonts w:cs="Arial"/>
            <w:color w:val="auto"/>
          </w:rPr>
          <w:t>https://www.nhs.uk/conditions/hypnotherapy/</w:t>
        </w:r>
      </w:hyperlink>
      <w:r w:rsidRPr="007E3C12">
        <w:rPr>
          <w:rFonts w:cs="Arial"/>
        </w:rPr>
        <w:t xml:space="preserve"> </w:t>
      </w:r>
      <w:r w:rsidR="006156C0" w:rsidRPr="007E3C12">
        <w:rPr>
          <w:rFonts w:cs="Arial"/>
        </w:rPr>
        <w:t>(Accessed: 31.12.2021).</w:t>
      </w:r>
    </w:p>
    <w:p w14:paraId="050B9712" w14:textId="4C50D5B5" w:rsidR="002C34CB" w:rsidRPr="007E3C12" w:rsidRDefault="002C34CB" w:rsidP="00184F20">
      <w:pPr>
        <w:pStyle w:val="ListParagraph"/>
        <w:numPr>
          <w:ilvl w:val="0"/>
          <w:numId w:val="7"/>
        </w:numPr>
        <w:ind w:left="643"/>
        <w:jc w:val="left"/>
        <w:rPr>
          <w:rFonts w:cs="Arial"/>
        </w:rPr>
      </w:pPr>
      <w:r w:rsidRPr="007E3C12">
        <w:rPr>
          <w:rFonts w:cs="Arial"/>
        </w:rPr>
        <w:t>Palmer, S., 1999. </w:t>
      </w:r>
      <w:r w:rsidRPr="007E3C12">
        <w:rPr>
          <w:rFonts w:cs="Arial"/>
          <w:i/>
          <w:iCs/>
        </w:rPr>
        <w:t>REBT Hypnosis</w:t>
      </w:r>
      <w:r w:rsidRPr="007E3C12">
        <w:rPr>
          <w:rFonts w:cs="Arial"/>
        </w:rPr>
        <w:t xml:space="preserve">. Cognitive Behavioural &amp; Rational Emotive Hypnotherapy Training. [online] Available at: </w:t>
      </w:r>
      <w:hyperlink r:id="rId20" w:history="1">
        <w:r w:rsidR="006156C0" w:rsidRPr="007E3C12">
          <w:rPr>
            <w:rStyle w:val="Hyperlink"/>
            <w:rFonts w:cs="Arial"/>
            <w:color w:val="auto"/>
          </w:rPr>
          <w:t>https://cognitivehypnotherapy.webs.com/rebthypnosis.htm</w:t>
        </w:r>
      </w:hyperlink>
      <w:r w:rsidR="006156C0" w:rsidRPr="007E3C12">
        <w:rPr>
          <w:rFonts w:cs="Arial"/>
        </w:rPr>
        <w:t xml:space="preserve"> </w:t>
      </w:r>
      <w:r w:rsidRPr="007E3C12">
        <w:rPr>
          <w:rFonts w:cs="Arial"/>
        </w:rPr>
        <w:t xml:space="preserve"> </w:t>
      </w:r>
      <w:r w:rsidR="006156C0" w:rsidRPr="007E3C12">
        <w:rPr>
          <w:rFonts w:cs="Arial"/>
        </w:rPr>
        <w:t>(Accessed: 31.12.2021).</w:t>
      </w:r>
    </w:p>
    <w:p w14:paraId="28AF4716" w14:textId="5888E3D3" w:rsidR="002C34CB" w:rsidRPr="007E3C12" w:rsidRDefault="002C34CB" w:rsidP="006156C0">
      <w:pPr>
        <w:pStyle w:val="ListParagraph"/>
        <w:numPr>
          <w:ilvl w:val="0"/>
          <w:numId w:val="7"/>
        </w:numPr>
        <w:ind w:left="643"/>
        <w:jc w:val="left"/>
        <w:rPr>
          <w:rFonts w:cs="Arial"/>
        </w:rPr>
      </w:pPr>
      <w:proofErr w:type="spellStart"/>
      <w:r w:rsidRPr="007E3C12">
        <w:rPr>
          <w:rFonts w:cs="Arial"/>
        </w:rPr>
        <w:t>Posadzki</w:t>
      </w:r>
      <w:proofErr w:type="spellEnd"/>
      <w:r w:rsidRPr="007E3C12">
        <w:rPr>
          <w:rFonts w:cs="Arial"/>
        </w:rPr>
        <w:t xml:space="preserve">, P., Watson, L.K., Alotaibi, A. and Ernst, E., 2013. Prevalence of use of complementary and alternative medicine (CAM) by patients/consumers in the UK: systematic review of surveys. </w:t>
      </w:r>
      <w:r w:rsidRPr="007E3C12">
        <w:rPr>
          <w:rFonts w:cs="Arial"/>
          <w:i/>
          <w:iCs/>
        </w:rPr>
        <w:t>Clinical Medicine Journal</w:t>
      </w:r>
      <w:r w:rsidRPr="007E3C12">
        <w:rPr>
          <w:rFonts w:cs="Arial"/>
        </w:rPr>
        <w:t xml:space="preserve">, Vol 13, No 2, pp. 126–31. </w:t>
      </w:r>
      <w:r w:rsidR="006156C0" w:rsidRPr="007E3C12">
        <w:rPr>
          <w:rFonts w:cs="Arial"/>
        </w:rPr>
        <w:t xml:space="preserve">[online] </w:t>
      </w:r>
      <w:r w:rsidR="006156C0" w:rsidRPr="007E3C12">
        <w:rPr>
          <w:rFonts w:cs="Arial"/>
        </w:rPr>
        <w:t xml:space="preserve">Available at: </w:t>
      </w:r>
      <w:hyperlink r:id="rId21" w:history="1">
        <w:r w:rsidR="006156C0" w:rsidRPr="007E3C12">
          <w:rPr>
            <w:rStyle w:val="Hyperlink"/>
            <w:rFonts w:cs="Arial"/>
            <w:color w:val="auto"/>
          </w:rPr>
          <w:t>https://www.rcpjournals.org/content/clinmedicine/13/2/126</w:t>
        </w:r>
      </w:hyperlink>
      <w:r w:rsidR="006156C0" w:rsidRPr="007E3C12">
        <w:rPr>
          <w:rStyle w:val="Hyperlink"/>
          <w:rFonts w:cs="Arial"/>
          <w:color w:val="auto"/>
        </w:rPr>
        <w:t xml:space="preserve"> </w:t>
      </w:r>
      <w:r w:rsidR="006156C0" w:rsidRPr="007E3C12">
        <w:rPr>
          <w:rFonts w:cs="Arial"/>
        </w:rPr>
        <w:t>(Accessed: 31.12.2021).</w:t>
      </w:r>
    </w:p>
    <w:p w14:paraId="6746DDA6" w14:textId="74DDBE55" w:rsidR="002C34CB" w:rsidRPr="007E3C12" w:rsidRDefault="002C34CB" w:rsidP="00184F20">
      <w:pPr>
        <w:pStyle w:val="ListParagraph"/>
        <w:numPr>
          <w:ilvl w:val="0"/>
          <w:numId w:val="7"/>
        </w:numPr>
        <w:ind w:left="643"/>
        <w:jc w:val="left"/>
        <w:rPr>
          <w:rFonts w:cs="Arial"/>
        </w:rPr>
      </w:pPr>
      <w:r w:rsidRPr="007E3C12">
        <w:rPr>
          <w:rFonts w:cs="Arial"/>
        </w:rPr>
        <w:t xml:space="preserve">Robertson, D., 2019. </w:t>
      </w:r>
      <w:r w:rsidRPr="007E3C12">
        <w:rPr>
          <w:rFonts w:cs="Arial"/>
          <w:i/>
          <w:iCs/>
        </w:rPr>
        <w:t>Beginners Guide to the History of Hypnosis (Timeline)</w:t>
      </w:r>
      <w:r w:rsidRPr="007E3C12">
        <w:rPr>
          <w:rFonts w:cs="Arial"/>
        </w:rPr>
        <w:t xml:space="preserve">. UK Hypnosis Blog. The UK College of Hypnosis &amp; Hypnotherapy. </w:t>
      </w:r>
      <w:r w:rsidR="006156C0" w:rsidRPr="007E3C12">
        <w:rPr>
          <w:rFonts w:cs="Arial"/>
        </w:rPr>
        <w:t xml:space="preserve">[online] </w:t>
      </w:r>
      <w:r w:rsidRPr="007E3C12">
        <w:rPr>
          <w:rFonts w:cs="Arial"/>
        </w:rPr>
        <w:t xml:space="preserve">Available at: </w:t>
      </w:r>
      <w:hyperlink r:id="rId22" w:history="1">
        <w:r w:rsidRPr="007E3C12">
          <w:rPr>
            <w:rStyle w:val="Hyperlink"/>
            <w:rFonts w:cs="Arial"/>
            <w:color w:val="auto"/>
          </w:rPr>
          <w:t>https://www.ukhypnosis.com/2019/07/25/beginners-guide-to-the-history-of-hypnosis-timeline/</w:t>
        </w:r>
      </w:hyperlink>
      <w:r w:rsidR="006156C0" w:rsidRPr="007E3C12">
        <w:rPr>
          <w:rFonts w:cs="Arial"/>
        </w:rPr>
        <w:t>(Accessed: 31.12.2021).</w:t>
      </w:r>
      <w:r w:rsidRPr="007E3C12">
        <w:rPr>
          <w:rFonts w:cs="Arial"/>
        </w:rPr>
        <w:t xml:space="preserve"> </w:t>
      </w:r>
    </w:p>
    <w:p w14:paraId="24B20E29" w14:textId="440A967A" w:rsidR="002C34CB" w:rsidRPr="007E3C12" w:rsidRDefault="002C34CB" w:rsidP="00184F20">
      <w:pPr>
        <w:pStyle w:val="ListParagraph"/>
        <w:numPr>
          <w:ilvl w:val="0"/>
          <w:numId w:val="7"/>
        </w:numPr>
        <w:ind w:left="643"/>
        <w:jc w:val="left"/>
        <w:rPr>
          <w:rFonts w:cs="Arial"/>
        </w:rPr>
      </w:pPr>
      <w:r w:rsidRPr="007E3C12">
        <w:rPr>
          <w:rFonts w:cs="Arial"/>
        </w:rPr>
        <w:t xml:space="preserve">Sacred Soul </w:t>
      </w:r>
      <w:proofErr w:type="spellStart"/>
      <w:r w:rsidRPr="007E3C12">
        <w:rPr>
          <w:rFonts w:cs="Arial"/>
        </w:rPr>
        <w:t>Holistics</w:t>
      </w:r>
      <w:proofErr w:type="spellEnd"/>
      <w:r w:rsidRPr="007E3C12">
        <w:rPr>
          <w:rFonts w:cs="Arial"/>
        </w:rPr>
        <w:t xml:space="preserve">. 2019. </w:t>
      </w:r>
      <w:r w:rsidRPr="007E3C12">
        <w:rPr>
          <w:rFonts w:cs="Arial"/>
          <w:i/>
          <w:iCs/>
        </w:rPr>
        <w:t xml:space="preserve">Improve Your Health &amp; Wellness </w:t>
      </w:r>
      <w:proofErr w:type="gramStart"/>
      <w:r w:rsidRPr="007E3C12">
        <w:rPr>
          <w:rFonts w:cs="Arial"/>
          <w:i/>
          <w:iCs/>
        </w:rPr>
        <w:t>With</w:t>
      </w:r>
      <w:proofErr w:type="gramEnd"/>
      <w:r w:rsidRPr="007E3C12">
        <w:rPr>
          <w:rFonts w:cs="Arial"/>
          <w:i/>
          <w:iCs/>
        </w:rPr>
        <w:t xml:space="preserve"> The Big A-Z List Of Complementary &amp; Alternative Therapies</w:t>
      </w:r>
      <w:r w:rsidRPr="007E3C12">
        <w:rPr>
          <w:rFonts w:cs="Arial"/>
        </w:rPr>
        <w:t xml:space="preserve">. Sacred Soul </w:t>
      </w:r>
      <w:proofErr w:type="spellStart"/>
      <w:r w:rsidRPr="007E3C12">
        <w:rPr>
          <w:rFonts w:cs="Arial"/>
        </w:rPr>
        <w:t>Holistics</w:t>
      </w:r>
      <w:proofErr w:type="spellEnd"/>
      <w:r w:rsidRPr="007E3C12">
        <w:rPr>
          <w:rFonts w:cs="Arial"/>
        </w:rPr>
        <w:t>.</w:t>
      </w:r>
      <w:r w:rsidR="006156C0" w:rsidRPr="007E3C12">
        <w:rPr>
          <w:rFonts w:cs="Arial"/>
        </w:rPr>
        <w:t xml:space="preserve"> </w:t>
      </w:r>
      <w:r w:rsidR="006156C0" w:rsidRPr="007E3C12">
        <w:rPr>
          <w:rFonts w:cs="Arial"/>
        </w:rPr>
        <w:t xml:space="preserve">[online] </w:t>
      </w:r>
      <w:r w:rsidRPr="007E3C12">
        <w:rPr>
          <w:rFonts w:cs="Arial"/>
        </w:rPr>
        <w:t xml:space="preserve"> Available at: </w:t>
      </w:r>
      <w:hyperlink r:id="rId23" w:anchor="hypnotherapy" w:history="1">
        <w:r w:rsidRPr="007E3C12">
          <w:rPr>
            <w:rStyle w:val="Hyperlink"/>
            <w:rFonts w:cs="Arial"/>
            <w:color w:val="auto"/>
          </w:rPr>
          <w:t>https://www.sacredsoulholistics.co.uk/blogs/news/big-list-complementary-alternative-therapies#hypnotherapy</w:t>
        </w:r>
      </w:hyperlink>
      <w:r w:rsidR="006156C0" w:rsidRPr="007E3C12">
        <w:rPr>
          <w:rFonts w:cs="Arial"/>
        </w:rPr>
        <w:t>(Accessed: 31.12.2021).</w:t>
      </w:r>
    </w:p>
    <w:p w14:paraId="5DD6011A" w14:textId="4E653832" w:rsidR="002C34CB" w:rsidRPr="007E3C12" w:rsidRDefault="002C34CB" w:rsidP="00184F20">
      <w:pPr>
        <w:pStyle w:val="ListParagraph"/>
        <w:numPr>
          <w:ilvl w:val="0"/>
          <w:numId w:val="7"/>
        </w:numPr>
        <w:ind w:left="643"/>
        <w:jc w:val="left"/>
        <w:rPr>
          <w:rFonts w:cs="Arial"/>
        </w:rPr>
      </w:pPr>
      <w:r w:rsidRPr="007E3C12">
        <w:rPr>
          <w:rFonts w:cs="Arial"/>
        </w:rPr>
        <w:t xml:space="preserve">St. Luke’s Hospital. 2021. </w:t>
      </w:r>
      <w:r w:rsidRPr="007E3C12">
        <w:rPr>
          <w:rFonts w:cs="Arial"/>
          <w:i/>
          <w:iCs/>
        </w:rPr>
        <w:t>Complementary and Alternative Medicine</w:t>
      </w:r>
      <w:r w:rsidRPr="007E3C12">
        <w:rPr>
          <w:rFonts w:cs="Arial"/>
        </w:rPr>
        <w:t xml:space="preserve">. St. Luke’s Hospital. </w:t>
      </w:r>
      <w:r w:rsidR="006156C0" w:rsidRPr="007E3C12">
        <w:rPr>
          <w:rFonts w:cs="Arial"/>
        </w:rPr>
        <w:t xml:space="preserve">[online] </w:t>
      </w:r>
      <w:r w:rsidRPr="007E3C12">
        <w:rPr>
          <w:rFonts w:cs="Arial"/>
        </w:rPr>
        <w:t xml:space="preserve">Available at: </w:t>
      </w:r>
      <w:hyperlink r:id="rId24" w:history="1">
        <w:r w:rsidRPr="007E3C12">
          <w:rPr>
            <w:rStyle w:val="Hyperlink"/>
            <w:rFonts w:cs="Arial"/>
            <w:color w:val="auto"/>
          </w:rPr>
          <w:t>https://www.stlukes-stl.com/health-content/medicine/33/000353.htm</w:t>
        </w:r>
      </w:hyperlink>
      <w:r w:rsidRPr="007E3C12">
        <w:rPr>
          <w:rFonts w:cs="Arial"/>
        </w:rPr>
        <w:t xml:space="preserve"> </w:t>
      </w:r>
      <w:r w:rsidR="006156C0" w:rsidRPr="007E3C12">
        <w:rPr>
          <w:rFonts w:cs="Arial"/>
        </w:rPr>
        <w:t>(Accessed: 31.12.2021).</w:t>
      </w:r>
    </w:p>
    <w:p w14:paraId="75F523D9" w14:textId="77777777" w:rsidR="002C34CB" w:rsidRPr="007E3C12" w:rsidRDefault="002C34CB" w:rsidP="00184F20">
      <w:pPr>
        <w:pStyle w:val="ListParagraph"/>
        <w:numPr>
          <w:ilvl w:val="0"/>
          <w:numId w:val="7"/>
        </w:numPr>
        <w:ind w:left="643"/>
        <w:jc w:val="left"/>
        <w:rPr>
          <w:rFonts w:cs="Arial"/>
        </w:rPr>
      </w:pPr>
      <w:bookmarkStart w:id="13" w:name="_Hlk91017112"/>
      <w:r w:rsidRPr="007E3C12">
        <w:rPr>
          <w:rFonts w:cs="Arial"/>
        </w:rPr>
        <w:lastRenderedPageBreak/>
        <w:t xml:space="preserve">Walker, L.A. and Budd, S., 2002. UK: the current state of regulation of complementary and alternative medicine. </w:t>
      </w:r>
      <w:r w:rsidRPr="007E3C12">
        <w:rPr>
          <w:rFonts w:cs="Arial"/>
          <w:i/>
          <w:iCs/>
        </w:rPr>
        <w:t>Complement Therapies in Med</w:t>
      </w:r>
      <w:r w:rsidRPr="007E3C12">
        <w:rPr>
          <w:rFonts w:cs="Arial"/>
        </w:rPr>
        <w:t xml:space="preserve">icine, 10(1), pp. 8-13. </w:t>
      </w:r>
      <w:proofErr w:type="spellStart"/>
      <w:r w:rsidRPr="007E3C12">
        <w:rPr>
          <w:rFonts w:cs="Arial"/>
        </w:rPr>
        <w:t>doi</w:t>
      </w:r>
      <w:proofErr w:type="spellEnd"/>
      <w:r w:rsidRPr="007E3C12">
        <w:rPr>
          <w:rFonts w:cs="Arial"/>
        </w:rPr>
        <w:t xml:space="preserve">: 10.1054/ctim.2002.0522. </w:t>
      </w:r>
    </w:p>
    <w:bookmarkEnd w:id="13"/>
    <w:p w14:paraId="586D4121" w14:textId="06D030C5" w:rsidR="002C34CB" w:rsidRPr="00D74FB9" w:rsidRDefault="002C34CB" w:rsidP="00184F20">
      <w:pPr>
        <w:pStyle w:val="ListParagraph"/>
        <w:numPr>
          <w:ilvl w:val="0"/>
          <w:numId w:val="7"/>
        </w:numPr>
        <w:ind w:left="643"/>
        <w:jc w:val="left"/>
        <w:rPr>
          <w:rFonts w:cs="Arial"/>
        </w:rPr>
      </w:pPr>
      <w:r w:rsidRPr="007E3C12">
        <w:rPr>
          <w:rFonts w:cs="Arial"/>
        </w:rPr>
        <w:t xml:space="preserve">Young, G., 2018. </w:t>
      </w:r>
      <w:r w:rsidRPr="007E3C12">
        <w:rPr>
          <w:rFonts w:cs="Arial"/>
          <w:i/>
          <w:iCs/>
        </w:rPr>
        <w:t>History of hypnotherapy</w:t>
      </w:r>
      <w:r w:rsidRPr="007E3C12">
        <w:rPr>
          <w:rFonts w:cs="Arial"/>
        </w:rPr>
        <w:t xml:space="preserve">. Institute of Applied Psychology. </w:t>
      </w:r>
      <w:bookmarkStart w:id="14" w:name="_Hlk92047651"/>
      <w:r w:rsidR="006156C0" w:rsidRPr="007E3C12">
        <w:rPr>
          <w:rFonts w:cs="Arial"/>
        </w:rPr>
        <w:t xml:space="preserve">[online] </w:t>
      </w:r>
      <w:bookmarkEnd w:id="14"/>
      <w:r w:rsidRPr="007E3C12">
        <w:rPr>
          <w:rFonts w:cs="Arial"/>
        </w:rPr>
        <w:t xml:space="preserve">Available at: </w:t>
      </w:r>
      <w:hyperlink r:id="rId25" w:history="1">
        <w:r w:rsidRPr="007E3C12">
          <w:rPr>
            <w:rStyle w:val="Hyperlink"/>
            <w:rFonts w:cs="Arial"/>
            <w:color w:val="auto"/>
          </w:rPr>
          <w:t>https://iap.edu.au/hypno-history-of-hypnotherapy/</w:t>
        </w:r>
      </w:hyperlink>
      <w:r w:rsidRPr="007E3C12">
        <w:rPr>
          <w:rFonts w:cs="Arial"/>
        </w:rPr>
        <w:t xml:space="preserve"> </w:t>
      </w:r>
      <w:r w:rsidR="006156C0" w:rsidRPr="007E3C12">
        <w:rPr>
          <w:rFonts w:cs="Arial"/>
        </w:rPr>
        <w:t>(Accessed: 31.1</w:t>
      </w:r>
      <w:r w:rsidR="006156C0" w:rsidRPr="002C34CB">
        <w:rPr>
          <w:rFonts w:cs="Arial"/>
        </w:rPr>
        <w:t>2.2021).</w:t>
      </w:r>
    </w:p>
    <w:sectPr w:rsidR="002C34CB" w:rsidRPr="00D74FB9" w:rsidSect="00D35CAD">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960B" w14:textId="77777777" w:rsidR="00486772" w:rsidRDefault="00486772">
      <w:pPr>
        <w:spacing w:after="0" w:line="240" w:lineRule="auto"/>
      </w:pPr>
      <w:r>
        <w:separator/>
      </w:r>
    </w:p>
  </w:endnote>
  <w:endnote w:type="continuationSeparator" w:id="0">
    <w:p w14:paraId="71814E27" w14:textId="77777777" w:rsidR="00486772" w:rsidRDefault="0048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1611D" w14:textId="77777777" w:rsidR="00284109" w:rsidRDefault="00486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923278"/>
      <w:docPartObj>
        <w:docPartGallery w:val="Page Numbers (Bottom of Page)"/>
        <w:docPartUnique/>
      </w:docPartObj>
    </w:sdtPr>
    <w:sdtEndPr>
      <w:rPr>
        <w:noProof/>
      </w:rPr>
    </w:sdtEndPr>
    <w:sdtContent>
      <w:p w14:paraId="73593E29" w14:textId="77777777" w:rsidR="00582B09" w:rsidRDefault="00182488">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1B2B104" w14:textId="77777777" w:rsidR="00582B09" w:rsidRDefault="004867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9E37A" w14:textId="77777777" w:rsidR="00284109" w:rsidRDefault="00486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7521D" w14:textId="77777777" w:rsidR="00486772" w:rsidRDefault="00486772">
      <w:pPr>
        <w:spacing w:after="0" w:line="240" w:lineRule="auto"/>
      </w:pPr>
      <w:r>
        <w:separator/>
      </w:r>
    </w:p>
  </w:footnote>
  <w:footnote w:type="continuationSeparator" w:id="0">
    <w:p w14:paraId="54A1F887" w14:textId="77777777" w:rsidR="00486772" w:rsidRDefault="00486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7133" w14:textId="77777777" w:rsidR="00284109" w:rsidRDefault="004867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311C2" w14:textId="77777777" w:rsidR="00284109" w:rsidRDefault="004867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C59A" w14:textId="77777777" w:rsidR="00284109" w:rsidRDefault="004867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905"/>
    <w:multiLevelType w:val="multilevel"/>
    <w:tmpl w:val="A964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D6928"/>
    <w:multiLevelType w:val="hybridMultilevel"/>
    <w:tmpl w:val="72405BA0"/>
    <w:lvl w:ilvl="0" w:tplc="722ECED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044AD"/>
    <w:multiLevelType w:val="hybridMultilevel"/>
    <w:tmpl w:val="2C9E2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6D4E91"/>
    <w:multiLevelType w:val="hybridMultilevel"/>
    <w:tmpl w:val="CD4C7464"/>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 w15:restartNumberingAfterBreak="0">
    <w:nsid w:val="509652C2"/>
    <w:multiLevelType w:val="hybridMultilevel"/>
    <w:tmpl w:val="5D4EE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087D47"/>
    <w:multiLevelType w:val="hybridMultilevel"/>
    <w:tmpl w:val="DCA2ADBA"/>
    <w:lvl w:ilvl="0" w:tplc="3C248872">
      <w:start w:val="1"/>
      <w:numFmt w:val="decimal"/>
      <w:lvlText w:val="%1."/>
      <w:lvlJc w:val="left"/>
      <w:pPr>
        <w:tabs>
          <w:tab w:val="num" w:pos="720"/>
        </w:tabs>
        <w:ind w:left="720" w:hanging="360"/>
      </w:pPr>
    </w:lvl>
    <w:lvl w:ilvl="1" w:tplc="F82A052E" w:tentative="1">
      <w:start w:val="1"/>
      <w:numFmt w:val="decimal"/>
      <w:lvlText w:val="%2."/>
      <w:lvlJc w:val="left"/>
      <w:pPr>
        <w:tabs>
          <w:tab w:val="num" w:pos="1440"/>
        </w:tabs>
        <w:ind w:left="1440" w:hanging="360"/>
      </w:pPr>
    </w:lvl>
    <w:lvl w:ilvl="2" w:tplc="1B1C5AC0" w:tentative="1">
      <w:start w:val="1"/>
      <w:numFmt w:val="decimal"/>
      <w:lvlText w:val="%3."/>
      <w:lvlJc w:val="left"/>
      <w:pPr>
        <w:tabs>
          <w:tab w:val="num" w:pos="2160"/>
        </w:tabs>
        <w:ind w:left="2160" w:hanging="360"/>
      </w:pPr>
    </w:lvl>
    <w:lvl w:ilvl="3" w:tplc="053E5A9A" w:tentative="1">
      <w:start w:val="1"/>
      <w:numFmt w:val="decimal"/>
      <w:lvlText w:val="%4."/>
      <w:lvlJc w:val="left"/>
      <w:pPr>
        <w:tabs>
          <w:tab w:val="num" w:pos="2880"/>
        </w:tabs>
        <w:ind w:left="2880" w:hanging="360"/>
      </w:pPr>
    </w:lvl>
    <w:lvl w:ilvl="4" w:tplc="5FF258D6" w:tentative="1">
      <w:start w:val="1"/>
      <w:numFmt w:val="decimal"/>
      <w:lvlText w:val="%5."/>
      <w:lvlJc w:val="left"/>
      <w:pPr>
        <w:tabs>
          <w:tab w:val="num" w:pos="3600"/>
        </w:tabs>
        <w:ind w:left="3600" w:hanging="360"/>
      </w:pPr>
    </w:lvl>
    <w:lvl w:ilvl="5" w:tplc="897E1332" w:tentative="1">
      <w:start w:val="1"/>
      <w:numFmt w:val="decimal"/>
      <w:lvlText w:val="%6."/>
      <w:lvlJc w:val="left"/>
      <w:pPr>
        <w:tabs>
          <w:tab w:val="num" w:pos="4320"/>
        </w:tabs>
        <w:ind w:left="4320" w:hanging="360"/>
      </w:pPr>
    </w:lvl>
    <w:lvl w:ilvl="6" w:tplc="E2D6C438" w:tentative="1">
      <w:start w:val="1"/>
      <w:numFmt w:val="decimal"/>
      <w:lvlText w:val="%7."/>
      <w:lvlJc w:val="left"/>
      <w:pPr>
        <w:tabs>
          <w:tab w:val="num" w:pos="5040"/>
        </w:tabs>
        <w:ind w:left="5040" w:hanging="360"/>
      </w:pPr>
    </w:lvl>
    <w:lvl w:ilvl="7" w:tplc="0C569128" w:tentative="1">
      <w:start w:val="1"/>
      <w:numFmt w:val="decimal"/>
      <w:lvlText w:val="%8."/>
      <w:lvlJc w:val="left"/>
      <w:pPr>
        <w:tabs>
          <w:tab w:val="num" w:pos="5760"/>
        </w:tabs>
        <w:ind w:left="5760" w:hanging="360"/>
      </w:pPr>
    </w:lvl>
    <w:lvl w:ilvl="8" w:tplc="13AC0F3A" w:tentative="1">
      <w:start w:val="1"/>
      <w:numFmt w:val="decimal"/>
      <w:lvlText w:val="%9."/>
      <w:lvlJc w:val="left"/>
      <w:pPr>
        <w:tabs>
          <w:tab w:val="num" w:pos="6480"/>
        </w:tabs>
        <w:ind w:left="6480" w:hanging="360"/>
      </w:pPr>
    </w:lvl>
  </w:abstractNum>
  <w:abstractNum w:abstractNumId="6" w15:restartNumberingAfterBreak="0">
    <w:nsid w:val="5F1867F0"/>
    <w:multiLevelType w:val="hybridMultilevel"/>
    <w:tmpl w:val="DCA2ADBA"/>
    <w:lvl w:ilvl="0" w:tplc="3C248872">
      <w:start w:val="1"/>
      <w:numFmt w:val="decimal"/>
      <w:lvlText w:val="%1."/>
      <w:lvlJc w:val="left"/>
      <w:pPr>
        <w:tabs>
          <w:tab w:val="num" w:pos="720"/>
        </w:tabs>
        <w:ind w:left="720" w:hanging="360"/>
      </w:pPr>
    </w:lvl>
    <w:lvl w:ilvl="1" w:tplc="F82A052E" w:tentative="1">
      <w:start w:val="1"/>
      <w:numFmt w:val="decimal"/>
      <w:lvlText w:val="%2."/>
      <w:lvlJc w:val="left"/>
      <w:pPr>
        <w:tabs>
          <w:tab w:val="num" w:pos="1440"/>
        </w:tabs>
        <w:ind w:left="1440" w:hanging="360"/>
      </w:pPr>
    </w:lvl>
    <w:lvl w:ilvl="2" w:tplc="1B1C5AC0" w:tentative="1">
      <w:start w:val="1"/>
      <w:numFmt w:val="decimal"/>
      <w:lvlText w:val="%3."/>
      <w:lvlJc w:val="left"/>
      <w:pPr>
        <w:tabs>
          <w:tab w:val="num" w:pos="2160"/>
        </w:tabs>
        <w:ind w:left="2160" w:hanging="360"/>
      </w:pPr>
    </w:lvl>
    <w:lvl w:ilvl="3" w:tplc="053E5A9A" w:tentative="1">
      <w:start w:val="1"/>
      <w:numFmt w:val="decimal"/>
      <w:lvlText w:val="%4."/>
      <w:lvlJc w:val="left"/>
      <w:pPr>
        <w:tabs>
          <w:tab w:val="num" w:pos="2880"/>
        </w:tabs>
        <w:ind w:left="2880" w:hanging="360"/>
      </w:pPr>
    </w:lvl>
    <w:lvl w:ilvl="4" w:tplc="5FF258D6" w:tentative="1">
      <w:start w:val="1"/>
      <w:numFmt w:val="decimal"/>
      <w:lvlText w:val="%5."/>
      <w:lvlJc w:val="left"/>
      <w:pPr>
        <w:tabs>
          <w:tab w:val="num" w:pos="3600"/>
        </w:tabs>
        <w:ind w:left="3600" w:hanging="360"/>
      </w:pPr>
    </w:lvl>
    <w:lvl w:ilvl="5" w:tplc="897E1332" w:tentative="1">
      <w:start w:val="1"/>
      <w:numFmt w:val="decimal"/>
      <w:lvlText w:val="%6."/>
      <w:lvlJc w:val="left"/>
      <w:pPr>
        <w:tabs>
          <w:tab w:val="num" w:pos="4320"/>
        </w:tabs>
        <w:ind w:left="4320" w:hanging="360"/>
      </w:pPr>
    </w:lvl>
    <w:lvl w:ilvl="6" w:tplc="E2D6C438" w:tentative="1">
      <w:start w:val="1"/>
      <w:numFmt w:val="decimal"/>
      <w:lvlText w:val="%7."/>
      <w:lvlJc w:val="left"/>
      <w:pPr>
        <w:tabs>
          <w:tab w:val="num" w:pos="5040"/>
        </w:tabs>
        <w:ind w:left="5040" w:hanging="360"/>
      </w:pPr>
    </w:lvl>
    <w:lvl w:ilvl="7" w:tplc="0C569128" w:tentative="1">
      <w:start w:val="1"/>
      <w:numFmt w:val="decimal"/>
      <w:lvlText w:val="%8."/>
      <w:lvlJc w:val="left"/>
      <w:pPr>
        <w:tabs>
          <w:tab w:val="num" w:pos="5760"/>
        </w:tabs>
        <w:ind w:left="5760" w:hanging="360"/>
      </w:pPr>
    </w:lvl>
    <w:lvl w:ilvl="8" w:tplc="13AC0F3A" w:tentative="1">
      <w:start w:val="1"/>
      <w:numFmt w:val="decimal"/>
      <w:lvlText w:val="%9."/>
      <w:lvlJc w:val="left"/>
      <w:pPr>
        <w:tabs>
          <w:tab w:val="num" w:pos="6480"/>
        </w:tabs>
        <w:ind w:left="6480" w:hanging="360"/>
      </w:pPr>
    </w:lvl>
  </w:abstractNum>
  <w:abstractNum w:abstractNumId="7" w15:restartNumberingAfterBreak="0">
    <w:nsid w:val="7F694312"/>
    <w:multiLevelType w:val="multilevel"/>
    <w:tmpl w:val="82B8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2"/>
  </w:num>
  <w:num w:numId="4">
    <w:abstractNumId w:val="3"/>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9E"/>
    <w:rsid w:val="00055C82"/>
    <w:rsid w:val="00067126"/>
    <w:rsid w:val="00080070"/>
    <w:rsid w:val="000E1CF2"/>
    <w:rsid w:val="00134682"/>
    <w:rsid w:val="0014469E"/>
    <w:rsid w:val="00182488"/>
    <w:rsid w:val="00184F20"/>
    <w:rsid w:val="001A187C"/>
    <w:rsid w:val="001D38A0"/>
    <w:rsid w:val="002509BA"/>
    <w:rsid w:val="002957EF"/>
    <w:rsid w:val="002A216F"/>
    <w:rsid w:val="002C1B5A"/>
    <w:rsid w:val="002C34CB"/>
    <w:rsid w:val="003157ED"/>
    <w:rsid w:val="0032106B"/>
    <w:rsid w:val="00356C6A"/>
    <w:rsid w:val="003669BB"/>
    <w:rsid w:val="00390819"/>
    <w:rsid w:val="00404296"/>
    <w:rsid w:val="00442A66"/>
    <w:rsid w:val="00445BF3"/>
    <w:rsid w:val="00462D86"/>
    <w:rsid w:val="00486772"/>
    <w:rsid w:val="004D33EF"/>
    <w:rsid w:val="00534B7A"/>
    <w:rsid w:val="005626DE"/>
    <w:rsid w:val="005820FF"/>
    <w:rsid w:val="00597860"/>
    <w:rsid w:val="005B1002"/>
    <w:rsid w:val="005B53AB"/>
    <w:rsid w:val="005E3D18"/>
    <w:rsid w:val="006156C0"/>
    <w:rsid w:val="006377AC"/>
    <w:rsid w:val="00667F3A"/>
    <w:rsid w:val="006F3377"/>
    <w:rsid w:val="007052E1"/>
    <w:rsid w:val="007B5335"/>
    <w:rsid w:val="007D2C71"/>
    <w:rsid w:val="007E3C12"/>
    <w:rsid w:val="008B5278"/>
    <w:rsid w:val="008E31B3"/>
    <w:rsid w:val="00904949"/>
    <w:rsid w:val="00933AA4"/>
    <w:rsid w:val="00997635"/>
    <w:rsid w:val="009B1D02"/>
    <w:rsid w:val="009D79FF"/>
    <w:rsid w:val="009E08AF"/>
    <w:rsid w:val="00AA72B3"/>
    <w:rsid w:val="00AD467B"/>
    <w:rsid w:val="00B8433D"/>
    <w:rsid w:val="00BA2EC3"/>
    <w:rsid w:val="00C129F0"/>
    <w:rsid w:val="00CA044E"/>
    <w:rsid w:val="00CB23CF"/>
    <w:rsid w:val="00CE7E9E"/>
    <w:rsid w:val="00D316E4"/>
    <w:rsid w:val="00DD26FF"/>
    <w:rsid w:val="00DD5151"/>
    <w:rsid w:val="00E06B01"/>
    <w:rsid w:val="00EC494D"/>
    <w:rsid w:val="00EE41AB"/>
    <w:rsid w:val="00F10D74"/>
    <w:rsid w:val="00F5266B"/>
    <w:rsid w:val="00F6125B"/>
    <w:rsid w:val="00F90303"/>
    <w:rsid w:val="00FB2662"/>
    <w:rsid w:val="00FF1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CB5D"/>
  <w15:chartTrackingRefBased/>
  <w15:docId w15:val="{028AFA27-9EBF-49EB-8680-8040CCAC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335"/>
    <w:pPr>
      <w:spacing w:line="360" w:lineRule="auto"/>
      <w:jc w:val="both"/>
    </w:pPr>
    <w:rPr>
      <w:rFonts w:ascii="Arial" w:hAnsi="Arial"/>
    </w:rPr>
  </w:style>
  <w:style w:type="paragraph" w:styleId="Heading1">
    <w:name w:val="heading 1"/>
    <w:basedOn w:val="Normal"/>
    <w:next w:val="Normal"/>
    <w:link w:val="Heading1Char"/>
    <w:uiPriority w:val="9"/>
    <w:qFormat/>
    <w:rsid w:val="007B5335"/>
    <w:pPr>
      <w:keepNext/>
      <w:keepLines/>
      <w:spacing w:before="240" w:after="0"/>
      <w:outlineLvl w:val="0"/>
    </w:pPr>
    <w:rPr>
      <w:rFonts w:ascii="Cambria" w:eastAsiaTheme="majorEastAsia" w:hAnsi="Cambr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7B5335"/>
    <w:pPr>
      <w:keepNext/>
      <w:keepLines/>
      <w:spacing w:before="40" w:after="0"/>
      <w:outlineLvl w:val="1"/>
    </w:pPr>
    <w:rPr>
      <w:rFonts w:ascii="Cambria" w:eastAsiaTheme="majorEastAsia" w:hAnsi="Cambr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B5335"/>
    <w:pPr>
      <w:keepNext/>
      <w:keepLines/>
      <w:spacing w:before="40" w:after="0"/>
      <w:outlineLvl w:val="2"/>
    </w:pPr>
    <w:rPr>
      <w:rFonts w:ascii="Cambria" w:eastAsiaTheme="majorEastAsia" w:hAnsi="Cambr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7B5335"/>
    <w:pPr>
      <w:keepNext/>
      <w:keepLines/>
      <w:spacing w:before="40" w:after="0"/>
      <w:outlineLvl w:val="3"/>
    </w:pPr>
    <w:rPr>
      <w:rFonts w:ascii="Cambria" w:eastAsiaTheme="majorEastAsia" w:hAnsi="Cambria" w:cstheme="majorBidi"/>
      <w:b/>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335"/>
    <w:rPr>
      <w:rFonts w:ascii="Cambria" w:eastAsiaTheme="majorEastAsia" w:hAnsi="Cambria" w:cstheme="majorBidi"/>
      <w:b/>
      <w:color w:val="1F3864" w:themeColor="accent1" w:themeShade="80"/>
      <w:sz w:val="32"/>
      <w:szCs w:val="32"/>
    </w:rPr>
  </w:style>
  <w:style w:type="character" w:customStyle="1" w:styleId="Heading2Char">
    <w:name w:val="Heading 2 Char"/>
    <w:basedOn w:val="DefaultParagraphFont"/>
    <w:link w:val="Heading2"/>
    <w:uiPriority w:val="9"/>
    <w:rsid w:val="007B5335"/>
    <w:rPr>
      <w:rFonts w:ascii="Cambria" w:eastAsiaTheme="majorEastAsia" w:hAnsi="Cambria" w:cstheme="majorBidi"/>
      <w:b/>
      <w:color w:val="2F5496" w:themeColor="accent1" w:themeShade="BF"/>
      <w:sz w:val="26"/>
      <w:szCs w:val="26"/>
    </w:rPr>
  </w:style>
  <w:style w:type="character" w:customStyle="1" w:styleId="Heading3Char">
    <w:name w:val="Heading 3 Char"/>
    <w:basedOn w:val="DefaultParagraphFont"/>
    <w:link w:val="Heading3"/>
    <w:uiPriority w:val="9"/>
    <w:rsid w:val="007B5335"/>
    <w:rPr>
      <w:rFonts w:ascii="Cambria" w:eastAsiaTheme="majorEastAsia" w:hAnsi="Cambria" w:cstheme="majorBidi"/>
      <w:b/>
      <w:color w:val="1F3763" w:themeColor="accent1" w:themeShade="7F"/>
      <w:szCs w:val="24"/>
    </w:rPr>
  </w:style>
  <w:style w:type="character" w:customStyle="1" w:styleId="Heading4Char">
    <w:name w:val="Heading 4 Char"/>
    <w:basedOn w:val="DefaultParagraphFont"/>
    <w:link w:val="Heading4"/>
    <w:uiPriority w:val="9"/>
    <w:semiHidden/>
    <w:rsid w:val="007B5335"/>
    <w:rPr>
      <w:rFonts w:ascii="Cambria" w:eastAsiaTheme="majorEastAsia" w:hAnsi="Cambria" w:cstheme="majorBidi"/>
      <w:b/>
      <w:i/>
      <w:iCs/>
      <w:color w:val="2F5496" w:themeColor="accent1" w:themeShade="BF"/>
    </w:rPr>
  </w:style>
  <w:style w:type="paragraph" w:styleId="Title">
    <w:name w:val="Title"/>
    <w:basedOn w:val="Normal"/>
    <w:next w:val="Normal"/>
    <w:link w:val="TitleChar"/>
    <w:uiPriority w:val="10"/>
    <w:qFormat/>
    <w:rsid w:val="007B5335"/>
    <w:pPr>
      <w:spacing w:after="0" w:line="240" w:lineRule="auto"/>
      <w:contextualSpacing/>
    </w:pPr>
    <w:rPr>
      <w:rFonts w:ascii="Cambria" w:eastAsiaTheme="majorEastAsia" w:hAnsi="Cambria" w:cstheme="majorBidi"/>
      <w:b/>
      <w:spacing w:val="-10"/>
      <w:kern w:val="28"/>
      <w:sz w:val="96"/>
      <w:szCs w:val="56"/>
    </w:rPr>
  </w:style>
  <w:style w:type="character" w:customStyle="1" w:styleId="TitleChar">
    <w:name w:val="Title Char"/>
    <w:basedOn w:val="DefaultParagraphFont"/>
    <w:link w:val="Title"/>
    <w:uiPriority w:val="10"/>
    <w:rsid w:val="007B5335"/>
    <w:rPr>
      <w:rFonts w:ascii="Cambria" w:eastAsiaTheme="majorEastAsia" w:hAnsi="Cambria" w:cstheme="majorBidi"/>
      <w:b/>
      <w:spacing w:val="-10"/>
      <w:kern w:val="28"/>
      <w:sz w:val="96"/>
      <w:szCs w:val="56"/>
    </w:rPr>
  </w:style>
  <w:style w:type="paragraph" w:styleId="Subtitle">
    <w:name w:val="Subtitle"/>
    <w:basedOn w:val="Normal"/>
    <w:next w:val="Normal"/>
    <w:link w:val="SubtitleChar"/>
    <w:uiPriority w:val="11"/>
    <w:qFormat/>
    <w:rsid w:val="007B5335"/>
    <w:pPr>
      <w:numPr>
        <w:ilvl w:val="1"/>
      </w:numPr>
    </w:pPr>
    <w:rPr>
      <w:rFonts w:ascii="Cambria" w:eastAsiaTheme="minorEastAsia" w:hAnsi="Cambria"/>
      <w:b/>
      <w:color w:val="5A5A5A" w:themeColor="text1" w:themeTint="A5"/>
      <w:spacing w:val="15"/>
      <w:sz w:val="36"/>
    </w:rPr>
  </w:style>
  <w:style w:type="character" w:customStyle="1" w:styleId="SubtitleChar">
    <w:name w:val="Subtitle Char"/>
    <w:basedOn w:val="DefaultParagraphFont"/>
    <w:link w:val="Subtitle"/>
    <w:uiPriority w:val="11"/>
    <w:rsid w:val="007B5335"/>
    <w:rPr>
      <w:rFonts w:ascii="Cambria" w:eastAsiaTheme="minorEastAsia" w:hAnsi="Cambria"/>
      <w:b/>
      <w:color w:val="5A5A5A" w:themeColor="text1" w:themeTint="A5"/>
      <w:spacing w:val="15"/>
      <w:sz w:val="36"/>
    </w:rPr>
  </w:style>
  <w:style w:type="paragraph" w:styleId="IntenseQuote">
    <w:name w:val="Intense Quote"/>
    <w:basedOn w:val="Normal"/>
    <w:next w:val="Normal"/>
    <w:link w:val="IntenseQuoteChar"/>
    <w:uiPriority w:val="30"/>
    <w:qFormat/>
    <w:rsid w:val="007B5335"/>
    <w:pPr>
      <w:pBdr>
        <w:top w:val="single" w:sz="4" w:space="10" w:color="4472C4" w:themeColor="accent1"/>
        <w:bottom w:val="single" w:sz="4" w:space="10" w:color="4472C4" w:themeColor="accent1"/>
      </w:pBdr>
      <w:spacing w:before="360" w:after="360"/>
      <w:ind w:left="864" w:right="864"/>
      <w:jc w:val="center"/>
    </w:pPr>
    <w:rPr>
      <w:i/>
      <w:iCs/>
      <w:color w:val="4472C4" w:themeColor="accent1"/>
      <w:sz w:val="32"/>
    </w:rPr>
  </w:style>
  <w:style w:type="character" w:customStyle="1" w:styleId="IntenseQuoteChar">
    <w:name w:val="Intense Quote Char"/>
    <w:basedOn w:val="DefaultParagraphFont"/>
    <w:link w:val="IntenseQuote"/>
    <w:uiPriority w:val="30"/>
    <w:rsid w:val="007B5335"/>
    <w:rPr>
      <w:rFonts w:ascii="Arial" w:hAnsi="Arial"/>
      <w:i/>
      <w:iCs/>
      <w:color w:val="4472C4" w:themeColor="accent1"/>
      <w:sz w:val="32"/>
    </w:rPr>
  </w:style>
  <w:style w:type="character" w:styleId="IntenseReference">
    <w:name w:val="Intense Reference"/>
    <w:basedOn w:val="DefaultParagraphFont"/>
    <w:uiPriority w:val="32"/>
    <w:qFormat/>
    <w:rsid w:val="007B5335"/>
    <w:rPr>
      <w:b/>
      <w:bCs/>
      <w:smallCaps/>
      <w:color w:val="4472C4" w:themeColor="accent1"/>
      <w:spacing w:val="5"/>
    </w:rPr>
  </w:style>
  <w:style w:type="paragraph" w:styleId="Header">
    <w:name w:val="header"/>
    <w:basedOn w:val="Normal"/>
    <w:link w:val="HeaderChar"/>
    <w:uiPriority w:val="99"/>
    <w:unhideWhenUsed/>
    <w:rsid w:val="007B5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335"/>
    <w:rPr>
      <w:rFonts w:ascii="Arial" w:hAnsi="Arial"/>
    </w:rPr>
  </w:style>
  <w:style w:type="paragraph" w:styleId="Footer">
    <w:name w:val="footer"/>
    <w:basedOn w:val="Normal"/>
    <w:link w:val="FooterChar"/>
    <w:uiPriority w:val="99"/>
    <w:unhideWhenUsed/>
    <w:rsid w:val="007B5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335"/>
    <w:rPr>
      <w:rFonts w:ascii="Arial" w:hAnsi="Arial"/>
    </w:rPr>
  </w:style>
  <w:style w:type="paragraph" w:styleId="ListParagraph">
    <w:name w:val="List Paragraph"/>
    <w:basedOn w:val="Normal"/>
    <w:uiPriority w:val="34"/>
    <w:qFormat/>
    <w:rsid w:val="007B5335"/>
    <w:pPr>
      <w:ind w:left="720"/>
      <w:contextualSpacing/>
    </w:pPr>
  </w:style>
  <w:style w:type="paragraph" w:styleId="TOCHeading">
    <w:name w:val="TOC Heading"/>
    <w:basedOn w:val="Heading1"/>
    <w:next w:val="Normal"/>
    <w:uiPriority w:val="39"/>
    <w:unhideWhenUsed/>
    <w:qFormat/>
    <w:rsid w:val="007B533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B5335"/>
    <w:pPr>
      <w:spacing w:after="100"/>
    </w:pPr>
  </w:style>
  <w:style w:type="paragraph" w:styleId="TOC2">
    <w:name w:val="toc 2"/>
    <w:basedOn w:val="Normal"/>
    <w:next w:val="Normal"/>
    <w:autoRedefine/>
    <w:uiPriority w:val="39"/>
    <w:unhideWhenUsed/>
    <w:rsid w:val="007B5335"/>
    <w:pPr>
      <w:spacing w:after="100"/>
      <w:ind w:left="220"/>
    </w:pPr>
  </w:style>
  <w:style w:type="character" w:styleId="Hyperlink">
    <w:name w:val="Hyperlink"/>
    <w:basedOn w:val="DefaultParagraphFont"/>
    <w:uiPriority w:val="99"/>
    <w:unhideWhenUsed/>
    <w:rsid w:val="007B5335"/>
    <w:rPr>
      <w:color w:val="0563C1" w:themeColor="hyperlink"/>
      <w:u w:val="single"/>
    </w:rPr>
  </w:style>
  <w:style w:type="character" w:styleId="UnresolvedMention">
    <w:name w:val="Unresolved Mention"/>
    <w:basedOn w:val="DefaultParagraphFont"/>
    <w:uiPriority w:val="99"/>
    <w:semiHidden/>
    <w:unhideWhenUsed/>
    <w:rsid w:val="00442A66"/>
    <w:rPr>
      <w:color w:val="605E5C"/>
      <w:shd w:val="clear" w:color="auto" w:fill="E1DFDD"/>
    </w:rPr>
  </w:style>
  <w:style w:type="character" w:styleId="FollowedHyperlink">
    <w:name w:val="FollowedHyperlink"/>
    <w:basedOn w:val="DefaultParagraphFont"/>
    <w:uiPriority w:val="99"/>
    <w:semiHidden/>
    <w:unhideWhenUsed/>
    <w:rsid w:val="005E3D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28024">
      <w:bodyDiv w:val="1"/>
      <w:marLeft w:val="0"/>
      <w:marRight w:val="0"/>
      <w:marTop w:val="0"/>
      <w:marBottom w:val="0"/>
      <w:divBdr>
        <w:top w:val="none" w:sz="0" w:space="0" w:color="auto"/>
        <w:left w:val="none" w:sz="0" w:space="0" w:color="auto"/>
        <w:bottom w:val="none" w:sz="0" w:space="0" w:color="auto"/>
        <w:right w:val="none" w:sz="0" w:space="0" w:color="auto"/>
      </w:divBdr>
    </w:div>
    <w:div w:id="461701277">
      <w:bodyDiv w:val="1"/>
      <w:marLeft w:val="0"/>
      <w:marRight w:val="0"/>
      <w:marTop w:val="0"/>
      <w:marBottom w:val="0"/>
      <w:divBdr>
        <w:top w:val="none" w:sz="0" w:space="0" w:color="auto"/>
        <w:left w:val="none" w:sz="0" w:space="0" w:color="auto"/>
        <w:bottom w:val="none" w:sz="0" w:space="0" w:color="auto"/>
        <w:right w:val="none" w:sz="0" w:space="0" w:color="auto"/>
      </w:divBdr>
    </w:div>
    <w:div w:id="1074743031">
      <w:bodyDiv w:val="1"/>
      <w:marLeft w:val="0"/>
      <w:marRight w:val="0"/>
      <w:marTop w:val="0"/>
      <w:marBottom w:val="0"/>
      <w:divBdr>
        <w:top w:val="none" w:sz="0" w:space="0" w:color="auto"/>
        <w:left w:val="none" w:sz="0" w:space="0" w:color="auto"/>
        <w:bottom w:val="none" w:sz="0" w:space="0" w:color="auto"/>
        <w:right w:val="none" w:sz="0" w:space="0" w:color="auto"/>
      </w:divBdr>
    </w:div>
    <w:div w:id="11389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hypnotherapy-2671993" TargetMode="External"/><Relationship Id="rId18" Type="http://schemas.openxmlformats.org/officeDocument/2006/relationships/hyperlink" Target="https://www.hypnotherapists.org.uk/62/nch-statement-on-the-regulation-of-the-hypnotherapy-professio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rcpjournals.org/content/clinmedicine/13/2/126" TargetMode="External"/><Relationship Id="rId7" Type="http://schemas.openxmlformats.org/officeDocument/2006/relationships/endnotes" Target="endnotes.xml"/><Relationship Id="rId12" Type="http://schemas.openxmlformats.org/officeDocument/2006/relationships/hyperlink" Target="https://www.kingsfund.org.uk/sites/default/files/Research%20summary1.pdf" TargetMode="External"/><Relationship Id="rId17" Type="http://schemas.openxmlformats.org/officeDocument/2006/relationships/hyperlink" Target="https://doi.org/10.1136/bmj.322.7279.158" TargetMode="External"/><Relationship Id="rId25" Type="http://schemas.openxmlformats.org/officeDocument/2006/relationships/hyperlink" Target="https://iap.edu.au/hypno-history-of-hypnotherap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pga/2014/23/contents/enacted" TargetMode="External"/><Relationship Id="rId20" Type="http://schemas.openxmlformats.org/officeDocument/2006/relationships/hyperlink" Target="https://cognitivehypnotherapy.webs.com/rebthypnosis.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researchuk.org/about-cancer/cancer-in-general/treatment/complementary-alternative-therapies/individual-therapies/hypnotherapy" TargetMode="External"/><Relationship Id="rId24" Type="http://schemas.openxmlformats.org/officeDocument/2006/relationships/hyperlink" Target="https://www.stlukes-stl.com/health-content/medicine/33/00035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ja.com.au/system/files/issues/181_03_020804/ker10150_fm.pdf" TargetMode="External"/><Relationship Id="rId23" Type="http://schemas.openxmlformats.org/officeDocument/2006/relationships/hyperlink" Target="https://www.sacredsoulholistics.co.uk/blogs/news/big-list-complementary-alternative-therapies" TargetMode="External"/><Relationship Id="rId28" Type="http://schemas.openxmlformats.org/officeDocument/2006/relationships/footer" Target="footer1.xml"/><Relationship Id="rId10" Type="http://schemas.openxmlformats.org/officeDocument/2006/relationships/hyperlink" Target="https://hypnotc.com/hypnotherapy-associations-accreditation-regulation/" TargetMode="External"/><Relationship Id="rId19" Type="http://schemas.openxmlformats.org/officeDocument/2006/relationships/hyperlink" Target="https://www.nhs.uk/conditions/hypnotherapy/"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apa.org/topics/psychotherapy/hypnosis" TargetMode="External"/><Relationship Id="rId14" Type="http://schemas.openxmlformats.org/officeDocument/2006/relationships/hyperlink" Target="https://www.heron.nhs.uk/heron/organisationdetails.aspx?id=21929" TargetMode="External"/><Relationship Id="rId22" Type="http://schemas.openxmlformats.org/officeDocument/2006/relationships/hyperlink" Target="https://www.ukhypnosis.com/2019/07/25/beginners-guide-to-the-history-of-hypnosis-timelin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3DEF95-F4B8-4F9B-A0AF-5B4C2CF7C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3257</TotalTime>
  <Pages>12</Pages>
  <Words>3630</Words>
  <Characters>20696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18</cp:revision>
  <dcterms:created xsi:type="dcterms:W3CDTF">2021-12-04T09:41:00Z</dcterms:created>
  <dcterms:modified xsi:type="dcterms:W3CDTF">2022-01-02T20:52:00Z</dcterms:modified>
</cp:coreProperties>
</file>