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CF497" w14:textId="19147529" w:rsidR="00954225" w:rsidRPr="00954225" w:rsidRDefault="00954225">
      <w:pPr>
        <w:rPr>
          <w:sz w:val="24"/>
          <w:szCs w:val="24"/>
        </w:rPr>
      </w:pPr>
      <w:r w:rsidRPr="00954225">
        <w:rPr>
          <w:sz w:val="24"/>
          <w:szCs w:val="24"/>
        </w:rPr>
        <w:t>Misbah Nawaz 2245871</w:t>
      </w:r>
    </w:p>
    <w:p w14:paraId="1687D43F" w14:textId="77777777" w:rsidR="00954225" w:rsidRPr="00954225" w:rsidRDefault="00954225">
      <w:pPr>
        <w:rPr>
          <w:sz w:val="24"/>
          <w:szCs w:val="24"/>
        </w:rPr>
      </w:pPr>
    </w:p>
    <w:p w14:paraId="61ACC92E" w14:textId="169D4F34" w:rsidR="00954225" w:rsidRPr="004D6A33" w:rsidRDefault="004D6A33">
      <w:pPr>
        <w:rPr>
          <w:sz w:val="24"/>
          <w:szCs w:val="24"/>
        </w:rPr>
      </w:pPr>
      <w:r w:rsidRPr="004D6A33">
        <w:rPr>
          <w:sz w:val="24"/>
          <w:szCs w:val="24"/>
          <w:u w:val="single"/>
        </w:rPr>
        <w:t>Scenario question</w:t>
      </w:r>
    </w:p>
    <w:p w14:paraId="566F22C5" w14:textId="77777777" w:rsidR="004D6A33" w:rsidRDefault="004D6A33">
      <w:pPr>
        <w:rPr>
          <w:sz w:val="24"/>
          <w:szCs w:val="24"/>
        </w:rPr>
      </w:pPr>
    </w:p>
    <w:p w14:paraId="19F7EE39" w14:textId="2BF44E5D" w:rsidR="00954225" w:rsidRDefault="00954225">
      <w:pPr>
        <w:rPr>
          <w:sz w:val="24"/>
          <w:szCs w:val="24"/>
        </w:rPr>
      </w:pPr>
      <w:r w:rsidRPr="00954225">
        <w:rPr>
          <w:sz w:val="24"/>
          <w:szCs w:val="24"/>
        </w:rPr>
        <w:t xml:space="preserve">In this essay it’s going to be answering a problem solved question regarding a case scenario about Jamie and Carla and the offences committed. </w:t>
      </w:r>
    </w:p>
    <w:p w14:paraId="546E77EE" w14:textId="77777777" w:rsidR="00954225" w:rsidRDefault="00954225">
      <w:pPr>
        <w:rPr>
          <w:sz w:val="24"/>
          <w:szCs w:val="24"/>
        </w:rPr>
      </w:pPr>
    </w:p>
    <w:p w14:paraId="54987418" w14:textId="77777777" w:rsidR="00954225" w:rsidRDefault="00954225">
      <w:pPr>
        <w:rPr>
          <w:sz w:val="24"/>
          <w:szCs w:val="24"/>
        </w:rPr>
      </w:pPr>
    </w:p>
    <w:p w14:paraId="3F086CBB" w14:textId="08AB6F0F" w:rsidR="00235C0D" w:rsidRDefault="00954225">
      <w:pPr>
        <w:rPr>
          <w:sz w:val="24"/>
          <w:szCs w:val="24"/>
        </w:rPr>
      </w:pPr>
      <w:r>
        <w:rPr>
          <w:sz w:val="24"/>
          <w:szCs w:val="24"/>
        </w:rPr>
        <w:t>Depending on the crime, Carla acts could have been examined in the context of criminal guilt and result in different legal consequence. Carlas acts could have been classified as assault attempted murder, or other offences in various legal systems</w:t>
      </w:r>
      <w:r w:rsidR="00BE2E68">
        <w:rPr>
          <w:sz w:val="24"/>
          <w:szCs w:val="24"/>
        </w:rPr>
        <w:t xml:space="preserve">. </w:t>
      </w:r>
      <w:r w:rsidR="00BE2E68" w:rsidRPr="00BE2E68">
        <w:rPr>
          <w:sz w:val="24"/>
          <w:szCs w:val="24"/>
        </w:rPr>
        <w:t xml:space="preserve">Context and dynamics of domestic abuse (no date) College of Policing. </w:t>
      </w:r>
      <w:r>
        <w:rPr>
          <w:sz w:val="24"/>
          <w:szCs w:val="24"/>
        </w:rPr>
        <w:t xml:space="preserve">Typically, the study would include moderating considerations, possible defences, and offence aspects. </w:t>
      </w:r>
      <w:r w:rsidR="00471806">
        <w:rPr>
          <w:sz w:val="24"/>
          <w:szCs w:val="24"/>
        </w:rPr>
        <w:t>Based on the extent of Jamie’s injuries when Carla stabbed him it would be more likely to be classified as an assault or attempted murder. These offences consist of two elements and conduct meant to cause physical harm or death. As well as an act intended to induce a reasonable dear of impending danger. Carla may be contended that her actions were by self defence if her force was appropriate or not</w:t>
      </w:r>
      <w:r w:rsidR="005D2EF4">
        <w:rPr>
          <w:sz w:val="24"/>
          <w:szCs w:val="24"/>
        </w:rPr>
        <w:t>.</w:t>
      </w:r>
      <w:r w:rsidR="005D2EF4" w:rsidRPr="005D2EF4">
        <w:rPr>
          <w:sz w:val="24"/>
          <w:szCs w:val="24"/>
        </w:rPr>
        <w:t xml:space="preserve"> (2015) self-defence, Criminal Law.).</w:t>
      </w:r>
      <w:r w:rsidR="00471806">
        <w:rPr>
          <w:sz w:val="24"/>
          <w:szCs w:val="24"/>
        </w:rPr>
        <w:t xml:space="preserve"> This defence could be difficult if Jamie was drunk and did a imminent threat. In certain legal systems, provocation can be regarded as a defence in part, reducing the severity of manslaughter charges from murder. Still, it frequently often requires the victims quick and overwhelming desire was the catalyst for the </w:t>
      </w:r>
      <w:r w:rsidR="00DD3F32">
        <w:rPr>
          <w:sz w:val="24"/>
          <w:szCs w:val="24"/>
        </w:rPr>
        <w:t>defendant’s</w:t>
      </w:r>
      <w:r w:rsidR="00471806">
        <w:rPr>
          <w:sz w:val="24"/>
          <w:szCs w:val="24"/>
        </w:rPr>
        <w:t xml:space="preserve"> action. </w:t>
      </w:r>
      <w:r w:rsidR="00DD3F32">
        <w:rPr>
          <w:sz w:val="24"/>
          <w:szCs w:val="24"/>
        </w:rPr>
        <w:t>Relevance</w:t>
      </w:r>
      <w:r w:rsidR="00471806">
        <w:rPr>
          <w:sz w:val="24"/>
          <w:szCs w:val="24"/>
        </w:rPr>
        <w:t xml:space="preserve"> of </w:t>
      </w:r>
      <w:r w:rsidR="00DD3F32">
        <w:rPr>
          <w:sz w:val="24"/>
          <w:szCs w:val="24"/>
        </w:rPr>
        <w:t>Jamie’s</w:t>
      </w:r>
      <w:r w:rsidR="00471806">
        <w:rPr>
          <w:sz w:val="24"/>
          <w:szCs w:val="24"/>
        </w:rPr>
        <w:t xml:space="preserve"> confession </w:t>
      </w:r>
      <w:r w:rsidR="00DD3F32">
        <w:rPr>
          <w:sz w:val="24"/>
          <w:szCs w:val="24"/>
        </w:rPr>
        <w:t>Carla’s</w:t>
      </w:r>
      <w:r w:rsidR="00471806">
        <w:rPr>
          <w:sz w:val="24"/>
          <w:szCs w:val="24"/>
        </w:rPr>
        <w:t xml:space="preserve"> use of force may not be directly justified by </w:t>
      </w:r>
      <w:r w:rsidR="00DD3F32">
        <w:rPr>
          <w:sz w:val="24"/>
          <w:szCs w:val="24"/>
        </w:rPr>
        <w:t>Jamie’s Carla’s use of force may not be directly justified by Jamie’s admission of infidelity. Vigilante justice is often not supported by the judicial system.</w:t>
      </w:r>
      <w:r w:rsidR="00292C28" w:rsidRPr="00292C28">
        <w:t xml:space="preserve"> </w:t>
      </w:r>
      <w:r w:rsidR="00292C28" w:rsidRPr="00292C28">
        <w:rPr>
          <w:sz w:val="24"/>
          <w:szCs w:val="24"/>
        </w:rPr>
        <w:t>The U.S. Supreme Court and Vigilantes (no date)</w:t>
      </w:r>
      <w:r w:rsidR="00292C28">
        <w:rPr>
          <w:sz w:val="24"/>
          <w:szCs w:val="24"/>
        </w:rPr>
        <w:t xml:space="preserve">. </w:t>
      </w:r>
      <w:r w:rsidR="00DD3F32">
        <w:rPr>
          <w:sz w:val="24"/>
          <w:szCs w:val="24"/>
        </w:rPr>
        <w:t xml:space="preserve">But it can be considered a contributing factor to Carla’s defence if Jamie’s admission caused a sudden and intense anger and profoundly affected Carla’s emotional condition. </w:t>
      </w:r>
      <w:r w:rsidR="00471806">
        <w:rPr>
          <w:sz w:val="24"/>
          <w:szCs w:val="24"/>
        </w:rPr>
        <w:t xml:space="preserve"> </w:t>
      </w:r>
      <w:r w:rsidR="00DD3F32">
        <w:rPr>
          <w:sz w:val="24"/>
          <w:szCs w:val="24"/>
        </w:rPr>
        <w:t xml:space="preserve">State of mind of Carla’s emotional condition at the time of the incident could be considered when assessing her level of guilt. It might </w:t>
      </w:r>
      <w:r w:rsidR="004D6A33">
        <w:rPr>
          <w:sz w:val="24"/>
          <w:szCs w:val="24"/>
        </w:rPr>
        <w:t>affect</w:t>
      </w:r>
      <w:r w:rsidR="00DD3F32">
        <w:rPr>
          <w:sz w:val="24"/>
          <w:szCs w:val="24"/>
        </w:rPr>
        <w:t xml:space="preserve"> of intent, premeditation or malice therefore are judged. Relevant legislation and case law would vary. The examination of Carla’s criminal responsibility would be guided by statues and precedents in the legal system. </w:t>
      </w:r>
      <w:r w:rsidR="00D20D1B" w:rsidRPr="00D20D1B">
        <w:rPr>
          <w:sz w:val="24"/>
          <w:szCs w:val="24"/>
        </w:rPr>
        <w:t xml:space="preserve">MR. JUSTICE BURTON delivered the opinion of the Court. and MR. JUSTICE CLARK, dissenting. (1957) </w:t>
      </w:r>
      <w:proofErr w:type="spellStart"/>
      <w:r w:rsidR="00D20D1B" w:rsidRPr="00D20D1B">
        <w:rPr>
          <w:sz w:val="24"/>
          <w:szCs w:val="24"/>
        </w:rPr>
        <w:t>Roviaro</w:t>
      </w:r>
      <w:proofErr w:type="spellEnd"/>
      <w:r w:rsidR="00D20D1B" w:rsidRPr="00D20D1B">
        <w:rPr>
          <w:sz w:val="24"/>
          <w:szCs w:val="24"/>
        </w:rPr>
        <w:t xml:space="preserve"> v. United States</w:t>
      </w:r>
      <w:r w:rsidR="00D20D1B">
        <w:rPr>
          <w:sz w:val="24"/>
          <w:szCs w:val="24"/>
        </w:rPr>
        <w:t>.</w:t>
      </w:r>
    </w:p>
    <w:p w14:paraId="2BA8C26D" w14:textId="77777777" w:rsidR="002A3B3F" w:rsidRDefault="002A3B3F">
      <w:pPr>
        <w:rPr>
          <w:sz w:val="24"/>
          <w:szCs w:val="24"/>
        </w:rPr>
      </w:pPr>
    </w:p>
    <w:p w14:paraId="6452778B" w14:textId="77777777" w:rsidR="002A3B3F" w:rsidRDefault="002A3B3F">
      <w:pPr>
        <w:rPr>
          <w:sz w:val="24"/>
          <w:szCs w:val="24"/>
        </w:rPr>
      </w:pPr>
    </w:p>
    <w:p w14:paraId="663474DE" w14:textId="22C33AEB" w:rsidR="002A3B3F" w:rsidRPr="00954225" w:rsidRDefault="002A3B3F" w:rsidP="009E5D34">
      <w:pPr>
        <w:rPr>
          <w:sz w:val="24"/>
          <w:szCs w:val="24"/>
        </w:rPr>
      </w:pPr>
      <w:r>
        <w:rPr>
          <w:sz w:val="24"/>
          <w:szCs w:val="24"/>
        </w:rPr>
        <w:t xml:space="preserve">A legal notion criminal liability holds people responsible for their acts when they break the law. Actus resus means a guilt act this is meaning a deliberate illegal physical act for someone to be held criminally accountable. It could be an act performed an inaction (under specific conditions) or an unlawful condition of things. Men’s rea means guilty mind. It speaks to the offender intention or state of mind now of the criminal conduct was </w:t>
      </w:r>
      <w:r>
        <w:rPr>
          <w:sz w:val="24"/>
          <w:szCs w:val="24"/>
        </w:rPr>
        <w:lastRenderedPageBreak/>
        <w:t>committed.</w:t>
      </w:r>
      <w:r w:rsidR="00AD7260" w:rsidRPr="00AD7260">
        <w:t xml:space="preserve"> </w:t>
      </w:r>
      <w:r w:rsidR="00AD7260" w:rsidRPr="00AD7260">
        <w:rPr>
          <w:sz w:val="24"/>
          <w:szCs w:val="24"/>
        </w:rPr>
        <w:t>Leeman, M. (2022) liability in criminal law?, Bell Lamb &amp;amp; Joynson Solicitors</w:t>
      </w:r>
      <w:r w:rsidR="00351572">
        <w:rPr>
          <w:sz w:val="24"/>
          <w:szCs w:val="24"/>
        </w:rPr>
        <w:t xml:space="preserve">. </w:t>
      </w:r>
      <w:r>
        <w:rPr>
          <w:sz w:val="24"/>
          <w:szCs w:val="24"/>
        </w:rPr>
        <w:t>Different crimes call for varying degrees of intent from deliberate behaviour to carelessness</w:t>
      </w:r>
      <w:r w:rsidR="004B43E9">
        <w:rPr>
          <w:sz w:val="24"/>
          <w:szCs w:val="24"/>
        </w:rPr>
        <w:t xml:space="preserve">. The injury or illegal </w:t>
      </w:r>
      <w:r w:rsidR="00110E54">
        <w:rPr>
          <w:sz w:val="24"/>
          <w:szCs w:val="24"/>
        </w:rPr>
        <w:t>consequences</w:t>
      </w:r>
      <w:r w:rsidR="004B43E9">
        <w:rPr>
          <w:sz w:val="24"/>
          <w:szCs w:val="24"/>
        </w:rPr>
        <w:t xml:space="preserve"> that results from the </w:t>
      </w:r>
      <w:r w:rsidR="00110E54">
        <w:rPr>
          <w:sz w:val="24"/>
          <w:szCs w:val="24"/>
        </w:rPr>
        <w:t>defendant’s</w:t>
      </w:r>
      <w:r w:rsidR="004B43E9">
        <w:rPr>
          <w:sz w:val="24"/>
          <w:szCs w:val="24"/>
        </w:rPr>
        <w:t xml:space="preserve"> </w:t>
      </w:r>
      <w:r w:rsidR="00110E54">
        <w:rPr>
          <w:sz w:val="24"/>
          <w:szCs w:val="24"/>
        </w:rPr>
        <w:t>activities</w:t>
      </w:r>
      <w:r w:rsidR="004B43E9">
        <w:rPr>
          <w:sz w:val="24"/>
          <w:szCs w:val="24"/>
        </w:rPr>
        <w:t xml:space="preserve"> must be </w:t>
      </w:r>
      <w:r w:rsidR="00110E54">
        <w:rPr>
          <w:sz w:val="24"/>
          <w:szCs w:val="24"/>
        </w:rPr>
        <w:t>causally</w:t>
      </w:r>
      <w:r w:rsidR="004B43E9">
        <w:rPr>
          <w:sz w:val="24"/>
          <w:szCs w:val="24"/>
        </w:rPr>
        <w:t xml:space="preserve"> related to them. The unlawful effect must be caused in large part by the </w:t>
      </w:r>
      <w:r w:rsidR="00110E54">
        <w:rPr>
          <w:sz w:val="24"/>
          <w:szCs w:val="24"/>
        </w:rPr>
        <w:t>defendants’</w:t>
      </w:r>
      <w:r w:rsidR="004B43E9">
        <w:rPr>
          <w:sz w:val="24"/>
          <w:szCs w:val="24"/>
        </w:rPr>
        <w:t xml:space="preserve"> actions. </w:t>
      </w:r>
      <w:r w:rsidR="00110E54">
        <w:rPr>
          <w:sz w:val="24"/>
          <w:szCs w:val="24"/>
        </w:rPr>
        <w:t xml:space="preserve">Concurrence is actus resus and mens rea must be both coincide at the same moment. Stated differently, the erroneous mental state and he wrong bodily deed need to match. Limited liability may need proof of knowledge or purpose is not necessary for all offences. Regardless of their mental state, people who commit crimes are criminally accountable for conduct that are banned. </w:t>
      </w:r>
      <w:r>
        <w:rPr>
          <w:sz w:val="24"/>
          <w:szCs w:val="24"/>
        </w:rPr>
        <w:t xml:space="preserve"> </w:t>
      </w:r>
      <w:r w:rsidR="00110E54">
        <w:rPr>
          <w:sz w:val="24"/>
          <w:szCs w:val="24"/>
        </w:rPr>
        <w:t>Crimes that were</w:t>
      </w:r>
      <w:r w:rsidR="00534628">
        <w:rPr>
          <w:sz w:val="24"/>
          <w:szCs w:val="24"/>
        </w:rPr>
        <w:t xml:space="preserve"> started</w:t>
      </w:r>
      <w:r w:rsidR="00110E54">
        <w:rPr>
          <w:sz w:val="24"/>
          <w:szCs w:val="24"/>
        </w:rPr>
        <w:t xml:space="preserve"> but not finished are </w:t>
      </w:r>
      <w:r w:rsidR="00534628">
        <w:rPr>
          <w:sz w:val="24"/>
          <w:szCs w:val="24"/>
        </w:rPr>
        <w:t>referred</w:t>
      </w:r>
      <w:r w:rsidR="00110E54">
        <w:rPr>
          <w:sz w:val="24"/>
          <w:szCs w:val="24"/>
        </w:rPr>
        <w:t xml:space="preserve"> to as inchoate </w:t>
      </w:r>
      <w:r w:rsidR="00FE0042">
        <w:rPr>
          <w:sz w:val="24"/>
          <w:szCs w:val="24"/>
        </w:rPr>
        <w:t>offences.</w:t>
      </w:r>
      <w:r w:rsidR="00FE0042" w:rsidRPr="00FE0042">
        <w:rPr>
          <w:sz w:val="24"/>
          <w:szCs w:val="24"/>
        </w:rPr>
        <w:t xml:space="preserve"> Inchoate offences (no date) Inchoate offences</w:t>
      </w:r>
      <w:r w:rsidR="00FE0042">
        <w:rPr>
          <w:sz w:val="24"/>
          <w:szCs w:val="24"/>
        </w:rPr>
        <w:t xml:space="preserve">. </w:t>
      </w:r>
      <w:r w:rsidR="00FE0042" w:rsidRPr="00FE0042">
        <w:rPr>
          <w:sz w:val="24"/>
          <w:szCs w:val="24"/>
        </w:rPr>
        <w:t>The Crown Prosecution Service</w:t>
      </w:r>
      <w:r w:rsidR="00110E54">
        <w:rPr>
          <w:sz w:val="24"/>
          <w:szCs w:val="24"/>
        </w:rPr>
        <w:t xml:space="preserve">. The consist of </w:t>
      </w:r>
      <w:r w:rsidR="00534628">
        <w:rPr>
          <w:sz w:val="24"/>
          <w:szCs w:val="24"/>
        </w:rPr>
        <w:t>solicitations</w:t>
      </w:r>
      <w:r w:rsidR="00110E54">
        <w:rPr>
          <w:sz w:val="24"/>
          <w:szCs w:val="24"/>
        </w:rPr>
        <w:t xml:space="preserve">, </w:t>
      </w:r>
      <w:r w:rsidR="00191A37">
        <w:rPr>
          <w:sz w:val="24"/>
          <w:szCs w:val="24"/>
        </w:rPr>
        <w:t>plots,</w:t>
      </w:r>
      <w:r w:rsidR="00534628">
        <w:rPr>
          <w:sz w:val="24"/>
          <w:szCs w:val="24"/>
        </w:rPr>
        <w:t xml:space="preserve"> and attempts. Even if a crime is not fully committed, attempting to do is still illegal in many places. Criminal liability of companies may also apply to corporations for certain offences carried out by their agents or employees. This frequently entails demonstrating that the corporate body was particularly at fault or was unable to stop illegal activity. </w:t>
      </w:r>
      <w:r w:rsidR="00AF4D30" w:rsidRPr="00AF4D30">
        <w:rPr>
          <w:sz w:val="24"/>
          <w:szCs w:val="24"/>
        </w:rPr>
        <w:t>Corporate Criminal Liabilit</w:t>
      </w:r>
      <w:r w:rsidR="00AF4D30">
        <w:rPr>
          <w:sz w:val="24"/>
          <w:szCs w:val="24"/>
        </w:rPr>
        <w:t>y,</w:t>
      </w:r>
      <w:r w:rsidR="00AF4D30" w:rsidRPr="00AF4D30">
        <w:rPr>
          <w:sz w:val="24"/>
          <w:szCs w:val="24"/>
        </w:rPr>
        <w:t xml:space="preserve"> </w:t>
      </w:r>
      <w:r w:rsidR="00615B90" w:rsidRPr="00AF4D30">
        <w:rPr>
          <w:sz w:val="24"/>
          <w:szCs w:val="24"/>
        </w:rPr>
        <w:t>if</w:t>
      </w:r>
      <w:r w:rsidR="00AF4D30" w:rsidRPr="00AF4D30">
        <w:rPr>
          <w:sz w:val="24"/>
          <w:szCs w:val="24"/>
        </w:rPr>
        <w:t xml:space="preserve"> an employee or agent acts on the company's behalf, the business may be criminally responsible for such acts. This frequently has to do with concerns about company culture, rules, and supervision</w:t>
      </w:r>
      <w:r w:rsidR="00AF4D30">
        <w:rPr>
          <w:sz w:val="24"/>
          <w:szCs w:val="24"/>
        </w:rPr>
        <w:t xml:space="preserve">. </w:t>
      </w:r>
      <w:r w:rsidR="00AF4D30" w:rsidRPr="00AF4D30">
        <w:rPr>
          <w:sz w:val="24"/>
          <w:szCs w:val="24"/>
        </w:rPr>
        <w:t>Defences</w:t>
      </w:r>
      <w:r w:rsidR="00AF4D30">
        <w:rPr>
          <w:sz w:val="24"/>
          <w:szCs w:val="24"/>
        </w:rPr>
        <w:t xml:space="preserve"> </w:t>
      </w:r>
      <w:r w:rsidR="00AF4D30" w:rsidRPr="00AF4D30">
        <w:rPr>
          <w:sz w:val="24"/>
          <w:szCs w:val="24"/>
        </w:rPr>
        <w:t xml:space="preserve">accused may assert several defences, including as necessity, intoxication, duress, self-defence, and insanity. </w:t>
      </w:r>
      <w:r w:rsidR="004C4798" w:rsidRPr="004C4798">
        <w:rPr>
          <w:sz w:val="24"/>
          <w:szCs w:val="24"/>
        </w:rPr>
        <w:t xml:space="preserve">Self-defence and the Prevention of Crime (no date) Self-Defence and the Prevention of Crime). </w:t>
      </w:r>
      <w:r w:rsidR="00AF4D30" w:rsidRPr="00AF4D30">
        <w:rPr>
          <w:sz w:val="24"/>
          <w:szCs w:val="24"/>
        </w:rPr>
        <w:t>The jurisdiction and particular circumstances determine whether these defences are available and effective.</w:t>
      </w:r>
      <w:r w:rsidR="009E5D34" w:rsidRPr="009E5D34">
        <w:t xml:space="preserve"> </w:t>
      </w:r>
      <w:r w:rsidR="009E5D34" w:rsidRPr="009E5D34">
        <w:rPr>
          <w:sz w:val="24"/>
          <w:szCs w:val="24"/>
        </w:rPr>
        <w:t>Punishment</w:t>
      </w:r>
      <w:r w:rsidR="009E5D34">
        <w:rPr>
          <w:sz w:val="24"/>
          <w:szCs w:val="24"/>
        </w:rPr>
        <w:t xml:space="preserve">, </w:t>
      </w:r>
      <w:r w:rsidR="009E5D34" w:rsidRPr="009E5D34">
        <w:rPr>
          <w:sz w:val="24"/>
          <w:szCs w:val="24"/>
        </w:rPr>
        <w:t>the possibility of punishment is connected to criminal culpability.</w:t>
      </w:r>
      <w:r w:rsidR="00C6636B" w:rsidRPr="00C6636B">
        <w:rPr>
          <w:sz w:val="24"/>
          <w:szCs w:val="24"/>
        </w:rPr>
        <w:t xml:space="preserve"> surveillance law provide security or threaten privacy</w:t>
      </w:r>
      <w:r w:rsidR="00594D30">
        <w:rPr>
          <w:sz w:val="24"/>
          <w:szCs w:val="24"/>
        </w:rPr>
        <w:t xml:space="preserve"> </w:t>
      </w:r>
      <w:r w:rsidR="00C6636B" w:rsidRPr="00C6636B">
        <w:rPr>
          <w:sz w:val="24"/>
          <w:szCs w:val="24"/>
        </w:rPr>
        <w:t xml:space="preserve">(2021). </w:t>
      </w:r>
      <w:r w:rsidR="009E5D34" w:rsidRPr="009E5D34">
        <w:rPr>
          <w:sz w:val="24"/>
          <w:szCs w:val="24"/>
        </w:rPr>
        <w:t xml:space="preserve"> The spectrum of penalties includes fines, probation, incarceration, and, in certain cases, the death penalty. The seriousness of the offence and the severity of the punishment are frequently correlated</w:t>
      </w:r>
      <w:r w:rsidR="009E5D34">
        <w:rPr>
          <w:sz w:val="24"/>
          <w:szCs w:val="24"/>
        </w:rPr>
        <w:t xml:space="preserve">. </w:t>
      </w:r>
      <w:r w:rsidR="009E5D34" w:rsidRPr="009E5D34">
        <w:rPr>
          <w:sz w:val="24"/>
          <w:szCs w:val="24"/>
        </w:rPr>
        <w:t>Presumption of Innocence</w:t>
      </w:r>
      <w:r w:rsidR="009E5D34">
        <w:rPr>
          <w:sz w:val="24"/>
          <w:szCs w:val="24"/>
        </w:rPr>
        <w:t>,</w:t>
      </w:r>
      <w:r w:rsidR="009E5D34" w:rsidRPr="009E5D34">
        <w:rPr>
          <w:sz w:val="24"/>
          <w:szCs w:val="24"/>
        </w:rPr>
        <w:t xml:space="preserve"> according to this essential idea, a person is not considered guilty until and until their guilt is shown beyond a reasonable doubt. The prosecution bears the burden of proof; the accused is not required to establish their innocence.</w:t>
      </w:r>
      <w:r w:rsidR="00515897" w:rsidRPr="00515897">
        <w:t xml:space="preserve"> </w:t>
      </w:r>
      <w:r w:rsidR="00515897" w:rsidRPr="00515897">
        <w:rPr>
          <w:sz w:val="24"/>
          <w:szCs w:val="24"/>
        </w:rPr>
        <w:t>(No date) Putting the ‘presumption’ back in the ‘presumption of innocence</w:t>
      </w:r>
      <w:r w:rsidR="00515897">
        <w:rPr>
          <w:sz w:val="24"/>
          <w:szCs w:val="24"/>
        </w:rPr>
        <w:t>.</w:t>
      </w:r>
    </w:p>
    <w:p w14:paraId="130BB6F1" w14:textId="77777777" w:rsidR="00954225" w:rsidRDefault="00954225"/>
    <w:p w14:paraId="594FB470" w14:textId="77777777" w:rsidR="00235C0D" w:rsidRDefault="00235C0D"/>
    <w:p w14:paraId="1D554722" w14:textId="77777777" w:rsidR="00235C0D" w:rsidRDefault="00235C0D"/>
    <w:p w14:paraId="0CDFC0C6" w14:textId="77777777" w:rsidR="00235C0D" w:rsidRPr="00E96892" w:rsidRDefault="00235C0D">
      <w:pPr>
        <w:rPr>
          <w:sz w:val="24"/>
          <w:szCs w:val="24"/>
        </w:rPr>
      </w:pPr>
    </w:p>
    <w:p w14:paraId="06AF1A08" w14:textId="45022124" w:rsidR="00BE2E68" w:rsidRPr="00E96892" w:rsidRDefault="00E96892">
      <w:pPr>
        <w:rPr>
          <w:sz w:val="24"/>
          <w:szCs w:val="24"/>
        </w:rPr>
      </w:pPr>
      <w:r w:rsidRPr="00E96892">
        <w:rPr>
          <w:sz w:val="24"/>
          <w:szCs w:val="24"/>
        </w:rPr>
        <w:t xml:space="preserve">In summary, criminal law has many facets and is deeply ingrained in society, encompassing social, moral, ethical, and philosophical facets. Legal systems build a framework of justice based on concepts guiding criminal responsibility, such as actus reus and </w:t>
      </w:r>
      <w:proofErr w:type="spellStart"/>
      <w:r w:rsidRPr="00E96892">
        <w:rPr>
          <w:sz w:val="24"/>
          <w:szCs w:val="24"/>
        </w:rPr>
        <w:t>mens</w:t>
      </w:r>
      <w:proofErr w:type="spellEnd"/>
      <w:r w:rsidRPr="00E96892">
        <w:rPr>
          <w:sz w:val="24"/>
          <w:szCs w:val="24"/>
        </w:rPr>
        <w:t xml:space="preserve"> rea. But putting these ideas into practice raises ethical questions that necessitate ongoing discussion and reflection.</w:t>
      </w:r>
      <w:r w:rsidR="00E53A57">
        <w:rPr>
          <w:sz w:val="24"/>
          <w:szCs w:val="24"/>
        </w:rPr>
        <w:t xml:space="preserve"> Criminal law strives a fine balance between </w:t>
      </w:r>
      <w:r w:rsidR="004D41F1">
        <w:rPr>
          <w:sz w:val="24"/>
          <w:szCs w:val="24"/>
        </w:rPr>
        <w:t>individual</w:t>
      </w:r>
      <w:r w:rsidR="00443B13">
        <w:rPr>
          <w:sz w:val="24"/>
          <w:szCs w:val="24"/>
        </w:rPr>
        <w:t xml:space="preserve"> liberties and group security, reflecting larger society </w:t>
      </w:r>
      <w:r w:rsidR="0074319F">
        <w:rPr>
          <w:sz w:val="24"/>
          <w:szCs w:val="24"/>
        </w:rPr>
        <w:t xml:space="preserve">standards. The conflict between </w:t>
      </w:r>
      <w:r w:rsidR="004D41F1">
        <w:rPr>
          <w:sz w:val="24"/>
          <w:szCs w:val="24"/>
        </w:rPr>
        <w:t>rehabilitation</w:t>
      </w:r>
      <w:r w:rsidR="0074319F">
        <w:rPr>
          <w:sz w:val="24"/>
          <w:szCs w:val="24"/>
        </w:rPr>
        <w:t xml:space="preserve"> and retaliation highlights a basic mora</w:t>
      </w:r>
      <w:r w:rsidR="004D41F1">
        <w:rPr>
          <w:sz w:val="24"/>
          <w:szCs w:val="24"/>
        </w:rPr>
        <w:t>l conundrum</w:t>
      </w:r>
      <w:r w:rsidR="0074319F">
        <w:rPr>
          <w:sz w:val="24"/>
          <w:szCs w:val="24"/>
        </w:rPr>
        <w:t xml:space="preserve"> with opposing views on the role of </w:t>
      </w:r>
      <w:r w:rsidR="004D41F1">
        <w:rPr>
          <w:sz w:val="24"/>
          <w:szCs w:val="24"/>
        </w:rPr>
        <w:t>punishment</w:t>
      </w:r>
      <w:r w:rsidR="0074319F">
        <w:rPr>
          <w:sz w:val="24"/>
          <w:szCs w:val="24"/>
        </w:rPr>
        <w:t xml:space="preserve"> and the ultimate objectives of the legal system. We are forced to consider </w:t>
      </w:r>
      <w:r w:rsidR="0074319F">
        <w:rPr>
          <w:sz w:val="24"/>
          <w:szCs w:val="24"/>
        </w:rPr>
        <w:lastRenderedPageBreak/>
        <w:t xml:space="preserve">important moral issues about </w:t>
      </w:r>
      <w:r w:rsidR="004D41F1">
        <w:rPr>
          <w:sz w:val="24"/>
          <w:szCs w:val="24"/>
        </w:rPr>
        <w:t>sanctity</w:t>
      </w:r>
      <w:r w:rsidR="0055355E">
        <w:rPr>
          <w:sz w:val="24"/>
          <w:szCs w:val="24"/>
        </w:rPr>
        <w:t xml:space="preserve"> of life, the limits of state power, and the influence of </w:t>
      </w:r>
      <w:r w:rsidR="004D41F1">
        <w:rPr>
          <w:sz w:val="24"/>
          <w:szCs w:val="24"/>
        </w:rPr>
        <w:t>institutional</w:t>
      </w:r>
      <w:r w:rsidR="0055355E">
        <w:rPr>
          <w:sz w:val="24"/>
          <w:szCs w:val="24"/>
        </w:rPr>
        <w:t xml:space="preserve"> biases in the impartial </w:t>
      </w:r>
      <w:r w:rsidR="004D41F1">
        <w:rPr>
          <w:sz w:val="24"/>
          <w:szCs w:val="24"/>
        </w:rPr>
        <w:t>administration of</w:t>
      </w:r>
      <w:r w:rsidR="0055355E">
        <w:rPr>
          <w:sz w:val="24"/>
          <w:szCs w:val="24"/>
        </w:rPr>
        <w:t xml:space="preserve"> justice by issues as the death </w:t>
      </w:r>
      <w:r w:rsidR="004D41F1">
        <w:rPr>
          <w:sz w:val="24"/>
          <w:szCs w:val="24"/>
        </w:rPr>
        <w:t>penalty</w:t>
      </w:r>
      <w:r w:rsidR="0055355E">
        <w:rPr>
          <w:sz w:val="24"/>
          <w:szCs w:val="24"/>
        </w:rPr>
        <w:t xml:space="preserve">, the crime and certain behaviours, and systematic </w:t>
      </w:r>
      <w:r w:rsidR="004D41F1">
        <w:rPr>
          <w:sz w:val="24"/>
          <w:szCs w:val="24"/>
        </w:rPr>
        <w:t xml:space="preserve">inequities. </w:t>
      </w:r>
      <w:r w:rsidR="001A4F40">
        <w:rPr>
          <w:sz w:val="24"/>
          <w:szCs w:val="24"/>
        </w:rPr>
        <w:t xml:space="preserve">The terrain of ethics is further complicated by the changing face of juvenile justice, the relationship between mental health and criminal culpability and the global reach of international criminal law. </w:t>
      </w:r>
      <w:r w:rsidR="00A64668" w:rsidRPr="00A64668">
        <w:rPr>
          <w:sz w:val="24"/>
          <w:szCs w:val="24"/>
        </w:rPr>
        <w:t>FZE, B.B. (2023) Criminal liability case study</w:t>
      </w:r>
      <w:r w:rsidR="00A64668">
        <w:rPr>
          <w:sz w:val="24"/>
          <w:szCs w:val="24"/>
        </w:rPr>
        <w:t xml:space="preserve">. </w:t>
      </w:r>
      <w:r w:rsidR="007738B0">
        <w:rPr>
          <w:sz w:val="24"/>
          <w:szCs w:val="24"/>
        </w:rPr>
        <w:t>Ethical viewpoints like con</w:t>
      </w:r>
      <w:r w:rsidR="001D0520">
        <w:rPr>
          <w:sz w:val="24"/>
          <w:szCs w:val="24"/>
        </w:rPr>
        <w:t xml:space="preserve">sequences, </w:t>
      </w:r>
      <w:r w:rsidR="00E67952">
        <w:rPr>
          <w:sz w:val="24"/>
          <w:szCs w:val="24"/>
        </w:rPr>
        <w:t>deontology</w:t>
      </w:r>
      <w:r w:rsidR="001D0520">
        <w:rPr>
          <w:sz w:val="24"/>
          <w:szCs w:val="24"/>
        </w:rPr>
        <w:t xml:space="preserve"> virtue ethics, and other </w:t>
      </w:r>
      <w:r w:rsidR="00E67952">
        <w:rPr>
          <w:sz w:val="24"/>
          <w:szCs w:val="24"/>
        </w:rPr>
        <w:t>frameworks</w:t>
      </w:r>
      <w:r w:rsidR="001D0520">
        <w:rPr>
          <w:sz w:val="24"/>
          <w:szCs w:val="24"/>
        </w:rPr>
        <w:t xml:space="preserve"> for evaluating</w:t>
      </w:r>
      <w:r w:rsidR="00274B89">
        <w:rPr>
          <w:sz w:val="24"/>
          <w:szCs w:val="24"/>
        </w:rPr>
        <w:t xml:space="preserve"> the legitimacy of legal ideas and procedures </w:t>
      </w:r>
      <w:r w:rsidR="00E67952">
        <w:rPr>
          <w:sz w:val="24"/>
          <w:szCs w:val="24"/>
        </w:rPr>
        <w:t>to</w:t>
      </w:r>
      <w:r w:rsidR="00274B89">
        <w:rPr>
          <w:sz w:val="24"/>
          <w:szCs w:val="24"/>
        </w:rPr>
        <w:t xml:space="preserve"> help navigate this difficult terrain. </w:t>
      </w:r>
      <w:r w:rsidR="00E67952">
        <w:rPr>
          <w:sz w:val="24"/>
          <w:szCs w:val="24"/>
        </w:rPr>
        <w:t>To</w:t>
      </w:r>
      <w:r w:rsidR="00274B89">
        <w:rPr>
          <w:sz w:val="24"/>
          <w:szCs w:val="24"/>
        </w:rPr>
        <w:t xml:space="preserve"> promote a criminal justice system that is in line with changing society norms, upholds </w:t>
      </w:r>
      <w:r w:rsidR="00E67952">
        <w:rPr>
          <w:sz w:val="24"/>
          <w:szCs w:val="24"/>
        </w:rPr>
        <w:t>human</w:t>
      </w:r>
      <w:r w:rsidR="00274B89">
        <w:rPr>
          <w:sz w:val="24"/>
          <w:szCs w:val="24"/>
        </w:rPr>
        <w:t xml:space="preserve"> rights, and wor</w:t>
      </w:r>
      <w:r w:rsidR="00966FD6">
        <w:rPr>
          <w:sz w:val="24"/>
          <w:szCs w:val="24"/>
        </w:rPr>
        <w:t xml:space="preserve">ks to apply the law fairly and equally. </w:t>
      </w:r>
      <w:r w:rsidR="003C4848" w:rsidRPr="003C4848">
        <w:rPr>
          <w:sz w:val="24"/>
          <w:szCs w:val="24"/>
        </w:rPr>
        <w:t>May, A. (2020) Interconnected law A paradigm shift in legal thinking</w:t>
      </w:r>
      <w:r w:rsidR="003C4848">
        <w:rPr>
          <w:sz w:val="24"/>
          <w:szCs w:val="24"/>
        </w:rPr>
        <w:t xml:space="preserve">. </w:t>
      </w:r>
      <w:r w:rsidR="00966FD6">
        <w:rPr>
          <w:sz w:val="24"/>
          <w:szCs w:val="24"/>
        </w:rPr>
        <w:t xml:space="preserve">It is imperative that these topics be </w:t>
      </w:r>
      <w:r w:rsidR="00E67952">
        <w:rPr>
          <w:sz w:val="24"/>
          <w:szCs w:val="24"/>
        </w:rPr>
        <w:t>discussed</w:t>
      </w:r>
      <w:r w:rsidR="00966FD6">
        <w:rPr>
          <w:sz w:val="24"/>
          <w:szCs w:val="24"/>
        </w:rPr>
        <w:t xml:space="preserve"> </w:t>
      </w:r>
      <w:r w:rsidR="008D615C">
        <w:rPr>
          <w:sz w:val="24"/>
          <w:szCs w:val="24"/>
        </w:rPr>
        <w:t xml:space="preserve">continuously. </w:t>
      </w:r>
      <w:r w:rsidR="00E67952">
        <w:rPr>
          <w:sz w:val="24"/>
          <w:szCs w:val="24"/>
        </w:rPr>
        <w:t>Furthermore</w:t>
      </w:r>
      <w:r w:rsidR="008D615C">
        <w:rPr>
          <w:sz w:val="24"/>
          <w:szCs w:val="24"/>
        </w:rPr>
        <w:t xml:space="preserve">, the study and practise of criminal law require a continuous conversation that goes beyond the law and </w:t>
      </w:r>
      <w:r w:rsidR="00E67952">
        <w:rPr>
          <w:sz w:val="24"/>
          <w:szCs w:val="24"/>
        </w:rPr>
        <w:t>engages</w:t>
      </w:r>
      <w:r w:rsidR="008D615C">
        <w:rPr>
          <w:sz w:val="24"/>
          <w:szCs w:val="24"/>
        </w:rPr>
        <w:t xml:space="preserve"> with the moral</w:t>
      </w:r>
      <w:r w:rsidR="00E67952">
        <w:rPr>
          <w:sz w:val="24"/>
          <w:szCs w:val="24"/>
        </w:rPr>
        <w:t xml:space="preserve"> intellectual and ethical issues that form the foundation of justice in society. </w:t>
      </w:r>
      <w:r w:rsidR="007738B0">
        <w:rPr>
          <w:sz w:val="24"/>
          <w:szCs w:val="24"/>
        </w:rPr>
        <w:t xml:space="preserve"> </w:t>
      </w:r>
    </w:p>
    <w:p w14:paraId="6BF66DE4" w14:textId="77777777" w:rsidR="00BE2E68" w:rsidRDefault="00BE2E68"/>
    <w:p w14:paraId="7EDB176E" w14:textId="77777777" w:rsidR="00BE2E68" w:rsidRDefault="00BE2E68"/>
    <w:p w14:paraId="56AD2963" w14:textId="77777777" w:rsidR="00BE2E68" w:rsidRDefault="00BE2E68"/>
    <w:p w14:paraId="0F3FF40D" w14:textId="77777777" w:rsidR="00BE2E68" w:rsidRDefault="00BE2E68"/>
    <w:p w14:paraId="588AB684" w14:textId="77777777" w:rsidR="00BE2E68" w:rsidRDefault="00BE2E68"/>
    <w:p w14:paraId="0899993C" w14:textId="77777777" w:rsidR="00BE2E68" w:rsidRDefault="00BE2E68"/>
    <w:p w14:paraId="7A538000" w14:textId="77777777" w:rsidR="00BE2E68" w:rsidRDefault="00BE2E68"/>
    <w:p w14:paraId="0CD1C8BE" w14:textId="77777777" w:rsidR="00BE2E68" w:rsidRDefault="00BE2E68"/>
    <w:p w14:paraId="40F4ED69" w14:textId="77777777" w:rsidR="00BE2E68" w:rsidRDefault="00BE2E68"/>
    <w:p w14:paraId="597285C9" w14:textId="77777777" w:rsidR="00BE2E68" w:rsidRDefault="00BE2E68"/>
    <w:p w14:paraId="5F72AF09" w14:textId="77777777" w:rsidR="00BE2E68" w:rsidRDefault="00BE2E68"/>
    <w:p w14:paraId="3C81FE5F" w14:textId="77777777" w:rsidR="00BE2E68" w:rsidRDefault="00BE2E68"/>
    <w:p w14:paraId="7724AAD8" w14:textId="77777777" w:rsidR="00BE2E68" w:rsidRDefault="00BE2E68"/>
    <w:p w14:paraId="2A70F1C4" w14:textId="77777777" w:rsidR="00BE2E68" w:rsidRDefault="00BE2E68"/>
    <w:p w14:paraId="404D52FD" w14:textId="77777777" w:rsidR="00BE2E68" w:rsidRDefault="00BE2E68"/>
    <w:p w14:paraId="46196CEE" w14:textId="77777777" w:rsidR="00BE2E68" w:rsidRDefault="00BE2E68"/>
    <w:p w14:paraId="128655B3" w14:textId="77777777" w:rsidR="00BE2E68" w:rsidRDefault="00BE2E68"/>
    <w:p w14:paraId="79DE8E6E" w14:textId="77777777" w:rsidR="00BE2E68" w:rsidRDefault="00BE2E68"/>
    <w:p w14:paraId="42608E10" w14:textId="77777777" w:rsidR="00BE2E68" w:rsidRDefault="00BE2E68"/>
    <w:p w14:paraId="09733314" w14:textId="77777777" w:rsidR="00BE2E68" w:rsidRDefault="00BE2E68"/>
    <w:p w14:paraId="4B7C8783" w14:textId="77777777" w:rsidR="00BE2E68" w:rsidRDefault="00BE2E68"/>
    <w:p w14:paraId="350A623B" w14:textId="77777777" w:rsidR="00BE2E68" w:rsidRDefault="00BE2E68"/>
    <w:p w14:paraId="14AED169" w14:textId="41C6EE86" w:rsidR="00BE2E68" w:rsidRDefault="00BE2E68">
      <w:r>
        <w:t xml:space="preserve">References </w:t>
      </w:r>
    </w:p>
    <w:p w14:paraId="6CEDA406" w14:textId="77777777" w:rsidR="00BE2E68" w:rsidRDefault="00BE2E68"/>
    <w:p w14:paraId="4FFC4121" w14:textId="7ABCFF0E" w:rsidR="00BE2E68" w:rsidRDefault="00BE2E68" w:rsidP="00BE2E68">
      <w:pPr>
        <w:pStyle w:val="ListParagraph"/>
        <w:numPr>
          <w:ilvl w:val="0"/>
          <w:numId w:val="1"/>
        </w:numPr>
      </w:pPr>
      <w:r w:rsidRPr="00BE2E68">
        <w:t>Context and dynamics of domestic abuse (no date) College of Policing. Available at: https://www.college.police.uk/app/major-investigation-and-public-protection/domestic-abuse/context-and-dynamics-domestic-abuse#offences-associated-with-domestic-abuse (Accessed: 12 December 2023).</w:t>
      </w:r>
    </w:p>
    <w:p w14:paraId="434E6205" w14:textId="77777777" w:rsidR="005D2EF4" w:rsidRDefault="005D2EF4" w:rsidP="005D2EF4"/>
    <w:p w14:paraId="4A497BD1" w14:textId="77777777" w:rsidR="005D2EF4" w:rsidRDefault="005D2EF4" w:rsidP="005D2EF4"/>
    <w:p w14:paraId="5F077AAB" w14:textId="585C81DE" w:rsidR="005D2EF4" w:rsidRDefault="005D2EF4" w:rsidP="005D2EF4">
      <w:pPr>
        <w:pStyle w:val="ListParagraph"/>
        <w:numPr>
          <w:ilvl w:val="0"/>
          <w:numId w:val="1"/>
        </w:numPr>
      </w:pPr>
      <w:r w:rsidRPr="005D2EF4">
        <w:t xml:space="preserve">[Author removed at request of original publisher] (2015) 5.2 </w:t>
      </w:r>
      <w:proofErr w:type="spellStart"/>
      <w:r w:rsidRPr="005D2EF4">
        <w:t>self-defense</w:t>
      </w:r>
      <w:proofErr w:type="spellEnd"/>
      <w:r w:rsidRPr="005D2EF4">
        <w:t>, Criminal Law. Available at: https://open.lib.umn.edu/criminallaw/chapter/5-2-self-defense/ (Accessed: 12 December 2023).</w:t>
      </w:r>
    </w:p>
    <w:p w14:paraId="77B9B780" w14:textId="77777777" w:rsidR="00292C28" w:rsidRDefault="00292C28" w:rsidP="00292C28"/>
    <w:p w14:paraId="47D991FF" w14:textId="77777777" w:rsidR="00292C28" w:rsidRDefault="00292C28" w:rsidP="00292C28"/>
    <w:p w14:paraId="4BC8ED86" w14:textId="48F4EFC2" w:rsidR="00292C28" w:rsidRDefault="00292C28" w:rsidP="00292C28">
      <w:pPr>
        <w:pStyle w:val="ListParagraph"/>
        <w:numPr>
          <w:ilvl w:val="0"/>
          <w:numId w:val="1"/>
        </w:numPr>
      </w:pPr>
      <w:r w:rsidRPr="00292C28">
        <w:t xml:space="preserve">The U.S. Supreme Court and Vigilantes (no date) National Constitution </w:t>
      </w:r>
      <w:proofErr w:type="spellStart"/>
      <w:r w:rsidRPr="00292C28">
        <w:t>Center</w:t>
      </w:r>
      <w:proofErr w:type="spellEnd"/>
      <w:r w:rsidRPr="00292C28">
        <w:t xml:space="preserve"> – constitutioncenter.org. Available at: https://constitutioncenter.org/blog/the-u.s-supreme-court-and-vigilantes (Accessed: 12 December 2023).</w:t>
      </w:r>
    </w:p>
    <w:p w14:paraId="3A66D63C" w14:textId="77777777" w:rsidR="00D20D1B" w:rsidRDefault="00D20D1B" w:rsidP="00D20D1B"/>
    <w:p w14:paraId="4350A34F" w14:textId="77777777" w:rsidR="00D20D1B" w:rsidRDefault="00D20D1B" w:rsidP="00D20D1B"/>
    <w:p w14:paraId="1A98E50F" w14:textId="305BA6E8" w:rsidR="00D20D1B" w:rsidRDefault="00D20D1B" w:rsidP="00D20D1B">
      <w:pPr>
        <w:pStyle w:val="ListParagraph"/>
        <w:numPr>
          <w:ilvl w:val="0"/>
          <w:numId w:val="1"/>
        </w:numPr>
      </w:pPr>
      <w:r w:rsidRPr="00D20D1B">
        <w:t xml:space="preserve">MR. JUSTICE BURTON delivered the opinion of the Court. and MR. JUSTICE CLARK,  dissenting. (1957) </w:t>
      </w:r>
      <w:proofErr w:type="spellStart"/>
      <w:r w:rsidRPr="00D20D1B">
        <w:t>Roviaro</w:t>
      </w:r>
      <w:proofErr w:type="spellEnd"/>
      <w:r w:rsidRPr="00D20D1B">
        <w:t xml:space="preserve"> v. United States, Legal research tools from </w:t>
      </w:r>
      <w:proofErr w:type="spellStart"/>
      <w:r w:rsidRPr="00D20D1B">
        <w:t>Casetext</w:t>
      </w:r>
      <w:proofErr w:type="spellEnd"/>
      <w:r w:rsidRPr="00D20D1B">
        <w:t>. Available at: https://casetext.com/case/roviaro-v-united-states (Accessed: 12 December 2023).</w:t>
      </w:r>
    </w:p>
    <w:p w14:paraId="5D28E6F6" w14:textId="77777777" w:rsidR="006B7917" w:rsidRDefault="006B7917" w:rsidP="006B7917"/>
    <w:p w14:paraId="6DB031A7" w14:textId="77777777" w:rsidR="006B7917" w:rsidRDefault="006B7917" w:rsidP="006B7917"/>
    <w:p w14:paraId="5FD8F583" w14:textId="55F5E183" w:rsidR="006B7917" w:rsidRDefault="006B7917" w:rsidP="006B7917">
      <w:pPr>
        <w:pStyle w:val="ListParagraph"/>
        <w:numPr>
          <w:ilvl w:val="0"/>
          <w:numId w:val="1"/>
        </w:numPr>
      </w:pPr>
      <w:r w:rsidRPr="006B7917">
        <w:t>Leeman, M. (2022) What is liability in criminal law?, Bell Lamb &amp;amp; Joynson Solicitors. Available at: https://www.bljsolicitors.co.uk/blog/what-is-liability-in-criminal-law/ (Accessed: 14 December 2023).</w:t>
      </w:r>
    </w:p>
    <w:p w14:paraId="1F2E7690" w14:textId="77777777" w:rsidR="00FE0042" w:rsidRDefault="00FE0042" w:rsidP="00FE0042"/>
    <w:p w14:paraId="24839956" w14:textId="77777777" w:rsidR="00FE0042" w:rsidRDefault="00FE0042" w:rsidP="00FE0042"/>
    <w:p w14:paraId="3E72504E" w14:textId="10BECAD3" w:rsidR="00FE0042" w:rsidRDefault="00FE0042" w:rsidP="00594D30">
      <w:pPr>
        <w:pStyle w:val="ListParagraph"/>
        <w:numPr>
          <w:ilvl w:val="0"/>
          <w:numId w:val="1"/>
        </w:numPr>
      </w:pPr>
      <w:r w:rsidRPr="00FE0042">
        <w:t>Inchoate offences (no date) Inchoate offences | The Crown Prosecution Service. Available at: https://www.cps.gov.uk/legal-guidance/inchoate-offences (Accessed: 14 December 2023).</w:t>
      </w:r>
    </w:p>
    <w:p w14:paraId="46CFF5F1" w14:textId="77777777" w:rsidR="00594D30" w:rsidRDefault="00594D30" w:rsidP="00594D30"/>
    <w:p w14:paraId="6F32BD69" w14:textId="77777777" w:rsidR="00594D30" w:rsidRDefault="00594D30" w:rsidP="00594D30"/>
    <w:p w14:paraId="7F19E15A" w14:textId="52C50A03" w:rsidR="00594D30" w:rsidRDefault="00594D30" w:rsidP="00594D30">
      <w:pPr>
        <w:pStyle w:val="ListParagraph"/>
        <w:numPr>
          <w:ilvl w:val="0"/>
          <w:numId w:val="1"/>
        </w:numPr>
      </w:pPr>
      <w:r w:rsidRPr="00594D30">
        <w:t xml:space="preserve">Does surveillance law provide security or threaten privacy? (2021) Items - Does surveillance law provide security or threaten privacy? - Legal Advice Centre. Available at: </w:t>
      </w:r>
      <w:r w:rsidRPr="00594D30">
        <w:lastRenderedPageBreak/>
        <w:t>https://www.qmul.ac.uk/lac/our-legal-blog/items/does-surveillance-law-provide-security-or-threaten-privacy.html (Accessed: 17 December 2023).</w:t>
      </w:r>
    </w:p>
    <w:p w14:paraId="0BE2DA19" w14:textId="77777777" w:rsidR="00774D13" w:rsidRDefault="00774D13" w:rsidP="00774D13"/>
    <w:p w14:paraId="44853271" w14:textId="77777777" w:rsidR="00774D13" w:rsidRDefault="00774D13" w:rsidP="00774D13"/>
    <w:p w14:paraId="524E5991" w14:textId="452C8EDA" w:rsidR="00774D13" w:rsidRDefault="00774D13" w:rsidP="00774D13">
      <w:pPr>
        <w:pStyle w:val="ListParagraph"/>
        <w:numPr>
          <w:ilvl w:val="0"/>
          <w:numId w:val="1"/>
        </w:numPr>
      </w:pPr>
      <w:r w:rsidRPr="00774D13">
        <w:t>Self-defence and the Prevention of Crime (no date) Self-Defence and the Prevention of Crime | The Crown Prosecution Service. Available at: https://www.cps.gov.uk/legal-guidance/self-defence-and-prevention-crime (Accessed: 17 December 2023).</w:t>
      </w:r>
    </w:p>
    <w:p w14:paraId="4F965286" w14:textId="77777777" w:rsidR="00515897" w:rsidRDefault="00515897" w:rsidP="00515897"/>
    <w:p w14:paraId="79F3A5BF" w14:textId="77777777" w:rsidR="00515897" w:rsidRDefault="00515897" w:rsidP="00515897"/>
    <w:p w14:paraId="602E02E1" w14:textId="4CE10B59" w:rsidR="00515897" w:rsidRDefault="00515897" w:rsidP="00515897">
      <w:pPr>
        <w:pStyle w:val="ListParagraph"/>
        <w:numPr>
          <w:ilvl w:val="0"/>
          <w:numId w:val="1"/>
        </w:numPr>
      </w:pPr>
      <w:r w:rsidRPr="00515897">
        <w:t>(No date) Putting the ‘presumption’ back in the ‘presumption of innocence’. Available at: https://journals.sagepub.com/doi/full/10.1177/13657127221124361 (Accessed: 17 December 2023).</w:t>
      </w:r>
    </w:p>
    <w:p w14:paraId="1B9E204F" w14:textId="77777777" w:rsidR="00A64668" w:rsidRDefault="00A64668" w:rsidP="00A64668"/>
    <w:p w14:paraId="0098D96A" w14:textId="64B6AB16" w:rsidR="00A64668" w:rsidRDefault="00A64668" w:rsidP="00A64668">
      <w:pPr>
        <w:pStyle w:val="ListParagraph"/>
        <w:numPr>
          <w:ilvl w:val="0"/>
          <w:numId w:val="1"/>
        </w:numPr>
      </w:pPr>
      <w:r w:rsidRPr="00A64668">
        <w:t xml:space="preserve">FZE, B.B. (2023) Criminal liability case study, </w:t>
      </w:r>
      <w:proofErr w:type="spellStart"/>
      <w:r w:rsidRPr="00A64668">
        <w:t>UKEssays</w:t>
      </w:r>
      <w:proofErr w:type="spellEnd"/>
      <w:r w:rsidRPr="00A64668">
        <w:t>. Available at: https://www.ukessays.com/essays/criminology/criminal-liability.php (Accessed: 17 December 2023).</w:t>
      </w:r>
    </w:p>
    <w:p w14:paraId="2BF8952B" w14:textId="77777777" w:rsidR="003C4848" w:rsidRDefault="003C4848" w:rsidP="003C4848">
      <w:pPr>
        <w:pStyle w:val="ListParagraph"/>
      </w:pPr>
    </w:p>
    <w:p w14:paraId="07F06252" w14:textId="77777777" w:rsidR="003C4848" w:rsidRDefault="003C4848" w:rsidP="003C4848"/>
    <w:p w14:paraId="70B15461" w14:textId="4A6A1BD0" w:rsidR="003C4848" w:rsidRDefault="003C4848" w:rsidP="003C4848">
      <w:pPr>
        <w:pStyle w:val="ListParagraph"/>
        <w:numPr>
          <w:ilvl w:val="0"/>
          <w:numId w:val="1"/>
        </w:numPr>
      </w:pPr>
      <w:r w:rsidRPr="003C4848">
        <w:t>May, A. (2020) Interconnected law: A paradigm shift in legal thinking, openDemocracy. Available at: https://www.opendemocracy.net/en/oureconomy/interconnected-law-paradigm-shift-legal-thinking/ (Accessed: 17 December 2023).</w:t>
      </w:r>
    </w:p>
    <w:sectPr w:rsidR="003C4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73ECD"/>
    <w:multiLevelType w:val="hybridMultilevel"/>
    <w:tmpl w:val="14BCC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9329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54225"/>
    <w:rsid w:val="00110E54"/>
    <w:rsid w:val="00156550"/>
    <w:rsid w:val="00191A37"/>
    <w:rsid w:val="001A4F40"/>
    <w:rsid w:val="001A6388"/>
    <w:rsid w:val="001D0520"/>
    <w:rsid w:val="00235C0D"/>
    <w:rsid w:val="00274B89"/>
    <w:rsid w:val="00292C28"/>
    <w:rsid w:val="002A3B3F"/>
    <w:rsid w:val="00310AE0"/>
    <w:rsid w:val="00351572"/>
    <w:rsid w:val="003C4848"/>
    <w:rsid w:val="00443B13"/>
    <w:rsid w:val="00471806"/>
    <w:rsid w:val="004B43E9"/>
    <w:rsid w:val="004C4798"/>
    <w:rsid w:val="004D41F1"/>
    <w:rsid w:val="004D6A33"/>
    <w:rsid w:val="00515897"/>
    <w:rsid w:val="00534628"/>
    <w:rsid w:val="0055355E"/>
    <w:rsid w:val="00594D30"/>
    <w:rsid w:val="005D2EF4"/>
    <w:rsid w:val="00615B90"/>
    <w:rsid w:val="006B7917"/>
    <w:rsid w:val="0074319F"/>
    <w:rsid w:val="007738B0"/>
    <w:rsid w:val="00774D13"/>
    <w:rsid w:val="008D615C"/>
    <w:rsid w:val="00954225"/>
    <w:rsid w:val="00966FD6"/>
    <w:rsid w:val="009E5D34"/>
    <w:rsid w:val="00A64668"/>
    <w:rsid w:val="00AD7260"/>
    <w:rsid w:val="00AF4D30"/>
    <w:rsid w:val="00BE2E68"/>
    <w:rsid w:val="00C6636B"/>
    <w:rsid w:val="00CB55C3"/>
    <w:rsid w:val="00D20D1B"/>
    <w:rsid w:val="00DD3F32"/>
    <w:rsid w:val="00E53A57"/>
    <w:rsid w:val="00E67952"/>
    <w:rsid w:val="00E96892"/>
    <w:rsid w:val="00FE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5FA17"/>
  <w15:docId w15:val="{7BD5CAA9-A15F-41B0-BACF-193E43C98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E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7537</TotalTime>
  <Pages>5</Pages>
  <Words>1455</Words>
  <Characters>8299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dc:creator>
  <cp:keywords/>
  <dc:description/>
  <cp:lastModifiedBy>Misbah n</cp:lastModifiedBy>
  <cp:revision>34</cp:revision>
  <dcterms:created xsi:type="dcterms:W3CDTF">2023-12-10T14:02:00Z</dcterms:created>
  <dcterms:modified xsi:type="dcterms:W3CDTF">2023-12-17T20:31:00Z</dcterms:modified>
</cp:coreProperties>
</file>