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317CE" w14:textId="336F31D4" w:rsidR="00623228" w:rsidRPr="00ED25FB" w:rsidRDefault="00623228" w:rsidP="00ED25FB">
      <w:pPr>
        <w:spacing w:line="360" w:lineRule="auto"/>
        <w:jc w:val="both"/>
        <w:rPr>
          <w:rFonts w:ascii="Arial" w:hAnsi="Arial" w:cs="Arial"/>
          <w:sz w:val="24"/>
          <w:szCs w:val="24"/>
        </w:rPr>
      </w:pPr>
      <w:r w:rsidRPr="00ED25FB">
        <w:rPr>
          <w:rFonts w:ascii="Arial" w:hAnsi="Arial" w:cs="Arial"/>
          <w:noProof/>
          <w:sz w:val="24"/>
          <w:szCs w:val="24"/>
        </w:rPr>
        <mc:AlternateContent>
          <mc:Choice Requires="wps">
            <w:drawing>
              <wp:anchor distT="0" distB="0" distL="114300" distR="114300" simplePos="0" relativeHeight="251659264" behindDoc="0" locked="0" layoutInCell="1" allowOverlap="1" wp14:anchorId="4BD765B6" wp14:editId="3CB37FBC">
                <wp:simplePos x="0" y="0"/>
                <wp:positionH relativeFrom="margin">
                  <wp:posOffset>-121920</wp:posOffset>
                </wp:positionH>
                <wp:positionV relativeFrom="paragraph">
                  <wp:posOffset>-160020</wp:posOffset>
                </wp:positionV>
                <wp:extent cx="6301740" cy="8785860"/>
                <wp:effectExtent l="0" t="0" r="22860" b="15240"/>
                <wp:wrapNone/>
                <wp:docPr id="754328824" name="Rectangle: Rounded Corners 17"/>
                <wp:cNvGraphicFramePr/>
                <a:graphic xmlns:a="http://schemas.openxmlformats.org/drawingml/2006/main">
                  <a:graphicData uri="http://schemas.microsoft.com/office/word/2010/wordprocessingShape">
                    <wps:wsp>
                      <wps:cNvSpPr/>
                      <wps:spPr>
                        <a:xfrm>
                          <a:off x="0" y="0"/>
                          <a:ext cx="6301740" cy="878586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024307" w14:textId="77777777" w:rsidR="00623228" w:rsidRPr="00CD5776" w:rsidRDefault="00623228" w:rsidP="00623228">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2F543E0B" wp14:editId="4DDD0755">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2D2324B" w14:textId="77777777" w:rsidR="00623228" w:rsidRDefault="00623228" w:rsidP="00623228">
                            <w:pPr>
                              <w:rPr>
                                <w:rFonts w:ascii="Arial" w:hAnsi="Arial" w:cs="Arial"/>
                                <w:b/>
                                <w:bCs/>
                                <w:color w:val="0D0D0D" w:themeColor="text1" w:themeTint="F2"/>
                                <w:sz w:val="40"/>
                                <w:szCs w:val="40"/>
                                <w:u w:val="single"/>
                              </w:rPr>
                            </w:pPr>
                          </w:p>
                          <w:p w14:paraId="44E03D6A" w14:textId="77777777" w:rsidR="00623228" w:rsidRPr="00CD5776" w:rsidRDefault="00623228" w:rsidP="00623228">
                            <w:pPr>
                              <w:rPr>
                                <w:rFonts w:ascii="Arial" w:hAnsi="Arial" w:cs="Arial"/>
                                <w:b/>
                                <w:bCs/>
                                <w:color w:val="0D0D0D" w:themeColor="text1" w:themeTint="F2"/>
                                <w:sz w:val="40"/>
                                <w:szCs w:val="40"/>
                                <w:u w:val="single"/>
                              </w:rPr>
                            </w:pPr>
                          </w:p>
                          <w:p w14:paraId="69A0E100" w14:textId="2C752744" w:rsidR="00623228"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sidR="00590CA9">
                              <w:rPr>
                                <w:rFonts w:ascii="Arial" w:hAnsi="Arial" w:cs="Arial"/>
                                <w:b/>
                                <w:bCs/>
                                <w:color w:val="0D0D0D" w:themeColor="text1" w:themeTint="F2"/>
                                <w:sz w:val="40"/>
                                <w:szCs w:val="40"/>
                                <w:u w:val="single"/>
                              </w:rPr>
                              <w:t>ssignment</w:t>
                            </w:r>
                            <w:r>
                              <w:rPr>
                                <w:rFonts w:ascii="Arial" w:hAnsi="Arial" w:cs="Arial"/>
                                <w:b/>
                                <w:bCs/>
                                <w:color w:val="0D0D0D" w:themeColor="text1" w:themeTint="F2"/>
                                <w:sz w:val="40"/>
                                <w:szCs w:val="40"/>
                                <w:u w:val="single"/>
                              </w:rPr>
                              <w:t xml:space="preserve"> For Procurement Process (ACBA4026)</w:t>
                            </w:r>
                          </w:p>
                          <w:p w14:paraId="5BE4A081" w14:textId="77777777" w:rsidR="00623228" w:rsidRDefault="00623228" w:rsidP="00623228">
                            <w:pPr>
                              <w:rPr>
                                <w:rFonts w:ascii="Arial" w:hAnsi="Arial" w:cs="Arial"/>
                                <w:b/>
                                <w:bCs/>
                                <w:color w:val="0D0D0D" w:themeColor="text1" w:themeTint="F2"/>
                                <w:sz w:val="40"/>
                                <w:szCs w:val="40"/>
                                <w:u w:val="single"/>
                              </w:rPr>
                            </w:pPr>
                          </w:p>
                          <w:p w14:paraId="6CEE5718" w14:textId="77777777" w:rsidR="00623228" w:rsidRDefault="00623228" w:rsidP="00623228">
                            <w:pPr>
                              <w:rPr>
                                <w:rFonts w:ascii="Arial" w:hAnsi="Arial" w:cs="Arial"/>
                                <w:b/>
                                <w:bCs/>
                                <w:color w:val="0D0D0D" w:themeColor="text1" w:themeTint="F2"/>
                                <w:sz w:val="40"/>
                                <w:szCs w:val="40"/>
                                <w:u w:val="single"/>
                              </w:rPr>
                            </w:pPr>
                          </w:p>
                          <w:p w14:paraId="0E901295" w14:textId="77777777" w:rsidR="00623228" w:rsidRPr="00CD5776" w:rsidRDefault="00623228" w:rsidP="00623228">
                            <w:pPr>
                              <w:rPr>
                                <w:rFonts w:ascii="Arial" w:hAnsi="Arial" w:cs="Arial"/>
                                <w:b/>
                                <w:bCs/>
                                <w:color w:val="0D0D0D" w:themeColor="text1" w:themeTint="F2"/>
                                <w:sz w:val="40"/>
                                <w:szCs w:val="40"/>
                                <w:u w:val="single"/>
                              </w:rPr>
                            </w:pPr>
                          </w:p>
                          <w:p w14:paraId="4825901B" w14:textId="77777777" w:rsidR="00623228" w:rsidRPr="00CD5776"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64163B91" w14:textId="77777777" w:rsidR="00623228"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Dr. Deborah Hughes</w:t>
                            </w:r>
                          </w:p>
                          <w:p w14:paraId="43F808C3" w14:textId="77777777" w:rsidR="00623228" w:rsidRPr="00CD5776" w:rsidRDefault="00623228" w:rsidP="00623228">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D74E793"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E4B7DD" w14:textId="77777777" w:rsidR="00623228"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6E5B5F"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49B42D4B" w14:textId="77777777" w:rsidR="00623228"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03A71A9"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D272AF2" w14:textId="77777777" w:rsidR="00623228" w:rsidRPr="00CD5776" w:rsidRDefault="00623228" w:rsidP="00623228">
                            <w:pPr>
                              <w:jc w:val="center"/>
                              <w:rPr>
                                <w:rFonts w:ascii="Arial" w:hAnsi="Arial" w:cs="Arial"/>
                                <w:b/>
                                <w:bCs/>
                                <w:color w:val="000000" w:themeColor="text1"/>
                                <w:sz w:val="44"/>
                                <w:szCs w:val="44"/>
                                <w:lang w:val="en-US"/>
                              </w:rPr>
                            </w:pPr>
                          </w:p>
                          <w:p w14:paraId="62A77BD9" w14:textId="77777777" w:rsidR="00623228" w:rsidRPr="00CD5776" w:rsidRDefault="00623228" w:rsidP="00623228">
                            <w:pPr>
                              <w:jc w:val="center"/>
                              <w:rPr>
                                <w:rFonts w:ascii="Arial" w:hAnsi="Arial" w:cs="Arial"/>
                                <w:b/>
                                <w:bCs/>
                                <w:color w:val="000000" w:themeColor="text1"/>
                                <w:sz w:val="44"/>
                                <w:szCs w:val="44"/>
                                <w:lang w:val="en-US"/>
                              </w:rPr>
                            </w:pPr>
                          </w:p>
                          <w:p w14:paraId="4E473070" w14:textId="77777777" w:rsidR="00623228" w:rsidRDefault="00623228" w:rsidP="00623228">
                            <w:pPr>
                              <w:jc w:val="center"/>
                              <w:rPr>
                                <w:rFonts w:ascii="Arial" w:hAnsi="Arial" w:cs="Arial"/>
                                <w:lang w:val="en-US"/>
                              </w:rPr>
                            </w:pPr>
                          </w:p>
                          <w:p w14:paraId="1C1A1527" w14:textId="77777777" w:rsidR="00623228" w:rsidRDefault="00623228" w:rsidP="00623228">
                            <w:pPr>
                              <w:jc w:val="center"/>
                              <w:rPr>
                                <w:rFonts w:ascii="Arial" w:hAnsi="Arial" w:cs="Arial"/>
                                <w:lang w:val="en-US"/>
                              </w:rPr>
                            </w:pPr>
                          </w:p>
                          <w:p w14:paraId="2FAA3231" w14:textId="77777777" w:rsidR="00623228" w:rsidRPr="00CD5776" w:rsidRDefault="00623228" w:rsidP="00623228">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D765B6" id="Rectangle: Rounded Corners 17" o:spid="_x0000_s1026" style="position:absolute;left:0;text-align:left;margin-left:-9.6pt;margin-top:-12.6pt;width:496.2pt;height:691.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" fillcolor="#dceaf7 [351]" strokecolor="#030e13 [484]" strokeweight="1pt">
                <v:stroke joinstyle="miter"/>
                <v:textbox>
                  <w:txbxContent>
                    <w:p w14:paraId="35024307" w14:textId="77777777" w:rsidR="00623228" w:rsidRPr="00CD5776" w:rsidRDefault="00623228" w:rsidP="00623228">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2F543E0B" wp14:editId="4DDD0755">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2D2324B" w14:textId="77777777" w:rsidR="00623228" w:rsidRDefault="00623228" w:rsidP="00623228">
                      <w:pPr>
                        <w:rPr>
                          <w:rFonts w:ascii="Arial" w:hAnsi="Arial" w:cs="Arial"/>
                          <w:b/>
                          <w:bCs/>
                          <w:color w:val="0D0D0D" w:themeColor="text1" w:themeTint="F2"/>
                          <w:sz w:val="40"/>
                          <w:szCs w:val="40"/>
                          <w:u w:val="single"/>
                        </w:rPr>
                      </w:pPr>
                    </w:p>
                    <w:p w14:paraId="44E03D6A" w14:textId="77777777" w:rsidR="00623228" w:rsidRPr="00CD5776" w:rsidRDefault="00623228" w:rsidP="00623228">
                      <w:pPr>
                        <w:rPr>
                          <w:rFonts w:ascii="Arial" w:hAnsi="Arial" w:cs="Arial"/>
                          <w:b/>
                          <w:bCs/>
                          <w:color w:val="0D0D0D" w:themeColor="text1" w:themeTint="F2"/>
                          <w:sz w:val="40"/>
                          <w:szCs w:val="40"/>
                          <w:u w:val="single"/>
                        </w:rPr>
                      </w:pPr>
                    </w:p>
                    <w:p w14:paraId="69A0E100" w14:textId="2C752744" w:rsidR="00623228"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sidR="00590CA9">
                        <w:rPr>
                          <w:rFonts w:ascii="Arial" w:hAnsi="Arial" w:cs="Arial"/>
                          <w:b/>
                          <w:bCs/>
                          <w:color w:val="0D0D0D" w:themeColor="text1" w:themeTint="F2"/>
                          <w:sz w:val="40"/>
                          <w:szCs w:val="40"/>
                          <w:u w:val="single"/>
                        </w:rPr>
                        <w:t>ssignment</w:t>
                      </w:r>
                      <w:r>
                        <w:rPr>
                          <w:rFonts w:ascii="Arial" w:hAnsi="Arial" w:cs="Arial"/>
                          <w:b/>
                          <w:bCs/>
                          <w:color w:val="0D0D0D" w:themeColor="text1" w:themeTint="F2"/>
                          <w:sz w:val="40"/>
                          <w:szCs w:val="40"/>
                          <w:u w:val="single"/>
                        </w:rPr>
                        <w:t xml:space="preserve"> For Procurement Process (ACBA4026)</w:t>
                      </w:r>
                    </w:p>
                    <w:p w14:paraId="5BE4A081" w14:textId="77777777" w:rsidR="00623228" w:rsidRDefault="00623228" w:rsidP="00623228">
                      <w:pPr>
                        <w:rPr>
                          <w:rFonts w:ascii="Arial" w:hAnsi="Arial" w:cs="Arial"/>
                          <w:b/>
                          <w:bCs/>
                          <w:color w:val="0D0D0D" w:themeColor="text1" w:themeTint="F2"/>
                          <w:sz w:val="40"/>
                          <w:szCs w:val="40"/>
                          <w:u w:val="single"/>
                        </w:rPr>
                      </w:pPr>
                    </w:p>
                    <w:p w14:paraId="6CEE5718" w14:textId="77777777" w:rsidR="00623228" w:rsidRDefault="00623228" w:rsidP="00623228">
                      <w:pPr>
                        <w:rPr>
                          <w:rFonts w:ascii="Arial" w:hAnsi="Arial" w:cs="Arial"/>
                          <w:b/>
                          <w:bCs/>
                          <w:color w:val="0D0D0D" w:themeColor="text1" w:themeTint="F2"/>
                          <w:sz w:val="40"/>
                          <w:szCs w:val="40"/>
                          <w:u w:val="single"/>
                        </w:rPr>
                      </w:pPr>
                    </w:p>
                    <w:p w14:paraId="0E901295" w14:textId="77777777" w:rsidR="00623228" w:rsidRPr="00CD5776" w:rsidRDefault="00623228" w:rsidP="00623228">
                      <w:pPr>
                        <w:rPr>
                          <w:rFonts w:ascii="Arial" w:hAnsi="Arial" w:cs="Arial"/>
                          <w:b/>
                          <w:bCs/>
                          <w:color w:val="0D0D0D" w:themeColor="text1" w:themeTint="F2"/>
                          <w:sz w:val="40"/>
                          <w:szCs w:val="40"/>
                          <w:u w:val="single"/>
                        </w:rPr>
                      </w:pPr>
                    </w:p>
                    <w:p w14:paraId="4825901B" w14:textId="77777777" w:rsidR="00623228" w:rsidRPr="00CD5776"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64163B91" w14:textId="77777777" w:rsidR="00623228" w:rsidRDefault="00623228" w:rsidP="00623228">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Dr. Deborah Hughes</w:t>
                      </w:r>
                    </w:p>
                    <w:p w14:paraId="43F808C3" w14:textId="77777777" w:rsidR="00623228" w:rsidRPr="00CD5776" w:rsidRDefault="00623228" w:rsidP="00623228">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D74E793"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E4B7DD" w14:textId="77777777" w:rsidR="00623228"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6E5B5F"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49B42D4B" w14:textId="77777777" w:rsidR="00623228"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03A71A9" w14:textId="77777777" w:rsidR="00623228" w:rsidRPr="00CD5776" w:rsidRDefault="00623228" w:rsidP="00623228">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D272AF2" w14:textId="77777777" w:rsidR="00623228" w:rsidRPr="00CD5776" w:rsidRDefault="00623228" w:rsidP="00623228">
                      <w:pPr>
                        <w:jc w:val="center"/>
                        <w:rPr>
                          <w:rFonts w:ascii="Arial" w:hAnsi="Arial" w:cs="Arial"/>
                          <w:b/>
                          <w:bCs/>
                          <w:color w:val="000000" w:themeColor="text1"/>
                          <w:sz w:val="44"/>
                          <w:szCs w:val="44"/>
                          <w:lang w:val="en-US"/>
                        </w:rPr>
                      </w:pPr>
                    </w:p>
                    <w:p w14:paraId="62A77BD9" w14:textId="77777777" w:rsidR="00623228" w:rsidRPr="00CD5776" w:rsidRDefault="00623228" w:rsidP="00623228">
                      <w:pPr>
                        <w:jc w:val="center"/>
                        <w:rPr>
                          <w:rFonts w:ascii="Arial" w:hAnsi="Arial" w:cs="Arial"/>
                          <w:b/>
                          <w:bCs/>
                          <w:color w:val="000000" w:themeColor="text1"/>
                          <w:sz w:val="44"/>
                          <w:szCs w:val="44"/>
                          <w:lang w:val="en-US"/>
                        </w:rPr>
                      </w:pPr>
                    </w:p>
                    <w:p w14:paraId="4E473070" w14:textId="77777777" w:rsidR="00623228" w:rsidRDefault="00623228" w:rsidP="00623228">
                      <w:pPr>
                        <w:jc w:val="center"/>
                        <w:rPr>
                          <w:rFonts w:ascii="Arial" w:hAnsi="Arial" w:cs="Arial"/>
                          <w:lang w:val="en-US"/>
                        </w:rPr>
                      </w:pPr>
                    </w:p>
                    <w:p w14:paraId="1C1A1527" w14:textId="77777777" w:rsidR="00623228" w:rsidRDefault="00623228" w:rsidP="00623228">
                      <w:pPr>
                        <w:jc w:val="center"/>
                        <w:rPr>
                          <w:rFonts w:ascii="Arial" w:hAnsi="Arial" w:cs="Arial"/>
                          <w:lang w:val="en-US"/>
                        </w:rPr>
                      </w:pPr>
                    </w:p>
                    <w:p w14:paraId="2FAA3231" w14:textId="77777777" w:rsidR="00623228" w:rsidRPr="00CD5776" w:rsidRDefault="00623228" w:rsidP="00623228">
                      <w:pPr>
                        <w:jc w:val="center"/>
                        <w:rPr>
                          <w:rFonts w:ascii="Arial" w:hAnsi="Arial" w:cs="Arial"/>
                          <w:lang w:val="en-US"/>
                        </w:rPr>
                      </w:pPr>
                    </w:p>
                  </w:txbxContent>
                </v:textbox>
                <w10:wrap anchorx="margin"/>
              </v:roundrect>
            </w:pict>
          </mc:Fallback>
        </mc:AlternateContent>
      </w:r>
    </w:p>
    <w:p w14:paraId="3B38E9DC" w14:textId="77777777" w:rsidR="00623228" w:rsidRPr="00ED25FB" w:rsidRDefault="00623228" w:rsidP="00ED25FB">
      <w:pPr>
        <w:spacing w:line="360" w:lineRule="auto"/>
        <w:jc w:val="both"/>
        <w:rPr>
          <w:rFonts w:ascii="Arial" w:hAnsi="Arial" w:cs="Arial"/>
          <w:sz w:val="24"/>
          <w:szCs w:val="24"/>
        </w:rPr>
      </w:pPr>
    </w:p>
    <w:p w14:paraId="2388BD01" w14:textId="77777777" w:rsidR="00623228" w:rsidRPr="00ED25FB" w:rsidRDefault="00623228" w:rsidP="00ED25FB">
      <w:pPr>
        <w:spacing w:line="360" w:lineRule="auto"/>
        <w:jc w:val="both"/>
        <w:rPr>
          <w:rFonts w:ascii="Arial" w:hAnsi="Arial" w:cs="Arial"/>
          <w:sz w:val="24"/>
          <w:szCs w:val="24"/>
        </w:rPr>
      </w:pPr>
    </w:p>
    <w:p w14:paraId="3668C775" w14:textId="77777777" w:rsidR="00623228" w:rsidRPr="00ED25FB" w:rsidRDefault="00623228" w:rsidP="00ED25FB">
      <w:pPr>
        <w:spacing w:line="360" w:lineRule="auto"/>
        <w:jc w:val="both"/>
        <w:rPr>
          <w:rFonts w:ascii="Arial" w:hAnsi="Arial" w:cs="Arial"/>
          <w:sz w:val="24"/>
          <w:szCs w:val="24"/>
        </w:rPr>
      </w:pPr>
    </w:p>
    <w:p w14:paraId="00C85E36" w14:textId="77777777" w:rsidR="00623228" w:rsidRPr="00ED25FB" w:rsidRDefault="00623228" w:rsidP="00ED25FB">
      <w:pPr>
        <w:spacing w:line="360" w:lineRule="auto"/>
        <w:jc w:val="both"/>
        <w:rPr>
          <w:rFonts w:ascii="Arial" w:hAnsi="Arial" w:cs="Arial"/>
          <w:sz w:val="24"/>
          <w:szCs w:val="24"/>
        </w:rPr>
      </w:pPr>
    </w:p>
    <w:p w14:paraId="31C6166E" w14:textId="77777777" w:rsidR="00623228" w:rsidRPr="00ED25FB" w:rsidRDefault="00623228" w:rsidP="00ED25FB">
      <w:pPr>
        <w:spacing w:line="360" w:lineRule="auto"/>
        <w:jc w:val="both"/>
        <w:rPr>
          <w:rFonts w:ascii="Arial" w:hAnsi="Arial" w:cs="Arial"/>
          <w:sz w:val="24"/>
          <w:szCs w:val="24"/>
        </w:rPr>
      </w:pPr>
    </w:p>
    <w:p w14:paraId="0C9CBC8F" w14:textId="77777777" w:rsidR="00623228" w:rsidRPr="00ED25FB" w:rsidRDefault="00623228" w:rsidP="00ED25FB">
      <w:pPr>
        <w:spacing w:line="360" w:lineRule="auto"/>
        <w:jc w:val="both"/>
        <w:rPr>
          <w:rFonts w:ascii="Arial" w:hAnsi="Arial" w:cs="Arial"/>
          <w:sz w:val="24"/>
          <w:szCs w:val="24"/>
        </w:rPr>
      </w:pPr>
    </w:p>
    <w:p w14:paraId="676625CD" w14:textId="77777777" w:rsidR="00623228" w:rsidRPr="00ED25FB" w:rsidRDefault="00623228" w:rsidP="00ED25FB">
      <w:pPr>
        <w:spacing w:line="360" w:lineRule="auto"/>
        <w:jc w:val="both"/>
        <w:rPr>
          <w:rFonts w:ascii="Arial" w:hAnsi="Arial" w:cs="Arial"/>
          <w:sz w:val="24"/>
          <w:szCs w:val="24"/>
        </w:rPr>
      </w:pPr>
    </w:p>
    <w:p w14:paraId="2744CCE8" w14:textId="77777777" w:rsidR="00623228" w:rsidRPr="00ED25FB" w:rsidRDefault="00623228" w:rsidP="00ED25FB">
      <w:pPr>
        <w:spacing w:line="360" w:lineRule="auto"/>
        <w:jc w:val="both"/>
        <w:rPr>
          <w:rFonts w:ascii="Arial" w:hAnsi="Arial" w:cs="Arial"/>
          <w:sz w:val="24"/>
          <w:szCs w:val="24"/>
        </w:rPr>
      </w:pPr>
    </w:p>
    <w:p w14:paraId="5CC8F318" w14:textId="77777777" w:rsidR="00623228" w:rsidRPr="00ED25FB" w:rsidRDefault="00623228" w:rsidP="00ED25FB">
      <w:pPr>
        <w:spacing w:line="360" w:lineRule="auto"/>
        <w:jc w:val="both"/>
        <w:rPr>
          <w:rFonts w:ascii="Arial" w:hAnsi="Arial" w:cs="Arial"/>
          <w:sz w:val="24"/>
          <w:szCs w:val="24"/>
        </w:rPr>
      </w:pPr>
    </w:p>
    <w:p w14:paraId="6340F41A" w14:textId="77777777" w:rsidR="00623228" w:rsidRPr="00ED25FB" w:rsidRDefault="00623228" w:rsidP="00ED25FB">
      <w:pPr>
        <w:spacing w:line="360" w:lineRule="auto"/>
        <w:jc w:val="both"/>
        <w:rPr>
          <w:rFonts w:ascii="Arial" w:hAnsi="Arial" w:cs="Arial"/>
          <w:sz w:val="24"/>
          <w:szCs w:val="24"/>
        </w:rPr>
      </w:pPr>
    </w:p>
    <w:p w14:paraId="5DE0D434" w14:textId="77777777" w:rsidR="00623228" w:rsidRPr="00ED25FB" w:rsidRDefault="00623228" w:rsidP="00ED25FB">
      <w:pPr>
        <w:spacing w:line="360" w:lineRule="auto"/>
        <w:jc w:val="both"/>
        <w:rPr>
          <w:rFonts w:ascii="Arial" w:hAnsi="Arial" w:cs="Arial"/>
          <w:sz w:val="24"/>
          <w:szCs w:val="24"/>
        </w:rPr>
      </w:pPr>
    </w:p>
    <w:p w14:paraId="6191CE04" w14:textId="77777777" w:rsidR="00623228" w:rsidRPr="00ED25FB" w:rsidRDefault="00623228" w:rsidP="00ED25FB">
      <w:pPr>
        <w:spacing w:line="360" w:lineRule="auto"/>
        <w:jc w:val="both"/>
        <w:rPr>
          <w:rFonts w:ascii="Arial" w:hAnsi="Arial" w:cs="Arial"/>
          <w:sz w:val="24"/>
          <w:szCs w:val="24"/>
        </w:rPr>
      </w:pPr>
    </w:p>
    <w:p w14:paraId="62CB3AD4" w14:textId="77777777" w:rsidR="00623228" w:rsidRPr="00ED25FB" w:rsidRDefault="00623228" w:rsidP="00ED25FB">
      <w:pPr>
        <w:spacing w:line="360" w:lineRule="auto"/>
        <w:jc w:val="both"/>
        <w:rPr>
          <w:rFonts w:ascii="Arial" w:hAnsi="Arial" w:cs="Arial"/>
          <w:sz w:val="24"/>
          <w:szCs w:val="24"/>
        </w:rPr>
      </w:pPr>
    </w:p>
    <w:p w14:paraId="7C140966" w14:textId="77777777" w:rsidR="00623228" w:rsidRPr="00ED25FB" w:rsidRDefault="00623228" w:rsidP="00ED25FB">
      <w:pPr>
        <w:spacing w:line="360" w:lineRule="auto"/>
        <w:jc w:val="both"/>
        <w:rPr>
          <w:rFonts w:ascii="Arial" w:hAnsi="Arial" w:cs="Arial"/>
          <w:sz w:val="24"/>
          <w:szCs w:val="24"/>
        </w:rPr>
      </w:pPr>
    </w:p>
    <w:p w14:paraId="1390975E" w14:textId="77777777" w:rsidR="00623228" w:rsidRPr="00ED25FB" w:rsidRDefault="00623228" w:rsidP="00ED25FB">
      <w:pPr>
        <w:spacing w:line="360" w:lineRule="auto"/>
        <w:jc w:val="both"/>
        <w:rPr>
          <w:rFonts w:ascii="Arial" w:hAnsi="Arial" w:cs="Arial"/>
          <w:sz w:val="24"/>
          <w:szCs w:val="24"/>
        </w:rPr>
      </w:pPr>
    </w:p>
    <w:p w14:paraId="31C8CA88" w14:textId="77777777" w:rsidR="00623228" w:rsidRPr="00ED25FB" w:rsidRDefault="00623228" w:rsidP="00ED25FB">
      <w:pPr>
        <w:spacing w:line="360" w:lineRule="auto"/>
        <w:jc w:val="both"/>
        <w:rPr>
          <w:rFonts w:ascii="Arial" w:hAnsi="Arial" w:cs="Arial"/>
          <w:sz w:val="24"/>
          <w:szCs w:val="24"/>
        </w:rPr>
      </w:pPr>
    </w:p>
    <w:p w14:paraId="6E2671E5" w14:textId="77777777" w:rsidR="00623228" w:rsidRPr="00ED25FB" w:rsidRDefault="00623228" w:rsidP="00ED25FB">
      <w:pPr>
        <w:spacing w:line="360" w:lineRule="auto"/>
        <w:jc w:val="both"/>
        <w:rPr>
          <w:rFonts w:ascii="Arial" w:hAnsi="Arial" w:cs="Arial"/>
          <w:sz w:val="24"/>
          <w:szCs w:val="24"/>
        </w:rPr>
      </w:pPr>
    </w:p>
    <w:p w14:paraId="29A40BD8" w14:textId="77777777" w:rsidR="00623228" w:rsidRPr="00ED25FB" w:rsidRDefault="00623228" w:rsidP="00ED25FB">
      <w:pPr>
        <w:spacing w:line="360" w:lineRule="auto"/>
        <w:jc w:val="both"/>
        <w:rPr>
          <w:rFonts w:ascii="Arial" w:hAnsi="Arial" w:cs="Arial"/>
          <w:sz w:val="24"/>
          <w:szCs w:val="24"/>
        </w:rPr>
      </w:pPr>
    </w:p>
    <w:p w14:paraId="2F2FB802" w14:textId="77777777" w:rsidR="00623228" w:rsidRPr="00ED25FB" w:rsidRDefault="00623228" w:rsidP="00ED25FB">
      <w:pPr>
        <w:spacing w:line="360" w:lineRule="auto"/>
        <w:jc w:val="both"/>
        <w:rPr>
          <w:rFonts w:ascii="Arial" w:hAnsi="Arial" w:cs="Arial"/>
          <w:sz w:val="24"/>
          <w:szCs w:val="24"/>
        </w:rPr>
      </w:pPr>
    </w:p>
    <w:p w14:paraId="7030859D" w14:textId="77777777" w:rsidR="00623228" w:rsidRPr="00ED25FB" w:rsidRDefault="00623228" w:rsidP="00ED25FB">
      <w:pPr>
        <w:spacing w:line="360" w:lineRule="auto"/>
        <w:jc w:val="both"/>
        <w:rPr>
          <w:rFonts w:ascii="Arial" w:hAnsi="Arial" w:cs="Arial"/>
          <w:sz w:val="24"/>
          <w:szCs w:val="24"/>
        </w:rPr>
      </w:pPr>
    </w:p>
    <w:p w14:paraId="06A5CE39" w14:textId="77777777" w:rsidR="00623228" w:rsidRPr="00ED25FB" w:rsidRDefault="00623228" w:rsidP="00ED25FB">
      <w:pPr>
        <w:spacing w:line="360" w:lineRule="auto"/>
        <w:jc w:val="both"/>
        <w:rPr>
          <w:rFonts w:ascii="Arial" w:hAnsi="Arial" w:cs="Arial"/>
          <w:sz w:val="24"/>
          <w:szCs w:val="24"/>
        </w:rPr>
      </w:pPr>
    </w:p>
    <w:p w14:paraId="6E0D2C2E" w14:textId="77777777" w:rsidR="00623228" w:rsidRPr="00ED25FB" w:rsidRDefault="00623228" w:rsidP="00ED25FB">
      <w:pPr>
        <w:spacing w:line="360" w:lineRule="auto"/>
        <w:jc w:val="both"/>
        <w:rPr>
          <w:rFonts w:ascii="Arial" w:hAnsi="Arial" w:cs="Arial"/>
          <w:sz w:val="24"/>
          <w:szCs w:val="24"/>
        </w:rPr>
      </w:pPr>
    </w:p>
    <w:p w14:paraId="74D2E386" w14:textId="77777777" w:rsidR="00623228" w:rsidRPr="00ED25FB" w:rsidRDefault="00623228" w:rsidP="00ED25FB">
      <w:pPr>
        <w:spacing w:line="360" w:lineRule="auto"/>
        <w:jc w:val="both"/>
        <w:rPr>
          <w:rFonts w:ascii="Arial" w:hAnsi="Arial" w:cs="Arial"/>
          <w:sz w:val="24"/>
          <w:szCs w:val="24"/>
        </w:rPr>
      </w:pPr>
    </w:p>
    <w:p w14:paraId="27F7279C" w14:textId="77777777" w:rsidR="00623228" w:rsidRPr="00ED25FB" w:rsidRDefault="00623228" w:rsidP="00ED25FB">
      <w:pPr>
        <w:spacing w:line="360" w:lineRule="auto"/>
        <w:jc w:val="both"/>
        <w:rPr>
          <w:rFonts w:ascii="Arial" w:hAnsi="Arial" w:cs="Arial"/>
          <w:sz w:val="24"/>
          <w:szCs w:val="24"/>
        </w:rPr>
      </w:pPr>
    </w:p>
    <w:sdt>
      <w:sdtPr>
        <w:rPr>
          <w:rFonts w:ascii="Arial" w:hAnsi="Arial" w:cs="Arial"/>
          <w:sz w:val="24"/>
          <w:szCs w:val="24"/>
        </w:rPr>
        <w:id w:val="762264429"/>
        <w:docPartObj>
          <w:docPartGallery w:val="Table of Contents"/>
          <w:docPartUnique/>
        </w:docPartObj>
      </w:sdtPr>
      <w:sdtEndPr>
        <w:rPr>
          <w:noProof/>
        </w:rPr>
      </w:sdtEndPr>
      <w:sdtContent>
        <w:p w14:paraId="07FD3634" w14:textId="5EDB1B6A" w:rsidR="005A32CA" w:rsidRPr="00ED25FB" w:rsidRDefault="005A32CA" w:rsidP="00ED25FB">
          <w:pPr>
            <w:spacing w:line="360" w:lineRule="auto"/>
            <w:jc w:val="both"/>
            <w:rPr>
              <w:rFonts w:ascii="Arial" w:hAnsi="Arial" w:cs="Arial"/>
              <w:sz w:val="24"/>
              <w:szCs w:val="24"/>
            </w:rPr>
          </w:pPr>
          <w:r w:rsidRPr="00ED25FB">
            <w:rPr>
              <w:rFonts w:ascii="Arial" w:hAnsi="Arial" w:cs="Arial"/>
              <w:sz w:val="24"/>
              <w:szCs w:val="24"/>
            </w:rPr>
            <w:t>Contents</w:t>
          </w:r>
        </w:p>
        <w:p w14:paraId="5374532D" w14:textId="7F9052B6" w:rsidR="00ED25FB" w:rsidRPr="00ED25FB" w:rsidRDefault="005A32CA">
          <w:pPr>
            <w:pStyle w:val="TOC1"/>
            <w:rPr>
              <w:rFonts w:eastAsiaTheme="minorEastAsia"/>
              <w:noProof/>
              <w:sz w:val="24"/>
              <w:szCs w:val="24"/>
              <w:lang w:eastAsia="en-GB"/>
            </w:rPr>
          </w:pPr>
          <w:r w:rsidRPr="00ED25FB">
            <w:rPr>
              <w:rFonts w:ascii="Arial" w:hAnsi="Arial" w:cs="Arial"/>
              <w:sz w:val="24"/>
              <w:szCs w:val="24"/>
            </w:rPr>
            <w:fldChar w:fldCharType="begin"/>
          </w:r>
          <w:r w:rsidRPr="00ED25FB">
            <w:rPr>
              <w:rFonts w:ascii="Arial" w:hAnsi="Arial" w:cs="Arial"/>
              <w:sz w:val="24"/>
              <w:szCs w:val="24"/>
            </w:rPr>
            <w:instrText xml:space="preserve"> TOC \o "1-3" \h \z \u </w:instrText>
          </w:r>
          <w:r w:rsidRPr="00ED25FB">
            <w:rPr>
              <w:rFonts w:ascii="Arial" w:hAnsi="Arial" w:cs="Arial"/>
              <w:sz w:val="24"/>
              <w:szCs w:val="24"/>
            </w:rPr>
            <w:fldChar w:fldCharType="separate"/>
          </w:r>
          <w:hyperlink w:anchor="_Toc226724587" w:history="1">
            <w:r w:rsidR="00ED25FB" w:rsidRPr="00ED25FB">
              <w:rPr>
                <w:rStyle w:val="Hyperlink"/>
                <w:rFonts w:ascii="Arial" w:hAnsi="Arial" w:cs="Arial"/>
                <w:noProof/>
              </w:rPr>
              <w:t>1.0. Introduction</w:t>
            </w:r>
            <w:r w:rsidR="00ED25FB" w:rsidRPr="00ED25FB">
              <w:rPr>
                <w:noProof/>
                <w:webHidden/>
              </w:rPr>
              <w:tab/>
            </w:r>
            <w:r w:rsidR="00ED25FB" w:rsidRPr="00ED25FB">
              <w:rPr>
                <w:noProof/>
                <w:webHidden/>
              </w:rPr>
              <w:fldChar w:fldCharType="begin"/>
            </w:r>
            <w:r w:rsidR="00ED25FB" w:rsidRPr="00ED25FB">
              <w:rPr>
                <w:noProof/>
                <w:webHidden/>
              </w:rPr>
              <w:instrText xml:space="preserve"> PAGEREF _Toc226724587 \h </w:instrText>
            </w:r>
            <w:r w:rsidR="00ED25FB" w:rsidRPr="00ED25FB">
              <w:rPr>
                <w:noProof/>
                <w:webHidden/>
              </w:rPr>
            </w:r>
            <w:r w:rsidR="00ED25FB" w:rsidRPr="00ED25FB">
              <w:rPr>
                <w:noProof/>
                <w:webHidden/>
              </w:rPr>
              <w:fldChar w:fldCharType="separate"/>
            </w:r>
            <w:r w:rsidR="00CD5730">
              <w:rPr>
                <w:noProof/>
                <w:webHidden/>
              </w:rPr>
              <w:t>1</w:t>
            </w:r>
            <w:r w:rsidR="00ED25FB" w:rsidRPr="00ED25FB">
              <w:rPr>
                <w:noProof/>
                <w:webHidden/>
              </w:rPr>
              <w:fldChar w:fldCharType="end"/>
            </w:r>
          </w:hyperlink>
        </w:p>
        <w:p w14:paraId="30A7BDC4" w14:textId="02A000BE" w:rsidR="00ED25FB" w:rsidRPr="00ED25FB" w:rsidRDefault="00ED25FB">
          <w:pPr>
            <w:pStyle w:val="TOC1"/>
            <w:rPr>
              <w:rFonts w:eastAsiaTheme="minorEastAsia"/>
              <w:noProof/>
              <w:sz w:val="24"/>
              <w:szCs w:val="24"/>
              <w:lang w:eastAsia="en-GB"/>
            </w:rPr>
          </w:pPr>
          <w:hyperlink w:anchor="_Toc226724588" w:history="1">
            <w:r w:rsidRPr="00ED25FB">
              <w:rPr>
                <w:rStyle w:val="Hyperlink"/>
                <w:rFonts w:ascii="Arial" w:hAnsi="Arial" w:cs="Arial"/>
                <w:noProof/>
              </w:rPr>
              <w:t>2.0. Procurement Process</w:t>
            </w:r>
            <w:r w:rsidRPr="00ED25FB">
              <w:rPr>
                <w:noProof/>
                <w:webHidden/>
              </w:rPr>
              <w:tab/>
            </w:r>
            <w:r w:rsidRPr="00ED25FB">
              <w:rPr>
                <w:noProof/>
                <w:webHidden/>
              </w:rPr>
              <w:fldChar w:fldCharType="begin"/>
            </w:r>
            <w:r w:rsidRPr="00ED25FB">
              <w:rPr>
                <w:noProof/>
                <w:webHidden/>
              </w:rPr>
              <w:instrText xml:space="preserve"> PAGEREF _Toc226724588 \h </w:instrText>
            </w:r>
            <w:r w:rsidRPr="00ED25FB">
              <w:rPr>
                <w:noProof/>
                <w:webHidden/>
              </w:rPr>
            </w:r>
            <w:r w:rsidRPr="00ED25FB">
              <w:rPr>
                <w:noProof/>
                <w:webHidden/>
              </w:rPr>
              <w:fldChar w:fldCharType="separate"/>
            </w:r>
            <w:r w:rsidR="00CD5730">
              <w:rPr>
                <w:noProof/>
                <w:webHidden/>
              </w:rPr>
              <w:t>1</w:t>
            </w:r>
            <w:r w:rsidRPr="00ED25FB">
              <w:rPr>
                <w:noProof/>
                <w:webHidden/>
              </w:rPr>
              <w:fldChar w:fldCharType="end"/>
            </w:r>
          </w:hyperlink>
        </w:p>
        <w:p w14:paraId="2E27C891" w14:textId="436E30FF" w:rsidR="00ED25FB" w:rsidRPr="00ED25FB" w:rsidRDefault="00ED25FB">
          <w:pPr>
            <w:pStyle w:val="TOC1"/>
            <w:rPr>
              <w:rFonts w:eastAsiaTheme="minorEastAsia"/>
              <w:noProof/>
              <w:sz w:val="24"/>
              <w:szCs w:val="24"/>
              <w:lang w:eastAsia="en-GB"/>
            </w:rPr>
          </w:pPr>
          <w:hyperlink w:anchor="_Toc226724589" w:history="1">
            <w:r w:rsidRPr="00ED25FB">
              <w:rPr>
                <w:rStyle w:val="Hyperlink"/>
                <w:rFonts w:ascii="Arial" w:hAnsi="Arial" w:cs="Arial"/>
                <w:noProof/>
              </w:rPr>
              <w:t>3.0. Types of Procurement Process</w:t>
            </w:r>
            <w:r w:rsidRPr="00ED25FB">
              <w:rPr>
                <w:noProof/>
                <w:webHidden/>
              </w:rPr>
              <w:tab/>
            </w:r>
            <w:r w:rsidRPr="00ED25FB">
              <w:rPr>
                <w:noProof/>
                <w:webHidden/>
              </w:rPr>
              <w:fldChar w:fldCharType="begin"/>
            </w:r>
            <w:r w:rsidRPr="00ED25FB">
              <w:rPr>
                <w:noProof/>
                <w:webHidden/>
              </w:rPr>
              <w:instrText xml:space="preserve"> PAGEREF _Toc226724589 \h </w:instrText>
            </w:r>
            <w:r w:rsidRPr="00ED25FB">
              <w:rPr>
                <w:noProof/>
                <w:webHidden/>
              </w:rPr>
            </w:r>
            <w:r w:rsidRPr="00ED25FB">
              <w:rPr>
                <w:noProof/>
                <w:webHidden/>
              </w:rPr>
              <w:fldChar w:fldCharType="separate"/>
            </w:r>
            <w:r w:rsidR="00CD5730">
              <w:rPr>
                <w:noProof/>
                <w:webHidden/>
              </w:rPr>
              <w:t>1</w:t>
            </w:r>
            <w:r w:rsidRPr="00ED25FB">
              <w:rPr>
                <w:noProof/>
                <w:webHidden/>
              </w:rPr>
              <w:fldChar w:fldCharType="end"/>
            </w:r>
          </w:hyperlink>
        </w:p>
        <w:p w14:paraId="47463DA3" w14:textId="2B5321C1" w:rsidR="00ED25FB" w:rsidRPr="00ED25FB" w:rsidRDefault="00ED25FB">
          <w:pPr>
            <w:pStyle w:val="TOC1"/>
            <w:rPr>
              <w:rFonts w:eastAsiaTheme="minorEastAsia"/>
              <w:noProof/>
              <w:sz w:val="24"/>
              <w:szCs w:val="24"/>
              <w:lang w:eastAsia="en-GB"/>
            </w:rPr>
          </w:pPr>
          <w:hyperlink w:anchor="_Toc226724590" w:history="1">
            <w:r w:rsidRPr="00ED25FB">
              <w:rPr>
                <w:rStyle w:val="Hyperlink"/>
                <w:rFonts w:ascii="Arial" w:hAnsi="Arial" w:cs="Arial"/>
                <w:noProof/>
              </w:rPr>
              <w:t>3.1. Traditional (Design bid build)</w:t>
            </w:r>
            <w:r w:rsidRPr="00ED25FB">
              <w:rPr>
                <w:noProof/>
                <w:webHidden/>
              </w:rPr>
              <w:tab/>
            </w:r>
            <w:r w:rsidRPr="00ED25FB">
              <w:rPr>
                <w:noProof/>
                <w:webHidden/>
              </w:rPr>
              <w:fldChar w:fldCharType="begin"/>
            </w:r>
            <w:r w:rsidRPr="00ED25FB">
              <w:rPr>
                <w:noProof/>
                <w:webHidden/>
              </w:rPr>
              <w:instrText xml:space="preserve"> PAGEREF _Toc226724590 \h </w:instrText>
            </w:r>
            <w:r w:rsidRPr="00ED25FB">
              <w:rPr>
                <w:noProof/>
                <w:webHidden/>
              </w:rPr>
            </w:r>
            <w:r w:rsidRPr="00ED25FB">
              <w:rPr>
                <w:noProof/>
                <w:webHidden/>
              </w:rPr>
              <w:fldChar w:fldCharType="separate"/>
            </w:r>
            <w:r w:rsidR="00CD5730">
              <w:rPr>
                <w:noProof/>
                <w:webHidden/>
              </w:rPr>
              <w:t>2</w:t>
            </w:r>
            <w:r w:rsidRPr="00ED25FB">
              <w:rPr>
                <w:noProof/>
                <w:webHidden/>
              </w:rPr>
              <w:fldChar w:fldCharType="end"/>
            </w:r>
          </w:hyperlink>
        </w:p>
        <w:p w14:paraId="6CB783AF" w14:textId="2C02018F" w:rsidR="00ED25FB" w:rsidRPr="00ED25FB" w:rsidRDefault="00ED25FB">
          <w:pPr>
            <w:pStyle w:val="TOC1"/>
            <w:rPr>
              <w:rFonts w:eastAsiaTheme="minorEastAsia"/>
              <w:noProof/>
              <w:sz w:val="24"/>
              <w:szCs w:val="24"/>
              <w:lang w:eastAsia="en-GB"/>
            </w:rPr>
          </w:pPr>
          <w:hyperlink w:anchor="_Toc226724591" w:history="1">
            <w:r w:rsidRPr="00ED25FB">
              <w:rPr>
                <w:rStyle w:val="Hyperlink"/>
                <w:rFonts w:ascii="Arial" w:hAnsi="Arial" w:cs="Arial"/>
                <w:noProof/>
              </w:rPr>
              <w:t>3.2.  Design and build (D&amp;B)</w:t>
            </w:r>
            <w:r w:rsidRPr="00ED25FB">
              <w:rPr>
                <w:noProof/>
                <w:webHidden/>
              </w:rPr>
              <w:tab/>
            </w:r>
            <w:r w:rsidRPr="00ED25FB">
              <w:rPr>
                <w:noProof/>
                <w:webHidden/>
              </w:rPr>
              <w:fldChar w:fldCharType="begin"/>
            </w:r>
            <w:r w:rsidRPr="00ED25FB">
              <w:rPr>
                <w:noProof/>
                <w:webHidden/>
              </w:rPr>
              <w:instrText xml:space="preserve"> PAGEREF _Toc226724591 \h </w:instrText>
            </w:r>
            <w:r w:rsidRPr="00ED25FB">
              <w:rPr>
                <w:noProof/>
                <w:webHidden/>
              </w:rPr>
            </w:r>
            <w:r w:rsidRPr="00ED25FB">
              <w:rPr>
                <w:noProof/>
                <w:webHidden/>
              </w:rPr>
              <w:fldChar w:fldCharType="separate"/>
            </w:r>
            <w:r w:rsidR="00CD5730">
              <w:rPr>
                <w:noProof/>
                <w:webHidden/>
              </w:rPr>
              <w:t>3</w:t>
            </w:r>
            <w:r w:rsidRPr="00ED25FB">
              <w:rPr>
                <w:noProof/>
                <w:webHidden/>
              </w:rPr>
              <w:fldChar w:fldCharType="end"/>
            </w:r>
          </w:hyperlink>
        </w:p>
        <w:p w14:paraId="5743B8E0" w14:textId="540B6FF8" w:rsidR="00ED25FB" w:rsidRPr="00ED25FB" w:rsidRDefault="00ED25FB">
          <w:pPr>
            <w:pStyle w:val="TOC1"/>
            <w:rPr>
              <w:rFonts w:eastAsiaTheme="minorEastAsia"/>
              <w:noProof/>
              <w:sz w:val="24"/>
              <w:szCs w:val="24"/>
              <w:lang w:eastAsia="en-GB"/>
            </w:rPr>
          </w:pPr>
          <w:hyperlink w:anchor="_Toc226724592" w:history="1">
            <w:r w:rsidRPr="00ED25FB">
              <w:rPr>
                <w:rStyle w:val="Hyperlink"/>
                <w:rFonts w:ascii="Arial" w:hAnsi="Arial" w:cs="Arial"/>
                <w:noProof/>
              </w:rPr>
              <w:t>3.3. Management Contracting</w:t>
            </w:r>
            <w:r w:rsidRPr="00ED25FB">
              <w:rPr>
                <w:noProof/>
                <w:webHidden/>
              </w:rPr>
              <w:tab/>
            </w:r>
            <w:r w:rsidRPr="00ED25FB">
              <w:rPr>
                <w:noProof/>
                <w:webHidden/>
              </w:rPr>
              <w:fldChar w:fldCharType="begin"/>
            </w:r>
            <w:r w:rsidRPr="00ED25FB">
              <w:rPr>
                <w:noProof/>
                <w:webHidden/>
              </w:rPr>
              <w:instrText xml:space="preserve"> PAGEREF _Toc226724592 \h </w:instrText>
            </w:r>
            <w:r w:rsidRPr="00ED25FB">
              <w:rPr>
                <w:noProof/>
                <w:webHidden/>
              </w:rPr>
            </w:r>
            <w:r w:rsidRPr="00ED25FB">
              <w:rPr>
                <w:noProof/>
                <w:webHidden/>
              </w:rPr>
              <w:fldChar w:fldCharType="separate"/>
            </w:r>
            <w:r w:rsidR="00CD5730">
              <w:rPr>
                <w:noProof/>
                <w:webHidden/>
              </w:rPr>
              <w:t>4</w:t>
            </w:r>
            <w:r w:rsidRPr="00ED25FB">
              <w:rPr>
                <w:noProof/>
                <w:webHidden/>
              </w:rPr>
              <w:fldChar w:fldCharType="end"/>
            </w:r>
          </w:hyperlink>
        </w:p>
        <w:p w14:paraId="5C183D38" w14:textId="28225BD8" w:rsidR="00ED25FB" w:rsidRPr="00ED25FB" w:rsidRDefault="00ED25FB">
          <w:pPr>
            <w:pStyle w:val="TOC1"/>
            <w:rPr>
              <w:rFonts w:eastAsiaTheme="minorEastAsia"/>
              <w:noProof/>
              <w:sz w:val="24"/>
              <w:szCs w:val="24"/>
              <w:lang w:eastAsia="en-GB"/>
            </w:rPr>
          </w:pPr>
          <w:hyperlink w:anchor="_Toc226724593" w:history="1">
            <w:r w:rsidRPr="00ED25FB">
              <w:rPr>
                <w:rStyle w:val="Hyperlink"/>
                <w:rFonts w:ascii="Arial" w:hAnsi="Arial" w:cs="Arial"/>
                <w:noProof/>
              </w:rPr>
              <w:t>4.0. Suitable procurement process</w:t>
            </w:r>
            <w:r w:rsidRPr="00ED25FB">
              <w:rPr>
                <w:noProof/>
                <w:webHidden/>
              </w:rPr>
              <w:tab/>
            </w:r>
            <w:r w:rsidRPr="00ED25FB">
              <w:rPr>
                <w:noProof/>
                <w:webHidden/>
              </w:rPr>
              <w:fldChar w:fldCharType="begin"/>
            </w:r>
            <w:r w:rsidRPr="00ED25FB">
              <w:rPr>
                <w:noProof/>
                <w:webHidden/>
              </w:rPr>
              <w:instrText xml:space="preserve"> PAGEREF _Toc226724593 \h </w:instrText>
            </w:r>
            <w:r w:rsidRPr="00ED25FB">
              <w:rPr>
                <w:noProof/>
                <w:webHidden/>
              </w:rPr>
            </w:r>
            <w:r w:rsidRPr="00ED25FB">
              <w:rPr>
                <w:noProof/>
                <w:webHidden/>
              </w:rPr>
              <w:fldChar w:fldCharType="separate"/>
            </w:r>
            <w:r w:rsidR="00CD5730">
              <w:rPr>
                <w:noProof/>
                <w:webHidden/>
              </w:rPr>
              <w:t>5</w:t>
            </w:r>
            <w:r w:rsidRPr="00ED25FB">
              <w:rPr>
                <w:noProof/>
                <w:webHidden/>
              </w:rPr>
              <w:fldChar w:fldCharType="end"/>
            </w:r>
          </w:hyperlink>
        </w:p>
        <w:p w14:paraId="28F17100" w14:textId="70F0ED91" w:rsidR="00ED25FB" w:rsidRPr="00ED25FB" w:rsidRDefault="00ED25FB">
          <w:pPr>
            <w:pStyle w:val="TOC1"/>
            <w:rPr>
              <w:rFonts w:eastAsiaTheme="minorEastAsia"/>
              <w:noProof/>
              <w:sz w:val="24"/>
              <w:szCs w:val="24"/>
              <w:lang w:eastAsia="en-GB"/>
            </w:rPr>
          </w:pPr>
          <w:hyperlink w:anchor="_Toc226724594" w:history="1">
            <w:r w:rsidRPr="00ED25FB">
              <w:rPr>
                <w:rStyle w:val="Hyperlink"/>
                <w:rFonts w:ascii="Arial" w:hAnsi="Arial" w:cs="Arial"/>
                <w:noProof/>
              </w:rPr>
              <w:t>4.1. Single Point of responsibility</w:t>
            </w:r>
            <w:r w:rsidRPr="00ED25FB">
              <w:rPr>
                <w:noProof/>
                <w:webHidden/>
              </w:rPr>
              <w:tab/>
            </w:r>
            <w:r w:rsidRPr="00ED25FB">
              <w:rPr>
                <w:noProof/>
                <w:webHidden/>
              </w:rPr>
              <w:fldChar w:fldCharType="begin"/>
            </w:r>
            <w:r w:rsidRPr="00ED25FB">
              <w:rPr>
                <w:noProof/>
                <w:webHidden/>
              </w:rPr>
              <w:instrText xml:space="preserve"> PAGEREF _Toc226724594 \h </w:instrText>
            </w:r>
            <w:r w:rsidRPr="00ED25FB">
              <w:rPr>
                <w:noProof/>
                <w:webHidden/>
              </w:rPr>
            </w:r>
            <w:r w:rsidRPr="00ED25FB">
              <w:rPr>
                <w:noProof/>
                <w:webHidden/>
              </w:rPr>
              <w:fldChar w:fldCharType="separate"/>
            </w:r>
            <w:r w:rsidR="00CD5730">
              <w:rPr>
                <w:noProof/>
                <w:webHidden/>
              </w:rPr>
              <w:t>5</w:t>
            </w:r>
            <w:r w:rsidRPr="00ED25FB">
              <w:rPr>
                <w:noProof/>
                <w:webHidden/>
              </w:rPr>
              <w:fldChar w:fldCharType="end"/>
            </w:r>
          </w:hyperlink>
        </w:p>
        <w:p w14:paraId="5188D6CE" w14:textId="79AE5CF8" w:rsidR="00ED25FB" w:rsidRPr="00ED25FB" w:rsidRDefault="00ED25FB">
          <w:pPr>
            <w:pStyle w:val="TOC1"/>
            <w:rPr>
              <w:rFonts w:eastAsiaTheme="minorEastAsia"/>
              <w:noProof/>
              <w:sz w:val="24"/>
              <w:szCs w:val="24"/>
              <w:lang w:eastAsia="en-GB"/>
            </w:rPr>
          </w:pPr>
          <w:hyperlink w:anchor="_Toc226724595" w:history="1">
            <w:r w:rsidRPr="00ED25FB">
              <w:rPr>
                <w:rStyle w:val="Hyperlink"/>
                <w:rFonts w:ascii="Arial" w:hAnsi="Arial" w:cs="Arial"/>
                <w:noProof/>
              </w:rPr>
              <w:t>4.2. Cost Certainty and Reduced Risk</w:t>
            </w:r>
            <w:r w:rsidRPr="00ED25FB">
              <w:rPr>
                <w:noProof/>
                <w:webHidden/>
              </w:rPr>
              <w:tab/>
            </w:r>
            <w:r w:rsidRPr="00ED25FB">
              <w:rPr>
                <w:noProof/>
                <w:webHidden/>
              </w:rPr>
              <w:fldChar w:fldCharType="begin"/>
            </w:r>
            <w:r w:rsidRPr="00ED25FB">
              <w:rPr>
                <w:noProof/>
                <w:webHidden/>
              </w:rPr>
              <w:instrText xml:space="preserve"> PAGEREF _Toc226724595 \h </w:instrText>
            </w:r>
            <w:r w:rsidRPr="00ED25FB">
              <w:rPr>
                <w:noProof/>
                <w:webHidden/>
              </w:rPr>
            </w:r>
            <w:r w:rsidRPr="00ED25FB">
              <w:rPr>
                <w:noProof/>
                <w:webHidden/>
              </w:rPr>
              <w:fldChar w:fldCharType="separate"/>
            </w:r>
            <w:r w:rsidR="00CD5730">
              <w:rPr>
                <w:noProof/>
                <w:webHidden/>
              </w:rPr>
              <w:t>5</w:t>
            </w:r>
            <w:r w:rsidRPr="00ED25FB">
              <w:rPr>
                <w:noProof/>
                <w:webHidden/>
              </w:rPr>
              <w:fldChar w:fldCharType="end"/>
            </w:r>
          </w:hyperlink>
        </w:p>
        <w:p w14:paraId="09A57375" w14:textId="5714CB48" w:rsidR="00ED25FB" w:rsidRPr="00ED25FB" w:rsidRDefault="00ED25FB">
          <w:pPr>
            <w:pStyle w:val="TOC1"/>
            <w:rPr>
              <w:rFonts w:eastAsiaTheme="minorEastAsia"/>
              <w:noProof/>
              <w:sz w:val="24"/>
              <w:szCs w:val="24"/>
              <w:lang w:eastAsia="en-GB"/>
            </w:rPr>
          </w:pPr>
          <w:hyperlink w:anchor="_Toc226724596" w:history="1">
            <w:r w:rsidRPr="00ED25FB">
              <w:rPr>
                <w:rStyle w:val="Hyperlink"/>
                <w:rFonts w:ascii="Arial" w:hAnsi="Arial" w:cs="Arial"/>
                <w:noProof/>
              </w:rPr>
              <w:t>4.3. Faster Project Delivery (Time Efficiency)</w:t>
            </w:r>
            <w:r w:rsidRPr="00ED25FB">
              <w:rPr>
                <w:noProof/>
                <w:webHidden/>
              </w:rPr>
              <w:tab/>
            </w:r>
            <w:r w:rsidRPr="00ED25FB">
              <w:rPr>
                <w:noProof/>
                <w:webHidden/>
              </w:rPr>
              <w:fldChar w:fldCharType="begin"/>
            </w:r>
            <w:r w:rsidRPr="00ED25FB">
              <w:rPr>
                <w:noProof/>
                <w:webHidden/>
              </w:rPr>
              <w:instrText xml:space="preserve"> PAGEREF _Toc226724596 \h </w:instrText>
            </w:r>
            <w:r w:rsidRPr="00ED25FB">
              <w:rPr>
                <w:noProof/>
                <w:webHidden/>
              </w:rPr>
            </w:r>
            <w:r w:rsidRPr="00ED25FB">
              <w:rPr>
                <w:noProof/>
                <w:webHidden/>
              </w:rPr>
              <w:fldChar w:fldCharType="separate"/>
            </w:r>
            <w:r w:rsidR="00CD5730">
              <w:rPr>
                <w:noProof/>
                <w:webHidden/>
              </w:rPr>
              <w:t>5</w:t>
            </w:r>
            <w:r w:rsidRPr="00ED25FB">
              <w:rPr>
                <w:noProof/>
                <w:webHidden/>
              </w:rPr>
              <w:fldChar w:fldCharType="end"/>
            </w:r>
          </w:hyperlink>
        </w:p>
        <w:p w14:paraId="2B4B0215" w14:textId="26891BA4" w:rsidR="00ED25FB" w:rsidRPr="00ED25FB" w:rsidRDefault="00ED25FB">
          <w:pPr>
            <w:pStyle w:val="TOC1"/>
            <w:rPr>
              <w:rFonts w:eastAsiaTheme="minorEastAsia"/>
              <w:noProof/>
              <w:sz w:val="24"/>
              <w:szCs w:val="24"/>
              <w:lang w:eastAsia="en-GB"/>
            </w:rPr>
          </w:pPr>
          <w:hyperlink w:anchor="_Toc226724597" w:history="1">
            <w:r w:rsidRPr="00ED25FB">
              <w:rPr>
                <w:rStyle w:val="Hyperlink"/>
                <w:rFonts w:ascii="Arial" w:hAnsi="Arial" w:cs="Arial"/>
                <w:noProof/>
              </w:rPr>
              <w:t>4.4. Better Coordination and Communication</w:t>
            </w:r>
            <w:r w:rsidRPr="00ED25FB">
              <w:rPr>
                <w:noProof/>
                <w:webHidden/>
              </w:rPr>
              <w:tab/>
            </w:r>
            <w:r w:rsidRPr="00ED25FB">
              <w:rPr>
                <w:noProof/>
                <w:webHidden/>
              </w:rPr>
              <w:fldChar w:fldCharType="begin"/>
            </w:r>
            <w:r w:rsidRPr="00ED25FB">
              <w:rPr>
                <w:noProof/>
                <w:webHidden/>
              </w:rPr>
              <w:instrText xml:space="preserve"> PAGEREF _Toc226724597 \h </w:instrText>
            </w:r>
            <w:r w:rsidRPr="00ED25FB">
              <w:rPr>
                <w:noProof/>
                <w:webHidden/>
              </w:rPr>
            </w:r>
            <w:r w:rsidRPr="00ED25FB">
              <w:rPr>
                <w:noProof/>
                <w:webHidden/>
              </w:rPr>
              <w:fldChar w:fldCharType="separate"/>
            </w:r>
            <w:r w:rsidR="00CD5730">
              <w:rPr>
                <w:noProof/>
                <w:webHidden/>
              </w:rPr>
              <w:t>6</w:t>
            </w:r>
            <w:r w:rsidRPr="00ED25FB">
              <w:rPr>
                <w:noProof/>
                <w:webHidden/>
              </w:rPr>
              <w:fldChar w:fldCharType="end"/>
            </w:r>
          </w:hyperlink>
        </w:p>
        <w:p w14:paraId="779BAA67" w14:textId="24B80F36" w:rsidR="00ED25FB" w:rsidRPr="00ED25FB" w:rsidRDefault="00ED25FB">
          <w:pPr>
            <w:pStyle w:val="TOC1"/>
            <w:rPr>
              <w:rFonts w:eastAsiaTheme="minorEastAsia"/>
              <w:noProof/>
              <w:sz w:val="24"/>
              <w:szCs w:val="24"/>
              <w:lang w:eastAsia="en-GB"/>
            </w:rPr>
          </w:pPr>
          <w:hyperlink w:anchor="_Toc226724598" w:history="1">
            <w:r w:rsidRPr="00ED25FB">
              <w:rPr>
                <w:rStyle w:val="Hyperlink"/>
                <w:rFonts w:ascii="Arial" w:hAnsi="Arial" w:cs="Arial"/>
                <w:noProof/>
              </w:rPr>
              <w:t>4.5. Reduced Disputes and Improved Risk Management</w:t>
            </w:r>
            <w:r w:rsidRPr="00ED25FB">
              <w:rPr>
                <w:noProof/>
                <w:webHidden/>
              </w:rPr>
              <w:tab/>
            </w:r>
            <w:r w:rsidRPr="00ED25FB">
              <w:rPr>
                <w:noProof/>
                <w:webHidden/>
              </w:rPr>
              <w:fldChar w:fldCharType="begin"/>
            </w:r>
            <w:r w:rsidRPr="00ED25FB">
              <w:rPr>
                <w:noProof/>
                <w:webHidden/>
              </w:rPr>
              <w:instrText xml:space="preserve"> PAGEREF _Toc226724598 \h </w:instrText>
            </w:r>
            <w:r w:rsidRPr="00ED25FB">
              <w:rPr>
                <w:noProof/>
                <w:webHidden/>
              </w:rPr>
            </w:r>
            <w:r w:rsidRPr="00ED25FB">
              <w:rPr>
                <w:noProof/>
                <w:webHidden/>
              </w:rPr>
              <w:fldChar w:fldCharType="separate"/>
            </w:r>
            <w:r w:rsidR="00CD5730">
              <w:rPr>
                <w:noProof/>
                <w:webHidden/>
              </w:rPr>
              <w:t>6</w:t>
            </w:r>
            <w:r w:rsidRPr="00ED25FB">
              <w:rPr>
                <w:noProof/>
                <w:webHidden/>
              </w:rPr>
              <w:fldChar w:fldCharType="end"/>
            </w:r>
          </w:hyperlink>
        </w:p>
        <w:p w14:paraId="29E53C43" w14:textId="716AE3F9" w:rsidR="00ED25FB" w:rsidRPr="00ED25FB" w:rsidRDefault="00ED25FB">
          <w:pPr>
            <w:pStyle w:val="TOC1"/>
            <w:rPr>
              <w:rFonts w:eastAsiaTheme="minorEastAsia"/>
              <w:noProof/>
              <w:sz w:val="24"/>
              <w:szCs w:val="24"/>
              <w:lang w:eastAsia="en-GB"/>
            </w:rPr>
          </w:pPr>
          <w:hyperlink w:anchor="_Toc226724599" w:history="1">
            <w:r w:rsidRPr="00ED25FB">
              <w:rPr>
                <w:rStyle w:val="Hyperlink"/>
                <w:rFonts w:ascii="Arial" w:hAnsi="Arial" w:cs="Arial"/>
                <w:noProof/>
              </w:rPr>
              <w:t>4.6. Increasing Industry Preference and Evidence of Effectiveness.</w:t>
            </w:r>
            <w:r w:rsidRPr="00ED25FB">
              <w:rPr>
                <w:noProof/>
                <w:webHidden/>
              </w:rPr>
              <w:tab/>
            </w:r>
            <w:r w:rsidRPr="00ED25FB">
              <w:rPr>
                <w:noProof/>
                <w:webHidden/>
              </w:rPr>
              <w:fldChar w:fldCharType="begin"/>
            </w:r>
            <w:r w:rsidRPr="00ED25FB">
              <w:rPr>
                <w:noProof/>
                <w:webHidden/>
              </w:rPr>
              <w:instrText xml:space="preserve"> PAGEREF _Toc226724599 \h </w:instrText>
            </w:r>
            <w:r w:rsidRPr="00ED25FB">
              <w:rPr>
                <w:noProof/>
                <w:webHidden/>
              </w:rPr>
            </w:r>
            <w:r w:rsidRPr="00ED25FB">
              <w:rPr>
                <w:noProof/>
                <w:webHidden/>
              </w:rPr>
              <w:fldChar w:fldCharType="separate"/>
            </w:r>
            <w:r w:rsidR="00CD5730">
              <w:rPr>
                <w:noProof/>
                <w:webHidden/>
              </w:rPr>
              <w:t>6</w:t>
            </w:r>
            <w:r w:rsidRPr="00ED25FB">
              <w:rPr>
                <w:noProof/>
                <w:webHidden/>
              </w:rPr>
              <w:fldChar w:fldCharType="end"/>
            </w:r>
          </w:hyperlink>
        </w:p>
        <w:p w14:paraId="5A45A025" w14:textId="45F3459C" w:rsidR="00ED25FB" w:rsidRPr="00ED25FB" w:rsidRDefault="00ED25FB">
          <w:pPr>
            <w:pStyle w:val="TOC1"/>
            <w:rPr>
              <w:rFonts w:eastAsiaTheme="minorEastAsia"/>
              <w:noProof/>
              <w:sz w:val="24"/>
              <w:szCs w:val="24"/>
              <w:lang w:eastAsia="en-GB"/>
            </w:rPr>
          </w:pPr>
          <w:hyperlink w:anchor="_Toc226724600" w:history="1">
            <w:r w:rsidRPr="00ED25FB">
              <w:rPr>
                <w:rStyle w:val="Hyperlink"/>
                <w:rFonts w:ascii="Arial" w:hAnsi="Arial" w:cs="Arial"/>
                <w:noProof/>
              </w:rPr>
              <w:t>5.0. Suitable Tender process</w:t>
            </w:r>
            <w:r w:rsidRPr="00ED25FB">
              <w:rPr>
                <w:noProof/>
                <w:webHidden/>
              </w:rPr>
              <w:tab/>
            </w:r>
            <w:r w:rsidRPr="00ED25FB">
              <w:rPr>
                <w:noProof/>
                <w:webHidden/>
              </w:rPr>
              <w:fldChar w:fldCharType="begin"/>
            </w:r>
            <w:r w:rsidRPr="00ED25FB">
              <w:rPr>
                <w:noProof/>
                <w:webHidden/>
              </w:rPr>
              <w:instrText xml:space="preserve"> PAGEREF _Toc226724600 \h </w:instrText>
            </w:r>
            <w:r w:rsidRPr="00ED25FB">
              <w:rPr>
                <w:noProof/>
                <w:webHidden/>
              </w:rPr>
            </w:r>
            <w:r w:rsidRPr="00ED25FB">
              <w:rPr>
                <w:noProof/>
                <w:webHidden/>
              </w:rPr>
              <w:fldChar w:fldCharType="separate"/>
            </w:r>
            <w:r w:rsidR="00CD5730">
              <w:rPr>
                <w:noProof/>
                <w:webHidden/>
              </w:rPr>
              <w:t>6</w:t>
            </w:r>
            <w:r w:rsidRPr="00ED25FB">
              <w:rPr>
                <w:noProof/>
                <w:webHidden/>
              </w:rPr>
              <w:fldChar w:fldCharType="end"/>
            </w:r>
          </w:hyperlink>
        </w:p>
        <w:p w14:paraId="3C1D820F" w14:textId="58DA9222" w:rsidR="00ED25FB" w:rsidRPr="00ED25FB" w:rsidRDefault="00ED25FB">
          <w:pPr>
            <w:pStyle w:val="TOC1"/>
            <w:rPr>
              <w:rFonts w:eastAsiaTheme="minorEastAsia"/>
              <w:noProof/>
              <w:sz w:val="24"/>
              <w:szCs w:val="24"/>
              <w:lang w:eastAsia="en-GB"/>
            </w:rPr>
          </w:pPr>
          <w:hyperlink w:anchor="_Toc226724601" w:history="1">
            <w:r w:rsidRPr="00ED25FB">
              <w:rPr>
                <w:rStyle w:val="Hyperlink"/>
                <w:rFonts w:ascii="Arial" w:hAnsi="Arial" w:cs="Arial"/>
                <w:noProof/>
              </w:rPr>
              <w:t>6.0. Summary</w:t>
            </w:r>
            <w:r w:rsidRPr="00ED25FB">
              <w:rPr>
                <w:noProof/>
                <w:webHidden/>
              </w:rPr>
              <w:tab/>
            </w:r>
            <w:r w:rsidRPr="00ED25FB">
              <w:rPr>
                <w:noProof/>
                <w:webHidden/>
              </w:rPr>
              <w:fldChar w:fldCharType="begin"/>
            </w:r>
            <w:r w:rsidRPr="00ED25FB">
              <w:rPr>
                <w:noProof/>
                <w:webHidden/>
              </w:rPr>
              <w:instrText xml:space="preserve"> PAGEREF _Toc226724601 \h </w:instrText>
            </w:r>
            <w:r w:rsidRPr="00ED25FB">
              <w:rPr>
                <w:noProof/>
                <w:webHidden/>
              </w:rPr>
            </w:r>
            <w:r w:rsidRPr="00ED25FB">
              <w:rPr>
                <w:noProof/>
                <w:webHidden/>
              </w:rPr>
              <w:fldChar w:fldCharType="separate"/>
            </w:r>
            <w:r w:rsidR="00CD5730">
              <w:rPr>
                <w:noProof/>
                <w:webHidden/>
              </w:rPr>
              <w:t>7</w:t>
            </w:r>
            <w:r w:rsidRPr="00ED25FB">
              <w:rPr>
                <w:noProof/>
                <w:webHidden/>
              </w:rPr>
              <w:fldChar w:fldCharType="end"/>
            </w:r>
          </w:hyperlink>
        </w:p>
        <w:p w14:paraId="53135263" w14:textId="293C5D5D" w:rsidR="00ED25FB" w:rsidRPr="00ED25FB" w:rsidRDefault="00ED25FB">
          <w:pPr>
            <w:pStyle w:val="TOC1"/>
            <w:rPr>
              <w:rFonts w:eastAsiaTheme="minorEastAsia"/>
              <w:noProof/>
              <w:sz w:val="24"/>
              <w:szCs w:val="24"/>
              <w:lang w:eastAsia="en-GB"/>
            </w:rPr>
          </w:pPr>
          <w:hyperlink w:anchor="_Toc226724602" w:history="1">
            <w:r w:rsidRPr="00ED25FB">
              <w:rPr>
                <w:rStyle w:val="Hyperlink"/>
                <w:rFonts w:ascii="Arial" w:hAnsi="Arial" w:cs="Arial"/>
                <w:noProof/>
              </w:rPr>
              <w:t>7.0. References</w:t>
            </w:r>
            <w:r w:rsidRPr="00ED25FB">
              <w:rPr>
                <w:noProof/>
                <w:webHidden/>
              </w:rPr>
              <w:tab/>
            </w:r>
            <w:r w:rsidRPr="00ED25FB">
              <w:rPr>
                <w:noProof/>
                <w:webHidden/>
              </w:rPr>
              <w:fldChar w:fldCharType="begin"/>
            </w:r>
            <w:r w:rsidRPr="00ED25FB">
              <w:rPr>
                <w:noProof/>
                <w:webHidden/>
              </w:rPr>
              <w:instrText xml:space="preserve"> PAGEREF _Toc226724602 \h </w:instrText>
            </w:r>
            <w:r w:rsidRPr="00ED25FB">
              <w:rPr>
                <w:noProof/>
                <w:webHidden/>
              </w:rPr>
            </w:r>
            <w:r w:rsidRPr="00ED25FB">
              <w:rPr>
                <w:noProof/>
                <w:webHidden/>
              </w:rPr>
              <w:fldChar w:fldCharType="separate"/>
            </w:r>
            <w:r w:rsidR="00CD5730">
              <w:rPr>
                <w:noProof/>
                <w:webHidden/>
              </w:rPr>
              <w:t>8</w:t>
            </w:r>
            <w:r w:rsidRPr="00ED25FB">
              <w:rPr>
                <w:noProof/>
                <w:webHidden/>
              </w:rPr>
              <w:fldChar w:fldCharType="end"/>
            </w:r>
          </w:hyperlink>
        </w:p>
        <w:p w14:paraId="181530C0" w14:textId="274C911C" w:rsidR="005A32CA" w:rsidRPr="00ED25FB" w:rsidRDefault="005A32CA" w:rsidP="00ED25FB">
          <w:pPr>
            <w:spacing w:line="360" w:lineRule="auto"/>
            <w:jc w:val="both"/>
            <w:rPr>
              <w:rFonts w:ascii="Arial" w:hAnsi="Arial" w:cs="Arial"/>
              <w:sz w:val="24"/>
              <w:szCs w:val="24"/>
            </w:rPr>
          </w:pPr>
          <w:r w:rsidRPr="00ED25FB">
            <w:rPr>
              <w:rFonts w:ascii="Arial" w:hAnsi="Arial" w:cs="Arial"/>
              <w:noProof/>
              <w:sz w:val="24"/>
              <w:szCs w:val="24"/>
            </w:rPr>
            <w:fldChar w:fldCharType="end"/>
          </w:r>
        </w:p>
      </w:sdtContent>
    </w:sdt>
    <w:p w14:paraId="199A09B6" w14:textId="77777777" w:rsidR="002A3014" w:rsidRPr="00ED25FB" w:rsidRDefault="002A3014" w:rsidP="00ED25FB">
      <w:pPr>
        <w:spacing w:line="360" w:lineRule="auto"/>
        <w:jc w:val="both"/>
        <w:rPr>
          <w:rFonts w:ascii="Arial" w:hAnsi="Arial" w:cs="Arial"/>
          <w:sz w:val="24"/>
          <w:szCs w:val="24"/>
        </w:rPr>
        <w:sectPr w:rsidR="002A3014" w:rsidRPr="00ED25FB">
          <w:footerReference w:type="default" r:id="rId10"/>
          <w:pgSz w:w="11906" w:h="16838"/>
          <w:pgMar w:top="1440" w:right="1440" w:bottom="1440" w:left="1440" w:header="708" w:footer="708" w:gutter="0"/>
          <w:cols w:space="708"/>
          <w:docGrid w:linePitch="360"/>
        </w:sectPr>
      </w:pPr>
    </w:p>
    <w:p w14:paraId="17D074C7" w14:textId="147F8D21" w:rsidR="00623228" w:rsidRPr="00ED25FB" w:rsidRDefault="000D4772" w:rsidP="00ED25FB">
      <w:pPr>
        <w:pStyle w:val="Heading1"/>
        <w:spacing w:line="360" w:lineRule="auto"/>
        <w:jc w:val="both"/>
        <w:rPr>
          <w:rFonts w:ascii="Arial" w:hAnsi="Arial" w:cs="Arial"/>
          <w:b/>
          <w:bCs/>
          <w:sz w:val="24"/>
          <w:szCs w:val="24"/>
        </w:rPr>
      </w:pPr>
      <w:bookmarkStart w:id="0" w:name="_Toc226724587"/>
      <w:r w:rsidRPr="00ED25FB">
        <w:rPr>
          <w:rFonts w:ascii="Arial" w:hAnsi="Arial" w:cs="Arial"/>
          <w:b/>
          <w:bCs/>
          <w:sz w:val="24"/>
          <w:szCs w:val="24"/>
        </w:rPr>
        <w:lastRenderedPageBreak/>
        <w:t xml:space="preserve">1.0. </w:t>
      </w:r>
      <w:r w:rsidR="005A32CA" w:rsidRPr="00ED25FB">
        <w:rPr>
          <w:rFonts w:ascii="Arial" w:hAnsi="Arial" w:cs="Arial"/>
          <w:b/>
          <w:bCs/>
          <w:sz w:val="24"/>
          <w:szCs w:val="24"/>
        </w:rPr>
        <w:t>Introduction</w:t>
      </w:r>
      <w:bookmarkEnd w:id="0"/>
    </w:p>
    <w:p w14:paraId="010650AB" w14:textId="5C1CB145" w:rsidR="00BD3809" w:rsidRPr="00ED25FB" w:rsidRDefault="00BD3809" w:rsidP="00ED25FB">
      <w:pPr>
        <w:spacing w:line="360" w:lineRule="auto"/>
        <w:jc w:val="both"/>
        <w:rPr>
          <w:rFonts w:ascii="Arial" w:hAnsi="Arial" w:cs="Arial"/>
          <w:sz w:val="24"/>
          <w:szCs w:val="24"/>
        </w:rPr>
      </w:pPr>
      <w:r w:rsidRPr="00ED25FB">
        <w:rPr>
          <w:rFonts w:ascii="Arial" w:hAnsi="Arial" w:cs="Arial"/>
          <w:sz w:val="24"/>
          <w:szCs w:val="24"/>
        </w:rPr>
        <w:t xml:space="preserve">Building a new construction training </w:t>
      </w:r>
      <w:r w:rsidR="001B41D0" w:rsidRPr="00ED25FB">
        <w:rPr>
          <w:rFonts w:ascii="Arial" w:hAnsi="Arial" w:cs="Arial"/>
          <w:sz w:val="24"/>
          <w:szCs w:val="24"/>
        </w:rPr>
        <w:t>centre</w:t>
      </w:r>
      <w:r w:rsidRPr="00ED25FB">
        <w:rPr>
          <w:rFonts w:ascii="Arial" w:hAnsi="Arial" w:cs="Arial"/>
          <w:sz w:val="24"/>
          <w:szCs w:val="24"/>
        </w:rPr>
        <w:t xml:space="preserve"> in Swansea, SA1, offers a great chance to boost local skills. Now that funding is secured, the next step is to check if the project is feasible and choose the best way to procure it. The method chosen will impact cost, schedule, risks, success, and sustainability. This assignment looks at the three main procurement options, weighs their pros and cons, and recommends the best one for staying on budget. It also suggests the most suitable tendering strategy to match that choice.</w:t>
      </w:r>
    </w:p>
    <w:p w14:paraId="1B9FB3D0" w14:textId="4CC7A415" w:rsidR="00C701DA" w:rsidRPr="00ED25FB" w:rsidRDefault="000D4772" w:rsidP="00ED25FB">
      <w:pPr>
        <w:pStyle w:val="Heading1"/>
        <w:spacing w:line="360" w:lineRule="auto"/>
        <w:jc w:val="both"/>
        <w:rPr>
          <w:rFonts w:ascii="Arial" w:hAnsi="Arial" w:cs="Arial"/>
          <w:b/>
          <w:bCs/>
          <w:sz w:val="24"/>
          <w:szCs w:val="24"/>
        </w:rPr>
      </w:pPr>
      <w:bookmarkStart w:id="1" w:name="_Toc226724588"/>
      <w:r w:rsidRPr="00ED25FB">
        <w:rPr>
          <w:rFonts w:ascii="Arial" w:hAnsi="Arial" w:cs="Arial"/>
          <w:b/>
          <w:bCs/>
          <w:sz w:val="24"/>
          <w:szCs w:val="24"/>
        </w:rPr>
        <w:t xml:space="preserve">2.0. </w:t>
      </w:r>
      <w:r w:rsidR="00C701DA" w:rsidRPr="00ED25FB">
        <w:rPr>
          <w:rFonts w:ascii="Arial" w:hAnsi="Arial" w:cs="Arial"/>
          <w:b/>
          <w:bCs/>
          <w:sz w:val="24"/>
          <w:szCs w:val="24"/>
        </w:rPr>
        <w:t>Procurement Process</w:t>
      </w:r>
      <w:bookmarkEnd w:id="1"/>
    </w:p>
    <w:p w14:paraId="08489437" w14:textId="6ECA92FD" w:rsidR="00E419D2" w:rsidRPr="00ED25FB" w:rsidRDefault="00E419D2" w:rsidP="00ED25FB">
      <w:pPr>
        <w:spacing w:line="360" w:lineRule="auto"/>
        <w:jc w:val="both"/>
        <w:rPr>
          <w:rFonts w:ascii="Arial" w:hAnsi="Arial" w:cs="Arial"/>
          <w:sz w:val="24"/>
          <w:szCs w:val="24"/>
        </w:rPr>
      </w:pPr>
      <w:r w:rsidRPr="00ED25FB">
        <w:rPr>
          <w:rFonts w:ascii="Arial" w:hAnsi="Arial" w:cs="Arial"/>
          <w:sz w:val="24"/>
          <w:szCs w:val="24"/>
        </w:rPr>
        <w:t>Procurement means getting the goods and services needed to finish a construction project. This includes choosing contractors, consultants, and suppliers, managing contracts, and keeping track of the supply chain. Having a clear procurement plan helps make sure the project is completed on time, within budget, and safely. In short, procurement is about getting everything needed for the project to succeed (</w:t>
      </w:r>
      <w:hyperlink r:id="rId11" w:history="1">
        <w:r w:rsidRPr="00ED25FB">
          <w:rPr>
            <w:rStyle w:val="Hyperlink"/>
            <w:rFonts w:ascii="Arial" w:hAnsi="Arial" w:cs="Arial"/>
            <w:color w:val="auto"/>
            <w:sz w:val="24"/>
            <w:szCs w:val="24"/>
            <w:u w:val="none"/>
          </w:rPr>
          <w:t>Procurementhub.co.uk</w:t>
        </w:r>
      </w:hyperlink>
      <w:r w:rsidRPr="00ED25FB">
        <w:rPr>
          <w:rFonts w:ascii="Arial" w:hAnsi="Arial" w:cs="Arial"/>
          <w:sz w:val="24"/>
          <w:szCs w:val="24"/>
        </w:rPr>
        <w:t>,2024).</w:t>
      </w:r>
      <w:r w:rsidRPr="00ED25FB">
        <w:rPr>
          <w:rFonts w:ascii="Arial" w:hAnsi="Arial" w:cs="Arial"/>
          <w:sz w:val="24"/>
          <w:szCs w:val="24"/>
        </w:rPr>
        <w:br/>
        <w:t xml:space="preserve">The procurement process has several main steps. Here are the key stages </w:t>
      </w:r>
    </w:p>
    <w:p w14:paraId="636AC68A" w14:textId="77777777" w:rsidR="00E419D2" w:rsidRPr="00ED25FB" w:rsidRDefault="00E419D2"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Needs Identification and planning</w:t>
      </w:r>
    </w:p>
    <w:p w14:paraId="124F7DB1" w14:textId="77777777" w:rsidR="00E419D2" w:rsidRPr="00ED25FB" w:rsidRDefault="00E419D2"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Supplier Selection and Sourcing</w:t>
      </w:r>
    </w:p>
    <w:p w14:paraId="0E95B5D0" w14:textId="77777777" w:rsidR="00E419D2" w:rsidRPr="00ED25FB" w:rsidRDefault="00E419D2"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Purchase orders and contract management</w:t>
      </w:r>
    </w:p>
    <w:p w14:paraId="206C9D1E" w14:textId="77777777" w:rsidR="00E419D2" w:rsidRPr="00ED25FB" w:rsidRDefault="00E419D2"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Receipt and quality inspection</w:t>
      </w:r>
    </w:p>
    <w:p w14:paraId="01D4565A" w14:textId="77777777" w:rsidR="00E419D2" w:rsidRPr="00ED25FB" w:rsidRDefault="00E419D2"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Invoice processing and payment</w:t>
      </w:r>
    </w:p>
    <w:p w14:paraId="031997E5" w14:textId="57DAE81B" w:rsidR="004C4C6A" w:rsidRPr="00ED25FB" w:rsidRDefault="004C4C6A" w:rsidP="00ED25FB">
      <w:pPr>
        <w:pStyle w:val="ListParagraph"/>
        <w:numPr>
          <w:ilvl w:val="0"/>
          <w:numId w:val="27"/>
        </w:numPr>
        <w:spacing w:line="360" w:lineRule="auto"/>
        <w:jc w:val="both"/>
        <w:rPr>
          <w:rFonts w:ascii="Arial" w:hAnsi="Arial" w:cs="Arial"/>
          <w:sz w:val="24"/>
          <w:szCs w:val="24"/>
        </w:rPr>
      </w:pPr>
      <w:r w:rsidRPr="00ED25FB">
        <w:rPr>
          <w:rFonts w:ascii="Arial" w:hAnsi="Arial" w:cs="Arial"/>
          <w:sz w:val="24"/>
          <w:szCs w:val="24"/>
        </w:rPr>
        <w:t>Performance evaluation and supplier relationship management (Commerce Edge, 2024).</w:t>
      </w:r>
    </w:p>
    <w:p w14:paraId="4F5CCCF6" w14:textId="2A908E0B" w:rsidR="0027309D" w:rsidRPr="00ED25FB" w:rsidRDefault="000D4772" w:rsidP="00ED25FB">
      <w:pPr>
        <w:pStyle w:val="Heading1"/>
        <w:spacing w:line="360" w:lineRule="auto"/>
        <w:jc w:val="both"/>
        <w:rPr>
          <w:rFonts w:ascii="Arial" w:hAnsi="Arial" w:cs="Arial"/>
          <w:b/>
          <w:bCs/>
          <w:sz w:val="24"/>
          <w:szCs w:val="24"/>
        </w:rPr>
      </w:pPr>
      <w:bookmarkStart w:id="2" w:name="_Toc226724589"/>
      <w:r w:rsidRPr="00ED25FB">
        <w:rPr>
          <w:rFonts w:ascii="Arial" w:hAnsi="Arial" w:cs="Arial"/>
          <w:b/>
          <w:bCs/>
          <w:sz w:val="24"/>
          <w:szCs w:val="24"/>
        </w:rPr>
        <w:t>3.</w:t>
      </w:r>
      <w:r w:rsidR="006076DF" w:rsidRPr="00ED25FB">
        <w:rPr>
          <w:rFonts w:ascii="Arial" w:hAnsi="Arial" w:cs="Arial"/>
          <w:b/>
          <w:bCs/>
          <w:sz w:val="24"/>
          <w:szCs w:val="24"/>
        </w:rPr>
        <w:t>0. Types</w:t>
      </w:r>
      <w:r w:rsidR="0027309D" w:rsidRPr="00ED25FB">
        <w:rPr>
          <w:rFonts w:ascii="Arial" w:hAnsi="Arial" w:cs="Arial"/>
          <w:b/>
          <w:bCs/>
          <w:sz w:val="24"/>
          <w:szCs w:val="24"/>
        </w:rPr>
        <w:t xml:space="preserve"> of Procurement Process</w:t>
      </w:r>
      <w:bookmarkEnd w:id="2"/>
    </w:p>
    <w:p w14:paraId="77361ACF" w14:textId="77777777" w:rsidR="004A17EE" w:rsidRPr="00ED25FB" w:rsidRDefault="004A17EE" w:rsidP="00ED25FB">
      <w:pPr>
        <w:spacing w:line="360" w:lineRule="auto"/>
        <w:jc w:val="both"/>
        <w:rPr>
          <w:rFonts w:ascii="Arial" w:hAnsi="Arial" w:cs="Arial"/>
          <w:sz w:val="24"/>
          <w:szCs w:val="24"/>
        </w:rPr>
      </w:pPr>
      <w:r w:rsidRPr="00ED25FB">
        <w:rPr>
          <w:rFonts w:ascii="Arial" w:hAnsi="Arial" w:cs="Arial"/>
          <w:sz w:val="24"/>
          <w:szCs w:val="24"/>
        </w:rPr>
        <w:t>Funding for the new centre of excellence for construction training is already in place. The next step is to choose the best procurement method. To do this, we will review the three most common procurement options and select the one that best suits this project. They are listed below.</w:t>
      </w:r>
    </w:p>
    <w:p w14:paraId="72904226" w14:textId="77777777" w:rsidR="00F363C4" w:rsidRPr="00ED25FB" w:rsidRDefault="00F363C4" w:rsidP="00ED25FB">
      <w:pPr>
        <w:spacing w:line="360" w:lineRule="auto"/>
        <w:jc w:val="both"/>
        <w:rPr>
          <w:rFonts w:ascii="Arial" w:hAnsi="Arial" w:cs="Arial"/>
          <w:sz w:val="24"/>
          <w:szCs w:val="24"/>
        </w:rPr>
      </w:pPr>
    </w:p>
    <w:p w14:paraId="662DFDE8" w14:textId="366D0BCF" w:rsidR="00F363C4" w:rsidRPr="00ED25FB" w:rsidRDefault="00F363C4" w:rsidP="00ED25FB">
      <w:pPr>
        <w:pStyle w:val="Heading1"/>
        <w:spacing w:line="360" w:lineRule="auto"/>
        <w:jc w:val="both"/>
        <w:rPr>
          <w:rFonts w:ascii="Arial" w:hAnsi="Arial" w:cs="Arial"/>
          <w:b/>
          <w:bCs/>
          <w:sz w:val="24"/>
          <w:szCs w:val="24"/>
        </w:rPr>
      </w:pPr>
      <w:bookmarkStart w:id="3" w:name="_Toc226724590"/>
      <w:r w:rsidRPr="00ED25FB">
        <w:rPr>
          <w:rFonts w:ascii="Arial" w:hAnsi="Arial" w:cs="Arial"/>
          <w:b/>
          <w:bCs/>
          <w:sz w:val="24"/>
          <w:szCs w:val="24"/>
        </w:rPr>
        <w:lastRenderedPageBreak/>
        <w:t>3.1. Traditional (Design bid build)</w:t>
      </w:r>
      <w:bookmarkEnd w:id="3"/>
    </w:p>
    <w:p w14:paraId="558901E1" w14:textId="606DE65A" w:rsidR="005C74CC" w:rsidRPr="00ED25FB" w:rsidRDefault="005C74CC" w:rsidP="00ED25FB">
      <w:pPr>
        <w:spacing w:line="360" w:lineRule="auto"/>
        <w:jc w:val="both"/>
        <w:rPr>
          <w:rFonts w:ascii="Arial" w:hAnsi="Arial" w:cs="Arial"/>
          <w:sz w:val="24"/>
          <w:szCs w:val="24"/>
        </w:rPr>
      </w:pPr>
      <w:r w:rsidRPr="00ED25FB">
        <w:rPr>
          <w:rFonts w:ascii="Arial" w:hAnsi="Arial" w:cs="Arial"/>
          <w:sz w:val="24"/>
          <w:szCs w:val="24"/>
        </w:rPr>
        <w:t xml:space="preserve">This method is still </w:t>
      </w:r>
      <w:r w:rsidR="002C66E3" w:rsidRPr="00ED25FB">
        <w:rPr>
          <w:rFonts w:ascii="Arial" w:hAnsi="Arial" w:cs="Arial"/>
          <w:sz w:val="24"/>
          <w:szCs w:val="24"/>
        </w:rPr>
        <w:t xml:space="preserve">one of the popular tender procurement </w:t>
      </w:r>
      <w:r w:rsidR="001851B7" w:rsidRPr="00ED25FB">
        <w:rPr>
          <w:rFonts w:ascii="Arial" w:hAnsi="Arial" w:cs="Arial"/>
          <w:sz w:val="24"/>
          <w:szCs w:val="24"/>
        </w:rPr>
        <w:t>processes</w:t>
      </w:r>
      <w:r w:rsidRPr="00ED25FB">
        <w:rPr>
          <w:rFonts w:ascii="Arial" w:hAnsi="Arial" w:cs="Arial"/>
          <w:sz w:val="24"/>
          <w:szCs w:val="24"/>
        </w:rPr>
        <w:t>.</w:t>
      </w:r>
      <w:r w:rsidR="002C66E3" w:rsidRPr="00ED25FB">
        <w:rPr>
          <w:rFonts w:ascii="Arial" w:hAnsi="Arial" w:cs="Arial"/>
          <w:sz w:val="24"/>
          <w:szCs w:val="24"/>
        </w:rPr>
        <w:t xml:space="preserve"> It works best in </w:t>
      </w:r>
      <w:r w:rsidR="001851B7" w:rsidRPr="00ED25FB">
        <w:rPr>
          <w:rFonts w:ascii="Arial" w:hAnsi="Arial" w:cs="Arial"/>
          <w:sz w:val="24"/>
          <w:szCs w:val="24"/>
        </w:rPr>
        <w:t xml:space="preserve">this following situation. </w:t>
      </w:r>
    </w:p>
    <w:p w14:paraId="253EFEFE" w14:textId="48AC0230" w:rsidR="005C74CC" w:rsidRPr="00ED25FB" w:rsidRDefault="004C4C2C" w:rsidP="00ED25FB">
      <w:pPr>
        <w:pStyle w:val="ListParagraph"/>
        <w:numPr>
          <w:ilvl w:val="0"/>
          <w:numId w:val="30"/>
        </w:numPr>
        <w:spacing w:line="360" w:lineRule="auto"/>
        <w:jc w:val="both"/>
        <w:rPr>
          <w:rFonts w:ascii="Arial" w:hAnsi="Arial" w:cs="Arial"/>
          <w:sz w:val="24"/>
          <w:szCs w:val="24"/>
        </w:rPr>
      </w:pPr>
      <w:r w:rsidRPr="00ED25FB">
        <w:rPr>
          <w:rFonts w:ascii="Arial" w:hAnsi="Arial" w:cs="Arial"/>
          <w:sz w:val="24"/>
          <w:szCs w:val="24"/>
        </w:rPr>
        <w:t xml:space="preserve">If the design in well </w:t>
      </w:r>
      <w:r w:rsidR="004479EF" w:rsidRPr="00ED25FB">
        <w:rPr>
          <w:rFonts w:ascii="Arial" w:hAnsi="Arial" w:cs="Arial"/>
          <w:sz w:val="24"/>
          <w:szCs w:val="24"/>
        </w:rPr>
        <w:t>developed</w:t>
      </w:r>
    </w:p>
    <w:p w14:paraId="7408D78D" w14:textId="40A9D21C" w:rsidR="00143302" w:rsidRPr="00ED25FB" w:rsidRDefault="005C74CC" w:rsidP="00ED25FB">
      <w:pPr>
        <w:pStyle w:val="ListParagraph"/>
        <w:numPr>
          <w:ilvl w:val="0"/>
          <w:numId w:val="30"/>
        </w:numPr>
        <w:spacing w:line="360" w:lineRule="auto"/>
        <w:jc w:val="both"/>
        <w:rPr>
          <w:rFonts w:ascii="Arial" w:hAnsi="Arial" w:cs="Arial"/>
          <w:sz w:val="24"/>
          <w:szCs w:val="24"/>
        </w:rPr>
      </w:pPr>
      <w:r w:rsidRPr="00ED25FB">
        <w:rPr>
          <w:rFonts w:ascii="Arial" w:hAnsi="Arial" w:cs="Arial"/>
          <w:sz w:val="24"/>
          <w:szCs w:val="24"/>
        </w:rPr>
        <w:t xml:space="preserve"> </w:t>
      </w:r>
      <w:r w:rsidR="004479EF" w:rsidRPr="00ED25FB">
        <w:rPr>
          <w:rFonts w:ascii="Arial" w:hAnsi="Arial" w:cs="Arial"/>
          <w:sz w:val="24"/>
          <w:szCs w:val="24"/>
        </w:rPr>
        <w:t xml:space="preserve">If </w:t>
      </w:r>
      <w:r w:rsidRPr="00ED25FB">
        <w:rPr>
          <w:rFonts w:ascii="Arial" w:hAnsi="Arial" w:cs="Arial"/>
          <w:sz w:val="24"/>
          <w:szCs w:val="24"/>
        </w:rPr>
        <w:t>you have a strong sense of how your project should look and feel</w:t>
      </w:r>
    </w:p>
    <w:p w14:paraId="32AB7370" w14:textId="67B45AB0" w:rsidR="00143302" w:rsidRPr="00ED25FB" w:rsidRDefault="004479EF" w:rsidP="00ED25FB">
      <w:pPr>
        <w:pStyle w:val="ListParagraph"/>
        <w:numPr>
          <w:ilvl w:val="0"/>
          <w:numId w:val="30"/>
        </w:numPr>
        <w:spacing w:line="360" w:lineRule="auto"/>
        <w:jc w:val="both"/>
        <w:rPr>
          <w:rFonts w:ascii="Arial" w:hAnsi="Arial" w:cs="Arial"/>
          <w:sz w:val="24"/>
          <w:szCs w:val="24"/>
        </w:rPr>
      </w:pPr>
      <w:r w:rsidRPr="00ED25FB">
        <w:rPr>
          <w:rFonts w:ascii="Arial" w:hAnsi="Arial" w:cs="Arial"/>
          <w:sz w:val="24"/>
          <w:szCs w:val="24"/>
        </w:rPr>
        <w:t>If</w:t>
      </w:r>
      <w:r w:rsidR="005C74CC" w:rsidRPr="00ED25FB">
        <w:rPr>
          <w:rFonts w:ascii="Arial" w:hAnsi="Arial" w:cs="Arial"/>
          <w:sz w:val="24"/>
          <w:szCs w:val="24"/>
        </w:rPr>
        <w:t xml:space="preserve"> you </w:t>
      </w:r>
      <w:r w:rsidRPr="00ED25FB">
        <w:rPr>
          <w:rFonts w:ascii="Arial" w:hAnsi="Arial" w:cs="Arial"/>
          <w:sz w:val="24"/>
          <w:szCs w:val="24"/>
        </w:rPr>
        <w:t xml:space="preserve">are </w:t>
      </w:r>
      <w:r w:rsidR="005C74CC" w:rsidRPr="00ED25FB">
        <w:rPr>
          <w:rFonts w:ascii="Arial" w:hAnsi="Arial" w:cs="Arial"/>
          <w:sz w:val="24"/>
          <w:szCs w:val="24"/>
        </w:rPr>
        <w:t>hoping to collaborate with an architect so that they can capture your vision and bring what you have been thinking about to life</w:t>
      </w:r>
    </w:p>
    <w:p w14:paraId="7214BCBD" w14:textId="3E78F419" w:rsidR="00143302" w:rsidRPr="00ED25FB" w:rsidRDefault="00E055CA" w:rsidP="00ED25FB">
      <w:pPr>
        <w:pStyle w:val="ListParagraph"/>
        <w:numPr>
          <w:ilvl w:val="0"/>
          <w:numId w:val="30"/>
        </w:numPr>
        <w:spacing w:line="360" w:lineRule="auto"/>
        <w:jc w:val="both"/>
        <w:rPr>
          <w:rFonts w:ascii="Arial" w:hAnsi="Arial" w:cs="Arial"/>
          <w:sz w:val="24"/>
          <w:szCs w:val="24"/>
        </w:rPr>
      </w:pPr>
      <w:r w:rsidRPr="00ED25FB">
        <w:rPr>
          <w:rFonts w:ascii="Arial" w:hAnsi="Arial" w:cs="Arial"/>
          <w:sz w:val="24"/>
          <w:szCs w:val="24"/>
        </w:rPr>
        <w:t>If</w:t>
      </w:r>
      <w:r w:rsidR="005C74CC" w:rsidRPr="00ED25FB">
        <w:rPr>
          <w:rFonts w:ascii="Arial" w:hAnsi="Arial" w:cs="Arial"/>
          <w:sz w:val="24"/>
          <w:szCs w:val="24"/>
        </w:rPr>
        <w:t xml:space="preserve"> control of what’s being designed and built for you matter more to you than getting it finished as soon as possible</w:t>
      </w:r>
    </w:p>
    <w:p w14:paraId="3FA2CF3E" w14:textId="37978AB1" w:rsidR="00143302" w:rsidRPr="00ED25FB" w:rsidRDefault="00A44095" w:rsidP="00ED25FB">
      <w:pPr>
        <w:pStyle w:val="ListParagraph"/>
        <w:numPr>
          <w:ilvl w:val="0"/>
          <w:numId w:val="30"/>
        </w:numPr>
        <w:spacing w:line="360" w:lineRule="auto"/>
        <w:jc w:val="both"/>
        <w:rPr>
          <w:rFonts w:ascii="Arial" w:hAnsi="Arial" w:cs="Arial"/>
          <w:sz w:val="24"/>
          <w:szCs w:val="24"/>
        </w:rPr>
      </w:pPr>
      <w:r w:rsidRPr="00ED25FB">
        <w:rPr>
          <w:rFonts w:ascii="Arial" w:hAnsi="Arial" w:cs="Arial"/>
          <w:sz w:val="24"/>
          <w:szCs w:val="24"/>
        </w:rPr>
        <w:t>If</w:t>
      </w:r>
      <w:r w:rsidR="005C74CC" w:rsidRPr="00ED25FB">
        <w:rPr>
          <w:rFonts w:ascii="Arial" w:hAnsi="Arial" w:cs="Arial"/>
          <w:sz w:val="24"/>
          <w:szCs w:val="24"/>
        </w:rPr>
        <w:t xml:space="preserve"> details matter</w:t>
      </w:r>
      <w:r w:rsidRPr="00ED25FB">
        <w:rPr>
          <w:rFonts w:ascii="Arial" w:hAnsi="Arial" w:cs="Arial"/>
          <w:sz w:val="24"/>
          <w:szCs w:val="24"/>
        </w:rPr>
        <w:t xml:space="preserve"> to you</w:t>
      </w:r>
    </w:p>
    <w:p w14:paraId="2ADD39CB" w14:textId="79983F69" w:rsidR="00816C05" w:rsidRPr="00ED25FB" w:rsidRDefault="005C74CC" w:rsidP="00ED25FB">
      <w:pPr>
        <w:spacing w:line="360" w:lineRule="auto"/>
        <w:jc w:val="both"/>
        <w:rPr>
          <w:rFonts w:ascii="Arial" w:hAnsi="Arial" w:cs="Arial"/>
          <w:sz w:val="24"/>
          <w:szCs w:val="24"/>
        </w:rPr>
      </w:pPr>
      <w:r w:rsidRPr="00ED25FB">
        <w:rPr>
          <w:rFonts w:ascii="Arial" w:hAnsi="Arial" w:cs="Arial"/>
          <w:sz w:val="24"/>
          <w:szCs w:val="24"/>
        </w:rPr>
        <w:t>I</w:t>
      </w:r>
      <w:r w:rsidR="00945C97" w:rsidRPr="00ED25FB">
        <w:rPr>
          <w:rFonts w:ascii="Arial" w:hAnsi="Arial" w:cs="Arial"/>
          <w:sz w:val="24"/>
          <w:szCs w:val="24"/>
        </w:rPr>
        <w:t>n this situation</w:t>
      </w:r>
      <w:r w:rsidRPr="00ED25FB">
        <w:rPr>
          <w:rFonts w:ascii="Arial" w:hAnsi="Arial" w:cs="Arial"/>
          <w:sz w:val="24"/>
          <w:szCs w:val="24"/>
        </w:rPr>
        <w:t>, the traditional method might be the best choice</w:t>
      </w:r>
      <w:r w:rsidR="00866790">
        <w:rPr>
          <w:rFonts w:ascii="Arial" w:hAnsi="Arial" w:cs="Arial"/>
          <w:sz w:val="24"/>
          <w:szCs w:val="24"/>
        </w:rPr>
        <w:t xml:space="preserve"> </w:t>
      </w:r>
      <w:r w:rsidR="00866790">
        <w:rPr>
          <w:rFonts w:ascii="Arial" w:hAnsi="Arial" w:cs="Arial"/>
          <w:sz w:val="24"/>
          <w:szCs w:val="24"/>
        </w:rPr>
        <w:t>(</w:t>
      </w:r>
      <w:r w:rsidR="00866790" w:rsidRPr="00ED25FB">
        <w:rPr>
          <w:rFonts w:ascii="Arial" w:hAnsi="Arial" w:cs="Arial"/>
          <w:sz w:val="24"/>
          <w:szCs w:val="24"/>
        </w:rPr>
        <w:t>Bahar, 2020).</w:t>
      </w:r>
    </w:p>
    <w:p w14:paraId="40B90EE4" w14:textId="03FEEF80" w:rsidR="00143302" w:rsidRPr="00ED25FB" w:rsidRDefault="005C74CC" w:rsidP="00ED25FB">
      <w:pPr>
        <w:spacing w:line="360" w:lineRule="auto"/>
        <w:jc w:val="both"/>
        <w:rPr>
          <w:rFonts w:ascii="Arial" w:hAnsi="Arial" w:cs="Arial"/>
          <w:sz w:val="24"/>
          <w:szCs w:val="24"/>
        </w:rPr>
      </w:pPr>
      <w:r w:rsidRPr="00ED25FB">
        <w:rPr>
          <w:rFonts w:ascii="Arial" w:hAnsi="Arial" w:cs="Arial"/>
          <w:b/>
          <w:bCs/>
          <w:sz w:val="24"/>
          <w:szCs w:val="24"/>
        </w:rPr>
        <w:t>Advantages</w:t>
      </w:r>
    </w:p>
    <w:p w14:paraId="7DB42BD2" w14:textId="77777777"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You have a one-to-one relationship with the person or team doing the design.</w:t>
      </w:r>
    </w:p>
    <w:p w14:paraId="184A012F" w14:textId="77777777"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You retain control of the project.</w:t>
      </w:r>
    </w:p>
    <w:p w14:paraId="544A9D3C" w14:textId="77777777"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 xml:space="preserve"> You can select different professional consultants and other specialists if you are confident in doing so.</w:t>
      </w:r>
    </w:p>
    <w:p w14:paraId="0FFD8B11" w14:textId="4A55B517"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 xml:space="preserve">Using the tender process to pick your builders can allow you to choose based on the lowest price, the best quality, or the combination of </w:t>
      </w:r>
      <w:r w:rsidR="00A44095" w:rsidRPr="00ED25FB">
        <w:rPr>
          <w:rFonts w:ascii="Arial" w:hAnsi="Arial" w:cs="Arial"/>
          <w:sz w:val="24"/>
          <w:szCs w:val="24"/>
        </w:rPr>
        <w:t>that</w:t>
      </w:r>
      <w:r w:rsidRPr="00ED25FB">
        <w:rPr>
          <w:rFonts w:ascii="Arial" w:hAnsi="Arial" w:cs="Arial"/>
          <w:sz w:val="24"/>
          <w:szCs w:val="24"/>
        </w:rPr>
        <w:t xml:space="preserve"> fits your needs.</w:t>
      </w:r>
    </w:p>
    <w:p w14:paraId="21734852" w14:textId="77777777" w:rsidR="00462CF6"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 xml:space="preserve">Instructions for building contractors are clearer, so their prices should better reflect the actual work required. </w:t>
      </w:r>
    </w:p>
    <w:p w14:paraId="28D9FA64" w14:textId="77955D4E" w:rsidR="00143302" w:rsidRPr="00ED25FB" w:rsidRDefault="005C74CC" w:rsidP="00ED25FB">
      <w:pPr>
        <w:spacing w:line="360" w:lineRule="auto"/>
        <w:ind w:left="360"/>
        <w:jc w:val="both"/>
        <w:rPr>
          <w:rFonts w:ascii="Arial" w:hAnsi="Arial" w:cs="Arial"/>
          <w:sz w:val="24"/>
          <w:szCs w:val="24"/>
        </w:rPr>
      </w:pPr>
      <w:r w:rsidRPr="00ED25FB">
        <w:rPr>
          <w:rFonts w:ascii="Arial" w:hAnsi="Arial" w:cs="Arial"/>
          <w:sz w:val="24"/>
          <w:szCs w:val="24"/>
        </w:rPr>
        <w:t>In design and build, you must commit to your budget before fully understanding how the project will develop. This is one reason traditional procurement is often chosen for more complex projects</w:t>
      </w:r>
      <w:r w:rsidR="007C3F18">
        <w:rPr>
          <w:rFonts w:ascii="Arial" w:hAnsi="Arial" w:cs="Arial"/>
          <w:sz w:val="24"/>
          <w:szCs w:val="24"/>
        </w:rPr>
        <w:t xml:space="preserve"> </w:t>
      </w:r>
      <w:r w:rsidR="007C3F18">
        <w:rPr>
          <w:rFonts w:ascii="Arial" w:hAnsi="Arial" w:cs="Arial"/>
          <w:sz w:val="24"/>
          <w:szCs w:val="24"/>
        </w:rPr>
        <w:t>(</w:t>
      </w:r>
      <w:r w:rsidR="007C3F18" w:rsidRPr="00ED25FB">
        <w:rPr>
          <w:rFonts w:ascii="Arial" w:hAnsi="Arial" w:cs="Arial"/>
          <w:sz w:val="24"/>
          <w:szCs w:val="24"/>
        </w:rPr>
        <w:t>Bahar, 2020).</w:t>
      </w:r>
    </w:p>
    <w:p w14:paraId="4770F285" w14:textId="77777777" w:rsidR="00816C05" w:rsidRPr="00ED25FB" w:rsidRDefault="00816C05" w:rsidP="00ED25FB">
      <w:pPr>
        <w:pStyle w:val="ListParagraph"/>
        <w:spacing w:line="360" w:lineRule="auto"/>
        <w:jc w:val="both"/>
        <w:rPr>
          <w:rFonts w:ascii="Arial" w:hAnsi="Arial" w:cs="Arial"/>
          <w:sz w:val="24"/>
          <w:szCs w:val="24"/>
        </w:rPr>
      </w:pPr>
    </w:p>
    <w:p w14:paraId="17A3853C" w14:textId="5B3CD2D4" w:rsidR="00143302" w:rsidRPr="00ED25FB" w:rsidRDefault="005C74CC" w:rsidP="00ED25FB">
      <w:pPr>
        <w:spacing w:line="360" w:lineRule="auto"/>
        <w:jc w:val="both"/>
        <w:rPr>
          <w:rFonts w:ascii="Arial" w:hAnsi="Arial" w:cs="Arial"/>
          <w:b/>
          <w:bCs/>
          <w:sz w:val="24"/>
          <w:szCs w:val="24"/>
        </w:rPr>
      </w:pPr>
      <w:r w:rsidRPr="00ED25FB">
        <w:rPr>
          <w:rFonts w:ascii="Arial" w:hAnsi="Arial" w:cs="Arial"/>
          <w:b/>
          <w:bCs/>
          <w:sz w:val="24"/>
          <w:szCs w:val="24"/>
        </w:rPr>
        <w:t>Disadvantages</w:t>
      </w:r>
    </w:p>
    <w:p w14:paraId="324843D6" w14:textId="77777777"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You may have to deal directly with more people (unless you hire your architect as project manager)</w:t>
      </w:r>
    </w:p>
    <w:p w14:paraId="12B79017" w14:textId="2C074B02" w:rsidR="00143302"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t>You may have less certainty about cost: each stage of your project will produce separate bills, as opposed to being covered by one initial quote</w:t>
      </w:r>
      <w:r w:rsidR="007C3F18" w:rsidRPr="00ED25FB">
        <w:rPr>
          <w:rFonts w:ascii="Arial" w:hAnsi="Arial" w:cs="Arial"/>
          <w:sz w:val="24"/>
          <w:szCs w:val="24"/>
        </w:rPr>
        <w:t>.</w:t>
      </w:r>
    </w:p>
    <w:p w14:paraId="25D93BD0" w14:textId="145EBBBE" w:rsidR="00B267D3" w:rsidRPr="00ED25FB" w:rsidRDefault="005C74CC" w:rsidP="00ED25FB">
      <w:pPr>
        <w:pStyle w:val="ListParagraph"/>
        <w:numPr>
          <w:ilvl w:val="0"/>
          <w:numId w:val="32"/>
        </w:numPr>
        <w:spacing w:line="360" w:lineRule="auto"/>
        <w:jc w:val="both"/>
        <w:rPr>
          <w:rFonts w:ascii="Arial" w:hAnsi="Arial" w:cs="Arial"/>
          <w:sz w:val="24"/>
          <w:szCs w:val="24"/>
        </w:rPr>
      </w:pPr>
      <w:r w:rsidRPr="00ED25FB">
        <w:rPr>
          <w:rFonts w:ascii="Arial" w:hAnsi="Arial" w:cs="Arial"/>
          <w:sz w:val="24"/>
          <w:szCs w:val="24"/>
        </w:rPr>
        <w:lastRenderedPageBreak/>
        <w:t>Waiting until you have obtained planning permission before running the tender process can add weeks to the length of the project</w:t>
      </w:r>
      <w:r w:rsidR="007C3F18">
        <w:rPr>
          <w:rFonts w:ascii="Arial" w:hAnsi="Arial" w:cs="Arial"/>
          <w:sz w:val="24"/>
          <w:szCs w:val="24"/>
        </w:rPr>
        <w:t xml:space="preserve"> </w:t>
      </w:r>
      <w:r w:rsidR="007C3F18">
        <w:rPr>
          <w:rFonts w:ascii="Arial" w:hAnsi="Arial" w:cs="Arial"/>
          <w:sz w:val="24"/>
          <w:szCs w:val="24"/>
        </w:rPr>
        <w:t>(</w:t>
      </w:r>
      <w:r w:rsidR="007C3F18" w:rsidRPr="00ED25FB">
        <w:rPr>
          <w:rFonts w:ascii="Arial" w:hAnsi="Arial" w:cs="Arial"/>
          <w:sz w:val="24"/>
          <w:szCs w:val="24"/>
        </w:rPr>
        <w:t>Bahar, 2020).</w:t>
      </w:r>
    </w:p>
    <w:p w14:paraId="67EEFFC5" w14:textId="5D456BB8" w:rsidR="00B267D3" w:rsidRPr="00ED25FB" w:rsidRDefault="005C74CC" w:rsidP="00ED25FB">
      <w:pPr>
        <w:pStyle w:val="Heading1"/>
        <w:spacing w:line="360" w:lineRule="auto"/>
        <w:jc w:val="both"/>
        <w:rPr>
          <w:rFonts w:ascii="Arial" w:hAnsi="Arial" w:cs="Arial"/>
          <w:b/>
          <w:bCs/>
          <w:sz w:val="24"/>
          <w:szCs w:val="24"/>
        </w:rPr>
      </w:pPr>
      <w:bookmarkStart w:id="4" w:name="_Toc226724591"/>
      <w:r w:rsidRPr="00ED25FB">
        <w:rPr>
          <w:rFonts w:ascii="Arial" w:hAnsi="Arial" w:cs="Arial"/>
          <w:b/>
          <w:bCs/>
          <w:sz w:val="24"/>
          <w:szCs w:val="24"/>
        </w:rPr>
        <w:t>3.2.  Design and build (D&amp;B)</w:t>
      </w:r>
      <w:bookmarkEnd w:id="4"/>
    </w:p>
    <w:p w14:paraId="74000C8A" w14:textId="0C113914" w:rsidR="00F363C4" w:rsidRPr="00ED25FB" w:rsidRDefault="009774C8" w:rsidP="00ED25FB">
      <w:pPr>
        <w:spacing w:line="360" w:lineRule="auto"/>
        <w:ind w:left="360"/>
        <w:jc w:val="both"/>
        <w:rPr>
          <w:rFonts w:ascii="Arial" w:hAnsi="Arial" w:cs="Arial"/>
          <w:sz w:val="24"/>
          <w:szCs w:val="24"/>
        </w:rPr>
      </w:pPr>
      <w:r w:rsidRPr="00ED25FB">
        <w:rPr>
          <w:rFonts w:ascii="Arial" w:hAnsi="Arial" w:cs="Arial"/>
          <w:sz w:val="24"/>
          <w:szCs w:val="24"/>
        </w:rPr>
        <w:t>D</w:t>
      </w:r>
      <w:r w:rsidR="005C74CC" w:rsidRPr="00ED25FB">
        <w:rPr>
          <w:rFonts w:ascii="Arial" w:hAnsi="Arial" w:cs="Arial"/>
          <w:sz w:val="24"/>
          <w:szCs w:val="24"/>
        </w:rPr>
        <w:t xml:space="preserve">esign and build </w:t>
      </w:r>
      <w:r w:rsidR="00D03729" w:rsidRPr="00ED25FB">
        <w:rPr>
          <w:rFonts w:ascii="Arial" w:hAnsi="Arial" w:cs="Arial"/>
          <w:sz w:val="24"/>
          <w:szCs w:val="24"/>
        </w:rPr>
        <w:t>have</w:t>
      </w:r>
      <w:r w:rsidR="005C74CC" w:rsidRPr="00ED25FB">
        <w:rPr>
          <w:rFonts w:ascii="Arial" w:hAnsi="Arial" w:cs="Arial"/>
          <w:sz w:val="24"/>
          <w:szCs w:val="24"/>
        </w:rPr>
        <w:t xml:space="preserve"> become the main alternative to traditional procurement for developers and new construction projects. Here are its pros and cons</w:t>
      </w:r>
      <w:r w:rsidR="00F363C4" w:rsidRPr="00ED25FB">
        <w:rPr>
          <w:rFonts w:ascii="Arial" w:hAnsi="Arial" w:cs="Arial"/>
          <w:sz w:val="24"/>
          <w:szCs w:val="24"/>
        </w:rPr>
        <w:t>,</w:t>
      </w:r>
    </w:p>
    <w:p w14:paraId="6EAE1AFF" w14:textId="150ECDF6" w:rsidR="00B267D3" w:rsidRPr="00ED25FB" w:rsidRDefault="005C74CC" w:rsidP="00ED25FB">
      <w:pPr>
        <w:spacing w:line="360" w:lineRule="auto"/>
        <w:jc w:val="both"/>
        <w:rPr>
          <w:rFonts w:ascii="Arial" w:hAnsi="Arial" w:cs="Arial"/>
          <w:sz w:val="24"/>
          <w:szCs w:val="24"/>
        </w:rPr>
      </w:pPr>
      <w:r w:rsidRPr="00ED25FB">
        <w:rPr>
          <w:rFonts w:ascii="Arial" w:hAnsi="Arial" w:cs="Arial"/>
          <w:b/>
          <w:bCs/>
          <w:sz w:val="24"/>
          <w:szCs w:val="24"/>
        </w:rPr>
        <w:t>Advantages</w:t>
      </w:r>
    </w:p>
    <w:p w14:paraId="32255EBB" w14:textId="77777777"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One company is taking all responsibility for delivering your project.</w:t>
      </w:r>
    </w:p>
    <w:p w14:paraId="134BFB24" w14:textId="75F77F81"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 xml:space="preserve">You are likely to have a clearer idea of costs, though the exact amount may not be known from the start. </w:t>
      </w:r>
    </w:p>
    <w:p w14:paraId="787817D4" w14:textId="72EE1545"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 xml:space="preserve">With this method, your contractor can plan the build while the design is still being developed and can start work as soon as planning permission and building regulations are approved. </w:t>
      </w:r>
    </w:p>
    <w:p w14:paraId="2DFD7D11" w14:textId="79A8DBAA" w:rsidR="007C3F18" w:rsidRPr="00ED25FB" w:rsidRDefault="009D4C51" w:rsidP="007C3F18">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 xml:space="preserve">Involving contractors early helps make projects easier to </w:t>
      </w:r>
      <w:r w:rsidR="001247A7" w:rsidRPr="00ED25FB">
        <w:rPr>
          <w:rFonts w:ascii="Arial" w:hAnsi="Arial" w:cs="Arial"/>
          <w:sz w:val="24"/>
          <w:szCs w:val="24"/>
        </w:rPr>
        <w:t>build. Architects</w:t>
      </w:r>
      <w:r w:rsidRPr="00ED25FB">
        <w:rPr>
          <w:rFonts w:ascii="Arial" w:hAnsi="Arial" w:cs="Arial"/>
          <w:sz w:val="24"/>
          <w:szCs w:val="24"/>
        </w:rPr>
        <w:t xml:space="preserve"> do not always focus on practical construction, while contractors usually prefer simple, standard parts that are easy to assemble</w:t>
      </w:r>
      <w:r w:rsidR="007C3F18">
        <w:rPr>
          <w:rFonts w:ascii="Arial" w:hAnsi="Arial" w:cs="Arial"/>
          <w:sz w:val="24"/>
          <w:szCs w:val="24"/>
        </w:rPr>
        <w:t xml:space="preserve"> (</w:t>
      </w:r>
      <w:r w:rsidR="007C3F18" w:rsidRPr="00ED25FB">
        <w:rPr>
          <w:rFonts w:ascii="Arial" w:hAnsi="Arial" w:cs="Arial"/>
          <w:sz w:val="24"/>
          <w:szCs w:val="24"/>
        </w:rPr>
        <w:t>Bahar, 2020).</w:t>
      </w:r>
    </w:p>
    <w:p w14:paraId="5DAB3C85" w14:textId="70B3CA5E" w:rsidR="009D4C51" w:rsidRPr="00ED25FB" w:rsidRDefault="009D4C51" w:rsidP="00ED25FB">
      <w:pPr>
        <w:pStyle w:val="ListParagraph"/>
        <w:numPr>
          <w:ilvl w:val="0"/>
          <w:numId w:val="34"/>
        </w:numPr>
        <w:spacing w:after="0" w:line="360" w:lineRule="auto"/>
        <w:jc w:val="both"/>
        <w:rPr>
          <w:rFonts w:ascii="Arial" w:hAnsi="Arial" w:cs="Arial"/>
          <w:sz w:val="24"/>
          <w:szCs w:val="24"/>
        </w:rPr>
      </w:pPr>
    </w:p>
    <w:p w14:paraId="66DC01F6" w14:textId="6D13AE0F" w:rsidR="00B267D3" w:rsidRPr="00ED25FB" w:rsidRDefault="005C74CC" w:rsidP="00ED25FB">
      <w:pPr>
        <w:spacing w:line="360" w:lineRule="auto"/>
        <w:jc w:val="both"/>
        <w:rPr>
          <w:rFonts w:ascii="Arial" w:hAnsi="Arial" w:cs="Arial"/>
          <w:b/>
          <w:bCs/>
          <w:sz w:val="24"/>
          <w:szCs w:val="24"/>
        </w:rPr>
      </w:pPr>
      <w:r w:rsidRPr="00ED25FB">
        <w:rPr>
          <w:rFonts w:ascii="Arial" w:hAnsi="Arial" w:cs="Arial"/>
          <w:b/>
          <w:bCs/>
          <w:sz w:val="24"/>
          <w:szCs w:val="24"/>
        </w:rPr>
        <w:t>Disadvantages</w:t>
      </w:r>
    </w:p>
    <w:p w14:paraId="2A9C4B54" w14:textId="77777777"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Giving responsibility to another party means giving up some control. If you are not closely involved, the finished project may not meet your expectations.</w:t>
      </w:r>
    </w:p>
    <w:p w14:paraId="53CB0A1B" w14:textId="77777777"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Contractors generally try to stick to their original quote, but they also need to make a profit. If there are delays or extra costs, they might reduce quality by using cheaper materials or spending less time on the project.</w:t>
      </w:r>
    </w:p>
    <w:p w14:paraId="411E110B" w14:textId="77777777" w:rsidR="00B267D3"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This method is less flexible because project details are set at the beginning. There are fewer chances to make changes as the project moves forward. If the planning authority asks for big changes, some benefits of design and build may be lost.</w:t>
      </w:r>
    </w:p>
    <w:p w14:paraId="14331E5F" w14:textId="0B79221B" w:rsidR="005C74CC" w:rsidRPr="00ED25FB" w:rsidRDefault="005C74CC" w:rsidP="00ED25FB">
      <w:pPr>
        <w:pStyle w:val="ListParagraph"/>
        <w:numPr>
          <w:ilvl w:val="0"/>
          <w:numId w:val="34"/>
        </w:numPr>
        <w:spacing w:line="360" w:lineRule="auto"/>
        <w:jc w:val="both"/>
        <w:rPr>
          <w:rFonts w:ascii="Arial" w:hAnsi="Arial" w:cs="Arial"/>
          <w:sz w:val="24"/>
          <w:szCs w:val="24"/>
        </w:rPr>
      </w:pPr>
      <w:r w:rsidRPr="00ED25FB">
        <w:rPr>
          <w:rFonts w:ascii="Arial" w:hAnsi="Arial" w:cs="Arial"/>
          <w:sz w:val="24"/>
          <w:szCs w:val="24"/>
        </w:rPr>
        <w:t>There are fewer building contractors who can handle full design and build, so your options are limited and you may not get your preferred contractor (Bahar, 2020).</w:t>
      </w:r>
    </w:p>
    <w:p w14:paraId="1756CC38" w14:textId="77777777" w:rsidR="00B267D3" w:rsidRPr="00ED25FB" w:rsidRDefault="00B267D3" w:rsidP="00ED25FB">
      <w:pPr>
        <w:pStyle w:val="ListParagraph"/>
        <w:spacing w:line="360" w:lineRule="auto"/>
        <w:jc w:val="both"/>
        <w:rPr>
          <w:rFonts w:ascii="Arial" w:hAnsi="Arial" w:cs="Arial"/>
          <w:sz w:val="24"/>
          <w:szCs w:val="24"/>
        </w:rPr>
      </w:pPr>
    </w:p>
    <w:p w14:paraId="3D1D6487" w14:textId="4E957B6A" w:rsidR="00685C68" w:rsidRPr="00ED25FB" w:rsidRDefault="005C74CC" w:rsidP="00ED25FB">
      <w:pPr>
        <w:pStyle w:val="Heading1"/>
        <w:spacing w:line="360" w:lineRule="auto"/>
        <w:jc w:val="both"/>
        <w:rPr>
          <w:rFonts w:ascii="Arial" w:hAnsi="Arial" w:cs="Arial"/>
          <w:b/>
          <w:bCs/>
          <w:sz w:val="24"/>
          <w:szCs w:val="24"/>
        </w:rPr>
      </w:pPr>
      <w:bookmarkStart w:id="5" w:name="_Toc226724592"/>
      <w:r w:rsidRPr="00ED25FB">
        <w:rPr>
          <w:rFonts w:ascii="Arial" w:hAnsi="Arial" w:cs="Arial"/>
          <w:b/>
          <w:bCs/>
          <w:sz w:val="24"/>
          <w:szCs w:val="24"/>
        </w:rPr>
        <w:lastRenderedPageBreak/>
        <w:t>3.3. </w:t>
      </w:r>
      <w:r w:rsidR="00D03729" w:rsidRPr="00ED25FB">
        <w:rPr>
          <w:rFonts w:ascii="Arial" w:hAnsi="Arial" w:cs="Arial"/>
          <w:b/>
          <w:bCs/>
          <w:sz w:val="24"/>
          <w:szCs w:val="24"/>
        </w:rPr>
        <w:t>Management</w:t>
      </w:r>
      <w:r w:rsidR="00685C68" w:rsidRPr="00ED25FB">
        <w:rPr>
          <w:rFonts w:ascii="Arial" w:hAnsi="Arial" w:cs="Arial"/>
          <w:b/>
          <w:bCs/>
          <w:sz w:val="24"/>
          <w:szCs w:val="24"/>
        </w:rPr>
        <w:t xml:space="preserve"> Contracting</w:t>
      </w:r>
      <w:bookmarkEnd w:id="5"/>
    </w:p>
    <w:p w14:paraId="3296C7B5" w14:textId="270954D6" w:rsidR="00B267D3" w:rsidRPr="00ED25FB" w:rsidRDefault="005C74CC" w:rsidP="00ED25FB">
      <w:pPr>
        <w:spacing w:line="360" w:lineRule="auto"/>
        <w:jc w:val="both"/>
        <w:rPr>
          <w:rFonts w:ascii="Arial" w:hAnsi="Arial" w:cs="Arial"/>
          <w:b/>
          <w:bCs/>
          <w:sz w:val="24"/>
          <w:szCs w:val="24"/>
        </w:rPr>
      </w:pPr>
      <w:r w:rsidRPr="00ED25FB">
        <w:rPr>
          <w:rFonts w:ascii="Arial" w:hAnsi="Arial" w:cs="Arial"/>
          <w:sz w:val="24"/>
          <w:szCs w:val="24"/>
        </w:rPr>
        <w:t>A management contract is an agreement where a third party, called a management company, runs a project, function, or department for you. For example, they might handle marketing or bookkeeping. In construction, this method has similar pros and cons as in other industries.</w:t>
      </w:r>
    </w:p>
    <w:p w14:paraId="4220A6F9" w14:textId="2C085210" w:rsidR="00B267D3" w:rsidRPr="00ED25FB" w:rsidRDefault="005C74CC" w:rsidP="00ED25FB">
      <w:pPr>
        <w:spacing w:line="360" w:lineRule="auto"/>
        <w:jc w:val="both"/>
        <w:rPr>
          <w:rFonts w:ascii="Arial" w:hAnsi="Arial" w:cs="Arial"/>
          <w:sz w:val="24"/>
          <w:szCs w:val="24"/>
        </w:rPr>
      </w:pPr>
      <w:r w:rsidRPr="00ED25FB">
        <w:rPr>
          <w:rFonts w:ascii="Arial" w:hAnsi="Arial" w:cs="Arial"/>
          <w:b/>
          <w:bCs/>
          <w:sz w:val="24"/>
          <w:szCs w:val="24"/>
        </w:rPr>
        <w:t>Advantages</w:t>
      </w:r>
    </w:p>
    <w:p w14:paraId="11FFB4D0" w14:textId="05DB7E8D" w:rsidR="00816C05" w:rsidRPr="00ED25FB" w:rsidRDefault="00182E20" w:rsidP="00ED25FB">
      <w:pPr>
        <w:pStyle w:val="ListParagraph"/>
        <w:numPr>
          <w:ilvl w:val="0"/>
          <w:numId w:val="37"/>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Saves time and resources</w:t>
      </w:r>
      <w:r w:rsidRPr="00ED25FB">
        <w:rPr>
          <w:rFonts w:ascii="Arial" w:hAnsi="Arial" w:cs="Arial"/>
          <w:sz w:val="24"/>
          <w:szCs w:val="24"/>
        </w:rPr>
        <w:t>)</w:t>
      </w:r>
      <w:r w:rsidR="005C74CC" w:rsidRPr="00ED25FB">
        <w:rPr>
          <w:rFonts w:ascii="Arial" w:hAnsi="Arial" w:cs="Arial"/>
          <w:sz w:val="24"/>
          <w:szCs w:val="24"/>
        </w:rPr>
        <w:t xml:space="preserve"> Management contracting lets contractors get involved early, so design and construction can happen at the same time. This reduces delays and makes the client’s administrative work easier.</w:t>
      </w:r>
    </w:p>
    <w:p w14:paraId="71A373E4" w14:textId="1E07C528" w:rsidR="00B267D3" w:rsidRPr="00ED25FB" w:rsidRDefault="00182E20" w:rsidP="00ED25FB">
      <w:pPr>
        <w:pStyle w:val="ListParagraph"/>
        <w:numPr>
          <w:ilvl w:val="0"/>
          <w:numId w:val="37"/>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Provides expertise</w:t>
      </w:r>
      <w:r w:rsidRPr="00ED25FB">
        <w:rPr>
          <w:rFonts w:ascii="Arial" w:hAnsi="Arial" w:cs="Arial"/>
          <w:sz w:val="24"/>
          <w:szCs w:val="24"/>
        </w:rPr>
        <w:t>)</w:t>
      </w:r>
      <w:r w:rsidR="005C74CC" w:rsidRPr="00ED25FB">
        <w:rPr>
          <w:rFonts w:ascii="Arial" w:hAnsi="Arial" w:cs="Arial"/>
          <w:sz w:val="24"/>
          <w:szCs w:val="24"/>
        </w:rPr>
        <w:t xml:space="preserve"> A management contractor brings specialist knowledge to coordinate trade packages well, which improves buildability and lowers technical risks.</w:t>
      </w:r>
    </w:p>
    <w:p w14:paraId="52ECFB8C" w14:textId="587F8C15" w:rsidR="00B267D3" w:rsidRPr="00ED25FB" w:rsidRDefault="00182E20" w:rsidP="00ED25FB">
      <w:pPr>
        <w:pStyle w:val="ListParagraph"/>
        <w:numPr>
          <w:ilvl w:val="0"/>
          <w:numId w:val="37"/>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Saves money</w:t>
      </w:r>
      <w:r w:rsidRPr="00ED25FB">
        <w:rPr>
          <w:rFonts w:ascii="Arial" w:hAnsi="Arial" w:cs="Arial"/>
          <w:sz w:val="24"/>
          <w:szCs w:val="24"/>
        </w:rPr>
        <w:t>)</w:t>
      </w:r>
      <w:r w:rsidR="005C74CC" w:rsidRPr="00ED25FB">
        <w:rPr>
          <w:rFonts w:ascii="Arial" w:hAnsi="Arial" w:cs="Arial"/>
          <w:sz w:val="24"/>
          <w:szCs w:val="24"/>
        </w:rPr>
        <w:t xml:space="preserve"> Early cost planning and competitive bidding for each work package can give better value and lower the chance of costly changes later.</w:t>
      </w:r>
    </w:p>
    <w:p w14:paraId="3EC02664" w14:textId="77777777" w:rsidR="00B267D3" w:rsidRPr="00ED25FB" w:rsidRDefault="005C74CC" w:rsidP="00ED25FB">
      <w:pPr>
        <w:spacing w:line="360" w:lineRule="auto"/>
        <w:jc w:val="both"/>
        <w:rPr>
          <w:rFonts w:ascii="Arial" w:hAnsi="Arial" w:cs="Arial"/>
          <w:sz w:val="24"/>
          <w:szCs w:val="24"/>
        </w:rPr>
      </w:pPr>
      <w:r w:rsidRPr="00ED25FB">
        <w:rPr>
          <w:rFonts w:ascii="Arial" w:hAnsi="Arial" w:cs="Arial"/>
          <w:b/>
          <w:bCs/>
          <w:sz w:val="24"/>
          <w:szCs w:val="24"/>
        </w:rPr>
        <w:t>Disadvantages</w:t>
      </w:r>
    </w:p>
    <w:p w14:paraId="627F7B84" w14:textId="78A393AE" w:rsidR="00B267D3" w:rsidRPr="00ED25FB" w:rsidRDefault="00182E20" w:rsidP="00ED25FB">
      <w:pPr>
        <w:pStyle w:val="ListParagraph"/>
        <w:numPr>
          <w:ilvl w:val="0"/>
          <w:numId w:val="38"/>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Loss of control</w:t>
      </w:r>
      <w:r w:rsidRPr="00ED25FB">
        <w:rPr>
          <w:rFonts w:ascii="Arial" w:hAnsi="Arial" w:cs="Arial"/>
          <w:sz w:val="24"/>
          <w:szCs w:val="24"/>
        </w:rPr>
        <w:t>)</w:t>
      </w:r>
      <w:r w:rsidR="005C74CC" w:rsidRPr="00ED25FB">
        <w:rPr>
          <w:rFonts w:ascii="Arial" w:hAnsi="Arial" w:cs="Arial"/>
          <w:sz w:val="24"/>
          <w:szCs w:val="24"/>
        </w:rPr>
        <w:t xml:space="preserve"> Since the management contractor handles and manages trade packages, the client has less direct control over choosing subcontractors and making daily site decisions.</w:t>
      </w:r>
    </w:p>
    <w:p w14:paraId="71029DDD" w14:textId="312168AC" w:rsidR="00B267D3" w:rsidRPr="00ED25FB" w:rsidRDefault="00182E20" w:rsidP="00ED25FB">
      <w:pPr>
        <w:pStyle w:val="ListParagraph"/>
        <w:numPr>
          <w:ilvl w:val="0"/>
          <w:numId w:val="38"/>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Reputation damage</w:t>
      </w:r>
      <w:r w:rsidRPr="00ED25FB">
        <w:rPr>
          <w:rFonts w:ascii="Arial" w:hAnsi="Arial" w:cs="Arial"/>
          <w:sz w:val="24"/>
          <w:szCs w:val="24"/>
        </w:rPr>
        <w:t>)</w:t>
      </w:r>
      <w:r w:rsidR="005C74CC" w:rsidRPr="00ED25FB">
        <w:rPr>
          <w:rFonts w:ascii="Arial" w:hAnsi="Arial" w:cs="Arial"/>
          <w:sz w:val="24"/>
          <w:szCs w:val="24"/>
        </w:rPr>
        <w:t xml:space="preserve"> If trade contractors do not perform well, delays or quality problems may still reflect badly on the client, even though the management contractor is in charge of delivery.</w:t>
      </w:r>
    </w:p>
    <w:p w14:paraId="1AE3EADB" w14:textId="1D6A7887" w:rsidR="00B267D3" w:rsidRPr="00ED25FB" w:rsidRDefault="00182E20" w:rsidP="00ED25FB">
      <w:pPr>
        <w:pStyle w:val="ListParagraph"/>
        <w:numPr>
          <w:ilvl w:val="0"/>
          <w:numId w:val="38"/>
        </w:numPr>
        <w:spacing w:line="360" w:lineRule="auto"/>
        <w:jc w:val="both"/>
        <w:rPr>
          <w:rFonts w:ascii="Arial" w:hAnsi="Arial" w:cs="Arial"/>
          <w:sz w:val="24"/>
          <w:szCs w:val="24"/>
        </w:rPr>
      </w:pPr>
      <w:r w:rsidRPr="00ED25FB">
        <w:rPr>
          <w:rFonts w:ascii="Arial" w:hAnsi="Arial" w:cs="Arial"/>
          <w:sz w:val="24"/>
          <w:szCs w:val="24"/>
        </w:rPr>
        <w:t>(</w:t>
      </w:r>
      <w:r w:rsidR="005C74CC" w:rsidRPr="00ED25FB">
        <w:rPr>
          <w:rFonts w:ascii="Arial" w:hAnsi="Arial" w:cs="Arial"/>
          <w:sz w:val="24"/>
          <w:szCs w:val="24"/>
        </w:rPr>
        <w:t>Conflict of interest</w:t>
      </w:r>
      <w:r w:rsidRPr="00ED25FB">
        <w:rPr>
          <w:rFonts w:ascii="Arial" w:hAnsi="Arial" w:cs="Arial"/>
          <w:sz w:val="24"/>
          <w:szCs w:val="24"/>
        </w:rPr>
        <w:t>)</w:t>
      </w:r>
      <w:r w:rsidR="005C74CC" w:rsidRPr="00ED25FB">
        <w:rPr>
          <w:rFonts w:ascii="Arial" w:hAnsi="Arial" w:cs="Arial"/>
          <w:sz w:val="24"/>
          <w:szCs w:val="24"/>
        </w:rPr>
        <w:t xml:space="preserve"> The management contractor might </w:t>
      </w:r>
      <w:r w:rsidRPr="00ED25FB">
        <w:rPr>
          <w:rFonts w:ascii="Arial" w:hAnsi="Arial" w:cs="Arial"/>
          <w:sz w:val="24"/>
          <w:szCs w:val="24"/>
        </w:rPr>
        <w:t>Favor</w:t>
      </w:r>
      <w:r w:rsidR="005C74CC" w:rsidRPr="00ED25FB">
        <w:rPr>
          <w:rFonts w:ascii="Arial" w:hAnsi="Arial" w:cs="Arial"/>
          <w:sz w:val="24"/>
          <w:szCs w:val="24"/>
        </w:rPr>
        <w:t xml:space="preserve"> certain subcontractors they often work with, which can lead to bias and less competition.</w:t>
      </w:r>
    </w:p>
    <w:p w14:paraId="17A0303F" w14:textId="19C840F1" w:rsidR="00820275" w:rsidRPr="00ED25FB" w:rsidRDefault="005C74CC" w:rsidP="00ED25FB">
      <w:pPr>
        <w:spacing w:line="360" w:lineRule="auto"/>
        <w:ind w:left="360"/>
        <w:jc w:val="both"/>
        <w:rPr>
          <w:rFonts w:ascii="Arial" w:hAnsi="Arial" w:cs="Arial"/>
          <w:sz w:val="24"/>
          <w:szCs w:val="24"/>
        </w:rPr>
      </w:pPr>
      <w:r w:rsidRPr="00ED25FB">
        <w:rPr>
          <w:rFonts w:ascii="Arial" w:hAnsi="Arial" w:cs="Arial"/>
          <w:sz w:val="24"/>
          <w:szCs w:val="24"/>
        </w:rPr>
        <w:t>Management contracts are a proven way to share the workload, especially if you do not have enough time or resources in a certain area. The management company is paid a set fee, so costs are clear from the start and tasks are done to high standards (Thompson, 2019).</w:t>
      </w:r>
    </w:p>
    <w:p w14:paraId="4063BC52" w14:textId="73239908" w:rsidR="00623228" w:rsidRPr="00ED25FB" w:rsidRDefault="006104CB" w:rsidP="00ED25FB">
      <w:pPr>
        <w:pStyle w:val="Heading1"/>
        <w:spacing w:line="360" w:lineRule="auto"/>
        <w:jc w:val="both"/>
        <w:rPr>
          <w:rFonts w:ascii="Arial" w:hAnsi="Arial" w:cs="Arial"/>
          <w:b/>
          <w:bCs/>
          <w:sz w:val="24"/>
          <w:szCs w:val="24"/>
        </w:rPr>
      </w:pPr>
      <w:bookmarkStart w:id="6" w:name="_Toc226724593"/>
      <w:r w:rsidRPr="00ED25FB">
        <w:rPr>
          <w:rFonts w:ascii="Arial" w:hAnsi="Arial" w:cs="Arial"/>
          <w:b/>
          <w:bCs/>
          <w:sz w:val="24"/>
          <w:szCs w:val="24"/>
        </w:rPr>
        <w:lastRenderedPageBreak/>
        <w:t xml:space="preserve">4.0. </w:t>
      </w:r>
      <w:r w:rsidR="000F68A3" w:rsidRPr="00ED25FB">
        <w:rPr>
          <w:rFonts w:ascii="Arial" w:hAnsi="Arial" w:cs="Arial"/>
          <w:b/>
          <w:bCs/>
          <w:sz w:val="24"/>
          <w:szCs w:val="24"/>
        </w:rPr>
        <w:t>Suitable</w:t>
      </w:r>
      <w:r w:rsidR="00051643" w:rsidRPr="00ED25FB">
        <w:rPr>
          <w:rFonts w:ascii="Arial" w:hAnsi="Arial" w:cs="Arial"/>
          <w:b/>
          <w:bCs/>
          <w:sz w:val="24"/>
          <w:szCs w:val="24"/>
        </w:rPr>
        <w:t xml:space="preserve"> procurement </w:t>
      </w:r>
      <w:r w:rsidR="00A901B0" w:rsidRPr="00ED25FB">
        <w:rPr>
          <w:rFonts w:ascii="Arial" w:hAnsi="Arial" w:cs="Arial"/>
          <w:b/>
          <w:bCs/>
          <w:sz w:val="24"/>
          <w:szCs w:val="24"/>
        </w:rPr>
        <w:t>process</w:t>
      </w:r>
      <w:bookmarkEnd w:id="6"/>
      <w:r w:rsidR="00A901B0" w:rsidRPr="00ED25FB">
        <w:rPr>
          <w:rFonts w:ascii="Arial" w:hAnsi="Arial" w:cs="Arial"/>
          <w:b/>
          <w:bCs/>
          <w:sz w:val="24"/>
          <w:szCs w:val="24"/>
        </w:rPr>
        <w:t xml:space="preserve"> </w:t>
      </w:r>
    </w:p>
    <w:p w14:paraId="5EA76633" w14:textId="77777777" w:rsidR="00E668DF" w:rsidRPr="00ED25FB" w:rsidRDefault="00A32339" w:rsidP="00ED25FB">
      <w:pPr>
        <w:spacing w:line="360" w:lineRule="auto"/>
        <w:jc w:val="both"/>
        <w:rPr>
          <w:rFonts w:ascii="Arial" w:hAnsi="Arial" w:cs="Arial"/>
          <w:sz w:val="24"/>
          <w:szCs w:val="24"/>
        </w:rPr>
      </w:pPr>
      <w:r w:rsidRPr="00ED25FB">
        <w:rPr>
          <w:rFonts w:ascii="Arial" w:hAnsi="Arial" w:cs="Arial"/>
          <w:sz w:val="24"/>
          <w:szCs w:val="24"/>
        </w:rPr>
        <w:t xml:space="preserve">I have experience working on construction projects, but this one is larger than any I have managed before. After reviewing the three most common procurement methods, I believe Design and Build is the best choice for this project, which involves constructing a new centre of excellence for construction training. </w:t>
      </w:r>
    </w:p>
    <w:p w14:paraId="60461521" w14:textId="78E0AF06" w:rsidR="00A32339" w:rsidRPr="00ED25FB" w:rsidRDefault="00A32339" w:rsidP="00ED25FB">
      <w:pPr>
        <w:spacing w:line="360" w:lineRule="auto"/>
        <w:jc w:val="both"/>
        <w:rPr>
          <w:rFonts w:ascii="Arial" w:hAnsi="Arial" w:cs="Arial"/>
          <w:sz w:val="24"/>
          <w:szCs w:val="24"/>
        </w:rPr>
      </w:pPr>
      <w:r w:rsidRPr="00ED25FB">
        <w:rPr>
          <w:rFonts w:ascii="Arial" w:hAnsi="Arial" w:cs="Arial"/>
          <w:sz w:val="24"/>
          <w:szCs w:val="24"/>
        </w:rPr>
        <w:t>Design and Build is considered one of the most effective ways to procure construction projects. It offers a single point of responsibility, greater certainty about cost and time, less risk, and a smoother process overall. This method is now the most widely used, accounting for over half of UK construction projects. The following are the reasons for choosing Design and Build (CIOB, 2022).</w:t>
      </w:r>
    </w:p>
    <w:p w14:paraId="24E31D18" w14:textId="55B01C22" w:rsidR="00B36544" w:rsidRPr="00ED25FB" w:rsidRDefault="00ED25FB" w:rsidP="00ED25FB">
      <w:pPr>
        <w:pStyle w:val="Heading1"/>
        <w:spacing w:line="360" w:lineRule="auto"/>
        <w:jc w:val="both"/>
        <w:rPr>
          <w:rFonts w:ascii="Arial" w:hAnsi="Arial" w:cs="Arial"/>
          <w:sz w:val="24"/>
          <w:szCs w:val="24"/>
        </w:rPr>
      </w:pPr>
      <w:bookmarkStart w:id="7" w:name="_Toc226724594"/>
      <w:r w:rsidRPr="00ED25FB">
        <w:rPr>
          <w:rFonts w:ascii="Arial" w:hAnsi="Arial" w:cs="Arial"/>
          <w:sz w:val="24"/>
          <w:szCs w:val="24"/>
        </w:rPr>
        <w:t>4.</w:t>
      </w:r>
      <w:r w:rsidR="00DC64CF" w:rsidRPr="00ED25FB">
        <w:rPr>
          <w:rFonts w:ascii="Arial" w:hAnsi="Arial" w:cs="Arial"/>
          <w:sz w:val="24"/>
          <w:szCs w:val="24"/>
        </w:rPr>
        <w:t xml:space="preserve">1. </w:t>
      </w:r>
      <w:r w:rsidR="00B36544" w:rsidRPr="00ED25FB">
        <w:rPr>
          <w:rFonts w:ascii="Arial" w:hAnsi="Arial" w:cs="Arial"/>
          <w:sz w:val="24"/>
          <w:szCs w:val="24"/>
        </w:rPr>
        <w:t>Single Point of responsibility</w:t>
      </w:r>
      <w:bookmarkEnd w:id="7"/>
    </w:p>
    <w:p w14:paraId="3CB63FB7" w14:textId="6D93AFBD" w:rsidR="00F22A81"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One contractor handles both design and construction, so the client has just one company to hold accountable.</w:t>
      </w:r>
    </w:p>
    <w:p w14:paraId="4668BE1D" w14:textId="77777777" w:rsidR="00F22A81" w:rsidRPr="00ED25FB" w:rsidRDefault="000A4EC1" w:rsidP="00ED25FB">
      <w:pPr>
        <w:pStyle w:val="ListParagraph"/>
        <w:numPr>
          <w:ilvl w:val="0"/>
          <w:numId w:val="52"/>
        </w:numPr>
        <w:spacing w:line="360" w:lineRule="auto"/>
        <w:jc w:val="both"/>
        <w:rPr>
          <w:rFonts w:ascii="Arial" w:hAnsi="Arial" w:cs="Arial"/>
          <w:sz w:val="24"/>
          <w:szCs w:val="24"/>
        </w:rPr>
      </w:pPr>
      <w:r w:rsidRPr="00ED25FB">
        <w:rPr>
          <w:rFonts w:ascii="Arial" w:hAnsi="Arial" w:cs="Arial"/>
          <w:sz w:val="24"/>
          <w:szCs w:val="24"/>
        </w:rPr>
        <w:t>Minimises disputes between the designer and the contractor.</w:t>
      </w:r>
    </w:p>
    <w:p w14:paraId="7A0D3AB0" w14:textId="77777777" w:rsidR="00F22A81" w:rsidRPr="00ED25FB" w:rsidRDefault="000A4EC1" w:rsidP="00ED25FB">
      <w:pPr>
        <w:pStyle w:val="ListParagraph"/>
        <w:numPr>
          <w:ilvl w:val="0"/>
          <w:numId w:val="52"/>
        </w:numPr>
        <w:spacing w:line="360" w:lineRule="auto"/>
        <w:jc w:val="both"/>
        <w:rPr>
          <w:rFonts w:ascii="Arial" w:hAnsi="Arial" w:cs="Arial"/>
          <w:sz w:val="24"/>
          <w:szCs w:val="24"/>
        </w:rPr>
      </w:pPr>
      <w:r w:rsidRPr="00ED25FB">
        <w:rPr>
          <w:rFonts w:ascii="Arial" w:hAnsi="Arial" w:cs="Arial"/>
          <w:sz w:val="24"/>
          <w:szCs w:val="24"/>
        </w:rPr>
        <w:t>Reduces client workload and simplifies risk allocation.</w:t>
      </w:r>
    </w:p>
    <w:p w14:paraId="4635EA39" w14:textId="356EF2A8" w:rsidR="000A4EC1" w:rsidRPr="00ED25FB" w:rsidRDefault="000A4EC1" w:rsidP="00ED25FB">
      <w:pPr>
        <w:pStyle w:val="ListParagraph"/>
        <w:numPr>
          <w:ilvl w:val="0"/>
          <w:numId w:val="52"/>
        </w:numPr>
        <w:spacing w:line="360" w:lineRule="auto"/>
        <w:jc w:val="both"/>
        <w:rPr>
          <w:rFonts w:ascii="Arial" w:hAnsi="Arial" w:cs="Arial"/>
          <w:sz w:val="24"/>
          <w:szCs w:val="24"/>
        </w:rPr>
      </w:pPr>
      <w:r w:rsidRPr="00ED25FB">
        <w:rPr>
          <w:rFonts w:ascii="Arial" w:hAnsi="Arial" w:cs="Arial"/>
          <w:sz w:val="24"/>
          <w:szCs w:val="24"/>
        </w:rPr>
        <w:t>Improves communication and decision making</w:t>
      </w:r>
      <w:r w:rsidR="006A168C">
        <w:rPr>
          <w:rFonts w:ascii="Arial" w:hAnsi="Arial" w:cs="Arial"/>
          <w:sz w:val="24"/>
          <w:szCs w:val="24"/>
        </w:rPr>
        <w:t xml:space="preserve"> </w:t>
      </w:r>
      <w:r w:rsidR="006A168C" w:rsidRPr="00ED25FB">
        <w:rPr>
          <w:rFonts w:ascii="Arial" w:hAnsi="Arial" w:cs="Arial"/>
          <w:sz w:val="24"/>
          <w:szCs w:val="24"/>
        </w:rPr>
        <w:t>(CIOB, 2022).</w:t>
      </w:r>
    </w:p>
    <w:p w14:paraId="22CBBC46" w14:textId="4B1DC7F9" w:rsidR="00B36544" w:rsidRPr="00ED25FB" w:rsidRDefault="00ED25FB" w:rsidP="00ED25FB">
      <w:pPr>
        <w:pStyle w:val="Heading1"/>
        <w:spacing w:line="360" w:lineRule="auto"/>
        <w:jc w:val="both"/>
        <w:rPr>
          <w:rFonts w:ascii="Arial" w:hAnsi="Arial" w:cs="Arial"/>
          <w:sz w:val="24"/>
          <w:szCs w:val="24"/>
        </w:rPr>
      </w:pPr>
      <w:bookmarkStart w:id="8" w:name="_Toc226724595"/>
      <w:r w:rsidRPr="00ED25FB">
        <w:rPr>
          <w:rFonts w:ascii="Arial" w:hAnsi="Arial" w:cs="Arial"/>
          <w:sz w:val="24"/>
          <w:szCs w:val="24"/>
        </w:rPr>
        <w:t>4.</w:t>
      </w:r>
      <w:r w:rsidR="00DC64CF" w:rsidRPr="00ED25FB">
        <w:rPr>
          <w:rFonts w:ascii="Arial" w:hAnsi="Arial" w:cs="Arial"/>
          <w:sz w:val="24"/>
          <w:szCs w:val="24"/>
        </w:rPr>
        <w:t>2.</w:t>
      </w:r>
      <w:r w:rsidR="00920E96" w:rsidRPr="00ED25FB">
        <w:rPr>
          <w:rFonts w:ascii="Arial" w:hAnsi="Arial" w:cs="Arial"/>
          <w:sz w:val="24"/>
          <w:szCs w:val="24"/>
        </w:rPr>
        <w:t xml:space="preserve"> </w:t>
      </w:r>
      <w:r w:rsidR="000A4EC1" w:rsidRPr="00ED25FB">
        <w:rPr>
          <w:rFonts w:ascii="Arial" w:hAnsi="Arial" w:cs="Arial"/>
          <w:sz w:val="24"/>
          <w:szCs w:val="24"/>
        </w:rPr>
        <w:t>Cost Certainty and Reduced Risk</w:t>
      </w:r>
      <w:bookmarkEnd w:id="8"/>
    </w:p>
    <w:p w14:paraId="5CB30ECC" w14:textId="77777777" w:rsidR="00576DA8"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 xml:space="preserve">D&amp;B gives earlier cost certainty because the contractor is in charge of design and can </w:t>
      </w:r>
    </w:p>
    <w:p w14:paraId="580A15D8" w14:textId="7764F52D" w:rsidR="00576DA8" w:rsidRPr="00ED25FB" w:rsidRDefault="00576DA8" w:rsidP="00ED25FB">
      <w:pPr>
        <w:spacing w:line="360" w:lineRule="auto"/>
        <w:jc w:val="both"/>
        <w:rPr>
          <w:rFonts w:ascii="Arial" w:hAnsi="Arial" w:cs="Arial"/>
          <w:sz w:val="24"/>
          <w:szCs w:val="24"/>
        </w:rPr>
      </w:pPr>
      <w:r w:rsidRPr="00ED25FB">
        <w:rPr>
          <w:rFonts w:ascii="Arial" w:hAnsi="Arial" w:cs="Arial"/>
          <w:sz w:val="24"/>
          <w:szCs w:val="24"/>
        </w:rPr>
        <w:t>make sure the plans are practical to build.</w:t>
      </w:r>
    </w:p>
    <w:p w14:paraId="2936CD9A" w14:textId="3CB906C3" w:rsidR="00FB1E7C" w:rsidRPr="00ED25FB" w:rsidRDefault="000A4EC1" w:rsidP="00ED25FB">
      <w:pPr>
        <w:spacing w:line="360" w:lineRule="auto"/>
        <w:jc w:val="both"/>
        <w:rPr>
          <w:rFonts w:ascii="Arial" w:hAnsi="Arial" w:cs="Arial"/>
          <w:b/>
          <w:bCs/>
          <w:sz w:val="24"/>
          <w:szCs w:val="24"/>
        </w:rPr>
      </w:pPr>
      <w:r w:rsidRPr="00ED25FB">
        <w:rPr>
          <w:rFonts w:ascii="Arial" w:hAnsi="Arial" w:cs="Arial"/>
          <w:b/>
          <w:bCs/>
          <w:sz w:val="24"/>
          <w:szCs w:val="24"/>
        </w:rPr>
        <w:t>Advantages</w:t>
      </w:r>
    </w:p>
    <w:p w14:paraId="488576B3" w14:textId="77777777" w:rsidR="00FB1E7C" w:rsidRPr="00ED25FB" w:rsidRDefault="000A4EC1" w:rsidP="00ED25FB">
      <w:pPr>
        <w:pStyle w:val="ListParagraph"/>
        <w:numPr>
          <w:ilvl w:val="0"/>
          <w:numId w:val="53"/>
        </w:numPr>
        <w:spacing w:line="360" w:lineRule="auto"/>
        <w:jc w:val="both"/>
        <w:rPr>
          <w:rFonts w:ascii="Arial" w:hAnsi="Arial" w:cs="Arial"/>
          <w:sz w:val="24"/>
          <w:szCs w:val="24"/>
        </w:rPr>
      </w:pPr>
      <w:r w:rsidRPr="00ED25FB">
        <w:rPr>
          <w:rFonts w:ascii="Arial" w:hAnsi="Arial" w:cs="Arial"/>
          <w:sz w:val="24"/>
          <w:szCs w:val="24"/>
        </w:rPr>
        <w:t>Budget certainty is achieved earlier in the process.</w:t>
      </w:r>
    </w:p>
    <w:p w14:paraId="1FBEADF1" w14:textId="77777777" w:rsidR="00FB1E7C" w:rsidRPr="00ED25FB" w:rsidRDefault="000A4EC1" w:rsidP="00ED25FB">
      <w:pPr>
        <w:pStyle w:val="ListParagraph"/>
        <w:numPr>
          <w:ilvl w:val="0"/>
          <w:numId w:val="53"/>
        </w:numPr>
        <w:spacing w:line="360" w:lineRule="auto"/>
        <w:jc w:val="both"/>
        <w:rPr>
          <w:rFonts w:ascii="Arial" w:hAnsi="Arial" w:cs="Arial"/>
          <w:sz w:val="24"/>
          <w:szCs w:val="24"/>
        </w:rPr>
      </w:pPr>
      <w:r w:rsidRPr="00ED25FB">
        <w:rPr>
          <w:rFonts w:ascii="Arial" w:hAnsi="Arial" w:cs="Arial"/>
          <w:sz w:val="24"/>
          <w:szCs w:val="24"/>
        </w:rPr>
        <w:t>Risks of cost overruns and variations are significantly reduced.</w:t>
      </w:r>
    </w:p>
    <w:p w14:paraId="00B19B0C" w14:textId="0651043E" w:rsidR="00FB1E7C" w:rsidRPr="00ED25FB" w:rsidRDefault="000A4EC1" w:rsidP="00ED25FB">
      <w:pPr>
        <w:pStyle w:val="ListParagraph"/>
        <w:numPr>
          <w:ilvl w:val="0"/>
          <w:numId w:val="53"/>
        </w:numPr>
        <w:spacing w:line="360" w:lineRule="auto"/>
        <w:jc w:val="both"/>
        <w:rPr>
          <w:rFonts w:ascii="Arial" w:hAnsi="Arial" w:cs="Arial"/>
          <w:sz w:val="24"/>
          <w:szCs w:val="24"/>
        </w:rPr>
      </w:pPr>
      <w:r w:rsidRPr="00ED25FB">
        <w:rPr>
          <w:rFonts w:ascii="Arial" w:hAnsi="Arial" w:cs="Arial"/>
          <w:sz w:val="24"/>
          <w:szCs w:val="24"/>
        </w:rPr>
        <w:t>Disputes over design errors are minimised because the contractor owns the design</w:t>
      </w:r>
      <w:r w:rsidR="006A168C">
        <w:rPr>
          <w:rFonts w:ascii="Arial" w:hAnsi="Arial" w:cs="Arial"/>
          <w:sz w:val="24"/>
          <w:szCs w:val="24"/>
        </w:rPr>
        <w:t xml:space="preserve"> </w:t>
      </w:r>
      <w:r w:rsidR="006A168C" w:rsidRPr="00ED25FB">
        <w:rPr>
          <w:rFonts w:ascii="Arial" w:hAnsi="Arial" w:cs="Arial"/>
          <w:sz w:val="24"/>
          <w:szCs w:val="24"/>
        </w:rPr>
        <w:t>(CIOB, 2022).</w:t>
      </w:r>
    </w:p>
    <w:p w14:paraId="68B745D0" w14:textId="5C754651" w:rsidR="00B36544" w:rsidRPr="00ED25FB" w:rsidRDefault="00ED25FB" w:rsidP="00ED25FB">
      <w:pPr>
        <w:pStyle w:val="Heading1"/>
        <w:spacing w:line="360" w:lineRule="auto"/>
        <w:jc w:val="both"/>
        <w:rPr>
          <w:rFonts w:ascii="Arial" w:hAnsi="Arial" w:cs="Arial"/>
          <w:sz w:val="24"/>
          <w:szCs w:val="24"/>
        </w:rPr>
      </w:pPr>
      <w:bookmarkStart w:id="9" w:name="_Toc226724596"/>
      <w:r w:rsidRPr="00ED25FB">
        <w:rPr>
          <w:rFonts w:ascii="Arial" w:hAnsi="Arial" w:cs="Arial"/>
          <w:sz w:val="24"/>
          <w:szCs w:val="24"/>
        </w:rPr>
        <w:t>4.</w:t>
      </w:r>
      <w:r w:rsidR="00920E96" w:rsidRPr="00ED25FB">
        <w:rPr>
          <w:rFonts w:ascii="Arial" w:hAnsi="Arial" w:cs="Arial"/>
          <w:sz w:val="24"/>
          <w:szCs w:val="24"/>
        </w:rPr>
        <w:t xml:space="preserve">3. </w:t>
      </w:r>
      <w:r w:rsidR="000A4EC1" w:rsidRPr="00ED25FB">
        <w:rPr>
          <w:rFonts w:ascii="Arial" w:hAnsi="Arial" w:cs="Arial"/>
          <w:sz w:val="24"/>
          <w:szCs w:val="24"/>
        </w:rPr>
        <w:t>Faster Project Delivery (Time Efficiency)</w:t>
      </w:r>
      <w:bookmarkEnd w:id="9"/>
    </w:p>
    <w:p w14:paraId="71D26A77" w14:textId="19B7E195" w:rsidR="00FB1E7C"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Since design and construction happen at the same time, D&amp;B lets work start sooner.</w:t>
      </w:r>
      <w:r w:rsidRPr="00ED25FB">
        <w:rPr>
          <w:rFonts w:ascii="Arial" w:hAnsi="Arial" w:cs="Arial"/>
          <w:sz w:val="24"/>
          <w:szCs w:val="24"/>
        </w:rPr>
        <w:br/>
      </w:r>
      <w:r w:rsidRPr="00ED25FB">
        <w:rPr>
          <w:rFonts w:ascii="Arial" w:hAnsi="Arial" w:cs="Arial"/>
          <w:b/>
          <w:bCs/>
          <w:sz w:val="24"/>
          <w:szCs w:val="24"/>
        </w:rPr>
        <w:t>Benefits</w:t>
      </w:r>
    </w:p>
    <w:p w14:paraId="7CCCA7AF" w14:textId="77777777" w:rsidR="00FB1E7C" w:rsidRPr="00ED25FB" w:rsidRDefault="000A4EC1" w:rsidP="00ED25FB">
      <w:pPr>
        <w:pStyle w:val="ListParagraph"/>
        <w:numPr>
          <w:ilvl w:val="0"/>
          <w:numId w:val="54"/>
        </w:numPr>
        <w:spacing w:line="360" w:lineRule="auto"/>
        <w:jc w:val="both"/>
        <w:rPr>
          <w:rFonts w:ascii="Arial" w:hAnsi="Arial" w:cs="Arial"/>
          <w:sz w:val="24"/>
          <w:szCs w:val="24"/>
        </w:rPr>
      </w:pPr>
      <w:r w:rsidRPr="00ED25FB">
        <w:rPr>
          <w:rFonts w:ascii="Arial" w:hAnsi="Arial" w:cs="Arial"/>
          <w:sz w:val="24"/>
          <w:szCs w:val="24"/>
        </w:rPr>
        <w:t>Shorter overall project timelines.</w:t>
      </w:r>
    </w:p>
    <w:p w14:paraId="67FE4A9E" w14:textId="77777777" w:rsidR="00FB1E7C" w:rsidRPr="00ED25FB" w:rsidRDefault="000A4EC1" w:rsidP="00ED25FB">
      <w:pPr>
        <w:pStyle w:val="ListParagraph"/>
        <w:numPr>
          <w:ilvl w:val="0"/>
          <w:numId w:val="54"/>
        </w:numPr>
        <w:spacing w:line="360" w:lineRule="auto"/>
        <w:jc w:val="both"/>
        <w:rPr>
          <w:rFonts w:ascii="Arial" w:hAnsi="Arial" w:cs="Arial"/>
          <w:sz w:val="24"/>
          <w:szCs w:val="24"/>
        </w:rPr>
      </w:pPr>
      <w:r w:rsidRPr="00ED25FB">
        <w:rPr>
          <w:rFonts w:ascii="Arial" w:hAnsi="Arial" w:cs="Arial"/>
          <w:sz w:val="24"/>
          <w:szCs w:val="24"/>
        </w:rPr>
        <w:lastRenderedPageBreak/>
        <w:t>Faster decision-making due to integrated teams.</w:t>
      </w:r>
    </w:p>
    <w:p w14:paraId="20EA50A6" w14:textId="18323ABA" w:rsidR="000A4EC1" w:rsidRPr="00ED25FB" w:rsidRDefault="000A4EC1" w:rsidP="00ED25FB">
      <w:pPr>
        <w:pStyle w:val="ListParagraph"/>
        <w:numPr>
          <w:ilvl w:val="0"/>
          <w:numId w:val="54"/>
        </w:numPr>
        <w:spacing w:line="360" w:lineRule="auto"/>
        <w:jc w:val="both"/>
        <w:rPr>
          <w:rFonts w:ascii="Arial" w:hAnsi="Arial" w:cs="Arial"/>
          <w:sz w:val="24"/>
          <w:szCs w:val="24"/>
        </w:rPr>
      </w:pPr>
      <w:r w:rsidRPr="00ED25FB">
        <w:rPr>
          <w:rFonts w:ascii="Arial" w:hAnsi="Arial" w:cs="Arial"/>
          <w:sz w:val="24"/>
          <w:szCs w:val="24"/>
        </w:rPr>
        <w:t>Greater efficiency in handling design changes</w:t>
      </w:r>
      <w:r w:rsidR="006A168C">
        <w:rPr>
          <w:rFonts w:ascii="Arial" w:hAnsi="Arial" w:cs="Arial"/>
          <w:sz w:val="24"/>
          <w:szCs w:val="24"/>
        </w:rPr>
        <w:t xml:space="preserve"> </w:t>
      </w:r>
      <w:r w:rsidR="006A168C" w:rsidRPr="00ED25FB">
        <w:rPr>
          <w:rFonts w:ascii="Arial" w:hAnsi="Arial" w:cs="Arial"/>
          <w:sz w:val="24"/>
          <w:szCs w:val="24"/>
        </w:rPr>
        <w:t>(CIOB, 2022).</w:t>
      </w:r>
    </w:p>
    <w:p w14:paraId="3E0A2ADA" w14:textId="11410CF2" w:rsidR="00DC64CF" w:rsidRPr="00ED25FB" w:rsidRDefault="00ED25FB" w:rsidP="00ED25FB">
      <w:pPr>
        <w:pStyle w:val="Heading1"/>
        <w:spacing w:line="360" w:lineRule="auto"/>
        <w:jc w:val="both"/>
        <w:rPr>
          <w:rFonts w:ascii="Arial" w:hAnsi="Arial" w:cs="Arial"/>
          <w:sz w:val="24"/>
          <w:szCs w:val="24"/>
        </w:rPr>
      </w:pPr>
      <w:bookmarkStart w:id="10" w:name="_Toc226724597"/>
      <w:r w:rsidRPr="00ED25FB">
        <w:rPr>
          <w:rFonts w:ascii="Arial" w:hAnsi="Arial" w:cs="Arial"/>
          <w:sz w:val="24"/>
          <w:szCs w:val="24"/>
        </w:rPr>
        <w:t>4.</w:t>
      </w:r>
      <w:r w:rsidR="00920E96" w:rsidRPr="00ED25FB">
        <w:rPr>
          <w:rFonts w:ascii="Arial" w:hAnsi="Arial" w:cs="Arial"/>
          <w:sz w:val="24"/>
          <w:szCs w:val="24"/>
        </w:rPr>
        <w:t xml:space="preserve">4. </w:t>
      </w:r>
      <w:r w:rsidR="000A4EC1" w:rsidRPr="00ED25FB">
        <w:rPr>
          <w:rFonts w:ascii="Arial" w:hAnsi="Arial" w:cs="Arial"/>
          <w:sz w:val="24"/>
          <w:szCs w:val="24"/>
        </w:rPr>
        <w:t>Better Coordination and Communication</w:t>
      </w:r>
      <w:bookmarkEnd w:id="10"/>
    </w:p>
    <w:p w14:paraId="3407B83B" w14:textId="3D96CF8D" w:rsidR="00920E96"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 xml:space="preserve">D&amp;B brings designers and contractors together from the start, which helps keep the </w:t>
      </w:r>
      <w:r w:rsidR="00DA3A48" w:rsidRPr="00ED25FB">
        <w:rPr>
          <w:rFonts w:ascii="Arial" w:hAnsi="Arial" w:cs="Arial"/>
          <w:sz w:val="24"/>
          <w:szCs w:val="24"/>
        </w:rPr>
        <w:t>project more</w:t>
      </w:r>
      <w:r w:rsidRPr="00ED25FB">
        <w:rPr>
          <w:rFonts w:ascii="Arial" w:hAnsi="Arial" w:cs="Arial"/>
          <w:sz w:val="24"/>
          <w:szCs w:val="24"/>
        </w:rPr>
        <w:t xml:space="preserve"> unified.</w:t>
      </w:r>
    </w:p>
    <w:p w14:paraId="2E8B7402" w14:textId="3E55CBF3" w:rsidR="00FB1E7C" w:rsidRPr="00ED25FB" w:rsidRDefault="000A4EC1" w:rsidP="00ED25FB">
      <w:pPr>
        <w:spacing w:line="360" w:lineRule="auto"/>
        <w:jc w:val="both"/>
        <w:rPr>
          <w:rFonts w:ascii="Arial" w:hAnsi="Arial" w:cs="Arial"/>
          <w:b/>
          <w:bCs/>
          <w:sz w:val="24"/>
          <w:szCs w:val="24"/>
        </w:rPr>
      </w:pPr>
      <w:r w:rsidRPr="00ED25FB">
        <w:rPr>
          <w:rFonts w:ascii="Arial" w:hAnsi="Arial" w:cs="Arial"/>
          <w:b/>
          <w:bCs/>
          <w:sz w:val="24"/>
          <w:szCs w:val="24"/>
        </w:rPr>
        <w:t>Impacts</w:t>
      </w:r>
    </w:p>
    <w:p w14:paraId="31F43E6C" w14:textId="77777777" w:rsidR="00FB1E7C" w:rsidRPr="00ED25FB" w:rsidRDefault="000A4EC1" w:rsidP="00ED25FB">
      <w:pPr>
        <w:pStyle w:val="ListParagraph"/>
        <w:numPr>
          <w:ilvl w:val="0"/>
          <w:numId w:val="55"/>
        </w:numPr>
        <w:spacing w:line="360" w:lineRule="auto"/>
        <w:jc w:val="both"/>
        <w:rPr>
          <w:rFonts w:ascii="Arial" w:hAnsi="Arial" w:cs="Arial"/>
          <w:sz w:val="24"/>
          <w:szCs w:val="24"/>
        </w:rPr>
      </w:pPr>
      <w:r w:rsidRPr="00ED25FB">
        <w:rPr>
          <w:rFonts w:ascii="Arial" w:hAnsi="Arial" w:cs="Arial"/>
          <w:sz w:val="24"/>
          <w:szCs w:val="24"/>
        </w:rPr>
        <w:t>There are fewer communication gaps.</w:t>
      </w:r>
    </w:p>
    <w:p w14:paraId="1A12ECFD" w14:textId="77777777" w:rsidR="00FB1E7C" w:rsidRPr="00ED25FB" w:rsidRDefault="000A4EC1" w:rsidP="00ED25FB">
      <w:pPr>
        <w:pStyle w:val="ListParagraph"/>
        <w:numPr>
          <w:ilvl w:val="0"/>
          <w:numId w:val="55"/>
        </w:numPr>
        <w:spacing w:line="360" w:lineRule="auto"/>
        <w:jc w:val="both"/>
        <w:rPr>
          <w:rFonts w:ascii="Arial" w:hAnsi="Arial" w:cs="Arial"/>
          <w:sz w:val="24"/>
          <w:szCs w:val="24"/>
        </w:rPr>
      </w:pPr>
      <w:r w:rsidRPr="00ED25FB">
        <w:rPr>
          <w:rFonts w:ascii="Arial" w:hAnsi="Arial" w:cs="Arial"/>
          <w:sz w:val="24"/>
          <w:szCs w:val="24"/>
        </w:rPr>
        <w:t>Improved problem-solving and collaboration.</w:t>
      </w:r>
    </w:p>
    <w:p w14:paraId="5824B17E" w14:textId="7A89ADE6" w:rsidR="000A4EC1" w:rsidRPr="00ED25FB" w:rsidRDefault="000A4EC1" w:rsidP="00ED25FB">
      <w:pPr>
        <w:pStyle w:val="ListParagraph"/>
        <w:numPr>
          <w:ilvl w:val="0"/>
          <w:numId w:val="55"/>
        </w:numPr>
        <w:spacing w:line="360" w:lineRule="auto"/>
        <w:jc w:val="both"/>
        <w:rPr>
          <w:rFonts w:ascii="Arial" w:hAnsi="Arial" w:cs="Arial"/>
          <w:sz w:val="24"/>
          <w:szCs w:val="24"/>
        </w:rPr>
      </w:pPr>
      <w:r w:rsidRPr="00ED25FB">
        <w:rPr>
          <w:rFonts w:ascii="Arial" w:hAnsi="Arial" w:cs="Arial"/>
          <w:sz w:val="24"/>
          <w:szCs w:val="24"/>
        </w:rPr>
        <w:t>Buildability is improved and design solutions are more practical</w:t>
      </w:r>
      <w:r w:rsidR="006A168C">
        <w:rPr>
          <w:rFonts w:ascii="Arial" w:hAnsi="Arial" w:cs="Arial"/>
          <w:sz w:val="24"/>
          <w:szCs w:val="24"/>
        </w:rPr>
        <w:t xml:space="preserve"> </w:t>
      </w:r>
      <w:r w:rsidR="006A168C" w:rsidRPr="00ED25FB">
        <w:rPr>
          <w:rFonts w:ascii="Arial" w:hAnsi="Arial" w:cs="Arial"/>
          <w:sz w:val="24"/>
          <w:szCs w:val="24"/>
        </w:rPr>
        <w:t>(CIOB, 2022).</w:t>
      </w:r>
    </w:p>
    <w:p w14:paraId="44D6726F" w14:textId="4694F3F7" w:rsidR="00DA3A48" w:rsidRPr="00ED25FB" w:rsidRDefault="00ED25FB" w:rsidP="00ED25FB">
      <w:pPr>
        <w:pStyle w:val="Heading1"/>
        <w:spacing w:line="360" w:lineRule="auto"/>
        <w:jc w:val="both"/>
        <w:rPr>
          <w:rFonts w:ascii="Arial" w:hAnsi="Arial" w:cs="Arial"/>
          <w:sz w:val="24"/>
          <w:szCs w:val="24"/>
        </w:rPr>
      </w:pPr>
      <w:bookmarkStart w:id="11" w:name="_Toc226724598"/>
      <w:r w:rsidRPr="00ED25FB">
        <w:rPr>
          <w:rFonts w:ascii="Arial" w:hAnsi="Arial" w:cs="Arial"/>
          <w:sz w:val="24"/>
          <w:szCs w:val="24"/>
        </w:rPr>
        <w:t>4.</w:t>
      </w:r>
      <w:r w:rsidR="00920E96" w:rsidRPr="00ED25FB">
        <w:rPr>
          <w:rFonts w:ascii="Arial" w:hAnsi="Arial" w:cs="Arial"/>
          <w:sz w:val="24"/>
          <w:szCs w:val="24"/>
        </w:rPr>
        <w:t xml:space="preserve">5. </w:t>
      </w:r>
      <w:r w:rsidR="000A4EC1" w:rsidRPr="00ED25FB">
        <w:rPr>
          <w:rFonts w:ascii="Arial" w:hAnsi="Arial" w:cs="Arial"/>
          <w:sz w:val="24"/>
          <w:szCs w:val="24"/>
        </w:rPr>
        <w:t>Reduced Disputes and Improved Risk Management</w:t>
      </w:r>
      <w:bookmarkEnd w:id="11"/>
    </w:p>
    <w:p w14:paraId="3EA98820" w14:textId="02A220D2" w:rsidR="00FB1E7C"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When one party is responsible for the whole project, there are fewer disputes about design mistakes or construction problems.</w:t>
      </w:r>
    </w:p>
    <w:p w14:paraId="6E480125" w14:textId="77777777" w:rsidR="00FB1E7C" w:rsidRPr="00ED25FB" w:rsidRDefault="000A4EC1" w:rsidP="00ED25FB">
      <w:pPr>
        <w:pStyle w:val="ListParagraph"/>
        <w:numPr>
          <w:ilvl w:val="0"/>
          <w:numId w:val="56"/>
        </w:numPr>
        <w:spacing w:line="360" w:lineRule="auto"/>
        <w:jc w:val="both"/>
        <w:rPr>
          <w:rFonts w:ascii="Arial" w:hAnsi="Arial" w:cs="Arial"/>
          <w:sz w:val="24"/>
          <w:szCs w:val="24"/>
        </w:rPr>
      </w:pPr>
      <w:r w:rsidRPr="00ED25FB">
        <w:rPr>
          <w:rFonts w:ascii="Arial" w:hAnsi="Arial" w:cs="Arial"/>
          <w:sz w:val="24"/>
          <w:szCs w:val="24"/>
        </w:rPr>
        <w:t>Clearer contractual responsibility.</w:t>
      </w:r>
    </w:p>
    <w:p w14:paraId="12BA09AA" w14:textId="0A111716" w:rsidR="000A4EC1" w:rsidRPr="00ED25FB" w:rsidRDefault="000A4EC1" w:rsidP="00ED25FB">
      <w:pPr>
        <w:pStyle w:val="ListParagraph"/>
        <w:numPr>
          <w:ilvl w:val="0"/>
          <w:numId w:val="56"/>
        </w:numPr>
        <w:spacing w:line="360" w:lineRule="auto"/>
        <w:jc w:val="both"/>
        <w:rPr>
          <w:rFonts w:ascii="Arial" w:hAnsi="Arial" w:cs="Arial"/>
          <w:sz w:val="24"/>
          <w:szCs w:val="24"/>
        </w:rPr>
      </w:pPr>
      <w:r w:rsidRPr="00ED25FB">
        <w:rPr>
          <w:rFonts w:ascii="Arial" w:hAnsi="Arial" w:cs="Arial"/>
          <w:sz w:val="24"/>
          <w:szCs w:val="24"/>
        </w:rPr>
        <w:t>There are fewer adversarial relationships compared to traditional procurement</w:t>
      </w:r>
      <w:r w:rsidR="006A168C">
        <w:rPr>
          <w:rFonts w:ascii="Arial" w:hAnsi="Arial" w:cs="Arial"/>
          <w:sz w:val="24"/>
          <w:szCs w:val="24"/>
        </w:rPr>
        <w:t xml:space="preserve"> </w:t>
      </w:r>
      <w:r w:rsidR="006A168C" w:rsidRPr="00ED25FB">
        <w:rPr>
          <w:rFonts w:ascii="Arial" w:hAnsi="Arial" w:cs="Arial"/>
          <w:sz w:val="24"/>
          <w:szCs w:val="24"/>
        </w:rPr>
        <w:t>(CIOB, 2022).</w:t>
      </w:r>
    </w:p>
    <w:p w14:paraId="604D54F7" w14:textId="13257E2E" w:rsidR="00816C05" w:rsidRPr="00ED25FB" w:rsidRDefault="00ED25FB" w:rsidP="00ED25FB">
      <w:pPr>
        <w:pStyle w:val="Heading1"/>
        <w:spacing w:line="360" w:lineRule="auto"/>
        <w:jc w:val="both"/>
        <w:rPr>
          <w:rFonts w:ascii="Arial" w:hAnsi="Arial" w:cs="Arial"/>
          <w:sz w:val="24"/>
          <w:szCs w:val="24"/>
        </w:rPr>
      </w:pPr>
      <w:bookmarkStart w:id="12" w:name="_Toc226724599"/>
      <w:r w:rsidRPr="00ED25FB">
        <w:rPr>
          <w:rFonts w:ascii="Arial" w:hAnsi="Arial" w:cs="Arial"/>
          <w:sz w:val="24"/>
          <w:szCs w:val="24"/>
        </w:rPr>
        <w:t>4.</w:t>
      </w:r>
      <w:r w:rsidR="00920E96" w:rsidRPr="00ED25FB">
        <w:rPr>
          <w:rFonts w:ascii="Arial" w:hAnsi="Arial" w:cs="Arial"/>
          <w:sz w:val="24"/>
          <w:szCs w:val="24"/>
        </w:rPr>
        <w:t xml:space="preserve">6. </w:t>
      </w:r>
      <w:r w:rsidR="000A4EC1" w:rsidRPr="00ED25FB">
        <w:rPr>
          <w:rFonts w:ascii="Arial" w:hAnsi="Arial" w:cs="Arial"/>
          <w:sz w:val="24"/>
          <w:szCs w:val="24"/>
        </w:rPr>
        <w:t xml:space="preserve">Increasing Industry Preference and Evidence of </w:t>
      </w:r>
      <w:r w:rsidR="00816C05" w:rsidRPr="00ED25FB">
        <w:rPr>
          <w:rFonts w:ascii="Arial" w:hAnsi="Arial" w:cs="Arial"/>
          <w:sz w:val="24"/>
          <w:szCs w:val="24"/>
        </w:rPr>
        <w:t>Effectiveness.</w:t>
      </w:r>
      <w:bookmarkEnd w:id="12"/>
    </w:p>
    <w:p w14:paraId="06117EE6" w14:textId="54F335A2" w:rsidR="000A4EC1" w:rsidRPr="00ED25FB" w:rsidRDefault="000A4EC1" w:rsidP="00ED25FB">
      <w:pPr>
        <w:spacing w:line="360" w:lineRule="auto"/>
        <w:jc w:val="both"/>
        <w:rPr>
          <w:rFonts w:ascii="Arial" w:hAnsi="Arial" w:cs="Arial"/>
          <w:sz w:val="24"/>
          <w:szCs w:val="24"/>
        </w:rPr>
      </w:pPr>
      <w:r w:rsidRPr="00ED25FB">
        <w:rPr>
          <w:rFonts w:ascii="Arial" w:hAnsi="Arial" w:cs="Arial"/>
          <w:sz w:val="24"/>
          <w:szCs w:val="24"/>
        </w:rPr>
        <w:t>Surveys show that D&amp;B is now the most widely used procurement method in the UK, making up more than half of all projects. This shows that the industry has strong</w:t>
      </w:r>
      <w:r w:rsidR="00816C05" w:rsidRPr="00ED25FB">
        <w:rPr>
          <w:rFonts w:ascii="Arial" w:hAnsi="Arial" w:cs="Arial"/>
          <w:sz w:val="24"/>
          <w:szCs w:val="24"/>
        </w:rPr>
        <w:t xml:space="preserve"> </w:t>
      </w:r>
      <w:r w:rsidR="00F35897" w:rsidRPr="00ED25FB">
        <w:rPr>
          <w:rFonts w:ascii="Arial" w:hAnsi="Arial" w:cs="Arial"/>
          <w:sz w:val="24"/>
          <w:szCs w:val="24"/>
        </w:rPr>
        <w:t xml:space="preserve">confidence in </w:t>
      </w:r>
      <w:r w:rsidR="004866BB" w:rsidRPr="00ED25FB">
        <w:rPr>
          <w:rFonts w:ascii="Arial" w:hAnsi="Arial" w:cs="Arial"/>
          <w:sz w:val="24"/>
          <w:szCs w:val="24"/>
        </w:rPr>
        <w:t>approach. The</w:t>
      </w:r>
      <w:r w:rsidRPr="00ED25FB">
        <w:rPr>
          <w:rFonts w:ascii="Arial" w:hAnsi="Arial" w:cs="Arial"/>
          <w:sz w:val="24"/>
          <w:szCs w:val="24"/>
        </w:rPr>
        <w:t xml:space="preserve"> increase in use from 2019 to 2022 highlights its practical benefits and how well it fits modern construction practices (CIOB, 2022).</w:t>
      </w:r>
    </w:p>
    <w:p w14:paraId="37E7FF8C" w14:textId="136C1D67" w:rsidR="00051643" w:rsidRPr="00ED25FB" w:rsidRDefault="006104CB" w:rsidP="00ED25FB">
      <w:pPr>
        <w:pStyle w:val="Heading1"/>
        <w:spacing w:line="360" w:lineRule="auto"/>
        <w:jc w:val="both"/>
        <w:rPr>
          <w:rFonts w:ascii="Arial" w:hAnsi="Arial" w:cs="Arial"/>
          <w:b/>
          <w:bCs/>
          <w:sz w:val="24"/>
          <w:szCs w:val="24"/>
        </w:rPr>
      </w:pPr>
      <w:bookmarkStart w:id="13" w:name="_Toc226724600"/>
      <w:r w:rsidRPr="00ED25FB">
        <w:rPr>
          <w:rFonts w:ascii="Arial" w:hAnsi="Arial" w:cs="Arial"/>
          <w:b/>
          <w:bCs/>
          <w:sz w:val="24"/>
          <w:szCs w:val="24"/>
        </w:rPr>
        <w:t xml:space="preserve">5.0. </w:t>
      </w:r>
      <w:r w:rsidR="00036993" w:rsidRPr="00ED25FB">
        <w:rPr>
          <w:rFonts w:ascii="Arial" w:hAnsi="Arial" w:cs="Arial"/>
          <w:b/>
          <w:bCs/>
          <w:sz w:val="24"/>
          <w:szCs w:val="24"/>
        </w:rPr>
        <w:t>Suitable T</w:t>
      </w:r>
      <w:r w:rsidR="00051643" w:rsidRPr="00ED25FB">
        <w:rPr>
          <w:rFonts w:ascii="Arial" w:hAnsi="Arial" w:cs="Arial"/>
          <w:b/>
          <w:bCs/>
          <w:sz w:val="24"/>
          <w:szCs w:val="24"/>
        </w:rPr>
        <w:t xml:space="preserve">ender </w:t>
      </w:r>
      <w:r w:rsidR="00A901B0" w:rsidRPr="00ED25FB">
        <w:rPr>
          <w:rFonts w:ascii="Arial" w:hAnsi="Arial" w:cs="Arial"/>
          <w:b/>
          <w:bCs/>
          <w:sz w:val="24"/>
          <w:szCs w:val="24"/>
        </w:rPr>
        <w:t>process</w:t>
      </w:r>
      <w:bookmarkEnd w:id="13"/>
      <w:r w:rsidR="00A901B0" w:rsidRPr="00ED25FB">
        <w:rPr>
          <w:rFonts w:ascii="Arial" w:hAnsi="Arial" w:cs="Arial"/>
          <w:b/>
          <w:bCs/>
          <w:sz w:val="24"/>
          <w:szCs w:val="24"/>
        </w:rPr>
        <w:t xml:space="preserve"> </w:t>
      </w:r>
    </w:p>
    <w:p w14:paraId="79FB17A6" w14:textId="104E2B2B" w:rsidR="00400099" w:rsidRPr="00ED25FB" w:rsidRDefault="00400099" w:rsidP="00ED25FB">
      <w:pPr>
        <w:spacing w:after="0" w:line="360" w:lineRule="auto"/>
        <w:jc w:val="both"/>
        <w:rPr>
          <w:rFonts w:ascii="Arial" w:hAnsi="Arial" w:cs="Arial"/>
          <w:sz w:val="24"/>
          <w:szCs w:val="24"/>
        </w:rPr>
      </w:pPr>
      <w:r w:rsidRPr="00ED25FB">
        <w:rPr>
          <w:rFonts w:ascii="Arial" w:hAnsi="Arial" w:cs="Arial"/>
          <w:sz w:val="24"/>
          <w:szCs w:val="24"/>
        </w:rPr>
        <w:t>After reviewing the reports, evidence, and market data, selective tendering stands out as the best option for quality and reliability. This approach involves inviting bids only from pre-qualified, skilled contractors. Here are the impacts of selective tendering,</w:t>
      </w:r>
    </w:p>
    <w:p w14:paraId="07F331A7" w14:textId="77777777" w:rsidR="00B100C4" w:rsidRPr="00ED25FB" w:rsidRDefault="00B100C4" w:rsidP="00ED25FB">
      <w:pPr>
        <w:pStyle w:val="ListParagraph"/>
        <w:numPr>
          <w:ilvl w:val="0"/>
          <w:numId w:val="57"/>
        </w:numPr>
        <w:spacing w:line="360" w:lineRule="auto"/>
        <w:jc w:val="both"/>
        <w:rPr>
          <w:rFonts w:ascii="Arial" w:hAnsi="Arial" w:cs="Arial"/>
          <w:sz w:val="24"/>
          <w:szCs w:val="24"/>
        </w:rPr>
      </w:pPr>
      <w:r w:rsidRPr="00ED25FB">
        <w:rPr>
          <w:rFonts w:ascii="Arial" w:hAnsi="Arial" w:cs="Arial"/>
          <w:sz w:val="24"/>
          <w:szCs w:val="24"/>
        </w:rPr>
        <w:t>This ensures that only high-quality and capable bidders take part, since only vetted contractors are invited.</w:t>
      </w:r>
    </w:p>
    <w:p w14:paraId="2C7ABFBE" w14:textId="77777777" w:rsidR="00B100C4" w:rsidRPr="00ED25FB" w:rsidRDefault="00B100C4"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It reduces the risk of getting bids from suppliers who are not suitable or lack experience.</w:t>
      </w:r>
    </w:p>
    <w:p w14:paraId="54764965" w14:textId="77777777" w:rsidR="00B100C4" w:rsidRPr="00ED25FB" w:rsidRDefault="00B100C4"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lastRenderedPageBreak/>
        <w:t>It saves time on evaluation because the group of bidders is smaller and already filtered.</w:t>
      </w:r>
    </w:p>
    <w:p w14:paraId="4DF94E67" w14:textId="77777777" w:rsidR="00F35897" w:rsidRPr="00ED25FB" w:rsidRDefault="00B100C4"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 This approach supports fair competition and keeps standards high. Selective tendering is one of the main tendering methods in the UK and is valued for</w:t>
      </w:r>
    </w:p>
    <w:p w14:paraId="1ED56C2E" w14:textId="11A4F2A9" w:rsidR="00F35897" w:rsidRPr="00ED25FB" w:rsidRDefault="00F35897" w:rsidP="00ED25FB">
      <w:pPr>
        <w:pStyle w:val="ListParagraph"/>
        <w:spacing w:line="360" w:lineRule="auto"/>
        <w:jc w:val="both"/>
        <w:rPr>
          <w:rFonts w:ascii="Arial" w:hAnsi="Arial" w:cs="Arial"/>
          <w:sz w:val="24"/>
          <w:szCs w:val="24"/>
        </w:rPr>
      </w:pPr>
      <w:r w:rsidRPr="00ED25FB">
        <w:rPr>
          <w:rFonts w:ascii="Arial" w:hAnsi="Arial" w:cs="Arial"/>
          <w:sz w:val="24"/>
          <w:szCs w:val="24"/>
        </w:rPr>
        <w:t>Balancing competition with quality control</w:t>
      </w:r>
    </w:p>
    <w:p w14:paraId="3285CD47" w14:textId="7F591FB8" w:rsidR="00B100C4" w:rsidRPr="00ED25FB" w:rsidRDefault="00B100C4"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Procurement Hub states that selective tendering is appropriate when the project requires suppliers with proven experience or specialist capability, making it a strong choice for maintaining quality and reducing risk (Procurement Hub, 2024)</w:t>
      </w:r>
    </w:p>
    <w:p w14:paraId="4BD4D1E4" w14:textId="27D11348" w:rsidR="00706B19" w:rsidRPr="00ED25FB" w:rsidRDefault="00706B19" w:rsidP="00ED25FB">
      <w:pPr>
        <w:spacing w:line="360" w:lineRule="auto"/>
        <w:ind w:left="360"/>
        <w:jc w:val="both"/>
        <w:rPr>
          <w:rFonts w:ascii="Arial" w:hAnsi="Arial" w:cs="Arial"/>
          <w:sz w:val="24"/>
          <w:szCs w:val="24"/>
        </w:rPr>
      </w:pPr>
      <w:r w:rsidRPr="00ED25FB">
        <w:rPr>
          <w:rFonts w:ascii="Arial" w:hAnsi="Arial" w:cs="Arial"/>
          <w:noProof/>
          <w:sz w:val="24"/>
          <w:szCs w:val="24"/>
        </w:rPr>
        <w:drawing>
          <wp:inline distT="0" distB="0" distL="0" distR="0" wp14:anchorId="7A443D89" wp14:editId="7F808C83">
            <wp:extent cx="5731510" cy="2607310"/>
            <wp:effectExtent l="0" t="0" r="2540" b="2540"/>
            <wp:docPr id="75268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07310"/>
                    </a:xfrm>
                    <a:prstGeom prst="rect">
                      <a:avLst/>
                    </a:prstGeom>
                    <a:noFill/>
                    <a:ln>
                      <a:noFill/>
                    </a:ln>
                  </pic:spPr>
                </pic:pic>
              </a:graphicData>
            </a:graphic>
          </wp:inline>
        </w:drawing>
      </w:r>
    </w:p>
    <w:p w14:paraId="108F13A4" w14:textId="18289966" w:rsidR="00015707" w:rsidRPr="00ED25FB" w:rsidRDefault="00015707" w:rsidP="00ED25FB">
      <w:pPr>
        <w:spacing w:line="360" w:lineRule="auto"/>
        <w:ind w:left="360"/>
        <w:jc w:val="both"/>
        <w:rPr>
          <w:rFonts w:ascii="Arial" w:hAnsi="Arial" w:cs="Arial"/>
          <w:sz w:val="24"/>
          <w:szCs w:val="24"/>
        </w:rPr>
      </w:pPr>
      <w:r w:rsidRPr="00ED25FB">
        <w:rPr>
          <w:rFonts w:ascii="Arial" w:hAnsi="Arial" w:cs="Arial"/>
          <w:sz w:val="24"/>
          <w:szCs w:val="24"/>
        </w:rPr>
        <w:t>Stage of the tendering process in construction (Planyard.com, 2026)</w:t>
      </w:r>
    </w:p>
    <w:p w14:paraId="6AC81D38" w14:textId="28848418" w:rsidR="00042681" w:rsidRPr="00ED25FB" w:rsidRDefault="006076DF" w:rsidP="00ED25FB">
      <w:pPr>
        <w:pStyle w:val="Heading1"/>
        <w:spacing w:line="360" w:lineRule="auto"/>
        <w:jc w:val="both"/>
        <w:rPr>
          <w:rFonts w:ascii="Arial" w:hAnsi="Arial" w:cs="Arial"/>
          <w:b/>
          <w:bCs/>
          <w:sz w:val="24"/>
          <w:szCs w:val="24"/>
        </w:rPr>
      </w:pPr>
      <w:bookmarkStart w:id="14" w:name="_Toc226724601"/>
      <w:r w:rsidRPr="00ED25FB">
        <w:rPr>
          <w:rFonts w:ascii="Arial" w:hAnsi="Arial" w:cs="Arial"/>
          <w:b/>
          <w:bCs/>
          <w:sz w:val="24"/>
          <w:szCs w:val="24"/>
        </w:rPr>
        <w:t xml:space="preserve">6.0. </w:t>
      </w:r>
      <w:r w:rsidR="00042681" w:rsidRPr="00ED25FB">
        <w:rPr>
          <w:rFonts w:ascii="Arial" w:hAnsi="Arial" w:cs="Arial"/>
          <w:b/>
          <w:bCs/>
          <w:sz w:val="24"/>
          <w:szCs w:val="24"/>
        </w:rPr>
        <w:t>Summary</w:t>
      </w:r>
      <w:bookmarkEnd w:id="14"/>
    </w:p>
    <w:p w14:paraId="158817FD" w14:textId="629468F0" w:rsidR="00ED1466" w:rsidRPr="00ED25FB" w:rsidRDefault="00F22A81" w:rsidP="00ED25FB">
      <w:pPr>
        <w:spacing w:line="360" w:lineRule="auto"/>
        <w:jc w:val="both"/>
        <w:rPr>
          <w:rFonts w:ascii="Arial" w:hAnsi="Arial" w:cs="Arial"/>
          <w:sz w:val="24"/>
          <w:szCs w:val="24"/>
        </w:rPr>
      </w:pPr>
      <w:r w:rsidRPr="00ED25FB">
        <w:rPr>
          <w:rFonts w:ascii="Arial" w:hAnsi="Arial" w:cs="Arial"/>
          <w:sz w:val="24"/>
          <w:szCs w:val="24"/>
        </w:rPr>
        <w:t>In summary, good procurement and tendering are key to getting value, quality, and risk control in UK construction. Selective tendering is a balanced and reliable method because it lets clients invite bids only from pre-qualified, skilled contractors. This improves quality and lowers the risk of hiring unsuitable bidders. When used with the Design and Build method, which gives single-point responsibility, faster delivery, and better cost certainty, clients get a more efficient and collaborative process</w:t>
      </w:r>
      <w:r w:rsidR="00793B40">
        <w:rPr>
          <w:rFonts w:ascii="Arial" w:hAnsi="Arial" w:cs="Arial"/>
          <w:sz w:val="24"/>
          <w:szCs w:val="24"/>
        </w:rPr>
        <w:t xml:space="preserve"> </w:t>
      </w:r>
      <w:r w:rsidR="00793B40" w:rsidRPr="00ED25FB">
        <w:rPr>
          <w:rFonts w:ascii="Arial" w:hAnsi="Arial" w:cs="Arial"/>
          <w:sz w:val="24"/>
          <w:szCs w:val="24"/>
        </w:rPr>
        <w:t>(</w:t>
      </w:r>
      <w:proofErr w:type="spellStart"/>
      <w:r w:rsidR="00793B40" w:rsidRPr="00ED25FB">
        <w:rPr>
          <w:rFonts w:ascii="Arial" w:hAnsi="Arial" w:cs="Arial"/>
          <w:sz w:val="24"/>
          <w:szCs w:val="24"/>
        </w:rPr>
        <w:t>Myprojectestimating</w:t>
      </w:r>
      <w:proofErr w:type="spellEnd"/>
      <w:r w:rsidR="00793B40" w:rsidRPr="00ED25FB">
        <w:rPr>
          <w:rFonts w:ascii="Arial" w:hAnsi="Arial" w:cs="Arial"/>
          <w:sz w:val="24"/>
          <w:szCs w:val="24"/>
        </w:rPr>
        <w:t>, 2025).</w:t>
      </w:r>
    </w:p>
    <w:p w14:paraId="5BD5079E" w14:textId="1055CDA2" w:rsidR="00F22A81" w:rsidRPr="00ED25FB" w:rsidRDefault="005506D4" w:rsidP="00ED25FB">
      <w:pPr>
        <w:spacing w:line="360" w:lineRule="auto"/>
        <w:jc w:val="both"/>
        <w:rPr>
          <w:rFonts w:ascii="Arial" w:hAnsi="Arial" w:cs="Arial"/>
          <w:sz w:val="24"/>
          <w:szCs w:val="24"/>
        </w:rPr>
      </w:pPr>
      <w:r w:rsidRPr="00ED25FB">
        <w:rPr>
          <w:rFonts w:ascii="Arial" w:hAnsi="Arial" w:cs="Arial"/>
          <w:sz w:val="24"/>
          <w:szCs w:val="24"/>
        </w:rPr>
        <w:t xml:space="preserve">When building a new centre of excellence for construction training, using selective tendering and the Design and Build method leads to better project outcomes and stronger control over contractor skills and project </w:t>
      </w:r>
      <w:r w:rsidR="003A4867" w:rsidRPr="00ED25FB">
        <w:rPr>
          <w:rFonts w:ascii="Arial" w:hAnsi="Arial" w:cs="Arial"/>
          <w:sz w:val="24"/>
          <w:szCs w:val="24"/>
        </w:rPr>
        <w:t>delivery</w:t>
      </w:r>
      <w:r w:rsidR="00793B40">
        <w:rPr>
          <w:rFonts w:ascii="Arial" w:hAnsi="Arial" w:cs="Arial"/>
          <w:sz w:val="24"/>
          <w:szCs w:val="24"/>
        </w:rPr>
        <w:t>.</w:t>
      </w:r>
    </w:p>
    <w:p w14:paraId="47B2DAFE" w14:textId="04C2C4B6" w:rsidR="00DA3227" w:rsidRPr="00ED25FB" w:rsidRDefault="006076DF" w:rsidP="00ED25FB">
      <w:pPr>
        <w:pStyle w:val="Heading1"/>
        <w:spacing w:line="360" w:lineRule="auto"/>
        <w:jc w:val="both"/>
        <w:rPr>
          <w:rFonts w:ascii="Arial" w:hAnsi="Arial" w:cs="Arial"/>
          <w:b/>
          <w:bCs/>
          <w:sz w:val="24"/>
          <w:szCs w:val="24"/>
        </w:rPr>
      </w:pPr>
      <w:bookmarkStart w:id="15" w:name="_Toc226724602"/>
      <w:r w:rsidRPr="00ED25FB">
        <w:rPr>
          <w:rFonts w:ascii="Arial" w:hAnsi="Arial" w:cs="Arial"/>
          <w:b/>
          <w:bCs/>
          <w:sz w:val="24"/>
          <w:szCs w:val="24"/>
        </w:rPr>
        <w:lastRenderedPageBreak/>
        <w:t xml:space="preserve">7.0. </w:t>
      </w:r>
      <w:r w:rsidR="00DA3227" w:rsidRPr="00ED25FB">
        <w:rPr>
          <w:rFonts w:ascii="Arial" w:hAnsi="Arial" w:cs="Arial"/>
          <w:b/>
          <w:bCs/>
          <w:sz w:val="24"/>
          <w:szCs w:val="24"/>
        </w:rPr>
        <w:t>References</w:t>
      </w:r>
      <w:bookmarkEnd w:id="15"/>
    </w:p>
    <w:p w14:paraId="50062A3C" w14:textId="21C32CE0" w:rsidR="003D4C8E" w:rsidRPr="00ED25FB" w:rsidRDefault="00DA3227"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Procurementhub.co.uk. (2024). What is Procurement in Construction? | Procurement Hub. [online] Available at: </w:t>
      </w:r>
      <w:hyperlink r:id="rId13" w:history="1">
        <w:r w:rsidRPr="00ED25FB">
          <w:rPr>
            <w:rStyle w:val="Hyperlink"/>
            <w:rFonts w:ascii="Arial" w:hAnsi="Arial" w:cs="Arial"/>
            <w:sz w:val="24"/>
            <w:szCs w:val="24"/>
            <w:u w:val="none"/>
          </w:rPr>
          <w:t>https://www.procurementhub.co.uk/news/what-is-procurement-in-construction/</w:t>
        </w:r>
      </w:hyperlink>
      <w:r w:rsidRPr="00ED25FB">
        <w:rPr>
          <w:rFonts w:ascii="Arial" w:hAnsi="Arial" w:cs="Arial"/>
          <w:sz w:val="24"/>
          <w:szCs w:val="24"/>
        </w:rPr>
        <w:t xml:space="preserve">.  </w:t>
      </w:r>
      <w:r w:rsidR="00E03599" w:rsidRPr="00ED25FB">
        <w:rPr>
          <w:rFonts w:ascii="Arial" w:hAnsi="Arial" w:cs="Arial"/>
          <w:sz w:val="24"/>
          <w:szCs w:val="24"/>
        </w:rPr>
        <w:t>(</w:t>
      </w:r>
      <w:r w:rsidR="00E766FB" w:rsidRPr="00ED25FB">
        <w:rPr>
          <w:rFonts w:ascii="Arial" w:hAnsi="Arial" w:cs="Arial"/>
          <w:sz w:val="24"/>
          <w:szCs w:val="24"/>
        </w:rPr>
        <w:t xml:space="preserve">Accessed </w:t>
      </w:r>
      <w:r w:rsidR="00E03599" w:rsidRPr="00ED25FB">
        <w:rPr>
          <w:rFonts w:ascii="Arial" w:hAnsi="Arial" w:cs="Arial"/>
          <w:sz w:val="24"/>
          <w:szCs w:val="24"/>
        </w:rPr>
        <w:t>date;</w:t>
      </w:r>
      <w:r w:rsidR="00E766FB" w:rsidRPr="00ED25FB">
        <w:rPr>
          <w:rFonts w:ascii="Arial" w:hAnsi="Arial" w:cs="Arial"/>
          <w:sz w:val="24"/>
          <w:szCs w:val="24"/>
        </w:rPr>
        <w:t xml:space="preserve"> </w:t>
      </w:r>
      <w:r w:rsidR="00E03599" w:rsidRPr="00ED25FB">
        <w:rPr>
          <w:rFonts w:ascii="Arial" w:hAnsi="Arial" w:cs="Arial"/>
          <w:sz w:val="24"/>
          <w:szCs w:val="24"/>
        </w:rPr>
        <w:t>13/02/2026)</w:t>
      </w:r>
    </w:p>
    <w:p w14:paraId="2F41086C" w14:textId="49DD6063" w:rsidR="00AD1538" w:rsidRPr="00ED25FB" w:rsidRDefault="003D4C8E"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Commerce Edge. (2024). The Procurement Cycle in 6 Steps. [online] Available at: </w:t>
      </w:r>
      <w:hyperlink r:id="rId14" w:history="1">
        <w:r w:rsidRPr="00ED25FB">
          <w:rPr>
            <w:rStyle w:val="Hyperlink"/>
            <w:rFonts w:ascii="Arial" w:hAnsi="Arial" w:cs="Arial"/>
            <w:sz w:val="24"/>
            <w:szCs w:val="24"/>
            <w:u w:val="none"/>
          </w:rPr>
          <w:t>https://commerce-edge.com/tools-tips/the-procurement-cycle-in-6-steps/</w:t>
        </w:r>
      </w:hyperlink>
      <w:r w:rsidRPr="00ED25FB">
        <w:rPr>
          <w:rFonts w:ascii="Arial" w:hAnsi="Arial" w:cs="Arial"/>
          <w:sz w:val="24"/>
          <w:szCs w:val="24"/>
        </w:rPr>
        <w:t xml:space="preserve">. </w:t>
      </w:r>
      <w:r w:rsidR="00E03599" w:rsidRPr="00ED25FB">
        <w:rPr>
          <w:rFonts w:ascii="Arial" w:hAnsi="Arial" w:cs="Arial"/>
          <w:sz w:val="24"/>
          <w:szCs w:val="24"/>
        </w:rPr>
        <w:t>(Accessed date; 13/02/2026)</w:t>
      </w:r>
    </w:p>
    <w:p w14:paraId="493FAA31" w14:textId="44C4D167" w:rsidR="008F415F" w:rsidRPr="00ED25FB" w:rsidRDefault="00AD1538"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Bahar, U. (2020). Traditional Procurement vs Design &amp; Build: Which One is Better? [online] Urbanist Architecture - London Architects. Available at: </w:t>
      </w:r>
      <w:hyperlink r:id="rId15" w:history="1">
        <w:r w:rsidR="008F415F" w:rsidRPr="00ED25FB">
          <w:rPr>
            <w:rStyle w:val="Hyperlink"/>
            <w:rFonts w:ascii="Arial" w:hAnsi="Arial" w:cs="Arial"/>
            <w:sz w:val="24"/>
            <w:szCs w:val="24"/>
            <w:u w:val="none"/>
          </w:rPr>
          <w:t>https://urbanistarchitecture.co.uk/traditional-vs-design-and-build/</w:t>
        </w:r>
      </w:hyperlink>
      <w:r w:rsidRPr="00ED25FB">
        <w:rPr>
          <w:rFonts w:ascii="Arial" w:hAnsi="Arial" w:cs="Arial"/>
          <w:sz w:val="24"/>
          <w:szCs w:val="24"/>
        </w:rPr>
        <w:t>.</w:t>
      </w:r>
      <w:r w:rsidR="008F415F" w:rsidRPr="00ED25FB">
        <w:rPr>
          <w:rFonts w:ascii="Arial" w:hAnsi="Arial" w:cs="Arial"/>
          <w:sz w:val="24"/>
          <w:szCs w:val="24"/>
        </w:rPr>
        <w:t xml:space="preserve"> </w:t>
      </w:r>
    </w:p>
    <w:p w14:paraId="6592AE6C" w14:textId="7CB5A409" w:rsidR="00F63FAC" w:rsidRPr="00ED25FB" w:rsidRDefault="008F415F"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Thompson, J. (2019). Advantages and Disadvantages of Management Contracts. [online] Chron.com. Available at: </w:t>
      </w:r>
      <w:hyperlink r:id="rId16" w:history="1">
        <w:r w:rsidRPr="00ED25FB">
          <w:rPr>
            <w:rStyle w:val="Hyperlink"/>
            <w:rFonts w:ascii="Arial" w:hAnsi="Arial" w:cs="Arial"/>
            <w:sz w:val="24"/>
            <w:szCs w:val="24"/>
            <w:u w:val="none"/>
          </w:rPr>
          <w:t>https://smallbusiness.chron.com/advantages-disadvantages-management-contracts-18886.html</w:t>
        </w:r>
      </w:hyperlink>
      <w:r w:rsidRPr="00ED25FB">
        <w:rPr>
          <w:rFonts w:ascii="Arial" w:hAnsi="Arial" w:cs="Arial"/>
          <w:sz w:val="24"/>
          <w:szCs w:val="24"/>
        </w:rPr>
        <w:t xml:space="preserve">. </w:t>
      </w:r>
    </w:p>
    <w:p w14:paraId="0A3D71F6" w14:textId="64E068B0" w:rsidR="004E4C6D" w:rsidRPr="00ED25FB" w:rsidRDefault="00F63FAC" w:rsidP="00ED25FB">
      <w:pPr>
        <w:pStyle w:val="ListParagraph"/>
        <w:numPr>
          <w:ilvl w:val="0"/>
          <w:numId w:val="43"/>
        </w:numPr>
        <w:spacing w:line="360" w:lineRule="auto"/>
        <w:jc w:val="both"/>
        <w:rPr>
          <w:rStyle w:val="Hyperlink"/>
          <w:rFonts w:ascii="Arial" w:hAnsi="Arial" w:cs="Arial"/>
          <w:sz w:val="24"/>
          <w:szCs w:val="24"/>
          <w:u w:val="none"/>
        </w:rPr>
      </w:pPr>
      <w:r w:rsidRPr="00ED25FB">
        <w:rPr>
          <w:rFonts w:ascii="Arial" w:hAnsi="Arial" w:cs="Arial"/>
          <w:sz w:val="24"/>
          <w:szCs w:val="24"/>
        </w:rPr>
        <w:t xml:space="preserve">CIOB (2022). Design and build procurement route. [online] www.designingbuildings.co.uk. Available at: </w:t>
      </w:r>
      <w:hyperlink r:id="rId17" w:history="1">
        <w:r w:rsidRPr="00ED25FB">
          <w:rPr>
            <w:rStyle w:val="Hyperlink"/>
            <w:rFonts w:ascii="Arial" w:hAnsi="Arial" w:cs="Arial"/>
            <w:sz w:val="24"/>
            <w:szCs w:val="24"/>
            <w:u w:val="none"/>
          </w:rPr>
          <w:t>https://www.designingbuildings.co.uk/Design_and_build_procurement_route</w:t>
        </w:r>
      </w:hyperlink>
      <w:r w:rsidRPr="00ED25FB">
        <w:rPr>
          <w:rFonts w:ascii="Arial" w:hAnsi="Arial" w:cs="Arial"/>
          <w:sz w:val="24"/>
          <w:szCs w:val="24"/>
        </w:rPr>
        <w:t xml:space="preserve">. </w:t>
      </w:r>
    </w:p>
    <w:p w14:paraId="73573F54" w14:textId="70C71664" w:rsidR="00DC4AD6" w:rsidRPr="00ED25FB" w:rsidRDefault="004E4C6D" w:rsidP="00ED25FB">
      <w:pPr>
        <w:pStyle w:val="ListParagraph"/>
        <w:numPr>
          <w:ilvl w:val="0"/>
          <w:numId w:val="43"/>
        </w:numPr>
        <w:spacing w:line="360" w:lineRule="auto"/>
        <w:jc w:val="both"/>
        <w:rPr>
          <w:rFonts w:ascii="Arial" w:hAnsi="Arial" w:cs="Arial"/>
          <w:sz w:val="24"/>
          <w:szCs w:val="24"/>
        </w:rPr>
      </w:pPr>
      <w:r w:rsidRPr="00ED25FB">
        <w:rPr>
          <w:rFonts w:ascii="Arial" w:hAnsi="Arial" w:cs="Arial"/>
          <w:sz w:val="24"/>
          <w:szCs w:val="24"/>
        </w:rPr>
        <w:t xml:space="preserve">Procurement Hub (2024). Types of Tendering in Construction | Procurement Hub. [online] Procurementhub.co.uk. Available at: </w:t>
      </w:r>
      <w:hyperlink r:id="rId18" w:history="1">
        <w:r w:rsidRPr="00ED25FB">
          <w:rPr>
            <w:rStyle w:val="Hyperlink"/>
            <w:rFonts w:ascii="Arial" w:hAnsi="Arial" w:cs="Arial"/>
            <w:sz w:val="24"/>
            <w:szCs w:val="24"/>
            <w:u w:val="none"/>
          </w:rPr>
          <w:t>https://www.procurementhub.co.uk/news/types-of-tendering-in-construction/</w:t>
        </w:r>
      </w:hyperlink>
      <w:r w:rsidRPr="00ED25FB">
        <w:rPr>
          <w:rFonts w:ascii="Arial" w:hAnsi="Arial" w:cs="Arial"/>
          <w:sz w:val="24"/>
          <w:szCs w:val="24"/>
        </w:rPr>
        <w:t xml:space="preserve">. </w:t>
      </w:r>
    </w:p>
    <w:p w14:paraId="37515552" w14:textId="4905C8F8" w:rsidR="00DC4AD6" w:rsidRPr="00ED25FB" w:rsidRDefault="00DC4AD6" w:rsidP="00ED25FB">
      <w:pPr>
        <w:pStyle w:val="ListParagraph"/>
        <w:numPr>
          <w:ilvl w:val="0"/>
          <w:numId w:val="43"/>
        </w:numPr>
        <w:spacing w:line="360" w:lineRule="auto"/>
        <w:jc w:val="both"/>
        <w:rPr>
          <w:rFonts w:ascii="Arial" w:hAnsi="Arial" w:cs="Arial"/>
          <w:sz w:val="24"/>
          <w:szCs w:val="24"/>
        </w:rPr>
      </w:pPr>
      <w:proofErr w:type="spellStart"/>
      <w:r w:rsidRPr="00ED25FB">
        <w:rPr>
          <w:rFonts w:ascii="Arial" w:hAnsi="Arial" w:cs="Arial"/>
          <w:sz w:val="24"/>
          <w:szCs w:val="24"/>
        </w:rPr>
        <w:t>Myprojectestimating</w:t>
      </w:r>
      <w:proofErr w:type="spellEnd"/>
      <w:r w:rsidRPr="00ED25FB">
        <w:rPr>
          <w:rFonts w:ascii="Arial" w:hAnsi="Arial" w:cs="Arial"/>
          <w:sz w:val="24"/>
          <w:szCs w:val="24"/>
        </w:rPr>
        <w:t xml:space="preserve"> (2025). Construction Tender Process Explained: UK Guide. [online] My Project Estimating. Available at: </w:t>
      </w:r>
      <w:hyperlink r:id="rId19" w:history="1">
        <w:r w:rsidRPr="00ED25FB">
          <w:rPr>
            <w:rStyle w:val="Hyperlink"/>
            <w:rFonts w:ascii="Arial" w:hAnsi="Arial" w:cs="Arial"/>
            <w:sz w:val="24"/>
            <w:szCs w:val="24"/>
            <w:u w:val="none"/>
          </w:rPr>
          <w:t>https://myprojectestimating.co.uk/construction-tender-process-uk-guide/</w:t>
        </w:r>
      </w:hyperlink>
      <w:r w:rsidRPr="00ED25FB">
        <w:rPr>
          <w:rFonts w:ascii="Arial" w:hAnsi="Arial" w:cs="Arial"/>
          <w:sz w:val="24"/>
          <w:szCs w:val="24"/>
        </w:rPr>
        <w:t xml:space="preserve">. </w:t>
      </w:r>
    </w:p>
    <w:p w14:paraId="4187A8D0" w14:textId="728925EB" w:rsidR="00FE5206" w:rsidRPr="00ED25FB" w:rsidRDefault="001031C4" w:rsidP="00ED25FB">
      <w:pPr>
        <w:pStyle w:val="ListParagraph"/>
        <w:numPr>
          <w:ilvl w:val="0"/>
          <w:numId w:val="43"/>
        </w:numPr>
        <w:tabs>
          <w:tab w:val="left" w:pos="1176"/>
        </w:tabs>
        <w:spacing w:line="360" w:lineRule="auto"/>
        <w:jc w:val="both"/>
        <w:rPr>
          <w:rFonts w:ascii="Arial" w:hAnsi="Arial" w:cs="Arial"/>
          <w:sz w:val="24"/>
          <w:szCs w:val="24"/>
        </w:rPr>
      </w:pPr>
      <w:r w:rsidRPr="00ED25FB">
        <w:rPr>
          <w:rFonts w:ascii="Arial" w:hAnsi="Arial" w:cs="Arial"/>
          <w:sz w:val="24"/>
          <w:szCs w:val="24"/>
        </w:rPr>
        <w:t xml:space="preserve">Planyard.com. (2026). Available at: </w:t>
      </w:r>
      <w:hyperlink r:id="rId20" w:history="1">
        <w:r w:rsidRPr="00ED25FB">
          <w:rPr>
            <w:rStyle w:val="Hyperlink"/>
            <w:rFonts w:ascii="Arial" w:hAnsi="Arial" w:cs="Arial"/>
            <w:sz w:val="24"/>
            <w:szCs w:val="24"/>
          </w:rPr>
          <w:t>https://planyard.com/wp-content/uploads/2025/01/image-1.png</w:t>
        </w:r>
      </w:hyperlink>
      <w:r w:rsidRPr="00ED25FB">
        <w:rPr>
          <w:rFonts w:ascii="Arial" w:hAnsi="Arial" w:cs="Arial"/>
          <w:sz w:val="24"/>
          <w:szCs w:val="24"/>
        </w:rPr>
        <w:t xml:space="preserve">  [Accessed 27 Mar. 2026]. </w:t>
      </w:r>
    </w:p>
    <w:p w14:paraId="76C48A2E" w14:textId="77777777" w:rsidR="00FE5206" w:rsidRPr="00ED25FB" w:rsidRDefault="00FE5206" w:rsidP="00ED25FB">
      <w:pPr>
        <w:spacing w:line="360" w:lineRule="auto"/>
        <w:jc w:val="both"/>
        <w:rPr>
          <w:rFonts w:ascii="Arial" w:hAnsi="Arial" w:cs="Arial"/>
          <w:sz w:val="24"/>
          <w:szCs w:val="24"/>
        </w:rPr>
      </w:pPr>
    </w:p>
    <w:p w14:paraId="34297F8E" w14:textId="77777777" w:rsidR="00FE5206" w:rsidRPr="00ED25FB" w:rsidRDefault="00FE5206" w:rsidP="00ED25FB">
      <w:pPr>
        <w:spacing w:line="360" w:lineRule="auto"/>
        <w:jc w:val="both"/>
        <w:rPr>
          <w:rFonts w:ascii="Arial" w:hAnsi="Arial" w:cs="Arial"/>
          <w:sz w:val="24"/>
          <w:szCs w:val="24"/>
        </w:rPr>
      </w:pPr>
    </w:p>
    <w:sectPr w:rsidR="00FE5206" w:rsidRPr="00ED25FB" w:rsidSect="00C250E8">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21007" w14:textId="77777777" w:rsidR="006C25CC" w:rsidRDefault="006C25CC" w:rsidP="00623228">
      <w:pPr>
        <w:spacing w:after="0" w:line="240" w:lineRule="auto"/>
      </w:pPr>
      <w:r>
        <w:separator/>
      </w:r>
    </w:p>
  </w:endnote>
  <w:endnote w:type="continuationSeparator" w:id="0">
    <w:p w14:paraId="768C0A01" w14:textId="77777777" w:rsidR="006C25CC" w:rsidRDefault="006C25CC" w:rsidP="00623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38E4F" w14:textId="47FF8A9D" w:rsidR="00C250E8" w:rsidRDefault="00C250E8">
    <w:pPr>
      <w:pStyle w:val="Footer"/>
    </w:pPr>
  </w:p>
  <w:p w14:paraId="0A37B743" w14:textId="77777777" w:rsidR="002A3014" w:rsidRDefault="002A30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3979552"/>
      <w:docPartObj>
        <w:docPartGallery w:val="Page Numbers (Bottom of Page)"/>
        <w:docPartUnique/>
      </w:docPartObj>
    </w:sdtPr>
    <w:sdtEndPr>
      <w:rPr>
        <w:noProof/>
      </w:rPr>
    </w:sdtEndPr>
    <w:sdtContent>
      <w:p w14:paraId="11CC4F66" w14:textId="77777777" w:rsidR="00C250E8" w:rsidRDefault="00C250E8" w:rsidP="00C250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EC1BC" w14:textId="77777777" w:rsidR="00C250E8" w:rsidRDefault="00C25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D3E41" w14:textId="77777777" w:rsidR="006C25CC" w:rsidRDefault="006C25CC" w:rsidP="00623228">
      <w:pPr>
        <w:spacing w:after="0" w:line="240" w:lineRule="auto"/>
      </w:pPr>
      <w:r>
        <w:separator/>
      </w:r>
    </w:p>
  </w:footnote>
  <w:footnote w:type="continuationSeparator" w:id="0">
    <w:p w14:paraId="4820BAB0" w14:textId="77777777" w:rsidR="006C25CC" w:rsidRDefault="006C25CC" w:rsidP="00623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117E7"/>
    <w:multiLevelType w:val="hybridMultilevel"/>
    <w:tmpl w:val="EC1EF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C0ABE"/>
    <w:multiLevelType w:val="hybridMultilevel"/>
    <w:tmpl w:val="B4F25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E1DB1"/>
    <w:multiLevelType w:val="hybridMultilevel"/>
    <w:tmpl w:val="860E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E64687"/>
    <w:multiLevelType w:val="hybridMultilevel"/>
    <w:tmpl w:val="B5DAE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317FE6"/>
    <w:multiLevelType w:val="hybridMultilevel"/>
    <w:tmpl w:val="011E4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674939"/>
    <w:multiLevelType w:val="hybridMultilevel"/>
    <w:tmpl w:val="D1F6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1B7DDC"/>
    <w:multiLevelType w:val="multilevel"/>
    <w:tmpl w:val="84A8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776219"/>
    <w:multiLevelType w:val="hybridMultilevel"/>
    <w:tmpl w:val="4B845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7B4BE9"/>
    <w:multiLevelType w:val="multilevel"/>
    <w:tmpl w:val="CD9EA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D982AEE"/>
    <w:multiLevelType w:val="hybridMultilevel"/>
    <w:tmpl w:val="618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B60DF6"/>
    <w:multiLevelType w:val="hybridMultilevel"/>
    <w:tmpl w:val="3F261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6565E4"/>
    <w:multiLevelType w:val="hybridMultilevel"/>
    <w:tmpl w:val="5416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93472F"/>
    <w:multiLevelType w:val="hybridMultilevel"/>
    <w:tmpl w:val="4C7ED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4C51FD"/>
    <w:multiLevelType w:val="hybridMultilevel"/>
    <w:tmpl w:val="179AB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7C67A1"/>
    <w:multiLevelType w:val="hybridMultilevel"/>
    <w:tmpl w:val="B0D09356"/>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5" w15:restartNumberingAfterBreak="0">
    <w:nsid w:val="1D0B70B4"/>
    <w:multiLevelType w:val="multilevel"/>
    <w:tmpl w:val="0A06C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892547"/>
    <w:multiLevelType w:val="hybridMultilevel"/>
    <w:tmpl w:val="94364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6D4A15"/>
    <w:multiLevelType w:val="hybridMultilevel"/>
    <w:tmpl w:val="782C9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DF5B3C"/>
    <w:multiLevelType w:val="hybridMultilevel"/>
    <w:tmpl w:val="8426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5549CD"/>
    <w:multiLevelType w:val="hybridMultilevel"/>
    <w:tmpl w:val="1AAC7E7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0" w15:restartNumberingAfterBreak="0">
    <w:nsid w:val="2E7F7765"/>
    <w:multiLevelType w:val="hybridMultilevel"/>
    <w:tmpl w:val="6E52B3DC"/>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1" w15:restartNumberingAfterBreak="0">
    <w:nsid w:val="2FA8726D"/>
    <w:multiLevelType w:val="multilevel"/>
    <w:tmpl w:val="38F47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2441F60"/>
    <w:multiLevelType w:val="multilevel"/>
    <w:tmpl w:val="B6521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775980"/>
    <w:multiLevelType w:val="multilevel"/>
    <w:tmpl w:val="73285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8F2E7C"/>
    <w:multiLevelType w:val="hybridMultilevel"/>
    <w:tmpl w:val="052CBE3C"/>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5" w15:restartNumberingAfterBreak="0">
    <w:nsid w:val="37B8447E"/>
    <w:multiLevelType w:val="multilevel"/>
    <w:tmpl w:val="A6AED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E8019D"/>
    <w:multiLevelType w:val="multilevel"/>
    <w:tmpl w:val="1366B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BC073EA"/>
    <w:multiLevelType w:val="multilevel"/>
    <w:tmpl w:val="68D8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8E144D"/>
    <w:multiLevelType w:val="multilevel"/>
    <w:tmpl w:val="FC9CB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EB73310"/>
    <w:multiLevelType w:val="hybridMultilevel"/>
    <w:tmpl w:val="54F4A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3F404D7B"/>
    <w:multiLevelType w:val="hybridMultilevel"/>
    <w:tmpl w:val="6A2C7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6002C16"/>
    <w:multiLevelType w:val="hybridMultilevel"/>
    <w:tmpl w:val="9272C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8147933"/>
    <w:multiLevelType w:val="hybridMultilevel"/>
    <w:tmpl w:val="B2C819C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3" w15:restartNumberingAfterBreak="0">
    <w:nsid w:val="495F7982"/>
    <w:multiLevelType w:val="hybridMultilevel"/>
    <w:tmpl w:val="93E8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D8353CA"/>
    <w:multiLevelType w:val="multilevel"/>
    <w:tmpl w:val="47587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DC3626"/>
    <w:multiLevelType w:val="hybridMultilevel"/>
    <w:tmpl w:val="01A0C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F6B749F"/>
    <w:multiLevelType w:val="hybridMultilevel"/>
    <w:tmpl w:val="02886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FF12217"/>
    <w:multiLevelType w:val="hybridMultilevel"/>
    <w:tmpl w:val="01B4C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1450DD5"/>
    <w:multiLevelType w:val="hybridMultilevel"/>
    <w:tmpl w:val="4AD40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1F02F82"/>
    <w:multiLevelType w:val="hybridMultilevel"/>
    <w:tmpl w:val="D980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294483F"/>
    <w:multiLevelType w:val="hybridMultilevel"/>
    <w:tmpl w:val="17789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67B6813"/>
    <w:multiLevelType w:val="multilevel"/>
    <w:tmpl w:val="F434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2A78C8"/>
    <w:multiLevelType w:val="hybridMultilevel"/>
    <w:tmpl w:val="058E53AE"/>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43" w15:restartNumberingAfterBreak="0">
    <w:nsid w:val="597B01D6"/>
    <w:multiLevelType w:val="hybridMultilevel"/>
    <w:tmpl w:val="4774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997156"/>
    <w:multiLevelType w:val="hybridMultilevel"/>
    <w:tmpl w:val="A3EE752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5" w15:restartNumberingAfterBreak="0">
    <w:nsid w:val="5D793C87"/>
    <w:multiLevelType w:val="multilevel"/>
    <w:tmpl w:val="7F1A6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D9F7241"/>
    <w:multiLevelType w:val="hybridMultilevel"/>
    <w:tmpl w:val="02FE17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5F2A112E"/>
    <w:multiLevelType w:val="hybridMultilevel"/>
    <w:tmpl w:val="9BB85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01C610B"/>
    <w:multiLevelType w:val="multilevel"/>
    <w:tmpl w:val="5876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3207F3B"/>
    <w:multiLevelType w:val="hybridMultilevel"/>
    <w:tmpl w:val="970AD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69D6E64"/>
    <w:multiLevelType w:val="hybridMultilevel"/>
    <w:tmpl w:val="265E6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97A35DE"/>
    <w:multiLevelType w:val="hybridMultilevel"/>
    <w:tmpl w:val="5E6CA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BD350E"/>
    <w:multiLevelType w:val="multilevel"/>
    <w:tmpl w:val="0DFE2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A478F0"/>
    <w:multiLevelType w:val="hybridMultilevel"/>
    <w:tmpl w:val="B056761C"/>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54" w15:restartNumberingAfterBreak="0">
    <w:nsid w:val="76C064F5"/>
    <w:multiLevelType w:val="multilevel"/>
    <w:tmpl w:val="890AB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84D02E5"/>
    <w:multiLevelType w:val="multilevel"/>
    <w:tmpl w:val="59D26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C535A1B"/>
    <w:multiLevelType w:val="hybridMultilevel"/>
    <w:tmpl w:val="592A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202365">
    <w:abstractNumId w:val="38"/>
  </w:num>
  <w:num w:numId="2" w16cid:durableId="1476295132">
    <w:abstractNumId w:val="28"/>
  </w:num>
  <w:num w:numId="3" w16cid:durableId="1107694050">
    <w:abstractNumId w:val="6"/>
  </w:num>
  <w:num w:numId="4" w16cid:durableId="1421951563">
    <w:abstractNumId w:val="52"/>
  </w:num>
  <w:num w:numId="5" w16cid:durableId="2096389503">
    <w:abstractNumId w:val="25"/>
  </w:num>
  <w:num w:numId="6" w16cid:durableId="1990864638">
    <w:abstractNumId w:val="22"/>
  </w:num>
  <w:num w:numId="7" w16cid:durableId="553278464">
    <w:abstractNumId w:val="54"/>
  </w:num>
  <w:num w:numId="8" w16cid:durableId="1653481463">
    <w:abstractNumId w:val="27"/>
  </w:num>
  <w:num w:numId="9" w16cid:durableId="2120755458">
    <w:abstractNumId w:val="23"/>
  </w:num>
  <w:num w:numId="10" w16cid:durableId="1685936325">
    <w:abstractNumId w:val="48"/>
  </w:num>
  <w:num w:numId="11" w16cid:durableId="795027717">
    <w:abstractNumId w:val="34"/>
  </w:num>
  <w:num w:numId="12" w16cid:durableId="385110655">
    <w:abstractNumId w:val="41"/>
  </w:num>
  <w:num w:numId="13" w16cid:durableId="135147662">
    <w:abstractNumId w:val="45"/>
  </w:num>
  <w:num w:numId="14" w16cid:durableId="819229623">
    <w:abstractNumId w:val="56"/>
  </w:num>
  <w:num w:numId="15" w16cid:durableId="796876621">
    <w:abstractNumId w:val="31"/>
  </w:num>
  <w:num w:numId="16" w16cid:durableId="609509654">
    <w:abstractNumId w:val="36"/>
  </w:num>
  <w:num w:numId="17" w16cid:durableId="429473306">
    <w:abstractNumId w:val="26"/>
  </w:num>
  <w:num w:numId="18" w16cid:durableId="231701091">
    <w:abstractNumId w:val="8"/>
  </w:num>
  <w:num w:numId="19" w16cid:durableId="512181735">
    <w:abstractNumId w:val="55"/>
  </w:num>
  <w:num w:numId="20" w16cid:durableId="1699428628">
    <w:abstractNumId w:val="51"/>
  </w:num>
  <w:num w:numId="21" w16cid:durableId="1249313775">
    <w:abstractNumId w:val="16"/>
  </w:num>
  <w:num w:numId="22" w16cid:durableId="1317220059">
    <w:abstractNumId w:val="33"/>
  </w:num>
  <w:num w:numId="23" w16cid:durableId="1372918601">
    <w:abstractNumId w:val="11"/>
  </w:num>
  <w:num w:numId="24" w16cid:durableId="1851528739">
    <w:abstractNumId w:val="49"/>
  </w:num>
  <w:num w:numId="25" w16cid:durableId="2047674499">
    <w:abstractNumId w:val="15"/>
  </w:num>
  <w:num w:numId="26" w16cid:durableId="297297822">
    <w:abstractNumId w:val="46"/>
  </w:num>
  <w:num w:numId="27" w16cid:durableId="208299680">
    <w:abstractNumId w:val="50"/>
  </w:num>
  <w:num w:numId="28" w16cid:durableId="1616324302">
    <w:abstractNumId w:val="47"/>
  </w:num>
  <w:num w:numId="29" w16cid:durableId="1918784015">
    <w:abstractNumId w:val="44"/>
  </w:num>
  <w:num w:numId="30" w16cid:durableId="285501283">
    <w:abstractNumId w:val="9"/>
  </w:num>
  <w:num w:numId="31" w16cid:durableId="1853378282">
    <w:abstractNumId w:val="19"/>
  </w:num>
  <w:num w:numId="32" w16cid:durableId="635641375">
    <w:abstractNumId w:val="39"/>
  </w:num>
  <w:num w:numId="33" w16cid:durableId="8531498">
    <w:abstractNumId w:val="29"/>
  </w:num>
  <w:num w:numId="34" w16cid:durableId="872232876">
    <w:abstractNumId w:val="7"/>
  </w:num>
  <w:num w:numId="35" w16cid:durableId="1616599123">
    <w:abstractNumId w:val="17"/>
  </w:num>
  <w:num w:numId="36" w16cid:durableId="1170952726">
    <w:abstractNumId w:val="37"/>
  </w:num>
  <w:num w:numId="37" w16cid:durableId="1920017209">
    <w:abstractNumId w:val="1"/>
  </w:num>
  <w:num w:numId="38" w16cid:durableId="557015655">
    <w:abstractNumId w:val="43"/>
  </w:num>
  <w:num w:numId="39" w16cid:durableId="716006047">
    <w:abstractNumId w:val="21"/>
  </w:num>
  <w:num w:numId="40" w16cid:durableId="155387160">
    <w:abstractNumId w:val="13"/>
  </w:num>
  <w:num w:numId="41" w16cid:durableId="303777071">
    <w:abstractNumId w:val="42"/>
  </w:num>
  <w:num w:numId="42" w16cid:durableId="100422162">
    <w:abstractNumId w:val="30"/>
  </w:num>
  <w:num w:numId="43" w16cid:durableId="1983388553">
    <w:abstractNumId w:val="4"/>
  </w:num>
  <w:num w:numId="44" w16cid:durableId="937642790">
    <w:abstractNumId w:val="20"/>
  </w:num>
  <w:num w:numId="45" w16cid:durableId="1687750966">
    <w:abstractNumId w:val="3"/>
  </w:num>
  <w:num w:numId="46" w16cid:durableId="288711017">
    <w:abstractNumId w:val="35"/>
  </w:num>
  <w:num w:numId="47" w16cid:durableId="661005131">
    <w:abstractNumId w:val="24"/>
  </w:num>
  <w:num w:numId="48" w16cid:durableId="1685936702">
    <w:abstractNumId w:val="32"/>
  </w:num>
  <w:num w:numId="49" w16cid:durableId="2082291038">
    <w:abstractNumId w:val="53"/>
  </w:num>
  <w:num w:numId="50" w16cid:durableId="1111053534">
    <w:abstractNumId w:val="14"/>
  </w:num>
  <w:num w:numId="51" w16cid:durableId="1832795745">
    <w:abstractNumId w:val="40"/>
  </w:num>
  <w:num w:numId="52" w16cid:durableId="1510482119">
    <w:abstractNumId w:val="18"/>
  </w:num>
  <w:num w:numId="53" w16cid:durableId="738939975">
    <w:abstractNumId w:val="0"/>
  </w:num>
  <w:num w:numId="54" w16cid:durableId="419642531">
    <w:abstractNumId w:val="2"/>
  </w:num>
  <w:num w:numId="55" w16cid:durableId="1152789780">
    <w:abstractNumId w:val="5"/>
  </w:num>
  <w:num w:numId="56" w16cid:durableId="930240848">
    <w:abstractNumId w:val="10"/>
  </w:num>
  <w:num w:numId="57" w16cid:durableId="7527483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D35"/>
    <w:rsid w:val="0000769F"/>
    <w:rsid w:val="00007F4B"/>
    <w:rsid w:val="00010A04"/>
    <w:rsid w:val="00012C33"/>
    <w:rsid w:val="00015707"/>
    <w:rsid w:val="00035BA0"/>
    <w:rsid w:val="00036993"/>
    <w:rsid w:val="00042681"/>
    <w:rsid w:val="00045BCF"/>
    <w:rsid w:val="00051643"/>
    <w:rsid w:val="000555A3"/>
    <w:rsid w:val="00065257"/>
    <w:rsid w:val="000835E1"/>
    <w:rsid w:val="00086F7A"/>
    <w:rsid w:val="00087597"/>
    <w:rsid w:val="00092B3B"/>
    <w:rsid w:val="000958B9"/>
    <w:rsid w:val="000A4EC1"/>
    <w:rsid w:val="000A5807"/>
    <w:rsid w:val="000C54CA"/>
    <w:rsid w:val="000C581D"/>
    <w:rsid w:val="000D4772"/>
    <w:rsid w:val="000F68A3"/>
    <w:rsid w:val="000F76C6"/>
    <w:rsid w:val="0010066E"/>
    <w:rsid w:val="001031C4"/>
    <w:rsid w:val="00122D4B"/>
    <w:rsid w:val="001247A7"/>
    <w:rsid w:val="00143302"/>
    <w:rsid w:val="00157C67"/>
    <w:rsid w:val="001655EF"/>
    <w:rsid w:val="00166160"/>
    <w:rsid w:val="00182E20"/>
    <w:rsid w:val="001851B7"/>
    <w:rsid w:val="00195213"/>
    <w:rsid w:val="001B41D0"/>
    <w:rsid w:val="001B5460"/>
    <w:rsid w:val="001D3196"/>
    <w:rsid w:val="001F1CCF"/>
    <w:rsid w:val="001F23EC"/>
    <w:rsid w:val="001F6117"/>
    <w:rsid w:val="00214391"/>
    <w:rsid w:val="00227BAF"/>
    <w:rsid w:val="002365AC"/>
    <w:rsid w:val="0027309D"/>
    <w:rsid w:val="00277BB1"/>
    <w:rsid w:val="00285050"/>
    <w:rsid w:val="00285702"/>
    <w:rsid w:val="00294A5B"/>
    <w:rsid w:val="002A3014"/>
    <w:rsid w:val="002A5D8B"/>
    <w:rsid w:val="002B4051"/>
    <w:rsid w:val="002C41D7"/>
    <w:rsid w:val="002C66E3"/>
    <w:rsid w:val="00307AA9"/>
    <w:rsid w:val="00322B2D"/>
    <w:rsid w:val="00336262"/>
    <w:rsid w:val="003404EB"/>
    <w:rsid w:val="00343BFD"/>
    <w:rsid w:val="0035417C"/>
    <w:rsid w:val="00362CE0"/>
    <w:rsid w:val="00371EC0"/>
    <w:rsid w:val="003740DB"/>
    <w:rsid w:val="0038532D"/>
    <w:rsid w:val="00387C53"/>
    <w:rsid w:val="003A08C3"/>
    <w:rsid w:val="003A4867"/>
    <w:rsid w:val="003B1CE5"/>
    <w:rsid w:val="003B772B"/>
    <w:rsid w:val="003D4C8E"/>
    <w:rsid w:val="003E0DCE"/>
    <w:rsid w:val="003E4824"/>
    <w:rsid w:val="00400099"/>
    <w:rsid w:val="00401342"/>
    <w:rsid w:val="004055F2"/>
    <w:rsid w:val="00415B87"/>
    <w:rsid w:val="00420768"/>
    <w:rsid w:val="00433364"/>
    <w:rsid w:val="004479EF"/>
    <w:rsid w:val="00462CF6"/>
    <w:rsid w:val="004866BB"/>
    <w:rsid w:val="004A17EE"/>
    <w:rsid w:val="004A3ED7"/>
    <w:rsid w:val="004B511F"/>
    <w:rsid w:val="004C4C2C"/>
    <w:rsid w:val="004C4C6A"/>
    <w:rsid w:val="004E4C6D"/>
    <w:rsid w:val="00510A32"/>
    <w:rsid w:val="0052312E"/>
    <w:rsid w:val="005506D4"/>
    <w:rsid w:val="00550D0F"/>
    <w:rsid w:val="00565303"/>
    <w:rsid w:val="00570C67"/>
    <w:rsid w:val="00576DA8"/>
    <w:rsid w:val="00584075"/>
    <w:rsid w:val="00584F6D"/>
    <w:rsid w:val="00590CA9"/>
    <w:rsid w:val="005A32CA"/>
    <w:rsid w:val="005A47DB"/>
    <w:rsid w:val="005B068B"/>
    <w:rsid w:val="005B4F44"/>
    <w:rsid w:val="005C74CC"/>
    <w:rsid w:val="005D2E09"/>
    <w:rsid w:val="005E3647"/>
    <w:rsid w:val="005E7EA6"/>
    <w:rsid w:val="005F6726"/>
    <w:rsid w:val="005F7281"/>
    <w:rsid w:val="006076DF"/>
    <w:rsid w:val="006104CB"/>
    <w:rsid w:val="00623228"/>
    <w:rsid w:val="006527DF"/>
    <w:rsid w:val="00652DA9"/>
    <w:rsid w:val="006808FC"/>
    <w:rsid w:val="00682488"/>
    <w:rsid w:val="00685C68"/>
    <w:rsid w:val="006949EB"/>
    <w:rsid w:val="006978E4"/>
    <w:rsid w:val="006A168C"/>
    <w:rsid w:val="006C25CC"/>
    <w:rsid w:val="006E3482"/>
    <w:rsid w:val="006F5E22"/>
    <w:rsid w:val="00702A30"/>
    <w:rsid w:val="00706B19"/>
    <w:rsid w:val="00725625"/>
    <w:rsid w:val="00744AF2"/>
    <w:rsid w:val="00766083"/>
    <w:rsid w:val="00793B40"/>
    <w:rsid w:val="007B00C1"/>
    <w:rsid w:val="007C3F18"/>
    <w:rsid w:val="007E631F"/>
    <w:rsid w:val="00810842"/>
    <w:rsid w:val="00816C05"/>
    <w:rsid w:val="00820275"/>
    <w:rsid w:val="0082308C"/>
    <w:rsid w:val="00830392"/>
    <w:rsid w:val="0084565F"/>
    <w:rsid w:val="008466D4"/>
    <w:rsid w:val="008574F0"/>
    <w:rsid w:val="00866790"/>
    <w:rsid w:val="00874DC7"/>
    <w:rsid w:val="008A759E"/>
    <w:rsid w:val="008B1AA5"/>
    <w:rsid w:val="008B5580"/>
    <w:rsid w:val="008C322B"/>
    <w:rsid w:val="008E69E3"/>
    <w:rsid w:val="008F415F"/>
    <w:rsid w:val="00920E96"/>
    <w:rsid w:val="00945C97"/>
    <w:rsid w:val="00950D97"/>
    <w:rsid w:val="00975FA9"/>
    <w:rsid w:val="009774C8"/>
    <w:rsid w:val="00980DDE"/>
    <w:rsid w:val="00985539"/>
    <w:rsid w:val="009B383A"/>
    <w:rsid w:val="009B6F19"/>
    <w:rsid w:val="009C05F7"/>
    <w:rsid w:val="009D4BB7"/>
    <w:rsid w:val="009D4C51"/>
    <w:rsid w:val="009D72B2"/>
    <w:rsid w:val="009E01B8"/>
    <w:rsid w:val="009E06EA"/>
    <w:rsid w:val="009E3A27"/>
    <w:rsid w:val="00A02E73"/>
    <w:rsid w:val="00A04236"/>
    <w:rsid w:val="00A16591"/>
    <w:rsid w:val="00A16BAF"/>
    <w:rsid w:val="00A201EE"/>
    <w:rsid w:val="00A32339"/>
    <w:rsid w:val="00A44095"/>
    <w:rsid w:val="00A5659A"/>
    <w:rsid w:val="00A7368B"/>
    <w:rsid w:val="00A868DF"/>
    <w:rsid w:val="00A901B0"/>
    <w:rsid w:val="00A907A8"/>
    <w:rsid w:val="00A92F22"/>
    <w:rsid w:val="00AA3C7B"/>
    <w:rsid w:val="00AA5034"/>
    <w:rsid w:val="00AB4919"/>
    <w:rsid w:val="00AC7C71"/>
    <w:rsid w:val="00AC7CC4"/>
    <w:rsid w:val="00AD1538"/>
    <w:rsid w:val="00AD3882"/>
    <w:rsid w:val="00B100C4"/>
    <w:rsid w:val="00B10996"/>
    <w:rsid w:val="00B11AC7"/>
    <w:rsid w:val="00B267D3"/>
    <w:rsid w:val="00B36544"/>
    <w:rsid w:val="00B80FFA"/>
    <w:rsid w:val="00B84374"/>
    <w:rsid w:val="00B90E09"/>
    <w:rsid w:val="00BA689C"/>
    <w:rsid w:val="00BB43FE"/>
    <w:rsid w:val="00BD3809"/>
    <w:rsid w:val="00BE432B"/>
    <w:rsid w:val="00C250E8"/>
    <w:rsid w:val="00C44F7E"/>
    <w:rsid w:val="00C701DA"/>
    <w:rsid w:val="00C738A0"/>
    <w:rsid w:val="00C77D7E"/>
    <w:rsid w:val="00CB2EB2"/>
    <w:rsid w:val="00CD5730"/>
    <w:rsid w:val="00CD6108"/>
    <w:rsid w:val="00D03729"/>
    <w:rsid w:val="00D30F46"/>
    <w:rsid w:val="00D55733"/>
    <w:rsid w:val="00D97701"/>
    <w:rsid w:val="00DA3227"/>
    <w:rsid w:val="00DA3A48"/>
    <w:rsid w:val="00DC4AD6"/>
    <w:rsid w:val="00DC64CF"/>
    <w:rsid w:val="00DD299B"/>
    <w:rsid w:val="00DE5248"/>
    <w:rsid w:val="00DE5AE7"/>
    <w:rsid w:val="00DF5B3F"/>
    <w:rsid w:val="00DF6048"/>
    <w:rsid w:val="00DF6B38"/>
    <w:rsid w:val="00DF6C57"/>
    <w:rsid w:val="00DF7CC3"/>
    <w:rsid w:val="00E03599"/>
    <w:rsid w:val="00E055CA"/>
    <w:rsid w:val="00E419D2"/>
    <w:rsid w:val="00E51513"/>
    <w:rsid w:val="00E60079"/>
    <w:rsid w:val="00E6435D"/>
    <w:rsid w:val="00E64567"/>
    <w:rsid w:val="00E65EAE"/>
    <w:rsid w:val="00E668DF"/>
    <w:rsid w:val="00E70666"/>
    <w:rsid w:val="00E766FB"/>
    <w:rsid w:val="00E80D65"/>
    <w:rsid w:val="00E87A69"/>
    <w:rsid w:val="00EA6165"/>
    <w:rsid w:val="00EC316C"/>
    <w:rsid w:val="00ED1466"/>
    <w:rsid w:val="00ED25FB"/>
    <w:rsid w:val="00ED746F"/>
    <w:rsid w:val="00F12B11"/>
    <w:rsid w:val="00F16BF4"/>
    <w:rsid w:val="00F22A81"/>
    <w:rsid w:val="00F35897"/>
    <w:rsid w:val="00F363C4"/>
    <w:rsid w:val="00F40758"/>
    <w:rsid w:val="00F44CF9"/>
    <w:rsid w:val="00F45C70"/>
    <w:rsid w:val="00F51F68"/>
    <w:rsid w:val="00F5536C"/>
    <w:rsid w:val="00F55AE5"/>
    <w:rsid w:val="00F63838"/>
    <w:rsid w:val="00F63FAC"/>
    <w:rsid w:val="00F64D35"/>
    <w:rsid w:val="00F818B8"/>
    <w:rsid w:val="00F83850"/>
    <w:rsid w:val="00FA44CB"/>
    <w:rsid w:val="00FA7A72"/>
    <w:rsid w:val="00FB1E7C"/>
    <w:rsid w:val="00FC3C72"/>
    <w:rsid w:val="00FC55F8"/>
    <w:rsid w:val="00FC75E5"/>
    <w:rsid w:val="00FE5206"/>
    <w:rsid w:val="00FF5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92399"/>
  <w15:chartTrackingRefBased/>
  <w15:docId w15:val="{EC62C379-DE0A-433D-932A-1BD54C3B4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9E3"/>
  </w:style>
  <w:style w:type="paragraph" w:styleId="Heading1">
    <w:name w:val="heading 1"/>
    <w:basedOn w:val="Normal"/>
    <w:next w:val="Normal"/>
    <w:link w:val="Heading1Char"/>
    <w:uiPriority w:val="9"/>
    <w:qFormat/>
    <w:rsid w:val="00F64D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D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D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D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D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D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D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D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D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D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D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D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D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D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D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D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D35"/>
    <w:rPr>
      <w:rFonts w:eastAsiaTheme="majorEastAsia" w:cstheme="majorBidi"/>
      <w:color w:val="272727" w:themeColor="text1" w:themeTint="D8"/>
    </w:rPr>
  </w:style>
  <w:style w:type="paragraph" w:styleId="Title">
    <w:name w:val="Title"/>
    <w:basedOn w:val="Normal"/>
    <w:next w:val="Normal"/>
    <w:link w:val="TitleChar"/>
    <w:uiPriority w:val="10"/>
    <w:qFormat/>
    <w:rsid w:val="00F64D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D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D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D35"/>
    <w:pPr>
      <w:spacing w:before="160"/>
      <w:jc w:val="center"/>
    </w:pPr>
    <w:rPr>
      <w:i/>
      <w:iCs/>
      <w:color w:val="404040" w:themeColor="text1" w:themeTint="BF"/>
    </w:rPr>
  </w:style>
  <w:style w:type="character" w:customStyle="1" w:styleId="QuoteChar">
    <w:name w:val="Quote Char"/>
    <w:basedOn w:val="DefaultParagraphFont"/>
    <w:link w:val="Quote"/>
    <w:uiPriority w:val="29"/>
    <w:rsid w:val="00F64D35"/>
    <w:rPr>
      <w:i/>
      <w:iCs/>
      <w:color w:val="404040" w:themeColor="text1" w:themeTint="BF"/>
    </w:rPr>
  </w:style>
  <w:style w:type="paragraph" w:styleId="ListParagraph">
    <w:name w:val="List Paragraph"/>
    <w:basedOn w:val="Normal"/>
    <w:uiPriority w:val="34"/>
    <w:qFormat/>
    <w:rsid w:val="00F64D35"/>
    <w:pPr>
      <w:ind w:left="720"/>
      <w:contextualSpacing/>
    </w:pPr>
  </w:style>
  <w:style w:type="character" w:styleId="IntenseEmphasis">
    <w:name w:val="Intense Emphasis"/>
    <w:basedOn w:val="DefaultParagraphFont"/>
    <w:uiPriority w:val="21"/>
    <w:qFormat/>
    <w:rsid w:val="00F64D35"/>
    <w:rPr>
      <w:i/>
      <w:iCs/>
      <w:color w:val="0F4761" w:themeColor="accent1" w:themeShade="BF"/>
    </w:rPr>
  </w:style>
  <w:style w:type="paragraph" w:styleId="IntenseQuote">
    <w:name w:val="Intense Quote"/>
    <w:basedOn w:val="Normal"/>
    <w:next w:val="Normal"/>
    <w:link w:val="IntenseQuoteChar"/>
    <w:uiPriority w:val="30"/>
    <w:qFormat/>
    <w:rsid w:val="00F64D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D35"/>
    <w:rPr>
      <w:i/>
      <w:iCs/>
      <w:color w:val="0F4761" w:themeColor="accent1" w:themeShade="BF"/>
    </w:rPr>
  </w:style>
  <w:style w:type="character" w:styleId="IntenseReference">
    <w:name w:val="Intense Reference"/>
    <w:basedOn w:val="DefaultParagraphFont"/>
    <w:uiPriority w:val="32"/>
    <w:qFormat/>
    <w:rsid w:val="00F64D35"/>
    <w:rPr>
      <w:b/>
      <w:bCs/>
      <w:smallCaps/>
      <w:color w:val="0F4761" w:themeColor="accent1" w:themeShade="BF"/>
      <w:spacing w:val="5"/>
    </w:rPr>
  </w:style>
  <w:style w:type="paragraph" w:styleId="Header">
    <w:name w:val="header"/>
    <w:basedOn w:val="Normal"/>
    <w:link w:val="HeaderChar"/>
    <w:uiPriority w:val="99"/>
    <w:unhideWhenUsed/>
    <w:rsid w:val="00623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228"/>
  </w:style>
  <w:style w:type="paragraph" w:styleId="Footer">
    <w:name w:val="footer"/>
    <w:basedOn w:val="Normal"/>
    <w:link w:val="FooterChar"/>
    <w:uiPriority w:val="99"/>
    <w:unhideWhenUsed/>
    <w:rsid w:val="00623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228"/>
  </w:style>
  <w:style w:type="paragraph" w:styleId="TOCHeading">
    <w:name w:val="TOC Heading"/>
    <w:basedOn w:val="Heading1"/>
    <w:next w:val="Normal"/>
    <w:uiPriority w:val="39"/>
    <w:unhideWhenUsed/>
    <w:qFormat/>
    <w:rsid w:val="005A32C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866BB"/>
    <w:pPr>
      <w:tabs>
        <w:tab w:val="right" w:leader="dot" w:pos="9016"/>
      </w:tabs>
      <w:spacing w:after="100" w:line="360" w:lineRule="auto"/>
    </w:pPr>
  </w:style>
  <w:style w:type="character" w:styleId="Hyperlink">
    <w:name w:val="Hyperlink"/>
    <w:basedOn w:val="DefaultParagraphFont"/>
    <w:uiPriority w:val="99"/>
    <w:unhideWhenUsed/>
    <w:rsid w:val="005A32CA"/>
    <w:rPr>
      <w:color w:val="467886" w:themeColor="hyperlink"/>
      <w:u w:val="single"/>
    </w:rPr>
  </w:style>
  <w:style w:type="character" w:styleId="UnresolvedMention">
    <w:name w:val="Unresolved Mention"/>
    <w:basedOn w:val="DefaultParagraphFont"/>
    <w:uiPriority w:val="99"/>
    <w:semiHidden/>
    <w:unhideWhenUsed/>
    <w:rsid w:val="00DA3227"/>
    <w:rPr>
      <w:color w:val="605E5C"/>
      <w:shd w:val="clear" w:color="auto" w:fill="E1DFDD"/>
    </w:rPr>
  </w:style>
  <w:style w:type="paragraph" w:styleId="NormalWeb">
    <w:name w:val="Normal (Web)"/>
    <w:basedOn w:val="Normal"/>
    <w:uiPriority w:val="99"/>
    <w:semiHidden/>
    <w:unhideWhenUsed/>
    <w:rsid w:val="00086F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86F7A"/>
    <w:rPr>
      <w:b/>
      <w:bCs/>
    </w:rPr>
  </w:style>
  <w:style w:type="character" w:styleId="FollowedHyperlink">
    <w:name w:val="FollowedHyperlink"/>
    <w:basedOn w:val="DefaultParagraphFont"/>
    <w:uiPriority w:val="99"/>
    <w:semiHidden/>
    <w:unhideWhenUsed/>
    <w:rsid w:val="007C3F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curementhub.co.uk/news/what-is-procurement-in-construction/" TargetMode="External"/><Relationship Id="rId18" Type="http://schemas.openxmlformats.org/officeDocument/2006/relationships/hyperlink" Target="https://www.procurementhub.co.uk/news/types-of-tendering-in-construction/"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designingbuildings.co.uk/Design_and_build_procurement_route" TargetMode="External"/><Relationship Id="rId2" Type="http://schemas.openxmlformats.org/officeDocument/2006/relationships/numbering" Target="numbering.xml"/><Relationship Id="rId16" Type="http://schemas.openxmlformats.org/officeDocument/2006/relationships/hyperlink" Target="https://smallbusiness.chron.com/advantages-disadvantages-management-contracts-18886.html" TargetMode="External"/><Relationship Id="rId20" Type="http://schemas.openxmlformats.org/officeDocument/2006/relationships/hyperlink" Target="https://planyard.com/wp-content/uploads/2025/01/image-1.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rocurementhub.co.uk" TargetMode="External"/><Relationship Id="rId5" Type="http://schemas.openxmlformats.org/officeDocument/2006/relationships/webSettings" Target="webSettings.xml"/><Relationship Id="rId15" Type="http://schemas.openxmlformats.org/officeDocument/2006/relationships/hyperlink" Target="https://urbanistarchitecture.co.uk/traditional-vs-design-and-build/"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myprojectestimating.co.uk/construction-tender-process-uk-guid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ommerce-edge.com/tools-tips/the-procurement-cycle-in-6-step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3A079-52A6-4FCE-B0BB-5054673F1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10</Pages>
  <Words>2192</Words>
  <Characters>12916</Characters>
  <Application>Microsoft Office Word</Application>
  <DocSecurity>0</DocSecurity>
  <Lines>861</Lines>
  <Paragraphs>177</Paragraphs>
  <ScaleCrop>false</ScaleCrop>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Bibek Khatri</dc:creator>
  <cp:keywords/>
  <dc:description/>
  <cp:lastModifiedBy>Bibek Khatri</cp:lastModifiedBy>
  <cp:revision>265</cp:revision>
  <cp:lastPrinted>2026-04-20T07:43:00Z</cp:lastPrinted>
  <dcterms:created xsi:type="dcterms:W3CDTF">2026-02-13T10:07:00Z</dcterms:created>
  <dcterms:modified xsi:type="dcterms:W3CDTF">2026-04-20T08:13:00Z</dcterms:modified>
</cp:coreProperties>
</file>