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AF42ACB" w14:textId="7D7E75A0" w:rsidR="00207710" w:rsidRDefault="00207710">
      <w:pPr>
        <w:rPr>
          <w:rFonts w:ascii="Arial" w:hAnsi="Arial" w:cs="Arial"/>
        </w:rPr>
      </w:pPr>
      <w:r>
        <w:rPr>
          <w:rFonts w:ascii="Arial" w:hAnsi="Arial" w:cs="Arial"/>
        </w:rPr>
        <w:t>BSc Sport and Exercise Therapy</w:t>
      </w:r>
    </w:p>
    <w:p w14:paraId="19630194" w14:textId="77777777" w:rsidR="00207710" w:rsidRDefault="00207710" w:rsidP="00207710">
      <w:pPr>
        <w:rPr>
          <w:rFonts w:ascii="Arial" w:hAnsi="Arial" w:cs="Arial"/>
        </w:rPr>
      </w:pPr>
      <w:r>
        <w:rPr>
          <w:rFonts w:ascii="Arial" w:hAnsi="Arial" w:cs="Arial"/>
        </w:rPr>
        <w:t>Introduction to soft tissue skills</w:t>
      </w:r>
    </w:p>
    <w:p w14:paraId="652BEEBA" w14:textId="59C373D9" w:rsidR="004704AD" w:rsidRDefault="00207710" w:rsidP="00207710">
      <w:pPr>
        <w:rPr>
          <w:rFonts w:ascii="Arial" w:hAnsi="Arial" w:cs="Arial"/>
          <w:b/>
          <w:sz w:val="22"/>
          <w:szCs w:val="22"/>
        </w:rPr>
      </w:pPr>
      <w:r w:rsidRPr="00631058">
        <w:rPr>
          <w:rFonts w:ascii="Arial" w:hAnsi="Arial" w:cs="Arial"/>
        </w:rPr>
        <w:t xml:space="preserve">Student number: </w:t>
      </w:r>
      <w:r w:rsidR="00543733" w:rsidRPr="00631058">
        <w:rPr>
          <w:rFonts w:ascii="Arial" w:hAnsi="Arial" w:cs="Arial"/>
        </w:rPr>
        <w:t>2502909 module</w:t>
      </w:r>
      <w:r w:rsidRPr="00631058">
        <w:rPr>
          <w:rFonts w:ascii="Arial" w:hAnsi="Arial" w:cs="Arial"/>
        </w:rPr>
        <w:t xml:space="preserve"> code:  BMSH4400/A</w:t>
      </w:r>
      <w:r w:rsidR="004704AD" w:rsidRPr="004704AD">
        <w:rPr>
          <w:rFonts w:ascii="Arial" w:hAnsi="Arial" w:cs="Arial"/>
          <w:b/>
          <w:sz w:val="22"/>
          <w:szCs w:val="22"/>
        </w:rPr>
        <w:t xml:space="preserve"> </w:t>
      </w:r>
    </w:p>
    <w:p w14:paraId="3027AB15" w14:textId="5ADF6396" w:rsidR="00207710" w:rsidRDefault="004704AD">
      <w:pPr>
        <w:rPr>
          <w:rFonts w:ascii="Arial" w:hAnsi="Arial" w:cs="Arial"/>
          <w:bCs/>
          <w:u w:val="single"/>
        </w:rPr>
      </w:pPr>
      <w:r w:rsidRPr="004704AD">
        <w:rPr>
          <w:rFonts w:ascii="Arial" w:hAnsi="Arial" w:cs="Arial"/>
          <w:bCs/>
          <w:u w:val="single"/>
        </w:rPr>
        <w:t>Examine the Evidence for the Efficacy of Various Soft Tissue Techniques</w:t>
      </w:r>
    </w:p>
    <w:p w14:paraId="5B8EC343" w14:textId="77777777" w:rsidR="004704AD" w:rsidRPr="004704AD" w:rsidRDefault="004704AD">
      <w:pPr>
        <w:rPr>
          <w:rFonts w:ascii="Arial" w:hAnsi="Arial" w:cs="Arial"/>
          <w:bCs/>
          <w:u w:val="single"/>
        </w:rPr>
      </w:pPr>
    </w:p>
    <w:p w14:paraId="58772B14" w14:textId="5CC80828" w:rsidR="006228FC" w:rsidRPr="00631058" w:rsidRDefault="00085082">
      <w:pPr>
        <w:rPr>
          <w:rFonts w:ascii="Arial" w:hAnsi="Arial" w:cs="Arial"/>
          <w:u w:val="single"/>
        </w:rPr>
      </w:pPr>
      <w:r w:rsidRPr="00631058">
        <w:rPr>
          <w:rFonts w:ascii="Arial" w:hAnsi="Arial" w:cs="Arial"/>
          <w:u w:val="single"/>
        </w:rPr>
        <w:t xml:space="preserve">Trigger point therapy </w:t>
      </w:r>
    </w:p>
    <w:p w14:paraId="335763CD" w14:textId="77777777" w:rsidR="007C1B32" w:rsidRDefault="007C1B32">
      <w:pPr>
        <w:rPr>
          <w:rFonts w:ascii="Arial" w:hAnsi="Arial" w:cs="Arial"/>
        </w:rPr>
      </w:pPr>
    </w:p>
    <w:p w14:paraId="40F0F2DB" w14:textId="7EB5F649" w:rsidR="00B16AEF" w:rsidRPr="00631058" w:rsidRDefault="005E3C8A">
      <w:pPr>
        <w:rPr>
          <w:rFonts w:ascii="Arial" w:hAnsi="Arial" w:cs="Arial"/>
        </w:rPr>
      </w:pPr>
      <w:r>
        <w:rPr>
          <w:rFonts w:ascii="Arial" w:hAnsi="Arial" w:cs="Arial"/>
        </w:rPr>
        <w:t xml:space="preserve"> </w:t>
      </w:r>
      <w:r w:rsidR="002D7149" w:rsidRPr="00631058">
        <w:rPr>
          <w:rFonts w:ascii="Arial" w:hAnsi="Arial" w:cs="Arial"/>
        </w:rPr>
        <w:t>Soft tissue massage has a range of techniques that are widely utilised within physical therapy to address pain</w:t>
      </w:r>
      <w:r w:rsidR="00F53F8C">
        <w:rPr>
          <w:rFonts w:ascii="Arial" w:hAnsi="Arial" w:cs="Arial"/>
        </w:rPr>
        <w:t>.</w:t>
      </w:r>
      <w:r w:rsidR="002D7149" w:rsidRPr="00631058">
        <w:rPr>
          <w:rFonts w:ascii="Arial" w:hAnsi="Arial" w:cs="Arial"/>
        </w:rPr>
        <w:t xml:space="preserve"> </w:t>
      </w:r>
      <w:r w:rsidR="004F5E4E">
        <w:rPr>
          <w:rFonts w:ascii="Arial" w:hAnsi="Arial" w:cs="Arial"/>
        </w:rPr>
        <w:t>S</w:t>
      </w:r>
      <w:r w:rsidR="002D7149" w:rsidRPr="00631058">
        <w:rPr>
          <w:rFonts w:ascii="Arial" w:hAnsi="Arial" w:cs="Arial"/>
        </w:rPr>
        <w:t>ome of the common circumstances a client or patient might encounter when seeking treatment</w:t>
      </w:r>
      <w:r w:rsidR="004F5E4E">
        <w:rPr>
          <w:rFonts w:ascii="Arial" w:hAnsi="Arial" w:cs="Arial"/>
        </w:rPr>
        <w:t xml:space="preserve"> include</w:t>
      </w:r>
      <w:r w:rsidR="00412376">
        <w:rPr>
          <w:rFonts w:ascii="Arial" w:hAnsi="Arial" w:cs="Arial"/>
        </w:rPr>
        <w:t xml:space="preserve">, </w:t>
      </w:r>
      <w:r w:rsidR="00F53F8C" w:rsidRPr="00631058">
        <w:rPr>
          <w:rFonts w:ascii="Arial" w:hAnsi="Arial" w:cs="Arial"/>
        </w:rPr>
        <w:t>mobility complications and muscular dysfunction</w:t>
      </w:r>
      <w:r w:rsidR="00F53F8C">
        <w:rPr>
          <w:rFonts w:ascii="Arial" w:hAnsi="Arial" w:cs="Arial"/>
        </w:rPr>
        <w:t>.</w:t>
      </w:r>
      <w:r w:rsidR="002D7149" w:rsidRPr="00631058">
        <w:rPr>
          <w:rFonts w:ascii="Arial" w:hAnsi="Arial" w:cs="Arial"/>
        </w:rPr>
        <w:t xml:space="preserve"> Within the wide range of techniques that can be applied, Trigger Point Therapy, also known as (TPT), is frequently used to deactivate hypersensitive myofascial nodules within skeletal muscle. These nodules are often described by patients as “knots,” and therapists commonly target them when an area feels tight, restricted, or painful during movement. Although Trigger Point Therapy is </w:t>
      </w:r>
      <w:r w:rsidR="00412376" w:rsidRPr="00631058">
        <w:rPr>
          <w:rFonts w:ascii="Arial" w:hAnsi="Arial" w:cs="Arial"/>
        </w:rPr>
        <w:t>m</w:t>
      </w:r>
      <w:r w:rsidR="00412376">
        <w:rPr>
          <w:rFonts w:ascii="Arial" w:hAnsi="Arial" w:cs="Arial"/>
        </w:rPr>
        <w:t xml:space="preserve">ainly </w:t>
      </w:r>
      <w:r w:rsidR="002D7149" w:rsidRPr="00631058">
        <w:rPr>
          <w:rFonts w:ascii="Arial" w:hAnsi="Arial" w:cs="Arial"/>
        </w:rPr>
        <w:t>used in a clinical environment, the impact remains debatable</w:t>
      </w:r>
      <w:r w:rsidR="00412376">
        <w:rPr>
          <w:rFonts w:ascii="Arial" w:hAnsi="Arial" w:cs="Arial"/>
        </w:rPr>
        <w:t>.</w:t>
      </w:r>
      <w:r w:rsidR="002D7149" w:rsidRPr="00631058">
        <w:rPr>
          <w:rFonts w:ascii="Arial" w:hAnsi="Arial" w:cs="Arial"/>
        </w:rPr>
        <w:t xml:space="preserve"> </w:t>
      </w:r>
      <w:r w:rsidR="00412376">
        <w:rPr>
          <w:rFonts w:ascii="Arial" w:hAnsi="Arial" w:cs="Arial"/>
        </w:rPr>
        <w:t>R</w:t>
      </w:r>
      <w:r w:rsidR="002D7149" w:rsidRPr="00631058">
        <w:rPr>
          <w:rFonts w:ascii="Arial" w:hAnsi="Arial" w:cs="Arial"/>
        </w:rPr>
        <w:t>esearch show</w:t>
      </w:r>
      <w:r w:rsidR="00412376">
        <w:rPr>
          <w:rFonts w:ascii="Arial" w:hAnsi="Arial" w:cs="Arial"/>
        </w:rPr>
        <w:t>s</w:t>
      </w:r>
      <w:r w:rsidR="002D7149" w:rsidRPr="00631058">
        <w:rPr>
          <w:rFonts w:ascii="Arial" w:hAnsi="Arial" w:cs="Arial"/>
        </w:rPr>
        <w:t xml:space="preserve"> both supportive and conflicting evidence regarding its effectiveness and underlying mechanisms. This uncertainty has led to ongoing discussion about how TPT fits within modern evidence</w:t>
      </w:r>
      <w:r w:rsidR="002D7149" w:rsidRPr="00631058">
        <w:rPr>
          <w:rFonts w:ascii="Cambria Math" w:hAnsi="Cambria Math" w:cs="Cambria Math"/>
        </w:rPr>
        <w:t>‑</w:t>
      </w:r>
      <w:r w:rsidR="002D7149" w:rsidRPr="00631058">
        <w:rPr>
          <w:rFonts w:ascii="Arial" w:hAnsi="Arial" w:cs="Arial"/>
        </w:rPr>
        <w:t>based practice, especially as physiotherapy increasingly emphasises active rehabilitation and biopsychosocial approaches. This assignment will cover the reported research and study of trigger point therapy and provide a personal stance on whether this soft tissue technique should be included within physical therapy practice.</w:t>
      </w:r>
    </w:p>
    <w:p w14:paraId="00FE7883" w14:textId="77777777" w:rsidR="00B16AEF" w:rsidRPr="00631058" w:rsidRDefault="00B16AEF">
      <w:pPr>
        <w:rPr>
          <w:rFonts w:ascii="Arial" w:hAnsi="Arial" w:cs="Arial"/>
        </w:rPr>
      </w:pPr>
    </w:p>
    <w:p w14:paraId="71F184FA" w14:textId="5D4A27D4" w:rsidR="00BB1736" w:rsidRPr="00631058" w:rsidRDefault="0034744C">
      <w:pPr>
        <w:rPr>
          <w:rFonts w:ascii="Arial" w:hAnsi="Arial" w:cs="Arial"/>
        </w:rPr>
      </w:pPr>
      <w:r w:rsidRPr="00631058">
        <w:rPr>
          <w:rFonts w:ascii="Arial" w:hAnsi="Arial" w:cs="Arial"/>
        </w:rPr>
        <w:t xml:space="preserve">  Trigger point therapy involves application of sustained tolerable pressure applied by a therapist which is performed on tight bands of muscle fibres often known as knots </w:t>
      </w:r>
      <w:r w:rsidR="00223A09">
        <w:rPr>
          <w:rFonts w:ascii="Arial" w:hAnsi="Arial" w:cs="Arial"/>
        </w:rPr>
        <w:t>by</w:t>
      </w:r>
      <w:r w:rsidRPr="00631058">
        <w:rPr>
          <w:rFonts w:ascii="Arial" w:hAnsi="Arial" w:cs="Arial"/>
        </w:rPr>
        <w:t xml:space="preserve"> the general </w:t>
      </w:r>
      <w:r w:rsidR="004B0CF9" w:rsidRPr="00631058">
        <w:rPr>
          <w:rFonts w:ascii="Arial" w:hAnsi="Arial" w:cs="Arial"/>
        </w:rPr>
        <w:t>population</w:t>
      </w:r>
      <w:r w:rsidR="004B0CF9">
        <w:rPr>
          <w:rFonts w:ascii="Arial" w:hAnsi="Arial" w:cs="Arial"/>
        </w:rPr>
        <w:t xml:space="preserve"> but</w:t>
      </w:r>
      <w:r w:rsidRPr="00631058">
        <w:rPr>
          <w:rFonts w:ascii="Arial" w:hAnsi="Arial" w:cs="Arial"/>
        </w:rPr>
        <w:t xml:space="preserve"> clinically identified as trigger points. These points of pressure may produce local tenderness, referred pain patterns or motor dysfunctions</w:t>
      </w:r>
      <w:r w:rsidR="004B0CF9">
        <w:rPr>
          <w:rFonts w:ascii="Arial" w:hAnsi="Arial" w:cs="Arial"/>
        </w:rPr>
        <w:t>. S</w:t>
      </w:r>
      <w:r w:rsidRPr="00631058">
        <w:rPr>
          <w:rFonts w:ascii="Arial" w:hAnsi="Arial" w:cs="Arial"/>
        </w:rPr>
        <w:t>ome individuals also report sensations such as dull aching, heaviness, or a spreading discomfort that follows a predictable referral pattern, which is one of the reasons trigger points are clinically recognised despite the ongoing debate. TPT typically uses prolonged compressive loading where pressure is applied until a decline in discomfort. This process is sometimes referred to as ischemic compression, the temporary reduction in blood flow is followed by a reactive increase once the pressure is released, which may contribute to the feeling of relief. The main aim of this</w:t>
      </w:r>
      <w:r w:rsidR="00D44BD5">
        <w:rPr>
          <w:rFonts w:ascii="Arial" w:hAnsi="Arial" w:cs="Arial"/>
        </w:rPr>
        <w:t xml:space="preserve"> technique</w:t>
      </w:r>
      <w:r w:rsidRPr="00631058">
        <w:rPr>
          <w:rFonts w:ascii="Arial" w:hAnsi="Arial" w:cs="Arial"/>
        </w:rPr>
        <w:t xml:space="preserve"> is to decrease sensitivity and to be able to restore normal muscle tone. By reducing this heightened sensitivity, therapists aim to create a window of opportunity where movement becomes easier and less painful, allowing patients to engage more confidently in rehabilitation exercises. The technique works </w:t>
      </w:r>
      <w:r w:rsidRPr="00631058">
        <w:rPr>
          <w:rFonts w:ascii="Arial" w:hAnsi="Arial" w:cs="Arial"/>
        </w:rPr>
        <w:lastRenderedPageBreak/>
        <w:t xml:space="preserve">by altering the pain pathways, enhancing local blood flow, and decreasing heightened muscle activation. </w:t>
      </w:r>
      <w:r w:rsidR="005E3C8A" w:rsidRPr="00631058">
        <w:rPr>
          <w:rFonts w:ascii="Arial" w:hAnsi="Arial" w:cs="Arial"/>
        </w:rPr>
        <w:t>Despite extensive</w:t>
      </w:r>
      <w:r w:rsidRPr="00631058">
        <w:rPr>
          <w:rFonts w:ascii="Arial" w:hAnsi="Arial" w:cs="Arial"/>
        </w:rPr>
        <w:t xml:space="preserve"> </w:t>
      </w:r>
      <w:r w:rsidR="007C1B32" w:rsidRPr="00631058">
        <w:rPr>
          <w:rFonts w:ascii="Arial" w:hAnsi="Arial" w:cs="Arial"/>
        </w:rPr>
        <w:t>use</w:t>
      </w:r>
      <w:r w:rsidR="007C1B32">
        <w:rPr>
          <w:rFonts w:ascii="Arial" w:hAnsi="Arial" w:cs="Arial"/>
        </w:rPr>
        <w:t xml:space="preserve">, </w:t>
      </w:r>
      <w:r w:rsidR="007C1B32" w:rsidRPr="00631058">
        <w:rPr>
          <w:rFonts w:ascii="Arial" w:hAnsi="Arial" w:cs="Arial"/>
        </w:rPr>
        <w:t>the</w:t>
      </w:r>
      <w:r w:rsidRPr="00631058">
        <w:rPr>
          <w:rFonts w:ascii="Arial" w:hAnsi="Arial" w:cs="Arial"/>
        </w:rPr>
        <w:t xml:space="preserve"> exact physiology of trigger points is still disputed creating uncertainty for its place in physical practice.</w:t>
      </w:r>
    </w:p>
    <w:p w14:paraId="3C5C9866" w14:textId="77777777" w:rsidR="0034744C" w:rsidRPr="00631058" w:rsidRDefault="0034744C">
      <w:pPr>
        <w:rPr>
          <w:rFonts w:ascii="Arial" w:hAnsi="Arial" w:cs="Arial"/>
        </w:rPr>
      </w:pPr>
    </w:p>
    <w:p w14:paraId="4B58BBE8" w14:textId="1764BA29" w:rsidR="005F3B92" w:rsidRPr="00631058" w:rsidRDefault="00690322" w:rsidP="00E25AE2">
      <w:pPr>
        <w:rPr>
          <w:rFonts w:ascii="Arial" w:hAnsi="Arial" w:cs="Arial"/>
        </w:rPr>
      </w:pPr>
      <w:r w:rsidRPr="00631058">
        <w:rPr>
          <w:rFonts w:ascii="Arial" w:hAnsi="Arial" w:cs="Arial"/>
        </w:rPr>
        <w:t xml:space="preserve"> </w:t>
      </w:r>
      <w:r w:rsidR="00BB1736" w:rsidRPr="00631058">
        <w:rPr>
          <w:rFonts w:ascii="Arial" w:hAnsi="Arial" w:cs="Arial"/>
        </w:rPr>
        <w:t>T</w:t>
      </w:r>
      <w:r w:rsidRPr="00631058">
        <w:rPr>
          <w:rFonts w:ascii="Arial" w:hAnsi="Arial" w:cs="Arial"/>
        </w:rPr>
        <w:t xml:space="preserve">he benefits </w:t>
      </w:r>
      <w:r w:rsidR="003278EB" w:rsidRPr="00631058">
        <w:rPr>
          <w:rFonts w:ascii="Arial" w:hAnsi="Arial" w:cs="Arial"/>
        </w:rPr>
        <w:t xml:space="preserve">of TPT </w:t>
      </w:r>
      <w:r w:rsidR="00656567" w:rsidRPr="00631058">
        <w:rPr>
          <w:rFonts w:ascii="Arial" w:hAnsi="Arial" w:cs="Arial"/>
        </w:rPr>
        <w:t xml:space="preserve">according to </w:t>
      </w:r>
      <w:r w:rsidR="003278EB" w:rsidRPr="00631058">
        <w:rPr>
          <w:rFonts w:ascii="Arial" w:hAnsi="Arial" w:cs="Arial"/>
        </w:rPr>
        <w:t>C</w:t>
      </w:r>
      <w:r w:rsidR="00C612F7" w:rsidRPr="00631058">
        <w:rPr>
          <w:rFonts w:ascii="Arial" w:hAnsi="Arial" w:cs="Arial"/>
        </w:rPr>
        <w:t>leveland clinic</w:t>
      </w:r>
      <w:r w:rsidR="00656567" w:rsidRPr="00631058">
        <w:rPr>
          <w:rFonts w:ascii="Arial" w:hAnsi="Arial" w:cs="Arial"/>
        </w:rPr>
        <w:t xml:space="preserve"> (2025) </w:t>
      </w:r>
      <w:r w:rsidR="00577E5C">
        <w:rPr>
          <w:rFonts w:ascii="Arial" w:hAnsi="Arial" w:cs="Arial"/>
        </w:rPr>
        <w:t>demonstrates</w:t>
      </w:r>
      <w:r w:rsidR="00BB1736" w:rsidRPr="00631058">
        <w:rPr>
          <w:rFonts w:ascii="Arial" w:hAnsi="Arial" w:cs="Arial"/>
        </w:rPr>
        <w:t xml:space="preserve"> that application of trigger point </w:t>
      </w:r>
      <w:r w:rsidR="00FF3604" w:rsidRPr="00631058">
        <w:rPr>
          <w:rFonts w:ascii="Arial" w:hAnsi="Arial" w:cs="Arial"/>
        </w:rPr>
        <w:t xml:space="preserve">therapy </w:t>
      </w:r>
      <w:r w:rsidR="00DA20DD" w:rsidRPr="00631058">
        <w:rPr>
          <w:rFonts w:ascii="Arial" w:hAnsi="Arial" w:cs="Arial"/>
        </w:rPr>
        <w:t xml:space="preserve">improves </w:t>
      </w:r>
      <w:r w:rsidR="006C2358" w:rsidRPr="00631058">
        <w:rPr>
          <w:rFonts w:ascii="Arial" w:hAnsi="Arial" w:cs="Arial"/>
        </w:rPr>
        <w:t>circulation,</w:t>
      </w:r>
      <w:r w:rsidR="001674AE" w:rsidRPr="00631058">
        <w:rPr>
          <w:rFonts w:ascii="Arial" w:hAnsi="Arial" w:cs="Arial"/>
        </w:rPr>
        <w:t xml:space="preserve"> </w:t>
      </w:r>
      <w:r w:rsidR="00F1594B" w:rsidRPr="00631058">
        <w:rPr>
          <w:rFonts w:ascii="Arial" w:hAnsi="Arial" w:cs="Arial"/>
        </w:rPr>
        <w:t>mobility,</w:t>
      </w:r>
      <w:r w:rsidR="00564265" w:rsidRPr="00631058">
        <w:rPr>
          <w:rFonts w:ascii="Arial" w:hAnsi="Arial" w:cs="Arial"/>
        </w:rPr>
        <w:t xml:space="preserve"> </w:t>
      </w:r>
      <w:r w:rsidR="005C1180" w:rsidRPr="00631058">
        <w:rPr>
          <w:rFonts w:ascii="Arial" w:hAnsi="Arial" w:cs="Arial"/>
        </w:rPr>
        <w:t>posture, sleep</w:t>
      </w:r>
      <w:r w:rsidR="00564265" w:rsidRPr="00631058">
        <w:rPr>
          <w:rFonts w:ascii="Arial" w:hAnsi="Arial" w:cs="Arial"/>
        </w:rPr>
        <w:t xml:space="preserve"> quality</w:t>
      </w:r>
      <w:r w:rsidR="00FC50EF" w:rsidRPr="00631058">
        <w:rPr>
          <w:rFonts w:ascii="Arial" w:hAnsi="Arial" w:cs="Arial"/>
        </w:rPr>
        <w:t>, reduc</w:t>
      </w:r>
      <w:r w:rsidR="005C1180">
        <w:rPr>
          <w:rFonts w:ascii="Arial" w:hAnsi="Arial" w:cs="Arial"/>
        </w:rPr>
        <w:t>es stress,</w:t>
      </w:r>
      <w:r w:rsidR="00154949" w:rsidRPr="00631058">
        <w:rPr>
          <w:rFonts w:ascii="Arial" w:hAnsi="Arial" w:cs="Arial"/>
        </w:rPr>
        <w:t xml:space="preserve"> and</w:t>
      </w:r>
      <w:r w:rsidR="00675D25" w:rsidRPr="00631058">
        <w:rPr>
          <w:rFonts w:ascii="Arial" w:hAnsi="Arial" w:cs="Arial"/>
        </w:rPr>
        <w:t xml:space="preserve"> </w:t>
      </w:r>
      <w:r w:rsidR="00110D35" w:rsidRPr="00631058">
        <w:rPr>
          <w:rFonts w:ascii="Arial" w:hAnsi="Arial" w:cs="Arial"/>
        </w:rPr>
        <w:t>Increase</w:t>
      </w:r>
      <w:r w:rsidR="00110D35">
        <w:rPr>
          <w:rFonts w:ascii="Arial" w:hAnsi="Arial" w:cs="Arial"/>
        </w:rPr>
        <w:t>s</w:t>
      </w:r>
      <w:r w:rsidR="00154949" w:rsidRPr="00631058">
        <w:rPr>
          <w:rFonts w:ascii="Arial" w:hAnsi="Arial" w:cs="Arial"/>
        </w:rPr>
        <w:t xml:space="preserve"> relaxation.</w:t>
      </w:r>
      <w:r w:rsidR="00A94F3A" w:rsidRPr="00631058">
        <w:rPr>
          <w:rFonts w:ascii="Arial" w:hAnsi="Arial" w:cs="Arial"/>
        </w:rPr>
        <w:t xml:space="preserve"> </w:t>
      </w:r>
      <w:r w:rsidR="00161B81" w:rsidRPr="00631058">
        <w:rPr>
          <w:rFonts w:ascii="Arial" w:hAnsi="Arial" w:cs="Arial"/>
        </w:rPr>
        <w:t xml:space="preserve"> </w:t>
      </w:r>
      <w:r w:rsidR="005C1180">
        <w:rPr>
          <w:rFonts w:ascii="Arial" w:hAnsi="Arial" w:cs="Arial"/>
        </w:rPr>
        <w:t>T</w:t>
      </w:r>
      <w:r w:rsidR="00161B81" w:rsidRPr="00631058">
        <w:rPr>
          <w:rFonts w:ascii="Arial" w:hAnsi="Arial" w:cs="Arial"/>
        </w:rPr>
        <w:t xml:space="preserve">hese benefits can be </w:t>
      </w:r>
      <w:r w:rsidR="0004542E" w:rsidRPr="00631058">
        <w:rPr>
          <w:rFonts w:ascii="Arial" w:hAnsi="Arial" w:cs="Arial"/>
        </w:rPr>
        <w:t>crucially beneficial for</w:t>
      </w:r>
      <w:r w:rsidR="00161B81" w:rsidRPr="00631058">
        <w:rPr>
          <w:rFonts w:ascii="Arial" w:hAnsi="Arial" w:cs="Arial"/>
        </w:rPr>
        <w:t xml:space="preserve"> many people</w:t>
      </w:r>
      <w:r w:rsidR="00A72C30">
        <w:rPr>
          <w:rFonts w:ascii="Arial" w:hAnsi="Arial" w:cs="Arial"/>
        </w:rPr>
        <w:t xml:space="preserve">, </w:t>
      </w:r>
      <w:r w:rsidR="0004542E" w:rsidRPr="00631058">
        <w:rPr>
          <w:rFonts w:ascii="Arial" w:hAnsi="Arial" w:cs="Arial"/>
        </w:rPr>
        <w:t>improving</w:t>
      </w:r>
      <w:r w:rsidR="0044583D" w:rsidRPr="00631058">
        <w:rPr>
          <w:rFonts w:ascii="Arial" w:hAnsi="Arial" w:cs="Arial"/>
        </w:rPr>
        <w:t xml:space="preserve"> </w:t>
      </w:r>
      <w:r w:rsidR="00C729DE" w:rsidRPr="00631058">
        <w:rPr>
          <w:rFonts w:ascii="Arial" w:hAnsi="Arial" w:cs="Arial"/>
        </w:rPr>
        <w:t xml:space="preserve">a person’s </w:t>
      </w:r>
      <w:r w:rsidR="0044583D" w:rsidRPr="00631058">
        <w:rPr>
          <w:rFonts w:ascii="Arial" w:hAnsi="Arial" w:cs="Arial"/>
        </w:rPr>
        <w:t>quality of life</w:t>
      </w:r>
      <w:r w:rsidR="00A72C30">
        <w:rPr>
          <w:rFonts w:ascii="Arial" w:hAnsi="Arial" w:cs="Arial"/>
        </w:rPr>
        <w:t>.</w:t>
      </w:r>
      <w:r w:rsidR="0044583D" w:rsidRPr="00631058">
        <w:rPr>
          <w:rFonts w:ascii="Arial" w:hAnsi="Arial" w:cs="Arial"/>
        </w:rPr>
        <w:t xml:space="preserve"> </w:t>
      </w:r>
      <w:r w:rsidR="0069345D" w:rsidRPr="00631058">
        <w:rPr>
          <w:rFonts w:ascii="Arial" w:hAnsi="Arial" w:cs="Arial"/>
        </w:rPr>
        <w:t>Dr Adams from</w:t>
      </w:r>
      <w:r w:rsidR="00A72C30">
        <w:rPr>
          <w:rFonts w:ascii="Arial" w:hAnsi="Arial" w:cs="Arial"/>
        </w:rPr>
        <w:t xml:space="preserve"> the</w:t>
      </w:r>
      <w:r w:rsidR="0069345D" w:rsidRPr="00631058">
        <w:rPr>
          <w:rFonts w:ascii="Arial" w:hAnsi="Arial" w:cs="Arial"/>
        </w:rPr>
        <w:t xml:space="preserve"> Cleveland clinic </w:t>
      </w:r>
      <w:r w:rsidR="00E81269" w:rsidRPr="00631058">
        <w:rPr>
          <w:rFonts w:ascii="Arial" w:hAnsi="Arial" w:cs="Arial"/>
        </w:rPr>
        <w:t>states that “even a simple intervention like trigger point massage</w:t>
      </w:r>
      <w:r w:rsidR="00346EE5" w:rsidRPr="00631058">
        <w:rPr>
          <w:rFonts w:ascii="Arial" w:hAnsi="Arial" w:cs="Arial"/>
        </w:rPr>
        <w:t xml:space="preserve"> can significantly enhance </w:t>
      </w:r>
      <w:r w:rsidR="002F3330" w:rsidRPr="00631058">
        <w:rPr>
          <w:rFonts w:ascii="Arial" w:hAnsi="Arial" w:cs="Arial"/>
        </w:rPr>
        <w:t>someone’s</w:t>
      </w:r>
      <w:r w:rsidR="00346EE5" w:rsidRPr="00631058">
        <w:rPr>
          <w:rFonts w:ascii="Arial" w:hAnsi="Arial" w:cs="Arial"/>
        </w:rPr>
        <w:t xml:space="preserve"> well- being by </w:t>
      </w:r>
      <w:r w:rsidR="002F3330" w:rsidRPr="00631058">
        <w:rPr>
          <w:rFonts w:ascii="Arial" w:hAnsi="Arial" w:cs="Arial"/>
        </w:rPr>
        <w:t>restoring function and reducing stress</w:t>
      </w:r>
      <w:r w:rsidR="00C641C4" w:rsidRPr="00631058">
        <w:rPr>
          <w:rFonts w:ascii="Arial" w:hAnsi="Arial" w:cs="Arial"/>
        </w:rPr>
        <w:t>”. (Dr Adams, in Cleveland Clinic, 2025)</w:t>
      </w:r>
      <w:r w:rsidR="00944F42" w:rsidRPr="00631058">
        <w:rPr>
          <w:rFonts w:ascii="Arial" w:hAnsi="Arial" w:cs="Arial"/>
        </w:rPr>
        <w:t xml:space="preserve">. </w:t>
      </w:r>
      <w:r w:rsidR="001F3550" w:rsidRPr="00631058">
        <w:rPr>
          <w:rFonts w:ascii="Arial" w:hAnsi="Arial" w:cs="Arial"/>
        </w:rPr>
        <w:t xml:space="preserve">Furthermore, </w:t>
      </w:r>
      <w:r w:rsidR="006F77A2" w:rsidRPr="00631058">
        <w:rPr>
          <w:rFonts w:ascii="Arial" w:hAnsi="Arial" w:cs="Arial"/>
        </w:rPr>
        <w:t>evidence also supports the</w:t>
      </w:r>
      <w:r w:rsidR="00A31270" w:rsidRPr="00631058">
        <w:rPr>
          <w:rFonts w:ascii="Arial" w:hAnsi="Arial" w:cs="Arial"/>
        </w:rPr>
        <w:t xml:space="preserve"> improvement of range of </w:t>
      </w:r>
      <w:r w:rsidR="00AF7613" w:rsidRPr="00631058">
        <w:rPr>
          <w:rFonts w:ascii="Arial" w:hAnsi="Arial" w:cs="Arial"/>
        </w:rPr>
        <w:t xml:space="preserve">motion at the joint angle with studies showing an increase </w:t>
      </w:r>
      <w:r w:rsidR="00C60219" w:rsidRPr="00631058">
        <w:rPr>
          <w:rFonts w:ascii="Arial" w:hAnsi="Arial" w:cs="Arial"/>
        </w:rPr>
        <w:t xml:space="preserve">in cervical and shoulder mobility following the </w:t>
      </w:r>
      <w:r w:rsidR="001E270F" w:rsidRPr="00631058">
        <w:rPr>
          <w:rFonts w:ascii="Arial" w:hAnsi="Arial" w:cs="Arial"/>
        </w:rPr>
        <w:t xml:space="preserve">sustained manual pressure </w:t>
      </w:r>
      <w:r w:rsidR="00856658" w:rsidRPr="00631058">
        <w:rPr>
          <w:rFonts w:ascii="Arial" w:hAnsi="Arial" w:cs="Arial"/>
        </w:rPr>
        <w:t>where trigger point</w:t>
      </w:r>
      <w:r w:rsidR="0090392A" w:rsidRPr="00631058">
        <w:rPr>
          <w:rFonts w:ascii="Arial" w:hAnsi="Arial" w:cs="Arial"/>
        </w:rPr>
        <w:t xml:space="preserve"> has shown to reduce muscle stiffness and restore normal length-tension relationships.</w:t>
      </w:r>
      <w:r w:rsidR="00EB7EE2" w:rsidRPr="00631058">
        <w:rPr>
          <w:rFonts w:ascii="Arial" w:hAnsi="Arial" w:cs="Arial"/>
        </w:rPr>
        <w:t xml:space="preserve"> (Cagnie et al., 2015).</w:t>
      </w:r>
      <w:r w:rsidR="00143FF6" w:rsidRPr="00631058">
        <w:rPr>
          <w:rFonts w:ascii="Arial" w:hAnsi="Arial" w:cs="Arial"/>
        </w:rPr>
        <w:t xml:space="preserve">  </w:t>
      </w:r>
      <w:r w:rsidR="00E25AE2" w:rsidRPr="00E25AE2">
        <w:rPr>
          <w:rFonts w:ascii="Arial" w:hAnsi="Arial" w:cs="Arial"/>
          <w:color w:val="000000"/>
        </w:rPr>
        <w:t>According to statistical evidence, the application of TPT results in pain reductions ranging from 49% to 72%, an increase of 8 to 12 degrees in cervical range of motion, a notable improvement of approximately 30% in pain thresholds, and a 30% to 40% reduction in disability (Navarro</w:t>
      </w:r>
      <w:r w:rsidR="00E25AE2" w:rsidRPr="00E25AE2">
        <w:rPr>
          <w:rFonts w:ascii="Cambria Math" w:hAnsi="Cambria Math" w:cs="Cambria Math"/>
          <w:color w:val="000000"/>
        </w:rPr>
        <w:t>‑</w:t>
      </w:r>
      <w:r w:rsidR="00E25AE2" w:rsidRPr="00E25AE2">
        <w:rPr>
          <w:rFonts w:ascii="Arial" w:hAnsi="Arial" w:cs="Arial"/>
          <w:color w:val="000000"/>
        </w:rPr>
        <w:t>Santana et al.</w:t>
      </w:r>
      <w:r w:rsidR="00C7225D">
        <w:rPr>
          <w:rFonts w:ascii="Arial" w:hAnsi="Arial" w:cs="Arial"/>
          <w:color w:val="000000"/>
        </w:rPr>
        <w:t>2020</w:t>
      </w:r>
      <w:r w:rsidR="009D3CA2">
        <w:rPr>
          <w:rFonts w:ascii="Arial" w:hAnsi="Arial" w:cs="Arial"/>
          <w:color w:val="000000"/>
        </w:rPr>
        <w:t>;</w:t>
      </w:r>
      <w:r w:rsidR="00143FF6" w:rsidRPr="00631058">
        <w:rPr>
          <w:rFonts w:ascii="Arial" w:hAnsi="Arial" w:cs="Arial"/>
        </w:rPr>
        <w:t xml:space="preserve"> Llurda</w:t>
      </w:r>
      <w:r w:rsidR="00143FF6" w:rsidRPr="00631058">
        <w:rPr>
          <w:rFonts w:ascii="Cambria Math" w:hAnsi="Cambria Math" w:cs="Cambria Math"/>
        </w:rPr>
        <w:t>‑</w:t>
      </w:r>
      <w:r w:rsidR="00143FF6" w:rsidRPr="00631058">
        <w:rPr>
          <w:rFonts w:ascii="Arial" w:hAnsi="Arial" w:cs="Arial"/>
        </w:rPr>
        <w:t xml:space="preserve">Almuzara et al. 2020; Koppenhaver et al. 2019).  </w:t>
      </w:r>
      <w:r w:rsidR="00F1249F" w:rsidRPr="00631058">
        <w:rPr>
          <w:rFonts w:ascii="Arial" w:hAnsi="Arial" w:cs="Arial"/>
        </w:rPr>
        <w:t xml:space="preserve"> In addition </w:t>
      </w:r>
      <w:r w:rsidR="00105230" w:rsidRPr="00631058">
        <w:rPr>
          <w:rFonts w:ascii="Arial" w:hAnsi="Arial" w:cs="Arial"/>
        </w:rPr>
        <w:t>to this TPT can also be approached by</w:t>
      </w:r>
      <w:r w:rsidR="00903A62" w:rsidRPr="00631058">
        <w:rPr>
          <w:rFonts w:ascii="Arial" w:hAnsi="Arial" w:cs="Arial"/>
        </w:rPr>
        <w:t xml:space="preserve"> </w:t>
      </w:r>
      <w:r w:rsidR="009D3CA2">
        <w:rPr>
          <w:rFonts w:ascii="Arial" w:hAnsi="Arial" w:cs="Arial"/>
        </w:rPr>
        <w:t xml:space="preserve">using </w:t>
      </w:r>
      <w:r w:rsidR="00757E7D">
        <w:rPr>
          <w:rFonts w:ascii="Arial" w:hAnsi="Arial" w:cs="Arial"/>
        </w:rPr>
        <w:t xml:space="preserve">a </w:t>
      </w:r>
      <w:r w:rsidR="00903A62" w:rsidRPr="00631058">
        <w:rPr>
          <w:rFonts w:ascii="Arial" w:hAnsi="Arial" w:cs="Arial"/>
        </w:rPr>
        <w:t>dry</w:t>
      </w:r>
      <w:r w:rsidR="00105230" w:rsidRPr="00631058">
        <w:rPr>
          <w:rFonts w:ascii="Arial" w:hAnsi="Arial" w:cs="Arial"/>
        </w:rPr>
        <w:t xml:space="preserve"> needling</w:t>
      </w:r>
      <w:r w:rsidR="00BD2EEC" w:rsidRPr="00631058">
        <w:rPr>
          <w:rFonts w:ascii="Arial" w:hAnsi="Arial" w:cs="Arial"/>
        </w:rPr>
        <w:t xml:space="preserve"> utensil to</w:t>
      </w:r>
      <w:r w:rsidR="00105230" w:rsidRPr="00631058">
        <w:rPr>
          <w:rFonts w:ascii="Arial" w:hAnsi="Arial" w:cs="Arial"/>
        </w:rPr>
        <w:t xml:space="preserve"> </w:t>
      </w:r>
      <w:r w:rsidR="00903A62" w:rsidRPr="00631058">
        <w:rPr>
          <w:rFonts w:ascii="Arial" w:hAnsi="Arial" w:cs="Arial"/>
        </w:rPr>
        <w:t xml:space="preserve">improve </w:t>
      </w:r>
      <w:r w:rsidR="00F83BA3" w:rsidRPr="00631058">
        <w:rPr>
          <w:rFonts w:ascii="Arial" w:hAnsi="Arial" w:cs="Arial"/>
        </w:rPr>
        <w:t>pinpoint</w:t>
      </w:r>
      <w:r w:rsidR="00903A62" w:rsidRPr="00631058">
        <w:rPr>
          <w:rFonts w:ascii="Arial" w:hAnsi="Arial" w:cs="Arial"/>
        </w:rPr>
        <w:t xml:space="preserve"> </w:t>
      </w:r>
      <w:r w:rsidR="0011338A" w:rsidRPr="00631058">
        <w:rPr>
          <w:rFonts w:ascii="Arial" w:hAnsi="Arial" w:cs="Arial"/>
        </w:rPr>
        <w:t>effectiveness</w:t>
      </w:r>
      <w:r w:rsidR="00757E7D">
        <w:rPr>
          <w:rFonts w:ascii="Arial" w:hAnsi="Arial" w:cs="Arial"/>
        </w:rPr>
        <w:t>.</w:t>
      </w:r>
      <w:r w:rsidR="0011338A" w:rsidRPr="00631058">
        <w:rPr>
          <w:rFonts w:ascii="Arial" w:hAnsi="Arial" w:cs="Arial"/>
        </w:rPr>
        <w:t xml:space="preserve"> </w:t>
      </w:r>
      <w:r w:rsidR="00757E7D">
        <w:rPr>
          <w:rFonts w:ascii="Arial" w:hAnsi="Arial" w:cs="Arial"/>
        </w:rPr>
        <w:t>T</w:t>
      </w:r>
      <w:r w:rsidR="00251FFD" w:rsidRPr="00631058">
        <w:rPr>
          <w:rFonts w:ascii="Arial" w:hAnsi="Arial" w:cs="Arial"/>
        </w:rPr>
        <w:t>he dry needlin</w:t>
      </w:r>
      <w:r w:rsidR="004D33ED">
        <w:rPr>
          <w:rFonts w:ascii="Arial" w:hAnsi="Arial" w:cs="Arial"/>
        </w:rPr>
        <w:t xml:space="preserve">g </w:t>
      </w:r>
      <w:r w:rsidR="00251FFD" w:rsidRPr="00631058">
        <w:rPr>
          <w:rFonts w:ascii="Arial" w:hAnsi="Arial" w:cs="Arial"/>
        </w:rPr>
        <w:t xml:space="preserve">approach </w:t>
      </w:r>
      <w:r w:rsidR="00E745F2" w:rsidRPr="00631058">
        <w:rPr>
          <w:rFonts w:ascii="Arial" w:hAnsi="Arial" w:cs="Arial"/>
        </w:rPr>
        <w:t xml:space="preserve">has been shown to </w:t>
      </w:r>
      <w:r w:rsidR="00186EF6">
        <w:rPr>
          <w:rFonts w:ascii="Arial" w:hAnsi="Arial" w:cs="Arial"/>
        </w:rPr>
        <w:t xml:space="preserve">help </w:t>
      </w:r>
      <w:r w:rsidR="00F75E7C">
        <w:rPr>
          <w:rFonts w:ascii="Arial" w:hAnsi="Arial" w:cs="Arial"/>
        </w:rPr>
        <w:t xml:space="preserve">alleviate </w:t>
      </w:r>
      <w:r w:rsidR="00F75E7C" w:rsidRPr="00631058">
        <w:rPr>
          <w:rFonts w:ascii="Arial" w:hAnsi="Arial" w:cs="Arial"/>
        </w:rPr>
        <w:t>pain</w:t>
      </w:r>
      <w:r w:rsidR="00E745F2" w:rsidRPr="00631058">
        <w:rPr>
          <w:rFonts w:ascii="Arial" w:hAnsi="Arial" w:cs="Arial"/>
        </w:rPr>
        <w:t xml:space="preserve">, </w:t>
      </w:r>
      <w:r w:rsidR="00791306">
        <w:rPr>
          <w:rFonts w:ascii="Arial" w:hAnsi="Arial" w:cs="Arial"/>
        </w:rPr>
        <w:t xml:space="preserve">increase mobility </w:t>
      </w:r>
      <w:r w:rsidR="00E745F2" w:rsidRPr="00631058">
        <w:rPr>
          <w:rFonts w:ascii="Arial" w:hAnsi="Arial" w:cs="Arial"/>
        </w:rPr>
        <w:t xml:space="preserve">and pressure pain thresholds </w:t>
      </w:r>
      <w:r w:rsidR="00274913" w:rsidRPr="00631058">
        <w:rPr>
          <w:rFonts w:ascii="Arial" w:hAnsi="Arial" w:cs="Arial"/>
        </w:rPr>
        <w:t>within people with low</w:t>
      </w:r>
      <w:r w:rsidR="006F7AC3" w:rsidRPr="00631058">
        <w:rPr>
          <w:rFonts w:ascii="Arial" w:hAnsi="Arial" w:cs="Arial"/>
        </w:rPr>
        <w:t xml:space="preserve">er </w:t>
      </w:r>
      <w:r w:rsidR="00274913" w:rsidRPr="00631058">
        <w:rPr>
          <w:rFonts w:ascii="Arial" w:hAnsi="Arial" w:cs="Arial"/>
        </w:rPr>
        <w:t xml:space="preserve">back </w:t>
      </w:r>
      <w:r w:rsidR="00336994" w:rsidRPr="00631058">
        <w:rPr>
          <w:rFonts w:ascii="Arial" w:hAnsi="Arial" w:cs="Arial"/>
        </w:rPr>
        <w:t>pain</w:t>
      </w:r>
      <w:r w:rsidR="00336994">
        <w:rPr>
          <w:rFonts w:ascii="Arial" w:hAnsi="Arial" w:cs="Arial"/>
        </w:rPr>
        <w:t>.</w:t>
      </w:r>
      <w:r w:rsidR="00336994" w:rsidRPr="00631058">
        <w:rPr>
          <w:rFonts w:ascii="Arial" w:hAnsi="Arial" w:cs="Arial"/>
        </w:rPr>
        <w:t xml:space="preserve"> Koppenhaver</w:t>
      </w:r>
      <w:r w:rsidR="001A49CE" w:rsidRPr="00631058">
        <w:rPr>
          <w:rFonts w:ascii="Arial" w:hAnsi="Arial" w:cs="Arial"/>
        </w:rPr>
        <w:t xml:space="preserve"> et al. (2019</w:t>
      </w:r>
      <w:r w:rsidR="00A56870" w:rsidRPr="00631058">
        <w:rPr>
          <w:rFonts w:ascii="Arial" w:hAnsi="Arial" w:cs="Arial"/>
        </w:rPr>
        <w:t xml:space="preserve">). </w:t>
      </w:r>
      <w:r w:rsidR="003E5600" w:rsidRPr="00631058">
        <w:rPr>
          <w:rFonts w:ascii="Arial" w:hAnsi="Arial" w:cs="Arial"/>
        </w:rPr>
        <w:t xml:space="preserve">Dry Needling in </w:t>
      </w:r>
      <w:r w:rsidR="004403FA" w:rsidRPr="00631058">
        <w:rPr>
          <w:rFonts w:ascii="Arial" w:hAnsi="Arial" w:cs="Arial"/>
        </w:rPr>
        <w:t xml:space="preserve">comparison to manual trigger pointing differs </w:t>
      </w:r>
      <w:r w:rsidR="00344A49">
        <w:rPr>
          <w:rFonts w:ascii="Arial" w:hAnsi="Arial" w:cs="Arial"/>
        </w:rPr>
        <w:t>in</w:t>
      </w:r>
      <w:r w:rsidR="00290075" w:rsidRPr="00631058">
        <w:rPr>
          <w:rFonts w:ascii="Arial" w:hAnsi="Arial" w:cs="Arial"/>
        </w:rPr>
        <w:t xml:space="preserve"> </w:t>
      </w:r>
      <w:r w:rsidR="00F75E7C" w:rsidRPr="00631058">
        <w:rPr>
          <w:rFonts w:ascii="Arial" w:hAnsi="Arial" w:cs="Arial"/>
        </w:rPr>
        <w:t>technique</w:t>
      </w:r>
      <w:r w:rsidR="00F75E7C">
        <w:rPr>
          <w:rFonts w:ascii="Arial" w:hAnsi="Arial" w:cs="Arial"/>
        </w:rPr>
        <w:t xml:space="preserve">, </w:t>
      </w:r>
      <w:r w:rsidR="00F75E7C" w:rsidRPr="00631058">
        <w:rPr>
          <w:rFonts w:ascii="Arial" w:hAnsi="Arial" w:cs="Arial"/>
        </w:rPr>
        <w:t>a</w:t>
      </w:r>
      <w:r w:rsidR="00290075" w:rsidRPr="00631058">
        <w:rPr>
          <w:rFonts w:ascii="Arial" w:hAnsi="Arial" w:cs="Arial"/>
        </w:rPr>
        <w:t xml:space="preserve"> sterile needle </w:t>
      </w:r>
      <w:r w:rsidR="00D87C0A" w:rsidRPr="00631058">
        <w:rPr>
          <w:rFonts w:ascii="Arial" w:hAnsi="Arial" w:cs="Arial"/>
        </w:rPr>
        <w:t xml:space="preserve">is inserted into the myofascial trigger points or areas of muscle </w:t>
      </w:r>
      <w:r w:rsidR="00293D78" w:rsidRPr="00631058">
        <w:rPr>
          <w:rFonts w:ascii="Arial" w:hAnsi="Arial" w:cs="Arial"/>
        </w:rPr>
        <w:t>tension</w:t>
      </w:r>
      <w:r w:rsidR="00293D78">
        <w:rPr>
          <w:rFonts w:ascii="Arial" w:hAnsi="Arial" w:cs="Arial"/>
        </w:rPr>
        <w:t>,</w:t>
      </w:r>
      <w:r w:rsidR="00293D78" w:rsidRPr="00631058">
        <w:rPr>
          <w:rFonts w:ascii="Arial" w:hAnsi="Arial" w:cs="Arial"/>
        </w:rPr>
        <w:t xml:space="preserve"> stimulating</w:t>
      </w:r>
      <w:r w:rsidR="008C363A" w:rsidRPr="00631058">
        <w:rPr>
          <w:rFonts w:ascii="Arial" w:hAnsi="Arial" w:cs="Arial"/>
        </w:rPr>
        <w:t xml:space="preserve"> a response and alter</w:t>
      </w:r>
      <w:r w:rsidR="00994420">
        <w:rPr>
          <w:rFonts w:ascii="Arial" w:hAnsi="Arial" w:cs="Arial"/>
        </w:rPr>
        <w:t>ing</w:t>
      </w:r>
      <w:r w:rsidR="008C363A" w:rsidRPr="00631058">
        <w:rPr>
          <w:rFonts w:ascii="Arial" w:hAnsi="Arial" w:cs="Arial"/>
        </w:rPr>
        <w:t xml:space="preserve"> pain </w:t>
      </w:r>
      <w:r w:rsidR="00F75E7C" w:rsidRPr="00631058">
        <w:rPr>
          <w:rFonts w:ascii="Arial" w:hAnsi="Arial" w:cs="Arial"/>
        </w:rPr>
        <w:t>signalling</w:t>
      </w:r>
      <w:r w:rsidR="00F75E7C">
        <w:rPr>
          <w:rFonts w:ascii="Arial" w:hAnsi="Arial" w:cs="Arial"/>
        </w:rPr>
        <w:t>. Alternatively,</w:t>
      </w:r>
      <w:r w:rsidR="00CA04E9" w:rsidRPr="00631058">
        <w:rPr>
          <w:rFonts w:ascii="Arial" w:hAnsi="Arial" w:cs="Arial"/>
        </w:rPr>
        <w:t xml:space="preserve"> manual therapy </w:t>
      </w:r>
      <w:r w:rsidR="00604684" w:rsidRPr="00631058">
        <w:rPr>
          <w:rFonts w:ascii="Arial" w:hAnsi="Arial" w:cs="Arial"/>
        </w:rPr>
        <w:t xml:space="preserve">works </w:t>
      </w:r>
      <w:r w:rsidR="00220303" w:rsidRPr="00631058">
        <w:rPr>
          <w:rFonts w:ascii="Arial" w:hAnsi="Arial" w:cs="Arial"/>
        </w:rPr>
        <w:t>externally</w:t>
      </w:r>
      <w:r w:rsidR="00604684" w:rsidRPr="00631058">
        <w:rPr>
          <w:rFonts w:ascii="Arial" w:hAnsi="Arial" w:cs="Arial"/>
        </w:rPr>
        <w:t xml:space="preserve"> through movement and </w:t>
      </w:r>
      <w:r w:rsidR="00F75E7C" w:rsidRPr="00631058">
        <w:rPr>
          <w:rFonts w:ascii="Arial" w:hAnsi="Arial" w:cs="Arial"/>
        </w:rPr>
        <w:t>pressure</w:t>
      </w:r>
      <w:r w:rsidR="00F75E7C">
        <w:rPr>
          <w:rFonts w:ascii="Arial" w:hAnsi="Arial" w:cs="Arial"/>
        </w:rPr>
        <w:t xml:space="preserve">. </w:t>
      </w:r>
      <w:r w:rsidR="00F75E7C" w:rsidRPr="00631058">
        <w:rPr>
          <w:rFonts w:ascii="Arial" w:hAnsi="Arial" w:cs="Arial"/>
        </w:rPr>
        <w:t>Dry</w:t>
      </w:r>
      <w:r w:rsidR="00604684" w:rsidRPr="00631058">
        <w:rPr>
          <w:rFonts w:ascii="Arial" w:hAnsi="Arial" w:cs="Arial"/>
        </w:rPr>
        <w:t xml:space="preserve"> </w:t>
      </w:r>
      <w:r w:rsidR="00220303" w:rsidRPr="00631058">
        <w:rPr>
          <w:rFonts w:ascii="Arial" w:hAnsi="Arial" w:cs="Arial"/>
        </w:rPr>
        <w:t>needling targets deeper tissues directly</w:t>
      </w:r>
      <w:r w:rsidR="007510A1" w:rsidRPr="00631058">
        <w:rPr>
          <w:rFonts w:ascii="Arial" w:hAnsi="Arial" w:cs="Arial"/>
        </w:rPr>
        <w:t>.</w:t>
      </w:r>
      <w:r w:rsidR="00220303" w:rsidRPr="00631058">
        <w:rPr>
          <w:rFonts w:ascii="Arial" w:hAnsi="Arial" w:cs="Arial"/>
        </w:rPr>
        <w:t xml:space="preserve"> </w:t>
      </w:r>
    </w:p>
    <w:p w14:paraId="5293FD89" w14:textId="77777777" w:rsidR="009D26E4" w:rsidRPr="00631058" w:rsidRDefault="009D26E4" w:rsidP="00A56870">
      <w:pPr>
        <w:rPr>
          <w:rFonts w:ascii="Arial" w:hAnsi="Arial" w:cs="Arial"/>
        </w:rPr>
      </w:pPr>
    </w:p>
    <w:p w14:paraId="0739AB8E" w14:textId="77777777" w:rsidR="00C76C87" w:rsidRPr="00631058" w:rsidRDefault="00C76C87" w:rsidP="00587FE5">
      <w:pPr>
        <w:rPr>
          <w:rFonts w:ascii="Arial" w:hAnsi="Arial" w:cs="Arial"/>
        </w:rPr>
      </w:pPr>
    </w:p>
    <w:p w14:paraId="231E2C54" w14:textId="77777777" w:rsidR="00C76C87" w:rsidRPr="00631058" w:rsidRDefault="00C76C87" w:rsidP="00587FE5">
      <w:pPr>
        <w:rPr>
          <w:rFonts w:ascii="Arial" w:hAnsi="Arial" w:cs="Arial"/>
        </w:rPr>
      </w:pPr>
    </w:p>
    <w:p w14:paraId="17E83AC1" w14:textId="462E79CF" w:rsidR="00AD7DD6" w:rsidRPr="00631058" w:rsidRDefault="008A3F4B" w:rsidP="00587FE5">
      <w:pPr>
        <w:rPr>
          <w:rFonts w:ascii="Arial" w:hAnsi="Arial" w:cs="Arial"/>
        </w:rPr>
      </w:pPr>
      <w:r>
        <w:rPr>
          <w:rFonts w:ascii="Arial" w:hAnsi="Arial" w:cs="Arial"/>
        </w:rPr>
        <w:t>D</w:t>
      </w:r>
      <w:r w:rsidRPr="00631058">
        <w:rPr>
          <w:rFonts w:ascii="Arial" w:hAnsi="Arial" w:cs="Arial"/>
        </w:rPr>
        <w:t>espite the</w:t>
      </w:r>
      <w:r w:rsidR="00524B0E" w:rsidRPr="00631058">
        <w:rPr>
          <w:rFonts w:ascii="Arial" w:hAnsi="Arial" w:cs="Arial"/>
        </w:rPr>
        <w:t xml:space="preserve"> benefits</w:t>
      </w:r>
      <w:r w:rsidR="0046644F">
        <w:rPr>
          <w:rFonts w:ascii="Arial" w:hAnsi="Arial" w:cs="Arial"/>
        </w:rPr>
        <w:t xml:space="preserve"> </w:t>
      </w:r>
      <w:r w:rsidR="00524B0E" w:rsidRPr="00631058">
        <w:rPr>
          <w:rFonts w:ascii="Arial" w:hAnsi="Arial" w:cs="Arial"/>
        </w:rPr>
        <w:t>trigger point therapy has to offer</w:t>
      </w:r>
      <w:r w:rsidR="00F747BD">
        <w:rPr>
          <w:rFonts w:ascii="Arial" w:hAnsi="Arial" w:cs="Arial"/>
        </w:rPr>
        <w:t>,</w:t>
      </w:r>
      <w:r w:rsidR="00B53BB9" w:rsidRPr="00631058">
        <w:rPr>
          <w:rFonts w:ascii="Arial" w:hAnsi="Arial" w:cs="Arial"/>
        </w:rPr>
        <w:t xml:space="preserve"> </w:t>
      </w:r>
      <w:r w:rsidR="006433CF" w:rsidRPr="00631058">
        <w:rPr>
          <w:rFonts w:ascii="Arial" w:hAnsi="Arial" w:cs="Arial"/>
        </w:rPr>
        <w:t>there are als</w:t>
      </w:r>
      <w:r w:rsidR="0005415C">
        <w:rPr>
          <w:rFonts w:ascii="Arial" w:hAnsi="Arial" w:cs="Arial"/>
        </w:rPr>
        <w:t>o</w:t>
      </w:r>
      <w:r w:rsidR="006433CF" w:rsidRPr="00631058">
        <w:rPr>
          <w:rFonts w:ascii="Arial" w:hAnsi="Arial" w:cs="Arial"/>
        </w:rPr>
        <w:t xml:space="preserve"> </w:t>
      </w:r>
      <w:r w:rsidR="00492CF2" w:rsidRPr="00631058">
        <w:rPr>
          <w:rFonts w:ascii="Arial" w:hAnsi="Arial" w:cs="Arial"/>
        </w:rPr>
        <w:t xml:space="preserve">doubts </w:t>
      </w:r>
      <w:r w:rsidR="0005415C">
        <w:rPr>
          <w:rFonts w:ascii="Arial" w:hAnsi="Arial" w:cs="Arial"/>
        </w:rPr>
        <w:t>about</w:t>
      </w:r>
      <w:r w:rsidR="00492CF2" w:rsidRPr="00631058">
        <w:rPr>
          <w:rFonts w:ascii="Arial" w:hAnsi="Arial" w:cs="Arial"/>
        </w:rPr>
        <w:t xml:space="preserve"> how </w:t>
      </w:r>
      <w:r w:rsidR="007C45AF" w:rsidRPr="00631058">
        <w:rPr>
          <w:rFonts w:ascii="Arial" w:hAnsi="Arial" w:cs="Arial"/>
        </w:rPr>
        <w:t xml:space="preserve">effective it </w:t>
      </w:r>
      <w:r w:rsidRPr="00631058">
        <w:rPr>
          <w:rFonts w:ascii="Arial" w:hAnsi="Arial" w:cs="Arial"/>
        </w:rPr>
        <w:t>is</w:t>
      </w:r>
      <w:r w:rsidR="0005415C">
        <w:rPr>
          <w:rFonts w:ascii="Arial" w:hAnsi="Arial" w:cs="Arial"/>
        </w:rPr>
        <w:t>.</w:t>
      </w:r>
      <w:r>
        <w:rPr>
          <w:rFonts w:ascii="Arial" w:hAnsi="Arial" w:cs="Arial"/>
        </w:rPr>
        <w:t xml:space="preserve"> </w:t>
      </w:r>
      <w:r w:rsidR="0005415C">
        <w:rPr>
          <w:rFonts w:ascii="Arial" w:hAnsi="Arial" w:cs="Arial"/>
        </w:rPr>
        <w:t>O</w:t>
      </w:r>
      <w:r w:rsidR="007D1B2D" w:rsidRPr="00631058">
        <w:rPr>
          <w:rFonts w:ascii="Arial" w:hAnsi="Arial" w:cs="Arial"/>
        </w:rPr>
        <w:t xml:space="preserve">ne main issue </w:t>
      </w:r>
      <w:r w:rsidR="0025442D" w:rsidRPr="00631058">
        <w:rPr>
          <w:rFonts w:ascii="Arial" w:hAnsi="Arial" w:cs="Arial"/>
        </w:rPr>
        <w:t xml:space="preserve">within clinical practice </w:t>
      </w:r>
      <w:r w:rsidR="00876B19" w:rsidRPr="00631058">
        <w:rPr>
          <w:rFonts w:ascii="Arial" w:hAnsi="Arial" w:cs="Arial"/>
        </w:rPr>
        <w:t xml:space="preserve">is </w:t>
      </w:r>
      <w:r w:rsidR="007A1509" w:rsidRPr="00631058">
        <w:rPr>
          <w:rFonts w:ascii="Arial" w:hAnsi="Arial" w:cs="Arial"/>
        </w:rPr>
        <w:t>that research show</w:t>
      </w:r>
      <w:r w:rsidR="007423B0" w:rsidRPr="00631058">
        <w:rPr>
          <w:rFonts w:ascii="Arial" w:hAnsi="Arial" w:cs="Arial"/>
        </w:rPr>
        <w:t>s poor reliability in the ability of therapists</w:t>
      </w:r>
      <w:r w:rsidR="00276BE8" w:rsidRPr="00631058">
        <w:rPr>
          <w:rFonts w:ascii="Arial" w:hAnsi="Arial" w:cs="Arial"/>
        </w:rPr>
        <w:t xml:space="preserve"> to locate muscle </w:t>
      </w:r>
      <w:r w:rsidR="00A23ABE" w:rsidRPr="00631058">
        <w:rPr>
          <w:rFonts w:ascii="Arial" w:hAnsi="Arial" w:cs="Arial"/>
        </w:rPr>
        <w:t xml:space="preserve">knots or taut bands </w:t>
      </w:r>
      <w:r w:rsidR="00D5100E" w:rsidRPr="00631058">
        <w:rPr>
          <w:rFonts w:ascii="Arial" w:hAnsi="Arial" w:cs="Arial"/>
        </w:rPr>
        <w:t xml:space="preserve">with leading experts </w:t>
      </w:r>
      <w:r w:rsidR="0005415C">
        <w:rPr>
          <w:rFonts w:ascii="Arial" w:hAnsi="Arial" w:cs="Arial"/>
        </w:rPr>
        <w:t xml:space="preserve">even </w:t>
      </w:r>
      <w:r w:rsidR="00D5100E" w:rsidRPr="00631058">
        <w:rPr>
          <w:rFonts w:ascii="Arial" w:hAnsi="Arial" w:cs="Arial"/>
        </w:rPr>
        <w:t>being unable to locate them</w:t>
      </w:r>
      <w:r w:rsidR="00AC29DD" w:rsidRPr="00631058">
        <w:rPr>
          <w:rFonts w:ascii="Arial" w:hAnsi="Arial" w:cs="Arial"/>
        </w:rPr>
        <w:t xml:space="preserve"> </w:t>
      </w:r>
      <w:r w:rsidR="00587FE5" w:rsidRPr="00631058">
        <w:rPr>
          <w:rFonts w:ascii="Arial" w:hAnsi="Arial" w:cs="Arial"/>
        </w:rPr>
        <w:t>(CSP,2024</w:t>
      </w:r>
      <w:r w:rsidR="00183459" w:rsidRPr="00631058">
        <w:rPr>
          <w:rFonts w:ascii="Arial" w:hAnsi="Arial" w:cs="Arial"/>
        </w:rPr>
        <w:t>).</w:t>
      </w:r>
      <w:r w:rsidR="00597B4A" w:rsidRPr="00631058">
        <w:rPr>
          <w:rFonts w:ascii="Arial" w:hAnsi="Arial" w:cs="Arial"/>
        </w:rPr>
        <w:t xml:space="preserve"> </w:t>
      </w:r>
      <w:r w:rsidR="00183459">
        <w:rPr>
          <w:rFonts w:ascii="Arial" w:hAnsi="Arial" w:cs="Arial"/>
        </w:rPr>
        <w:t>F</w:t>
      </w:r>
      <w:r w:rsidR="00A35E5A" w:rsidRPr="00631058">
        <w:rPr>
          <w:rFonts w:ascii="Arial" w:hAnsi="Arial" w:cs="Arial"/>
        </w:rPr>
        <w:t>urthermore,</w:t>
      </w:r>
      <w:r w:rsidR="00597B4A" w:rsidRPr="00631058">
        <w:rPr>
          <w:rFonts w:ascii="Arial" w:hAnsi="Arial" w:cs="Arial"/>
        </w:rPr>
        <w:t xml:space="preserve"> </w:t>
      </w:r>
      <w:r w:rsidR="00FD6FC2" w:rsidRPr="00631058">
        <w:rPr>
          <w:rFonts w:ascii="Arial" w:hAnsi="Arial" w:cs="Arial"/>
        </w:rPr>
        <w:t xml:space="preserve">a </w:t>
      </w:r>
      <w:r w:rsidR="00A12A7C" w:rsidRPr="00631058">
        <w:rPr>
          <w:rFonts w:ascii="Arial" w:hAnsi="Arial" w:cs="Arial"/>
        </w:rPr>
        <w:t xml:space="preserve">highly influential review </w:t>
      </w:r>
      <w:r w:rsidR="00432B15" w:rsidRPr="00631058">
        <w:rPr>
          <w:rFonts w:ascii="Arial" w:hAnsi="Arial" w:cs="Arial"/>
        </w:rPr>
        <w:t>taken from oxford academic</w:t>
      </w:r>
      <w:r w:rsidR="007E00EE">
        <w:rPr>
          <w:rFonts w:ascii="Arial" w:hAnsi="Arial" w:cs="Arial"/>
        </w:rPr>
        <w:t xml:space="preserve">, later </w:t>
      </w:r>
      <w:r w:rsidR="00A12A7C" w:rsidRPr="00631058">
        <w:rPr>
          <w:rFonts w:ascii="Arial" w:hAnsi="Arial" w:cs="Arial"/>
        </w:rPr>
        <w:t>published</w:t>
      </w:r>
      <w:r w:rsidR="000D14B9" w:rsidRPr="00631058">
        <w:rPr>
          <w:rFonts w:ascii="Arial" w:hAnsi="Arial" w:cs="Arial"/>
        </w:rPr>
        <w:t xml:space="preserve"> in Rheumatology argues that</w:t>
      </w:r>
      <w:r w:rsidR="00084E8D" w:rsidRPr="00631058">
        <w:rPr>
          <w:rFonts w:ascii="Arial" w:hAnsi="Arial" w:cs="Arial"/>
        </w:rPr>
        <w:t xml:space="preserve"> there is no concrete evidence</w:t>
      </w:r>
      <w:r w:rsidR="001816D6" w:rsidRPr="00631058">
        <w:rPr>
          <w:rFonts w:ascii="Arial" w:hAnsi="Arial" w:cs="Arial"/>
        </w:rPr>
        <w:t xml:space="preserve"> that</w:t>
      </w:r>
      <w:r w:rsidR="00327B32" w:rsidRPr="00631058">
        <w:rPr>
          <w:rFonts w:ascii="Arial" w:hAnsi="Arial" w:cs="Arial"/>
        </w:rPr>
        <w:t xml:space="preserve"> </w:t>
      </w:r>
      <w:r w:rsidR="00E92532" w:rsidRPr="00631058">
        <w:rPr>
          <w:rFonts w:ascii="Arial" w:hAnsi="Arial" w:cs="Arial"/>
        </w:rPr>
        <w:t>trigger points do not</w:t>
      </w:r>
      <w:r w:rsidR="00385179" w:rsidRPr="00631058">
        <w:rPr>
          <w:rFonts w:ascii="Arial" w:hAnsi="Arial" w:cs="Arial"/>
        </w:rPr>
        <w:t xml:space="preserve"> appear to exist as clear pathological </w:t>
      </w:r>
      <w:r w:rsidRPr="00631058">
        <w:rPr>
          <w:rFonts w:ascii="Arial" w:hAnsi="Arial" w:cs="Arial"/>
        </w:rPr>
        <w:t>structures</w:t>
      </w:r>
      <w:r>
        <w:rPr>
          <w:rFonts w:ascii="Arial" w:hAnsi="Arial" w:cs="Arial"/>
        </w:rPr>
        <w:t xml:space="preserve">. </w:t>
      </w:r>
      <w:r w:rsidRPr="00631058">
        <w:rPr>
          <w:rFonts w:ascii="Arial" w:hAnsi="Arial" w:cs="Arial"/>
        </w:rPr>
        <w:t>Decades</w:t>
      </w:r>
      <w:r w:rsidR="006F1B26" w:rsidRPr="00631058">
        <w:rPr>
          <w:rFonts w:ascii="Arial" w:hAnsi="Arial" w:cs="Arial"/>
        </w:rPr>
        <w:t xml:space="preserve"> of research </w:t>
      </w:r>
      <w:r w:rsidR="003A55B1" w:rsidRPr="00631058">
        <w:rPr>
          <w:rFonts w:ascii="Arial" w:hAnsi="Arial" w:cs="Arial"/>
        </w:rPr>
        <w:t xml:space="preserve">have </w:t>
      </w:r>
      <w:r w:rsidR="00AA1A1C" w:rsidRPr="00631058">
        <w:rPr>
          <w:rFonts w:ascii="Arial" w:hAnsi="Arial" w:cs="Arial"/>
        </w:rPr>
        <w:t>not supported</w:t>
      </w:r>
      <w:r w:rsidR="003A55B1" w:rsidRPr="00631058">
        <w:rPr>
          <w:rFonts w:ascii="Arial" w:hAnsi="Arial" w:cs="Arial"/>
        </w:rPr>
        <w:t xml:space="preserve"> the mechanisms accredited by trigger point therapy</w:t>
      </w:r>
      <w:r w:rsidR="007E00EE">
        <w:rPr>
          <w:rFonts w:ascii="Arial" w:hAnsi="Arial" w:cs="Arial"/>
        </w:rPr>
        <w:t>,</w:t>
      </w:r>
      <w:r w:rsidR="000A4638" w:rsidRPr="00631058">
        <w:rPr>
          <w:rFonts w:ascii="Arial" w:hAnsi="Arial" w:cs="Arial"/>
        </w:rPr>
        <w:t xml:space="preserve"> authors</w:t>
      </w:r>
      <w:r w:rsidR="003047B7" w:rsidRPr="00631058">
        <w:rPr>
          <w:rFonts w:ascii="Arial" w:hAnsi="Arial" w:cs="Arial"/>
        </w:rPr>
        <w:t xml:space="preserve"> argue that TPT has been disproven </w:t>
      </w:r>
      <w:r w:rsidR="00215918" w:rsidRPr="00631058">
        <w:rPr>
          <w:rFonts w:ascii="Arial" w:hAnsi="Arial" w:cs="Arial"/>
        </w:rPr>
        <w:t>(</w:t>
      </w:r>
      <w:proofErr w:type="spellStart"/>
      <w:r w:rsidR="00215918" w:rsidRPr="00631058">
        <w:rPr>
          <w:rFonts w:ascii="Arial" w:hAnsi="Arial" w:cs="Arial"/>
        </w:rPr>
        <w:t>Quintner</w:t>
      </w:r>
      <w:proofErr w:type="spellEnd"/>
      <w:r w:rsidR="00215918" w:rsidRPr="00631058">
        <w:rPr>
          <w:rFonts w:ascii="Arial" w:hAnsi="Arial" w:cs="Arial"/>
        </w:rPr>
        <w:t>, Bove &amp; Cohen, 2015).</w:t>
      </w:r>
      <w:r w:rsidR="00C76C87" w:rsidRPr="00631058">
        <w:rPr>
          <w:rFonts w:ascii="Arial" w:hAnsi="Arial" w:cs="Arial"/>
        </w:rPr>
        <w:t xml:space="preserve"> </w:t>
      </w:r>
      <w:r w:rsidR="00AD7DD6" w:rsidRPr="00631058">
        <w:rPr>
          <w:rFonts w:ascii="Arial" w:hAnsi="Arial" w:cs="Arial"/>
        </w:rPr>
        <w:t>Finally the placebo effect</w:t>
      </w:r>
      <w:r w:rsidR="00D87555" w:rsidRPr="00631058">
        <w:rPr>
          <w:rFonts w:ascii="Arial" w:hAnsi="Arial" w:cs="Arial"/>
        </w:rPr>
        <w:t xml:space="preserve">s plays a major </w:t>
      </w:r>
      <w:r w:rsidR="00D701B1" w:rsidRPr="00631058">
        <w:rPr>
          <w:rFonts w:ascii="Arial" w:hAnsi="Arial" w:cs="Arial"/>
        </w:rPr>
        <w:t xml:space="preserve">role in this </w:t>
      </w:r>
      <w:r w:rsidR="0088089C" w:rsidRPr="00631058">
        <w:rPr>
          <w:rFonts w:ascii="Arial" w:hAnsi="Arial" w:cs="Arial"/>
        </w:rPr>
        <w:t xml:space="preserve">such as a </w:t>
      </w:r>
      <w:r w:rsidR="0064074D" w:rsidRPr="00631058">
        <w:rPr>
          <w:rFonts w:ascii="Arial" w:hAnsi="Arial" w:cs="Arial"/>
        </w:rPr>
        <w:t>pre-expectation</w:t>
      </w:r>
      <w:r w:rsidR="0088089C" w:rsidRPr="00631058">
        <w:rPr>
          <w:rFonts w:ascii="Arial" w:hAnsi="Arial" w:cs="Arial"/>
        </w:rPr>
        <w:t xml:space="preserve"> of the relief</w:t>
      </w:r>
      <w:r w:rsidR="00D701B1" w:rsidRPr="00631058">
        <w:rPr>
          <w:rFonts w:ascii="Arial" w:hAnsi="Arial" w:cs="Arial"/>
        </w:rPr>
        <w:t xml:space="preserve"> </w:t>
      </w:r>
      <w:r w:rsidR="00611F02" w:rsidRPr="00631058">
        <w:rPr>
          <w:rFonts w:ascii="Arial" w:hAnsi="Arial" w:cs="Arial"/>
        </w:rPr>
        <w:t xml:space="preserve">before treatment has been carried </w:t>
      </w:r>
      <w:r w:rsidR="00611F02" w:rsidRPr="00631058">
        <w:rPr>
          <w:rFonts w:ascii="Arial" w:hAnsi="Arial" w:cs="Arial"/>
        </w:rPr>
        <w:lastRenderedPageBreak/>
        <w:t>out</w:t>
      </w:r>
      <w:r w:rsidR="00B9141C" w:rsidRPr="00631058">
        <w:rPr>
          <w:rFonts w:ascii="Arial" w:hAnsi="Arial" w:cs="Arial"/>
        </w:rPr>
        <w:t xml:space="preserve"> </w:t>
      </w:r>
      <w:r w:rsidR="002A4FCD">
        <w:rPr>
          <w:rFonts w:ascii="Arial" w:hAnsi="Arial" w:cs="Arial"/>
        </w:rPr>
        <w:t>.</w:t>
      </w:r>
      <w:r w:rsidR="00B51300" w:rsidRPr="00631058">
        <w:rPr>
          <w:rFonts w:ascii="Arial" w:hAnsi="Arial" w:cs="Arial"/>
        </w:rPr>
        <w:t>According to the Headache Classification Committee of the International Headache Society (2018)</w:t>
      </w:r>
      <w:r w:rsidR="00D701B1" w:rsidRPr="00631058">
        <w:rPr>
          <w:rFonts w:ascii="Arial" w:hAnsi="Arial" w:cs="Arial"/>
        </w:rPr>
        <w:t xml:space="preserve"> </w:t>
      </w:r>
      <w:r w:rsidR="00393521" w:rsidRPr="00631058">
        <w:rPr>
          <w:rFonts w:ascii="Arial" w:hAnsi="Arial" w:cs="Arial"/>
        </w:rPr>
        <w:t xml:space="preserve"> </w:t>
      </w:r>
      <w:r w:rsidR="00052F65" w:rsidRPr="00631058">
        <w:rPr>
          <w:rFonts w:ascii="Arial" w:hAnsi="Arial" w:cs="Arial"/>
        </w:rPr>
        <w:t xml:space="preserve">based on tension type headaches </w:t>
      </w:r>
      <w:r w:rsidR="00B51300" w:rsidRPr="00631058">
        <w:rPr>
          <w:rFonts w:ascii="Arial" w:hAnsi="Arial" w:cs="Arial"/>
        </w:rPr>
        <w:t xml:space="preserve">trial </w:t>
      </w:r>
      <w:r w:rsidR="00927581" w:rsidRPr="00631058">
        <w:rPr>
          <w:rFonts w:ascii="Arial" w:hAnsi="Arial" w:cs="Arial"/>
        </w:rPr>
        <w:t xml:space="preserve">they discovered </w:t>
      </w:r>
      <w:r w:rsidR="00C002A4" w:rsidRPr="00631058">
        <w:rPr>
          <w:rFonts w:ascii="Arial" w:hAnsi="Arial" w:cs="Arial"/>
        </w:rPr>
        <w:t xml:space="preserve"> that both trigger point massage and placebo ( detuned</w:t>
      </w:r>
      <w:r w:rsidR="007D1857" w:rsidRPr="00631058">
        <w:rPr>
          <w:rFonts w:ascii="Arial" w:hAnsi="Arial" w:cs="Arial"/>
        </w:rPr>
        <w:t xml:space="preserve"> ultrasound) significantly</w:t>
      </w:r>
      <w:r w:rsidR="002E29A2" w:rsidRPr="00631058">
        <w:rPr>
          <w:rFonts w:ascii="Arial" w:hAnsi="Arial" w:cs="Arial"/>
        </w:rPr>
        <w:t xml:space="preserve"> reduced headache frequency and there were no </w:t>
      </w:r>
      <w:r w:rsidR="00DC55DD" w:rsidRPr="00631058">
        <w:rPr>
          <w:rFonts w:ascii="Arial" w:hAnsi="Arial" w:cs="Arial"/>
        </w:rPr>
        <w:t>differences</w:t>
      </w:r>
      <w:r w:rsidR="00BF14FD" w:rsidRPr="00631058">
        <w:rPr>
          <w:rFonts w:ascii="Arial" w:hAnsi="Arial" w:cs="Arial"/>
        </w:rPr>
        <w:t xml:space="preserve"> between massage and placebo for headache frequency</w:t>
      </w:r>
      <w:r w:rsidR="00310712" w:rsidRPr="00631058">
        <w:rPr>
          <w:rFonts w:ascii="Arial" w:hAnsi="Arial" w:cs="Arial"/>
        </w:rPr>
        <w:t>.</w:t>
      </w:r>
    </w:p>
    <w:p w14:paraId="67C77A82" w14:textId="77777777" w:rsidR="00310712" w:rsidRPr="00631058" w:rsidRDefault="00310712" w:rsidP="00587FE5">
      <w:pPr>
        <w:rPr>
          <w:rFonts w:ascii="Arial" w:hAnsi="Arial" w:cs="Arial"/>
        </w:rPr>
      </w:pPr>
    </w:p>
    <w:p w14:paraId="0B5BEEFC" w14:textId="597A7FCA" w:rsidR="00310712" w:rsidRPr="00631058" w:rsidRDefault="003D0D1E" w:rsidP="00587FE5">
      <w:pPr>
        <w:rPr>
          <w:rFonts w:ascii="Arial" w:hAnsi="Arial" w:cs="Arial"/>
        </w:rPr>
      </w:pPr>
      <w:r w:rsidRPr="00631058">
        <w:rPr>
          <w:rFonts w:ascii="Arial" w:hAnsi="Arial" w:cs="Arial"/>
        </w:rPr>
        <w:t>From</w:t>
      </w:r>
      <w:r w:rsidR="00F05A51">
        <w:rPr>
          <w:rFonts w:ascii="Arial" w:hAnsi="Arial" w:cs="Arial"/>
        </w:rPr>
        <w:t xml:space="preserve"> </w:t>
      </w:r>
      <w:proofErr w:type="gramStart"/>
      <w:r w:rsidR="00F05A51">
        <w:rPr>
          <w:rFonts w:ascii="Arial" w:hAnsi="Arial" w:cs="Arial"/>
        </w:rPr>
        <w:t>a</w:t>
      </w:r>
      <w:r w:rsidRPr="00631058">
        <w:rPr>
          <w:rFonts w:ascii="Arial" w:hAnsi="Arial" w:cs="Arial"/>
        </w:rPr>
        <w:t xml:space="preserve"> </w:t>
      </w:r>
      <w:r w:rsidR="00290691">
        <w:rPr>
          <w:rFonts w:ascii="Arial" w:hAnsi="Arial" w:cs="Arial"/>
        </w:rPr>
        <w:t>personal</w:t>
      </w:r>
      <w:r w:rsidRPr="00631058">
        <w:rPr>
          <w:rFonts w:ascii="Arial" w:hAnsi="Arial" w:cs="Arial"/>
        </w:rPr>
        <w:t xml:space="preserve"> </w:t>
      </w:r>
      <w:r w:rsidR="00AA3B7B" w:rsidRPr="00631058">
        <w:rPr>
          <w:rFonts w:ascii="Arial" w:hAnsi="Arial" w:cs="Arial"/>
        </w:rPr>
        <w:t>opinion</w:t>
      </w:r>
      <w:proofErr w:type="gramEnd"/>
      <w:r w:rsidR="005045E1" w:rsidRPr="00631058">
        <w:rPr>
          <w:rFonts w:ascii="Arial" w:hAnsi="Arial" w:cs="Arial"/>
        </w:rPr>
        <w:t xml:space="preserve"> </w:t>
      </w:r>
      <w:r w:rsidR="00AA3B7B" w:rsidRPr="00631058">
        <w:rPr>
          <w:rFonts w:ascii="Arial" w:hAnsi="Arial" w:cs="Arial"/>
        </w:rPr>
        <w:t>and experience</w:t>
      </w:r>
      <w:r w:rsidR="00F1117F" w:rsidRPr="00631058">
        <w:rPr>
          <w:rFonts w:ascii="Arial" w:hAnsi="Arial" w:cs="Arial"/>
        </w:rPr>
        <w:t xml:space="preserve"> in clinical </w:t>
      </w:r>
      <w:r w:rsidR="002146D8" w:rsidRPr="00631058">
        <w:rPr>
          <w:rFonts w:ascii="Arial" w:hAnsi="Arial" w:cs="Arial"/>
        </w:rPr>
        <w:t>practice,</w:t>
      </w:r>
      <w:r w:rsidR="00F1117F" w:rsidRPr="00631058">
        <w:rPr>
          <w:rFonts w:ascii="Arial" w:hAnsi="Arial" w:cs="Arial"/>
        </w:rPr>
        <w:t xml:space="preserve"> </w:t>
      </w:r>
      <w:r w:rsidR="00190126" w:rsidRPr="00631058">
        <w:rPr>
          <w:rFonts w:ascii="Arial" w:hAnsi="Arial" w:cs="Arial"/>
        </w:rPr>
        <w:t>I strongly believe that Trigger point therapy can be a very useful</w:t>
      </w:r>
      <w:r w:rsidR="00B47C88" w:rsidRPr="00631058">
        <w:rPr>
          <w:rFonts w:ascii="Arial" w:hAnsi="Arial" w:cs="Arial"/>
        </w:rPr>
        <w:t>.</w:t>
      </w:r>
      <w:r w:rsidR="00D6309D" w:rsidRPr="00631058">
        <w:rPr>
          <w:rFonts w:ascii="Arial" w:hAnsi="Arial" w:cs="Arial"/>
        </w:rPr>
        <w:t xml:space="preserve"> I identify TPT has more </w:t>
      </w:r>
      <w:r w:rsidR="002146D8" w:rsidRPr="00631058">
        <w:rPr>
          <w:rFonts w:ascii="Arial" w:hAnsi="Arial" w:cs="Arial"/>
        </w:rPr>
        <w:t>short-term</w:t>
      </w:r>
      <w:r w:rsidR="00D6309D" w:rsidRPr="00631058">
        <w:rPr>
          <w:rFonts w:ascii="Arial" w:hAnsi="Arial" w:cs="Arial"/>
        </w:rPr>
        <w:t xml:space="preserve"> effectiveness </w:t>
      </w:r>
      <w:r w:rsidR="002146D8" w:rsidRPr="00631058">
        <w:rPr>
          <w:rFonts w:ascii="Arial" w:hAnsi="Arial" w:cs="Arial"/>
        </w:rPr>
        <w:t xml:space="preserve">than being a </w:t>
      </w:r>
      <w:r w:rsidR="00BD56EB" w:rsidRPr="00631058">
        <w:rPr>
          <w:rFonts w:ascii="Arial" w:hAnsi="Arial" w:cs="Arial"/>
        </w:rPr>
        <w:t>long-term</w:t>
      </w:r>
      <w:r w:rsidR="002146D8" w:rsidRPr="00631058">
        <w:rPr>
          <w:rFonts w:ascii="Arial" w:hAnsi="Arial" w:cs="Arial"/>
        </w:rPr>
        <w:t xml:space="preserve"> solution to</w:t>
      </w:r>
      <w:r w:rsidR="002B113B" w:rsidRPr="00631058">
        <w:rPr>
          <w:rFonts w:ascii="Arial" w:hAnsi="Arial" w:cs="Arial"/>
        </w:rPr>
        <w:t xml:space="preserve"> solve muscle tension. When I have received this technique o</w:t>
      </w:r>
      <w:r w:rsidR="00BD56EB" w:rsidRPr="00631058">
        <w:rPr>
          <w:rFonts w:ascii="Arial" w:hAnsi="Arial" w:cs="Arial"/>
        </w:rPr>
        <w:t xml:space="preserve">r used it on a </w:t>
      </w:r>
      <w:r w:rsidR="00CF00A3" w:rsidRPr="00631058">
        <w:rPr>
          <w:rFonts w:ascii="Arial" w:hAnsi="Arial" w:cs="Arial"/>
        </w:rPr>
        <w:t>patient,</w:t>
      </w:r>
      <w:r w:rsidR="00BD56EB" w:rsidRPr="00631058">
        <w:rPr>
          <w:rFonts w:ascii="Arial" w:hAnsi="Arial" w:cs="Arial"/>
        </w:rPr>
        <w:t xml:space="preserve"> </w:t>
      </w:r>
      <w:r w:rsidR="006E1E5D" w:rsidRPr="00631058">
        <w:rPr>
          <w:rFonts w:ascii="Arial" w:hAnsi="Arial" w:cs="Arial"/>
        </w:rPr>
        <w:t>I have noticed that there is a temporary decrease in muscle tension</w:t>
      </w:r>
      <w:r w:rsidR="004C42B6" w:rsidRPr="00631058">
        <w:rPr>
          <w:rFonts w:ascii="Arial" w:hAnsi="Arial" w:cs="Arial"/>
        </w:rPr>
        <w:t xml:space="preserve"> and a general feeling of </w:t>
      </w:r>
      <w:r w:rsidR="00CF00A3" w:rsidRPr="00631058">
        <w:rPr>
          <w:rFonts w:ascii="Arial" w:hAnsi="Arial" w:cs="Arial"/>
        </w:rPr>
        <w:t>relaxation,</w:t>
      </w:r>
      <w:r w:rsidR="004C42B6" w:rsidRPr="00631058">
        <w:rPr>
          <w:rFonts w:ascii="Arial" w:hAnsi="Arial" w:cs="Arial"/>
        </w:rPr>
        <w:t xml:space="preserve"> or a looseness feel to the area that has been </w:t>
      </w:r>
      <w:r w:rsidR="00CF00A3" w:rsidRPr="00631058">
        <w:rPr>
          <w:rFonts w:ascii="Arial" w:hAnsi="Arial" w:cs="Arial"/>
        </w:rPr>
        <w:t xml:space="preserve">treated. After evaluating the research </w:t>
      </w:r>
      <w:r w:rsidR="00D81703" w:rsidRPr="00631058">
        <w:rPr>
          <w:rFonts w:ascii="Arial" w:hAnsi="Arial" w:cs="Arial"/>
        </w:rPr>
        <w:t>found, these</w:t>
      </w:r>
      <w:r w:rsidR="000B5842" w:rsidRPr="00631058">
        <w:rPr>
          <w:rFonts w:ascii="Arial" w:hAnsi="Arial" w:cs="Arial"/>
        </w:rPr>
        <w:t xml:space="preserve"> </w:t>
      </w:r>
      <w:r w:rsidR="00715E68" w:rsidRPr="00631058">
        <w:rPr>
          <w:rFonts w:ascii="Arial" w:hAnsi="Arial" w:cs="Arial"/>
        </w:rPr>
        <w:t>positive findings</w:t>
      </w:r>
      <w:r w:rsidR="00726A14" w:rsidRPr="00631058">
        <w:rPr>
          <w:rFonts w:ascii="Arial" w:hAnsi="Arial" w:cs="Arial"/>
        </w:rPr>
        <w:t xml:space="preserve"> </w:t>
      </w:r>
      <w:r w:rsidR="00D81703" w:rsidRPr="00631058">
        <w:rPr>
          <w:rFonts w:ascii="Arial" w:hAnsi="Arial" w:cs="Arial"/>
        </w:rPr>
        <w:t xml:space="preserve">show </w:t>
      </w:r>
      <w:r w:rsidR="00E77A37" w:rsidRPr="00631058">
        <w:rPr>
          <w:rFonts w:ascii="Arial" w:hAnsi="Arial" w:cs="Arial"/>
        </w:rPr>
        <w:t>there is</w:t>
      </w:r>
      <w:r w:rsidR="0082081C" w:rsidRPr="00631058">
        <w:rPr>
          <w:rFonts w:ascii="Arial" w:hAnsi="Arial" w:cs="Arial"/>
        </w:rPr>
        <w:t xml:space="preserve"> improvements in pain and mobility after sustained pressure </w:t>
      </w:r>
      <w:r w:rsidR="009339E4" w:rsidRPr="00631058">
        <w:rPr>
          <w:rFonts w:ascii="Arial" w:hAnsi="Arial" w:cs="Arial"/>
        </w:rPr>
        <w:t xml:space="preserve">applied. These immediate effects </w:t>
      </w:r>
      <w:r w:rsidR="00B54CA6" w:rsidRPr="00631058">
        <w:rPr>
          <w:rFonts w:ascii="Arial" w:hAnsi="Arial" w:cs="Arial"/>
        </w:rPr>
        <w:t xml:space="preserve">can </w:t>
      </w:r>
      <w:r w:rsidR="00D81703" w:rsidRPr="00631058">
        <w:rPr>
          <w:rFonts w:ascii="Arial" w:hAnsi="Arial" w:cs="Arial"/>
        </w:rPr>
        <w:t>be</w:t>
      </w:r>
      <w:r w:rsidR="00B54CA6" w:rsidRPr="00631058">
        <w:rPr>
          <w:rFonts w:ascii="Arial" w:hAnsi="Arial" w:cs="Arial"/>
        </w:rPr>
        <w:t xml:space="preserve"> supportive for someone who does feel restricted or under </w:t>
      </w:r>
      <w:r w:rsidR="001B4BBC" w:rsidRPr="00631058">
        <w:rPr>
          <w:rFonts w:ascii="Arial" w:hAnsi="Arial" w:cs="Arial"/>
        </w:rPr>
        <w:t>discomfort</w:t>
      </w:r>
      <w:r w:rsidR="00B54CA6" w:rsidRPr="00631058">
        <w:rPr>
          <w:rFonts w:ascii="Arial" w:hAnsi="Arial" w:cs="Arial"/>
        </w:rPr>
        <w:t xml:space="preserve"> due to the muscle </w:t>
      </w:r>
      <w:r w:rsidR="003F48F0" w:rsidRPr="00631058">
        <w:rPr>
          <w:rFonts w:ascii="Arial" w:hAnsi="Arial" w:cs="Arial"/>
        </w:rPr>
        <w:t xml:space="preserve">tightness. However </w:t>
      </w:r>
      <w:r w:rsidR="005E6DD8" w:rsidRPr="00631058">
        <w:rPr>
          <w:rFonts w:ascii="Arial" w:hAnsi="Arial" w:cs="Arial"/>
        </w:rPr>
        <w:t xml:space="preserve">the mixed </w:t>
      </w:r>
      <w:r w:rsidR="00AB6814" w:rsidRPr="00631058">
        <w:rPr>
          <w:rFonts w:ascii="Arial" w:hAnsi="Arial" w:cs="Arial"/>
        </w:rPr>
        <w:t xml:space="preserve">evidence does make me cautious about relying on TPT </w:t>
      </w:r>
      <w:r w:rsidR="004217D2" w:rsidRPr="00631058">
        <w:rPr>
          <w:rFonts w:ascii="Arial" w:hAnsi="Arial" w:cs="Arial"/>
        </w:rPr>
        <w:t xml:space="preserve">as the main treatment </w:t>
      </w:r>
      <w:r w:rsidR="005D1757" w:rsidRPr="00631058">
        <w:rPr>
          <w:rFonts w:ascii="Arial" w:hAnsi="Arial" w:cs="Arial"/>
        </w:rPr>
        <w:t xml:space="preserve">, the fact that trigger points are often a struggle to locate </w:t>
      </w:r>
      <w:r w:rsidR="00214F5E" w:rsidRPr="00631058">
        <w:rPr>
          <w:rFonts w:ascii="Arial" w:hAnsi="Arial" w:cs="Arial"/>
        </w:rPr>
        <w:t xml:space="preserve">along with the studies showing that placebo </w:t>
      </w:r>
      <w:r w:rsidR="00233165" w:rsidRPr="00631058">
        <w:rPr>
          <w:rFonts w:ascii="Arial" w:hAnsi="Arial" w:cs="Arial"/>
        </w:rPr>
        <w:t>treatments can p</w:t>
      </w:r>
      <w:r w:rsidR="00DF42E2" w:rsidRPr="00631058">
        <w:rPr>
          <w:rFonts w:ascii="Arial" w:hAnsi="Arial" w:cs="Arial"/>
        </w:rPr>
        <w:t>roduce similar results</w:t>
      </w:r>
      <w:r w:rsidR="000224B5" w:rsidRPr="00631058">
        <w:rPr>
          <w:rFonts w:ascii="Arial" w:hAnsi="Arial" w:cs="Arial"/>
        </w:rPr>
        <w:t xml:space="preserve">, suggests </w:t>
      </w:r>
      <w:r w:rsidR="00963B0C" w:rsidRPr="00631058">
        <w:rPr>
          <w:rFonts w:ascii="Arial" w:hAnsi="Arial" w:cs="Arial"/>
        </w:rPr>
        <w:t xml:space="preserve">that the benefits may not come entirely from the technique </w:t>
      </w:r>
      <w:r w:rsidR="006D75E7" w:rsidRPr="00631058">
        <w:rPr>
          <w:rFonts w:ascii="Arial" w:hAnsi="Arial" w:cs="Arial"/>
        </w:rPr>
        <w:t>a</w:t>
      </w:r>
      <w:r w:rsidR="001F597C" w:rsidRPr="00631058">
        <w:rPr>
          <w:rFonts w:ascii="Arial" w:hAnsi="Arial" w:cs="Arial"/>
        </w:rPr>
        <w:t>lone they may come from</w:t>
      </w:r>
      <w:r w:rsidR="00D42D6C" w:rsidRPr="00631058">
        <w:rPr>
          <w:rFonts w:ascii="Arial" w:hAnsi="Arial" w:cs="Arial"/>
        </w:rPr>
        <w:t xml:space="preserve"> </w:t>
      </w:r>
      <w:r w:rsidR="00596934" w:rsidRPr="00631058">
        <w:rPr>
          <w:rFonts w:ascii="Arial" w:hAnsi="Arial" w:cs="Arial"/>
        </w:rPr>
        <w:t>the local blood flow once the pressure is released</w:t>
      </w:r>
      <w:r w:rsidR="00626CE2" w:rsidRPr="00631058">
        <w:rPr>
          <w:rFonts w:ascii="Arial" w:hAnsi="Arial" w:cs="Arial"/>
        </w:rPr>
        <w:t xml:space="preserve">, </w:t>
      </w:r>
      <w:r w:rsidR="001F597C" w:rsidRPr="00631058">
        <w:rPr>
          <w:rFonts w:ascii="Arial" w:hAnsi="Arial" w:cs="Arial"/>
        </w:rPr>
        <w:t xml:space="preserve"> </w:t>
      </w:r>
      <w:r w:rsidR="00642F47" w:rsidRPr="00631058">
        <w:rPr>
          <w:rFonts w:ascii="Arial" w:hAnsi="Arial" w:cs="Arial"/>
        </w:rPr>
        <w:t>R</w:t>
      </w:r>
      <w:r w:rsidR="001F597C" w:rsidRPr="00631058">
        <w:rPr>
          <w:rFonts w:ascii="Arial" w:hAnsi="Arial" w:cs="Arial"/>
        </w:rPr>
        <w:t>elaxation</w:t>
      </w:r>
      <w:r w:rsidR="00642F47" w:rsidRPr="00631058">
        <w:rPr>
          <w:rFonts w:ascii="Arial" w:hAnsi="Arial" w:cs="Arial"/>
        </w:rPr>
        <w:t>,</w:t>
      </w:r>
      <w:r w:rsidR="001F597C" w:rsidRPr="00631058">
        <w:rPr>
          <w:rFonts w:ascii="Arial" w:hAnsi="Arial" w:cs="Arial"/>
        </w:rPr>
        <w:t xml:space="preserve"> </w:t>
      </w:r>
      <w:r w:rsidR="00D42D6C" w:rsidRPr="00631058">
        <w:rPr>
          <w:rFonts w:ascii="Arial" w:hAnsi="Arial" w:cs="Arial"/>
        </w:rPr>
        <w:t xml:space="preserve">or an expectation of feeling better </w:t>
      </w:r>
      <w:r w:rsidR="00DA18A9" w:rsidRPr="00631058">
        <w:rPr>
          <w:rFonts w:ascii="Arial" w:hAnsi="Arial" w:cs="Arial"/>
        </w:rPr>
        <w:t>.</w:t>
      </w:r>
      <w:r w:rsidR="001B4BBC" w:rsidRPr="00631058">
        <w:rPr>
          <w:rFonts w:ascii="Arial" w:hAnsi="Arial" w:cs="Arial"/>
        </w:rPr>
        <w:t xml:space="preserve"> </w:t>
      </w:r>
      <w:r w:rsidR="009F37A4" w:rsidRPr="00631058">
        <w:rPr>
          <w:rFonts w:ascii="Arial" w:hAnsi="Arial" w:cs="Arial"/>
        </w:rPr>
        <w:t>Overall,</w:t>
      </w:r>
      <w:r w:rsidR="001B4BBC" w:rsidRPr="00631058">
        <w:rPr>
          <w:rFonts w:ascii="Arial" w:hAnsi="Arial" w:cs="Arial"/>
        </w:rPr>
        <w:t xml:space="preserve"> I have come </w:t>
      </w:r>
      <w:r w:rsidR="006A2670" w:rsidRPr="00631058">
        <w:rPr>
          <w:rFonts w:ascii="Arial" w:hAnsi="Arial" w:cs="Arial"/>
        </w:rPr>
        <w:t xml:space="preserve">to the belief that this technique </w:t>
      </w:r>
      <w:r w:rsidR="00EA76FB" w:rsidRPr="00631058">
        <w:rPr>
          <w:rFonts w:ascii="Arial" w:hAnsi="Arial" w:cs="Arial"/>
        </w:rPr>
        <w:t>should</w:t>
      </w:r>
      <w:r w:rsidR="006A2670" w:rsidRPr="00631058">
        <w:rPr>
          <w:rFonts w:ascii="Arial" w:hAnsi="Arial" w:cs="Arial"/>
        </w:rPr>
        <w:t xml:space="preserve"> </w:t>
      </w:r>
      <w:r w:rsidR="00EA76FB" w:rsidRPr="00631058">
        <w:rPr>
          <w:rFonts w:ascii="Arial" w:hAnsi="Arial" w:cs="Arial"/>
        </w:rPr>
        <w:t>continue</w:t>
      </w:r>
      <w:r w:rsidR="006A2670" w:rsidRPr="00631058">
        <w:rPr>
          <w:rFonts w:ascii="Arial" w:hAnsi="Arial" w:cs="Arial"/>
        </w:rPr>
        <w:t xml:space="preserve"> to be used in physical </w:t>
      </w:r>
      <w:r w:rsidR="00BB3349" w:rsidRPr="00631058">
        <w:rPr>
          <w:rFonts w:ascii="Arial" w:hAnsi="Arial" w:cs="Arial"/>
        </w:rPr>
        <w:t>therapy,</w:t>
      </w:r>
      <w:r w:rsidR="009623F0" w:rsidRPr="00631058">
        <w:rPr>
          <w:rFonts w:ascii="Arial" w:hAnsi="Arial" w:cs="Arial"/>
        </w:rPr>
        <w:t xml:space="preserve"> but only as a part of a wider treatment plan,</w:t>
      </w:r>
      <w:r w:rsidR="00D55B7F" w:rsidRPr="00631058">
        <w:rPr>
          <w:rFonts w:ascii="Arial" w:hAnsi="Arial" w:cs="Arial"/>
        </w:rPr>
        <w:t xml:space="preserve"> which could be combined with </w:t>
      </w:r>
      <w:r w:rsidR="005C2446" w:rsidRPr="00631058">
        <w:rPr>
          <w:rFonts w:ascii="Arial" w:hAnsi="Arial" w:cs="Arial"/>
        </w:rPr>
        <w:t>exercise</w:t>
      </w:r>
      <w:r w:rsidR="00837559" w:rsidRPr="00631058">
        <w:rPr>
          <w:rFonts w:ascii="Arial" w:hAnsi="Arial" w:cs="Arial"/>
        </w:rPr>
        <w:t xml:space="preserve"> and </w:t>
      </w:r>
      <w:r w:rsidR="00722021" w:rsidRPr="00631058">
        <w:rPr>
          <w:rFonts w:ascii="Arial" w:hAnsi="Arial" w:cs="Arial"/>
        </w:rPr>
        <w:t>movement-based</w:t>
      </w:r>
      <w:r w:rsidR="00837559" w:rsidRPr="00631058">
        <w:rPr>
          <w:rFonts w:ascii="Arial" w:hAnsi="Arial" w:cs="Arial"/>
        </w:rPr>
        <w:t xml:space="preserve"> rehab as it can help reduce symptoms enough for </w:t>
      </w:r>
      <w:r w:rsidR="00BB03E9" w:rsidRPr="00631058">
        <w:rPr>
          <w:rFonts w:ascii="Arial" w:hAnsi="Arial" w:cs="Arial"/>
        </w:rPr>
        <w:t xml:space="preserve">clients or patients to feel more comfortable getting involved in </w:t>
      </w:r>
      <w:r w:rsidR="00C400E4" w:rsidRPr="00631058">
        <w:rPr>
          <w:rFonts w:ascii="Arial" w:hAnsi="Arial" w:cs="Arial"/>
        </w:rPr>
        <w:t>active recovery</w:t>
      </w:r>
      <w:r w:rsidR="00BB03E9" w:rsidRPr="00631058">
        <w:rPr>
          <w:rFonts w:ascii="Arial" w:hAnsi="Arial" w:cs="Arial"/>
        </w:rPr>
        <w:t xml:space="preserve"> </w:t>
      </w:r>
      <w:r w:rsidR="00C400E4" w:rsidRPr="00631058">
        <w:rPr>
          <w:rFonts w:ascii="Arial" w:hAnsi="Arial" w:cs="Arial"/>
        </w:rPr>
        <w:t>methods</w:t>
      </w:r>
      <w:r w:rsidR="00C84C7C">
        <w:rPr>
          <w:rFonts w:ascii="Arial" w:hAnsi="Arial" w:cs="Arial"/>
        </w:rPr>
        <w:t>.</w:t>
      </w:r>
    </w:p>
    <w:p w14:paraId="5D698E7B" w14:textId="0C690372" w:rsidR="00465763" w:rsidRPr="00631058" w:rsidRDefault="00465763" w:rsidP="00A56870">
      <w:pPr>
        <w:rPr>
          <w:rFonts w:ascii="Arial" w:hAnsi="Arial" w:cs="Arial"/>
        </w:rPr>
      </w:pPr>
    </w:p>
    <w:p w14:paraId="3711187E" w14:textId="71DAE54E" w:rsidR="002F7EB3" w:rsidRPr="00631058" w:rsidRDefault="002F7EB3" w:rsidP="00A56870">
      <w:pPr>
        <w:rPr>
          <w:rFonts w:ascii="Arial" w:hAnsi="Arial" w:cs="Arial"/>
        </w:rPr>
      </w:pPr>
      <w:r w:rsidRPr="00631058">
        <w:rPr>
          <w:rFonts w:ascii="Arial" w:hAnsi="Arial" w:cs="Arial"/>
        </w:rPr>
        <w:t>In conclusion</w:t>
      </w:r>
      <w:r w:rsidR="00840204" w:rsidRPr="00631058">
        <w:rPr>
          <w:rFonts w:ascii="Arial" w:hAnsi="Arial" w:cs="Arial"/>
        </w:rPr>
        <w:t xml:space="preserve"> after looking at the </w:t>
      </w:r>
      <w:r w:rsidR="00D80BBA">
        <w:rPr>
          <w:rFonts w:ascii="Arial" w:hAnsi="Arial" w:cs="Arial"/>
        </w:rPr>
        <w:t>strengths</w:t>
      </w:r>
      <w:r w:rsidR="00E6788F" w:rsidRPr="00631058">
        <w:rPr>
          <w:rFonts w:ascii="Arial" w:hAnsi="Arial" w:cs="Arial"/>
        </w:rPr>
        <w:t xml:space="preserve"> and </w:t>
      </w:r>
      <w:r w:rsidR="00D80BBA">
        <w:rPr>
          <w:rFonts w:ascii="Arial" w:hAnsi="Arial" w:cs="Arial"/>
        </w:rPr>
        <w:t xml:space="preserve">weaknesses </w:t>
      </w:r>
      <w:r w:rsidR="00E6788F" w:rsidRPr="00631058">
        <w:rPr>
          <w:rFonts w:ascii="Arial" w:hAnsi="Arial" w:cs="Arial"/>
        </w:rPr>
        <w:t xml:space="preserve">surrounding trigger point therapy </w:t>
      </w:r>
      <w:r w:rsidR="00490147" w:rsidRPr="00631058">
        <w:rPr>
          <w:rFonts w:ascii="Arial" w:hAnsi="Arial" w:cs="Arial"/>
        </w:rPr>
        <w:t>it’s</w:t>
      </w:r>
      <w:r w:rsidR="003C655D" w:rsidRPr="00631058">
        <w:rPr>
          <w:rFonts w:ascii="Arial" w:hAnsi="Arial" w:cs="Arial"/>
        </w:rPr>
        <w:t xml:space="preserve"> clear that the technique</w:t>
      </w:r>
      <w:r w:rsidR="007F7CEF" w:rsidRPr="00631058">
        <w:rPr>
          <w:rFonts w:ascii="Arial" w:hAnsi="Arial" w:cs="Arial"/>
        </w:rPr>
        <w:t xml:space="preserve"> sits in an area where the research doesn’t point </w:t>
      </w:r>
      <w:r w:rsidR="00340D06" w:rsidRPr="00631058">
        <w:rPr>
          <w:rFonts w:ascii="Arial" w:hAnsi="Arial" w:cs="Arial"/>
        </w:rPr>
        <w:t>strongly</w:t>
      </w:r>
      <w:r w:rsidR="007F7CEF" w:rsidRPr="00631058">
        <w:rPr>
          <w:rFonts w:ascii="Arial" w:hAnsi="Arial" w:cs="Arial"/>
        </w:rPr>
        <w:t xml:space="preserve"> </w:t>
      </w:r>
      <w:r w:rsidR="00340D06" w:rsidRPr="00631058">
        <w:rPr>
          <w:rFonts w:ascii="Arial" w:hAnsi="Arial" w:cs="Arial"/>
        </w:rPr>
        <w:t xml:space="preserve">one way or another. </w:t>
      </w:r>
      <w:r w:rsidR="00F00B78" w:rsidRPr="00631058">
        <w:rPr>
          <w:rFonts w:ascii="Arial" w:hAnsi="Arial" w:cs="Arial"/>
        </w:rPr>
        <w:t>It’s</w:t>
      </w:r>
      <w:r w:rsidR="00340D06" w:rsidRPr="00631058">
        <w:rPr>
          <w:rFonts w:ascii="Arial" w:hAnsi="Arial" w:cs="Arial"/>
        </w:rPr>
        <w:t xml:space="preserve"> not the miracle </w:t>
      </w:r>
      <w:r w:rsidR="00F00B78" w:rsidRPr="00631058">
        <w:rPr>
          <w:rFonts w:ascii="Arial" w:hAnsi="Arial" w:cs="Arial"/>
        </w:rPr>
        <w:t>solution some people have it to be but also isn’t useless or</w:t>
      </w:r>
      <w:r w:rsidR="00C822F5" w:rsidRPr="00631058">
        <w:rPr>
          <w:rFonts w:ascii="Arial" w:hAnsi="Arial" w:cs="Arial"/>
        </w:rPr>
        <w:t xml:space="preserve"> irrelevant in physical </w:t>
      </w:r>
      <w:r w:rsidR="008C1CBE" w:rsidRPr="00631058">
        <w:rPr>
          <w:rFonts w:ascii="Arial" w:hAnsi="Arial" w:cs="Arial"/>
        </w:rPr>
        <w:t>therapy.</w:t>
      </w:r>
      <w:r w:rsidR="00C822F5" w:rsidRPr="00631058">
        <w:rPr>
          <w:rFonts w:ascii="Arial" w:hAnsi="Arial" w:cs="Arial"/>
        </w:rPr>
        <w:t xml:space="preserve"> what stands out </w:t>
      </w:r>
      <w:r w:rsidR="008C1CBE" w:rsidRPr="00631058">
        <w:rPr>
          <w:rFonts w:ascii="Arial" w:hAnsi="Arial" w:cs="Arial"/>
        </w:rPr>
        <w:t xml:space="preserve">the most about TPT is that it does scientifically </w:t>
      </w:r>
      <w:r w:rsidR="003444E5" w:rsidRPr="00631058">
        <w:rPr>
          <w:rFonts w:ascii="Arial" w:hAnsi="Arial" w:cs="Arial"/>
        </w:rPr>
        <w:t xml:space="preserve">prove that there is quite a significant decrease in pain </w:t>
      </w:r>
      <w:r w:rsidR="005333E6" w:rsidRPr="00631058">
        <w:rPr>
          <w:rFonts w:ascii="Arial" w:hAnsi="Arial" w:cs="Arial"/>
        </w:rPr>
        <w:t xml:space="preserve">in the short term especially when tightness or sore muscles are stopping them from carrying out daily tasks </w:t>
      </w:r>
      <w:r w:rsidR="00657422" w:rsidRPr="00631058">
        <w:rPr>
          <w:rFonts w:ascii="Arial" w:hAnsi="Arial" w:cs="Arial"/>
        </w:rPr>
        <w:t>or movements</w:t>
      </w:r>
      <w:r w:rsidR="007A3313" w:rsidRPr="00631058">
        <w:rPr>
          <w:rFonts w:ascii="Arial" w:hAnsi="Arial" w:cs="Arial"/>
        </w:rPr>
        <w:t>.</w:t>
      </w:r>
      <w:r w:rsidR="007F6FBB" w:rsidRPr="00631058">
        <w:rPr>
          <w:rFonts w:ascii="Arial" w:hAnsi="Arial" w:cs="Arial"/>
        </w:rPr>
        <w:t xml:space="preserve"> </w:t>
      </w:r>
      <w:r w:rsidR="00567979" w:rsidRPr="00631058">
        <w:rPr>
          <w:rFonts w:ascii="Arial" w:hAnsi="Arial" w:cs="Arial"/>
        </w:rPr>
        <w:t xml:space="preserve">This </w:t>
      </w:r>
      <w:r w:rsidR="00AA77A9" w:rsidRPr="00631058">
        <w:rPr>
          <w:rFonts w:ascii="Arial" w:hAnsi="Arial" w:cs="Arial"/>
        </w:rPr>
        <w:t>short-term</w:t>
      </w:r>
      <w:r w:rsidR="007572C1" w:rsidRPr="00631058">
        <w:rPr>
          <w:rFonts w:ascii="Arial" w:hAnsi="Arial" w:cs="Arial"/>
        </w:rPr>
        <w:t xml:space="preserve"> </w:t>
      </w:r>
      <w:r w:rsidR="0087701B" w:rsidRPr="00631058">
        <w:rPr>
          <w:rFonts w:ascii="Arial" w:hAnsi="Arial" w:cs="Arial"/>
        </w:rPr>
        <w:t>positive change</w:t>
      </w:r>
      <w:r w:rsidR="00567979" w:rsidRPr="00631058">
        <w:rPr>
          <w:rFonts w:ascii="Arial" w:hAnsi="Arial" w:cs="Arial"/>
        </w:rPr>
        <w:t xml:space="preserve"> can </w:t>
      </w:r>
      <w:r w:rsidR="007716E1" w:rsidRPr="00631058">
        <w:rPr>
          <w:rFonts w:ascii="Arial" w:hAnsi="Arial" w:cs="Arial"/>
        </w:rPr>
        <w:t>make a noticeable difference for p</w:t>
      </w:r>
      <w:r w:rsidR="00031C78" w:rsidRPr="00631058">
        <w:rPr>
          <w:rFonts w:ascii="Arial" w:hAnsi="Arial" w:cs="Arial"/>
        </w:rPr>
        <w:t>erson</w:t>
      </w:r>
      <w:r w:rsidR="007716E1" w:rsidRPr="00631058">
        <w:rPr>
          <w:rFonts w:ascii="Arial" w:hAnsi="Arial" w:cs="Arial"/>
        </w:rPr>
        <w:t xml:space="preserve"> who </w:t>
      </w:r>
      <w:r w:rsidR="00031C78" w:rsidRPr="00631058">
        <w:rPr>
          <w:rFonts w:ascii="Arial" w:hAnsi="Arial" w:cs="Arial"/>
        </w:rPr>
        <w:t>is</w:t>
      </w:r>
      <w:r w:rsidR="007716E1" w:rsidRPr="00631058">
        <w:rPr>
          <w:rFonts w:ascii="Arial" w:hAnsi="Arial" w:cs="Arial"/>
        </w:rPr>
        <w:t xml:space="preserve"> in </w:t>
      </w:r>
      <w:r w:rsidR="00031C78" w:rsidRPr="00631058">
        <w:rPr>
          <w:rFonts w:ascii="Arial" w:hAnsi="Arial" w:cs="Arial"/>
        </w:rPr>
        <w:t xml:space="preserve">pain or </w:t>
      </w:r>
      <w:r w:rsidR="007C1B32" w:rsidRPr="00631058">
        <w:rPr>
          <w:rFonts w:ascii="Arial" w:hAnsi="Arial" w:cs="Arial"/>
        </w:rPr>
        <w:t>discomfort,</w:t>
      </w:r>
      <w:r w:rsidR="001D0867" w:rsidRPr="00631058">
        <w:rPr>
          <w:rFonts w:ascii="Arial" w:hAnsi="Arial" w:cs="Arial"/>
        </w:rPr>
        <w:t xml:space="preserve"> therefore even a small reduction in discomfort </w:t>
      </w:r>
      <w:r w:rsidR="004A2DDD" w:rsidRPr="00631058">
        <w:rPr>
          <w:rFonts w:ascii="Arial" w:hAnsi="Arial" w:cs="Arial"/>
        </w:rPr>
        <w:t xml:space="preserve">can really help a </w:t>
      </w:r>
      <w:r w:rsidR="000C0372" w:rsidRPr="00631058">
        <w:rPr>
          <w:rFonts w:ascii="Arial" w:hAnsi="Arial" w:cs="Arial"/>
        </w:rPr>
        <w:t>person’s</w:t>
      </w:r>
      <w:r w:rsidR="004A2DDD" w:rsidRPr="00631058">
        <w:rPr>
          <w:rFonts w:ascii="Arial" w:hAnsi="Arial" w:cs="Arial"/>
        </w:rPr>
        <w:t xml:space="preserve"> confidence and a willingness to stay physically active.</w:t>
      </w:r>
    </w:p>
    <w:p w14:paraId="45A22BFB" w14:textId="77777777" w:rsidR="00214AD3" w:rsidRPr="00631058" w:rsidRDefault="00214AD3" w:rsidP="00A56870"/>
    <w:p w14:paraId="40BFEA9B" w14:textId="7768DB96" w:rsidR="007C2214" w:rsidRPr="00631058" w:rsidRDefault="007C2214"/>
    <w:p w14:paraId="0CBD0727" w14:textId="77777777" w:rsidR="007C2214" w:rsidRPr="00631058" w:rsidRDefault="007C2214">
      <w:r w:rsidRPr="00631058">
        <w:br w:type="page"/>
      </w:r>
    </w:p>
    <w:p w14:paraId="689A02C3" w14:textId="5C547C7B" w:rsidR="00B62791" w:rsidRPr="00631058" w:rsidRDefault="007C2214">
      <w:pPr>
        <w:rPr>
          <w:rFonts w:ascii="Arial" w:hAnsi="Arial" w:cs="Arial"/>
        </w:rPr>
      </w:pPr>
      <w:r w:rsidRPr="00631058">
        <w:rPr>
          <w:rFonts w:ascii="Arial" w:hAnsi="Arial" w:cs="Arial"/>
        </w:rPr>
        <w:lastRenderedPageBreak/>
        <w:t xml:space="preserve">Reference list </w:t>
      </w:r>
    </w:p>
    <w:p w14:paraId="7BA50F22" w14:textId="4E068294" w:rsidR="007C2214" w:rsidRPr="00631058" w:rsidRDefault="00F1594B">
      <w:pPr>
        <w:rPr>
          <w:rFonts w:ascii="Arial" w:hAnsi="Arial" w:cs="Arial"/>
        </w:rPr>
      </w:pPr>
      <w:r w:rsidRPr="00631058">
        <w:rPr>
          <w:rFonts w:ascii="Arial" w:hAnsi="Arial" w:cs="Arial"/>
        </w:rPr>
        <w:t>Cleveland Clinic (2025) Trigger point therapy: Benefits and uses. Available at: https://my.clevelandclinic.org (Accessed: 3 February 2026).</w:t>
      </w:r>
    </w:p>
    <w:p w14:paraId="1224865E" w14:textId="4DDDBFC2" w:rsidR="00955640" w:rsidRPr="00631058" w:rsidRDefault="00FF39B8">
      <w:pPr>
        <w:rPr>
          <w:rFonts w:ascii="Arial" w:hAnsi="Arial" w:cs="Arial"/>
        </w:rPr>
      </w:pPr>
      <w:r w:rsidRPr="00631058">
        <w:rPr>
          <w:rFonts w:ascii="Arial" w:hAnsi="Arial" w:cs="Arial"/>
        </w:rPr>
        <w:t xml:space="preserve">Cagnie, B., Dewitte, V., Barbe, T., Timmermans, F., </w:t>
      </w:r>
      <w:proofErr w:type="spellStart"/>
      <w:r w:rsidRPr="00631058">
        <w:rPr>
          <w:rFonts w:ascii="Arial" w:hAnsi="Arial" w:cs="Arial"/>
        </w:rPr>
        <w:t>Delrue</w:t>
      </w:r>
      <w:proofErr w:type="spellEnd"/>
      <w:r w:rsidRPr="00631058">
        <w:rPr>
          <w:rFonts w:ascii="Arial" w:hAnsi="Arial" w:cs="Arial"/>
        </w:rPr>
        <w:t>, N. &amp; Meeus, M., 2015. Physiologic effects of dry needling. Current Pain and Headache Reports, 17(8), pp.1–9.</w:t>
      </w:r>
    </w:p>
    <w:p w14:paraId="1D98E391" w14:textId="1D50AD43" w:rsidR="00955640" w:rsidRPr="00631058" w:rsidRDefault="00F83BA3">
      <w:pPr>
        <w:rPr>
          <w:rFonts w:ascii="Arial" w:hAnsi="Arial" w:cs="Arial"/>
        </w:rPr>
      </w:pPr>
      <w:r w:rsidRPr="00631058">
        <w:rPr>
          <w:rFonts w:ascii="Arial" w:hAnsi="Arial" w:cs="Arial"/>
        </w:rPr>
        <w:t>Koppenhaver, S.L. et al., 2019. Trigger point dry needling for low back pain: a randomized clinical trial. Journal of Orthopaedic &amp; Sports Physical Therapy, 49(2), pp.112–121.</w:t>
      </w:r>
    </w:p>
    <w:p w14:paraId="2648DDC0" w14:textId="77777777" w:rsidR="002A2619" w:rsidRPr="00631058" w:rsidRDefault="002A2619" w:rsidP="002A2619">
      <w:pPr>
        <w:rPr>
          <w:rFonts w:ascii="Arial" w:hAnsi="Arial" w:cs="Arial"/>
        </w:rPr>
      </w:pPr>
      <w:r w:rsidRPr="00631058">
        <w:rPr>
          <w:rFonts w:ascii="Arial" w:hAnsi="Arial" w:cs="Arial"/>
        </w:rPr>
        <w:t>Navarro</w:t>
      </w:r>
      <w:r w:rsidRPr="00631058">
        <w:rPr>
          <w:rFonts w:ascii="Cambria Math" w:hAnsi="Cambria Math" w:cs="Cambria Math"/>
        </w:rPr>
        <w:t>‑</w:t>
      </w:r>
      <w:r w:rsidRPr="00631058">
        <w:rPr>
          <w:rFonts w:ascii="Arial" w:hAnsi="Arial" w:cs="Arial"/>
        </w:rPr>
        <w:t>Santana, M., Sánchez</w:t>
      </w:r>
      <w:r w:rsidRPr="00631058">
        <w:rPr>
          <w:rFonts w:ascii="Cambria Math" w:hAnsi="Cambria Math" w:cs="Cambria Math"/>
        </w:rPr>
        <w:t>‑</w:t>
      </w:r>
      <w:r w:rsidRPr="00631058">
        <w:rPr>
          <w:rFonts w:ascii="Arial" w:hAnsi="Arial" w:cs="Arial"/>
        </w:rPr>
        <w:t>Infante, J., Gómez</w:t>
      </w:r>
      <w:r w:rsidRPr="00631058">
        <w:rPr>
          <w:rFonts w:ascii="Cambria Math" w:hAnsi="Cambria Math" w:cs="Cambria Math"/>
        </w:rPr>
        <w:t>‑</w:t>
      </w:r>
      <w:r w:rsidRPr="00631058">
        <w:rPr>
          <w:rFonts w:ascii="Arial" w:hAnsi="Arial" w:cs="Arial"/>
        </w:rPr>
        <w:t>Chiguano, G., Cleland, J.A., Arias</w:t>
      </w:r>
      <w:r w:rsidRPr="00631058">
        <w:rPr>
          <w:rFonts w:ascii="Cambria Math" w:hAnsi="Cambria Math" w:cs="Cambria Math"/>
        </w:rPr>
        <w:t>‑</w:t>
      </w:r>
      <w:proofErr w:type="spellStart"/>
      <w:r w:rsidRPr="00631058">
        <w:rPr>
          <w:rFonts w:ascii="Arial" w:hAnsi="Arial" w:cs="Arial"/>
        </w:rPr>
        <w:t>Buría</w:t>
      </w:r>
      <w:proofErr w:type="spellEnd"/>
      <w:r w:rsidRPr="00631058">
        <w:rPr>
          <w:rFonts w:ascii="Arial" w:hAnsi="Arial" w:cs="Arial"/>
        </w:rPr>
        <w:t>, J.L., Fernández</w:t>
      </w:r>
      <w:r w:rsidRPr="00631058">
        <w:rPr>
          <w:rFonts w:ascii="Cambria Math" w:hAnsi="Cambria Math" w:cs="Cambria Math"/>
        </w:rPr>
        <w:t>‑</w:t>
      </w:r>
      <w:r w:rsidRPr="00631058">
        <w:rPr>
          <w:rFonts w:ascii="Arial" w:hAnsi="Arial" w:cs="Arial"/>
        </w:rPr>
        <w:t>de</w:t>
      </w:r>
      <w:r w:rsidRPr="00631058">
        <w:rPr>
          <w:rFonts w:ascii="Cambria Math" w:hAnsi="Cambria Math" w:cs="Cambria Math"/>
        </w:rPr>
        <w:t>‑</w:t>
      </w:r>
      <w:r w:rsidRPr="00631058">
        <w:rPr>
          <w:rFonts w:ascii="Arial" w:hAnsi="Arial" w:cs="Arial"/>
        </w:rPr>
        <w:t>las</w:t>
      </w:r>
      <w:r w:rsidRPr="00631058">
        <w:rPr>
          <w:rFonts w:ascii="Cambria Math" w:hAnsi="Cambria Math" w:cs="Cambria Math"/>
        </w:rPr>
        <w:t>‑</w:t>
      </w:r>
      <w:proofErr w:type="spellStart"/>
      <w:r w:rsidRPr="00631058">
        <w:rPr>
          <w:rFonts w:ascii="Arial" w:hAnsi="Arial" w:cs="Arial"/>
        </w:rPr>
        <w:t>Peñas</w:t>
      </w:r>
      <w:proofErr w:type="spellEnd"/>
      <w:r w:rsidRPr="00631058">
        <w:rPr>
          <w:rFonts w:ascii="Arial" w:hAnsi="Arial" w:cs="Arial"/>
        </w:rPr>
        <w:t>, C. &amp; Ortega</w:t>
      </w:r>
      <w:r w:rsidRPr="00631058">
        <w:rPr>
          <w:rFonts w:ascii="Cambria Math" w:hAnsi="Cambria Math" w:cs="Cambria Math"/>
        </w:rPr>
        <w:t>‑</w:t>
      </w:r>
      <w:r w:rsidRPr="00631058">
        <w:rPr>
          <w:rFonts w:ascii="Arial" w:hAnsi="Arial" w:cs="Arial"/>
        </w:rPr>
        <w:t>Santiago, R., 2020. Dry needling for myofascial trigger points: a systematic review and meta</w:t>
      </w:r>
      <w:r w:rsidRPr="00631058">
        <w:rPr>
          <w:rFonts w:ascii="Cambria Math" w:hAnsi="Cambria Math" w:cs="Cambria Math"/>
        </w:rPr>
        <w:t>‑</w:t>
      </w:r>
      <w:r w:rsidRPr="00631058">
        <w:rPr>
          <w:rFonts w:ascii="Arial" w:hAnsi="Arial" w:cs="Arial"/>
        </w:rPr>
        <w:t>analysis. Pain Medicine, 21(2), pp.335–356.</w:t>
      </w:r>
    </w:p>
    <w:p w14:paraId="7B093A75" w14:textId="546FD3E8" w:rsidR="002A2619" w:rsidRPr="00631058" w:rsidRDefault="002A2619" w:rsidP="002A2619">
      <w:pPr>
        <w:rPr>
          <w:rFonts w:ascii="Arial" w:hAnsi="Arial" w:cs="Arial"/>
        </w:rPr>
      </w:pPr>
      <w:r w:rsidRPr="00631058">
        <w:rPr>
          <w:rFonts w:ascii="Arial" w:hAnsi="Arial" w:cs="Arial"/>
        </w:rPr>
        <w:t>Llurda</w:t>
      </w:r>
      <w:r w:rsidRPr="00631058">
        <w:rPr>
          <w:rFonts w:ascii="Cambria Math" w:hAnsi="Cambria Math" w:cs="Cambria Math"/>
        </w:rPr>
        <w:t>‑</w:t>
      </w:r>
      <w:r w:rsidRPr="00631058">
        <w:rPr>
          <w:rFonts w:ascii="Arial" w:hAnsi="Arial" w:cs="Arial"/>
        </w:rPr>
        <w:t>Almuzara, L., López</w:t>
      </w:r>
      <w:r w:rsidRPr="00631058">
        <w:rPr>
          <w:rFonts w:ascii="Cambria Math" w:hAnsi="Cambria Math" w:cs="Cambria Math"/>
        </w:rPr>
        <w:t>‑</w:t>
      </w:r>
      <w:r w:rsidRPr="00631058">
        <w:rPr>
          <w:rFonts w:ascii="Arial" w:hAnsi="Arial" w:cs="Arial"/>
        </w:rPr>
        <w:t>de</w:t>
      </w:r>
      <w:r w:rsidRPr="00631058">
        <w:rPr>
          <w:rFonts w:ascii="Cambria Math" w:hAnsi="Cambria Math" w:cs="Cambria Math"/>
        </w:rPr>
        <w:t>‑</w:t>
      </w:r>
      <w:r w:rsidRPr="00631058">
        <w:rPr>
          <w:rFonts w:ascii="Arial" w:hAnsi="Arial" w:cs="Arial"/>
        </w:rPr>
        <w:t>Celis, C., Pérez</w:t>
      </w:r>
      <w:r w:rsidRPr="00631058">
        <w:rPr>
          <w:rFonts w:ascii="Cambria Math" w:hAnsi="Cambria Math" w:cs="Cambria Math"/>
        </w:rPr>
        <w:t>‑</w:t>
      </w:r>
      <w:proofErr w:type="spellStart"/>
      <w:r w:rsidRPr="00631058">
        <w:rPr>
          <w:rFonts w:ascii="Arial" w:hAnsi="Arial" w:cs="Arial"/>
        </w:rPr>
        <w:t>Bellmunt</w:t>
      </w:r>
      <w:proofErr w:type="spellEnd"/>
      <w:r w:rsidRPr="00631058">
        <w:rPr>
          <w:rFonts w:ascii="Arial" w:hAnsi="Arial" w:cs="Arial"/>
        </w:rPr>
        <w:t xml:space="preserve">, A., </w:t>
      </w:r>
      <w:proofErr w:type="spellStart"/>
      <w:r w:rsidRPr="00631058">
        <w:rPr>
          <w:rFonts w:ascii="Arial" w:hAnsi="Arial" w:cs="Arial"/>
        </w:rPr>
        <w:t>Fanlo</w:t>
      </w:r>
      <w:proofErr w:type="spellEnd"/>
      <w:r w:rsidRPr="00631058">
        <w:rPr>
          <w:rFonts w:ascii="Cambria Math" w:hAnsi="Cambria Math" w:cs="Cambria Math"/>
        </w:rPr>
        <w:t>‑</w:t>
      </w:r>
      <w:r w:rsidRPr="00631058">
        <w:rPr>
          <w:rFonts w:ascii="Arial" w:hAnsi="Arial" w:cs="Arial"/>
        </w:rPr>
        <w:t>Mazet, M., Bueno</w:t>
      </w:r>
      <w:r w:rsidRPr="00631058">
        <w:rPr>
          <w:rFonts w:ascii="Cambria Math" w:hAnsi="Cambria Math" w:cs="Cambria Math"/>
        </w:rPr>
        <w:t>‑</w:t>
      </w:r>
      <w:r w:rsidRPr="00631058">
        <w:rPr>
          <w:rFonts w:ascii="Arial" w:hAnsi="Arial" w:cs="Arial"/>
        </w:rPr>
        <w:t>Gracia, E. &amp; Herrero, P., 2020. Immediate effects of dry needling on cervical range of motion and pain in patients with myofascial pain syndrome. Pain Medicine, 21(7), pp.1406–1414.</w:t>
      </w:r>
    </w:p>
    <w:p w14:paraId="476AEA32" w14:textId="461806E7" w:rsidR="004A52C1" w:rsidRPr="00631058" w:rsidRDefault="004A52C1" w:rsidP="002A2619">
      <w:pPr>
        <w:rPr>
          <w:rFonts w:ascii="Arial" w:hAnsi="Arial" w:cs="Arial"/>
        </w:rPr>
      </w:pPr>
      <w:r w:rsidRPr="00631058">
        <w:rPr>
          <w:rFonts w:ascii="Arial" w:hAnsi="Arial" w:cs="Arial"/>
        </w:rPr>
        <w:t>Arias</w:t>
      </w:r>
      <w:r w:rsidRPr="00631058">
        <w:rPr>
          <w:rFonts w:ascii="Cambria Math" w:hAnsi="Cambria Math" w:cs="Cambria Math"/>
        </w:rPr>
        <w:t>‑</w:t>
      </w:r>
      <w:proofErr w:type="spellStart"/>
      <w:r w:rsidRPr="00631058">
        <w:rPr>
          <w:rFonts w:ascii="Arial" w:hAnsi="Arial" w:cs="Arial"/>
        </w:rPr>
        <w:t>Buría</w:t>
      </w:r>
      <w:proofErr w:type="spellEnd"/>
      <w:r w:rsidRPr="00631058">
        <w:rPr>
          <w:rFonts w:ascii="Arial" w:hAnsi="Arial" w:cs="Arial"/>
        </w:rPr>
        <w:t>, J.L., Fernández</w:t>
      </w:r>
      <w:r w:rsidRPr="00631058">
        <w:rPr>
          <w:rFonts w:ascii="Cambria Math" w:hAnsi="Cambria Math" w:cs="Cambria Math"/>
        </w:rPr>
        <w:t>‑</w:t>
      </w:r>
      <w:r w:rsidRPr="00631058">
        <w:rPr>
          <w:rFonts w:ascii="Arial" w:hAnsi="Arial" w:cs="Arial"/>
        </w:rPr>
        <w:t>de</w:t>
      </w:r>
      <w:r w:rsidRPr="00631058">
        <w:rPr>
          <w:rFonts w:ascii="Cambria Math" w:hAnsi="Cambria Math" w:cs="Cambria Math"/>
        </w:rPr>
        <w:t>‑</w:t>
      </w:r>
      <w:r w:rsidRPr="00631058">
        <w:rPr>
          <w:rFonts w:ascii="Arial" w:hAnsi="Arial" w:cs="Arial"/>
        </w:rPr>
        <w:t>las</w:t>
      </w:r>
      <w:r w:rsidRPr="00631058">
        <w:rPr>
          <w:rFonts w:ascii="Cambria Math" w:hAnsi="Cambria Math" w:cs="Cambria Math"/>
        </w:rPr>
        <w:t>‑</w:t>
      </w:r>
      <w:proofErr w:type="spellStart"/>
      <w:r w:rsidRPr="00631058">
        <w:rPr>
          <w:rFonts w:ascii="Arial" w:hAnsi="Arial" w:cs="Arial"/>
        </w:rPr>
        <w:t>Peñas</w:t>
      </w:r>
      <w:proofErr w:type="spellEnd"/>
      <w:r w:rsidRPr="00631058">
        <w:rPr>
          <w:rFonts w:ascii="Arial" w:hAnsi="Arial" w:cs="Arial"/>
        </w:rPr>
        <w:t>, C., Palacios</w:t>
      </w:r>
      <w:r w:rsidRPr="00631058">
        <w:rPr>
          <w:rFonts w:ascii="Cambria Math" w:hAnsi="Cambria Math" w:cs="Cambria Math"/>
        </w:rPr>
        <w:t>‑</w:t>
      </w:r>
      <w:proofErr w:type="spellStart"/>
      <w:r w:rsidRPr="00631058">
        <w:rPr>
          <w:rFonts w:ascii="Arial" w:hAnsi="Arial" w:cs="Arial"/>
        </w:rPr>
        <w:t>Ceña</w:t>
      </w:r>
      <w:proofErr w:type="spellEnd"/>
      <w:r w:rsidRPr="00631058">
        <w:rPr>
          <w:rFonts w:ascii="Arial" w:hAnsi="Arial" w:cs="Arial"/>
        </w:rPr>
        <w:t>, M., Koppenhaver, S. &amp; Ortega</w:t>
      </w:r>
      <w:r w:rsidRPr="00631058">
        <w:rPr>
          <w:rFonts w:ascii="Cambria Math" w:hAnsi="Cambria Math" w:cs="Cambria Math"/>
        </w:rPr>
        <w:t>‑</w:t>
      </w:r>
      <w:r w:rsidRPr="00631058">
        <w:rPr>
          <w:rFonts w:ascii="Arial" w:hAnsi="Arial" w:cs="Arial"/>
        </w:rPr>
        <w:t>Santiago, R., 2017. Short</w:t>
      </w:r>
      <w:r w:rsidRPr="00631058">
        <w:rPr>
          <w:rFonts w:ascii="Cambria Math" w:hAnsi="Cambria Math" w:cs="Cambria Math"/>
        </w:rPr>
        <w:t>‑</w:t>
      </w:r>
      <w:r w:rsidRPr="00631058">
        <w:rPr>
          <w:rFonts w:ascii="Arial" w:hAnsi="Arial" w:cs="Arial"/>
        </w:rPr>
        <w:t>term effects of dry needling on pain, pressure pain sensitivity, and cervical range of motion in patients with mechanical neck pain. Journal of Orthopaedic &amp; Sports Physical Therapy, 47(3), pp.173–183.</w:t>
      </w:r>
    </w:p>
    <w:p w14:paraId="10FD89F7" w14:textId="77777777" w:rsidR="004A52C1" w:rsidRPr="00631058" w:rsidRDefault="004A52C1" w:rsidP="002A2619">
      <w:pPr>
        <w:rPr>
          <w:rFonts w:ascii="Arial" w:hAnsi="Arial" w:cs="Arial"/>
        </w:rPr>
      </w:pPr>
    </w:p>
    <w:p w14:paraId="69AC8182" w14:textId="33A196DD" w:rsidR="009D6F63" w:rsidRPr="00631058" w:rsidRDefault="009D6F63" w:rsidP="009D6F63">
      <w:pPr>
        <w:rPr>
          <w:rStyle w:val="Strong"/>
          <w:rFonts w:ascii="Arial" w:hAnsi="Arial" w:cs="Arial"/>
          <w:b w:val="0"/>
          <w:bCs w:val="0"/>
        </w:rPr>
      </w:pPr>
      <w:r w:rsidRPr="00631058">
        <w:rPr>
          <w:rStyle w:val="Strong"/>
          <w:rFonts w:ascii="Arial" w:hAnsi="Arial" w:cs="Arial"/>
          <w:b w:val="0"/>
          <w:bCs w:val="0"/>
        </w:rPr>
        <w:t xml:space="preserve">CSP (2024) </w:t>
      </w:r>
      <w:r w:rsidRPr="00631058">
        <w:rPr>
          <w:rStyle w:val="Strong"/>
          <w:rFonts w:ascii="Arial" w:hAnsi="Arial" w:cs="Arial"/>
          <w:b w:val="0"/>
          <w:bCs w:val="0"/>
          <w:i/>
          <w:iCs/>
        </w:rPr>
        <w:t>Hot topic: trigger points – myth or magic?</w:t>
      </w:r>
      <w:r w:rsidRPr="00631058">
        <w:rPr>
          <w:rStyle w:val="Strong"/>
          <w:rFonts w:ascii="Arial" w:hAnsi="Arial" w:cs="Arial"/>
          <w:b w:val="0"/>
          <w:bCs w:val="0"/>
        </w:rPr>
        <w:t xml:space="preserve"> The Chartered Society of Physiotherapy. Available at: https://www.csp.org.uk/frontline/article/hot-topic-trigger-points-myth-or-magic (Accessed: 3 February 2026).</w:t>
      </w:r>
    </w:p>
    <w:p w14:paraId="3B8CEBD5" w14:textId="09DCEB4B" w:rsidR="00C1552C" w:rsidRPr="00631058" w:rsidRDefault="00C1552C" w:rsidP="009D6F63">
      <w:pPr>
        <w:rPr>
          <w:rFonts w:ascii="Arial" w:hAnsi="Arial" w:cs="Arial"/>
        </w:rPr>
      </w:pPr>
      <w:proofErr w:type="spellStart"/>
      <w:r w:rsidRPr="00631058">
        <w:rPr>
          <w:rFonts w:ascii="Arial" w:hAnsi="Arial" w:cs="Arial"/>
        </w:rPr>
        <w:t>Quintner</w:t>
      </w:r>
      <w:proofErr w:type="spellEnd"/>
      <w:r w:rsidRPr="00631058">
        <w:rPr>
          <w:rFonts w:ascii="Arial" w:hAnsi="Arial" w:cs="Arial"/>
        </w:rPr>
        <w:t>, J.L., Bove, G.M. &amp; Cohen, M.L. (2015) A critical evaluation of the trigger point phenomenon. Rheumatology, 54(3), pp. 392–399.</w:t>
      </w:r>
    </w:p>
    <w:p w14:paraId="7193094E" w14:textId="1D97E02D" w:rsidR="00310712" w:rsidRPr="00631058" w:rsidRDefault="00310712" w:rsidP="009D6F63">
      <w:pPr>
        <w:rPr>
          <w:rFonts w:ascii="Arial" w:hAnsi="Arial" w:cs="Arial"/>
        </w:rPr>
      </w:pPr>
      <w:r w:rsidRPr="00631058">
        <w:rPr>
          <w:rFonts w:ascii="Arial" w:hAnsi="Arial" w:cs="Arial"/>
        </w:rPr>
        <w:t>Headache Classification Committee of the International Headache Society (IHS) (2018) The International Classification of Headache Disorders, 3rd edition (ICHD</w:t>
      </w:r>
      <w:r w:rsidRPr="00631058">
        <w:rPr>
          <w:rFonts w:ascii="Cambria Math" w:hAnsi="Cambria Math" w:cs="Cambria Math"/>
        </w:rPr>
        <w:t>‑</w:t>
      </w:r>
      <w:r w:rsidRPr="00631058">
        <w:rPr>
          <w:rFonts w:ascii="Arial" w:hAnsi="Arial" w:cs="Arial"/>
        </w:rPr>
        <w:t>3). Cephalalgia, 38(1), pp.1–211</w:t>
      </w:r>
    </w:p>
    <w:sectPr w:rsidR="00310712" w:rsidRPr="0063105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85082"/>
    <w:rsid w:val="00000A3F"/>
    <w:rsid w:val="000055E1"/>
    <w:rsid w:val="00006D3D"/>
    <w:rsid w:val="000224B5"/>
    <w:rsid w:val="00031C78"/>
    <w:rsid w:val="00034767"/>
    <w:rsid w:val="00043CBE"/>
    <w:rsid w:val="0004542E"/>
    <w:rsid w:val="00052F65"/>
    <w:rsid w:val="0005415C"/>
    <w:rsid w:val="00066C8B"/>
    <w:rsid w:val="000718FF"/>
    <w:rsid w:val="00073BA7"/>
    <w:rsid w:val="000750A5"/>
    <w:rsid w:val="00080DE4"/>
    <w:rsid w:val="00084E8D"/>
    <w:rsid w:val="00085082"/>
    <w:rsid w:val="0008639E"/>
    <w:rsid w:val="00090E21"/>
    <w:rsid w:val="000A4638"/>
    <w:rsid w:val="000B5842"/>
    <w:rsid w:val="000B5E3D"/>
    <w:rsid w:val="000C0372"/>
    <w:rsid w:val="000C434D"/>
    <w:rsid w:val="000C48D0"/>
    <w:rsid w:val="000C76FA"/>
    <w:rsid w:val="000D14B9"/>
    <w:rsid w:val="000E38FF"/>
    <w:rsid w:val="000F3613"/>
    <w:rsid w:val="00105230"/>
    <w:rsid w:val="00110D35"/>
    <w:rsid w:val="0011338A"/>
    <w:rsid w:val="00121023"/>
    <w:rsid w:val="0012544D"/>
    <w:rsid w:val="001361B6"/>
    <w:rsid w:val="00143FF6"/>
    <w:rsid w:val="00154949"/>
    <w:rsid w:val="00161B81"/>
    <w:rsid w:val="001674AE"/>
    <w:rsid w:val="001816D6"/>
    <w:rsid w:val="001824D3"/>
    <w:rsid w:val="00183459"/>
    <w:rsid w:val="00186EF6"/>
    <w:rsid w:val="00190126"/>
    <w:rsid w:val="00192CE6"/>
    <w:rsid w:val="001939AE"/>
    <w:rsid w:val="001A49CE"/>
    <w:rsid w:val="001B4BBC"/>
    <w:rsid w:val="001C1112"/>
    <w:rsid w:val="001D0867"/>
    <w:rsid w:val="001D5552"/>
    <w:rsid w:val="001E08F5"/>
    <w:rsid w:val="001E270F"/>
    <w:rsid w:val="001F3550"/>
    <w:rsid w:val="001F597C"/>
    <w:rsid w:val="00207710"/>
    <w:rsid w:val="002100F5"/>
    <w:rsid w:val="002146D8"/>
    <w:rsid w:val="00214AD3"/>
    <w:rsid w:val="00214F5E"/>
    <w:rsid w:val="00215918"/>
    <w:rsid w:val="0021698E"/>
    <w:rsid w:val="00220303"/>
    <w:rsid w:val="00223A09"/>
    <w:rsid w:val="00233165"/>
    <w:rsid w:val="002362E0"/>
    <w:rsid w:val="00243F96"/>
    <w:rsid w:val="00251FFD"/>
    <w:rsid w:val="0025442D"/>
    <w:rsid w:val="002554F0"/>
    <w:rsid w:val="0026140C"/>
    <w:rsid w:val="00274913"/>
    <w:rsid w:val="00276B9D"/>
    <w:rsid w:val="00276BE8"/>
    <w:rsid w:val="00283E76"/>
    <w:rsid w:val="00290075"/>
    <w:rsid w:val="00290691"/>
    <w:rsid w:val="00293D78"/>
    <w:rsid w:val="002952E9"/>
    <w:rsid w:val="002A0FB9"/>
    <w:rsid w:val="002A2619"/>
    <w:rsid w:val="002A4FCD"/>
    <w:rsid w:val="002B113B"/>
    <w:rsid w:val="002B2FCF"/>
    <w:rsid w:val="002D1E7B"/>
    <w:rsid w:val="002D7149"/>
    <w:rsid w:val="002E12DD"/>
    <w:rsid w:val="002E29A2"/>
    <w:rsid w:val="002E350C"/>
    <w:rsid w:val="002F3330"/>
    <w:rsid w:val="002F6D86"/>
    <w:rsid w:val="002F7961"/>
    <w:rsid w:val="002F7EB3"/>
    <w:rsid w:val="003047B7"/>
    <w:rsid w:val="0030645B"/>
    <w:rsid w:val="0031027F"/>
    <w:rsid w:val="00310712"/>
    <w:rsid w:val="00310A7D"/>
    <w:rsid w:val="00311AF1"/>
    <w:rsid w:val="003236C0"/>
    <w:rsid w:val="0032379B"/>
    <w:rsid w:val="003278EB"/>
    <w:rsid w:val="00327B32"/>
    <w:rsid w:val="00336994"/>
    <w:rsid w:val="00340D06"/>
    <w:rsid w:val="003444E5"/>
    <w:rsid w:val="0034459E"/>
    <w:rsid w:val="00344A49"/>
    <w:rsid w:val="00346EE5"/>
    <w:rsid w:val="0034744C"/>
    <w:rsid w:val="00357BAB"/>
    <w:rsid w:val="00371054"/>
    <w:rsid w:val="00374F94"/>
    <w:rsid w:val="0037562A"/>
    <w:rsid w:val="003826DF"/>
    <w:rsid w:val="00385179"/>
    <w:rsid w:val="00393521"/>
    <w:rsid w:val="003A55B1"/>
    <w:rsid w:val="003A7DEC"/>
    <w:rsid w:val="003C0B14"/>
    <w:rsid w:val="003C56DB"/>
    <w:rsid w:val="003C655D"/>
    <w:rsid w:val="003C6955"/>
    <w:rsid w:val="003D0D1E"/>
    <w:rsid w:val="003D6EAC"/>
    <w:rsid w:val="003E5600"/>
    <w:rsid w:val="003F2365"/>
    <w:rsid w:val="003F48F0"/>
    <w:rsid w:val="00412376"/>
    <w:rsid w:val="004163E7"/>
    <w:rsid w:val="0041706A"/>
    <w:rsid w:val="004217D2"/>
    <w:rsid w:val="00424ED5"/>
    <w:rsid w:val="00432B15"/>
    <w:rsid w:val="00433E67"/>
    <w:rsid w:val="004403FA"/>
    <w:rsid w:val="0044583D"/>
    <w:rsid w:val="0045600A"/>
    <w:rsid w:val="00457040"/>
    <w:rsid w:val="00465763"/>
    <w:rsid w:val="0046644F"/>
    <w:rsid w:val="004704AD"/>
    <w:rsid w:val="00490147"/>
    <w:rsid w:val="00492CF2"/>
    <w:rsid w:val="004A2DDD"/>
    <w:rsid w:val="004A4CE1"/>
    <w:rsid w:val="004A52C1"/>
    <w:rsid w:val="004B0CF9"/>
    <w:rsid w:val="004B0DCF"/>
    <w:rsid w:val="004C42B6"/>
    <w:rsid w:val="004C71A3"/>
    <w:rsid w:val="004D33ED"/>
    <w:rsid w:val="004E21C2"/>
    <w:rsid w:val="004E3CCD"/>
    <w:rsid w:val="004E4F0A"/>
    <w:rsid w:val="004E7DCA"/>
    <w:rsid w:val="004F5E4E"/>
    <w:rsid w:val="00503F92"/>
    <w:rsid w:val="005045E1"/>
    <w:rsid w:val="0051403F"/>
    <w:rsid w:val="00524B0E"/>
    <w:rsid w:val="005307AC"/>
    <w:rsid w:val="00532B43"/>
    <w:rsid w:val="005333E6"/>
    <w:rsid w:val="00543733"/>
    <w:rsid w:val="00564265"/>
    <w:rsid w:val="00564F41"/>
    <w:rsid w:val="00567979"/>
    <w:rsid w:val="00577E5C"/>
    <w:rsid w:val="00587FE5"/>
    <w:rsid w:val="005923CA"/>
    <w:rsid w:val="00595A83"/>
    <w:rsid w:val="00596934"/>
    <w:rsid w:val="00597B4A"/>
    <w:rsid w:val="005A384A"/>
    <w:rsid w:val="005A7B82"/>
    <w:rsid w:val="005B4139"/>
    <w:rsid w:val="005C1180"/>
    <w:rsid w:val="005C2446"/>
    <w:rsid w:val="005C6301"/>
    <w:rsid w:val="005D1757"/>
    <w:rsid w:val="005E2A96"/>
    <w:rsid w:val="005E3C8A"/>
    <w:rsid w:val="005E4A73"/>
    <w:rsid w:val="005E6DD8"/>
    <w:rsid w:val="005F3B92"/>
    <w:rsid w:val="00604684"/>
    <w:rsid w:val="00604F0D"/>
    <w:rsid w:val="00611F02"/>
    <w:rsid w:val="0061210A"/>
    <w:rsid w:val="006228FC"/>
    <w:rsid w:val="00624E89"/>
    <w:rsid w:val="00626CE2"/>
    <w:rsid w:val="00627D54"/>
    <w:rsid w:val="00631058"/>
    <w:rsid w:val="00633024"/>
    <w:rsid w:val="006338D2"/>
    <w:rsid w:val="00634FA5"/>
    <w:rsid w:val="0064074D"/>
    <w:rsid w:val="00642F47"/>
    <w:rsid w:val="006433CF"/>
    <w:rsid w:val="006468A7"/>
    <w:rsid w:val="0065245F"/>
    <w:rsid w:val="00656567"/>
    <w:rsid w:val="00657422"/>
    <w:rsid w:val="00675D25"/>
    <w:rsid w:val="00680D7A"/>
    <w:rsid w:val="006821C4"/>
    <w:rsid w:val="00690322"/>
    <w:rsid w:val="0069345D"/>
    <w:rsid w:val="006978E0"/>
    <w:rsid w:val="006A2670"/>
    <w:rsid w:val="006B0028"/>
    <w:rsid w:val="006B1A84"/>
    <w:rsid w:val="006B30C5"/>
    <w:rsid w:val="006C2358"/>
    <w:rsid w:val="006C475C"/>
    <w:rsid w:val="006D75E7"/>
    <w:rsid w:val="006E1E5D"/>
    <w:rsid w:val="006F1B26"/>
    <w:rsid w:val="006F77A2"/>
    <w:rsid w:val="006F7AC3"/>
    <w:rsid w:val="00701712"/>
    <w:rsid w:val="00715E68"/>
    <w:rsid w:val="00722021"/>
    <w:rsid w:val="00726A14"/>
    <w:rsid w:val="00734D91"/>
    <w:rsid w:val="007413C0"/>
    <w:rsid w:val="007423B0"/>
    <w:rsid w:val="007510A1"/>
    <w:rsid w:val="007572C1"/>
    <w:rsid w:val="00757E7D"/>
    <w:rsid w:val="007716E1"/>
    <w:rsid w:val="00786F11"/>
    <w:rsid w:val="00791306"/>
    <w:rsid w:val="0079421B"/>
    <w:rsid w:val="007966A6"/>
    <w:rsid w:val="007A1509"/>
    <w:rsid w:val="007A3313"/>
    <w:rsid w:val="007C1B32"/>
    <w:rsid w:val="007C2214"/>
    <w:rsid w:val="007C45AF"/>
    <w:rsid w:val="007D1857"/>
    <w:rsid w:val="007D1B2D"/>
    <w:rsid w:val="007D4553"/>
    <w:rsid w:val="007E00EE"/>
    <w:rsid w:val="007F6FBB"/>
    <w:rsid w:val="007F7CEF"/>
    <w:rsid w:val="00806523"/>
    <w:rsid w:val="00812BB8"/>
    <w:rsid w:val="00812D56"/>
    <w:rsid w:val="0082081C"/>
    <w:rsid w:val="00821731"/>
    <w:rsid w:val="00823F26"/>
    <w:rsid w:val="00837559"/>
    <w:rsid w:val="00840204"/>
    <w:rsid w:val="00845B45"/>
    <w:rsid w:val="00856658"/>
    <w:rsid w:val="00863E33"/>
    <w:rsid w:val="00876B19"/>
    <w:rsid w:val="0087701B"/>
    <w:rsid w:val="0088089C"/>
    <w:rsid w:val="008A3F4B"/>
    <w:rsid w:val="008C1CBE"/>
    <w:rsid w:val="008C363A"/>
    <w:rsid w:val="008C719B"/>
    <w:rsid w:val="008D372E"/>
    <w:rsid w:val="009006AE"/>
    <w:rsid w:val="009009EE"/>
    <w:rsid w:val="0090392A"/>
    <w:rsid w:val="00903A62"/>
    <w:rsid w:val="00907102"/>
    <w:rsid w:val="009204F4"/>
    <w:rsid w:val="00922919"/>
    <w:rsid w:val="00927581"/>
    <w:rsid w:val="009339E4"/>
    <w:rsid w:val="009344FC"/>
    <w:rsid w:val="00944F42"/>
    <w:rsid w:val="00953E09"/>
    <w:rsid w:val="00955640"/>
    <w:rsid w:val="009623F0"/>
    <w:rsid w:val="00963B0C"/>
    <w:rsid w:val="009701DE"/>
    <w:rsid w:val="00974D50"/>
    <w:rsid w:val="00982AEC"/>
    <w:rsid w:val="00994420"/>
    <w:rsid w:val="009A4A2D"/>
    <w:rsid w:val="009A4F80"/>
    <w:rsid w:val="009A6EE2"/>
    <w:rsid w:val="009C1A40"/>
    <w:rsid w:val="009C4EF3"/>
    <w:rsid w:val="009C756F"/>
    <w:rsid w:val="009D26E4"/>
    <w:rsid w:val="009D3CA2"/>
    <w:rsid w:val="009D6730"/>
    <w:rsid w:val="009D6A04"/>
    <w:rsid w:val="009D6F63"/>
    <w:rsid w:val="009E489A"/>
    <w:rsid w:val="009E5ACC"/>
    <w:rsid w:val="009F35F0"/>
    <w:rsid w:val="009F37A4"/>
    <w:rsid w:val="00A12A7C"/>
    <w:rsid w:val="00A23ABE"/>
    <w:rsid w:val="00A31270"/>
    <w:rsid w:val="00A31B21"/>
    <w:rsid w:val="00A32DB2"/>
    <w:rsid w:val="00A33780"/>
    <w:rsid w:val="00A35E5A"/>
    <w:rsid w:val="00A56870"/>
    <w:rsid w:val="00A664C6"/>
    <w:rsid w:val="00A7025B"/>
    <w:rsid w:val="00A72C30"/>
    <w:rsid w:val="00A762C5"/>
    <w:rsid w:val="00A906BF"/>
    <w:rsid w:val="00A94F3A"/>
    <w:rsid w:val="00AA1A1C"/>
    <w:rsid w:val="00AA3B7B"/>
    <w:rsid w:val="00AA62C4"/>
    <w:rsid w:val="00AA77A9"/>
    <w:rsid w:val="00AB2AEA"/>
    <w:rsid w:val="00AB6136"/>
    <w:rsid w:val="00AB6814"/>
    <w:rsid w:val="00AC1883"/>
    <w:rsid w:val="00AC1A17"/>
    <w:rsid w:val="00AC29DD"/>
    <w:rsid w:val="00AD3420"/>
    <w:rsid w:val="00AD7DD6"/>
    <w:rsid w:val="00AE0993"/>
    <w:rsid w:val="00AF1D59"/>
    <w:rsid w:val="00AF39A7"/>
    <w:rsid w:val="00AF6D02"/>
    <w:rsid w:val="00AF7613"/>
    <w:rsid w:val="00B0032A"/>
    <w:rsid w:val="00B033CD"/>
    <w:rsid w:val="00B034B5"/>
    <w:rsid w:val="00B05B20"/>
    <w:rsid w:val="00B1042C"/>
    <w:rsid w:val="00B16AEF"/>
    <w:rsid w:val="00B26451"/>
    <w:rsid w:val="00B47C88"/>
    <w:rsid w:val="00B51300"/>
    <w:rsid w:val="00B53BB9"/>
    <w:rsid w:val="00B54CA6"/>
    <w:rsid w:val="00B57F35"/>
    <w:rsid w:val="00B62791"/>
    <w:rsid w:val="00B6603B"/>
    <w:rsid w:val="00B73EC0"/>
    <w:rsid w:val="00B90C3A"/>
    <w:rsid w:val="00B9141C"/>
    <w:rsid w:val="00B9415B"/>
    <w:rsid w:val="00BA2347"/>
    <w:rsid w:val="00BA3E8E"/>
    <w:rsid w:val="00BA5384"/>
    <w:rsid w:val="00BB03E9"/>
    <w:rsid w:val="00BB1736"/>
    <w:rsid w:val="00BB3349"/>
    <w:rsid w:val="00BB3A4C"/>
    <w:rsid w:val="00BC0A7C"/>
    <w:rsid w:val="00BC2E6E"/>
    <w:rsid w:val="00BD1328"/>
    <w:rsid w:val="00BD2EEC"/>
    <w:rsid w:val="00BD56EB"/>
    <w:rsid w:val="00BF14FD"/>
    <w:rsid w:val="00C002A4"/>
    <w:rsid w:val="00C11870"/>
    <w:rsid w:val="00C1552C"/>
    <w:rsid w:val="00C22643"/>
    <w:rsid w:val="00C25ABB"/>
    <w:rsid w:val="00C3243C"/>
    <w:rsid w:val="00C3538D"/>
    <w:rsid w:val="00C35EAD"/>
    <w:rsid w:val="00C400E4"/>
    <w:rsid w:val="00C402BB"/>
    <w:rsid w:val="00C60219"/>
    <w:rsid w:val="00C612F7"/>
    <w:rsid w:val="00C6132A"/>
    <w:rsid w:val="00C641C4"/>
    <w:rsid w:val="00C70D83"/>
    <w:rsid w:val="00C7225D"/>
    <w:rsid w:val="00C729DE"/>
    <w:rsid w:val="00C76C87"/>
    <w:rsid w:val="00C822F5"/>
    <w:rsid w:val="00C84C7C"/>
    <w:rsid w:val="00C90027"/>
    <w:rsid w:val="00CA014F"/>
    <w:rsid w:val="00CA04E9"/>
    <w:rsid w:val="00CA4EB5"/>
    <w:rsid w:val="00CC0251"/>
    <w:rsid w:val="00CD7E6C"/>
    <w:rsid w:val="00CE21F1"/>
    <w:rsid w:val="00CE2DA5"/>
    <w:rsid w:val="00CF00A3"/>
    <w:rsid w:val="00CF67D3"/>
    <w:rsid w:val="00D029EC"/>
    <w:rsid w:val="00D26E48"/>
    <w:rsid w:val="00D30C04"/>
    <w:rsid w:val="00D30ECE"/>
    <w:rsid w:val="00D42D6C"/>
    <w:rsid w:val="00D44BD5"/>
    <w:rsid w:val="00D5100E"/>
    <w:rsid w:val="00D55B7F"/>
    <w:rsid w:val="00D606AC"/>
    <w:rsid w:val="00D62CDE"/>
    <w:rsid w:val="00D6309D"/>
    <w:rsid w:val="00D701B1"/>
    <w:rsid w:val="00D77EB3"/>
    <w:rsid w:val="00D80BBA"/>
    <w:rsid w:val="00D81703"/>
    <w:rsid w:val="00D8700C"/>
    <w:rsid w:val="00D87555"/>
    <w:rsid w:val="00D87C0A"/>
    <w:rsid w:val="00DA18A9"/>
    <w:rsid w:val="00DA20DD"/>
    <w:rsid w:val="00DA5F85"/>
    <w:rsid w:val="00DB18DA"/>
    <w:rsid w:val="00DC55DD"/>
    <w:rsid w:val="00DC6184"/>
    <w:rsid w:val="00DD0396"/>
    <w:rsid w:val="00DD15BC"/>
    <w:rsid w:val="00DF42E2"/>
    <w:rsid w:val="00E21599"/>
    <w:rsid w:val="00E219A1"/>
    <w:rsid w:val="00E25AE2"/>
    <w:rsid w:val="00E46F2A"/>
    <w:rsid w:val="00E5345E"/>
    <w:rsid w:val="00E6788F"/>
    <w:rsid w:val="00E745F2"/>
    <w:rsid w:val="00E766E2"/>
    <w:rsid w:val="00E77A37"/>
    <w:rsid w:val="00E81269"/>
    <w:rsid w:val="00E84633"/>
    <w:rsid w:val="00E918B6"/>
    <w:rsid w:val="00E92532"/>
    <w:rsid w:val="00EA76FB"/>
    <w:rsid w:val="00EB11E4"/>
    <w:rsid w:val="00EB662E"/>
    <w:rsid w:val="00EB7EE2"/>
    <w:rsid w:val="00EC2FEC"/>
    <w:rsid w:val="00F00B78"/>
    <w:rsid w:val="00F01067"/>
    <w:rsid w:val="00F05A51"/>
    <w:rsid w:val="00F07D1F"/>
    <w:rsid w:val="00F1117F"/>
    <w:rsid w:val="00F1249F"/>
    <w:rsid w:val="00F1594B"/>
    <w:rsid w:val="00F3098F"/>
    <w:rsid w:val="00F34FDD"/>
    <w:rsid w:val="00F36A8E"/>
    <w:rsid w:val="00F40C87"/>
    <w:rsid w:val="00F42F42"/>
    <w:rsid w:val="00F465E1"/>
    <w:rsid w:val="00F52172"/>
    <w:rsid w:val="00F53F8C"/>
    <w:rsid w:val="00F578C2"/>
    <w:rsid w:val="00F747BD"/>
    <w:rsid w:val="00F75E7C"/>
    <w:rsid w:val="00F83BA3"/>
    <w:rsid w:val="00F95DAE"/>
    <w:rsid w:val="00FC50EF"/>
    <w:rsid w:val="00FD0A2E"/>
    <w:rsid w:val="00FD193C"/>
    <w:rsid w:val="00FD6FC2"/>
    <w:rsid w:val="00FD72C9"/>
    <w:rsid w:val="00FF3604"/>
    <w:rsid w:val="00FF39B8"/>
    <w:rsid w:val="00FF56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01FAE1"/>
  <w15:chartTrackingRefBased/>
  <w15:docId w15:val="{DB00089A-ACCF-42B8-B628-0FB7084CA6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8508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8508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8508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8508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8508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8508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8508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8508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8508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8508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8508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8508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8508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8508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8508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8508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8508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85082"/>
    <w:rPr>
      <w:rFonts w:eastAsiaTheme="majorEastAsia" w:cstheme="majorBidi"/>
      <w:color w:val="272727" w:themeColor="text1" w:themeTint="D8"/>
    </w:rPr>
  </w:style>
  <w:style w:type="paragraph" w:styleId="Title">
    <w:name w:val="Title"/>
    <w:basedOn w:val="Normal"/>
    <w:next w:val="Normal"/>
    <w:link w:val="TitleChar"/>
    <w:uiPriority w:val="10"/>
    <w:qFormat/>
    <w:rsid w:val="0008508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8508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8508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8508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85082"/>
    <w:pPr>
      <w:spacing w:before="160"/>
      <w:jc w:val="center"/>
    </w:pPr>
    <w:rPr>
      <w:i/>
      <w:iCs/>
      <w:color w:val="404040" w:themeColor="text1" w:themeTint="BF"/>
    </w:rPr>
  </w:style>
  <w:style w:type="character" w:customStyle="1" w:styleId="QuoteChar">
    <w:name w:val="Quote Char"/>
    <w:basedOn w:val="DefaultParagraphFont"/>
    <w:link w:val="Quote"/>
    <w:uiPriority w:val="29"/>
    <w:rsid w:val="00085082"/>
    <w:rPr>
      <w:i/>
      <w:iCs/>
      <w:color w:val="404040" w:themeColor="text1" w:themeTint="BF"/>
    </w:rPr>
  </w:style>
  <w:style w:type="paragraph" w:styleId="ListParagraph">
    <w:name w:val="List Paragraph"/>
    <w:basedOn w:val="Normal"/>
    <w:uiPriority w:val="34"/>
    <w:qFormat/>
    <w:rsid w:val="00085082"/>
    <w:pPr>
      <w:ind w:left="720"/>
      <w:contextualSpacing/>
    </w:pPr>
  </w:style>
  <w:style w:type="character" w:styleId="IntenseEmphasis">
    <w:name w:val="Intense Emphasis"/>
    <w:basedOn w:val="DefaultParagraphFont"/>
    <w:uiPriority w:val="21"/>
    <w:qFormat/>
    <w:rsid w:val="00085082"/>
    <w:rPr>
      <w:i/>
      <w:iCs/>
      <w:color w:val="0F4761" w:themeColor="accent1" w:themeShade="BF"/>
    </w:rPr>
  </w:style>
  <w:style w:type="paragraph" w:styleId="IntenseQuote">
    <w:name w:val="Intense Quote"/>
    <w:basedOn w:val="Normal"/>
    <w:next w:val="Normal"/>
    <w:link w:val="IntenseQuoteChar"/>
    <w:uiPriority w:val="30"/>
    <w:qFormat/>
    <w:rsid w:val="0008508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85082"/>
    <w:rPr>
      <w:i/>
      <w:iCs/>
      <w:color w:val="0F4761" w:themeColor="accent1" w:themeShade="BF"/>
    </w:rPr>
  </w:style>
  <w:style w:type="character" w:styleId="IntenseReference">
    <w:name w:val="Intense Reference"/>
    <w:basedOn w:val="DefaultParagraphFont"/>
    <w:uiPriority w:val="32"/>
    <w:qFormat/>
    <w:rsid w:val="00085082"/>
    <w:rPr>
      <w:b/>
      <w:bCs/>
      <w:smallCaps/>
      <w:color w:val="0F4761" w:themeColor="accent1" w:themeShade="BF"/>
      <w:spacing w:val="5"/>
    </w:rPr>
  </w:style>
  <w:style w:type="character" w:styleId="Strong">
    <w:name w:val="Strong"/>
    <w:basedOn w:val="DefaultParagraphFont"/>
    <w:uiPriority w:val="22"/>
    <w:qFormat/>
    <w:rsid w:val="009D6F63"/>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1524</Words>
  <Characters>8673</Characters>
  <Application>Microsoft Office Word</Application>
  <DocSecurity>0</DocSecurity>
  <Lines>149</Lines>
  <Paragraphs>21</Paragraphs>
  <ScaleCrop>false</ScaleCrop>
  <Company/>
  <LinksUpToDate>false</LinksUpToDate>
  <CharactersWithSpaces>10176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Ben Davies</dc:creator>
  <cp:keywords/>
  <dc:description/>
  <cp:lastModifiedBy>Ben Davies</cp:lastModifiedBy>
  <cp:revision>2</cp:revision>
  <dcterms:created xsi:type="dcterms:W3CDTF">2026-02-05T22:10:00Z</dcterms:created>
  <dcterms:modified xsi:type="dcterms:W3CDTF">2026-02-05T22:10:00Z</dcterms:modified>
</cp:coreProperties>
</file>