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154D39D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6945DA">
              <w:rPr>
                <w:b/>
                <w:color w:val="auto"/>
                <w:sz w:val="32"/>
              </w:rPr>
              <w:t>Giada BONAZZI</w:t>
            </w:r>
            <w:r w:rsidR="005A1BA3">
              <w:rPr>
                <w:b/>
                <w:color w:val="auto"/>
                <w:sz w:val="32"/>
              </w:rPr>
              <w:t>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95A91EA" w:rsidR="005A1BA3" w:rsidRDefault="005A1BA3" w:rsidP="00340E9A">
            <w:pPr>
              <w:overflowPunct/>
              <w:autoSpaceDE/>
              <w:autoSpaceDN/>
              <w:adjustRightInd/>
              <w:ind w:right="237"/>
              <w:textAlignment w:val="auto"/>
              <w:rPr>
                <w:b/>
                <w:color w:val="auto"/>
                <w:sz w:val="32"/>
              </w:rPr>
            </w:pPr>
            <w:r>
              <w:rPr>
                <w:b/>
                <w:color w:val="auto"/>
                <w:sz w:val="32"/>
              </w:rPr>
              <w:t>________</w:t>
            </w:r>
            <w:r w:rsidR="006945DA">
              <w:rPr>
                <w:b/>
                <w:color w:val="auto"/>
                <w:sz w:val="32"/>
              </w:rPr>
              <w:t>2016231</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F5D4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B527FA5" w14:textId="57B44905" w:rsidR="007E462E" w:rsidRDefault="007E462E" w:rsidP="007E462E">
      <w:pPr>
        <w:jc w:val="both"/>
        <w:rPr>
          <w:sz w:val="24"/>
          <w:szCs w:val="24"/>
        </w:rPr>
      </w:pPr>
      <w:r>
        <w:rPr>
          <w:sz w:val="24"/>
          <w:szCs w:val="24"/>
        </w:rPr>
        <w:t>For this question</w:t>
      </w:r>
      <w:r w:rsidR="00E27FD0">
        <w:rPr>
          <w:sz w:val="24"/>
          <w:szCs w:val="24"/>
        </w:rPr>
        <w:t>,</w:t>
      </w:r>
      <w:r>
        <w:rPr>
          <w:sz w:val="24"/>
          <w:szCs w:val="24"/>
        </w:rPr>
        <w:t xml:space="preserve"> I will be reflecting on the coping strategies I have applied to develop resilience and minimise stress over my tutorship period. Firstly, I will </w:t>
      </w:r>
      <w:r w:rsidR="00E70CCA">
        <w:rPr>
          <w:sz w:val="24"/>
          <w:szCs w:val="24"/>
        </w:rPr>
        <w:t>outline some of the things I have found difficult while adjusting to my new role,</w:t>
      </w:r>
      <w:r>
        <w:rPr>
          <w:sz w:val="24"/>
          <w:szCs w:val="24"/>
        </w:rPr>
        <w:t xml:space="preserve"> the methods I</w:t>
      </w:r>
      <w:r w:rsidR="00E70CCA">
        <w:rPr>
          <w:sz w:val="24"/>
          <w:szCs w:val="24"/>
        </w:rPr>
        <w:t xml:space="preserve"> used to cope with this change </w:t>
      </w:r>
      <w:r>
        <w:rPr>
          <w:sz w:val="24"/>
          <w:szCs w:val="24"/>
        </w:rPr>
        <w:t>and why they were effective. Secondly,</w:t>
      </w:r>
      <w:r w:rsidR="00E70CCA">
        <w:rPr>
          <w:sz w:val="24"/>
          <w:szCs w:val="24"/>
        </w:rPr>
        <w:t xml:space="preserve"> I will include a definition of resilience, how to improve resilience and</w:t>
      </w:r>
      <w:r>
        <w:rPr>
          <w:sz w:val="24"/>
          <w:szCs w:val="24"/>
        </w:rPr>
        <w:t xml:space="preserve"> the method I used to build</w:t>
      </w:r>
      <w:r w:rsidR="00E70CCA">
        <w:rPr>
          <w:sz w:val="24"/>
          <w:szCs w:val="24"/>
        </w:rPr>
        <w:t xml:space="preserve"> on my</w:t>
      </w:r>
      <w:r>
        <w:rPr>
          <w:sz w:val="24"/>
          <w:szCs w:val="24"/>
        </w:rPr>
        <w:t xml:space="preserve"> </w:t>
      </w:r>
      <w:r w:rsidR="00E70CCA">
        <w:rPr>
          <w:sz w:val="24"/>
          <w:szCs w:val="24"/>
        </w:rPr>
        <w:t xml:space="preserve">personal </w:t>
      </w:r>
      <w:r>
        <w:rPr>
          <w:sz w:val="24"/>
          <w:szCs w:val="24"/>
        </w:rPr>
        <w:t>resilience and why it was effective. Lastly</w:t>
      </w:r>
      <w:r w:rsidR="00E27FD0">
        <w:rPr>
          <w:sz w:val="24"/>
          <w:szCs w:val="24"/>
        </w:rPr>
        <w:t>,</w:t>
      </w:r>
      <w:r>
        <w:rPr>
          <w:sz w:val="24"/>
          <w:szCs w:val="24"/>
        </w:rPr>
        <w:t xml:space="preserve"> I will include a brief summary of my findings.</w:t>
      </w:r>
    </w:p>
    <w:p w14:paraId="546C374E" w14:textId="7B10601A" w:rsidR="00CB724E" w:rsidRDefault="00CB724E" w:rsidP="00340E9A">
      <w:pPr>
        <w:ind w:right="237"/>
        <w:jc w:val="both"/>
        <w:rPr>
          <w:sz w:val="24"/>
          <w:szCs w:val="24"/>
        </w:rPr>
      </w:pPr>
    </w:p>
    <w:p w14:paraId="3D9D7F4C" w14:textId="52359E6A" w:rsidR="008C59A5" w:rsidRDefault="000877D0" w:rsidP="00340E9A">
      <w:pPr>
        <w:ind w:right="237"/>
        <w:jc w:val="both"/>
        <w:rPr>
          <w:i/>
          <w:sz w:val="24"/>
          <w:szCs w:val="24"/>
        </w:rPr>
      </w:pPr>
      <w:r w:rsidRPr="000877D0">
        <w:rPr>
          <w:sz w:val="24"/>
          <w:szCs w:val="24"/>
        </w:rPr>
        <w:t>Fatigue and exhaustion are major challenges for shift workers from a health and wellbeing standpoint. Fatigue can lead</w:t>
      </w:r>
      <w:r w:rsidR="008C59A5">
        <w:rPr>
          <w:sz w:val="24"/>
          <w:szCs w:val="24"/>
        </w:rPr>
        <w:t xml:space="preserve"> to job safety hazards, mistakes</w:t>
      </w:r>
      <w:r w:rsidRPr="000877D0">
        <w:rPr>
          <w:sz w:val="24"/>
          <w:szCs w:val="24"/>
        </w:rPr>
        <w:t>, and even affect your personal life</w:t>
      </w:r>
      <w:r w:rsidR="00C85EE7">
        <w:rPr>
          <w:sz w:val="24"/>
          <w:szCs w:val="24"/>
        </w:rPr>
        <w:t>, which may include</w:t>
      </w:r>
      <w:r w:rsidR="00C85EE7" w:rsidRPr="000877D0">
        <w:rPr>
          <w:sz w:val="24"/>
          <w:szCs w:val="24"/>
        </w:rPr>
        <w:t xml:space="preserve"> your eating, sleeping, and exercising habits.</w:t>
      </w:r>
      <w:r w:rsidR="00C85EE7">
        <w:rPr>
          <w:sz w:val="24"/>
          <w:szCs w:val="24"/>
        </w:rPr>
        <w:t xml:space="preserve"> </w:t>
      </w:r>
      <w:r w:rsidR="00E27FD0">
        <w:rPr>
          <w:sz w:val="24"/>
          <w:szCs w:val="24"/>
        </w:rPr>
        <w:t>Being fatigued and run-</w:t>
      </w:r>
      <w:r w:rsidR="00C85EE7" w:rsidRPr="00C85EE7">
        <w:rPr>
          <w:sz w:val="24"/>
          <w:szCs w:val="24"/>
        </w:rPr>
        <w:t>down can also lead to a variety of health problems, such as reduced immunity, depression, and anxiety</w:t>
      </w:r>
      <w:r w:rsidR="00C85EE7">
        <w:rPr>
          <w:sz w:val="24"/>
          <w:szCs w:val="24"/>
        </w:rPr>
        <w:t xml:space="preserve"> </w:t>
      </w:r>
      <w:sdt>
        <w:sdtPr>
          <w:rPr>
            <w:i/>
            <w:sz w:val="24"/>
            <w:szCs w:val="24"/>
          </w:rPr>
          <w:id w:val="-451630522"/>
          <w:citation/>
        </w:sdtPr>
        <w:sdtContent>
          <w:r w:rsidR="00C85EE7" w:rsidRPr="008B5795">
            <w:rPr>
              <w:i/>
              <w:sz w:val="24"/>
              <w:szCs w:val="24"/>
            </w:rPr>
            <w:fldChar w:fldCharType="begin"/>
          </w:r>
          <w:r w:rsidR="00C85EE7" w:rsidRPr="008B5795">
            <w:rPr>
              <w:i/>
              <w:sz w:val="24"/>
              <w:szCs w:val="24"/>
            </w:rPr>
            <w:instrText xml:space="preserve"> CITATION Tur13 \l 2057 </w:instrText>
          </w:r>
          <w:r w:rsidR="00C85EE7" w:rsidRPr="008B5795">
            <w:rPr>
              <w:i/>
              <w:sz w:val="24"/>
              <w:szCs w:val="24"/>
            </w:rPr>
            <w:fldChar w:fldCharType="separate"/>
          </w:r>
          <w:r w:rsidR="00E27FD0" w:rsidRPr="00E27FD0">
            <w:rPr>
              <w:noProof/>
              <w:sz w:val="24"/>
              <w:szCs w:val="24"/>
            </w:rPr>
            <w:t>(Turnbull, 2013)</w:t>
          </w:r>
          <w:r w:rsidR="00C85EE7" w:rsidRPr="008B5795">
            <w:rPr>
              <w:i/>
              <w:sz w:val="24"/>
              <w:szCs w:val="24"/>
            </w:rPr>
            <w:fldChar w:fldCharType="end"/>
          </w:r>
        </w:sdtContent>
      </w:sdt>
      <w:r w:rsidR="00C85EE7" w:rsidRPr="00C85EE7">
        <w:rPr>
          <w:sz w:val="24"/>
          <w:szCs w:val="24"/>
        </w:rPr>
        <w:t>.</w:t>
      </w:r>
      <w:r w:rsidR="000A6941">
        <w:rPr>
          <w:sz w:val="24"/>
          <w:szCs w:val="24"/>
        </w:rPr>
        <w:t xml:space="preserve"> To ease the effects of working irregular shifts patters there are some coping strategies which have aided me such as; Making sure I’m</w:t>
      </w:r>
      <w:r w:rsidR="000A6941" w:rsidRPr="000A6941">
        <w:rPr>
          <w:sz w:val="24"/>
          <w:szCs w:val="24"/>
        </w:rPr>
        <w:t xml:space="preserve"> getting</w:t>
      </w:r>
      <w:r w:rsidR="000A6941">
        <w:rPr>
          <w:sz w:val="24"/>
          <w:szCs w:val="24"/>
        </w:rPr>
        <w:t xml:space="preserve"> enough water as dehydration can deplete</w:t>
      </w:r>
      <w:r w:rsidR="000A6941" w:rsidRPr="000A6941">
        <w:rPr>
          <w:sz w:val="24"/>
          <w:szCs w:val="24"/>
        </w:rPr>
        <w:t xml:space="preserve"> energy, resulting in weariness, muscle weakness, disorientatio</w:t>
      </w:r>
      <w:r w:rsidR="000A6941">
        <w:rPr>
          <w:sz w:val="24"/>
          <w:szCs w:val="24"/>
        </w:rPr>
        <w:t>n, and other symptoms</w:t>
      </w:r>
      <w:r w:rsidR="00842574" w:rsidRPr="00842574">
        <w:rPr>
          <w:sz w:val="24"/>
          <w:szCs w:val="24"/>
        </w:rPr>
        <w:t xml:space="preserve"> </w:t>
      </w:r>
      <w:sdt>
        <w:sdtPr>
          <w:rPr>
            <w:sz w:val="24"/>
            <w:szCs w:val="24"/>
          </w:rPr>
          <w:id w:val="-627319025"/>
          <w:citation/>
        </w:sdtPr>
        <w:sdtEndPr>
          <w:rPr>
            <w:i/>
          </w:rPr>
        </w:sdtEndPr>
        <w:sdtContent>
          <w:r w:rsidR="00842574" w:rsidRPr="008B5795">
            <w:rPr>
              <w:i/>
              <w:sz w:val="24"/>
              <w:szCs w:val="24"/>
            </w:rPr>
            <w:fldChar w:fldCharType="begin"/>
          </w:r>
          <w:r w:rsidR="00842574" w:rsidRPr="008B5795">
            <w:rPr>
              <w:i/>
              <w:sz w:val="24"/>
              <w:szCs w:val="24"/>
            </w:rPr>
            <w:instrText xml:space="preserve"> CITATION Ful21 \l 2057 </w:instrText>
          </w:r>
          <w:r w:rsidR="00842574" w:rsidRPr="008B5795">
            <w:rPr>
              <w:i/>
              <w:sz w:val="24"/>
              <w:szCs w:val="24"/>
            </w:rPr>
            <w:fldChar w:fldCharType="separate"/>
          </w:r>
          <w:r w:rsidR="00E27FD0" w:rsidRPr="00E27FD0">
            <w:rPr>
              <w:noProof/>
              <w:sz w:val="24"/>
              <w:szCs w:val="24"/>
            </w:rPr>
            <w:t>(Fully focused, 2021)</w:t>
          </w:r>
          <w:r w:rsidR="00842574" w:rsidRPr="008B5795">
            <w:rPr>
              <w:i/>
              <w:sz w:val="24"/>
              <w:szCs w:val="24"/>
            </w:rPr>
            <w:fldChar w:fldCharType="end"/>
          </w:r>
        </w:sdtContent>
      </w:sdt>
      <w:r w:rsidR="000A6941">
        <w:rPr>
          <w:sz w:val="24"/>
          <w:szCs w:val="24"/>
        </w:rPr>
        <w:t>. D</w:t>
      </w:r>
      <w:r w:rsidR="000A6941" w:rsidRPr="000A6941">
        <w:rPr>
          <w:sz w:val="24"/>
          <w:szCs w:val="24"/>
        </w:rPr>
        <w:t>isturbed circadian cycles can alter hunger,</w:t>
      </w:r>
      <w:r w:rsidR="000A6941">
        <w:rPr>
          <w:sz w:val="24"/>
          <w:szCs w:val="24"/>
        </w:rPr>
        <w:t xml:space="preserve"> I have started having a good</w:t>
      </w:r>
      <w:r w:rsidR="000A6941" w:rsidRPr="000A6941">
        <w:rPr>
          <w:sz w:val="24"/>
          <w:szCs w:val="24"/>
        </w:rPr>
        <w:t xml:space="preserve"> breakfast before going to work, something filling to eat while</w:t>
      </w:r>
      <w:r w:rsidR="000A6941">
        <w:rPr>
          <w:sz w:val="24"/>
          <w:szCs w:val="24"/>
        </w:rPr>
        <w:t xml:space="preserve"> I’m</w:t>
      </w:r>
      <w:r w:rsidR="000A6941" w:rsidRPr="000A6941">
        <w:rPr>
          <w:sz w:val="24"/>
          <w:szCs w:val="24"/>
        </w:rPr>
        <w:t xml:space="preserve"> the</w:t>
      </w:r>
      <w:r w:rsidR="000A6941">
        <w:rPr>
          <w:sz w:val="24"/>
          <w:szCs w:val="24"/>
        </w:rPr>
        <w:t>re, and a simple dinner when I</w:t>
      </w:r>
      <w:r w:rsidR="000A6941" w:rsidRPr="000A6941">
        <w:rPr>
          <w:sz w:val="24"/>
          <w:szCs w:val="24"/>
        </w:rPr>
        <w:t xml:space="preserve"> return home.</w:t>
      </w:r>
      <w:r w:rsidR="000A6941">
        <w:rPr>
          <w:sz w:val="24"/>
          <w:szCs w:val="24"/>
        </w:rPr>
        <w:t xml:space="preserve"> Effective methods of achieving a better night’s sleep may include; n</w:t>
      </w:r>
      <w:r w:rsidR="000A6941" w:rsidRPr="000A6941">
        <w:rPr>
          <w:sz w:val="24"/>
          <w:szCs w:val="24"/>
        </w:rPr>
        <w:t xml:space="preserve">ot </w:t>
      </w:r>
      <w:r w:rsidR="000A6941">
        <w:rPr>
          <w:sz w:val="24"/>
          <w:szCs w:val="24"/>
        </w:rPr>
        <w:t xml:space="preserve">using electronic devices </w:t>
      </w:r>
      <w:r w:rsidR="000A6941" w:rsidRPr="000A6941">
        <w:rPr>
          <w:sz w:val="24"/>
          <w:szCs w:val="24"/>
        </w:rPr>
        <w:t>i</w:t>
      </w:r>
      <w:r w:rsidR="000A6941">
        <w:rPr>
          <w:sz w:val="24"/>
          <w:szCs w:val="24"/>
        </w:rPr>
        <w:t>n bed. Making</w:t>
      </w:r>
      <w:r w:rsidR="000A6941" w:rsidRPr="000A6941">
        <w:rPr>
          <w:sz w:val="24"/>
          <w:szCs w:val="24"/>
        </w:rPr>
        <w:t xml:space="preserve"> your bedroom as dark as possible when y</w:t>
      </w:r>
      <w:r w:rsidR="000A6941">
        <w:rPr>
          <w:sz w:val="24"/>
          <w:szCs w:val="24"/>
        </w:rPr>
        <w:t>ou're attempting to sleep. Closing</w:t>
      </w:r>
      <w:r w:rsidR="000A6941" w:rsidRPr="000A6941">
        <w:rPr>
          <w:sz w:val="24"/>
          <w:szCs w:val="24"/>
        </w:rPr>
        <w:t xml:space="preserve"> the door and the curtains. Sleep masks can help block out the light, allowing f</w:t>
      </w:r>
      <w:r w:rsidR="000A6941">
        <w:rPr>
          <w:sz w:val="24"/>
          <w:szCs w:val="24"/>
        </w:rPr>
        <w:t xml:space="preserve">or a more </w:t>
      </w:r>
      <w:r w:rsidR="008B5795">
        <w:rPr>
          <w:sz w:val="24"/>
          <w:szCs w:val="24"/>
        </w:rPr>
        <w:t>restful night's sleep. Exercise</w:t>
      </w:r>
      <w:r w:rsidR="000A6941">
        <w:rPr>
          <w:sz w:val="24"/>
          <w:szCs w:val="24"/>
        </w:rPr>
        <w:t xml:space="preserve"> can </w:t>
      </w:r>
      <w:r w:rsidR="008B5795">
        <w:rPr>
          <w:sz w:val="24"/>
          <w:szCs w:val="24"/>
        </w:rPr>
        <w:t>provide many benefits, I have incorporated light exercise before my shift</w:t>
      </w:r>
      <w:r w:rsidR="008B5795" w:rsidRPr="008B5795">
        <w:rPr>
          <w:sz w:val="24"/>
          <w:szCs w:val="24"/>
        </w:rPr>
        <w:t xml:space="preserve"> to help me stay energised and aware. After my shift, a leisurely walk can help me rest and unwind before going to bed. When demand allows, I try to get some fresh air while at work</w:t>
      </w:r>
      <w:r w:rsidR="00842574">
        <w:rPr>
          <w:sz w:val="24"/>
          <w:szCs w:val="24"/>
        </w:rPr>
        <w:t xml:space="preserve"> (Ibid.).</w:t>
      </w:r>
    </w:p>
    <w:p w14:paraId="3CD22051" w14:textId="77777777" w:rsidR="007942A9" w:rsidRDefault="007942A9" w:rsidP="00340E9A">
      <w:pPr>
        <w:ind w:right="237"/>
        <w:jc w:val="both"/>
        <w:rPr>
          <w:sz w:val="24"/>
          <w:szCs w:val="24"/>
        </w:rPr>
      </w:pPr>
    </w:p>
    <w:p w14:paraId="08EED15A" w14:textId="45233F2E" w:rsidR="00990361" w:rsidRDefault="00C668F4" w:rsidP="00340E9A">
      <w:pPr>
        <w:ind w:right="237"/>
        <w:jc w:val="both"/>
        <w:rPr>
          <w:sz w:val="24"/>
          <w:szCs w:val="24"/>
        </w:rPr>
      </w:pPr>
      <w:r w:rsidRPr="00C668F4">
        <w:rPr>
          <w:sz w:val="24"/>
          <w:szCs w:val="24"/>
        </w:rPr>
        <w:t>Resilience is described as "the ability to quickly recover from or adjust to adversity or change." Flexibility, well-being, and an improved ability to cope with work-related stresses are all signs of resilience</w:t>
      </w:r>
      <w:sdt>
        <w:sdtPr>
          <w:rPr>
            <w:sz w:val="24"/>
            <w:szCs w:val="24"/>
          </w:rPr>
          <w:id w:val="1883129552"/>
          <w:citation/>
        </w:sdtPr>
        <w:sdtContent>
          <w:r>
            <w:rPr>
              <w:sz w:val="24"/>
              <w:szCs w:val="24"/>
            </w:rPr>
            <w:fldChar w:fldCharType="begin"/>
          </w:r>
          <w:r>
            <w:rPr>
              <w:sz w:val="24"/>
              <w:szCs w:val="24"/>
            </w:rPr>
            <w:instrText xml:space="preserve"> CITATION Sal18 \l 2057 </w:instrText>
          </w:r>
          <w:r>
            <w:rPr>
              <w:sz w:val="24"/>
              <w:szCs w:val="24"/>
            </w:rPr>
            <w:fldChar w:fldCharType="separate"/>
          </w:r>
          <w:r w:rsidR="00E27FD0">
            <w:rPr>
              <w:noProof/>
              <w:sz w:val="24"/>
              <w:szCs w:val="24"/>
            </w:rPr>
            <w:t xml:space="preserve"> </w:t>
          </w:r>
          <w:r w:rsidR="00E27FD0" w:rsidRPr="00E27FD0">
            <w:rPr>
              <w:noProof/>
              <w:sz w:val="24"/>
              <w:szCs w:val="24"/>
            </w:rPr>
            <w:t>(Saletnik, 2018)</w:t>
          </w:r>
          <w:r>
            <w:rPr>
              <w:sz w:val="24"/>
              <w:szCs w:val="24"/>
            </w:rPr>
            <w:fldChar w:fldCharType="end"/>
          </w:r>
        </w:sdtContent>
      </w:sdt>
      <w:r w:rsidRPr="00C668F4">
        <w:rPr>
          <w:sz w:val="24"/>
          <w:szCs w:val="24"/>
        </w:rPr>
        <w:t>. Optimism, flexibility, humour, hope, self-esteem, and self-confidence are all</w:t>
      </w:r>
      <w:r>
        <w:rPr>
          <w:sz w:val="24"/>
          <w:szCs w:val="24"/>
        </w:rPr>
        <w:t xml:space="preserve"> traits</w:t>
      </w:r>
      <w:r w:rsidRPr="00C668F4">
        <w:rPr>
          <w:sz w:val="24"/>
          <w:szCs w:val="24"/>
        </w:rPr>
        <w:t xml:space="preserve"> linked to resilience. </w:t>
      </w:r>
      <w:r w:rsidR="00806BD7" w:rsidRPr="007942A9">
        <w:rPr>
          <w:sz w:val="24"/>
          <w:szCs w:val="24"/>
        </w:rPr>
        <w:t>Those who have an optimistic and resilient mentality feel that their own motives and abilities influence their professional success or failure</w:t>
      </w:r>
      <w:r>
        <w:rPr>
          <w:sz w:val="24"/>
          <w:szCs w:val="24"/>
        </w:rPr>
        <w:t xml:space="preserve"> (Ibid.)</w:t>
      </w:r>
      <w:r w:rsidR="00806BD7" w:rsidRPr="007942A9">
        <w:rPr>
          <w:sz w:val="24"/>
          <w:szCs w:val="24"/>
        </w:rPr>
        <w:t xml:space="preserve">. </w:t>
      </w:r>
      <w:r w:rsidR="004D653E">
        <w:rPr>
          <w:sz w:val="24"/>
          <w:szCs w:val="24"/>
        </w:rPr>
        <w:t xml:space="preserve">A strategy for building </w:t>
      </w:r>
      <w:r w:rsidR="004D653E">
        <w:rPr>
          <w:sz w:val="24"/>
          <w:szCs w:val="24"/>
        </w:rPr>
        <w:lastRenderedPageBreak/>
        <w:t>resilience, which I have adopted over the course of my tutorship period, is called Mindfulness.</w:t>
      </w:r>
    </w:p>
    <w:p w14:paraId="3BBA00FF" w14:textId="77777777" w:rsidR="00C668F4" w:rsidRDefault="00C668F4" w:rsidP="00340E9A">
      <w:pPr>
        <w:ind w:right="237"/>
        <w:jc w:val="both"/>
        <w:rPr>
          <w:sz w:val="24"/>
          <w:szCs w:val="24"/>
        </w:rPr>
      </w:pPr>
    </w:p>
    <w:p w14:paraId="7D05067B" w14:textId="02058472" w:rsidR="00694784" w:rsidRDefault="00C668F4" w:rsidP="00340E9A">
      <w:pPr>
        <w:ind w:right="237"/>
        <w:jc w:val="both"/>
        <w:rPr>
          <w:sz w:val="24"/>
          <w:szCs w:val="24"/>
        </w:rPr>
      </w:pPr>
      <w:r w:rsidRPr="00C668F4">
        <w:rPr>
          <w:sz w:val="24"/>
          <w:szCs w:val="24"/>
        </w:rPr>
        <w:t>Mind</w:t>
      </w:r>
      <w:r w:rsidR="004D653E">
        <w:rPr>
          <w:sz w:val="24"/>
          <w:szCs w:val="24"/>
        </w:rPr>
        <w:t xml:space="preserve">fulness is a </w:t>
      </w:r>
      <w:r w:rsidR="00E27FD0">
        <w:rPr>
          <w:sz w:val="24"/>
          <w:szCs w:val="24"/>
        </w:rPr>
        <w:t>discipline</w:t>
      </w:r>
      <w:r w:rsidR="004D653E">
        <w:rPr>
          <w:sz w:val="24"/>
          <w:szCs w:val="24"/>
        </w:rPr>
        <w:t xml:space="preserve">, it </w:t>
      </w:r>
      <w:r w:rsidRPr="00C668F4">
        <w:rPr>
          <w:sz w:val="24"/>
          <w:szCs w:val="24"/>
        </w:rPr>
        <w:t>entails making a conscious effort to notice what is going on in the present moment, in your mind, body, and surrounds, without passing judgement on anything. It has Buddhist and meditation roots, but you don't have to be spiritual or believe in anything to try it.</w:t>
      </w:r>
      <w:r w:rsidR="004D653E">
        <w:rPr>
          <w:sz w:val="24"/>
          <w:szCs w:val="24"/>
        </w:rPr>
        <w:t xml:space="preserve"> Mindfulness aims to help you to become more self-aware, promote calmness and reduce stress</w:t>
      </w:r>
      <w:sdt>
        <w:sdtPr>
          <w:rPr>
            <w:sz w:val="24"/>
            <w:szCs w:val="24"/>
          </w:rPr>
          <w:id w:val="-1883863186"/>
          <w:citation/>
        </w:sdtPr>
        <w:sdtContent>
          <w:r w:rsidR="004D653E">
            <w:rPr>
              <w:sz w:val="24"/>
              <w:szCs w:val="24"/>
            </w:rPr>
            <w:fldChar w:fldCharType="begin"/>
          </w:r>
          <w:r w:rsidR="004D653E">
            <w:rPr>
              <w:sz w:val="24"/>
              <w:szCs w:val="24"/>
            </w:rPr>
            <w:instrText xml:space="preserve"> CITATION Min18 \l 2057 </w:instrText>
          </w:r>
          <w:r w:rsidR="004D653E">
            <w:rPr>
              <w:sz w:val="24"/>
              <w:szCs w:val="24"/>
            </w:rPr>
            <w:fldChar w:fldCharType="separate"/>
          </w:r>
          <w:r w:rsidR="00E27FD0">
            <w:rPr>
              <w:noProof/>
              <w:sz w:val="24"/>
              <w:szCs w:val="24"/>
            </w:rPr>
            <w:t xml:space="preserve"> </w:t>
          </w:r>
          <w:r w:rsidR="00E27FD0" w:rsidRPr="00E27FD0">
            <w:rPr>
              <w:noProof/>
              <w:sz w:val="24"/>
              <w:szCs w:val="24"/>
            </w:rPr>
            <w:t>(Mind, 2018)</w:t>
          </w:r>
          <w:r w:rsidR="004D653E">
            <w:rPr>
              <w:sz w:val="24"/>
              <w:szCs w:val="24"/>
            </w:rPr>
            <w:fldChar w:fldCharType="end"/>
          </w:r>
        </w:sdtContent>
      </w:sdt>
      <w:r w:rsidR="004D653E">
        <w:rPr>
          <w:sz w:val="24"/>
          <w:szCs w:val="24"/>
        </w:rPr>
        <w:t xml:space="preserve">. </w:t>
      </w:r>
      <w:r w:rsidR="00694784">
        <w:rPr>
          <w:sz w:val="24"/>
          <w:szCs w:val="24"/>
        </w:rPr>
        <w:t>Mindfulness is achieved by opening up your senses and being more aware of your surroundings, for example closing your eyes and feeling every small detail of an object or listening to some music and really focusing on every detail of the melody or words being sung. When going for a walk take a moment to pay attention to everything around you, how the plants move in the wind, the sound of the birds and the fresh smell of the plants you walk by</w:t>
      </w:r>
      <w:sdt>
        <w:sdtPr>
          <w:rPr>
            <w:sz w:val="24"/>
            <w:szCs w:val="24"/>
          </w:rPr>
          <w:id w:val="89134669"/>
          <w:citation/>
        </w:sdtPr>
        <w:sdtContent>
          <w:r w:rsidR="00694784">
            <w:rPr>
              <w:sz w:val="24"/>
              <w:szCs w:val="24"/>
            </w:rPr>
            <w:fldChar w:fldCharType="begin"/>
          </w:r>
          <w:r w:rsidR="00694784">
            <w:rPr>
              <w:sz w:val="24"/>
              <w:szCs w:val="24"/>
            </w:rPr>
            <w:instrText xml:space="preserve"> CITATION Mig19 \l 2057 </w:instrText>
          </w:r>
          <w:r w:rsidR="00694784">
            <w:rPr>
              <w:sz w:val="24"/>
              <w:szCs w:val="24"/>
            </w:rPr>
            <w:fldChar w:fldCharType="separate"/>
          </w:r>
          <w:r w:rsidR="00E27FD0">
            <w:rPr>
              <w:noProof/>
              <w:sz w:val="24"/>
              <w:szCs w:val="24"/>
            </w:rPr>
            <w:t xml:space="preserve"> </w:t>
          </w:r>
          <w:r w:rsidR="00E27FD0" w:rsidRPr="00E27FD0">
            <w:rPr>
              <w:noProof/>
              <w:sz w:val="24"/>
              <w:szCs w:val="24"/>
            </w:rPr>
            <w:t>(Miguel, 2019)</w:t>
          </w:r>
          <w:r w:rsidR="00694784">
            <w:rPr>
              <w:sz w:val="24"/>
              <w:szCs w:val="24"/>
            </w:rPr>
            <w:fldChar w:fldCharType="end"/>
          </w:r>
        </w:sdtContent>
      </w:sdt>
      <w:r w:rsidR="00694784">
        <w:rPr>
          <w:sz w:val="24"/>
          <w:szCs w:val="24"/>
        </w:rPr>
        <w:t xml:space="preserve">. </w:t>
      </w:r>
    </w:p>
    <w:p w14:paraId="6793E7B6" w14:textId="77777777" w:rsidR="00694784" w:rsidRDefault="00694784" w:rsidP="00340E9A">
      <w:pPr>
        <w:ind w:right="237"/>
        <w:jc w:val="both"/>
        <w:rPr>
          <w:sz w:val="24"/>
          <w:szCs w:val="24"/>
        </w:rPr>
      </w:pPr>
    </w:p>
    <w:p w14:paraId="40180A1E" w14:textId="16861072" w:rsidR="00CB724E" w:rsidRPr="008C59A5" w:rsidRDefault="00694784" w:rsidP="00340E9A">
      <w:pPr>
        <w:ind w:right="237"/>
        <w:jc w:val="both"/>
        <w:rPr>
          <w:sz w:val="24"/>
          <w:szCs w:val="24"/>
        </w:rPr>
      </w:pPr>
      <w:r>
        <w:rPr>
          <w:sz w:val="24"/>
          <w:szCs w:val="24"/>
        </w:rPr>
        <w:t>Another method of practicing mindfulness, called body scanning, you b</w:t>
      </w:r>
      <w:r w:rsidRPr="00694784">
        <w:rPr>
          <w:sz w:val="24"/>
          <w:szCs w:val="24"/>
        </w:rPr>
        <w:t xml:space="preserve">egin by lying on the floor, on a mat, or in your bed to </w:t>
      </w:r>
      <w:r w:rsidR="007E462E">
        <w:rPr>
          <w:sz w:val="24"/>
          <w:szCs w:val="24"/>
        </w:rPr>
        <w:t>begin the practic</w:t>
      </w:r>
      <w:r>
        <w:rPr>
          <w:sz w:val="24"/>
          <w:szCs w:val="24"/>
        </w:rPr>
        <w:t>e. Y</w:t>
      </w:r>
      <w:r w:rsidRPr="00694784">
        <w:rPr>
          <w:sz w:val="24"/>
          <w:szCs w:val="24"/>
        </w:rPr>
        <w:t>ou can start from</w:t>
      </w:r>
      <w:r w:rsidR="007E462E">
        <w:rPr>
          <w:sz w:val="24"/>
          <w:szCs w:val="24"/>
        </w:rPr>
        <w:t xml:space="preserve"> focusing on</w:t>
      </w:r>
      <w:r w:rsidRPr="00694784">
        <w:rPr>
          <w:sz w:val="24"/>
          <w:szCs w:val="24"/>
        </w:rPr>
        <w:t xml:space="preserve"> the top of your head and work your way down the body, or the other way around</w:t>
      </w:r>
      <w:sdt>
        <w:sdtPr>
          <w:rPr>
            <w:sz w:val="24"/>
            <w:szCs w:val="24"/>
          </w:rPr>
          <w:id w:val="1036546745"/>
          <w:citation/>
        </w:sdtPr>
        <w:sdtContent>
          <w:r w:rsidR="007E462E">
            <w:rPr>
              <w:sz w:val="24"/>
              <w:szCs w:val="24"/>
            </w:rPr>
            <w:fldChar w:fldCharType="begin"/>
          </w:r>
          <w:r w:rsidR="007E462E">
            <w:rPr>
              <w:sz w:val="24"/>
              <w:szCs w:val="24"/>
            </w:rPr>
            <w:instrText xml:space="preserve"> CITATION Min12 \l 2057 </w:instrText>
          </w:r>
          <w:r w:rsidR="007E462E">
            <w:rPr>
              <w:sz w:val="24"/>
              <w:szCs w:val="24"/>
            </w:rPr>
            <w:fldChar w:fldCharType="separate"/>
          </w:r>
          <w:r w:rsidR="00E27FD0">
            <w:rPr>
              <w:noProof/>
              <w:sz w:val="24"/>
              <w:szCs w:val="24"/>
            </w:rPr>
            <w:t xml:space="preserve"> </w:t>
          </w:r>
          <w:r w:rsidR="00E27FD0" w:rsidRPr="00E27FD0">
            <w:rPr>
              <w:noProof/>
              <w:sz w:val="24"/>
              <w:szCs w:val="24"/>
            </w:rPr>
            <w:t>(Mindful, 2012)</w:t>
          </w:r>
          <w:r w:rsidR="007E462E">
            <w:rPr>
              <w:sz w:val="24"/>
              <w:szCs w:val="24"/>
            </w:rPr>
            <w:fldChar w:fldCharType="end"/>
          </w:r>
        </w:sdtContent>
      </w:sdt>
      <w:r w:rsidR="007E462E">
        <w:rPr>
          <w:sz w:val="24"/>
          <w:szCs w:val="24"/>
        </w:rPr>
        <w:t xml:space="preserve">. </w:t>
      </w:r>
      <w:r w:rsidRPr="00694784">
        <w:rPr>
          <w:sz w:val="24"/>
          <w:szCs w:val="24"/>
        </w:rPr>
        <w:t>The body scan teaches your mind to shift from focused concentration to a broader, more expansive awareness as you go from one moment to the next</w:t>
      </w:r>
      <w:r w:rsidR="007E462E">
        <w:rPr>
          <w:sz w:val="24"/>
          <w:szCs w:val="24"/>
        </w:rPr>
        <w:t xml:space="preserve"> (Ibid.)</w:t>
      </w:r>
      <w:r w:rsidRPr="00694784">
        <w:rPr>
          <w:sz w:val="24"/>
          <w:szCs w:val="24"/>
        </w:rPr>
        <w:t>.</w:t>
      </w:r>
      <w:r w:rsidR="007E462E">
        <w:rPr>
          <w:sz w:val="24"/>
          <w:szCs w:val="24"/>
        </w:rPr>
        <w:t xml:space="preserve"> I have found this method particularly beneficial as a meditation tool as it has helped me to find a way of relaxing and de-stressing after work, especially if something quite upsetting or traumatic happened.</w:t>
      </w:r>
    </w:p>
    <w:p w14:paraId="7AC4B8F1" w14:textId="77777777" w:rsidR="007E462E" w:rsidRDefault="007E462E" w:rsidP="00340E9A">
      <w:pPr>
        <w:ind w:right="237"/>
        <w:jc w:val="both"/>
        <w:rPr>
          <w:sz w:val="24"/>
          <w:szCs w:val="24"/>
        </w:rPr>
      </w:pPr>
    </w:p>
    <w:p w14:paraId="19FBAC4F" w14:textId="1A5C9959" w:rsidR="00FF7784" w:rsidRPr="00270EEB" w:rsidRDefault="00DF4AC1" w:rsidP="00340E9A">
      <w:pPr>
        <w:ind w:right="237"/>
        <w:jc w:val="both"/>
        <w:rPr>
          <w:sz w:val="24"/>
          <w:szCs w:val="24"/>
        </w:rPr>
      </w:pPr>
      <w:r>
        <w:rPr>
          <w:sz w:val="24"/>
          <w:szCs w:val="24"/>
        </w:rPr>
        <w:t>Fatigue and exhaustion are common in individuals that work shifts d</w:t>
      </w:r>
      <w:r w:rsidR="000D5280">
        <w:rPr>
          <w:sz w:val="24"/>
          <w:szCs w:val="24"/>
        </w:rPr>
        <w:t>ue to the irregular hours work</w:t>
      </w:r>
      <w:r w:rsidR="00E27FD0">
        <w:rPr>
          <w:sz w:val="24"/>
          <w:szCs w:val="24"/>
        </w:rPr>
        <w:t>, it</w:t>
      </w:r>
      <w:r>
        <w:rPr>
          <w:sz w:val="24"/>
          <w:szCs w:val="24"/>
        </w:rPr>
        <w:t xml:space="preserve"> can be detrimental to work and home life, it can influence eating, sleeping and exercising habits as well as leave you feeling ‘run down’</w:t>
      </w:r>
      <w:sdt>
        <w:sdtPr>
          <w:rPr>
            <w:sz w:val="24"/>
            <w:szCs w:val="24"/>
          </w:rPr>
          <w:id w:val="-845784480"/>
          <w:citation/>
        </w:sdtPr>
        <w:sdtContent>
          <w:r w:rsidR="000D5280">
            <w:rPr>
              <w:sz w:val="24"/>
              <w:szCs w:val="24"/>
            </w:rPr>
            <w:fldChar w:fldCharType="begin"/>
          </w:r>
          <w:r w:rsidR="000D5280">
            <w:rPr>
              <w:sz w:val="24"/>
              <w:szCs w:val="24"/>
            </w:rPr>
            <w:instrText xml:space="preserve"> CITATION Tur13 \l 2057 </w:instrText>
          </w:r>
          <w:r w:rsidR="000D5280">
            <w:rPr>
              <w:sz w:val="24"/>
              <w:szCs w:val="24"/>
            </w:rPr>
            <w:fldChar w:fldCharType="separate"/>
          </w:r>
          <w:r w:rsidR="00E27FD0">
            <w:rPr>
              <w:noProof/>
              <w:sz w:val="24"/>
              <w:szCs w:val="24"/>
            </w:rPr>
            <w:t xml:space="preserve"> </w:t>
          </w:r>
          <w:r w:rsidR="00E27FD0" w:rsidRPr="00E27FD0">
            <w:rPr>
              <w:noProof/>
              <w:sz w:val="24"/>
              <w:szCs w:val="24"/>
            </w:rPr>
            <w:t>(Turnbull, 2013)</w:t>
          </w:r>
          <w:r w:rsidR="000D5280">
            <w:rPr>
              <w:sz w:val="24"/>
              <w:szCs w:val="24"/>
            </w:rPr>
            <w:fldChar w:fldCharType="end"/>
          </w:r>
        </w:sdtContent>
      </w:sdt>
      <w:r>
        <w:rPr>
          <w:sz w:val="24"/>
          <w:szCs w:val="24"/>
        </w:rPr>
        <w:t>. Good methods of reducing the effects of working irregular shift patterns include; good hydration, a balanced diet, regular exercise and promoting good sleep by ensuring your sleeping area is darkened and by avoiding using electronic devices before sleeping</w:t>
      </w:r>
      <w:sdt>
        <w:sdtPr>
          <w:rPr>
            <w:sz w:val="24"/>
            <w:szCs w:val="24"/>
          </w:rPr>
          <w:id w:val="-764693291"/>
          <w:citation/>
        </w:sdtPr>
        <w:sdtContent>
          <w:r w:rsidR="000D5280">
            <w:rPr>
              <w:sz w:val="24"/>
              <w:szCs w:val="24"/>
            </w:rPr>
            <w:fldChar w:fldCharType="begin"/>
          </w:r>
          <w:r w:rsidR="000D5280">
            <w:rPr>
              <w:sz w:val="24"/>
              <w:szCs w:val="24"/>
            </w:rPr>
            <w:instrText xml:space="preserve"> CITATION Ful21 \l 2057 </w:instrText>
          </w:r>
          <w:r w:rsidR="000D5280">
            <w:rPr>
              <w:sz w:val="24"/>
              <w:szCs w:val="24"/>
            </w:rPr>
            <w:fldChar w:fldCharType="separate"/>
          </w:r>
          <w:r w:rsidR="00E27FD0">
            <w:rPr>
              <w:noProof/>
              <w:sz w:val="24"/>
              <w:szCs w:val="24"/>
            </w:rPr>
            <w:t xml:space="preserve"> </w:t>
          </w:r>
          <w:r w:rsidR="00E27FD0" w:rsidRPr="00E27FD0">
            <w:rPr>
              <w:noProof/>
              <w:sz w:val="24"/>
              <w:szCs w:val="24"/>
            </w:rPr>
            <w:t>(Fully focused, 2021)</w:t>
          </w:r>
          <w:r w:rsidR="000D5280">
            <w:rPr>
              <w:sz w:val="24"/>
              <w:szCs w:val="24"/>
            </w:rPr>
            <w:fldChar w:fldCharType="end"/>
          </w:r>
        </w:sdtContent>
      </w:sdt>
      <w:r>
        <w:rPr>
          <w:sz w:val="24"/>
          <w:szCs w:val="24"/>
        </w:rPr>
        <w:t xml:space="preserve">. Resilience is the ability to bounce back from adversity and is needed to cope with work-induced stresses. A good method of building resilience is practicing mindfulness which incorporates various techniques such as body scanning, breathing techniques and nature walks. These practices all promote focusing on all of your senses to promote </w:t>
      </w:r>
      <w:r w:rsidR="0084093B">
        <w:rPr>
          <w:sz w:val="24"/>
          <w:szCs w:val="24"/>
        </w:rPr>
        <w:t>self-awareness, calmness and to reduce stress</w:t>
      </w:r>
      <w:sdt>
        <w:sdtPr>
          <w:rPr>
            <w:sz w:val="24"/>
            <w:szCs w:val="24"/>
          </w:rPr>
          <w:id w:val="372810338"/>
          <w:citation/>
        </w:sdtPr>
        <w:sdtContent>
          <w:r w:rsidR="000D5280">
            <w:rPr>
              <w:sz w:val="24"/>
              <w:szCs w:val="24"/>
            </w:rPr>
            <w:fldChar w:fldCharType="begin"/>
          </w:r>
          <w:r w:rsidR="000D5280">
            <w:rPr>
              <w:sz w:val="24"/>
              <w:szCs w:val="24"/>
            </w:rPr>
            <w:instrText xml:space="preserve"> CITATION Min12 \l 2057 </w:instrText>
          </w:r>
          <w:r w:rsidR="000D5280">
            <w:rPr>
              <w:sz w:val="24"/>
              <w:szCs w:val="24"/>
            </w:rPr>
            <w:fldChar w:fldCharType="separate"/>
          </w:r>
          <w:r w:rsidR="00E27FD0">
            <w:rPr>
              <w:noProof/>
              <w:sz w:val="24"/>
              <w:szCs w:val="24"/>
            </w:rPr>
            <w:t xml:space="preserve"> </w:t>
          </w:r>
          <w:r w:rsidR="00E27FD0" w:rsidRPr="00E27FD0">
            <w:rPr>
              <w:noProof/>
              <w:sz w:val="24"/>
              <w:szCs w:val="24"/>
            </w:rPr>
            <w:t>(Mindful, 2012)</w:t>
          </w:r>
          <w:r w:rsidR="000D5280">
            <w:rPr>
              <w:sz w:val="24"/>
              <w:szCs w:val="24"/>
            </w:rPr>
            <w:fldChar w:fldCharType="end"/>
          </w:r>
        </w:sdtContent>
      </w:sdt>
      <w:r w:rsidR="0084093B">
        <w:rPr>
          <w:sz w:val="24"/>
          <w:szCs w:val="24"/>
        </w:rPr>
        <w:t>.</w:t>
      </w:r>
    </w:p>
    <w:p w14:paraId="670E1FB9" w14:textId="77777777" w:rsidR="00FF7784" w:rsidRPr="00270EEB" w:rsidRDefault="00FF7784" w:rsidP="00340E9A">
      <w:pPr>
        <w:ind w:right="237"/>
        <w:jc w:val="both"/>
        <w:rPr>
          <w:sz w:val="24"/>
          <w:szCs w:val="24"/>
        </w:rPr>
      </w:pPr>
    </w:p>
    <w:p w14:paraId="23E3F1EC" w14:textId="2EBB26B4"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7975B969" w14:textId="45F84182" w:rsidR="00FF7784" w:rsidRPr="00270EEB" w:rsidRDefault="00E27FD0" w:rsidP="00340E9A">
      <w:pPr>
        <w:ind w:right="237"/>
        <w:jc w:val="both"/>
        <w:rPr>
          <w:sz w:val="24"/>
          <w:szCs w:val="24"/>
        </w:rPr>
      </w:pPr>
      <w:r w:rsidRPr="00E27FD0">
        <w:rPr>
          <w:b/>
          <w:sz w:val="24"/>
          <w:szCs w:val="24"/>
        </w:rPr>
        <w:t>Word count</w:t>
      </w:r>
      <w:r>
        <w:rPr>
          <w:sz w:val="24"/>
          <w:szCs w:val="24"/>
        </w:rPr>
        <w:t xml:space="preserve"> – 823 words</w:t>
      </w: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6960AFE6" w14:textId="3F10B3C4"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40F0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4FD7256" w14:textId="4A621CCA" w:rsidR="0065271A" w:rsidRDefault="00A97EED" w:rsidP="00340E9A">
      <w:pPr>
        <w:ind w:right="237"/>
        <w:jc w:val="both"/>
        <w:rPr>
          <w:sz w:val="24"/>
          <w:szCs w:val="24"/>
        </w:rPr>
      </w:pPr>
      <w:r>
        <w:rPr>
          <w:sz w:val="24"/>
          <w:szCs w:val="24"/>
        </w:rPr>
        <w:t>For this question, I will be explaining my considerations in relation to vulnerability and my responsibilities for safeguarding</w:t>
      </w:r>
      <w:r w:rsidR="009B344A">
        <w:rPr>
          <w:sz w:val="24"/>
          <w:szCs w:val="24"/>
        </w:rPr>
        <w:t xml:space="preserve"> individuals involved. Firstly, </w:t>
      </w:r>
      <w:r>
        <w:rPr>
          <w:sz w:val="24"/>
          <w:szCs w:val="24"/>
        </w:rPr>
        <w:t>I will put a brief</w:t>
      </w:r>
      <w:r w:rsidR="009B344A">
        <w:rPr>
          <w:sz w:val="24"/>
          <w:szCs w:val="24"/>
        </w:rPr>
        <w:t xml:space="preserve"> description of the incident and what made the victim vulnerable</w:t>
      </w:r>
      <w:r>
        <w:rPr>
          <w:sz w:val="24"/>
          <w:szCs w:val="24"/>
        </w:rPr>
        <w:t xml:space="preserve">. </w:t>
      </w:r>
      <w:r w:rsidR="009B344A">
        <w:rPr>
          <w:sz w:val="24"/>
          <w:szCs w:val="24"/>
        </w:rPr>
        <w:t>Secondly, I will review the fundamental elements of effective communication, which was used</w:t>
      </w:r>
      <w:r>
        <w:rPr>
          <w:sz w:val="24"/>
          <w:szCs w:val="24"/>
        </w:rPr>
        <w:t xml:space="preserve">. </w:t>
      </w:r>
      <w:r w:rsidR="009B344A">
        <w:rPr>
          <w:sz w:val="24"/>
          <w:szCs w:val="24"/>
        </w:rPr>
        <w:t xml:space="preserve">Thirdly I will explain the various safeguarding measures that were put in place to protect the victim. </w:t>
      </w:r>
      <w:r>
        <w:rPr>
          <w:sz w:val="24"/>
          <w:szCs w:val="24"/>
        </w:rPr>
        <w:t>Through-out this section I will be illustrating how police values were engaged. Lastly, I will include a brief summary of my findings.</w:t>
      </w:r>
    </w:p>
    <w:p w14:paraId="4E14CEC5" w14:textId="77777777" w:rsidR="00A97EED" w:rsidRDefault="00A97EED" w:rsidP="00340E9A">
      <w:pPr>
        <w:ind w:right="237"/>
        <w:jc w:val="both"/>
        <w:rPr>
          <w:sz w:val="24"/>
          <w:szCs w:val="24"/>
        </w:rPr>
      </w:pPr>
    </w:p>
    <w:p w14:paraId="74C86872" w14:textId="59946899" w:rsidR="007C3198" w:rsidRDefault="007C3198" w:rsidP="00340E9A">
      <w:pPr>
        <w:ind w:right="237"/>
        <w:jc w:val="both"/>
        <w:rPr>
          <w:sz w:val="24"/>
          <w:szCs w:val="24"/>
        </w:rPr>
      </w:pPr>
      <w:r>
        <w:rPr>
          <w:sz w:val="24"/>
          <w:szCs w:val="24"/>
        </w:rPr>
        <w:t xml:space="preserve">The incident I will be using to answer this section is when I attended a call where a female had phoned wanting to report historic domestic abuse suffered while in a relationship with her ex-partner. Whilst in attendance, the female was very upset, as it was clearly a very hard subject for her to talk about to anyone. The female was </w:t>
      </w:r>
      <w:r w:rsidR="00A97EED">
        <w:rPr>
          <w:sz w:val="24"/>
          <w:szCs w:val="24"/>
        </w:rPr>
        <w:lastRenderedPageBreak/>
        <w:t xml:space="preserve">vulnerable in a multitude of ways; firstly, she was physically and mentally vulnerable as she was </w:t>
      </w:r>
      <w:r>
        <w:rPr>
          <w:sz w:val="24"/>
          <w:szCs w:val="24"/>
        </w:rPr>
        <w:t>autistic with a neurological disorder that left her wheelchair bound.</w:t>
      </w:r>
      <w:r w:rsidR="00A97EED">
        <w:rPr>
          <w:sz w:val="24"/>
          <w:szCs w:val="24"/>
        </w:rPr>
        <w:t xml:space="preserve"> Secondly, she was classed as vulnerable</w:t>
      </w:r>
      <w:r w:rsidR="009B344A">
        <w:rPr>
          <w:sz w:val="24"/>
          <w:szCs w:val="24"/>
        </w:rPr>
        <w:t xml:space="preserve"> and intimidated,</w:t>
      </w:r>
      <w:r w:rsidR="00A97EED">
        <w:rPr>
          <w:sz w:val="24"/>
          <w:szCs w:val="24"/>
        </w:rPr>
        <w:t xml:space="preserve"> due to being a repeat victim of domestic violence.</w:t>
      </w:r>
      <w:r>
        <w:rPr>
          <w:sz w:val="24"/>
          <w:szCs w:val="24"/>
        </w:rPr>
        <w:t xml:space="preserve"> The female eventually disclosed to me that her ex-partner had raped her on several occasions and that he had threatened her with violence if she was to go to the police. Due to the trauma that she had experienced, her mood was very low and she had been self-harming for a number of months before reaching out and asking for help.</w:t>
      </w:r>
    </w:p>
    <w:p w14:paraId="7EF47DBE" w14:textId="7E2A9289" w:rsidR="007C3198" w:rsidRDefault="007C3198" w:rsidP="00340E9A">
      <w:pPr>
        <w:ind w:right="237"/>
        <w:jc w:val="both"/>
        <w:rPr>
          <w:sz w:val="24"/>
          <w:szCs w:val="24"/>
        </w:rPr>
      </w:pPr>
    </w:p>
    <w:p w14:paraId="424492B9" w14:textId="1AFA579E" w:rsidR="007C3198" w:rsidRDefault="00FA7C25" w:rsidP="00340E9A">
      <w:pPr>
        <w:ind w:right="237"/>
        <w:jc w:val="both"/>
        <w:rPr>
          <w:sz w:val="24"/>
          <w:szCs w:val="24"/>
        </w:rPr>
      </w:pPr>
      <w:r>
        <w:rPr>
          <w:sz w:val="24"/>
          <w:szCs w:val="24"/>
        </w:rPr>
        <w:t>A range of communication skills used to aid me whilst I attended the victim’s property such as; active listening, verbal a</w:t>
      </w:r>
      <w:r w:rsidR="00883B6E">
        <w:rPr>
          <w:sz w:val="24"/>
          <w:szCs w:val="24"/>
        </w:rPr>
        <w:t>nd non-verbal communication. Active listening shows the victim that you are listening and taking in what they are saying, this helps the build confidence in telling you what’s been happening to them</w:t>
      </w:r>
      <w:sdt>
        <w:sdtPr>
          <w:rPr>
            <w:sz w:val="24"/>
            <w:szCs w:val="24"/>
          </w:rPr>
          <w:id w:val="-1162926721"/>
          <w:citation/>
        </w:sdtPr>
        <w:sdtContent>
          <w:r w:rsidR="00883B6E">
            <w:rPr>
              <w:sz w:val="24"/>
              <w:szCs w:val="24"/>
            </w:rPr>
            <w:fldChar w:fldCharType="begin"/>
          </w:r>
          <w:r w:rsidR="00883B6E">
            <w:rPr>
              <w:sz w:val="24"/>
              <w:szCs w:val="24"/>
            </w:rPr>
            <w:instrText xml:space="preserve"> CITATION She17 \l 2057 </w:instrText>
          </w:r>
          <w:r w:rsidR="00883B6E">
            <w:rPr>
              <w:sz w:val="24"/>
              <w:szCs w:val="24"/>
            </w:rPr>
            <w:fldChar w:fldCharType="separate"/>
          </w:r>
          <w:r w:rsidR="00E27FD0">
            <w:rPr>
              <w:noProof/>
              <w:sz w:val="24"/>
              <w:szCs w:val="24"/>
            </w:rPr>
            <w:t xml:space="preserve"> </w:t>
          </w:r>
          <w:r w:rsidR="00E27FD0" w:rsidRPr="00E27FD0">
            <w:rPr>
              <w:noProof/>
              <w:sz w:val="24"/>
              <w:szCs w:val="24"/>
            </w:rPr>
            <w:t>(Sheller, 2017)</w:t>
          </w:r>
          <w:r w:rsidR="00883B6E">
            <w:rPr>
              <w:sz w:val="24"/>
              <w:szCs w:val="24"/>
            </w:rPr>
            <w:fldChar w:fldCharType="end"/>
          </w:r>
        </w:sdtContent>
      </w:sdt>
      <w:r w:rsidR="00883B6E">
        <w:rPr>
          <w:sz w:val="24"/>
          <w:szCs w:val="24"/>
        </w:rPr>
        <w:t xml:space="preserve">. </w:t>
      </w:r>
      <w:r w:rsidR="00F76691">
        <w:rPr>
          <w:sz w:val="24"/>
          <w:szCs w:val="24"/>
        </w:rPr>
        <w:t>Building a good rapport with victims of domestic abuse and those of sexual offences is of utmost importance as it creates a bond between yourself and the victim and aids in building trust.</w:t>
      </w:r>
      <w:r w:rsidR="002128A6">
        <w:rPr>
          <w:sz w:val="24"/>
          <w:szCs w:val="24"/>
        </w:rPr>
        <w:t xml:space="preserve"> To build a good rapport with a victim it helps to be yourself in a human non-robotic manner, be honest and open, professional and non-judgemental, polite, empathetic and culturally aware. It is always far easier to build a good rapport if you are led by the victim, for example; if they need to be emotional, let them be emotional, don’t rush the victim to tell their story until they’re ready</w:t>
      </w:r>
      <w:sdt>
        <w:sdtPr>
          <w:rPr>
            <w:sz w:val="24"/>
            <w:szCs w:val="24"/>
          </w:rPr>
          <w:id w:val="1709365051"/>
          <w:citation/>
        </w:sdtPr>
        <w:sdtContent>
          <w:r w:rsidR="002128A6">
            <w:rPr>
              <w:sz w:val="24"/>
              <w:szCs w:val="24"/>
            </w:rPr>
            <w:fldChar w:fldCharType="begin"/>
          </w:r>
          <w:r w:rsidR="002128A6">
            <w:rPr>
              <w:sz w:val="24"/>
              <w:szCs w:val="24"/>
            </w:rPr>
            <w:instrText xml:space="preserve"> CITATION Col201 \l 2057 </w:instrText>
          </w:r>
          <w:r w:rsidR="002128A6">
            <w:rPr>
              <w:sz w:val="24"/>
              <w:szCs w:val="24"/>
            </w:rPr>
            <w:fldChar w:fldCharType="separate"/>
          </w:r>
          <w:r w:rsidR="00E27FD0">
            <w:rPr>
              <w:noProof/>
              <w:sz w:val="24"/>
              <w:szCs w:val="24"/>
            </w:rPr>
            <w:t xml:space="preserve"> </w:t>
          </w:r>
          <w:r w:rsidR="00E27FD0" w:rsidRPr="00E27FD0">
            <w:rPr>
              <w:noProof/>
              <w:sz w:val="24"/>
              <w:szCs w:val="24"/>
            </w:rPr>
            <w:t>(College of Policing, 2020)</w:t>
          </w:r>
          <w:r w:rsidR="002128A6">
            <w:rPr>
              <w:sz w:val="24"/>
              <w:szCs w:val="24"/>
            </w:rPr>
            <w:fldChar w:fldCharType="end"/>
          </w:r>
        </w:sdtContent>
      </w:sdt>
      <w:r w:rsidR="002128A6">
        <w:rPr>
          <w:sz w:val="24"/>
          <w:szCs w:val="24"/>
        </w:rPr>
        <w:t>. I found that it helped me in this situation to start by speaking to her about her house rabbits, which she informed me, had been great help to her as she found that having their company had therapeutic benefits to her mental health.</w:t>
      </w:r>
      <w:r>
        <w:rPr>
          <w:sz w:val="24"/>
          <w:szCs w:val="24"/>
        </w:rPr>
        <w:t xml:space="preserve"> This led the conversation in the right direction</w:t>
      </w:r>
      <w:r w:rsidR="00883B6E">
        <w:rPr>
          <w:sz w:val="24"/>
          <w:szCs w:val="24"/>
        </w:rPr>
        <w:t xml:space="preserve"> without the conversation feeling </w:t>
      </w:r>
      <w:r>
        <w:rPr>
          <w:sz w:val="24"/>
          <w:szCs w:val="24"/>
        </w:rPr>
        <w:t>forced.</w:t>
      </w:r>
    </w:p>
    <w:p w14:paraId="0F42E9F2" w14:textId="3A2C5F5C" w:rsidR="00FA7C25" w:rsidRDefault="00FA7C25" w:rsidP="00340E9A">
      <w:pPr>
        <w:ind w:right="237"/>
        <w:jc w:val="both"/>
        <w:rPr>
          <w:sz w:val="24"/>
          <w:szCs w:val="24"/>
        </w:rPr>
      </w:pPr>
    </w:p>
    <w:p w14:paraId="53531913" w14:textId="5A9A2D43" w:rsidR="00883B6E" w:rsidRPr="008E1E99" w:rsidRDefault="00883B6E" w:rsidP="00340E9A">
      <w:pPr>
        <w:ind w:right="237"/>
        <w:jc w:val="both"/>
        <w:rPr>
          <w:sz w:val="24"/>
          <w:szCs w:val="24"/>
        </w:rPr>
      </w:pPr>
      <w:r>
        <w:rPr>
          <w:sz w:val="24"/>
          <w:szCs w:val="24"/>
        </w:rPr>
        <w:t>After getting a first account from the victim</w:t>
      </w:r>
      <w:r w:rsidR="00393D81">
        <w:rPr>
          <w:sz w:val="24"/>
          <w:szCs w:val="24"/>
        </w:rPr>
        <w:t>,</w:t>
      </w:r>
      <w:r>
        <w:rPr>
          <w:sz w:val="24"/>
          <w:szCs w:val="24"/>
        </w:rPr>
        <w:t xml:space="preserve"> I informed her that I wanted to try and get her as much support as possible, this came in the form of filling out a Public Protection Notice (PPN). </w:t>
      </w:r>
      <w:r w:rsidR="00393D81" w:rsidRPr="00393D81">
        <w:rPr>
          <w:sz w:val="24"/>
          <w:szCs w:val="24"/>
        </w:rPr>
        <w:t>There are two main reasons for the forms. When officers have concerns about vulnerable people, one option is to refer them to p</w:t>
      </w:r>
      <w:r w:rsidR="00393D81">
        <w:rPr>
          <w:sz w:val="24"/>
          <w:szCs w:val="24"/>
        </w:rPr>
        <w:t>artner agencies</w:t>
      </w:r>
      <w:r w:rsidR="000A1DC0" w:rsidRPr="000A1DC0">
        <w:rPr>
          <w:sz w:val="24"/>
          <w:szCs w:val="24"/>
        </w:rPr>
        <w:t xml:space="preserve"> </w:t>
      </w:r>
      <w:sdt>
        <w:sdtPr>
          <w:rPr>
            <w:sz w:val="24"/>
            <w:szCs w:val="24"/>
          </w:rPr>
          <w:id w:val="-684141127"/>
          <w:citation/>
        </w:sdtPr>
        <w:sdtEndPr>
          <w:rPr>
            <w:i/>
          </w:rPr>
        </w:sdtEndPr>
        <w:sdtContent>
          <w:r w:rsidR="000A1DC0" w:rsidRPr="00393D81">
            <w:rPr>
              <w:i/>
              <w:sz w:val="24"/>
              <w:szCs w:val="24"/>
            </w:rPr>
            <w:fldChar w:fldCharType="begin"/>
          </w:r>
          <w:r w:rsidR="000A1DC0" w:rsidRPr="00393D81">
            <w:rPr>
              <w:i/>
              <w:sz w:val="24"/>
              <w:szCs w:val="24"/>
            </w:rPr>
            <w:instrText xml:space="preserve"> CITATION Gra19 \l 2057 </w:instrText>
          </w:r>
          <w:r w:rsidR="000A1DC0" w:rsidRPr="00393D81">
            <w:rPr>
              <w:i/>
              <w:sz w:val="24"/>
              <w:szCs w:val="24"/>
            </w:rPr>
            <w:fldChar w:fldCharType="separate"/>
          </w:r>
          <w:r w:rsidR="00E27FD0" w:rsidRPr="00E27FD0">
            <w:rPr>
              <w:noProof/>
              <w:sz w:val="24"/>
              <w:szCs w:val="24"/>
            </w:rPr>
            <w:t>(Grant, 2019)</w:t>
          </w:r>
          <w:r w:rsidR="000A1DC0" w:rsidRPr="00393D81">
            <w:rPr>
              <w:i/>
              <w:sz w:val="24"/>
              <w:szCs w:val="24"/>
            </w:rPr>
            <w:fldChar w:fldCharType="end"/>
          </w:r>
        </w:sdtContent>
      </w:sdt>
      <w:r w:rsidR="00393D81">
        <w:rPr>
          <w:sz w:val="24"/>
          <w:szCs w:val="24"/>
        </w:rPr>
        <w:t>. The PPN is</w:t>
      </w:r>
      <w:r w:rsidR="00393D81" w:rsidRPr="00393D81">
        <w:rPr>
          <w:sz w:val="24"/>
          <w:szCs w:val="24"/>
        </w:rPr>
        <w:t xml:space="preserve"> used to assess the risk of domestic abuse, stalking, and harassment for victims (DASH).</w:t>
      </w:r>
      <w:r w:rsidR="00393D81">
        <w:rPr>
          <w:sz w:val="24"/>
          <w:szCs w:val="24"/>
        </w:rPr>
        <w:t xml:space="preserve"> DASH questions are an integral part of the PPN as it sets a structure for questions to be asked in order to better understand the victim’s situation</w:t>
      </w:r>
      <w:r w:rsidR="000A1DC0">
        <w:rPr>
          <w:sz w:val="24"/>
          <w:szCs w:val="24"/>
        </w:rPr>
        <w:t>.</w:t>
      </w:r>
      <w:r w:rsidR="000A1DC0" w:rsidRPr="000A1DC0">
        <w:t xml:space="preserve"> </w:t>
      </w:r>
      <w:r w:rsidR="000A1DC0" w:rsidRPr="000A1DC0">
        <w:rPr>
          <w:sz w:val="24"/>
          <w:szCs w:val="24"/>
        </w:rPr>
        <w:t>Past physical violence, escalation of violence, use of weapons, unemployment or financial troubles, substance misuse, pregnancy, jealous or controlling behaviour, impending or ongoing relationship separation, threats, sexual abuse, and suicide though</w:t>
      </w:r>
      <w:r w:rsidR="000A1DC0">
        <w:rPr>
          <w:sz w:val="24"/>
          <w:szCs w:val="24"/>
        </w:rPr>
        <w:t xml:space="preserve">ts are among the topics covered </w:t>
      </w:r>
      <w:sdt>
        <w:sdtPr>
          <w:rPr>
            <w:sz w:val="24"/>
            <w:szCs w:val="24"/>
          </w:rPr>
          <w:id w:val="-798683279"/>
          <w:citation/>
        </w:sdtPr>
        <w:sdtContent>
          <w:r w:rsidR="000A1DC0">
            <w:rPr>
              <w:sz w:val="24"/>
              <w:szCs w:val="24"/>
            </w:rPr>
            <w:fldChar w:fldCharType="begin"/>
          </w:r>
          <w:r w:rsidR="000A1DC0">
            <w:rPr>
              <w:sz w:val="24"/>
              <w:szCs w:val="24"/>
            </w:rPr>
            <w:instrText xml:space="preserve"> CITATION Pic07 \l 2057 </w:instrText>
          </w:r>
          <w:r w:rsidR="000A1DC0">
            <w:rPr>
              <w:sz w:val="24"/>
              <w:szCs w:val="24"/>
            </w:rPr>
            <w:fldChar w:fldCharType="separate"/>
          </w:r>
          <w:r w:rsidR="00E27FD0" w:rsidRPr="00E27FD0">
            <w:rPr>
              <w:noProof/>
              <w:sz w:val="24"/>
              <w:szCs w:val="24"/>
            </w:rPr>
            <w:t>(Pickles, 2007)</w:t>
          </w:r>
          <w:r w:rsidR="000A1DC0">
            <w:rPr>
              <w:sz w:val="24"/>
              <w:szCs w:val="24"/>
            </w:rPr>
            <w:fldChar w:fldCharType="end"/>
          </w:r>
        </w:sdtContent>
      </w:sdt>
      <w:r w:rsidR="00393D81" w:rsidRPr="00393D81">
        <w:rPr>
          <w:i/>
          <w:sz w:val="24"/>
          <w:szCs w:val="24"/>
        </w:rPr>
        <w:t>.</w:t>
      </w:r>
      <w:r w:rsidR="008E1E99">
        <w:rPr>
          <w:i/>
          <w:sz w:val="24"/>
          <w:szCs w:val="24"/>
        </w:rPr>
        <w:t xml:space="preserve"> </w:t>
      </w:r>
      <w:r w:rsidR="008E1E99">
        <w:rPr>
          <w:sz w:val="24"/>
          <w:szCs w:val="24"/>
        </w:rPr>
        <w:t>I also handed the victim</w:t>
      </w:r>
      <w:r w:rsidR="008E1E99" w:rsidRPr="008E1E99">
        <w:rPr>
          <w:sz w:val="24"/>
          <w:szCs w:val="24"/>
        </w:rPr>
        <w:t xml:space="preserve"> a card to the Live Fear Free helpline. Live Fear Free </w:t>
      </w:r>
      <w:r w:rsidR="008E1E99">
        <w:rPr>
          <w:sz w:val="24"/>
          <w:szCs w:val="24"/>
        </w:rPr>
        <w:t xml:space="preserve">is a free helpline, which </w:t>
      </w:r>
      <w:r w:rsidR="008E1E99" w:rsidRPr="008E1E99">
        <w:rPr>
          <w:sz w:val="24"/>
          <w:szCs w:val="24"/>
        </w:rPr>
        <w:t>specialises in</w:t>
      </w:r>
      <w:r w:rsidR="008E1E99">
        <w:rPr>
          <w:i/>
          <w:sz w:val="24"/>
          <w:szCs w:val="24"/>
        </w:rPr>
        <w:t xml:space="preserve"> </w:t>
      </w:r>
      <w:r w:rsidR="008E1E99">
        <w:rPr>
          <w:sz w:val="24"/>
          <w:szCs w:val="24"/>
        </w:rPr>
        <w:t>domestic violence and sexual offences.</w:t>
      </w:r>
      <w:r w:rsidR="0084107B">
        <w:rPr>
          <w:sz w:val="24"/>
          <w:szCs w:val="24"/>
        </w:rPr>
        <w:t xml:space="preserve"> I believed this helpline would have been beneficial to the victim as they would be able to provide better support to the victim.</w:t>
      </w:r>
    </w:p>
    <w:p w14:paraId="19FD5D16" w14:textId="3BA91359" w:rsidR="008E1E99" w:rsidRDefault="008E1E99" w:rsidP="00340E9A">
      <w:pPr>
        <w:ind w:right="237"/>
        <w:jc w:val="both"/>
        <w:rPr>
          <w:i/>
          <w:sz w:val="24"/>
          <w:szCs w:val="24"/>
        </w:rPr>
      </w:pPr>
    </w:p>
    <w:p w14:paraId="60582388" w14:textId="28FA4B2E" w:rsidR="008E1E99" w:rsidRDefault="008E1E99" w:rsidP="00340E9A">
      <w:pPr>
        <w:ind w:right="237"/>
        <w:jc w:val="both"/>
        <w:rPr>
          <w:sz w:val="24"/>
          <w:szCs w:val="24"/>
        </w:rPr>
      </w:pPr>
      <w:r w:rsidRPr="008E1E99">
        <w:rPr>
          <w:sz w:val="24"/>
          <w:szCs w:val="24"/>
        </w:rPr>
        <w:t xml:space="preserve">A </w:t>
      </w:r>
      <w:r>
        <w:rPr>
          <w:sz w:val="24"/>
          <w:szCs w:val="24"/>
        </w:rPr>
        <w:t>Domestic Violence Protection Notice (</w:t>
      </w:r>
      <w:r w:rsidRPr="008E1E99">
        <w:rPr>
          <w:sz w:val="24"/>
          <w:szCs w:val="24"/>
        </w:rPr>
        <w:t>DVPN</w:t>
      </w:r>
      <w:r>
        <w:rPr>
          <w:sz w:val="24"/>
          <w:szCs w:val="24"/>
        </w:rPr>
        <w:t>)</w:t>
      </w:r>
      <w:r w:rsidRPr="008E1E99">
        <w:rPr>
          <w:sz w:val="24"/>
          <w:szCs w:val="24"/>
        </w:rPr>
        <w:t xml:space="preserve"> is an immediate non-molestation and eviction notice that the police can give to a perpetrator when responding to a domestic violence event. Because the DVPN is a police-issued notice, it takes effect immediately. This provides the victim with the support they need in an emergency</w:t>
      </w:r>
      <w:sdt>
        <w:sdtPr>
          <w:rPr>
            <w:sz w:val="24"/>
            <w:szCs w:val="24"/>
          </w:rPr>
          <w:id w:val="2068144653"/>
          <w:citation/>
        </w:sdtPr>
        <w:sdtContent>
          <w:r w:rsidR="00594AE3">
            <w:rPr>
              <w:sz w:val="24"/>
              <w:szCs w:val="24"/>
            </w:rPr>
            <w:fldChar w:fldCharType="begin"/>
          </w:r>
          <w:r w:rsidR="00594AE3">
            <w:rPr>
              <w:sz w:val="24"/>
              <w:szCs w:val="24"/>
            </w:rPr>
            <w:instrText xml:space="preserve"> CITATION Hom201 \l 2057 </w:instrText>
          </w:r>
          <w:r w:rsidR="00594AE3">
            <w:rPr>
              <w:sz w:val="24"/>
              <w:szCs w:val="24"/>
            </w:rPr>
            <w:fldChar w:fldCharType="separate"/>
          </w:r>
          <w:r w:rsidR="00E27FD0">
            <w:rPr>
              <w:noProof/>
              <w:sz w:val="24"/>
              <w:szCs w:val="24"/>
            </w:rPr>
            <w:t xml:space="preserve"> </w:t>
          </w:r>
          <w:r w:rsidR="00E27FD0" w:rsidRPr="00E27FD0">
            <w:rPr>
              <w:noProof/>
              <w:sz w:val="24"/>
              <w:szCs w:val="24"/>
            </w:rPr>
            <w:t>(Home Office, 2020)</w:t>
          </w:r>
          <w:r w:rsidR="00594AE3">
            <w:rPr>
              <w:sz w:val="24"/>
              <w:szCs w:val="24"/>
            </w:rPr>
            <w:fldChar w:fldCharType="end"/>
          </w:r>
        </w:sdtContent>
      </w:sdt>
      <w:r w:rsidRPr="008E1E99">
        <w:rPr>
          <w:sz w:val="24"/>
          <w:szCs w:val="24"/>
        </w:rPr>
        <w:t>.</w:t>
      </w:r>
      <w:r>
        <w:rPr>
          <w:sz w:val="24"/>
          <w:szCs w:val="24"/>
        </w:rPr>
        <w:t xml:space="preserve"> </w:t>
      </w:r>
      <w:r w:rsidRPr="008E1E99">
        <w:rPr>
          <w:sz w:val="24"/>
          <w:szCs w:val="24"/>
        </w:rPr>
        <w:t xml:space="preserve">A police application for a </w:t>
      </w:r>
      <w:r>
        <w:rPr>
          <w:sz w:val="24"/>
          <w:szCs w:val="24"/>
        </w:rPr>
        <w:t>Domestic Violence Protection Order (</w:t>
      </w:r>
      <w:r w:rsidRPr="008E1E99">
        <w:rPr>
          <w:sz w:val="24"/>
          <w:szCs w:val="24"/>
        </w:rPr>
        <w:t>DVPO</w:t>
      </w:r>
      <w:r>
        <w:rPr>
          <w:sz w:val="24"/>
          <w:szCs w:val="24"/>
        </w:rPr>
        <w:t>),</w:t>
      </w:r>
      <w:r w:rsidR="00594AE3">
        <w:rPr>
          <w:sz w:val="24"/>
          <w:szCs w:val="24"/>
        </w:rPr>
        <w:t xml:space="preserve"> </w:t>
      </w:r>
      <w:r w:rsidRPr="008E1E99">
        <w:rPr>
          <w:sz w:val="24"/>
          <w:szCs w:val="24"/>
        </w:rPr>
        <w:t xml:space="preserve">must be considered in a magistrates' court within 48 hours of the DVPN being served on the culprit. For up to 28 days, a DVPO can prevent the perpetrator </w:t>
      </w:r>
      <w:r w:rsidRPr="008E1E99">
        <w:rPr>
          <w:sz w:val="24"/>
          <w:szCs w:val="24"/>
        </w:rPr>
        <w:lastRenderedPageBreak/>
        <w:t>from returning to a residence or having contact with the victim. This gives the victim some breathing room to examine their options with the assistance of a support organisation</w:t>
      </w:r>
      <w:r w:rsidR="00594AE3">
        <w:rPr>
          <w:sz w:val="24"/>
          <w:szCs w:val="24"/>
        </w:rPr>
        <w:t xml:space="preserve"> (Ibid.)</w:t>
      </w:r>
      <w:r w:rsidRPr="008E1E99">
        <w:rPr>
          <w:sz w:val="24"/>
          <w:szCs w:val="24"/>
        </w:rPr>
        <w:t>.</w:t>
      </w:r>
      <w:r w:rsidR="00A97EED">
        <w:rPr>
          <w:sz w:val="24"/>
          <w:szCs w:val="24"/>
        </w:rPr>
        <w:t xml:space="preserve"> A DVPN  was put in place for the victim to safeguard her and to ensure that the perpetrator would stay away from her and not cause her any more harm.</w:t>
      </w:r>
    </w:p>
    <w:p w14:paraId="5C72125D" w14:textId="53DD0040" w:rsidR="00594AE3" w:rsidRDefault="00594AE3" w:rsidP="00340E9A">
      <w:pPr>
        <w:ind w:right="237"/>
        <w:jc w:val="both"/>
        <w:rPr>
          <w:sz w:val="24"/>
          <w:szCs w:val="24"/>
        </w:rPr>
      </w:pPr>
    </w:p>
    <w:p w14:paraId="605F805F" w14:textId="27A4651C" w:rsidR="00594AE3" w:rsidRDefault="00594AE3" w:rsidP="00340E9A">
      <w:pPr>
        <w:ind w:right="237"/>
        <w:jc w:val="both"/>
        <w:rPr>
          <w:sz w:val="24"/>
          <w:szCs w:val="24"/>
        </w:rPr>
      </w:pPr>
      <w:r w:rsidRPr="00594AE3">
        <w:rPr>
          <w:sz w:val="24"/>
          <w:szCs w:val="24"/>
        </w:rPr>
        <w:t>A MARAC, or multi-agency risk assessment conference, is a meeting where representatives from local police, probation, health, child protection, housing practitioners, Independent Domestic Violence Advisors (IDVAs), and other specialists from the statutory and voluntary sectors share information on the highest risk domestic abuse cases.</w:t>
      </w:r>
      <w:r w:rsidR="000A1DC0">
        <w:rPr>
          <w:sz w:val="24"/>
          <w:szCs w:val="24"/>
        </w:rPr>
        <w:t xml:space="preserve"> </w:t>
      </w:r>
      <w:r w:rsidR="000A1DC0" w:rsidRPr="000A1DC0">
        <w:rPr>
          <w:sz w:val="24"/>
          <w:szCs w:val="24"/>
        </w:rPr>
        <w:t>The purpose of these meetings is to create a venue for sharing informat</w:t>
      </w:r>
      <w:r w:rsidR="000A1DC0">
        <w:rPr>
          <w:sz w:val="24"/>
          <w:szCs w:val="24"/>
        </w:rPr>
        <w:t>ion and taking action to safeguard</w:t>
      </w:r>
      <w:r w:rsidR="000A1DC0" w:rsidRPr="000A1DC0">
        <w:rPr>
          <w:sz w:val="24"/>
          <w:szCs w:val="24"/>
        </w:rPr>
        <w:t xml:space="preserve"> very high-risk domestic violence victims and their children in the future</w:t>
      </w:r>
      <w:sdt>
        <w:sdtPr>
          <w:rPr>
            <w:sz w:val="24"/>
            <w:szCs w:val="24"/>
          </w:rPr>
          <w:id w:val="-2048134411"/>
          <w:citation/>
        </w:sdtPr>
        <w:sdtContent>
          <w:r w:rsidR="000A1DC0">
            <w:rPr>
              <w:sz w:val="24"/>
              <w:szCs w:val="24"/>
            </w:rPr>
            <w:fldChar w:fldCharType="begin"/>
          </w:r>
          <w:r w:rsidR="000A1DC0">
            <w:rPr>
              <w:sz w:val="24"/>
              <w:szCs w:val="24"/>
            </w:rPr>
            <w:instrText xml:space="preserve"> CITATION Pic07 \l 2057 </w:instrText>
          </w:r>
          <w:r w:rsidR="000A1DC0">
            <w:rPr>
              <w:sz w:val="24"/>
              <w:szCs w:val="24"/>
            </w:rPr>
            <w:fldChar w:fldCharType="separate"/>
          </w:r>
          <w:r w:rsidR="00E27FD0">
            <w:rPr>
              <w:noProof/>
              <w:sz w:val="24"/>
              <w:szCs w:val="24"/>
            </w:rPr>
            <w:t xml:space="preserve"> </w:t>
          </w:r>
          <w:r w:rsidR="00E27FD0" w:rsidRPr="00E27FD0">
            <w:rPr>
              <w:noProof/>
              <w:sz w:val="24"/>
              <w:szCs w:val="24"/>
            </w:rPr>
            <w:t>(Pickles, 2007)</w:t>
          </w:r>
          <w:r w:rsidR="000A1DC0">
            <w:rPr>
              <w:sz w:val="24"/>
              <w:szCs w:val="24"/>
            </w:rPr>
            <w:fldChar w:fldCharType="end"/>
          </w:r>
        </w:sdtContent>
      </w:sdt>
      <w:r w:rsidR="000A1DC0" w:rsidRPr="000A1DC0">
        <w:rPr>
          <w:sz w:val="24"/>
          <w:szCs w:val="24"/>
        </w:rPr>
        <w:t>.</w:t>
      </w:r>
    </w:p>
    <w:p w14:paraId="7717F2DE" w14:textId="3C654B2D" w:rsidR="009B344A" w:rsidRDefault="009B344A" w:rsidP="00340E9A">
      <w:pPr>
        <w:ind w:right="237"/>
        <w:jc w:val="both"/>
        <w:rPr>
          <w:sz w:val="24"/>
          <w:szCs w:val="24"/>
        </w:rPr>
      </w:pPr>
    </w:p>
    <w:p w14:paraId="1501D4F1" w14:textId="1565682E" w:rsidR="009B344A" w:rsidRDefault="009B344A" w:rsidP="00340E9A">
      <w:pPr>
        <w:ind w:right="237"/>
        <w:jc w:val="both"/>
        <w:rPr>
          <w:sz w:val="24"/>
          <w:szCs w:val="24"/>
        </w:rPr>
      </w:pPr>
      <w:r>
        <w:rPr>
          <w:sz w:val="24"/>
          <w:szCs w:val="24"/>
        </w:rPr>
        <w:t>Due to the victim’s vulnerability, she was eligible for special measures to be put in place, if the matter was to go to court.</w:t>
      </w:r>
      <w:r w:rsidRPr="009B344A">
        <w:t xml:space="preserve"> </w:t>
      </w:r>
      <w:r w:rsidRPr="009B344A">
        <w:rPr>
          <w:sz w:val="24"/>
          <w:szCs w:val="24"/>
        </w:rPr>
        <w:t>Special measures are a set of measures designed to assist vulnerable and intimidated witnesses in providing their best testimony in court while also alleviating some of the stress that comes with giving testimony</w:t>
      </w:r>
      <w:sdt>
        <w:sdtPr>
          <w:rPr>
            <w:sz w:val="24"/>
            <w:szCs w:val="24"/>
          </w:rPr>
          <w:id w:val="-1009604818"/>
          <w:citation/>
        </w:sdtPr>
        <w:sdtContent>
          <w:r w:rsidR="00AD7AC6">
            <w:rPr>
              <w:sz w:val="24"/>
              <w:szCs w:val="24"/>
            </w:rPr>
            <w:fldChar w:fldCharType="begin"/>
          </w:r>
          <w:r w:rsidR="00AD7AC6">
            <w:rPr>
              <w:sz w:val="24"/>
              <w:szCs w:val="24"/>
            </w:rPr>
            <w:instrText xml:space="preserve"> CITATION CPS19 \l 2057 </w:instrText>
          </w:r>
          <w:r w:rsidR="00AD7AC6">
            <w:rPr>
              <w:sz w:val="24"/>
              <w:szCs w:val="24"/>
            </w:rPr>
            <w:fldChar w:fldCharType="separate"/>
          </w:r>
          <w:r w:rsidR="00E27FD0">
            <w:rPr>
              <w:noProof/>
              <w:sz w:val="24"/>
              <w:szCs w:val="24"/>
            </w:rPr>
            <w:t xml:space="preserve"> </w:t>
          </w:r>
          <w:r w:rsidR="00E27FD0" w:rsidRPr="00E27FD0">
            <w:rPr>
              <w:noProof/>
              <w:sz w:val="24"/>
              <w:szCs w:val="24"/>
            </w:rPr>
            <w:t>(CPS, 2019)</w:t>
          </w:r>
          <w:r w:rsidR="00AD7AC6">
            <w:rPr>
              <w:sz w:val="24"/>
              <w:szCs w:val="24"/>
            </w:rPr>
            <w:fldChar w:fldCharType="end"/>
          </w:r>
        </w:sdtContent>
      </w:sdt>
      <w:r w:rsidRPr="009B344A">
        <w:rPr>
          <w:sz w:val="24"/>
          <w:szCs w:val="24"/>
        </w:rPr>
        <w:t>. Special measures pertain to prosecution and defence witnesses but not to the defendant, and they are at the court's discretion.</w:t>
      </w:r>
      <w:r>
        <w:rPr>
          <w:sz w:val="24"/>
          <w:szCs w:val="24"/>
        </w:rPr>
        <w:t xml:space="preserve"> Special measures can include; evidence given in private or given through a live link, the removal of wigs and gowns by judges and barristers, visually recorded interviews and if screens to shield the victim from the perpetrator</w:t>
      </w:r>
      <w:r w:rsidR="00AD7AC6">
        <w:rPr>
          <w:sz w:val="24"/>
          <w:szCs w:val="24"/>
        </w:rPr>
        <w:t xml:space="preserve"> (Ibid.)</w:t>
      </w:r>
      <w:r>
        <w:rPr>
          <w:sz w:val="24"/>
          <w:szCs w:val="24"/>
        </w:rPr>
        <w:t>.</w:t>
      </w:r>
    </w:p>
    <w:p w14:paraId="21AD3205" w14:textId="4532CE43" w:rsidR="000D5280" w:rsidRDefault="000D5280" w:rsidP="00340E9A">
      <w:pPr>
        <w:ind w:right="237"/>
        <w:jc w:val="both"/>
        <w:rPr>
          <w:sz w:val="24"/>
          <w:szCs w:val="24"/>
        </w:rPr>
      </w:pPr>
    </w:p>
    <w:p w14:paraId="491FA712" w14:textId="34D89225" w:rsidR="00AD7AC6" w:rsidRDefault="00AD7AC6" w:rsidP="00340E9A">
      <w:pPr>
        <w:ind w:right="237"/>
        <w:jc w:val="both"/>
        <w:rPr>
          <w:sz w:val="24"/>
          <w:szCs w:val="24"/>
        </w:rPr>
      </w:pPr>
      <w:r>
        <w:rPr>
          <w:sz w:val="24"/>
          <w:szCs w:val="24"/>
        </w:rPr>
        <w:t>In conclusion, due to the nature of the incident it was highly important to build a good rapport with the victim by being open, honest, professional and non-judgemental</w:t>
      </w:r>
      <w:r w:rsidR="00E27FD0">
        <w:rPr>
          <w:sz w:val="24"/>
          <w:szCs w:val="24"/>
        </w:rPr>
        <w:t xml:space="preserve"> </w:t>
      </w:r>
      <w:sdt>
        <w:sdtPr>
          <w:rPr>
            <w:sz w:val="24"/>
            <w:szCs w:val="24"/>
          </w:rPr>
          <w:id w:val="-1799836641"/>
          <w:citation/>
        </w:sdtPr>
        <w:sdtContent>
          <w:r w:rsidR="00E27FD0">
            <w:rPr>
              <w:sz w:val="24"/>
              <w:szCs w:val="24"/>
            </w:rPr>
            <w:fldChar w:fldCharType="begin"/>
          </w:r>
          <w:r w:rsidR="00E27FD0">
            <w:rPr>
              <w:sz w:val="24"/>
              <w:szCs w:val="24"/>
            </w:rPr>
            <w:instrText xml:space="preserve"> CITATION Col201 \l 2057 </w:instrText>
          </w:r>
          <w:r w:rsidR="00E27FD0">
            <w:rPr>
              <w:sz w:val="24"/>
              <w:szCs w:val="24"/>
            </w:rPr>
            <w:fldChar w:fldCharType="separate"/>
          </w:r>
          <w:r w:rsidR="00E27FD0" w:rsidRPr="00E27FD0">
            <w:rPr>
              <w:noProof/>
              <w:sz w:val="24"/>
              <w:szCs w:val="24"/>
            </w:rPr>
            <w:t>(College of Policing, 2020)</w:t>
          </w:r>
          <w:r w:rsidR="00E27FD0">
            <w:rPr>
              <w:sz w:val="24"/>
              <w:szCs w:val="24"/>
            </w:rPr>
            <w:fldChar w:fldCharType="end"/>
          </w:r>
        </w:sdtContent>
      </w:sdt>
      <w:r>
        <w:rPr>
          <w:sz w:val="24"/>
          <w:szCs w:val="24"/>
        </w:rPr>
        <w:t xml:space="preserve">. A range of effective communication skills were used to promote a good relationship with the victim. Active listening, verbal and non-verbal communication skills are all essential when dealing with a victim, as it helps build trust and </w:t>
      </w:r>
      <w:r w:rsidR="007A411F">
        <w:rPr>
          <w:sz w:val="24"/>
          <w:szCs w:val="24"/>
        </w:rPr>
        <w:t xml:space="preserve">that you are interested in what they are saying </w:t>
      </w:r>
      <w:r w:rsidR="007A411F" w:rsidRPr="00883B6E">
        <w:rPr>
          <w:noProof/>
          <w:sz w:val="24"/>
          <w:szCs w:val="24"/>
        </w:rPr>
        <w:t>(Sheller, 2017)</w:t>
      </w:r>
      <w:r w:rsidR="007A411F">
        <w:rPr>
          <w:sz w:val="24"/>
          <w:szCs w:val="24"/>
        </w:rPr>
        <w:t>. To safeguard the victim, a PPN was filled out and the victim was given the phone number to contact Live Fear Free helpline if she wanted to talk to a professional. A DVPN was put in place to ensure the perpetrator did not come into contact with the victim and I applied for a DVPO</w:t>
      </w:r>
      <w:r w:rsidR="00E27FD0">
        <w:rPr>
          <w:sz w:val="24"/>
          <w:szCs w:val="24"/>
        </w:rPr>
        <w:t xml:space="preserve"> </w:t>
      </w:r>
      <w:sdt>
        <w:sdtPr>
          <w:rPr>
            <w:sz w:val="24"/>
            <w:szCs w:val="24"/>
          </w:rPr>
          <w:id w:val="-422873009"/>
          <w:citation/>
        </w:sdtPr>
        <w:sdtContent>
          <w:r w:rsidR="00E27FD0">
            <w:rPr>
              <w:sz w:val="24"/>
              <w:szCs w:val="24"/>
            </w:rPr>
            <w:fldChar w:fldCharType="begin"/>
          </w:r>
          <w:r w:rsidR="00E27FD0">
            <w:rPr>
              <w:sz w:val="24"/>
              <w:szCs w:val="24"/>
            </w:rPr>
            <w:instrText xml:space="preserve"> CITATION Hom201 \l 2057 </w:instrText>
          </w:r>
          <w:r w:rsidR="00E27FD0">
            <w:rPr>
              <w:sz w:val="24"/>
              <w:szCs w:val="24"/>
            </w:rPr>
            <w:fldChar w:fldCharType="separate"/>
          </w:r>
          <w:r w:rsidR="00E27FD0" w:rsidRPr="00E27FD0">
            <w:rPr>
              <w:noProof/>
              <w:sz w:val="24"/>
              <w:szCs w:val="24"/>
            </w:rPr>
            <w:t>(Home Office, 2020)</w:t>
          </w:r>
          <w:r w:rsidR="00E27FD0">
            <w:rPr>
              <w:sz w:val="24"/>
              <w:szCs w:val="24"/>
            </w:rPr>
            <w:fldChar w:fldCharType="end"/>
          </w:r>
        </w:sdtContent>
      </w:sdt>
      <w:r w:rsidR="007A411F">
        <w:rPr>
          <w:sz w:val="24"/>
          <w:szCs w:val="24"/>
        </w:rPr>
        <w:t>. A MARAC meeting was arranged to assess the risk posed to the victim and put further help and support in place for her</w:t>
      </w:r>
      <w:r w:rsidR="00E27FD0">
        <w:rPr>
          <w:sz w:val="24"/>
          <w:szCs w:val="24"/>
        </w:rPr>
        <w:t xml:space="preserve"> </w:t>
      </w:r>
      <w:r w:rsidR="00E27FD0" w:rsidRPr="000A1DC0">
        <w:rPr>
          <w:noProof/>
          <w:sz w:val="24"/>
          <w:szCs w:val="24"/>
        </w:rPr>
        <w:t>(Pickles, 2007)</w:t>
      </w:r>
      <w:r w:rsidR="007A411F">
        <w:rPr>
          <w:sz w:val="24"/>
          <w:szCs w:val="24"/>
        </w:rPr>
        <w:t>. Due to the victim’s mental health, learning disability and physical disability she was eligible for special measures if the issue was to go to court, this was arranged for her.</w:t>
      </w:r>
    </w:p>
    <w:p w14:paraId="722549D1" w14:textId="77777777" w:rsidR="000D5280" w:rsidRDefault="000D5280" w:rsidP="00340E9A">
      <w:pPr>
        <w:ind w:right="237"/>
        <w:jc w:val="both"/>
        <w:rPr>
          <w:sz w:val="24"/>
          <w:szCs w:val="24"/>
        </w:rPr>
      </w:pPr>
    </w:p>
    <w:p w14:paraId="62661651" w14:textId="2C8E37AB" w:rsidR="000A1DC0" w:rsidRDefault="00E27FD0" w:rsidP="00340E9A">
      <w:pPr>
        <w:ind w:right="237"/>
        <w:jc w:val="both"/>
        <w:rPr>
          <w:sz w:val="24"/>
          <w:szCs w:val="24"/>
        </w:rPr>
      </w:pPr>
      <w:r w:rsidRPr="00E27FD0">
        <w:rPr>
          <w:b/>
          <w:sz w:val="24"/>
          <w:szCs w:val="24"/>
        </w:rPr>
        <w:t>Word count</w:t>
      </w:r>
      <w:r>
        <w:rPr>
          <w:sz w:val="24"/>
          <w:szCs w:val="24"/>
        </w:rPr>
        <w:t xml:space="preserve"> – 1204 words</w:t>
      </w:r>
    </w:p>
    <w:p w14:paraId="5FEAF0BC" w14:textId="4E7535F8" w:rsidR="000A1DC0" w:rsidRDefault="000A1DC0" w:rsidP="00340E9A">
      <w:pPr>
        <w:ind w:right="237"/>
        <w:jc w:val="both"/>
        <w:rPr>
          <w:sz w:val="24"/>
          <w:szCs w:val="24"/>
        </w:rPr>
      </w:pPr>
    </w:p>
    <w:p w14:paraId="14258A13" w14:textId="1190FC79" w:rsidR="00DF5D4E" w:rsidRDefault="00DF5D4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3F14851" w14:textId="72D87CA0" w:rsidR="0011237D" w:rsidRPr="00E27FD0" w:rsidRDefault="1717EFC7" w:rsidP="00E27FD0">
      <w:pPr>
        <w:ind w:right="237"/>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0797331D" w14:textId="11FABD76" w:rsidR="00025650" w:rsidRPr="00774448" w:rsidRDefault="00774448" w:rsidP="00340E9A">
      <w:pPr>
        <w:ind w:right="237"/>
        <w:jc w:val="both"/>
        <w:rPr>
          <w:b/>
          <w:sz w:val="24"/>
          <w:szCs w:val="24"/>
        </w:rPr>
      </w:pPr>
      <w:r>
        <w:rPr>
          <w:b/>
          <w:sz w:val="24"/>
          <w:szCs w:val="24"/>
        </w:rPr>
        <w:t>ANSWER:</w:t>
      </w:r>
    </w:p>
    <w:p w14:paraId="7CBDE49B" w14:textId="5FD76467" w:rsidR="0065271A" w:rsidRDefault="00FA1395" w:rsidP="00FA1395">
      <w:pPr>
        <w:jc w:val="both"/>
        <w:rPr>
          <w:sz w:val="24"/>
          <w:szCs w:val="24"/>
        </w:rPr>
      </w:pPr>
      <w:r>
        <w:rPr>
          <w:sz w:val="24"/>
          <w:szCs w:val="24"/>
        </w:rPr>
        <w:t>For this question, I will be outlining my considerations when planning and preparing an interview. Firstly, I will put a brief description of the incident and what I did to prepare for the interview. Secondly, I will be explaining each step of the interview, highlighting the planning and preparation element of the PEACE model. I will also be emphasising on my responsibilities when conducting a suspect interview, legislations to be considered and the suspect’s vulnerability. Through-out this section I will be illustrating how police values were engaged. Lastly, I will include a brief summary of my findings.</w:t>
      </w:r>
    </w:p>
    <w:p w14:paraId="0DD8A0DC" w14:textId="77777777" w:rsidR="0065271A" w:rsidRDefault="0065271A" w:rsidP="00340E9A">
      <w:pPr>
        <w:ind w:right="237"/>
        <w:jc w:val="both"/>
        <w:rPr>
          <w:sz w:val="24"/>
          <w:szCs w:val="24"/>
        </w:rPr>
      </w:pPr>
    </w:p>
    <w:p w14:paraId="7FA43EFB" w14:textId="0AFE44EA" w:rsidR="00001C14" w:rsidRPr="00270EEB" w:rsidRDefault="00001C14" w:rsidP="00340E9A">
      <w:pPr>
        <w:ind w:right="237"/>
        <w:jc w:val="both"/>
        <w:rPr>
          <w:sz w:val="24"/>
          <w:szCs w:val="24"/>
        </w:rPr>
      </w:pPr>
      <w:r>
        <w:rPr>
          <w:sz w:val="24"/>
          <w:szCs w:val="24"/>
        </w:rPr>
        <w:t xml:space="preserve">The interview I will be including in this section will be the first interview I conducted whilst in my tutorship period. The suspect was to be interviewed due to a domestic incident which occurred with his previous partner. The individual was well known to the police and has been in and out of prison for a number of years. </w:t>
      </w:r>
      <w:r w:rsidR="00FA1395">
        <w:rPr>
          <w:sz w:val="24"/>
          <w:szCs w:val="24"/>
        </w:rPr>
        <w:t xml:space="preserve">Whilst preparing for the interview I compiled a series of questions relevant to the offence and ensured I had copies of all the exhibits I was to ask the suspect about. </w:t>
      </w:r>
      <w:r>
        <w:rPr>
          <w:sz w:val="24"/>
          <w:szCs w:val="24"/>
        </w:rPr>
        <w:t>Before commencing the interview I phoned the solicitor which the suspect had requested and a</w:t>
      </w:r>
      <w:r w:rsidR="00FA1395">
        <w:rPr>
          <w:sz w:val="24"/>
          <w:szCs w:val="24"/>
        </w:rPr>
        <w:t>llowed them to talk in private.</w:t>
      </w:r>
      <w:r>
        <w:rPr>
          <w:sz w:val="24"/>
          <w:szCs w:val="24"/>
        </w:rPr>
        <w:t xml:space="preserve"> At the start of the interview I aimed to build a good rapport </w:t>
      </w:r>
      <w:r>
        <w:rPr>
          <w:sz w:val="24"/>
          <w:szCs w:val="24"/>
        </w:rPr>
        <w:lastRenderedPageBreak/>
        <w:t>with him to help facilitate the interview. I started by reading the aid memoire which outlines all of the suspect’s right and entitlements as well as setting out the road map and objectives of the interview. Whilst he responded no comment to each of my questions, I remained calm and continued with my questioning. Finally when the interview was concluded the suspect asked me if it was my first interview, when I responded that it was, he decided to give me feedback on my performance whilst interviewing.</w:t>
      </w:r>
    </w:p>
    <w:p w14:paraId="4E9085BF" w14:textId="77777777" w:rsidR="00025650" w:rsidRPr="00270EEB" w:rsidRDefault="00025650" w:rsidP="00340E9A">
      <w:pPr>
        <w:ind w:right="237"/>
        <w:jc w:val="both"/>
        <w:rPr>
          <w:sz w:val="24"/>
          <w:szCs w:val="24"/>
        </w:rPr>
      </w:pPr>
    </w:p>
    <w:p w14:paraId="416EFA95" w14:textId="231C633B" w:rsidR="00025650" w:rsidRPr="00270EEB" w:rsidRDefault="00250041" w:rsidP="00340E9A">
      <w:pPr>
        <w:ind w:right="237"/>
        <w:jc w:val="both"/>
        <w:rPr>
          <w:sz w:val="24"/>
          <w:szCs w:val="24"/>
        </w:rPr>
      </w:pPr>
      <w:r w:rsidRPr="00250041">
        <w:rPr>
          <w:sz w:val="24"/>
          <w:szCs w:val="24"/>
        </w:rPr>
        <w:t>The PEACE model is a five-step investigative interviewing process that uses the PEACE letters to promote the various phases of the interview life cycle.</w:t>
      </w:r>
      <w:r w:rsidR="00BC0CB4">
        <w:rPr>
          <w:sz w:val="24"/>
          <w:szCs w:val="24"/>
        </w:rPr>
        <w:t xml:space="preserve"> </w:t>
      </w:r>
      <w:r w:rsidR="00BC0CB4" w:rsidRPr="00BC0CB4">
        <w:rPr>
          <w:sz w:val="24"/>
          <w:szCs w:val="24"/>
        </w:rPr>
        <w:t>The PEACE model is a non-accusatory, information-gathering technique to investigative interviewing that is regarded best practise and can be used with any type of interviewee, victim, witness, or suspect.</w:t>
      </w:r>
      <w:r w:rsidR="00BC0CB4">
        <w:rPr>
          <w:sz w:val="24"/>
          <w:szCs w:val="24"/>
        </w:rPr>
        <w:t xml:space="preserve"> T</w:t>
      </w:r>
      <w:r w:rsidR="00BC0CB4" w:rsidRPr="00BC0CB4">
        <w:rPr>
          <w:sz w:val="24"/>
          <w:szCs w:val="24"/>
        </w:rPr>
        <w:t>he PEACE model</w:t>
      </w:r>
      <w:r w:rsidR="00BC0CB4">
        <w:rPr>
          <w:sz w:val="24"/>
          <w:szCs w:val="24"/>
        </w:rPr>
        <w:t xml:space="preserve"> assumes that</w:t>
      </w:r>
      <w:r w:rsidR="00BC0CB4" w:rsidRPr="00BC0CB4">
        <w:rPr>
          <w:sz w:val="24"/>
          <w:szCs w:val="24"/>
        </w:rPr>
        <w:t>, a comfortable subject with whom the interviewer has established rapport is more likely</w:t>
      </w:r>
      <w:r w:rsidR="006B64C9">
        <w:rPr>
          <w:sz w:val="24"/>
          <w:szCs w:val="24"/>
        </w:rPr>
        <w:t xml:space="preserve"> to comply. It also assumes that if</w:t>
      </w:r>
      <w:r w:rsidR="00BC0CB4" w:rsidRPr="00BC0CB4">
        <w:rPr>
          <w:sz w:val="24"/>
          <w:szCs w:val="24"/>
        </w:rPr>
        <w:t xml:space="preserve"> the atmosphere is</w:t>
      </w:r>
      <w:r w:rsidR="006B64C9">
        <w:rPr>
          <w:sz w:val="24"/>
          <w:szCs w:val="24"/>
        </w:rPr>
        <w:t xml:space="preserve"> not filled</w:t>
      </w:r>
      <w:r w:rsidR="00BC0CB4" w:rsidRPr="00BC0CB4">
        <w:rPr>
          <w:sz w:val="24"/>
          <w:szCs w:val="24"/>
        </w:rPr>
        <w:t xml:space="preserve"> with </w:t>
      </w:r>
      <w:r w:rsidR="006B64C9">
        <w:rPr>
          <w:sz w:val="24"/>
          <w:szCs w:val="24"/>
        </w:rPr>
        <w:t>aggression and intimidation, it i</w:t>
      </w:r>
      <w:r w:rsidR="00BC0CB4" w:rsidRPr="00BC0CB4">
        <w:rPr>
          <w:sz w:val="24"/>
          <w:szCs w:val="24"/>
        </w:rPr>
        <w:t xml:space="preserve">s </w:t>
      </w:r>
      <w:r w:rsidR="006B64C9">
        <w:rPr>
          <w:sz w:val="24"/>
          <w:szCs w:val="24"/>
        </w:rPr>
        <w:t xml:space="preserve">a </w:t>
      </w:r>
      <w:r w:rsidR="00BC0CB4" w:rsidRPr="00BC0CB4">
        <w:rPr>
          <w:sz w:val="24"/>
          <w:szCs w:val="24"/>
        </w:rPr>
        <w:t>lot more pleasant for both sides</w:t>
      </w:r>
      <w:sdt>
        <w:sdtPr>
          <w:rPr>
            <w:sz w:val="24"/>
            <w:szCs w:val="24"/>
          </w:rPr>
          <w:id w:val="-1971279507"/>
          <w:citation/>
        </w:sdtPr>
        <w:sdtContent>
          <w:r w:rsidR="006B64C9">
            <w:rPr>
              <w:sz w:val="24"/>
              <w:szCs w:val="24"/>
            </w:rPr>
            <w:fldChar w:fldCharType="begin"/>
          </w:r>
          <w:r w:rsidR="006B64C9">
            <w:rPr>
              <w:sz w:val="24"/>
              <w:szCs w:val="24"/>
            </w:rPr>
            <w:instrText xml:space="preserve"> CITATION Lom21 \l 2057 </w:instrText>
          </w:r>
          <w:r w:rsidR="006B64C9">
            <w:rPr>
              <w:sz w:val="24"/>
              <w:szCs w:val="24"/>
            </w:rPr>
            <w:fldChar w:fldCharType="separate"/>
          </w:r>
          <w:r w:rsidR="00E27FD0">
            <w:rPr>
              <w:noProof/>
              <w:sz w:val="24"/>
              <w:szCs w:val="24"/>
            </w:rPr>
            <w:t xml:space="preserve"> </w:t>
          </w:r>
          <w:r w:rsidR="00E27FD0" w:rsidRPr="00E27FD0">
            <w:rPr>
              <w:noProof/>
              <w:sz w:val="24"/>
              <w:szCs w:val="24"/>
            </w:rPr>
            <w:t>(Lomer, 2021)</w:t>
          </w:r>
          <w:r w:rsidR="006B64C9">
            <w:rPr>
              <w:sz w:val="24"/>
              <w:szCs w:val="24"/>
            </w:rPr>
            <w:fldChar w:fldCharType="end"/>
          </w:r>
        </w:sdtContent>
      </w:sdt>
      <w:r w:rsidR="00BC0CB4" w:rsidRPr="00BC0CB4">
        <w:rPr>
          <w:sz w:val="24"/>
          <w:szCs w:val="24"/>
        </w:rPr>
        <w:t>.</w:t>
      </w:r>
    </w:p>
    <w:p w14:paraId="598FFEC5" w14:textId="77777777" w:rsidR="00025650" w:rsidRPr="00270EEB" w:rsidRDefault="00025650" w:rsidP="00340E9A">
      <w:pPr>
        <w:ind w:right="237"/>
        <w:jc w:val="both"/>
        <w:rPr>
          <w:sz w:val="24"/>
          <w:szCs w:val="24"/>
        </w:rPr>
      </w:pPr>
    </w:p>
    <w:p w14:paraId="042DA0D7" w14:textId="31FF71AF" w:rsidR="00025650" w:rsidRDefault="0076748B" w:rsidP="00340E9A">
      <w:pPr>
        <w:ind w:right="237"/>
        <w:jc w:val="both"/>
        <w:rPr>
          <w:sz w:val="24"/>
          <w:szCs w:val="24"/>
        </w:rPr>
      </w:pPr>
      <w:r w:rsidRPr="0076748B">
        <w:rPr>
          <w:sz w:val="24"/>
          <w:szCs w:val="24"/>
        </w:rPr>
        <w:t>The first "P" stands for "preparation and planning," which includes a review of the case and the creation of an interview strategy. After that, prepare for the interview by setting up the environment and, if necessary, arranging for it to be recorded</w:t>
      </w:r>
      <w:r w:rsidR="005240E8">
        <w:rPr>
          <w:sz w:val="24"/>
          <w:szCs w:val="24"/>
        </w:rPr>
        <w:t xml:space="preserve">. Which </w:t>
      </w:r>
      <w:r w:rsidR="005240E8" w:rsidRPr="005240E8">
        <w:rPr>
          <w:sz w:val="24"/>
          <w:szCs w:val="24"/>
        </w:rPr>
        <w:t>includes the beginning of the interview, as well as the formalities of introducing the parties and establishing rapport. Building rapport is attempting to establish relationships that encourage open conversation</w:t>
      </w:r>
      <w:sdt>
        <w:sdtPr>
          <w:rPr>
            <w:sz w:val="24"/>
            <w:szCs w:val="24"/>
          </w:rPr>
          <w:id w:val="1974635657"/>
          <w:citation/>
        </w:sdtPr>
        <w:sdtContent>
          <w:r w:rsidR="00BC0CB4">
            <w:rPr>
              <w:sz w:val="24"/>
              <w:szCs w:val="24"/>
            </w:rPr>
            <w:fldChar w:fldCharType="begin"/>
          </w:r>
          <w:r w:rsidR="00BC0CB4">
            <w:rPr>
              <w:sz w:val="24"/>
              <w:szCs w:val="24"/>
            </w:rPr>
            <w:instrText xml:space="preserve"> CITATION Hut20 \l 2057 </w:instrText>
          </w:r>
          <w:r w:rsidR="00BC0CB4">
            <w:rPr>
              <w:sz w:val="24"/>
              <w:szCs w:val="24"/>
            </w:rPr>
            <w:fldChar w:fldCharType="separate"/>
          </w:r>
          <w:r w:rsidR="00E27FD0">
            <w:rPr>
              <w:noProof/>
              <w:sz w:val="24"/>
              <w:szCs w:val="24"/>
            </w:rPr>
            <w:t xml:space="preserve"> </w:t>
          </w:r>
          <w:r w:rsidR="00E27FD0" w:rsidRPr="00E27FD0">
            <w:rPr>
              <w:noProof/>
              <w:sz w:val="24"/>
              <w:szCs w:val="24"/>
            </w:rPr>
            <w:t>(Hutchinson, 2020)</w:t>
          </w:r>
          <w:r w:rsidR="00BC0CB4">
            <w:rPr>
              <w:sz w:val="24"/>
              <w:szCs w:val="24"/>
            </w:rPr>
            <w:fldChar w:fldCharType="end"/>
          </w:r>
        </w:sdtContent>
      </w:sdt>
      <w:r w:rsidR="005240E8" w:rsidRPr="005240E8">
        <w:rPr>
          <w:sz w:val="24"/>
          <w:szCs w:val="24"/>
        </w:rPr>
        <w:t>.</w:t>
      </w:r>
      <w:r w:rsidR="00672395">
        <w:rPr>
          <w:sz w:val="24"/>
          <w:szCs w:val="24"/>
        </w:rPr>
        <w:t xml:space="preserve"> </w:t>
      </w:r>
    </w:p>
    <w:p w14:paraId="531F6875" w14:textId="6A59AA2B" w:rsidR="00672395" w:rsidRDefault="00672395" w:rsidP="00340E9A">
      <w:pPr>
        <w:ind w:right="237"/>
        <w:jc w:val="both"/>
        <w:rPr>
          <w:sz w:val="24"/>
          <w:szCs w:val="24"/>
        </w:rPr>
      </w:pPr>
    </w:p>
    <w:p w14:paraId="0608287D" w14:textId="6F4052A1" w:rsidR="005240E8" w:rsidRDefault="00672395" w:rsidP="00340E9A">
      <w:pPr>
        <w:ind w:right="237"/>
        <w:jc w:val="both"/>
        <w:rPr>
          <w:sz w:val="24"/>
          <w:szCs w:val="24"/>
        </w:rPr>
      </w:pPr>
      <w:r>
        <w:rPr>
          <w:sz w:val="24"/>
          <w:szCs w:val="24"/>
        </w:rPr>
        <w:t>During the planning and preparation st</w:t>
      </w:r>
      <w:r w:rsidR="00F249DA">
        <w:rPr>
          <w:sz w:val="24"/>
          <w:szCs w:val="24"/>
        </w:rPr>
        <w:t>age it is important to be aware</w:t>
      </w:r>
      <w:r>
        <w:rPr>
          <w:sz w:val="24"/>
          <w:szCs w:val="24"/>
        </w:rPr>
        <w:t xml:space="preserve"> of</w:t>
      </w:r>
      <w:r w:rsidR="00F249DA">
        <w:rPr>
          <w:sz w:val="24"/>
          <w:szCs w:val="24"/>
        </w:rPr>
        <w:t xml:space="preserve"> the suspects human rights. Article 3 of the Human Rights Act 1998 covers the prohibition of torture; “no one shall be subject to torture of inhuman, degrading treatment or punishment </w:t>
      </w:r>
      <w:sdt>
        <w:sdtPr>
          <w:rPr>
            <w:sz w:val="24"/>
            <w:szCs w:val="24"/>
          </w:rPr>
          <w:id w:val="465238578"/>
          <w:citation/>
        </w:sdtPr>
        <w:sdtContent>
          <w:r w:rsidR="00F249DA">
            <w:rPr>
              <w:sz w:val="24"/>
              <w:szCs w:val="24"/>
            </w:rPr>
            <w:fldChar w:fldCharType="begin"/>
          </w:r>
          <w:r w:rsidR="00F249DA">
            <w:rPr>
              <w:sz w:val="24"/>
              <w:szCs w:val="24"/>
            </w:rPr>
            <w:instrText xml:space="preserve"> CITATION Hom20 \l 2057 </w:instrText>
          </w:r>
          <w:r w:rsidR="00F249DA">
            <w:rPr>
              <w:sz w:val="24"/>
              <w:szCs w:val="24"/>
            </w:rPr>
            <w:fldChar w:fldCharType="separate"/>
          </w:r>
          <w:r w:rsidR="00E27FD0" w:rsidRPr="00E27FD0">
            <w:rPr>
              <w:noProof/>
              <w:sz w:val="24"/>
              <w:szCs w:val="24"/>
            </w:rPr>
            <w:t>(Home Office, 2020)</w:t>
          </w:r>
          <w:r w:rsidR="00F249DA">
            <w:rPr>
              <w:sz w:val="24"/>
              <w:szCs w:val="24"/>
            </w:rPr>
            <w:fldChar w:fldCharType="end"/>
          </w:r>
        </w:sdtContent>
      </w:sdt>
      <w:r w:rsidR="00F249DA">
        <w:rPr>
          <w:sz w:val="24"/>
          <w:szCs w:val="24"/>
        </w:rPr>
        <w:t>. Article 5 of the Human Rights Act 1998 covers the right to liberty and security; “everyone arrested had the right to be informed, in a language they understand, of the reasons for the arrest and of any charge made against them” (Ibid.). Lastly Article 14 of the Human Rights Act 1998 covers the prohibition of discrimination; “the convention rights shall be secured without discrimination on any ground such as sex, race colour, language, religion, political or other opinion, national or social origin, association with a national minority, property, birth or other status” (Ibid.).</w:t>
      </w:r>
    </w:p>
    <w:p w14:paraId="33857A2B" w14:textId="77777777" w:rsidR="00F249DA" w:rsidRDefault="00F249DA" w:rsidP="00340E9A">
      <w:pPr>
        <w:ind w:right="237"/>
        <w:jc w:val="both"/>
        <w:rPr>
          <w:sz w:val="24"/>
          <w:szCs w:val="24"/>
        </w:rPr>
      </w:pPr>
    </w:p>
    <w:p w14:paraId="30022898" w14:textId="04695F8E" w:rsidR="005240E8" w:rsidRDefault="005240E8" w:rsidP="00340E9A">
      <w:pPr>
        <w:ind w:right="237"/>
        <w:jc w:val="both"/>
        <w:rPr>
          <w:sz w:val="24"/>
          <w:szCs w:val="24"/>
        </w:rPr>
      </w:pPr>
      <w:r w:rsidRPr="005240E8">
        <w:rPr>
          <w:sz w:val="24"/>
          <w:szCs w:val="24"/>
        </w:rPr>
        <w:t>The second ‘E' stands for ‘engage and explain,' and it seeks to lay out the motivations or aims for the interview, as well as the routines or expectations which provide proper context to the interview's purpose and procedure</w:t>
      </w:r>
      <w:sdt>
        <w:sdtPr>
          <w:rPr>
            <w:sz w:val="24"/>
            <w:szCs w:val="24"/>
          </w:rPr>
          <w:id w:val="982424930"/>
          <w:citation/>
        </w:sdtPr>
        <w:sdtContent>
          <w:r w:rsidR="0004172C">
            <w:rPr>
              <w:sz w:val="24"/>
              <w:szCs w:val="24"/>
            </w:rPr>
            <w:fldChar w:fldCharType="begin"/>
          </w:r>
          <w:r w:rsidR="0004172C">
            <w:rPr>
              <w:sz w:val="24"/>
              <w:szCs w:val="24"/>
            </w:rPr>
            <w:instrText xml:space="preserve"> CITATION San20 \l 2057 </w:instrText>
          </w:r>
          <w:r w:rsidR="0004172C">
            <w:rPr>
              <w:sz w:val="24"/>
              <w:szCs w:val="24"/>
            </w:rPr>
            <w:fldChar w:fldCharType="separate"/>
          </w:r>
          <w:r w:rsidR="00E27FD0">
            <w:rPr>
              <w:noProof/>
              <w:sz w:val="24"/>
              <w:szCs w:val="24"/>
            </w:rPr>
            <w:t xml:space="preserve"> </w:t>
          </w:r>
          <w:r w:rsidR="00E27FD0" w:rsidRPr="00E27FD0">
            <w:rPr>
              <w:noProof/>
              <w:sz w:val="24"/>
              <w:szCs w:val="24"/>
            </w:rPr>
            <w:t>(Sancus Solutions, 2020)</w:t>
          </w:r>
          <w:r w:rsidR="0004172C">
            <w:rPr>
              <w:sz w:val="24"/>
              <w:szCs w:val="24"/>
            </w:rPr>
            <w:fldChar w:fldCharType="end"/>
          </w:r>
        </w:sdtContent>
      </w:sdt>
      <w:r w:rsidRPr="005240E8">
        <w:rPr>
          <w:sz w:val="24"/>
          <w:szCs w:val="24"/>
        </w:rPr>
        <w:t>.</w:t>
      </w:r>
      <w:r>
        <w:rPr>
          <w:sz w:val="24"/>
          <w:szCs w:val="24"/>
        </w:rPr>
        <w:t xml:space="preserve"> </w:t>
      </w:r>
      <w:r w:rsidRPr="005240E8">
        <w:rPr>
          <w:sz w:val="24"/>
          <w:szCs w:val="24"/>
        </w:rPr>
        <w:t>Explaining how to manage simple body language such as a nod or shake of the head for recording purposes, noting that such movements will be acknowledged and explained by the investigator</w:t>
      </w:r>
      <w:r>
        <w:rPr>
          <w:sz w:val="24"/>
          <w:szCs w:val="24"/>
        </w:rPr>
        <w:t>,</w:t>
      </w:r>
      <w:r w:rsidRPr="005240E8">
        <w:rPr>
          <w:sz w:val="24"/>
          <w:szCs w:val="24"/>
        </w:rPr>
        <w:t xml:space="preserve"> for the purpose of clarifying a response, and that the investigating officer may take written notes during the interview are examples of routines</w:t>
      </w:r>
      <w:r w:rsidR="0004172C">
        <w:rPr>
          <w:sz w:val="24"/>
          <w:szCs w:val="24"/>
        </w:rPr>
        <w:t xml:space="preserve"> (Ibid</w:t>
      </w:r>
      <w:r w:rsidRPr="005240E8">
        <w:rPr>
          <w:sz w:val="24"/>
          <w:szCs w:val="24"/>
        </w:rPr>
        <w:t>.</w:t>
      </w:r>
      <w:r w:rsidR="0004172C">
        <w:rPr>
          <w:sz w:val="24"/>
          <w:szCs w:val="24"/>
        </w:rPr>
        <w:t>).</w:t>
      </w:r>
    </w:p>
    <w:p w14:paraId="027A2012" w14:textId="77777777" w:rsidR="00E44488" w:rsidRDefault="00E44488" w:rsidP="00340E9A">
      <w:pPr>
        <w:ind w:right="237"/>
        <w:jc w:val="both"/>
        <w:rPr>
          <w:sz w:val="24"/>
          <w:szCs w:val="24"/>
        </w:rPr>
      </w:pPr>
    </w:p>
    <w:p w14:paraId="699C73DC" w14:textId="3C3FEAD4" w:rsidR="005240E8" w:rsidRDefault="005240E8" w:rsidP="00340E9A">
      <w:pPr>
        <w:ind w:right="237"/>
        <w:jc w:val="both"/>
        <w:rPr>
          <w:sz w:val="24"/>
          <w:szCs w:val="24"/>
        </w:rPr>
      </w:pPr>
      <w:r w:rsidRPr="005240E8">
        <w:rPr>
          <w:sz w:val="24"/>
          <w:szCs w:val="24"/>
        </w:rPr>
        <w:t>The third "A" phase is referred to as "account clarification and challenge," and it is t</w:t>
      </w:r>
      <w:r w:rsidR="0004172C">
        <w:rPr>
          <w:sz w:val="24"/>
          <w:szCs w:val="24"/>
        </w:rPr>
        <w:t xml:space="preserve">hen that the interviewing </w:t>
      </w:r>
      <w:r w:rsidRPr="005240E8">
        <w:rPr>
          <w:sz w:val="24"/>
          <w:szCs w:val="24"/>
        </w:rPr>
        <w:t xml:space="preserve">begins to focus on the subject. It starts with an opening statement of the case details, then moves on to taking and developing an account of events that is either initiated or supported by the person delivering their </w:t>
      </w:r>
      <w:r w:rsidRPr="005240E8">
        <w:rPr>
          <w:sz w:val="24"/>
          <w:szCs w:val="24"/>
        </w:rPr>
        <w:lastRenderedPageBreak/>
        <w:t>experience</w:t>
      </w:r>
      <w:r w:rsidR="002F0393">
        <w:rPr>
          <w:sz w:val="24"/>
          <w:szCs w:val="24"/>
        </w:rPr>
        <w:t xml:space="preserve"> </w:t>
      </w:r>
      <w:r w:rsidRPr="005240E8">
        <w:rPr>
          <w:sz w:val="24"/>
          <w:szCs w:val="24"/>
        </w:rPr>
        <w:t>.</w:t>
      </w:r>
      <w:r>
        <w:rPr>
          <w:sz w:val="24"/>
          <w:szCs w:val="24"/>
        </w:rPr>
        <w:t xml:space="preserve"> </w:t>
      </w:r>
      <w:r w:rsidRPr="005240E8">
        <w:rPr>
          <w:sz w:val="24"/>
          <w:szCs w:val="24"/>
        </w:rPr>
        <w:t>This is where the cycle of choosing a topic for probing, probing, asking clarification, and disputing the person's answer begins</w:t>
      </w:r>
      <w:sdt>
        <w:sdtPr>
          <w:rPr>
            <w:sz w:val="24"/>
            <w:szCs w:val="24"/>
          </w:rPr>
          <w:id w:val="1693188434"/>
          <w:citation/>
        </w:sdtPr>
        <w:sdtContent>
          <w:r w:rsidR="002F0393">
            <w:rPr>
              <w:sz w:val="24"/>
              <w:szCs w:val="24"/>
            </w:rPr>
            <w:fldChar w:fldCharType="begin"/>
          </w:r>
          <w:r w:rsidR="002F0393">
            <w:rPr>
              <w:sz w:val="24"/>
              <w:szCs w:val="24"/>
            </w:rPr>
            <w:instrText xml:space="preserve"> CITATION Col132 \l 2057 </w:instrText>
          </w:r>
          <w:r w:rsidR="002F0393">
            <w:rPr>
              <w:sz w:val="24"/>
              <w:szCs w:val="24"/>
            </w:rPr>
            <w:fldChar w:fldCharType="separate"/>
          </w:r>
          <w:r w:rsidR="00E27FD0">
            <w:rPr>
              <w:noProof/>
              <w:sz w:val="24"/>
              <w:szCs w:val="24"/>
            </w:rPr>
            <w:t xml:space="preserve"> </w:t>
          </w:r>
          <w:r w:rsidR="00E27FD0" w:rsidRPr="00E27FD0">
            <w:rPr>
              <w:noProof/>
              <w:sz w:val="24"/>
              <w:szCs w:val="24"/>
            </w:rPr>
            <w:t>(College of Policing, 2013)</w:t>
          </w:r>
          <w:r w:rsidR="002F0393">
            <w:rPr>
              <w:sz w:val="24"/>
              <w:szCs w:val="24"/>
            </w:rPr>
            <w:fldChar w:fldCharType="end"/>
          </w:r>
        </w:sdtContent>
      </w:sdt>
      <w:r w:rsidRPr="005240E8">
        <w:rPr>
          <w:sz w:val="24"/>
          <w:szCs w:val="24"/>
        </w:rPr>
        <w:t xml:space="preserve">. </w:t>
      </w:r>
    </w:p>
    <w:p w14:paraId="2F53A402" w14:textId="1DF4694C" w:rsidR="005240E8" w:rsidRDefault="005240E8" w:rsidP="00340E9A">
      <w:pPr>
        <w:ind w:right="237"/>
        <w:jc w:val="both"/>
        <w:rPr>
          <w:sz w:val="24"/>
          <w:szCs w:val="24"/>
        </w:rPr>
      </w:pPr>
    </w:p>
    <w:p w14:paraId="44784D3E" w14:textId="5327D0D4" w:rsidR="005240E8" w:rsidRDefault="005240E8" w:rsidP="00340E9A">
      <w:pPr>
        <w:ind w:right="237"/>
        <w:jc w:val="both"/>
        <w:rPr>
          <w:sz w:val="24"/>
          <w:szCs w:val="24"/>
        </w:rPr>
      </w:pPr>
      <w:r w:rsidRPr="005240E8">
        <w:rPr>
          <w:sz w:val="24"/>
          <w:szCs w:val="24"/>
        </w:rPr>
        <w:t>The fourth “C” step reflects the interview's ‘closure,' as well as ensuring that any statements, documents, or recordings have been safeguarded. An intervi</w:t>
      </w:r>
      <w:r w:rsidR="002F0393">
        <w:rPr>
          <w:sz w:val="24"/>
          <w:szCs w:val="24"/>
        </w:rPr>
        <w:t xml:space="preserve">ewee statement may need to be </w:t>
      </w:r>
      <w:r w:rsidRPr="005240E8">
        <w:rPr>
          <w:sz w:val="24"/>
          <w:szCs w:val="24"/>
        </w:rPr>
        <w:t>signed to give it legal validity, based on the type of investigation.</w:t>
      </w:r>
      <w:r>
        <w:rPr>
          <w:sz w:val="24"/>
          <w:szCs w:val="24"/>
        </w:rPr>
        <w:t xml:space="preserve"> </w:t>
      </w:r>
      <w:r w:rsidR="00BC0CB4">
        <w:rPr>
          <w:sz w:val="24"/>
          <w:szCs w:val="24"/>
        </w:rPr>
        <w:t>When there is</w:t>
      </w:r>
      <w:r w:rsidRPr="005240E8">
        <w:rPr>
          <w:sz w:val="24"/>
          <w:szCs w:val="24"/>
        </w:rPr>
        <w:t xml:space="preserve"> more than one</w:t>
      </w:r>
      <w:r w:rsidR="00BC0CB4">
        <w:rPr>
          <w:sz w:val="24"/>
          <w:szCs w:val="24"/>
        </w:rPr>
        <w:t xml:space="preserve"> investigative</w:t>
      </w:r>
      <w:r w:rsidRPr="005240E8">
        <w:rPr>
          <w:sz w:val="24"/>
          <w:szCs w:val="24"/>
        </w:rPr>
        <w:t xml:space="preserve"> officer, the lead investigator should make</w:t>
      </w:r>
      <w:r w:rsidR="004A739E">
        <w:rPr>
          <w:sz w:val="24"/>
          <w:szCs w:val="24"/>
        </w:rPr>
        <w:t xml:space="preserve"> sure that everyone interviewing</w:t>
      </w:r>
      <w:r w:rsidRPr="005240E8">
        <w:rPr>
          <w:sz w:val="24"/>
          <w:szCs w:val="24"/>
        </w:rPr>
        <w:t xml:space="preserve"> has asked all of their questions. It also requires the lead investigator to wrap up any statements and verbally affirm the recording's finish time and date</w:t>
      </w:r>
      <w:r w:rsidR="00CF24A3">
        <w:rPr>
          <w:sz w:val="24"/>
          <w:szCs w:val="24"/>
        </w:rPr>
        <w:t xml:space="preserve"> (Ibid. p.g.11)</w:t>
      </w:r>
      <w:r w:rsidRPr="005240E8">
        <w:rPr>
          <w:sz w:val="24"/>
          <w:szCs w:val="24"/>
        </w:rPr>
        <w:t>.</w:t>
      </w:r>
    </w:p>
    <w:p w14:paraId="3AA4065C" w14:textId="2C9A2F96" w:rsidR="00BC0CB4" w:rsidRDefault="00BC0CB4" w:rsidP="00340E9A">
      <w:pPr>
        <w:ind w:right="237"/>
        <w:jc w:val="both"/>
        <w:rPr>
          <w:sz w:val="24"/>
          <w:szCs w:val="24"/>
        </w:rPr>
      </w:pPr>
    </w:p>
    <w:p w14:paraId="6F71F876" w14:textId="77C989A0" w:rsidR="005240E8" w:rsidRDefault="0004172C" w:rsidP="00BC0CB4">
      <w:pPr>
        <w:tabs>
          <w:tab w:val="left" w:pos="2370"/>
        </w:tabs>
        <w:ind w:right="237"/>
        <w:jc w:val="both"/>
        <w:rPr>
          <w:sz w:val="24"/>
          <w:szCs w:val="24"/>
        </w:rPr>
      </w:pPr>
      <w:r>
        <w:rPr>
          <w:sz w:val="24"/>
          <w:szCs w:val="24"/>
        </w:rPr>
        <w:t>The final “E” step is t</w:t>
      </w:r>
      <w:r w:rsidR="00BC0CB4" w:rsidRPr="00BC0CB4">
        <w:rPr>
          <w:sz w:val="24"/>
          <w:szCs w:val="24"/>
        </w:rPr>
        <w:t>he ‘evaluation' of the interview</w:t>
      </w:r>
      <w:r>
        <w:rPr>
          <w:sz w:val="24"/>
          <w:szCs w:val="24"/>
        </w:rPr>
        <w:t>, its</w:t>
      </w:r>
      <w:r w:rsidR="00BC0CB4" w:rsidRPr="00BC0CB4">
        <w:rPr>
          <w:sz w:val="24"/>
          <w:szCs w:val="24"/>
        </w:rPr>
        <w:t xml:space="preserve"> procedure and outcomes. This is where the interview's outcomes, such as </w:t>
      </w:r>
      <w:r w:rsidR="004A739E" w:rsidRPr="00BC0CB4">
        <w:rPr>
          <w:sz w:val="24"/>
          <w:szCs w:val="24"/>
        </w:rPr>
        <w:t>analysing</w:t>
      </w:r>
      <w:r w:rsidR="00BC0CB4" w:rsidRPr="00BC0CB4">
        <w:rPr>
          <w:sz w:val="24"/>
          <w:szCs w:val="24"/>
        </w:rPr>
        <w:t xml:space="preserve"> the information, the parties, and the intervie</w:t>
      </w:r>
      <w:r w:rsidR="004A739E">
        <w:rPr>
          <w:sz w:val="24"/>
          <w:szCs w:val="24"/>
        </w:rPr>
        <w:t>w process</w:t>
      </w:r>
      <w:r w:rsidR="00BC0CB4" w:rsidRPr="00BC0CB4">
        <w:rPr>
          <w:sz w:val="24"/>
          <w:szCs w:val="24"/>
        </w:rPr>
        <w:t xml:space="preserve"> are recorded.</w:t>
      </w:r>
      <w:r w:rsidR="00BC0CB4">
        <w:rPr>
          <w:sz w:val="24"/>
          <w:szCs w:val="24"/>
        </w:rPr>
        <w:t xml:space="preserve"> </w:t>
      </w:r>
      <w:r w:rsidR="00BC0CB4" w:rsidRPr="00BC0CB4">
        <w:rPr>
          <w:sz w:val="24"/>
          <w:szCs w:val="24"/>
        </w:rPr>
        <w:t>This is where any necessary further action, as well as the storage and distribution of any records or evidence, is decided. It's also a chance for the investigator to reflect on his or her interviewing tactics in order to learn from the event and better their future abilities</w:t>
      </w:r>
      <w:r w:rsidR="00CF24A3">
        <w:rPr>
          <w:sz w:val="24"/>
          <w:szCs w:val="24"/>
        </w:rPr>
        <w:t xml:space="preserve"> (Ibid. p.g.11)</w:t>
      </w:r>
      <w:r w:rsidR="00BC0CB4" w:rsidRPr="00BC0CB4">
        <w:rPr>
          <w:sz w:val="24"/>
          <w:szCs w:val="24"/>
        </w:rPr>
        <w:t>.</w:t>
      </w:r>
    </w:p>
    <w:p w14:paraId="781282AC" w14:textId="33E8CA90" w:rsidR="004A739E" w:rsidRDefault="004A739E" w:rsidP="00BC0CB4">
      <w:pPr>
        <w:tabs>
          <w:tab w:val="left" w:pos="2370"/>
        </w:tabs>
        <w:ind w:right="237"/>
        <w:jc w:val="both"/>
        <w:rPr>
          <w:sz w:val="24"/>
          <w:szCs w:val="24"/>
        </w:rPr>
      </w:pPr>
    </w:p>
    <w:p w14:paraId="00371FAC" w14:textId="61E6A49D" w:rsidR="00E44488" w:rsidRDefault="004A739E" w:rsidP="00BC0CB4">
      <w:pPr>
        <w:tabs>
          <w:tab w:val="left" w:pos="2370"/>
        </w:tabs>
        <w:ind w:right="237"/>
        <w:jc w:val="both"/>
        <w:rPr>
          <w:sz w:val="24"/>
          <w:szCs w:val="24"/>
        </w:rPr>
      </w:pPr>
      <w:r>
        <w:rPr>
          <w:sz w:val="24"/>
          <w:szCs w:val="24"/>
        </w:rPr>
        <w:t xml:space="preserve">There may be instances when a person may not be interviewed; some of these instances include the suspect being under the influence of alcohol or drugs. </w:t>
      </w:r>
      <w:r w:rsidRPr="004A739E">
        <w:rPr>
          <w:sz w:val="24"/>
          <w:szCs w:val="24"/>
        </w:rPr>
        <w:t>If a person is unfit to interview due to drink or drugs, they are regarded unfit to answer questions and you must not question them about an alleged offence. When a person understands the significance of the questions asked of them and their responses, they are ready to be interviewed</w:t>
      </w:r>
      <w:sdt>
        <w:sdtPr>
          <w:rPr>
            <w:sz w:val="24"/>
            <w:szCs w:val="24"/>
          </w:rPr>
          <w:id w:val="-559016597"/>
          <w:citation/>
        </w:sdtPr>
        <w:sdtContent>
          <w:r>
            <w:rPr>
              <w:sz w:val="24"/>
              <w:szCs w:val="24"/>
            </w:rPr>
            <w:fldChar w:fldCharType="begin"/>
          </w:r>
          <w:r>
            <w:rPr>
              <w:sz w:val="24"/>
              <w:szCs w:val="24"/>
            </w:rPr>
            <w:instrText xml:space="preserve"> CITATION Hom20 \l 2057 </w:instrText>
          </w:r>
          <w:r>
            <w:rPr>
              <w:sz w:val="24"/>
              <w:szCs w:val="24"/>
            </w:rPr>
            <w:fldChar w:fldCharType="separate"/>
          </w:r>
          <w:r w:rsidR="00E27FD0">
            <w:rPr>
              <w:noProof/>
              <w:sz w:val="24"/>
              <w:szCs w:val="24"/>
            </w:rPr>
            <w:t xml:space="preserve"> </w:t>
          </w:r>
          <w:r w:rsidR="00E27FD0" w:rsidRPr="00E27FD0">
            <w:rPr>
              <w:noProof/>
              <w:sz w:val="24"/>
              <w:szCs w:val="24"/>
            </w:rPr>
            <w:t>(Home Office, 2020)</w:t>
          </w:r>
          <w:r>
            <w:rPr>
              <w:sz w:val="24"/>
              <w:szCs w:val="24"/>
            </w:rPr>
            <w:fldChar w:fldCharType="end"/>
          </w:r>
        </w:sdtContent>
      </w:sdt>
      <w:r w:rsidRPr="004A739E">
        <w:rPr>
          <w:sz w:val="24"/>
          <w:szCs w:val="24"/>
        </w:rPr>
        <w:t>.</w:t>
      </w:r>
      <w:r w:rsidR="00E44488">
        <w:rPr>
          <w:sz w:val="24"/>
          <w:szCs w:val="24"/>
        </w:rPr>
        <w:t xml:space="preserve"> The suspect was previously hospitalised after his arrest due to his drug consumption, this meant that he was unable to be interviewed until he was medically discharged from hospital and was deemed fit to be interviewed by the custody sergeant and the medical staff in custody.</w:t>
      </w:r>
    </w:p>
    <w:p w14:paraId="4DDD8CF5" w14:textId="56952038" w:rsidR="0065271A" w:rsidRDefault="0065271A" w:rsidP="00BC0CB4">
      <w:pPr>
        <w:tabs>
          <w:tab w:val="left" w:pos="2370"/>
        </w:tabs>
        <w:ind w:right="237"/>
        <w:jc w:val="both"/>
        <w:rPr>
          <w:sz w:val="24"/>
          <w:szCs w:val="24"/>
        </w:rPr>
      </w:pPr>
    </w:p>
    <w:p w14:paraId="571C4BF0" w14:textId="36FB8F18" w:rsidR="00E44488" w:rsidRDefault="0065271A" w:rsidP="00E44488">
      <w:pPr>
        <w:tabs>
          <w:tab w:val="left" w:pos="2370"/>
        </w:tabs>
        <w:ind w:right="237"/>
        <w:jc w:val="both"/>
        <w:rPr>
          <w:sz w:val="24"/>
          <w:szCs w:val="24"/>
        </w:rPr>
      </w:pPr>
      <w:r w:rsidRPr="0065271A">
        <w:rPr>
          <w:sz w:val="24"/>
          <w:szCs w:val="24"/>
        </w:rPr>
        <w:t>In police interviews, psychological vulnerabilities are important because they may put witnesses, victims, and suspects at</w:t>
      </w:r>
      <w:r w:rsidR="00574785">
        <w:rPr>
          <w:sz w:val="24"/>
          <w:szCs w:val="24"/>
        </w:rPr>
        <w:t xml:space="preserve"> a disadvantage when it comes to: </w:t>
      </w:r>
      <w:r w:rsidRPr="0065271A">
        <w:rPr>
          <w:sz w:val="24"/>
          <w:szCs w:val="24"/>
        </w:rPr>
        <w:t>dealing with the demand characteristics and pressure of the interview</w:t>
      </w:r>
      <w:r w:rsidR="00574785">
        <w:rPr>
          <w:sz w:val="24"/>
          <w:szCs w:val="24"/>
        </w:rPr>
        <w:t xml:space="preserve">, which includes </w:t>
      </w:r>
      <w:r w:rsidRPr="0065271A">
        <w:rPr>
          <w:sz w:val="24"/>
          <w:szCs w:val="24"/>
        </w:rPr>
        <w:t>making rati</w:t>
      </w:r>
      <w:r w:rsidR="00574785">
        <w:rPr>
          <w:sz w:val="24"/>
          <w:szCs w:val="24"/>
        </w:rPr>
        <w:t>onal decisions, comprehending the</w:t>
      </w:r>
      <w:r w:rsidRPr="0065271A">
        <w:rPr>
          <w:sz w:val="24"/>
          <w:szCs w:val="24"/>
        </w:rPr>
        <w:t xml:space="preserve"> questions</w:t>
      </w:r>
      <w:r w:rsidR="00574785">
        <w:rPr>
          <w:sz w:val="24"/>
          <w:szCs w:val="24"/>
        </w:rPr>
        <w:t xml:space="preserve"> posed to them</w:t>
      </w:r>
      <w:r w:rsidRPr="0065271A">
        <w:rPr>
          <w:sz w:val="24"/>
          <w:szCs w:val="24"/>
        </w:rPr>
        <w:t xml:space="preserve"> and the implications of their a</w:t>
      </w:r>
      <w:r w:rsidR="00574785">
        <w:rPr>
          <w:sz w:val="24"/>
          <w:szCs w:val="24"/>
        </w:rPr>
        <w:t>nswers and statements to police</w:t>
      </w:r>
      <w:sdt>
        <w:sdtPr>
          <w:rPr>
            <w:sz w:val="24"/>
            <w:szCs w:val="24"/>
          </w:rPr>
          <w:id w:val="1971167738"/>
          <w:citation/>
        </w:sdtPr>
        <w:sdtContent>
          <w:r w:rsidR="00E44488">
            <w:rPr>
              <w:sz w:val="24"/>
              <w:szCs w:val="24"/>
            </w:rPr>
            <w:fldChar w:fldCharType="begin"/>
          </w:r>
          <w:r w:rsidR="00E44488">
            <w:rPr>
              <w:sz w:val="24"/>
              <w:szCs w:val="24"/>
            </w:rPr>
            <w:instrText xml:space="preserve"> CITATION Min11 \l 2057 </w:instrText>
          </w:r>
          <w:r w:rsidR="00E44488">
            <w:rPr>
              <w:sz w:val="24"/>
              <w:szCs w:val="24"/>
            </w:rPr>
            <w:fldChar w:fldCharType="separate"/>
          </w:r>
          <w:r w:rsidR="00E27FD0">
            <w:rPr>
              <w:noProof/>
              <w:sz w:val="24"/>
              <w:szCs w:val="24"/>
            </w:rPr>
            <w:t xml:space="preserve"> </w:t>
          </w:r>
          <w:r w:rsidR="00E27FD0" w:rsidRPr="00E27FD0">
            <w:rPr>
              <w:noProof/>
              <w:sz w:val="24"/>
              <w:szCs w:val="24"/>
            </w:rPr>
            <w:t>(Ministry of Justice, 2011)</w:t>
          </w:r>
          <w:r w:rsidR="00E44488">
            <w:rPr>
              <w:sz w:val="24"/>
              <w:szCs w:val="24"/>
            </w:rPr>
            <w:fldChar w:fldCharType="end"/>
          </w:r>
        </w:sdtContent>
      </w:sdt>
      <w:r w:rsidR="00574785">
        <w:rPr>
          <w:sz w:val="24"/>
          <w:szCs w:val="24"/>
        </w:rPr>
        <w:t>.</w:t>
      </w:r>
      <w:r w:rsidR="00E44488">
        <w:rPr>
          <w:sz w:val="24"/>
          <w:szCs w:val="24"/>
        </w:rPr>
        <w:t xml:space="preserve"> </w:t>
      </w:r>
      <w:r w:rsidR="00E44488" w:rsidRPr="004A739E">
        <w:rPr>
          <w:sz w:val="24"/>
          <w:szCs w:val="24"/>
        </w:rPr>
        <w:t>If the individual has diff</w:t>
      </w:r>
      <w:r w:rsidR="00E44488">
        <w:rPr>
          <w:sz w:val="24"/>
          <w:szCs w:val="24"/>
        </w:rPr>
        <w:t xml:space="preserve">iculties comprehending English and </w:t>
      </w:r>
      <w:r w:rsidR="00E44488" w:rsidRPr="004A739E">
        <w:rPr>
          <w:sz w:val="24"/>
          <w:szCs w:val="24"/>
        </w:rPr>
        <w:t>you are unable to speak the individual's native language, or the person requests an interpretation, you shall not interview the person without an interpreter present</w:t>
      </w:r>
      <w:r w:rsidR="00E44488">
        <w:rPr>
          <w:sz w:val="24"/>
          <w:szCs w:val="24"/>
        </w:rPr>
        <w:t xml:space="preserve"> (Ibid.)</w:t>
      </w:r>
      <w:r w:rsidR="00E44488" w:rsidRPr="004A739E">
        <w:rPr>
          <w:sz w:val="24"/>
          <w:szCs w:val="24"/>
        </w:rPr>
        <w:t>.</w:t>
      </w:r>
    </w:p>
    <w:p w14:paraId="3201D9EA" w14:textId="16C99F79" w:rsidR="0065271A" w:rsidRDefault="0065271A" w:rsidP="00BC0CB4">
      <w:pPr>
        <w:tabs>
          <w:tab w:val="left" w:pos="2370"/>
        </w:tabs>
        <w:ind w:right="237"/>
        <w:jc w:val="both"/>
        <w:rPr>
          <w:sz w:val="24"/>
          <w:szCs w:val="24"/>
        </w:rPr>
      </w:pPr>
    </w:p>
    <w:p w14:paraId="556B64F0" w14:textId="3476EE25" w:rsidR="00025650" w:rsidRPr="00270EEB" w:rsidRDefault="00543A1C" w:rsidP="00340E9A">
      <w:pPr>
        <w:ind w:right="237"/>
        <w:jc w:val="both"/>
        <w:rPr>
          <w:sz w:val="24"/>
          <w:szCs w:val="24"/>
        </w:rPr>
      </w:pPr>
      <w:r>
        <w:rPr>
          <w:sz w:val="24"/>
          <w:szCs w:val="24"/>
        </w:rPr>
        <w:t xml:space="preserve">The PEACE model is a </w:t>
      </w:r>
      <w:r w:rsidR="00864D8A">
        <w:rPr>
          <w:sz w:val="24"/>
          <w:szCs w:val="24"/>
        </w:rPr>
        <w:t>five-stage</w:t>
      </w:r>
      <w:r w:rsidR="00CF24A3">
        <w:rPr>
          <w:sz w:val="24"/>
          <w:szCs w:val="24"/>
        </w:rPr>
        <w:t xml:space="preserve"> </w:t>
      </w:r>
      <w:r w:rsidR="00864D8A">
        <w:rPr>
          <w:sz w:val="24"/>
          <w:szCs w:val="24"/>
        </w:rPr>
        <w:t>approach, which</w:t>
      </w:r>
      <w:r w:rsidR="00CF24A3">
        <w:rPr>
          <w:sz w:val="24"/>
          <w:szCs w:val="24"/>
        </w:rPr>
        <w:t xml:space="preserve"> comprises of </w:t>
      </w:r>
      <w:r>
        <w:rPr>
          <w:sz w:val="24"/>
          <w:szCs w:val="24"/>
        </w:rPr>
        <w:t>the ‘planning and preparation’ stage, the ‘engage and explain’ stage, the ‘account, clari</w:t>
      </w:r>
      <w:r w:rsidR="00864D8A">
        <w:rPr>
          <w:sz w:val="24"/>
          <w:szCs w:val="24"/>
        </w:rPr>
        <w:t>fication and challenge’ stage, t</w:t>
      </w:r>
      <w:r>
        <w:rPr>
          <w:sz w:val="24"/>
          <w:szCs w:val="24"/>
        </w:rPr>
        <w:t>he ‘closure’ stage and the ‘evaluation’ stage</w:t>
      </w:r>
      <w:r w:rsidR="00774448">
        <w:rPr>
          <w:sz w:val="24"/>
          <w:szCs w:val="24"/>
        </w:rPr>
        <w:t xml:space="preserve"> (Ibid. p.g.11)</w:t>
      </w:r>
      <w:r>
        <w:rPr>
          <w:sz w:val="24"/>
          <w:szCs w:val="24"/>
        </w:rPr>
        <w:t xml:space="preserve">. </w:t>
      </w:r>
      <w:r w:rsidR="00864D8A">
        <w:rPr>
          <w:sz w:val="24"/>
          <w:szCs w:val="24"/>
        </w:rPr>
        <w:t>During the ‘planning and preparation’ stage, I set out a list of questions to guide me through w</w:t>
      </w:r>
      <w:r w:rsidR="00774448">
        <w:rPr>
          <w:sz w:val="24"/>
          <w:szCs w:val="24"/>
        </w:rPr>
        <w:t xml:space="preserve">hat topics to probe the suspect. I took into consideration any needs and vulnerabilities that the suspect may have had. Due to the suspect being unfit to be interviewed at the start, I gave him ample time to recover and be medically fit. I believe that although I was nervous due to it being the first interview I conducted, I did a good job. Once the interview was over the suspect asked me if it was my first interview to which I responded that it was, he then proceeded to tell me that I had </w:t>
      </w:r>
      <w:r w:rsidR="00774448">
        <w:rPr>
          <w:sz w:val="24"/>
          <w:szCs w:val="24"/>
        </w:rPr>
        <w:lastRenderedPageBreak/>
        <w:t>done well. I think next time to improve on my performance I need to be more confident in myself.</w:t>
      </w:r>
    </w:p>
    <w:p w14:paraId="1C411483" w14:textId="23CBAF09" w:rsidR="00774448" w:rsidRPr="00025650" w:rsidRDefault="00774448" w:rsidP="00340E9A">
      <w:pPr>
        <w:ind w:right="237"/>
        <w:jc w:val="both"/>
        <w:rPr>
          <w:b/>
          <w:sz w:val="24"/>
          <w:szCs w:val="24"/>
        </w:rPr>
      </w:pPr>
    </w:p>
    <w:p w14:paraId="32933C98" w14:textId="7DC4F446" w:rsidR="00AA666E" w:rsidRPr="000B1E96" w:rsidRDefault="00774448" w:rsidP="00340E9A">
      <w:pPr>
        <w:ind w:right="237"/>
      </w:pPr>
      <w:r w:rsidRPr="00774448">
        <w:rPr>
          <w:b/>
        </w:rPr>
        <w:t>Word count</w:t>
      </w:r>
      <w:r>
        <w:t xml:space="preserve"> – 1347 words</w:t>
      </w:r>
      <w:r w:rsidR="00025650">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1E54995" w:rsidR="00025650" w:rsidRDefault="00025650" w:rsidP="00340E9A">
      <w:pPr>
        <w:ind w:right="237"/>
        <w:jc w:val="both"/>
        <w:rPr>
          <w:sz w:val="24"/>
          <w:szCs w:val="24"/>
        </w:rPr>
      </w:pPr>
    </w:p>
    <w:p w14:paraId="6402026B" w14:textId="0D5B76CC" w:rsidR="007417DE" w:rsidRDefault="004C2903" w:rsidP="003A3B07">
      <w:pPr>
        <w:jc w:val="both"/>
        <w:rPr>
          <w:sz w:val="24"/>
          <w:szCs w:val="24"/>
        </w:rPr>
      </w:pPr>
      <w:r>
        <w:rPr>
          <w:sz w:val="24"/>
          <w:szCs w:val="24"/>
        </w:rPr>
        <w:t>For this question</w:t>
      </w:r>
      <w:r w:rsidR="003A3B07">
        <w:rPr>
          <w:sz w:val="24"/>
          <w:szCs w:val="24"/>
        </w:rPr>
        <w:t>,</w:t>
      </w:r>
      <w:r>
        <w:rPr>
          <w:sz w:val="24"/>
          <w:szCs w:val="24"/>
        </w:rPr>
        <w:t xml:space="preserve"> I will be outlining</w:t>
      </w:r>
      <w:r w:rsidR="003A3B07">
        <w:rPr>
          <w:sz w:val="24"/>
          <w:szCs w:val="24"/>
        </w:rPr>
        <w:t xml:space="preserve"> my responsibilities when responding to anti-social behaviour</w:t>
      </w:r>
      <w:r>
        <w:rPr>
          <w:sz w:val="24"/>
          <w:szCs w:val="24"/>
        </w:rPr>
        <w:t>. Firstly</w:t>
      </w:r>
      <w:r w:rsidR="003A3B07">
        <w:rPr>
          <w:sz w:val="24"/>
          <w:szCs w:val="24"/>
        </w:rPr>
        <w:t>,</w:t>
      </w:r>
      <w:r>
        <w:rPr>
          <w:sz w:val="24"/>
          <w:szCs w:val="24"/>
        </w:rPr>
        <w:t xml:space="preserve"> I will put a</w:t>
      </w:r>
      <w:r w:rsidR="003A3B07">
        <w:rPr>
          <w:sz w:val="24"/>
          <w:szCs w:val="24"/>
        </w:rPr>
        <w:t xml:space="preserve"> brief description of the incident and the difficulties I faced at the time</w:t>
      </w:r>
      <w:r>
        <w:rPr>
          <w:sz w:val="24"/>
          <w:szCs w:val="24"/>
        </w:rPr>
        <w:t>. Secondly</w:t>
      </w:r>
      <w:r w:rsidR="003A3B07">
        <w:rPr>
          <w:sz w:val="24"/>
          <w:szCs w:val="24"/>
        </w:rPr>
        <w:t>,</w:t>
      </w:r>
      <w:r>
        <w:rPr>
          <w:sz w:val="24"/>
          <w:szCs w:val="24"/>
        </w:rPr>
        <w:t xml:space="preserve"> I will</w:t>
      </w:r>
      <w:r w:rsidR="003A3B07">
        <w:rPr>
          <w:sz w:val="24"/>
          <w:szCs w:val="24"/>
        </w:rPr>
        <w:t xml:space="preserve"> outline my </w:t>
      </w:r>
      <w:r w:rsidR="003A3B07" w:rsidRPr="5848403C">
        <w:rPr>
          <w:sz w:val="24"/>
          <w:szCs w:val="24"/>
        </w:rPr>
        <w:t>responsibilities when respo</w:t>
      </w:r>
      <w:r w:rsidR="003A3B07">
        <w:rPr>
          <w:sz w:val="24"/>
          <w:szCs w:val="24"/>
        </w:rPr>
        <w:t xml:space="preserve">nding to anti-social behaviour </w:t>
      </w:r>
      <w:r w:rsidR="003A3B07" w:rsidRPr="5848403C">
        <w:rPr>
          <w:sz w:val="24"/>
          <w:szCs w:val="24"/>
        </w:rPr>
        <w:t>including enforcement, prevention ac</w:t>
      </w:r>
      <w:r w:rsidR="003A3B07">
        <w:rPr>
          <w:sz w:val="24"/>
          <w:szCs w:val="24"/>
        </w:rPr>
        <w:t>tivity and partnership activity</w:t>
      </w:r>
      <w:r>
        <w:rPr>
          <w:sz w:val="24"/>
          <w:szCs w:val="24"/>
        </w:rPr>
        <w:t>.</w:t>
      </w:r>
      <w:r w:rsidR="003A3B07">
        <w:rPr>
          <w:sz w:val="24"/>
          <w:szCs w:val="24"/>
        </w:rPr>
        <w:t xml:space="preserve"> I will be highlighting their long and short-term effectiveness in tackling antisocial behaviour.</w:t>
      </w:r>
      <w:r>
        <w:rPr>
          <w:sz w:val="24"/>
          <w:szCs w:val="24"/>
        </w:rPr>
        <w:t xml:space="preserve"> </w:t>
      </w:r>
      <w:r w:rsidR="003A3B07">
        <w:rPr>
          <w:sz w:val="24"/>
          <w:szCs w:val="24"/>
        </w:rPr>
        <w:t xml:space="preserve">Through-out this section I will be illustrating how police values were engaged. </w:t>
      </w:r>
      <w:r>
        <w:rPr>
          <w:sz w:val="24"/>
          <w:szCs w:val="24"/>
        </w:rPr>
        <w:t>Lastly</w:t>
      </w:r>
      <w:r w:rsidR="003A3B07">
        <w:rPr>
          <w:sz w:val="24"/>
          <w:szCs w:val="24"/>
        </w:rPr>
        <w:t>,</w:t>
      </w:r>
      <w:r>
        <w:rPr>
          <w:sz w:val="24"/>
          <w:szCs w:val="24"/>
        </w:rPr>
        <w:t xml:space="preserve"> I will include a brief summary of </w:t>
      </w:r>
      <w:r w:rsidR="003A3B07">
        <w:rPr>
          <w:sz w:val="24"/>
          <w:szCs w:val="24"/>
        </w:rPr>
        <w:t>my findings.</w:t>
      </w:r>
    </w:p>
    <w:p w14:paraId="15B64BD3" w14:textId="77777777" w:rsidR="007417DE" w:rsidRDefault="007417DE" w:rsidP="00340E9A">
      <w:pPr>
        <w:ind w:right="237"/>
        <w:jc w:val="both"/>
        <w:rPr>
          <w:sz w:val="24"/>
          <w:szCs w:val="24"/>
        </w:rPr>
      </w:pPr>
    </w:p>
    <w:p w14:paraId="3CDBA410" w14:textId="13025E50" w:rsidR="0068679F" w:rsidRPr="001C028C" w:rsidRDefault="00395224" w:rsidP="001C028C">
      <w:pPr>
        <w:ind w:right="237"/>
        <w:jc w:val="both"/>
        <w:rPr>
          <w:color w:val="1F2025"/>
          <w:sz w:val="24"/>
          <w:shd w:val="clear" w:color="auto" w:fill="FFFFFF"/>
        </w:rPr>
      </w:pPr>
      <w:r>
        <w:rPr>
          <w:color w:val="1F2025"/>
          <w:sz w:val="24"/>
          <w:shd w:val="clear" w:color="auto" w:fill="FFFFFF"/>
        </w:rPr>
        <w:t>T</w:t>
      </w:r>
      <w:r w:rsidR="001C028C" w:rsidRPr="001C028C">
        <w:rPr>
          <w:color w:val="1F2025"/>
          <w:sz w:val="24"/>
          <w:shd w:val="clear" w:color="auto" w:fill="FFFFFF"/>
        </w:rPr>
        <w:t>he incident I am including</w:t>
      </w:r>
      <w:r w:rsidR="007E04EB">
        <w:rPr>
          <w:color w:val="1F2025"/>
          <w:sz w:val="24"/>
          <w:shd w:val="clear" w:color="auto" w:fill="FFFFFF"/>
        </w:rPr>
        <w:t xml:space="preserve"> in this section of my assignment</w:t>
      </w:r>
      <w:r w:rsidR="001C028C" w:rsidRPr="001C028C">
        <w:rPr>
          <w:color w:val="1F2025"/>
          <w:sz w:val="24"/>
          <w:shd w:val="clear" w:color="auto" w:fill="FFFFFF"/>
        </w:rPr>
        <w:t xml:space="preserve">, I will be referring to </w:t>
      </w:r>
      <w:r w:rsidR="001C028C">
        <w:rPr>
          <w:color w:val="1F2025"/>
          <w:sz w:val="24"/>
          <w:shd w:val="clear" w:color="auto" w:fill="FFFFFF"/>
        </w:rPr>
        <w:t>a call received where a group of males were intoxicated in the street after consuming alcohol through</w:t>
      </w:r>
      <w:r w:rsidR="007E04EB">
        <w:rPr>
          <w:color w:val="1F2025"/>
          <w:sz w:val="24"/>
          <w:shd w:val="clear" w:color="auto" w:fill="FFFFFF"/>
        </w:rPr>
        <w:t xml:space="preserve"> the course of the evening. Passers-</w:t>
      </w:r>
      <w:r w:rsidR="00AB3A25">
        <w:rPr>
          <w:color w:val="1F2025"/>
          <w:sz w:val="24"/>
          <w:shd w:val="clear" w:color="auto" w:fill="FFFFFF"/>
        </w:rPr>
        <w:t>by shouting</w:t>
      </w:r>
      <w:r w:rsidR="007E04EB">
        <w:rPr>
          <w:color w:val="1F2025"/>
          <w:sz w:val="24"/>
          <w:shd w:val="clear" w:color="auto" w:fill="FFFFFF"/>
        </w:rPr>
        <w:t xml:space="preserve"> had witnessed the individuals involved in the incident</w:t>
      </w:r>
      <w:r w:rsidR="00AB3A25">
        <w:rPr>
          <w:color w:val="1F2025"/>
          <w:sz w:val="24"/>
          <w:shd w:val="clear" w:color="auto" w:fill="FFFFFF"/>
        </w:rPr>
        <w:t>, swearing and arguing with</w:t>
      </w:r>
      <w:r w:rsidR="001C028C">
        <w:rPr>
          <w:color w:val="1F2025"/>
          <w:sz w:val="24"/>
          <w:shd w:val="clear" w:color="auto" w:fill="FFFFFF"/>
        </w:rPr>
        <w:t xml:space="preserve"> each other.</w:t>
      </w:r>
      <w:r w:rsidR="0068679F">
        <w:rPr>
          <w:color w:val="1F2025"/>
          <w:sz w:val="24"/>
          <w:shd w:val="clear" w:color="auto" w:fill="FFFFFF"/>
        </w:rPr>
        <w:t xml:space="preserve"> On arrival</w:t>
      </w:r>
      <w:r w:rsidR="007E04EB">
        <w:rPr>
          <w:color w:val="1F2025"/>
          <w:sz w:val="24"/>
          <w:shd w:val="clear" w:color="auto" w:fill="FFFFFF"/>
        </w:rPr>
        <w:t>,</w:t>
      </w:r>
      <w:r w:rsidR="0068679F">
        <w:rPr>
          <w:color w:val="1F2025"/>
          <w:sz w:val="24"/>
          <w:shd w:val="clear" w:color="auto" w:fill="FFFFFF"/>
        </w:rPr>
        <w:t xml:space="preserve"> they were situated in an area</w:t>
      </w:r>
      <w:r w:rsidR="007E04EB">
        <w:rPr>
          <w:color w:val="1F2025"/>
          <w:sz w:val="24"/>
          <w:shd w:val="clear" w:color="auto" w:fill="FFFFFF"/>
        </w:rPr>
        <w:t xml:space="preserve"> where there was a lot of nightlife</w:t>
      </w:r>
      <w:r w:rsidR="0068679F">
        <w:rPr>
          <w:color w:val="1F2025"/>
          <w:sz w:val="24"/>
          <w:shd w:val="clear" w:color="auto" w:fill="FFFFFF"/>
        </w:rPr>
        <w:t xml:space="preserve"> with many bars and clubs. They initial</w:t>
      </w:r>
      <w:r w:rsidR="007E04EB">
        <w:rPr>
          <w:color w:val="1F2025"/>
          <w:sz w:val="24"/>
          <w:shd w:val="clear" w:color="auto" w:fill="FFFFFF"/>
        </w:rPr>
        <w:t xml:space="preserve">ly responded well to </w:t>
      </w:r>
      <w:r w:rsidR="0068679F">
        <w:rPr>
          <w:color w:val="1F2025"/>
          <w:sz w:val="24"/>
          <w:shd w:val="clear" w:color="auto" w:fill="FFFFFF"/>
        </w:rPr>
        <w:t>my colleagues</w:t>
      </w:r>
      <w:r w:rsidR="007E04EB">
        <w:rPr>
          <w:color w:val="1F2025"/>
          <w:sz w:val="24"/>
          <w:shd w:val="clear" w:color="auto" w:fill="FFFFFF"/>
        </w:rPr>
        <w:t xml:space="preserve"> and I</w:t>
      </w:r>
      <w:r w:rsidR="0068679F">
        <w:rPr>
          <w:color w:val="1F2025"/>
          <w:sz w:val="24"/>
          <w:shd w:val="clear" w:color="auto" w:fill="FFFFFF"/>
        </w:rPr>
        <w:t xml:space="preserve"> but due to their alcohol consumption, it was hard to get a coherent answer to any question.</w:t>
      </w:r>
      <w:r w:rsidR="00AB3A25">
        <w:rPr>
          <w:color w:val="1F2025"/>
          <w:sz w:val="24"/>
          <w:shd w:val="clear" w:color="auto" w:fill="FFFFFF"/>
        </w:rPr>
        <w:t xml:space="preserve"> I noticed that if members of the public would look in our direction</w:t>
      </w:r>
      <w:r w:rsidR="00E44338">
        <w:rPr>
          <w:color w:val="1F2025"/>
          <w:sz w:val="24"/>
          <w:shd w:val="clear" w:color="auto" w:fill="FFFFFF"/>
        </w:rPr>
        <w:t xml:space="preserve"> whilst dealing with the incident,</w:t>
      </w:r>
      <w:r w:rsidR="00AB3A25">
        <w:rPr>
          <w:color w:val="1F2025"/>
          <w:sz w:val="24"/>
          <w:shd w:val="clear" w:color="auto" w:fill="FFFFFF"/>
        </w:rPr>
        <w:t xml:space="preserve"> they would then direct any foul and threatening language towards them. This can be very intimidating to a passer-by who had no connection</w:t>
      </w:r>
      <w:r w:rsidR="007E04EB">
        <w:rPr>
          <w:color w:val="1F2025"/>
          <w:sz w:val="24"/>
          <w:shd w:val="clear" w:color="auto" w:fill="FFFFFF"/>
        </w:rPr>
        <w:t xml:space="preserve"> to the incident. On times, it became difficult to calm the </w:t>
      </w:r>
      <w:r w:rsidR="00453B38">
        <w:rPr>
          <w:color w:val="1F2025"/>
          <w:sz w:val="24"/>
          <w:shd w:val="clear" w:color="auto" w:fill="FFFFFF"/>
        </w:rPr>
        <w:t>situation,</w:t>
      </w:r>
      <w:r w:rsidR="007E04EB">
        <w:rPr>
          <w:color w:val="1F2025"/>
          <w:sz w:val="24"/>
          <w:shd w:val="clear" w:color="auto" w:fill="FFFFFF"/>
        </w:rPr>
        <w:t xml:space="preserve"> as the individuals involved would become more verbally aggressive.</w:t>
      </w:r>
      <w:r w:rsidR="00453B38">
        <w:rPr>
          <w:color w:val="1F2025"/>
          <w:sz w:val="24"/>
          <w:shd w:val="clear" w:color="auto" w:fill="FFFFFF"/>
        </w:rPr>
        <w:t xml:space="preserve"> One individual was subsequently arrested under section 5 of the Public Order Act 1986 due to the extent of his antisocial behaviour.</w:t>
      </w:r>
    </w:p>
    <w:p w14:paraId="58896985" w14:textId="33714585" w:rsidR="005A05A6" w:rsidRPr="005A05A6" w:rsidRDefault="005A05A6" w:rsidP="00340E9A">
      <w:pPr>
        <w:ind w:right="237"/>
        <w:jc w:val="both"/>
        <w:rPr>
          <w:i/>
          <w:sz w:val="24"/>
          <w:szCs w:val="24"/>
        </w:rPr>
      </w:pPr>
    </w:p>
    <w:p w14:paraId="3DFAC314" w14:textId="09024791" w:rsidR="005A05A6" w:rsidRDefault="005F6E72" w:rsidP="005A05A6">
      <w:pPr>
        <w:ind w:right="237"/>
        <w:jc w:val="both"/>
        <w:rPr>
          <w:i/>
          <w:color w:val="1F2025"/>
          <w:sz w:val="24"/>
          <w:shd w:val="clear" w:color="auto" w:fill="FFFFFF"/>
        </w:rPr>
      </w:pPr>
      <w:r>
        <w:rPr>
          <w:sz w:val="24"/>
          <w:szCs w:val="24"/>
        </w:rPr>
        <w:t xml:space="preserve">The </w:t>
      </w:r>
      <w:r w:rsidR="0088070C">
        <w:rPr>
          <w:sz w:val="24"/>
          <w:szCs w:val="24"/>
        </w:rPr>
        <w:t xml:space="preserve">Antisocial Behaviour Act 2003 and Police Reform and Social Responsibility Act 2011 defines antisocial behaviour as </w:t>
      </w:r>
      <w:r w:rsidR="0088070C" w:rsidRPr="00831EF5">
        <w:rPr>
          <w:i/>
          <w:color w:val="1F2025"/>
          <w:sz w:val="24"/>
          <w:shd w:val="clear" w:color="auto" w:fill="FFFFFF"/>
        </w:rPr>
        <w:t xml:space="preserve">“behaviour by a person which causes, or is likely to cause, harassment, alarm or distress to persons not of the same household as the person” </w:t>
      </w:r>
      <w:sdt>
        <w:sdtPr>
          <w:rPr>
            <w:color w:val="1F2025"/>
            <w:sz w:val="24"/>
            <w:shd w:val="clear" w:color="auto" w:fill="FFFFFF"/>
          </w:rPr>
          <w:id w:val="1904022050"/>
          <w:citation/>
        </w:sdtPr>
        <w:sdtContent>
          <w:r w:rsidR="0088070C" w:rsidRPr="00831EF5">
            <w:rPr>
              <w:color w:val="1F2025"/>
              <w:sz w:val="24"/>
              <w:shd w:val="clear" w:color="auto" w:fill="FFFFFF"/>
            </w:rPr>
            <w:fldChar w:fldCharType="begin"/>
          </w:r>
          <w:r w:rsidR="0088070C" w:rsidRPr="00831EF5">
            <w:rPr>
              <w:color w:val="1F2025"/>
              <w:sz w:val="24"/>
              <w:shd w:val="clear" w:color="auto" w:fill="FFFFFF"/>
            </w:rPr>
            <w:instrText xml:space="preserve"> CITATION Tha21 \l 2057 </w:instrText>
          </w:r>
          <w:r w:rsidR="0088070C" w:rsidRPr="00831EF5">
            <w:rPr>
              <w:color w:val="1F2025"/>
              <w:sz w:val="24"/>
              <w:shd w:val="clear" w:color="auto" w:fill="FFFFFF"/>
            </w:rPr>
            <w:fldChar w:fldCharType="separate"/>
          </w:r>
          <w:r w:rsidR="00E27FD0" w:rsidRPr="00E27FD0">
            <w:rPr>
              <w:noProof/>
              <w:color w:val="1F2025"/>
              <w:sz w:val="24"/>
              <w:shd w:val="clear" w:color="auto" w:fill="FFFFFF"/>
            </w:rPr>
            <w:t>(Thames Valley Police, 2021)</w:t>
          </w:r>
          <w:r w:rsidR="0088070C" w:rsidRPr="00831EF5">
            <w:rPr>
              <w:color w:val="1F2025"/>
              <w:sz w:val="24"/>
              <w:shd w:val="clear" w:color="auto" w:fill="FFFFFF"/>
            </w:rPr>
            <w:fldChar w:fldCharType="end"/>
          </w:r>
        </w:sdtContent>
      </w:sdt>
      <w:r w:rsidR="0088070C" w:rsidRPr="00831EF5">
        <w:rPr>
          <w:color w:val="1F2025"/>
          <w:sz w:val="24"/>
          <w:shd w:val="clear" w:color="auto" w:fill="FFFFFF"/>
        </w:rPr>
        <w:t>.</w:t>
      </w:r>
      <w:r w:rsidR="0088070C">
        <w:rPr>
          <w:color w:val="1F2025"/>
          <w:sz w:val="22"/>
          <w:shd w:val="clear" w:color="auto" w:fill="FFFFFF"/>
        </w:rPr>
        <w:t xml:space="preserve">  </w:t>
      </w:r>
      <w:r>
        <w:rPr>
          <w:color w:val="1F2025"/>
          <w:sz w:val="24"/>
          <w:shd w:val="clear" w:color="auto" w:fill="FFFFFF"/>
        </w:rPr>
        <w:t>E</w:t>
      </w:r>
      <w:r w:rsidR="004C1BB9" w:rsidRPr="00831EF5">
        <w:rPr>
          <w:color w:val="1F2025"/>
          <w:sz w:val="24"/>
          <w:shd w:val="clear" w:color="auto" w:fill="FFFFFF"/>
        </w:rPr>
        <w:t>xcessive alcohol intake can, result in</w:t>
      </w:r>
      <w:r w:rsidR="004C1BB9">
        <w:rPr>
          <w:color w:val="1F2025"/>
          <w:sz w:val="24"/>
          <w:shd w:val="clear" w:color="auto" w:fill="FFFFFF"/>
        </w:rPr>
        <w:t xml:space="preserve"> antisocial behaviour such as; loud music from residential premises, violence or threat of violence, foul or abusive language or damage to property. In Cumbria alcohol is involved in approximately</w:t>
      </w:r>
      <w:r w:rsidR="004C1BB9" w:rsidRPr="00831EF5">
        <w:rPr>
          <w:color w:val="1F2025"/>
          <w:sz w:val="24"/>
          <w:shd w:val="clear" w:color="auto" w:fill="FFFFFF"/>
        </w:rPr>
        <w:t xml:space="preserve"> half of all violent assaults, including street fighting, sexual assault, domestic violence, graffiti, public disruption, and vandalism</w:t>
      </w:r>
      <w:sdt>
        <w:sdtPr>
          <w:rPr>
            <w:color w:val="1F2025"/>
            <w:sz w:val="24"/>
            <w:shd w:val="clear" w:color="auto" w:fill="FFFFFF"/>
          </w:rPr>
          <w:id w:val="292960903"/>
          <w:citation/>
        </w:sdtPr>
        <w:sdtEndPr>
          <w:rPr>
            <w:i/>
          </w:rPr>
        </w:sdtEndPr>
        <w:sdtContent>
          <w:r w:rsidR="004C1BB9" w:rsidRPr="00462F4D">
            <w:rPr>
              <w:i/>
              <w:color w:val="1F2025"/>
              <w:sz w:val="24"/>
              <w:shd w:val="clear" w:color="auto" w:fill="FFFFFF"/>
            </w:rPr>
            <w:fldChar w:fldCharType="begin"/>
          </w:r>
          <w:r w:rsidR="004C1BB9" w:rsidRPr="00462F4D">
            <w:rPr>
              <w:i/>
              <w:color w:val="1F2025"/>
              <w:sz w:val="24"/>
              <w:shd w:val="clear" w:color="auto" w:fill="FFFFFF"/>
            </w:rPr>
            <w:instrText xml:space="preserve"> CITATION Cum07 \l 2057 </w:instrText>
          </w:r>
          <w:r w:rsidR="004C1BB9" w:rsidRPr="00462F4D">
            <w:rPr>
              <w:i/>
              <w:color w:val="1F2025"/>
              <w:sz w:val="24"/>
              <w:shd w:val="clear" w:color="auto" w:fill="FFFFFF"/>
            </w:rPr>
            <w:fldChar w:fldCharType="separate"/>
          </w:r>
          <w:r w:rsidR="00E27FD0">
            <w:rPr>
              <w:i/>
              <w:noProof/>
              <w:color w:val="1F2025"/>
              <w:sz w:val="24"/>
              <w:shd w:val="clear" w:color="auto" w:fill="FFFFFF"/>
            </w:rPr>
            <w:t xml:space="preserve"> </w:t>
          </w:r>
          <w:r w:rsidR="00E27FD0" w:rsidRPr="00E27FD0">
            <w:rPr>
              <w:noProof/>
              <w:color w:val="1F2025"/>
              <w:sz w:val="24"/>
              <w:shd w:val="clear" w:color="auto" w:fill="FFFFFF"/>
            </w:rPr>
            <w:t>(Cumbria County Council, 2007)</w:t>
          </w:r>
          <w:r w:rsidR="004C1BB9" w:rsidRPr="00462F4D">
            <w:rPr>
              <w:i/>
              <w:color w:val="1F2025"/>
              <w:sz w:val="24"/>
              <w:shd w:val="clear" w:color="auto" w:fill="FFFFFF"/>
            </w:rPr>
            <w:fldChar w:fldCharType="end"/>
          </w:r>
        </w:sdtContent>
      </w:sdt>
      <w:r w:rsidR="004C1BB9" w:rsidRPr="00462F4D">
        <w:rPr>
          <w:i/>
          <w:color w:val="1F2025"/>
          <w:sz w:val="24"/>
          <w:shd w:val="clear" w:color="auto" w:fill="FFFFFF"/>
        </w:rPr>
        <w:t>.</w:t>
      </w:r>
      <w:r w:rsidR="004C1BB9">
        <w:rPr>
          <w:i/>
          <w:color w:val="1F2025"/>
          <w:sz w:val="24"/>
          <w:shd w:val="clear" w:color="auto" w:fill="FFFFFF"/>
        </w:rPr>
        <w:t xml:space="preserve"> </w:t>
      </w:r>
    </w:p>
    <w:p w14:paraId="51FED8DF" w14:textId="77777777" w:rsidR="005A05A6" w:rsidRDefault="005A05A6" w:rsidP="005A05A6">
      <w:pPr>
        <w:ind w:right="237"/>
        <w:jc w:val="both"/>
        <w:rPr>
          <w:i/>
          <w:color w:val="1F2025"/>
          <w:sz w:val="24"/>
          <w:shd w:val="clear" w:color="auto" w:fill="FFFFFF"/>
        </w:rPr>
      </w:pPr>
    </w:p>
    <w:p w14:paraId="62DEED13" w14:textId="1C77037A" w:rsidR="007E04EB" w:rsidRDefault="004C1BB9" w:rsidP="005A05A6">
      <w:pPr>
        <w:ind w:right="237"/>
        <w:jc w:val="both"/>
        <w:rPr>
          <w:color w:val="1F2025"/>
          <w:sz w:val="24"/>
          <w:shd w:val="clear" w:color="auto" w:fill="FFFFFF"/>
        </w:rPr>
      </w:pPr>
      <w:r>
        <w:rPr>
          <w:color w:val="1F2025"/>
          <w:sz w:val="24"/>
          <w:shd w:val="clear" w:color="auto" w:fill="FFFFFF"/>
        </w:rPr>
        <w:t>Some members of the public may perceive drunken behaviour as</w:t>
      </w:r>
      <w:r w:rsidRPr="00FA0FEA">
        <w:rPr>
          <w:color w:val="1F2025"/>
          <w:sz w:val="24"/>
          <w:shd w:val="clear" w:color="auto" w:fill="FFFFFF"/>
        </w:rPr>
        <w:t xml:space="preserve"> threatening. Alcohol abuse is related to disturbance and contributes to people's fear of crime; there is a belief that alcohol-related violence and crime i</w:t>
      </w:r>
      <w:r>
        <w:rPr>
          <w:color w:val="1F2025"/>
          <w:sz w:val="24"/>
          <w:shd w:val="clear" w:color="auto" w:fill="FFFFFF"/>
        </w:rPr>
        <w:t>s on the rise, and some</w:t>
      </w:r>
      <w:r w:rsidRPr="00FA0FEA">
        <w:rPr>
          <w:color w:val="1F2025"/>
          <w:sz w:val="24"/>
          <w:shd w:val="clear" w:color="auto" w:fill="FFFFFF"/>
        </w:rPr>
        <w:t xml:space="preserve"> perceive street drinking as a problem.</w:t>
      </w:r>
      <w:r>
        <w:rPr>
          <w:color w:val="1F2025"/>
          <w:sz w:val="24"/>
          <w:shd w:val="clear" w:color="auto" w:fill="FFFFFF"/>
        </w:rPr>
        <w:t xml:space="preserve"> </w:t>
      </w:r>
      <w:r w:rsidR="00B634FD" w:rsidRPr="00B634FD">
        <w:rPr>
          <w:color w:val="1F2025"/>
          <w:sz w:val="24"/>
          <w:shd w:val="clear" w:color="auto" w:fill="FFFFFF"/>
        </w:rPr>
        <w:t xml:space="preserve">Anti-social drinking in public places can frighten members of the </w:t>
      </w:r>
      <w:r w:rsidR="007E04EB">
        <w:rPr>
          <w:color w:val="1F2025"/>
          <w:sz w:val="24"/>
          <w:shd w:val="clear" w:color="auto" w:fill="FFFFFF"/>
        </w:rPr>
        <w:t>public,</w:t>
      </w:r>
      <w:r w:rsidR="00B634FD" w:rsidRPr="00B634FD">
        <w:rPr>
          <w:color w:val="1F2025"/>
          <w:sz w:val="24"/>
          <w:shd w:val="clear" w:color="auto" w:fill="FFFFFF"/>
        </w:rPr>
        <w:t xml:space="preserve"> produce chaos and disturbance, as well as </w:t>
      </w:r>
      <w:r w:rsidR="00B634FD">
        <w:rPr>
          <w:color w:val="1F2025"/>
          <w:sz w:val="24"/>
          <w:shd w:val="clear" w:color="auto" w:fill="FFFFFF"/>
        </w:rPr>
        <w:t xml:space="preserve">generally </w:t>
      </w:r>
      <w:r w:rsidR="00B634FD" w:rsidRPr="00B634FD">
        <w:rPr>
          <w:color w:val="1F2025"/>
          <w:sz w:val="24"/>
          <w:shd w:val="clear" w:color="auto" w:fill="FFFFFF"/>
        </w:rPr>
        <w:t>d</w:t>
      </w:r>
      <w:r w:rsidR="00B634FD">
        <w:rPr>
          <w:color w:val="1F2025"/>
          <w:sz w:val="24"/>
          <w:shd w:val="clear" w:color="auto" w:fill="FFFFFF"/>
        </w:rPr>
        <w:t>egrading public spaces</w:t>
      </w:r>
      <w:r w:rsidR="00B634FD" w:rsidRPr="00B634FD">
        <w:rPr>
          <w:color w:val="1F2025"/>
          <w:sz w:val="24"/>
          <w:shd w:val="clear" w:color="auto" w:fill="FFFFFF"/>
        </w:rPr>
        <w:t>. This might range from groups of street drinkers to general intoxicated or rowdy behaviour that is part of many towns and cities' nightlife culture</w:t>
      </w:r>
      <w:r w:rsidR="00B634FD">
        <w:rPr>
          <w:color w:val="1F2025"/>
          <w:sz w:val="24"/>
          <w:shd w:val="clear" w:color="auto" w:fill="FFFFFF"/>
        </w:rPr>
        <w:t xml:space="preserve"> </w:t>
      </w:r>
      <w:sdt>
        <w:sdtPr>
          <w:rPr>
            <w:i/>
            <w:color w:val="1F2025"/>
            <w:sz w:val="24"/>
            <w:shd w:val="clear" w:color="auto" w:fill="FFFFFF"/>
          </w:rPr>
          <w:id w:val="519983061"/>
          <w:citation/>
        </w:sdtPr>
        <w:sdtContent>
          <w:r w:rsidR="00FA0FEA" w:rsidRPr="00FA0FEA">
            <w:rPr>
              <w:i/>
              <w:color w:val="1F2025"/>
              <w:sz w:val="24"/>
              <w:shd w:val="clear" w:color="auto" w:fill="FFFFFF"/>
            </w:rPr>
            <w:fldChar w:fldCharType="begin"/>
          </w:r>
          <w:r w:rsidR="00FA0FEA" w:rsidRPr="00FA0FEA">
            <w:rPr>
              <w:i/>
              <w:color w:val="1F2025"/>
              <w:sz w:val="24"/>
              <w:shd w:val="clear" w:color="auto" w:fill="FFFFFF"/>
            </w:rPr>
            <w:instrText xml:space="preserve"> CITATION Epo21 \l 2057 </w:instrText>
          </w:r>
          <w:r w:rsidR="00FA0FEA" w:rsidRPr="00FA0FEA">
            <w:rPr>
              <w:i/>
              <w:color w:val="1F2025"/>
              <w:sz w:val="24"/>
              <w:shd w:val="clear" w:color="auto" w:fill="FFFFFF"/>
            </w:rPr>
            <w:fldChar w:fldCharType="separate"/>
          </w:r>
          <w:r w:rsidR="00E27FD0" w:rsidRPr="00E27FD0">
            <w:rPr>
              <w:noProof/>
              <w:color w:val="1F2025"/>
              <w:sz w:val="24"/>
              <w:shd w:val="clear" w:color="auto" w:fill="FFFFFF"/>
            </w:rPr>
            <w:t>(Epoq Legal Group, 2021)</w:t>
          </w:r>
          <w:r w:rsidR="00FA0FEA" w:rsidRPr="00FA0FEA">
            <w:rPr>
              <w:i/>
              <w:color w:val="1F2025"/>
              <w:sz w:val="24"/>
              <w:shd w:val="clear" w:color="auto" w:fill="FFFFFF"/>
            </w:rPr>
            <w:fldChar w:fldCharType="end"/>
          </w:r>
        </w:sdtContent>
      </w:sdt>
      <w:r>
        <w:rPr>
          <w:i/>
          <w:color w:val="1F2025"/>
          <w:sz w:val="24"/>
          <w:shd w:val="clear" w:color="auto" w:fill="FFFFFF"/>
        </w:rPr>
        <w:t>.</w:t>
      </w:r>
      <w:r w:rsidR="001C028C">
        <w:rPr>
          <w:i/>
          <w:color w:val="1F2025"/>
          <w:sz w:val="24"/>
          <w:shd w:val="clear" w:color="auto" w:fill="FFFFFF"/>
        </w:rPr>
        <w:t xml:space="preserve"> </w:t>
      </w:r>
      <w:r w:rsidR="001C028C" w:rsidRPr="001C028C">
        <w:rPr>
          <w:color w:val="1F2025"/>
          <w:sz w:val="24"/>
          <w:shd w:val="clear" w:color="auto" w:fill="FFFFFF"/>
        </w:rPr>
        <w:t>Due to the</w:t>
      </w:r>
      <w:r w:rsidR="001C028C">
        <w:rPr>
          <w:i/>
          <w:color w:val="1F2025"/>
          <w:sz w:val="24"/>
          <w:shd w:val="clear" w:color="auto" w:fill="FFFFFF"/>
        </w:rPr>
        <w:t xml:space="preserve"> </w:t>
      </w:r>
      <w:r w:rsidR="001C028C" w:rsidRPr="001C028C">
        <w:rPr>
          <w:color w:val="1F2025"/>
          <w:sz w:val="24"/>
          <w:shd w:val="clear" w:color="auto" w:fill="FFFFFF"/>
        </w:rPr>
        <w:t xml:space="preserve">behaviour of </w:t>
      </w:r>
      <w:r w:rsidR="001C028C">
        <w:rPr>
          <w:color w:val="1F2025"/>
          <w:sz w:val="24"/>
          <w:shd w:val="clear" w:color="auto" w:fill="FFFFFF"/>
        </w:rPr>
        <w:t>the individuals involved where they were shouting and fighting in a public place they were clearly displaying antisocial behaviour and could have caused a number of people in the vicinity to be alarmed, harassed or distressed.</w:t>
      </w:r>
      <w:r w:rsidR="005A05A6">
        <w:rPr>
          <w:color w:val="1F2025"/>
          <w:sz w:val="24"/>
          <w:shd w:val="clear" w:color="auto" w:fill="FFFFFF"/>
        </w:rPr>
        <w:t xml:space="preserve"> </w:t>
      </w:r>
    </w:p>
    <w:p w14:paraId="6D379960" w14:textId="77777777" w:rsidR="007E04EB" w:rsidRDefault="007E04EB" w:rsidP="005A05A6">
      <w:pPr>
        <w:ind w:right="237"/>
        <w:jc w:val="both"/>
        <w:rPr>
          <w:color w:val="1F2025"/>
          <w:sz w:val="24"/>
          <w:shd w:val="clear" w:color="auto" w:fill="FFFFFF"/>
        </w:rPr>
      </w:pPr>
    </w:p>
    <w:p w14:paraId="4D5DFDAC" w14:textId="2C82A626" w:rsidR="005A05A6" w:rsidRPr="005A05A6" w:rsidRDefault="005A05A6" w:rsidP="005A05A6">
      <w:pPr>
        <w:ind w:right="237"/>
        <w:jc w:val="both"/>
        <w:rPr>
          <w:i/>
          <w:sz w:val="24"/>
          <w:szCs w:val="24"/>
        </w:rPr>
      </w:pPr>
      <w:r w:rsidRPr="005A05A6">
        <w:rPr>
          <w:sz w:val="24"/>
          <w:szCs w:val="24"/>
        </w:rPr>
        <w:t>In 2017, a total of 16,597 instances</w:t>
      </w:r>
      <w:r>
        <w:rPr>
          <w:sz w:val="24"/>
          <w:szCs w:val="24"/>
        </w:rPr>
        <w:t xml:space="preserve"> of antisocial behaviour</w:t>
      </w:r>
      <w:r w:rsidRPr="005A05A6">
        <w:rPr>
          <w:sz w:val="24"/>
          <w:szCs w:val="24"/>
        </w:rPr>
        <w:t xml:space="preserve"> were recorded in Cardiff city centre, with 42 percent occurring between 18:00 and 6:00 a.m., which is known as the Late Night Economy period.</w:t>
      </w:r>
      <w:r>
        <w:rPr>
          <w:sz w:val="24"/>
          <w:szCs w:val="24"/>
        </w:rPr>
        <w:t xml:space="preserve"> </w:t>
      </w:r>
      <w:r w:rsidRPr="005A05A6">
        <w:rPr>
          <w:sz w:val="24"/>
          <w:szCs w:val="24"/>
        </w:rPr>
        <w:t>In recent years, there have been multiple instances in the media of late-night disorder and general anti-social beh</w:t>
      </w:r>
      <w:r w:rsidR="00206B95">
        <w:rPr>
          <w:sz w:val="24"/>
          <w:szCs w:val="24"/>
        </w:rPr>
        <w:t xml:space="preserve">aviour fuelled by alcohol, </w:t>
      </w:r>
      <w:r w:rsidRPr="005A05A6">
        <w:rPr>
          <w:sz w:val="24"/>
          <w:szCs w:val="24"/>
        </w:rPr>
        <w:t xml:space="preserve">used to convey a poor image of Cardiff's </w:t>
      </w:r>
      <w:r w:rsidR="00453B38" w:rsidRPr="005A05A6">
        <w:rPr>
          <w:sz w:val="24"/>
          <w:szCs w:val="24"/>
        </w:rPr>
        <w:t>nigh time</w:t>
      </w:r>
      <w:r w:rsidRPr="005A05A6">
        <w:rPr>
          <w:sz w:val="24"/>
          <w:szCs w:val="24"/>
        </w:rPr>
        <w:t xml:space="preserve"> economy.</w:t>
      </w:r>
      <w:r>
        <w:rPr>
          <w:sz w:val="24"/>
          <w:szCs w:val="24"/>
        </w:rPr>
        <w:t xml:space="preserve"> </w:t>
      </w:r>
      <w:r w:rsidRPr="005A05A6">
        <w:rPr>
          <w:sz w:val="24"/>
          <w:szCs w:val="24"/>
        </w:rPr>
        <w:t>According to a comparative study o</w:t>
      </w:r>
      <w:r w:rsidR="00594919">
        <w:rPr>
          <w:sz w:val="24"/>
          <w:szCs w:val="24"/>
        </w:rPr>
        <w:t xml:space="preserve">f years 2015 to </w:t>
      </w:r>
      <w:r>
        <w:rPr>
          <w:sz w:val="24"/>
          <w:szCs w:val="24"/>
        </w:rPr>
        <w:t>2017 conducted by Justin Hardwick, a</w:t>
      </w:r>
      <w:r w:rsidRPr="005A05A6">
        <w:rPr>
          <w:sz w:val="24"/>
          <w:szCs w:val="24"/>
        </w:rPr>
        <w:t xml:space="preserve"> South Wales Police analyst, the number of confirmed occurrences concerning: violence against the person, antisocial behaviour, sexual assaults, and narcotics rose by 14.4 percent wi</w:t>
      </w:r>
      <w:r w:rsidR="00594919">
        <w:rPr>
          <w:sz w:val="24"/>
          <w:szCs w:val="24"/>
        </w:rPr>
        <w:t xml:space="preserve">thin the City centre from 2015 to </w:t>
      </w:r>
      <w:r w:rsidRPr="005A05A6">
        <w:rPr>
          <w:sz w:val="24"/>
          <w:szCs w:val="24"/>
        </w:rPr>
        <w:t>2017</w:t>
      </w:r>
      <w:sdt>
        <w:sdtPr>
          <w:rPr>
            <w:sz w:val="24"/>
            <w:szCs w:val="24"/>
          </w:rPr>
          <w:id w:val="-1703553315"/>
          <w:citation/>
        </w:sdtPr>
        <w:sdtEndPr>
          <w:rPr>
            <w:i/>
          </w:rPr>
        </w:sdtEndPr>
        <w:sdtContent>
          <w:r w:rsidRPr="005A05A6">
            <w:rPr>
              <w:i/>
              <w:sz w:val="24"/>
              <w:szCs w:val="24"/>
            </w:rPr>
            <w:fldChar w:fldCharType="begin"/>
          </w:r>
          <w:r w:rsidRPr="005A05A6">
            <w:rPr>
              <w:i/>
              <w:sz w:val="24"/>
              <w:szCs w:val="24"/>
            </w:rPr>
            <w:instrText xml:space="preserve"> CITATION Har18 \l 2057 </w:instrText>
          </w:r>
          <w:r w:rsidRPr="005A05A6">
            <w:rPr>
              <w:i/>
              <w:sz w:val="24"/>
              <w:szCs w:val="24"/>
            </w:rPr>
            <w:fldChar w:fldCharType="separate"/>
          </w:r>
          <w:r w:rsidR="00E27FD0">
            <w:rPr>
              <w:i/>
              <w:noProof/>
              <w:sz w:val="24"/>
              <w:szCs w:val="24"/>
            </w:rPr>
            <w:t xml:space="preserve"> </w:t>
          </w:r>
          <w:r w:rsidR="00E27FD0" w:rsidRPr="00E27FD0">
            <w:rPr>
              <w:noProof/>
              <w:sz w:val="24"/>
              <w:szCs w:val="24"/>
            </w:rPr>
            <w:t>(Hardwick, 2018)</w:t>
          </w:r>
          <w:r w:rsidRPr="005A05A6">
            <w:rPr>
              <w:i/>
              <w:sz w:val="24"/>
              <w:szCs w:val="24"/>
            </w:rPr>
            <w:fldChar w:fldCharType="end"/>
          </w:r>
        </w:sdtContent>
      </w:sdt>
      <w:r w:rsidRPr="005A05A6">
        <w:rPr>
          <w:i/>
          <w:sz w:val="24"/>
          <w:szCs w:val="24"/>
        </w:rPr>
        <w:t>.</w:t>
      </w:r>
    </w:p>
    <w:p w14:paraId="6EE76384" w14:textId="2EFDBEF5" w:rsidR="001C028C" w:rsidRDefault="001C028C" w:rsidP="00340E9A">
      <w:pPr>
        <w:ind w:right="237"/>
        <w:jc w:val="both"/>
        <w:rPr>
          <w:color w:val="1F2025"/>
          <w:sz w:val="24"/>
          <w:shd w:val="clear" w:color="auto" w:fill="FFFFFF"/>
        </w:rPr>
      </w:pPr>
    </w:p>
    <w:p w14:paraId="05647D04" w14:textId="1297E87A" w:rsidR="001C028C" w:rsidRDefault="005F6E72" w:rsidP="00340E9A">
      <w:pPr>
        <w:ind w:right="237"/>
        <w:jc w:val="both"/>
        <w:rPr>
          <w:color w:val="1F2025"/>
          <w:sz w:val="24"/>
          <w:shd w:val="clear" w:color="auto" w:fill="FFFFFF"/>
        </w:rPr>
      </w:pPr>
      <w:r>
        <w:rPr>
          <w:sz w:val="24"/>
          <w:szCs w:val="24"/>
        </w:rPr>
        <w:lastRenderedPageBreak/>
        <w:t>There are various different methods of dealing with an</w:t>
      </w:r>
      <w:r w:rsidR="006C5BBB">
        <w:rPr>
          <w:sz w:val="24"/>
          <w:szCs w:val="24"/>
        </w:rPr>
        <w:t xml:space="preserve">tisocial behaviour; some could be </w:t>
      </w:r>
      <w:r>
        <w:rPr>
          <w:sz w:val="24"/>
          <w:szCs w:val="24"/>
        </w:rPr>
        <w:t xml:space="preserve">used as preventative measures whilst others take more of an enforcement stance. </w:t>
      </w:r>
      <w:r w:rsidR="001C028C">
        <w:rPr>
          <w:color w:val="1F2025"/>
          <w:sz w:val="24"/>
          <w:shd w:val="clear" w:color="auto" w:fill="FFFFFF"/>
        </w:rPr>
        <w:t xml:space="preserve">To prevent antisocial behaviour, a public spaces protection order could be put into place by a local authority. </w:t>
      </w:r>
      <w:r w:rsidR="001C028C" w:rsidRPr="001C028C">
        <w:rPr>
          <w:color w:val="1F2025"/>
          <w:sz w:val="24"/>
          <w:shd w:val="clear" w:color="auto" w:fill="FFFFFF"/>
        </w:rPr>
        <w:t>A public places protection order is an order that defines a public place and forbids or requires specific actions to be taken in the limited area by anyone carrying out specific activities in that area.</w:t>
      </w:r>
      <w:r w:rsidR="001C028C">
        <w:rPr>
          <w:color w:val="1F2025"/>
          <w:sz w:val="24"/>
          <w:shd w:val="clear" w:color="auto" w:fill="FFFFFF"/>
        </w:rPr>
        <w:t xml:space="preserve"> </w:t>
      </w:r>
      <w:r w:rsidR="001C028C" w:rsidRPr="001C028C">
        <w:rPr>
          <w:color w:val="1F2025"/>
          <w:sz w:val="24"/>
          <w:shd w:val="clear" w:color="auto" w:fill="FFFFFF"/>
        </w:rPr>
        <w:t>The order cannot last longer than three years, and the Local Authority must consult with the chief of police and the local policing body before issuing it.</w:t>
      </w:r>
      <w:r w:rsidR="001C028C">
        <w:rPr>
          <w:color w:val="1F2025"/>
          <w:sz w:val="24"/>
          <w:shd w:val="clear" w:color="auto" w:fill="FFFFFF"/>
        </w:rPr>
        <w:t xml:space="preserve"> The local authority must first be satisfied that two conditions are met. Firstly they require that a</w:t>
      </w:r>
      <w:r w:rsidR="001C028C" w:rsidRPr="001C028C">
        <w:rPr>
          <w:color w:val="1F2025"/>
          <w:sz w:val="24"/>
          <w:shd w:val="clear" w:color="auto" w:fill="FFFFFF"/>
        </w:rPr>
        <w:t>ctivities carried out in a public space within the authority's jurisdiction have had a negative impact on the residents' quality of life</w:t>
      </w:r>
      <w:r w:rsidR="001C028C">
        <w:rPr>
          <w:color w:val="1F2025"/>
          <w:sz w:val="24"/>
          <w:shd w:val="clear" w:color="auto" w:fill="FFFFFF"/>
        </w:rPr>
        <w:t xml:space="preserve"> and that i</w:t>
      </w:r>
      <w:r w:rsidR="001C028C" w:rsidRPr="001C028C">
        <w:rPr>
          <w:color w:val="1F2025"/>
          <w:sz w:val="24"/>
          <w:shd w:val="clear" w:color="auto" w:fill="FFFFFF"/>
        </w:rPr>
        <w:t>t is conceivable that activities will take place in a public space in that area and will have such an impact.</w:t>
      </w:r>
      <w:r w:rsidR="001C028C">
        <w:rPr>
          <w:color w:val="1F2025"/>
          <w:sz w:val="24"/>
          <w:shd w:val="clear" w:color="auto" w:fill="FFFFFF"/>
        </w:rPr>
        <w:t xml:space="preserve"> Secondly</w:t>
      </w:r>
      <w:r w:rsidR="00453B38">
        <w:rPr>
          <w:color w:val="1F2025"/>
          <w:sz w:val="24"/>
          <w:shd w:val="clear" w:color="auto" w:fill="FFFFFF"/>
        </w:rPr>
        <w:t>,</w:t>
      </w:r>
      <w:r w:rsidR="001C028C">
        <w:rPr>
          <w:color w:val="1F2025"/>
          <w:sz w:val="24"/>
          <w:shd w:val="clear" w:color="auto" w:fill="FFFFFF"/>
        </w:rPr>
        <w:t xml:space="preserve"> they require that t</w:t>
      </w:r>
      <w:r w:rsidR="001C028C" w:rsidRPr="001C028C">
        <w:rPr>
          <w:color w:val="1F2025"/>
          <w:sz w:val="24"/>
          <w:shd w:val="clear" w:color="auto" w:fill="FFFFFF"/>
        </w:rPr>
        <w:t>he effect, or probable effect, of the activities is, or is expected to be, of a continuous or continuing nature, such that the actions are unreasonable, which supports the notice's limits</w:t>
      </w:r>
      <w:r w:rsidR="001C028C">
        <w:rPr>
          <w:color w:val="1F2025"/>
          <w:sz w:val="24"/>
          <w:shd w:val="clear" w:color="auto" w:fill="FFFFFF"/>
        </w:rPr>
        <w:t xml:space="preserve"> </w:t>
      </w:r>
      <w:sdt>
        <w:sdtPr>
          <w:rPr>
            <w:i/>
            <w:color w:val="1F2025"/>
            <w:sz w:val="24"/>
            <w:shd w:val="clear" w:color="auto" w:fill="FFFFFF"/>
          </w:rPr>
          <w:id w:val="386613868"/>
          <w:citation/>
        </w:sdtPr>
        <w:sdtContent>
          <w:r w:rsidR="001C028C" w:rsidRPr="001C028C">
            <w:rPr>
              <w:i/>
              <w:color w:val="1F2025"/>
              <w:sz w:val="24"/>
              <w:shd w:val="clear" w:color="auto" w:fill="FFFFFF"/>
            </w:rPr>
            <w:fldChar w:fldCharType="begin"/>
          </w:r>
          <w:r w:rsidR="001C028C" w:rsidRPr="001C028C">
            <w:rPr>
              <w:i/>
              <w:color w:val="1F2025"/>
              <w:sz w:val="24"/>
              <w:shd w:val="clear" w:color="auto" w:fill="FFFFFF"/>
            </w:rPr>
            <w:instrText xml:space="preserve"> CITATION ASB21 \l 2057 </w:instrText>
          </w:r>
          <w:r w:rsidR="001C028C" w:rsidRPr="001C028C">
            <w:rPr>
              <w:i/>
              <w:color w:val="1F2025"/>
              <w:sz w:val="24"/>
              <w:shd w:val="clear" w:color="auto" w:fill="FFFFFF"/>
            </w:rPr>
            <w:fldChar w:fldCharType="separate"/>
          </w:r>
          <w:r w:rsidR="00E27FD0" w:rsidRPr="00E27FD0">
            <w:rPr>
              <w:noProof/>
              <w:color w:val="1F2025"/>
              <w:sz w:val="24"/>
              <w:shd w:val="clear" w:color="auto" w:fill="FFFFFF"/>
            </w:rPr>
            <w:t>(ASB Help, 2021)</w:t>
          </w:r>
          <w:r w:rsidR="001C028C" w:rsidRPr="001C028C">
            <w:rPr>
              <w:i/>
              <w:color w:val="1F2025"/>
              <w:sz w:val="24"/>
              <w:shd w:val="clear" w:color="auto" w:fill="FFFFFF"/>
            </w:rPr>
            <w:fldChar w:fldCharType="end"/>
          </w:r>
        </w:sdtContent>
      </w:sdt>
      <w:r w:rsidR="001C028C" w:rsidRPr="001C028C">
        <w:rPr>
          <w:color w:val="1F2025"/>
          <w:sz w:val="24"/>
          <w:shd w:val="clear" w:color="auto" w:fill="FFFFFF"/>
        </w:rPr>
        <w:t>.</w:t>
      </w:r>
      <w:r w:rsidR="001C028C">
        <w:rPr>
          <w:color w:val="1F2025"/>
          <w:sz w:val="24"/>
          <w:shd w:val="clear" w:color="auto" w:fill="FFFFFF"/>
        </w:rPr>
        <w:t xml:space="preserve"> Whilst this can be beneficial to prevent antisocial behaviour</w:t>
      </w:r>
      <w:r w:rsidR="00DC1932">
        <w:rPr>
          <w:color w:val="1F2025"/>
          <w:sz w:val="24"/>
          <w:shd w:val="clear" w:color="auto" w:fill="FFFFFF"/>
        </w:rPr>
        <w:t>,</w:t>
      </w:r>
      <w:r w:rsidR="00453B38">
        <w:rPr>
          <w:color w:val="1F2025"/>
          <w:sz w:val="24"/>
          <w:shd w:val="clear" w:color="auto" w:fill="FFFFFF"/>
        </w:rPr>
        <w:t xml:space="preserve"> it is not a long-</w:t>
      </w:r>
      <w:r w:rsidR="001C028C">
        <w:rPr>
          <w:color w:val="1F2025"/>
          <w:sz w:val="24"/>
          <w:shd w:val="clear" w:color="auto" w:fill="FFFFFF"/>
        </w:rPr>
        <w:t>term solution to the issue.</w:t>
      </w:r>
      <w:r w:rsidR="00DC1932">
        <w:rPr>
          <w:color w:val="1F2025"/>
          <w:sz w:val="24"/>
          <w:shd w:val="clear" w:color="auto" w:fill="FFFFFF"/>
        </w:rPr>
        <w:t xml:space="preserve"> </w:t>
      </w:r>
      <w:r w:rsidR="00E44338">
        <w:rPr>
          <w:color w:val="1F2025"/>
          <w:sz w:val="24"/>
          <w:shd w:val="clear" w:color="auto" w:fill="FFFFFF"/>
        </w:rPr>
        <w:t>Due to the preparation involved to obtain this order it was not suitable to use at that moment in time but is definitely something to consider as it would last for a period longer than a Section 35 Dispersal notice.</w:t>
      </w:r>
    </w:p>
    <w:p w14:paraId="3EB25B95" w14:textId="35FF0B4F" w:rsidR="005A05A6" w:rsidRDefault="005A05A6" w:rsidP="00340E9A">
      <w:pPr>
        <w:ind w:right="237"/>
        <w:jc w:val="both"/>
        <w:rPr>
          <w:color w:val="1F2025"/>
          <w:sz w:val="24"/>
          <w:shd w:val="clear" w:color="auto" w:fill="FFFFFF"/>
        </w:rPr>
      </w:pPr>
    </w:p>
    <w:p w14:paraId="146198B0" w14:textId="37395DA1" w:rsidR="005A05A6" w:rsidRDefault="005A05A6" w:rsidP="005A05A6">
      <w:pPr>
        <w:ind w:right="237"/>
        <w:jc w:val="both"/>
        <w:rPr>
          <w:color w:val="1F2025"/>
          <w:sz w:val="24"/>
          <w:shd w:val="clear" w:color="auto" w:fill="FFFFFF"/>
        </w:rPr>
      </w:pPr>
      <w:r w:rsidRPr="005A05A6">
        <w:rPr>
          <w:color w:val="1F2025"/>
          <w:sz w:val="24"/>
          <w:shd w:val="clear" w:color="auto" w:fill="FFFFFF"/>
        </w:rPr>
        <w:t>A Co</w:t>
      </w:r>
      <w:r w:rsidR="00206B95">
        <w:rPr>
          <w:color w:val="1F2025"/>
          <w:sz w:val="24"/>
          <w:shd w:val="clear" w:color="auto" w:fill="FFFFFF"/>
        </w:rPr>
        <w:t xml:space="preserve">mmunity Protection Notice (CPN), </w:t>
      </w:r>
      <w:r>
        <w:rPr>
          <w:color w:val="1F2025"/>
          <w:sz w:val="24"/>
          <w:shd w:val="clear" w:color="auto" w:fill="FFFFFF"/>
        </w:rPr>
        <w:t xml:space="preserve">outlined within Section 43 of the Antisocial Behaviour and Policing Act 2014 and </w:t>
      </w:r>
      <w:r w:rsidRPr="005A05A6">
        <w:rPr>
          <w:color w:val="1F2025"/>
          <w:sz w:val="24"/>
          <w:shd w:val="clear" w:color="auto" w:fill="FFFFFF"/>
        </w:rPr>
        <w:t>is intended to deter unreasonable behaviour that has a negative effect on the ov</w:t>
      </w:r>
      <w:r>
        <w:rPr>
          <w:color w:val="1F2025"/>
          <w:sz w:val="24"/>
          <w:shd w:val="clear" w:color="auto" w:fill="FFFFFF"/>
        </w:rPr>
        <w:t xml:space="preserve">erall of life in the community. </w:t>
      </w:r>
      <w:r w:rsidRPr="005A05A6">
        <w:rPr>
          <w:color w:val="1F2025"/>
          <w:sz w:val="24"/>
          <w:shd w:val="clear" w:color="auto" w:fill="FFFFFF"/>
        </w:rPr>
        <w:t>A notice can be issued to anybody over the age of 16, whethe</w:t>
      </w:r>
      <w:r w:rsidR="00182069">
        <w:rPr>
          <w:color w:val="1F2025"/>
          <w:sz w:val="24"/>
          <w:shd w:val="clear" w:color="auto" w:fill="FFFFFF"/>
        </w:rPr>
        <w:t xml:space="preserve">r an individual or a </w:t>
      </w:r>
      <w:r w:rsidR="001A7EF3">
        <w:rPr>
          <w:color w:val="1F2025"/>
          <w:sz w:val="24"/>
          <w:shd w:val="clear" w:color="auto" w:fill="FFFFFF"/>
        </w:rPr>
        <w:t>business</w:t>
      </w:r>
      <w:r w:rsidRPr="005A05A6">
        <w:rPr>
          <w:color w:val="1F2025"/>
          <w:sz w:val="24"/>
          <w:shd w:val="clear" w:color="auto" w:fill="FFFFFF"/>
        </w:rPr>
        <w:t>, and it will order the behaviour to cease and, if necessary, reasonable steps to ensure it does not occur again in the future.</w:t>
      </w:r>
      <w:r w:rsidRPr="005A05A6">
        <w:t xml:space="preserve"> </w:t>
      </w:r>
      <w:r w:rsidRPr="005A05A6">
        <w:rPr>
          <w:color w:val="1F2025"/>
          <w:sz w:val="24"/>
          <w:shd w:val="clear" w:color="auto" w:fill="FFFFFF"/>
        </w:rPr>
        <w:t>Before issuing CPNs, police officers, local authorities, and PCSOs must assess two factors: if the behaviour is having a negative impact on the community's quality of life, and whether the behaviour is regarded inappropriate. A written warning must be given to the individual prior to the notice being issued, noting that if the behaviour does not</w:t>
      </w:r>
      <w:r>
        <w:rPr>
          <w:color w:val="1F2025"/>
          <w:sz w:val="24"/>
          <w:shd w:val="clear" w:color="auto" w:fill="FFFFFF"/>
        </w:rPr>
        <w:t xml:space="preserve"> stop, the CPN will be issued on the individual</w:t>
      </w:r>
      <w:sdt>
        <w:sdtPr>
          <w:rPr>
            <w:color w:val="1F2025"/>
            <w:sz w:val="24"/>
            <w:shd w:val="clear" w:color="auto" w:fill="FFFFFF"/>
          </w:rPr>
          <w:id w:val="-200789216"/>
          <w:citation/>
        </w:sdtPr>
        <w:sdtContent>
          <w:r w:rsidR="0036058B">
            <w:rPr>
              <w:color w:val="1F2025"/>
              <w:sz w:val="24"/>
              <w:shd w:val="clear" w:color="auto" w:fill="FFFFFF"/>
            </w:rPr>
            <w:fldChar w:fldCharType="begin"/>
          </w:r>
          <w:r w:rsidR="0036058B">
            <w:rPr>
              <w:color w:val="1F2025"/>
              <w:sz w:val="24"/>
              <w:shd w:val="clear" w:color="auto" w:fill="FFFFFF"/>
            </w:rPr>
            <w:instrText xml:space="preserve"> CITATION Mon17 \l 2057 </w:instrText>
          </w:r>
          <w:r w:rsidR="0036058B">
            <w:rPr>
              <w:color w:val="1F2025"/>
              <w:sz w:val="24"/>
              <w:shd w:val="clear" w:color="auto" w:fill="FFFFFF"/>
            </w:rPr>
            <w:fldChar w:fldCharType="separate"/>
          </w:r>
          <w:r w:rsidR="00E27FD0">
            <w:rPr>
              <w:noProof/>
              <w:color w:val="1F2025"/>
              <w:sz w:val="24"/>
              <w:shd w:val="clear" w:color="auto" w:fill="FFFFFF"/>
            </w:rPr>
            <w:t xml:space="preserve"> </w:t>
          </w:r>
          <w:r w:rsidR="00E27FD0" w:rsidRPr="00E27FD0">
            <w:rPr>
              <w:noProof/>
              <w:color w:val="1F2025"/>
              <w:sz w:val="24"/>
              <w:shd w:val="clear" w:color="auto" w:fill="FFFFFF"/>
            </w:rPr>
            <w:t>(Monks, 2017)</w:t>
          </w:r>
          <w:r w:rsidR="0036058B">
            <w:rPr>
              <w:color w:val="1F2025"/>
              <w:sz w:val="24"/>
              <w:shd w:val="clear" w:color="auto" w:fill="FFFFFF"/>
            </w:rPr>
            <w:fldChar w:fldCharType="end"/>
          </w:r>
        </w:sdtContent>
      </w:sdt>
      <w:r w:rsidRPr="005A05A6">
        <w:rPr>
          <w:color w:val="1F2025"/>
          <w:sz w:val="24"/>
          <w:shd w:val="clear" w:color="auto" w:fill="FFFFFF"/>
        </w:rPr>
        <w:t>.</w:t>
      </w:r>
    </w:p>
    <w:p w14:paraId="6CE84790" w14:textId="5F682589" w:rsidR="009344A9" w:rsidRDefault="009344A9" w:rsidP="005A05A6">
      <w:pPr>
        <w:ind w:right="237"/>
        <w:jc w:val="both"/>
        <w:rPr>
          <w:color w:val="1F2025"/>
          <w:sz w:val="24"/>
          <w:shd w:val="clear" w:color="auto" w:fill="FFFFFF"/>
        </w:rPr>
      </w:pPr>
    </w:p>
    <w:p w14:paraId="3974DDB3" w14:textId="3B7A3C7C" w:rsidR="009344A9" w:rsidRDefault="009344A9" w:rsidP="005A05A6">
      <w:pPr>
        <w:ind w:right="237"/>
        <w:jc w:val="both"/>
        <w:rPr>
          <w:color w:val="1F2025"/>
          <w:sz w:val="24"/>
          <w:shd w:val="clear" w:color="auto" w:fill="FFFFFF"/>
        </w:rPr>
      </w:pPr>
      <w:r w:rsidRPr="009344A9">
        <w:rPr>
          <w:color w:val="1F2025"/>
          <w:sz w:val="24"/>
          <w:shd w:val="clear" w:color="auto" w:fill="FFFFFF"/>
        </w:rPr>
        <w:t>The Anti-social Behaviour, Crime and Policing Act 2014 went into effect on October 20, 2014, altering the authority granted to the police and local authorities to combat</w:t>
      </w:r>
      <w:r>
        <w:rPr>
          <w:color w:val="1F2025"/>
          <w:sz w:val="24"/>
          <w:shd w:val="clear" w:color="auto" w:fill="FFFFFF"/>
        </w:rPr>
        <w:t xml:space="preserve"> anti-social behaviour. The </w:t>
      </w:r>
      <w:r w:rsidRPr="009344A9">
        <w:rPr>
          <w:color w:val="1F2025"/>
          <w:sz w:val="24"/>
          <w:shd w:val="clear" w:color="auto" w:fill="FFFFFF"/>
        </w:rPr>
        <w:t>Closure Notices and Closure Orders</w:t>
      </w:r>
      <w:r>
        <w:rPr>
          <w:color w:val="1F2025"/>
          <w:sz w:val="24"/>
          <w:shd w:val="clear" w:color="auto" w:fill="FFFFFF"/>
        </w:rPr>
        <w:t>, which can be imposed limit</w:t>
      </w:r>
      <w:r w:rsidR="00206B95">
        <w:rPr>
          <w:color w:val="1F2025"/>
          <w:sz w:val="24"/>
          <w:shd w:val="clear" w:color="auto" w:fill="FFFFFF"/>
        </w:rPr>
        <w:t>s</w:t>
      </w:r>
      <w:r>
        <w:rPr>
          <w:color w:val="1F2025"/>
          <w:sz w:val="24"/>
          <w:shd w:val="clear" w:color="auto" w:fill="FFFFFF"/>
        </w:rPr>
        <w:t xml:space="preserve"> </w:t>
      </w:r>
      <w:r w:rsidRPr="009344A9">
        <w:rPr>
          <w:color w:val="1F2025"/>
          <w:sz w:val="24"/>
          <w:shd w:val="clear" w:color="auto" w:fill="FFFFFF"/>
        </w:rPr>
        <w:t xml:space="preserve">access to permitted businesses for </w:t>
      </w:r>
      <w:r w:rsidR="00636993">
        <w:rPr>
          <w:color w:val="1F2025"/>
          <w:sz w:val="24"/>
          <w:shd w:val="clear" w:color="auto" w:fill="FFFFFF"/>
        </w:rPr>
        <w:t>up to 48 hours and can be extended by the courts to 6 months</w:t>
      </w:r>
      <w:sdt>
        <w:sdtPr>
          <w:rPr>
            <w:color w:val="1F2025"/>
            <w:sz w:val="24"/>
            <w:shd w:val="clear" w:color="auto" w:fill="FFFFFF"/>
          </w:rPr>
          <w:id w:val="-1418331515"/>
          <w:citation/>
        </w:sdtPr>
        <w:sdtContent>
          <w:r w:rsidR="00636993">
            <w:rPr>
              <w:color w:val="1F2025"/>
              <w:sz w:val="24"/>
              <w:shd w:val="clear" w:color="auto" w:fill="FFFFFF"/>
            </w:rPr>
            <w:fldChar w:fldCharType="begin"/>
          </w:r>
          <w:r w:rsidR="00636993">
            <w:rPr>
              <w:color w:val="1F2025"/>
              <w:sz w:val="24"/>
              <w:shd w:val="clear" w:color="auto" w:fill="FFFFFF"/>
            </w:rPr>
            <w:instrText xml:space="preserve"> CITATION Bro20 \l 2057 </w:instrText>
          </w:r>
          <w:r w:rsidR="00636993">
            <w:rPr>
              <w:color w:val="1F2025"/>
              <w:sz w:val="24"/>
              <w:shd w:val="clear" w:color="auto" w:fill="FFFFFF"/>
            </w:rPr>
            <w:fldChar w:fldCharType="separate"/>
          </w:r>
          <w:r w:rsidR="00E27FD0">
            <w:rPr>
              <w:noProof/>
              <w:color w:val="1F2025"/>
              <w:sz w:val="24"/>
              <w:shd w:val="clear" w:color="auto" w:fill="FFFFFF"/>
            </w:rPr>
            <w:t xml:space="preserve"> </w:t>
          </w:r>
          <w:r w:rsidR="00E27FD0" w:rsidRPr="00E27FD0">
            <w:rPr>
              <w:noProof/>
              <w:color w:val="1F2025"/>
              <w:sz w:val="24"/>
              <w:shd w:val="clear" w:color="auto" w:fill="FFFFFF"/>
            </w:rPr>
            <w:t>(Brown &amp; Sturge, 2020)</w:t>
          </w:r>
          <w:r w:rsidR="00636993">
            <w:rPr>
              <w:color w:val="1F2025"/>
              <w:sz w:val="24"/>
              <w:shd w:val="clear" w:color="auto" w:fill="FFFFFF"/>
            </w:rPr>
            <w:fldChar w:fldCharType="end"/>
          </w:r>
        </w:sdtContent>
      </w:sdt>
      <w:r w:rsidRPr="009344A9">
        <w:rPr>
          <w:color w:val="1F2025"/>
          <w:sz w:val="24"/>
          <w:shd w:val="clear" w:color="auto" w:fill="FFFFFF"/>
        </w:rPr>
        <w:t>.</w:t>
      </w:r>
      <w:r>
        <w:rPr>
          <w:color w:val="1F2025"/>
          <w:sz w:val="24"/>
          <w:shd w:val="clear" w:color="auto" w:fill="FFFFFF"/>
        </w:rPr>
        <w:t xml:space="preserve"> </w:t>
      </w:r>
      <w:r w:rsidRPr="009344A9">
        <w:rPr>
          <w:color w:val="1F2025"/>
          <w:sz w:val="24"/>
          <w:shd w:val="clear" w:color="auto" w:fill="FFFFFF"/>
        </w:rPr>
        <w:t>A Closure Notice can be issued by a police officer with the rank of Inspector or higher, or by a local government. They must have reasonable grounds to believe that the use of a specific property has caused, or is likely to cause, public annoyance, or that there's been, or is likely to be, disorder near the property as a result of the use of the property</w:t>
      </w:r>
      <w:sdt>
        <w:sdtPr>
          <w:rPr>
            <w:color w:val="1F2025"/>
            <w:sz w:val="24"/>
            <w:shd w:val="clear" w:color="auto" w:fill="FFFFFF"/>
          </w:rPr>
          <w:id w:val="2090420918"/>
          <w:citation/>
        </w:sdtPr>
        <w:sdtContent>
          <w:r w:rsidR="00636993">
            <w:rPr>
              <w:color w:val="1F2025"/>
              <w:sz w:val="24"/>
              <w:shd w:val="clear" w:color="auto" w:fill="FFFFFF"/>
            </w:rPr>
            <w:fldChar w:fldCharType="begin"/>
          </w:r>
          <w:r w:rsidR="00636993">
            <w:rPr>
              <w:color w:val="1F2025"/>
              <w:sz w:val="24"/>
              <w:shd w:val="clear" w:color="auto" w:fill="FFFFFF"/>
            </w:rPr>
            <w:instrText xml:space="preserve"> CITATION Pop21 \l 2057 </w:instrText>
          </w:r>
          <w:r w:rsidR="00636993">
            <w:rPr>
              <w:color w:val="1F2025"/>
              <w:sz w:val="24"/>
              <w:shd w:val="clear" w:color="auto" w:fill="FFFFFF"/>
            </w:rPr>
            <w:fldChar w:fldCharType="separate"/>
          </w:r>
          <w:r w:rsidR="00E27FD0">
            <w:rPr>
              <w:noProof/>
              <w:color w:val="1F2025"/>
              <w:sz w:val="24"/>
              <w:shd w:val="clear" w:color="auto" w:fill="FFFFFF"/>
            </w:rPr>
            <w:t xml:space="preserve"> </w:t>
          </w:r>
          <w:r w:rsidR="00E27FD0" w:rsidRPr="00E27FD0">
            <w:rPr>
              <w:noProof/>
              <w:color w:val="1F2025"/>
              <w:sz w:val="24"/>
              <w:shd w:val="clear" w:color="auto" w:fill="FFFFFF"/>
            </w:rPr>
            <w:t>(PopplestoneAllen, 2021)</w:t>
          </w:r>
          <w:r w:rsidR="00636993">
            <w:rPr>
              <w:color w:val="1F2025"/>
              <w:sz w:val="24"/>
              <w:shd w:val="clear" w:color="auto" w:fill="FFFFFF"/>
            </w:rPr>
            <w:fldChar w:fldCharType="end"/>
          </w:r>
        </w:sdtContent>
      </w:sdt>
      <w:r w:rsidRPr="009344A9">
        <w:rPr>
          <w:color w:val="1F2025"/>
          <w:sz w:val="24"/>
          <w:shd w:val="clear" w:color="auto" w:fill="FFFFFF"/>
        </w:rPr>
        <w:t>.</w:t>
      </w:r>
    </w:p>
    <w:p w14:paraId="4C770EDE" w14:textId="5EC03103" w:rsidR="000141B9" w:rsidRDefault="000141B9" w:rsidP="00340E9A">
      <w:pPr>
        <w:ind w:right="237"/>
        <w:jc w:val="both"/>
        <w:rPr>
          <w:color w:val="1F2025"/>
          <w:sz w:val="24"/>
          <w:shd w:val="clear" w:color="auto" w:fill="FFFFFF"/>
        </w:rPr>
      </w:pPr>
    </w:p>
    <w:p w14:paraId="0E252A6B" w14:textId="6584BE7A" w:rsidR="000141B9" w:rsidRDefault="005F6E72" w:rsidP="00966F81">
      <w:pPr>
        <w:ind w:right="237"/>
        <w:jc w:val="both"/>
        <w:rPr>
          <w:color w:val="1F2025"/>
          <w:sz w:val="24"/>
          <w:shd w:val="clear" w:color="auto" w:fill="FFFFFF"/>
        </w:rPr>
      </w:pPr>
      <w:r w:rsidRPr="005F6E72">
        <w:rPr>
          <w:color w:val="1F2025"/>
          <w:sz w:val="24"/>
          <w:shd w:val="clear" w:color="auto" w:fill="FFFFFF"/>
        </w:rPr>
        <w:t>The Anti-Social Behaviour, Crime and Policing Act 2014's Section 35 dispersion orders aim to ensure public safety and minimize the impact of any anti-social behaviour</w:t>
      </w:r>
      <w:r>
        <w:rPr>
          <w:color w:val="1F2025"/>
          <w:sz w:val="24"/>
          <w:shd w:val="clear" w:color="auto" w:fill="FFFFFF"/>
        </w:rPr>
        <w:t xml:space="preserve"> or disturbance in this region. </w:t>
      </w:r>
      <w:r w:rsidRPr="005F6E72">
        <w:rPr>
          <w:color w:val="1F2025"/>
          <w:sz w:val="24"/>
          <w:shd w:val="clear" w:color="auto" w:fill="FFFFFF"/>
        </w:rPr>
        <w:t>The order gives a uniformed police officer the authority to issue a formal notification excluding an individual from a location for up to 48 hours.</w:t>
      </w:r>
      <w:r>
        <w:rPr>
          <w:color w:val="1F2025"/>
          <w:sz w:val="24"/>
          <w:shd w:val="clear" w:color="auto" w:fill="FFFFFF"/>
        </w:rPr>
        <w:t xml:space="preserve"> </w:t>
      </w:r>
      <w:r w:rsidRPr="005F6E72">
        <w:rPr>
          <w:color w:val="1F2025"/>
          <w:sz w:val="24"/>
          <w:shd w:val="clear" w:color="auto" w:fill="FFFFFF"/>
        </w:rPr>
        <w:t>The authority is preventative in nature, allowing a</w:t>
      </w:r>
      <w:r>
        <w:rPr>
          <w:color w:val="1F2025"/>
          <w:sz w:val="24"/>
          <w:shd w:val="clear" w:color="auto" w:fill="FFFFFF"/>
        </w:rPr>
        <w:t>n officer to deal with an individual’s</w:t>
      </w:r>
      <w:r w:rsidRPr="005F6E72">
        <w:rPr>
          <w:color w:val="1F2025"/>
          <w:sz w:val="24"/>
          <w:shd w:val="clear" w:color="auto" w:fill="FFFFFF"/>
        </w:rPr>
        <w:t xml:space="preserve"> behaviour promptly before it worsens</w:t>
      </w:r>
      <w:sdt>
        <w:sdtPr>
          <w:rPr>
            <w:color w:val="1F2025"/>
            <w:sz w:val="24"/>
            <w:shd w:val="clear" w:color="auto" w:fill="FFFFFF"/>
          </w:rPr>
          <w:id w:val="-1811152653"/>
          <w:citation/>
        </w:sdtPr>
        <w:sdtContent>
          <w:r w:rsidRPr="005F6E72">
            <w:rPr>
              <w:i/>
              <w:color w:val="1F2025"/>
              <w:sz w:val="24"/>
              <w:shd w:val="clear" w:color="auto" w:fill="FFFFFF"/>
            </w:rPr>
            <w:fldChar w:fldCharType="begin"/>
          </w:r>
          <w:r w:rsidRPr="005F6E72">
            <w:rPr>
              <w:i/>
              <w:color w:val="1F2025"/>
              <w:sz w:val="24"/>
              <w:shd w:val="clear" w:color="auto" w:fill="FFFFFF"/>
            </w:rPr>
            <w:instrText xml:space="preserve"> CITATION Sou21 \l 2057 </w:instrText>
          </w:r>
          <w:r w:rsidRPr="005F6E72">
            <w:rPr>
              <w:i/>
              <w:color w:val="1F2025"/>
              <w:sz w:val="24"/>
              <w:shd w:val="clear" w:color="auto" w:fill="FFFFFF"/>
            </w:rPr>
            <w:fldChar w:fldCharType="separate"/>
          </w:r>
          <w:r w:rsidR="00E27FD0">
            <w:rPr>
              <w:i/>
              <w:noProof/>
              <w:color w:val="1F2025"/>
              <w:sz w:val="24"/>
              <w:shd w:val="clear" w:color="auto" w:fill="FFFFFF"/>
            </w:rPr>
            <w:t xml:space="preserve"> </w:t>
          </w:r>
          <w:r w:rsidR="00E27FD0" w:rsidRPr="00E27FD0">
            <w:rPr>
              <w:noProof/>
              <w:color w:val="1F2025"/>
              <w:sz w:val="24"/>
              <w:shd w:val="clear" w:color="auto" w:fill="FFFFFF"/>
            </w:rPr>
            <w:t xml:space="preserve">(South Wales Police, </w:t>
          </w:r>
          <w:r w:rsidR="00E27FD0" w:rsidRPr="00E27FD0">
            <w:rPr>
              <w:noProof/>
              <w:color w:val="1F2025"/>
              <w:sz w:val="24"/>
              <w:shd w:val="clear" w:color="auto" w:fill="FFFFFF"/>
            </w:rPr>
            <w:lastRenderedPageBreak/>
            <w:t>2021)</w:t>
          </w:r>
          <w:r w:rsidRPr="005F6E72">
            <w:rPr>
              <w:i/>
              <w:color w:val="1F2025"/>
              <w:sz w:val="24"/>
              <w:shd w:val="clear" w:color="auto" w:fill="FFFFFF"/>
            </w:rPr>
            <w:fldChar w:fldCharType="end"/>
          </w:r>
        </w:sdtContent>
      </w:sdt>
      <w:r w:rsidRPr="005F6E72">
        <w:rPr>
          <w:color w:val="1F2025"/>
          <w:sz w:val="24"/>
          <w:shd w:val="clear" w:color="auto" w:fill="FFFFFF"/>
        </w:rPr>
        <w:t>.</w:t>
      </w:r>
      <w:r w:rsidR="00966F81">
        <w:rPr>
          <w:color w:val="1F2025"/>
          <w:sz w:val="24"/>
          <w:shd w:val="clear" w:color="auto" w:fill="FFFFFF"/>
        </w:rPr>
        <w:t xml:space="preserve"> </w:t>
      </w:r>
      <w:r w:rsidR="00395224">
        <w:rPr>
          <w:color w:val="1F2025"/>
          <w:sz w:val="24"/>
          <w:shd w:val="clear" w:color="auto" w:fill="FFFFFF"/>
        </w:rPr>
        <w:t xml:space="preserve">The individuals were all issued with a dispersal notice to ensure that they leave the vicinity and not return for a period of 24 hours. </w:t>
      </w:r>
    </w:p>
    <w:p w14:paraId="4CB3AE10" w14:textId="40FB2A6C" w:rsidR="00260D13" w:rsidRDefault="00260D13" w:rsidP="00966F81">
      <w:pPr>
        <w:ind w:right="237"/>
        <w:jc w:val="both"/>
        <w:rPr>
          <w:color w:val="1F2025"/>
          <w:sz w:val="24"/>
          <w:shd w:val="clear" w:color="auto" w:fill="FFFFFF"/>
        </w:rPr>
      </w:pPr>
    </w:p>
    <w:p w14:paraId="78751945" w14:textId="301DD692" w:rsidR="00260D13" w:rsidRPr="001C028C" w:rsidRDefault="00260D13" w:rsidP="00966F81">
      <w:pPr>
        <w:ind w:right="237"/>
        <w:jc w:val="both"/>
        <w:rPr>
          <w:color w:val="1F2025"/>
          <w:sz w:val="24"/>
          <w:shd w:val="clear" w:color="auto" w:fill="FFFFFF"/>
        </w:rPr>
      </w:pPr>
      <w:r>
        <w:rPr>
          <w:color w:val="1F2025"/>
          <w:sz w:val="24"/>
          <w:shd w:val="clear" w:color="auto" w:fill="FFFFFF"/>
        </w:rPr>
        <w:t>Depending on the severity of the antisocial behaviour, it could also result in arresting one or more of those involved for a public order offence. An individual is guilt</w:t>
      </w:r>
      <w:r w:rsidR="00230F70">
        <w:rPr>
          <w:color w:val="1F2025"/>
          <w:sz w:val="24"/>
          <w:shd w:val="clear" w:color="auto" w:fill="FFFFFF"/>
        </w:rPr>
        <w:t xml:space="preserve">y of an offence contrary to Section 5 of the </w:t>
      </w:r>
      <w:r>
        <w:rPr>
          <w:color w:val="1F2025"/>
          <w:sz w:val="24"/>
          <w:shd w:val="clear" w:color="auto" w:fill="FFFFFF"/>
        </w:rPr>
        <w:t xml:space="preserve">Public Order Act 1986 if, they cause a person harassment, alarm or distress. This can be achieved by using words or behaviour which is deemed as </w:t>
      </w:r>
      <w:r w:rsidRPr="00260D13">
        <w:rPr>
          <w:color w:val="1F2025"/>
          <w:sz w:val="24"/>
          <w:shd w:val="clear" w:color="auto" w:fill="FFFFFF"/>
        </w:rPr>
        <w:t>threateni</w:t>
      </w:r>
      <w:r>
        <w:rPr>
          <w:color w:val="1F2025"/>
          <w:sz w:val="24"/>
          <w:shd w:val="clear" w:color="auto" w:fill="FFFFFF"/>
        </w:rPr>
        <w:t xml:space="preserve">ng or abusive, </w:t>
      </w:r>
      <w:r w:rsidRPr="00260D13">
        <w:rPr>
          <w:color w:val="1F2025"/>
          <w:sz w:val="24"/>
          <w:shd w:val="clear" w:color="auto" w:fill="FFFFFF"/>
        </w:rPr>
        <w:t xml:space="preserve">disorderly behaviour, or </w:t>
      </w:r>
      <w:r>
        <w:rPr>
          <w:color w:val="1F2025"/>
          <w:sz w:val="24"/>
          <w:shd w:val="clear" w:color="auto" w:fill="FFFFFF"/>
        </w:rPr>
        <w:t xml:space="preserve">if they display </w:t>
      </w:r>
      <w:r w:rsidRPr="00260D13">
        <w:rPr>
          <w:color w:val="1F2025"/>
          <w:sz w:val="24"/>
          <w:shd w:val="clear" w:color="auto" w:fill="FFFFFF"/>
        </w:rPr>
        <w:t>any threatening or abusive writing, sign, or other visible representation within the hearing or sight of a person likely to be harassed, alarmed, or distressed as a result</w:t>
      </w:r>
      <w:sdt>
        <w:sdtPr>
          <w:rPr>
            <w:color w:val="1F2025"/>
            <w:sz w:val="24"/>
            <w:shd w:val="clear" w:color="auto" w:fill="FFFFFF"/>
          </w:rPr>
          <w:id w:val="1716397712"/>
          <w:citation/>
        </w:sdtPr>
        <w:sdtContent>
          <w:r w:rsidR="00AB3A25">
            <w:rPr>
              <w:color w:val="1F2025"/>
              <w:sz w:val="24"/>
              <w:shd w:val="clear" w:color="auto" w:fill="FFFFFF"/>
            </w:rPr>
            <w:fldChar w:fldCharType="begin"/>
          </w:r>
          <w:r w:rsidR="00AB3A25">
            <w:rPr>
              <w:color w:val="1F2025"/>
              <w:sz w:val="24"/>
              <w:shd w:val="clear" w:color="auto" w:fill="FFFFFF"/>
            </w:rPr>
            <w:instrText xml:space="preserve"> CITATION Leg14 \l 2057 </w:instrText>
          </w:r>
          <w:r w:rsidR="00AB3A25">
            <w:rPr>
              <w:color w:val="1F2025"/>
              <w:sz w:val="24"/>
              <w:shd w:val="clear" w:color="auto" w:fill="FFFFFF"/>
            </w:rPr>
            <w:fldChar w:fldCharType="separate"/>
          </w:r>
          <w:r w:rsidR="00E27FD0">
            <w:rPr>
              <w:noProof/>
              <w:color w:val="1F2025"/>
              <w:sz w:val="24"/>
              <w:shd w:val="clear" w:color="auto" w:fill="FFFFFF"/>
            </w:rPr>
            <w:t xml:space="preserve"> </w:t>
          </w:r>
          <w:r w:rsidR="00E27FD0" w:rsidRPr="00E27FD0">
            <w:rPr>
              <w:noProof/>
              <w:color w:val="1F2025"/>
              <w:sz w:val="24"/>
              <w:shd w:val="clear" w:color="auto" w:fill="FFFFFF"/>
            </w:rPr>
            <w:t>(Legislation.gov.uk, 2014)</w:t>
          </w:r>
          <w:r w:rsidR="00AB3A25">
            <w:rPr>
              <w:color w:val="1F2025"/>
              <w:sz w:val="24"/>
              <w:shd w:val="clear" w:color="auto" w:fill="FFFFFF"/>
            </w:rPr>
            <w:fldChar w:fldCharType="end"/>
          </w:r>
        </w:sdtContent>
      </w:sdt>
      <w:r w:rsidRPr="00260D13">
        <w:rPr>
          <w:color w:val="1F2025"/>
          <w:sz w:val="24"/>
          <w:shd w:val="clear" w:color="auto" w:fill="FFFFFF"/>
        </w:rPr>
        <w:t>.</w:t>
      </w:r>
      <w:r w:rsidR="00AB3A25">
        <w:rPr>
          <w:color w:val="1F2025"/>
          <w:sz w:val="24"/>
          <w:shd w:val="clear" w:color="auto" w:fill="FFFFFF"/>
        </w:rPr>
        <w:t xml:space="preserve"> The language used by the individuals were violent and abusive towards each other and on times, they did direct this behaviour towards observing members of the public</w:t>
      </w:r>
      <w:r w:rsidR="00E44338">
        <w:rPr>
          <w:color w:val="1F2025"/>
          <w:sz w:val="24"/>
          <w:shd w:val="clear" w:color="auto" w:fill="FFFFFF"/>
        </w:rPr>
        <w:t>, myself and my colleagues</w:t>
      </w:r>
      <w:r w:rsidR="00AB3A25">
        <w:rPr>
          <w:color w:val="1F2025"/>
          <w:sz w:val="24"/>
          <w:shd w:val="clear" w:color="auto" w:fill="FFFFFF"/>
        </w:rPr>
        <w:t>.</w:t>
      </w:r>
    </w:p>
    <w:p w14:paraId="2E008BA9" w14:textId="77777777" w:rsidR="001C028C" w:rsidRDefault="001C028C" w:rsidP="00340E9A">
      <w:pPr>
        <w:ind w:right="237"/>
        <w:jc w:val="both"/>
        <w:rPr>
          <w:i/>
          <w:color w:val="1F2025"/>
          <w:sz w:val="24"/>
          <w:shd w:val="clear" w:color="auto" w:fill="FFFFFF"/>
        </w:rPr>
      </w:pPr>
    </w:p>
    <w:p w14:paraId="5E3F4563" w14:textId="76F61D26" w:rsidR="00F723CE" w:rsidRDefault="00F723CE" w:rsidP="00340E9A">
      <w:pPr>
        <w:ind w:right="237"/>
        <w:jc w:val="both"/>
        <w:rPr>
          <w:color w:val="auto"/>
          <w:sz w:val="24"/>
          <w:szCs w:val="23"/>
          <w:shd w:val="clear" w:color="auto" w:fill="FFFFFF"/>
        </w:rPr>
      </w:pPr>
      <w:r>
        <w:rPr>
          <w:color w:val="auto"/>
          <w:sz w:val="24"/>
          <w:szCs w:val="23"/>
          <w:shd w:val="clear" w:color="auto" w:fill="FFFFFF"/>
        </w:rPr>
        <w:t xml:space="preserve">The establishment of interagency relations between the police and a number of other governmental, commercial, voluntary, non-profit agencies and organisations has become increasingly important in recent decades. </w:t>
      </w:r>
      <w:r w:rsidRPr="00F723CE">
        <w:rPr>
          <w:color w:val="auto"/>
          <w:sz w:val="24"/>
          <w:szCs w:val="23"/>
          <w:shd w:val="clear" w:color="auto" w:fill="FFFFFF"/>
        </w:rPr>
        <w:t xml:space="preserve">A successful policing cooperation may develop a shared sense of purpose, which has advantages in terms of crime prevention, community safety, </w:t>
      </w:r>
      <w:r>
        <w:rPr>
          <w:color w:val="auto"/>
          <w:sz w:val="24"/>
          <w:szCs w:val="23"/>
          <w:shd w:val="clear" w:color="auto" w:fill="FFFFFF"/>
        </w:rPr>
        <w:t>and public security, as well as</w:t>
      </w:r>
      <w:r w:rsidRPr="00F723CE">
        <w:rPr>
          <w:color w:val="auto"/>
          <w:sz w:val="24"/>
          <w:szCs w:val="23"/>
          <w:shd w:val="clear" w:color="auto" w:fill="FFFFFF"/>
        </w:rPr>
        <w:t xml:space="preserve"> saving money.</w:t>
      </w:r>
      <w:r>
        <w:rPr>
          <w:color w:val="auto"/>
          <w:sz w:val="24"/>
          <w:szCs w:val="23"/>
          <w:shd w:val="clear" w:color="auto" w:fill="FFFFFF"/>
        </w:rPr>
        <w:t xml:space="preserve"> </w:t>
      </w:r>
      <w:r w:rsidRPr="00F723CE">
        <w:rPr>
          <w:color w:val="auto"/>
          <w:sz w:val="24"/>
          <w:szCs w:val="23"/>
          <w:shd w:val="clear" w:color="auto" w:fill="FFFFFF"/>
        </w:rPr>
        <w:t>Strategic collaborations and a</w:t>
      </w:r>
      <w:r>
        <w:rPr>
          <w:color w:val="auto"/>
          <w:sz w:val="24"/>
          <w:szCs w:val="23"/>
          <w:shd w:val="clear" w:color="auto" w:fill="FFFFFF"/>
        </w:rPr>
        <w:t>n</w:t>
      </w:r>
      <w:r w:rsidRPr="00F723CE">
        <w:rPr>
          <w:color w:val="auto"/>
          <w:sz w:val="24"/>
          <w:szCs w:val="23"/>
          <w:shd w:val="clear" w:color="auto" w:fill="FFFFFF"/>
        </w:rPr>
        <w:t xml:space="preserve"> operational</w:t>
      </w:r>
      <w:r>
        <w:rPr>
          <w:color w:val="auto"/>
          <w:sz w:val="24"/>
          <w:szCs w:val="23"/>
          <w:shd w:val="clear" w:color="auto" w:fill="FFFFFF"/>
        </w:rPr>
        <w:t xml:space="preserve"> focus between</w:t>
      </w:r>
      <w:r w:rsidRPr="00F723CE">
        <w:rPr>
          <w:color w:val="auto"/>
          <w:sz w:val="24"/>
          <w:szCs w:val="23"/>
          <w:shd w:val="clear" w:color="auto" w:fill="FFFFFF"/>
        </w:rPr>
        <w:t xml:space="preserve"> various forms of mul</w:t>
      </w:r>
      <w:r>
        <w:rPr>
          <w:color w:val="auto"/>
          <w:sz w:val="24"/>
          <w:szCs w:val="23"/>
          <w:shd w:val="clear" w:color="auto" w:fill="FFFFFF"/>
        </w:rPr>
        <w:t>ti-agency partnerships and the police</w:t>
      </w:r>
      <w:r w:rsidR="009D4F9C">
        <w:rPr>
          <w:color w:val="auto"/>
          <w:sz w:val="24"/>
          <w:szCs w:val="23"/>
          <w:shd w:val="clear" w:color="auto" w:fill="FFFFFF"/>
        </w:rPr>
        <w:t xml:space="preserve"> established as a result</w:t>
      </w:r>
      <w:r w:rsidR="009D4F9C" w:rsidRPr="009D4F9C">
        <w:rPr>
          <w:color w:val="auto"/>
          <w:sz w:val="24"/>
          <w:szCs w:val="23"/>
          <w:shd w:val="clear" w:color="auto" w:fill="FFFFFF"/>
        </w:rPr>
        <w:t xml:space="preserve"> from a mix of changes in government policies and law, as well as broader social changes and an awareness of the necessity to involve communities in the state's crime-fighting efforts</w:t>
      </w:r>
      <w:r w:rsidR="009D4F9C">
        <w:rPr>
          <w:color w:val="auto"/>
          <w:sz w:val="24"/>
          <w:szCs w:val="23"/>
          <w:shd w:val="clear" w:color="auto" w:fill="FFFFFF"/>
        </w:rPr>
        <w:t xml:space="preserve"> </w:t>
      </w:r>
      <w:sdt>
        <w:sdtPr>
          <w:rPr>
            <w:color w:val="auto"/>
            <w:sz w:val="24"/>
            <w:szCs w:val="23"/>
            <w:shd w:val="clear" w:color="auto" w:fill="FFFFFF"/>
          </w:rPr>
          <w:id w:val="1750538830"/>
          <w:citation/>
        </w:sdtPr>
        <w:sdtContent>
          <w:r w:rsidR="009D4F9C">
            <w:rPr>
              <w:color w:val="auto"/>
              <w:sz w:val="24"/>
              <w:szCs w:val="23"/>
              <w:shd w:val="clear" w:color="auto" w:fill="FFFFFF"/>
            </w:rPr>
            <w:fldChar w:fldCharType="begin"/>
          </w:r>
          <w:r w:rsidR="009D4F9C">
            <w:rPr>
              <w:color w:val="auto"/>
              <w:sz w:val="24"/>
              <w:szCs w:val="23"/>
              <w:shd w:val="clear" w:color="auto" w:fill="FFFFFF"/>
            </w:rPr>
            <w:instrText xml:space="preserve"> CITATION Lof21 \l 2057 </w:instrText>
          </w:r>
          <w:r w:rsidR="009D4F9C">
            <w:rPr>
              <w:color w:val="auto"/>
              <w:sz w:val="24"/>
              <w:szCs w:val="23"/>
              <w:shd w:val="clear" w:color="auto" w:fill="FFFFFF"/>
            </w:rPr>
            <w:fldChar w:fldCharType="separate"/>
          </w:r>
          <w:r w:rsidR="00E27FD0" w:rsidRPr="00E27FD0">
            <w:rPr>
              <w:noProof/>
              <w:color w:val="auto"/>
              <w:sz w:val="24"/>
              <w:szCs w:val="23"/>
              <w:shd w:val="clear" w:color="auto" w:fill="FFFFFF"/>
            </w:rPr>
            <w:t>(Loftus, et al., 2021)</w:t>
          </w:r>
          <w:r w:rsidR="009D4F9C">
            <w:rPr>
              <w:color w:val="auto"/>
              <w:sz w:val="24"/>
              <w:szCs w:val="23"/>
              <w:shd w:val="clear" w:color="auto" w:fill="FFFFFF"/>
            </w:rPr>
            <w:fldChar w:fldCharType="end"/>
          </w:r>
        </w:sdtContent>
      </w:sdt>
      <w:r w:rsidR="009D4F9C" w:rsidRPr="009D4F9C">
        <w:rPr>
          <w:color w:val="auto"/>
          <w:sz w:val="24"/>
          <w:szCs w:val="23"/>
          <w:shd w:val="clear" w:color="auto" w:fill="FFFFFF"/>
        </w:rPr>
        <w:t>.</w:t>
      </w:r>
    </w:p>
    <w:p w14:paraId="40680D7E" w14:textId="35E065E7" w:rsidR="001C028C" w:rsidRDefault="001C028C" w:rsidP="00340E9A">
      <w:pPr>
        <w:ind w:right="237"/>
        <w:jc w:val="both"/>
        <w:rPr>
          <w:color w:val="auto"/>
          <w:sz w:val="24"/>
          <w:szCs w:val="23"/>
          <w:shd w:val="clear" w:color="auto" w:fill="FFFFFF"/>
        </w:rPr>
      </w:pPr>
    </w:p>
    <w:p w14:paraId="7CB230B2" w14:textId="77777777" w:rsidR="009D4F9C" w:rsidRDefault="009D4F9C" w:rsidP="00340E9A">
      <w:pPr>
        <w:ind w:right="237"/>
        <w:jc w:val="both"/>
        <w:rPr>
          <w:color w:val="auto"/>
          <w:sz w:val="24"/>
          <w:szCs w:val="23"/>
          <w:shd w:val="clear" w:color="auto" w:fill="FFFFFF"/>
        </w:rPr>
      </w:pPr>
    </w:p>
    <w:p w14:paraId="763CCC47" w14:textId="72EED7F2" w:rsidR="00F723CE" w:rsidRDefault="00206B95" w:rsidP="00340E9A">
      <w:pPr>
        <w:ind w:right="237"/>
        <w:jc w:val="both"/>
        <w:rPr>
          <w:color w:val="auto"/>
          <w:sz w:val="24"/>
          <w:szCs w:val="23"/>
          <w:shd w:val="clear" w:color="auto" w:fill="FFFFFF"/>
        </w:rPr>
      </w:pPr>
      <w:r>
        <w:rPr>
          <w:color w:val="auto"/>
          <w:sz w:val="24"/>
          <w:szCs w:val="23"/>
          <w:shd w:val="clear" w:color="auto" w:fill="FFFFFF"/>
        </w:rPr>
        <w:t xml:space="preserve">Antisocial behaviour is deemed as any </w:t>
      </w:r>
      <w:r w:rsidR="00250041">
        <w:rPr>
          <w:color w:val="auto"/>
          <w:sz w:val="24"/>
          <w:szCs w:val="23"/>
          <w:shd w:val="clear" w:color="auto" w:fill="FFFFFF"/>
        </w:rPr>
        <w:t xml:space="preserve">behaviour, which </w:t>
      </w:r>
      <w:r>
        <w:rPr>
          <w:color w:val="auto"/>
          <w:sz w:val="24"/>
          <w:szCs w:val="23"/>
          <w:shd w:val="clear" w:color="auto" w:fill="FFFFFF"/>
        </w:rPr>
        <w:t>cause</w:t>
      </w:r>
      <w:r w:rsidR="00250041">
        <w:rPr>
          <w:color w:val="auto"/>
          <w:sz w:val="24"/>
          <w:szCs w:val="23"/>
          <w:shd w:val="clear" w:color="auto" w:fill="FFFFFF"/>
        </w:rPr>
        <w:t>s or is likely to cause</w:t>
      </w:r>
      <w:r>
        <w:rPr>
          <w:color w:val="auto"/>
          <w:sz w:val="24"/>
          <w:szCs w:val="23"/>
          <w:shd w:val="clear" w:color="auto" w:fill="FFFFFF"/>
        </w:rPr>
        <w:t xml:space="preserve"> another person alarm, distress or harassment</w:t>
      </w:r>
      <w:r w:rsidR="00395224">
        <w:rPr>
          <w:color w:val="auto"/>
          <w:sz w:val="24"/>
          <w:szCs w:val="23"/>
          <w:shd w:val="clear" w:color="auto" w:fill="FFFFFF"/>
        </w:rPr>
        <w:t xml:space="preserve"> (Ibid, p.g.12)</w:t>
      </w:r>
      <w:r>
        <w:rPr>
          <w:color w:val="auto"/>
          <w:sz w:val="24"/>
          <w:szCs w:val="23"/>
          <w:shd w:val="clear" w:color="auto" w:fill="FFFFFF"/>
        </w:rPr>
        <w:t xml:space="preserve">. The behaviour of the individuals involved in the incident was antisocial due to the language they were using which resulted in passers by being alarmed and distressed. There are several preventative </w:t>
      </w:r>
      <w:r w:rsidR="00395224">
        <w:rPr>
          <w:color w:val="auto"/>
          <w:sz w:val="24"/>
          <w:szCs w:val="23"/>
          <w:shd w:val="clear" w:color="auto" w:fill="FFFFFF"/>
        </w:rPr>
        <w:t>measures, which</w:t>
      </w:r>
      <w:r>
        <w:rPr>
          <w:color w:val="auto"/>
          <w:sz w:val="24"/>
          <w:szCs w:val="23"/>
          <w:shd w:val="clear" w:color="auto" w:fill="FFFFFF"/>
        </w:rPr>
        <w:t xml:space="preserve"> could be put into place to combat antisocial behaviour such as; Public Spaces Protection Order, </w:t>
      </w:r>
      <w:r w:rsidR="00395224">
        <w:rPr>
          <w:color w:val="auto"/>
          <w:sz w:val="24"/>
          <w:szCs w:val="23"/>
          <w:shd w:val="clear" w:color="auto" w:fill="FFFFFF"/>
        </w:rPr>
        <w:t>Community Spaces Order and Closure notice. These preventative measures all need a multi-agency approach to work and need planning and preparation in place to execute, they take a bit longer to obtain as they involve recording the antisocial behaviour for a period of time before being able to collate all the evidence for these orders to be approved, albeit, a longer term solution to the problem. Dispersal notices are a short-term solution to antisocial behaviour issues which imposes clear instructions that the individual is to leave the vicinity and is unable to return for a period of up to 48 hours</w:t>
      </w:r>
      <w:r w:rsidR="00250041">
        <w:rPr>
          <w:color w:val="auto"/>
          <w:sz w:val="24"/>
          <w:szCs w:val="23"/>
          <w:shd w:val="clear" w:color="auto" w:fill="FFFFFF"/>
        </w:rPr>
        <w:t xml:space="preserve"> (Ibid, p.g.13)</w:t>
      </w:r>
      <w:r w:rsidR="00395224">
        <w:rPr>
          <w:color w:val="auto"/>
          <w:sz w:val="24"/>
          <w:szCs w:val="23"/>
          <w:shd w:val="clear" w:color="auto" w:fill="FFFFFF"/>
        </w:rPr>
        <w:t>. One individual involved refused to leave the area and arrested as a result whilst the rest of those involved left to avoid further enforcement of the order.</w:t>
      </w:r>
    </w:p>
    <w:p w14:paraId="49018725" w14:textId="77777777" w:rsidR="00F723CE" w:rsidRDefault="00F723CE" w:rsidP="00340E9A">
      <w:pPr>
        <w:ind w:right="237"/>
        <w:jc w:val="both"/>
        <w:rPr>
          <w:i/>
          <w:color w:val="1F2025"/>
          <w:sz w:val="24"/>
          <w:shd w:val="clear" w:color="auto" w:fill="FFFFFF"/>
        </w:rPr>
      </w:pPr>
    </w:p>
    <w:p w14:paraId="55E8513B" w14:textId="128DE8CC"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3BE97CC3" w:rsidR="00025650" w:rsidRPr="00270EEB" w:rsidRDefault="00250041" w:rsidP="00340E9A">
      <w:pPr>
        <w:ind w:right="237"/>
        <w:jc w:val="both"/>
        <w:rPr>
          <w:sz w:val="24"/>
          <w:szCs w:val="24"/>
        </w:rPr>
      </w:pPr>
      <w:r w:rsidRPr="00250041">
        <w:rPr>
          <w:b/>
          <w:sz w:val="24"/>
          <w:szCs w:val="24"/>
        </w:rPr>
        <w:t>Word Count</w:t>
      </w:r>
      <w:r>
        <w:rPr>
          <w:sz w:val="24"/>
          <w:szCs w:val="24"/>
        </w:rPr>
        <w:t xml:space="preserve"> – 1707 words</w:t>
      </w:r>
    </w:p>
    <w:p w14:paraId="1C6E93E6" w14:textId="380FB0AA"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C40F0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6706116D" w14:textId="249FF0D9" w:rsidR="00390074" w:rsidRPr="00270EEB" w:rsidRDefault="5848403C" w:rsidP="00E27FD0">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sdt>
      <w:sdtPr>
        <w:id w:val="-563642411"/>
        <w:docPartObj>
          <w:docPartGallery w:val="Bibliographies"/>
          <w:docPartUnique/>
        </w:docPartObj>
      </w:sdtPr>
      <w:sdtEndPr>
        <w:rPr>
          <w:b w:val="0"/>
          <w:kern w:val="0"/>
          <w:sz w:val="20"/>
        </w:rPr>
      </w:sdtEndPr>
      <w:sdtContent>
        <w:p w14:paraId="479D75C7" w14:textId="735DC3F9" w:rsidR="00E27FD0" w:rsidRDefault="00E27FD0">
          <w:pPr>
            <w:pStyle w:val="Heading1"/>
          </w:pPr>
          <w:r>
            <w:t>Bibliography</w:t>
          </w:r>
        </w:p>
        <w:p w14:paraId="4AC68115" w14:textId="6A08BC15" w:rsidR="00E27FD0" w:rsidRDefault="00E27FD0" w:rsidP="00E27FD0">
          <w:pPr>
            <w:pStyle w:val="Bibliography"/>
            <w:rPr>
              <w:noProof/>
            </w:rPr>
          </w:pPr>
          <w:r>
            <w:rPr>
              <w:noProof/>
            </w:rPr>
            <w:t xml:space="preserve">ASB Help, 2021. </w:t>
          </w:r>
          <w:r>
            <w:rPr>
              <w:i/>
              <w:iCs/>
              <w:noProof/>
            </w:rPr>
            <w:t xml:space="preserve">Public Spaces Protection Order. </w:t>
          </w:r>
          <w:r>
            <w:rPr>
              <w:noProof/>
            </w:rPr>
            <w:t xml:space="preserve">[Online] </w:t>
          </w:r>
          <w:r>
            <w:rPr>
              <w:noProof/>
            </w:rPr>
            <w:br/>
            <w:t xml:space="preserve">Available at: </w:t>
          </w:r>
          <w:r>
            <w:rPr>
              <w:noProof/>
              <w:u w:val="single"/>
            </w:rPr>
            <w:t>https://asbhelp.co.uk/home-practitioners/public-spaces-protection-order/#:~:text=Public%20Spaces%20Protection%20Order%20%28Anti-Social%20Behaviour%2C%20Crime%20and,should%20make%20things%20more%20streamlined%20and%20therefore%20</w:t>
          </w:r>
          <w:r>
            <w:rPr>
              <w:noProof/>
            </w:rPr>
            <w:br/>
            <w:t>[Accessed 8 June 2021].</w:t>
          </w:r>
        </w:p>
        <w:p w14:paraId="6C245E59" w14:textId="77777777" w:rsidR="00E27FD0" w:rsidRPr="00E27FD0" w:rsidRDefault="00E27FD0" w:rsidP="00E27FD0"/>
        <w:p w14:paraId="3C52D7E6" w14:textId="77777777" w:rsidR="00E27FD0" w:rsidRDefault="00E27FD0" w:rsidP="00E27FD0">
          <w:pPr>
            <w:pStyle w:val="Bibliography"/>
            <w:rPr>
              <w:noProof/>
            </w:rPr>
          </w:pPr>
          <w:r>
            <w:rPr>
              <w:noProof/>
            </w:rPr>
            <w:t xml:space="preserve">Brown, J. &amp; Sturge, G., 2020. </w:t>
          </w:r>
          <w:r>
            <w:rPr>
              <w:i/>
              <w:iCs/>
              <w:noProof/>
            </w:rPr>
            <w:t xml:space="preserve">Tackling anti-social behaviour, </w:t>
          </w:r>
          <w:r>
            <w:rPr>
              <w:noProof/>
            </w:rPr>
            <w:t>London: House of commons library.</w:t>
          </w:r>
        </w:p>
        <w:p w14:paraId="51316127" w14:textId="658DE73B" w:rsidR="00E27FD0" w:rsidRDefault="00E27FD0" w:rsidP="00E27FD0">
          <w:pPr>
            <w:pStyle w:val="Bibliography"/>
            <w:rPr>
              <w:noProof/>
            </w:rPr>
          </w:pPr>
          <w:r>
            <w:rPr>
              <w:noProof/>
            </w:rPr>
            <w:t xml:space="preserve">College of Policing, 2013. </w:t>
          </w:r>
          <w:r>
            <w:rPr>
              <w:i/>
              <w:iCs/>
              <w:noProof/>
            </w:rPr>
            <w:t xml:space="preserve">Investigative interviewing. </w:t>
          </w:r>
          <w:r>
            <w:rPr>
              <w:noProof/>
            </w:rPr>
            <w:t xml:space="preserve">[Online] </w:t>
          </w:r>
          <w:r>
            <w:rPr>
              <w:noProof/>
            </w:rPr>
            <w:br/>
            <w:t xml:space="preserve">Available at: </w:t>
          </w:r>
          <w:r>
            <w:rPr>
              <w:noProof/>
              <w:u w:val="single"/>
            </w:rPr>
            <w:t>https://www.app.college.police.uk/app-content/investigations/investigative-interviewing/?highlight=consideration#peace-framework</w:t>
          </w:r>
          <w:r>
            <w:rPr>
              <w:noProof/>
            </w:rPr>
            <w:br/>
            <w:t>[Accessed 13 June 2021].</w:t>
          </w:r>
        </w:p>
        <w:p w14:paraId="0FECB993" w14:textId="77777777" w:rsidR="00E27FD0" w:rsidRPr="00E27FD0" w:rsidRDefault="00E27FD0" w:rsidP="00E27FD0"/>
        <w:p w14:paraId="6E6903C2" w14:textId="1A9D5C21" w:rsidR="00E27FD0" w:rsidRDefault="00E27FD0" w:rsidP="00E27FD0">
          <w:pPr>
            <w:pStyle w:val="Bibliography"/>
            <w:rPr>
              <w:noProof/>
            </w:rPr>
          </w:pPr>
          <w:r>
            <w:rPr>
              <w:noProof/>
            </w:rPr>
            <w:t xml:space="preserve">College of Policing, 2020. </w:t>
          </w:r>
          <w:r>
            <w:rPr>
              <w:i/>
              <w:iCs/>
              <w:noProof/>
            </w:rPr>
            <w:t xml:space="preserve">Rapport building. </w:t>
          </w:r>
          <w:r>
            <w:rPr>
              <w:noProof/>
            </w:rPr>
            <w:t xml:space="preserve">[Online] </w:t>
          </w:r>
          <w:r>
            <w:rPr>
              <w:noProof/>
            </w:rPr>
            <w:br/>
            <w:t xml:space="preserve">Available at: </w:t>
          </w:r>
          <w:r>
            <w:rPr>
              <w:noProof/>
              <w:u w:val="single"/>
            </w:rPr>
            <w:t>https://www.college.police.uk/guidance/obtaining-initial-accounts/rapport-building</w:t>
          </w:r>
          <w:r>
            <w:rPr>
              <w:noProof/>
            </w:rPr>
            <w:br/>
            <w:t>[Accessed 13 June 2021].</w:t>
          </w:r>
        </w:p>
        <w:p w14:paraId="21E42AB8" w14:textId="77777777" w:rsidR="00E27FD0" w:rsidRPr="00E27FD0" w:rsidRDefault="00E27FD0" w:rsidP="00E27FD0"/>
        <w:p w14:paraId="4DC22D93" w14:textId="257E02EF" w:rsidR="00E27FD0" w:rsidRDefault="00E27FD0" w:rsidP="00E27FD0">
          <w:pPr>
            <w:pStyle w:val="Bibliography"/>
            <w:rPr>
              <w:noProof/>
            </w:rPr>
          </w:pPr>
          <w:r>
            <w:rPr>
              <w:noProof/>
            </w:rPr>
            <w:t xml:space="preserve">CPS, 2019. </w:t>
          </w:r>
          <w:r>
            <w:rPr>
              <w:i/>
              <w:iCs/>
              <w:noProof/>
            </w:rPr>
            <w:t xml:space="preserve">Special Measures. </w:t>
          </w:r>
          <w:r>
            <w:rPr>
              <w:noProof/>
            </w:rPr>
            <w:t xml:space="preserve">[Online] </w:t>
          </w:r>
          <w:r>
            <w:rPr>
              <w:noProof/>
            </w:rPr>
            <w:br/>
            <w:t xml:space="preserve">Available at: </w:t>
          </w:r>
          <w:r>
            <w:rPr>
              <w:noProof/>
              <w:u w:val="single"/>
            </w:rPr>
            <w:t>https://www.cps.gov.uk/legal-guidance/special-measures</w:t>
          </w:r>
          <w:r>
            <w:rPr>
              <w:noProof/>
            </w:rPr>
            <w:br/>
            <w:t>[Accessed 14 June 2021].</w:t>
          </w:r>
        </w:p>
        <w:p w14:paraId="6E4352FA" w14:textId="77777777" w:rsidR="00E27FD0" w:rsidRPr="00E27FD0" w:rsidRDefault="00E27FD0" w:rsidP="00E27FD0"/>
        <w:p w14:paraId="2D5B433C" w14:textId="77777777" w:rsidR="00E27FD0" w:rsidRDefault="00E27FD0" w:rsidP="00E27FD0">
          <w:pPr>
            <w:pStyle w:val="Bibliography"/>
            <w:rPr>
              <w:noProof/>
            </w:rPr>
          </w:pPr>
          <w:r>
            <w:rPr>
              <w:noProof/>
            </w:rPr>
            <w:t xml:space="preserve">Cumbria County Council, 2007. </w:t>
          </w:r>
          <w:r>
            <w:rPr>
              <w:i/>
              <w:iCs/>
              <w:noProof/>
            </w:rPr>
            <w:t xml:space="preserve">Alcohol and Anti-Social Behaviour Review, </w:t>
          </w:r>
          <w:r>
            <w:rPr>
              <w:noProof/>
            </w:rPr>
            <w:t>Carlisle: Cumbria County council.</w:t>
          </w:r>
        </w:p>
        <w:p w14:paraId="212F1EAE" w14:textId="0DE7CD95" w:rsidR="00E27FD0" w:rsidRDefault="00E27FD0" w:rsidP="00E27FD0">
          <w:pPr>
            <w:pStyle w:val="Bibliography"/>
            <w:rPr>
              <w:noProof/>
            </w:rPr>
          </w:pPr>
          <w:r>
            <w:rPr>
              <w:noProof/>
            </w:rPr>
            <w:t xml:space="preserve">Epoq Legal Group, 2021. </w:t>
          </w:r>
          <w:r>
            <w:rPr>
              <w:i/>
              <w:iCs/>
              <w:noProof/>
            </w:rPr>
            <w:t xml:space="preserve">Antisocial drinking. </w:t>
          </w:r>
          <w:r>
            <w:rPr>
              <w:noProof/>
            </w:rPr>
            <w:t xml:space="preserve">[Online] </w:t>
          </w:r>
          <w:r>
            <w:rPr>
              <w:noProof/>
            </w:rPr>
            <w:br/>
            <w:t>[Accessed 7 June 2021].</w:t>
          </w:r>
        </w:p>
        <w:p w14:paraId="10C681E2" w14:textId="77777777" w:rsidR="00E27FD0" w:rsidRPr="00E27FD0" w:rsidRDefault="00E27FD0" w:rsidP="00E27FD0"/>
        <w:p w14:paraId="27B8B06F" w14:textId="283EA764" w:rsidR="00E27FD0" w:rsidRDefault="00E27FD0" w:rsidP="00E27FD0">
          <w:pPr>
            <w:pStyle w:val="Bibliography"/>
            <w:rPr>
              <w:noProof/>
            </w:rPr>
          </w:pPr>
          <w:r>
            <w:rPr>
              <w:noProof/>
            </w:rPr>
            <w:t xml:space="preserve">Fully focused, 2021. </w:t>
          </w:r>
          <w:r>
            <w:rPr>
              <w:i/>
              <w:iCs/>
              <w:noProof/>
            </w:rPr>
            <w:t xml:space="preserve">Working irregular hours. </w:t>
          </w:r>
          <w:r>
            <w:rPr>
              <w:noProof/>
            </w:rPr>
            <w:t xml:space="preserve">[Online] </w:t>
          </w:r>
          <w:r>
            <w:rPr>
              <w:noProof/>
            </w:rPr>
            <w:br/>
            <w:t xml:space="preserve">Available at: </w:t>
          </w:r>
          <w:r>
            <w:rPr>
              <w:noProof/>
              <w:u w:val="single"/>
            </w:rPr>
            <w:t>https://www.fullyfocusedsolutions.co.uk/resources/FFsolutions_working_irregular_hours.pdf</w:t>
          </w:r>
          <w:r>
            <w:rPr>
              <w:noProof/>
            </w:rPr>
            <w:br/>
            <w:t>[Accessed 3 June 2021].</w:t>
          </w:r>
        </w:p>
        <w:p w14:paraId="06A86DD7" w14:textId="77777777" w:rsidR="00E27FD0" w:rsidRPr="00E27FD0" w:rsidRDefault="00E27FD0" w:rsidP="00E27FD0"/>
        <w:p w14:paraId="73556724" w14:textId="5A6246FE" w:rsidR="00E27FD0" w:rsidRDefault="00E27FD0" w:rsidP="00E27FD0">
          <w:pPr>
            <w:pStyle w:val="Bibliography"/>
            <w:rPr>
              <w:noProof/>
            </w:rPr>
          </w:pPr>
          <w:r>
            <w:rPr>
              <w:noProof/>
            </w:rPr>
            <w:t xml:space="preserve">Grant, F., 2019. </w:t>
          </w:r>
          <w:r>
            <w:rPr>
              <w:i/>
              <w:iCs/>
              <w:noProof/>
            </w:rPr>
            <w:t xml:space="preserve">Public Protection Notice ('PPN'). </w:t>
          </w:r>
          <w:r>
            <w:rPr>
              <w:noProof/>
            </w:rPr>
            <w:t xml:space="preserve">[Online] </w:t>
          </w:r>
          <w:r>
            <w:rPr>
              <w:noProof/>
            </w:rPr>
            <w:br/>
            <w:t xml:space="preserve">Available at: </w:t>
          </w:r>
          <w:r>
            <w:rPr>
              <w:noProof/>
              <w:u w:val="single"/>
            </w:rPr>
            <w:t>https://www.bcpsafeguardingadultsboard.com/uploads/7/4/8/9/74891967/appendix_2_-_changes_in_dorset_police_since_completion_of_the_sar_dhr.pdf#:~:text=%E2%80%9CPNN%20stands%20for%20Public%20Protection%20Notices.%20These%20are,of%20domestic%20abuse%20and%20</w:t>
          </w:r>
          <w:r>
            <w:rPr>
              <w:noProof/>
            </w:rPr>
            <w:br/>
            <w:t>[Accessed 13 June 2021].</w:t>
          </w:r>
        </w:p>
        <w:p w14:paraId="074A53EC" w14:textId="77777777" w:rsidR="00E27FD0" w:rsidRPr="00E27FD0" w:rsidRDefault="00E27FD0" w:rsidP="00E27FD0"/>
        <w:p w14:paraId="2E62C199" w14:textId="77777777" w:rsidR="00E27FD0" w:rsidRDefault="00E27FD0" w:rsidP="00E27FD0">
          <w:pPr>
            <w:pStyle w:val="Bibliography"/>
            <w:rPr>
              <w:noProof/>
            </w:rPr>
          </w:pPr>
          <w:r>
            <w:rPr>
              <w:noProof/>
            </w:rPr>
            <w:t xml:space="preserve">Hardwick, J., 2018. </w:t>
          </w:r>
          <w:r>
            <w:rPr>
              <w:i/>
              <w:iCs/>
              <w:noProof/>
            </w:rPr>
            <w:t xml:space="preserve">Cardiff city centre night-time economy policing over view, </w:t>
          </w:r>
          <w:r>
            <w:rPr>
              <w:noProof/>
            </w:rPr>
            <w:t>Cardiff: South Wales Police.</w:t>
          </w:r>
        </w:p>
        <w:p w14:paraId="1DA9C541" w14:textId="031A5767" w:rsidR="00E27FD0" w:rsidRDefault="00E27FD0" w:rsidP="00E27FD0">
          <w:pPr>
            <w:pStyle w:val="Bibliography"/>
            <w:rPr>
              <w:noProof/>
            </w:rPr>
          </w:pPr>
          <w:r>
            <w:rPr>
              <w:noProof/>
            </w:rPr>
            <w:t xml:space="preserve">Home Office, 2020. </w:t>
          </w:r>
          <w:r>
            <w:rPr>
              <w:i/>
              <w:iCs/>
              <w:noProof/>
            </w:rPr>
            <w:t xml:space="preserve">Domestic Violence Protection Notices ( DVPNs) and Domestic Violence Protection Orders (DVPOs) guidance. </w:t>
          </w:r>
          <w:r>
            <w:rPr>
              <w:noProof/>
            </w:rPr>
            <w:t xml:space="preserve">[Online] </w:t>
          </w:r>
          <w:r>
            <w:rPr>
              <w:noProof/>
            </w:rPr>
            <w:br/>
            <w:t xml:space="preserve">Available at: </w:t>
          </w:r>
          <w:r>
            <w:rPr>
              <w:noProof/>
              <w:u w:val="single"/>
            </w:rPr>
            <w:t>https://www.gov.uk/government/publications/domestic-violence-protection-orders/domestic-violence-protection-notices-dvpns-and-domestic-violence-protection-orders-dvpos-guidance-sections-24-33-crime-and-security-act-2010</w:t>
          </w:r>
          <w:r>
            <w:rPr>
              <w:noProof/>
            </w:rPr>
            <w:br/>
            <w:t>[Accessed 14 June 2021].</w:t>
          </w:r>
        </w:p>
        <w:p w14:paraId="2497BD99" w14:textId="77777777" w:rsidR="00E27FD0" w:rsidRPr="00E27FD0" w:rsidRDefault="00E27FD0" w:rsidP="00E27FD0"/>
        <w:p w14:paraId="15010AB5" w14:textId="77777777" w:rsidR="00E27FD0" w:rsidRDefault="00E27FD0" w:rsidP="00E27FD0">
          <w:pPr>
            <w:pStyle w:val="Bibliography"/>
            <w:rPr>
              <w:noProof/>
            </w:rPr>
          </w:pPr>
          <w:r>
            <w:rPr>
              <w:noProof/>
            </w:rPr>
            <w:t xml:space="preserve">Home Office, 2020. </w:t>
          </w:r>
          <w:r>
            <w:rPr>
              <w:i/>
              <w:iCs/>
              <w:noProof/>
            </w:rPr>
            <w:t xml:space="preserve">Interviewing suspects, </w:t>
          </w:r>
          <w:r>
            <w:rPr>
              <w:noProof/>
            </w:rPr>
            <w:t>London: Home Office.</w:t>
          </w:r>
        </w:p>
        <w:p w14:paraId="64048F27" w14:textId="098EB341" w:rsidR="00E27FD0" w:rsidRDefault="00E27FD0" w:rsidP="00E27FD0">
          <w:pPr>
            <w:pStyle w:val="Bibliography"/>
            <w:rPr>
              <w:noProof/>
            </w:rPr>
          </w:pPr>
          <w:r>
            <w:rPr>
              <w:noProof/>
            </w:rPr>
            <w:t xml:space="preserve">Hutchinson, T., 2020. </w:t>
          </w:r>
          <w:r>
            <w:rPr>
              <w:i/>
              <w:iCs/>
              <w:noProof/>
            </w:rPr>
            <w:t xml:space="preserve">The PEACE Investigative Interviewing Model. </w:t>
          </w:r>
          <w:r>
            <w:rPr>
              <w:noProof/>
            </w:rPr>
            <w:t xml:space="preserve">[Online] </w:t>
          </w:r>
          <w:r>
            <w:rPr>
              <w:noProof/>
            </w:rPr>
            <w:br/>
            <w:t xml:space="preserve">Available at: </w:t>
          </w:r>
          <w:r>
            <w:rPr>
              <w:noProof/>
              <w:u w:val="single"/>
            </w:rPr>
            <w:t>https://www.iilpm.com/the-peace-investigative-interviewing-model/#:~:text=The%20PEACE%20model%20is%20an%20investigative%20interviewing%20method,the%20date%2C%20time%20and%20parties%20present%29%2C%20and%20</w:t>
          </w:r>
          <w:r>
            <w:rPr>
              <w:noProof/>
            </w:rPr>
            <w:br/>
            <w:t>[Accessed 13 June 2021].</w:t>
          </w:r>
        </w:p>
        <w:p w14:paraId="427F7431" w14:textId="77777777" w:rsidR="009D34ED" w:rsidRPr="009D34ED" w:rsidRDefault="009D34ED" w:rsidP="009D34ED"/>
        <w:p w14:paraId="1DF4BD5C" w14:textId="5361C0C4" w:rsidR="00E27FD0" w:rsidRDefault="00E27FD0" w:rsidP="00E27FD0">
          <w:pPr>
            <w:pStyle w:val="Bibliography"/>
            <w:rPr>
              <w:noProof/>
            </w:rPr>
          </w:pPr>
          <w:r>
            <w:rPr>
              <w:noProof/>
            </w:rPr>
            <w:t xml:space="preserve">Legislation.gov.uk, 2014. </w:t>
          </w:r>
          <w:r>
            <w:rPr>
              <w:i/>
              <w:iCs/>
              <w:noProof/>
            </w:rPr>
            <w:t xml:space="preserve">Public Order Act 1986. </w:t>
          </w:r>
          <w:r>
            <w:rPr>
              <w:noProof/>
            </w:rPr>
            <w:t xml:space="preserve">[Online] </w:t>
          </w:r>
          <w:r>
            <w:rPr>
              <w:noProof/>
            </w:rPr>
            <w:br/>
            <w:t xml:space="preserve">Available at: </w:t>
          </w:r>
          <w:r>
            <w:rPr>
              <w:noProof/>
              <w:u w:val="single"/>
            </w:rPr>
            <w:t>https://www.legislation.gov.uk/ukpga/1986/64/section/5</w:t>
          </w:r>
          <w:r>
            <w:rPr>
              <w:noProof/>
            </w:rPr>
            <w:br/>
            <w:t>[Accessed 13 June 2021].</w:t>
          </w:r>
        </w:p>
        <w:p w14:paraId="682D1297" w14:textId="77777777" w:rsidR="009D34ED" w:rsidRPr="009D34ED" w:rsidRDefault="009D34ED" w:rsidP="009D34ED"/>
        <w:p w14:paraId="5111455E" w14:textId="5B4A864B" w:rsidR="00E27FD0" w:rsidRDefault="00E27FD0" w:rsidP="00E27FD0">
          <w:pPr>
            <w:pStyle w:val="Bibliography"/>
            <w:rPr>
              <w:noProof/>
            </w:rPr>
          </w:pPr>
          <w:r>
            <w:rPr>
              <w:noProof/>
            </w:rPr>
            <w:t xml:space="preserve">Loftus, B., Skinns, L., Munk, T. &amp; Rice, L., 2021. </w:t>
          </w:r>
          <w:r>
            <w:rPr>
              <w:i/>
              <w:iCs/>
              <w:noProof/>
            </w:rPr>
            <w:t xml:space="preserve">Policing Partnerships: Evidence Review. </w:t>
          </w:r>
          <w:r>
            <w:rPr>
              <w:noProof/>
            </w:rPr>
            <w:t xml:space="preserve">[Online] </w:t>
          </w:r>
          <w:r>
            <w:rPr>
              <w:noProof/>
            </w:rPr>
            <w:br/>
            <w:t xml:space="preserve">Available at: </w:t>
          </w:r>
          <w:r>
            <w:rPr>
              <w:noProof/>
              <w:u w:val="single"/>
            </w:rPr>
            <w:t>https://www.n8research.org.uk/media/PolicingPartnerships_EvidenceReview.pdf</w:t>
          </w:r>
          <w:r>
            <w:rPr>
              <w:noProof/>
            </w:rPr>
            <w:br/>
            <w:t>[Accessed 13 June 2021].</w:t>
          </w:r>
        </w:p>
        <w:p w14:paraId="550EE05C" w14:textId="77777777" w:rsidR="009D34ED" w:rsidRPr="009D34ED" w:rsidRDefault="009D34ED" w:rsidP="009D34ED"/>
        <w:p w14:paraId="1E9F03E9" w14:textId="7523B617" w:rsidR="00E27FD0" w:rsidRDefault="00E27FD0" w:rsidP="00E27FD0">
          <w:pPr>
            <w:pStyle w:val="Bibliography"/>
            <w:rPr>
              <w:noProof/>
            </w:rPr>
          </w:pPr>
          <w:r>
            <w:rPr>
              <w:noProof/>
            </w:rPr>
            <w:t xml:space="preserve">Lomer, D., 2021. </w:t>
          </w:r>
          <w:r>
            <w:rPr>
              <w:i/>
              <w:iCs/>
              <w:noProof/>
            </w:rPr>
            <w:t xml:space="preserve">Investigative Interviewing Techniques: The PEACE Model. </w:t>
          </w:r>
          <w:r>
            <w:rPr>
              <w:noProof/>
            </w:rPr>
            <w:t xml:space="preserve">[Online] </w:t>
          </w:r>
          <w:r>
            <w:rPr>
              <w:noProof/>
            </w:rPr>
            <w:br/>
            <w:t xml:space="preserve">Available at: </w:t>
          </w:r>
          <w:r>
            <w:rPr>
              <w:noProof/>
              <w:u w:val="single"/>
            </w:rPr>
            <w:t>https://i-sight.com/resources/investigative-interviewing-techniques-the-peace-model/</w:t>
          </w:r>
          <w:r>
            <w:rPr>
              <w:noProof/>
            </w:rPr>
            <w:br/>
            <w:t>[Accessed 13 June 2021].</w:t>
          </w:r>
        </w:p>
        <w:p w14:paraId="760D7DE6" w14:textId="41A60264" w:rsidR="009D34ED" w:rsidRDefault="009D34ED" w:rsidP="009D34ED"/>
        <w:p w14:paraId="18B68707" w14:textId="77777777" w:rsidR="009D34ED" w:rsidRPr="009D34ED" w:rsidRDefault="009D34ED" w:rsidP="009D34ED"/>
        <w:p w14:paraId="5565D68A" w14:textId="31AA569C" w:rsidR="00E27FD0" w:rsidRDefault="00E27FD0" w:rsidP="00E27FD0">
          <w:pPr>
            <w:pStyle w:val="Bibliography"/>
            <w:rPr>
              <w:noProof/>
            </w:rPr>
          </w:pPr>
          <w:r>
            <w:rPr>
              <w:noProof/>
            </w:rPr>
            <w:t xml:space="preserve">Miguel, M., 2019. </w:t>
          </w:r>
          <w:r>
            <w:rPr>
              <w:i/>
              <w:iCs/>
              <w:noProof/>
            </w:rPr>
            <w:t xml:space="preserve">How to practice mindfulness for beginners?. </w:t>
          </w:r>
          <w:r>
            <w:rPr>
              <w:noProof/>
            </w:rPr>
            <w:t xml:space="preserve">[Online] </w:t>
          </w:r>
          <w:r>
            <w:rPr>
              <w:noProof/>
            </w:rPr>
            <w:br/>
            <w:t xml:space="preserve">Available at: </w:t>
          </w:r>
          <w:r>
            <w:rPr>
              <w:noProof/>
              <w:u w:val="single"/>
            </w:rPr>
            <w:t>https://www.betterhelp.com/advice/mindfulness/how-to-practice-mindfulness-for-beginners/</w:t>
          </w:r>
          <w:r>
            <w:rPr>
              <w:noProof/>
            </w:rPr>
            <w:br/>
            <w:t>[Accessed 14 June 2021].</w:t>
          </w:r>
        </w:p>
        <w:p w14:paraId="6EC95EA8" w14:textId="77777777" w:rsidR="009D34ED" w:rsidRPr="009D34ED" w:rsidRDefault="009D34ED" w:rsidP="009D34ED"/>
        <w:p w14:paraId="3EE43E41" w14:textId="03E55912" w:rsidR="00E27FD0" w:rsidRDefault="00E27FD0" w:rsidP="00E27FD0">
          <w:pPr>
            <w:pStyle w:val="Bibliography"/>
            <w:rPr>
              <w:noProof/>
            </w:rPr>
          </w:pPr>
          <w:r>
            <w:rPr>
              <w:noProof/>
            </w:rPr>
            <w:t xml:space="preserve">Mind, 2018. </w:t>
          </w:r>
          <w:r>
            <w:rPr>
              <w:i/>
              <w:iCs/>
              <w:noProof/>
            </w:rPr>
            <w:t xml:space="preserve">Mindfullness. </w:t>
          </w:r>
          <w:r>
            <w:rPr>
              <w:noProof/>
            </w:rPr>
            <w:t xml:space="preserve">[Online] </w:t>
          </w:r>
          <w:r>
            <w:rPr>
              <w:noProof/>
            </w:rPr>
            <w:br/>
            <w:t xml:space="preserve">Available at: </w:t>
          </w:r>
          <w:r>
            <w:rPr>
              <w:noProof/>
              <w:u w:val="single"/>
            </w:rPr>
            <w:t>https://www.mind.org.uk/information-support/drugs-and-treatments/mindfulness/about-mindfulness/</w:t>
          </w:r>
          <w:r>
            <w:rPr>
              <w:noProof/>
            </w:rPr>
            <w:br/>
            <w:t>[Accessed 14 June 2021].</w:t>
          </w:r>
        </w:p>
        <w:p w14:paraId="1096AD15" w14:textId="77777777" w:rsidR="009D34ED" w:rsidRPr="009D34ED" w:rsidRDefault="009D34ED" w:rsidP="009D34ED"/>
        <w:p w14:paraId="55352073" w14:textId="46CF6D85" w:rsidR="00E27FD0" w:rsidRDefault="00E27FD0" w:rsidP="00E27FD0">
          <w:pPr>
            <w:pStyle w:val="Bibliography"/>
            <w:rPr>
              <w:noProof/>
            </w:rPr>
          </w:pPr>
          <w:r>
            <w:rPr>
              <w:noProof/>
            </w:rPr>
            <w:t xml:space="preserve">Mindful, 2012. </w:t>
          </w:r>
          <w:r>
            <w:rPr>
              <w:i/>
              <w:iCs/>
              <w:noProof/>
            </w:rPr>
            <w:t xml:space="preserve">The body scan practice. </w:t>
          </w:r>
          <w:r>
            <w:rPr>
              <w:noProof/>
            </w:rPr>
            <w:t xml:space="preserve">[Online] </w:t>
          </w:r>
          <w:r>
            <w:rPr>
              <w:noProof/>
            </w:rPr>
            <w:br/>
            <w:t xml:space="preserve">Available at: </w:t>
          </w:r>
          <w:r>
            <w:rPr>
              <w:noProof/>
              <w:u w:val="single"/>
            </w:rPr>
            <w:t>https://www.mindful.org/the-body-scan-practice/#:~:text=In%20Mindfulness%20for%20Dummies%2C%20Shamash%20Alidina%20describes%20the,of%20meditation%2C%20the%20body%20scan%20also%20trains%20attention.</w:t>
          </w:r>
          <w:r>
            <w:rPr>
              <w:noProof/>
            </w:rPr>
            <w:br/>
            <w:t>[Accessed 14 June 2021].</w:t>
          </w:r>
        </w:p>
        <w:p w14:paraId="1EA95193" w14:textId="77777777" w:rsidR="009D34ED" w:rsidRPr="009D34ED" w:rsidRDefault="009D34ED" w:rsidP="009D34ED"/>
        <w:p w14:paraId="722AB7A3" w14:textId="77777777" w:rsidR="00E27FD0" w:rsidRDefault="00E27FD0" w:rsidP="00E27FD0">
          <w:pPr>
            <w:pStyle w:val="Bibliography"/>
            <w:rPr>
              <w:noProof/>
            </w:rPr>
          </w:pPr>
          <w:r>
            <w:rPr>
              <w:noProof/>
            </w:rPr>
            <w:t xml:space="preserve">Ministry of Justice, 2011. </w:t>
          </w:r>
          <w:r>
            <w:rPr>
              <w:i/>
              <w:iCs/>
              <w:noProof/>
            </w:rPr>
            <w:t xml:space="preserve">Achieving Best Evidence in Criminal Proceedings, </w:t>
          </w:r>
          <w:r>
            <w:rPr>
              <w:noProof/>
            </w:rPr>
            <w:t>London: Crown copyright.</w:t>
          </w:r>
        </w:p>
        <w:p w14:paraId="6BD3DC93" w14:textId="45B0A458" w:rsidR="00E27FD0" w:rsidRDefault="00E27FD0" w:rsidP="00E27FD0">
          <w:pPr>
            <w:pStyle w:val="Bibliography"/>
            <w:rPr>
              <w:noProof/>
            </w:rPr>
          </w:pPr>
          <w:r>
            <w:rPr>
              <w:noProof/>
            </w:rPr>
            <w:t xml:space="preserve">Monks, G., 2017. </w:t>
          </w:r>
          <w:r>
            <w:rPr>
              <w:i/>
              <w:iCs/>
              <w:noProof/>
            </w:rPr>
            <w:t xml:space="preserve">Community protection notices - What are they?. </w:t>
          </w:r>
          <w:r>
            <w:rPr>
              <w:noProof/>
            </w:rPr>
            <w:t xml:space="preserve">[Online] </w:t>
          </w:r>
          <w:r>
            <w:rPr>
              <w:noProof/>
            </w:rPr>
            <w:br/>
            <w:t xml:space="preserve">Available at: </w:t>
          </w:r>
          <w:r>
            <w:rPr>
              <w:noProof/>
              <w:u w:val="single"/>
            </w:rPr>
            <w:t>https://www.hja.net/expert-comments/blog/general-crime/community-protection-notices-what-are-they/</w:t>
          </w:r>
          <w:r>
            <w:rPr>
              <w:noProof/>
            </w:rPr>
            <w:br/>
            <w:t>[Accessed 13 June 2021].</w:t>
          </w:r>
        </w:p>
        <w:p w14:paraId="249D9E8F" w14:textId="77777777" w:rsidR="009D34ED" w:rsidRPr="009D34ED" w:rsidRDefault="009D34ED" w:rsidP="009D34ED"/>
        <w:p w14:paraId="39C1F70D" w14:textId="2C20EDEE" w:rsidR="00E27FD0" w:rsidRDefault="00E27FD0" w:rsidP="00E27FD0">
          <w:pPr>
            <w:pStyle w:val="Bibliography"/>
            <w:rPr>
              <w:noProof/>
            </w:rPr>
          </w:pPr>
          <w:r>
            <w:rPr>
              <w:noProof/>
            </w:rPr>
            <w:t xml:space="preserve">Pickles, J., 2007. </w:t>
          </w:r>
          <w:r>
            <w:rPr>
              <w:i/>
              <w:iCs/>
              <w:noProof/>
            </w:rPr>
            <w:t xml:space="preserve">Risk Assessment and domestic violence: the multi-agency Marac model of intervention. </w:t>
          </w:r>
          <w:r>
            <w:rPr>
              <w:noProof/>
            </w:rPr>
            <w:t xml:space="preserve">[Online] </w:t>
          </w:r>
          <w:r>
            <w:rPr>
              <w:noProof/>
            </w:rPr>
            <w:br/>
            <w:t xml:space="preserve">Available at: </w:t>
          </w:r>
          <w:r>
            <w:rPr>
              <w:noProof/>
              <w:u w:val="single"/>
            </w:rPr>
            <w:t>https://www.communitycare.co.uk/2007/04/18/risk-assessment-and-domestic-violence-the-multi-agency-marac-model-of-intervention/</w:t>
          </w:r>
          <w:r>
            <w:rPr>
              <w:noProof/>
            </w:rPr>
            <w:br/>
            <w:t>[Accessed 14 June 2021].</w:t>
          </w:r>
        </w:p>
        <w:p w14:paraId="06548208" w14:textId="77777777" w:rsidR="009D34ED" w:rsidRPr="009D34ED" w:rsidRDefault="009D34ED" w:rsidP="009D34ED"/>
        <w:p w14:paraId="612F8D1B" w14:textId="557361DA" w:rsidR="00E27FD0" w:rsidRDefault="00E27FD0" w:rsidP="00E27FD0">
          <w:pPr>
            <w:pStyle w:val="Bibliography"/>
            <w:rPr>
              <w:noProof/>
            </w:rPr>
          </w:pPr>
          <w:r>
            <w:rPr>
              <w:noProof/>
            </w:rPr>
            <w:t xml:space="preserve">PopplestoneAllen, 2021. </w:t>
          </w:r>
          <w:r>
            <w:rPr>
              <w:i/>
              <w:iCs/>
              <w:noProof/>
            </w:rPr>
            <w:t xml:space="preserve">Police powers to close licenced premises. </w:t>
          </w:r>
          <w:r>
            <w:rPr>
              <w:noProof/>
            </w:rPr>
            <w:t xml:space="preserve">[Online] </w:t>
          </w:r>
          <w:r>
            <w:rPr>
              <w:noProof/>
            </w:rPr>
            <w:br/>
            <w:t xml:space="preserve">Available at: </w:t>
          </w:r>
          <w:r>
            <w:rPr>
              <w:noProof/>
              <w:u w:val="single"/>
            </w:rPr>
            <w:t>https://www.popall.co.uk/general/police-powers-to-close-licensed-premises.aspx#:~:text=%20Police%20Powers%20to%20Close%20Licensed%20Premises%20,exceptions%20%28it%20cannot%20exclude%20people%20who...%20More%20</w:t>
          </w:r>
          <w:r>
            <w:rPr>
              <w:noProof/>
            </w:rPr>
            <w:br/>
            <w:t>[Accessed 13 June 2021].</w:t>
          </w:r>
        </w:p>
        <w:p w14:paraId="467DDE95" w14:textId="6DE0F481" w:rsidR="009D34ED" w:rsidRDefault="009D34ED" w:rsidP="009D34ED"/>
        <w:p w14:paraId="6A10E701" w14:textId="13230253" w:rsidR="009D34ED" w:rsidRDefault="009D34ED" w:rsidP="009D34ED"/>
        <w:p w14:paraId="411CD8D5" w14:textId="31C443B3" w:rsidR="009D34ED" w:rsidRDefault="009D34ED" w:rsidP="009D34ED"/>
        <w:p w14:paraId="5165F8C7" w14:textId="77777777" w:rsidR="009D34ED" w:rsidRPr="009D34ED" w:rsidRDefault="009D34ED" w:rsidP="009D34ED"/>
        <w:p w14:paraId="78452769" w14:textId="77777777" w:rsidR="00E27FD0" w:rsidRDefault="00E27FD0" w:rsidP="00E27FD0">
          <w:pPr>
            <w:pStyle w:val="Bibliography"/>
            <w:rPr>
              <w:noProof/>
            </w:rPr>
          </w:pPr>
          <w:r>
            <w:rPr>
              <w:noProof/>
            </w:rPr>
            <w:lastRenderedPageBreak/>
            <w:t xml:space="preserve">Saletnik, L., 2018. Building Personal Resilience. </w:t>
          </w:r>
          <w:r>
            <w:rPr>
              <w:i/>
              <w:iCs/>
              <w:noProof/>
            </w:rPr>
            <w:t xml:space="preserve">Aorn Journal, </w:t>
          </w:r>
          <w:r>
            <w:rPr>
              <w:noProof/>
            </w:rPr>
            <w:t>107(2), pp. 175-178.</w:t>
          </w:r>
        </w:p>
        <w:p w14:paraId="1005E8D9" w14:textId="447794E8" w:rsidR="00E27FD0" w:rsidRDefault="00E27FD0" w:rsidP="00E27FD0">
          <w:pPr>
            <w:pStyle w:val="Bibliography"/>
            <w:rPr>
              <w:noProof/>
            </w:rPr>
          </w:pPr>
          <w:r>
            <w:rPr>
              <w:noProof/>
            </w:rPr>
            <w:t xml:space="preserve">Sancus Solutions, 2020. </w:t>
          </w:r>
          <w:r>
            <w:rPr>
              <w:i/>
              <w:iCs/>
              <w:noProof/>
            </w:rPr>
            <w:t xml:space="preserve">PEACE Model. </w:t>
          </w:r>
          <w:r w:rsidR="009D34ED">
            <w:rPr>
              <w:noProof/>
            </w:rPr>
            <w:t>[Online]</w:t>
          </w:r>
          <w:r>
            <w:rPr>
              <w:noProof/>
            </w:rPr>
            <w:br/>
            <w:t xml:space="preserve">Available at: </w:t>
          </w:r>
          <w:r>
            <w:rPr>
              <w:noProof/>
              <w:u w:val="single"/>
            </w:rPr>
            <w:t>https://www.sancussolutions.co.uk/wp-content/uploads/2013/08/31-PEACE-Model.pdf</w:t>
          </w:r>
          <w:r>
            <w:rPr>
              <w:noProof/>
            </w:rPr>
            <w:br/>
            <w:t>[Accessed 13 June 2021].</w:t>
          </w:r>
        </w:p>
        <w:p w14:paraId="7E045080" w14:textId="77777777" w:rsidR="009D34ED" w:rsidRPr="009D34ED" w:rsidRDefault="009D34ED" w:rsidP="009D34ED"/>
        <w:p w14:paraId="4DC2907E" w14:textId="65577863" w:rsidR="00E27FD0" w:rsidRDefault="00E27FD0" w:rsidP="00E27FD0">
          <w:pPr>
            <w:pStyle w:val="Bibliography"/>
            <w:rPr>
              <w:noProof/>
            </w:rPr>
          </w:pPr>
          <w:r>
            <w:rPr>
              <w:noProof/>
            </w:rPr>
            <w:t xml:space="preserve">Sheller, B., 2017. </w:t>
          </w:r>
          <w:r>
            <w:rPr>
              <w:i/>
              <w:iCs/>
              <w:noProof/>
            </w:rPr>
            <w:t xml:space="preserve">Communicating with Victims. </w:t>
          </w:r>
          <w:r>
            <w:rPr>
              <w:noProof/>
            </w:rPr>
            <w:t xml:space="preserve">[Online] </w:t>
          </w:r>
          <w:r>
            <w:rPr>
              <w:noProof/>
            </w:rPr>
            <w:br/>
            <w:t xml:space="preserve">Available at: </w:t>
          </w:r>
          <w:r>
            <w:rPr>
              <w:noProof/>
              <w:u w:val="single"/>
            </w:rPr>
            <w:t>http://justicesolutions.org/art_pub_communicating_with_victims.pdf</w:t>
          </w:r>
          <w:r>
            <w:rPr>
              <w:noProof/>
            </w:rPr>
            <w:br/>
            <w:t>[Accessed 13 June 2021].</w:t>
          </w:r>
        </w:p>
        <w:p w14:paraId="67B26480" w14:textId="77777777" w:rsidR="009D34ED" w:rsidRPr="009D34ED" w:rsidRDefault="009D34ED" w:rsidP="009D34ED"/>
        <w:p w14:paraId="3C2E0C70" w14:textId="41EC86EC" w:rsidR="00E27FD0" w:rsidRDefault="00E27FD0" w:rsidP="00E27FD0">
          <w:pPr>
            <w:pStyle w:val="Bibliography"/>
            <w:rPr>
              <w:noProof/>
            </w:rPr>
          </w:pPr>
          <w:r>
            <w:rPr>
              <w:noProof/>
            </w:rPr>
            <w:t xml:space="preserve">South Wales Police, 2021. </w:t>
          </w:r>
          <w:r>
            <w:rPr>
              <w:i/>
              <w:iCs/>
              <w:noProof/>
            </w:rPr>
            <w:t xml:space="preserve">Section 35 Dispersal Order issued for Cardiff Bay. </w:t>
          </w:r>
          <w:r>
            <w:rPr>
              <w:noProof/>
            </w:rPr>
            <w:t xml:space="preserve">[Online] </w:t>
          </w:r>
          <w:r>
            <w:rPr>
              <w:noProof/>
            </w:rPr>
            <w:br/>
            <w:t xml:space="preserve">Available at: </w:t>
          </w:r>
          <w:r>
            <w:rPr>
              <w:noProof/>
              <w:u w:val="single"/>
            </w:rPr>
            <w:t>https://www.south-wales.police.uk/news/south-wales/news/2020/section-35-dispersal-order-issued-for-cardiff-bay/</w:t>
          </w:r>
          <w:r>
            <w:rPr>
              <w:noProof/>
            </w:rPr>
            <w:br/>
            <w:t>[Accessed 11 June 2021].</w:t>
          </w:r>
        </w:p>
        <w:p w14:paraId="2A00E487" w14:textId="77777777" w:rsidR="009D34ED" w:rsidRPr="009D34ED" w:rsidRDefault="009D34ED" w:rsidP="009D34ED"/>
        <w:p w14:paraId="4D9FF649" w14:textId="23D9A920" w:rsidR="00E27FD0" w:rsidRDefault="00E27FD0" w:rsidP="00E27FD0">
          <w:pPr>
            <w:pStyle w:val="Bibliography"/>
            <w:rPr>
              <w:noProof/>
            </w:rPr>
          </w:pPr>
          <w:r>
            <w:rPr>
              <w:noProof/>
            </w:rPr>
            <w:t xml:space="preserve">Thames Valley Police, 2021. </w:t>
          </w:r>
          <w:r>
            <w:rPr>
              <w:i/>
              <w:iCs/>
              <w:noProof/>
            </w:rPr>
            <w:t xml:space="preserve">What is antisocial behaviour?. </w:t>
          </w:r>
          <w:r>
            <w:rPr>
              <w:noProof/>
            </w:rPr>
            <w:t xml:space="preserve">[Online] </w:t>
          </w:r>
          <w:r>
            <w:rPr>
              <w:noProof/>
            </w:rPr>
            <w:br/>
            <w:t xml:space="preserve">Available at: </w:t>
          </w:r>
          <w:r>
            <w:rPr>
              <w:noProof/>
              <w:u w:val="single"/>
            </w:rPr>
            <w:t>https://www.thamesvalley.police.uk/advice/advice-and-information/asb/af/antisocial-behaviour/</w:t>
          </w:r>
          <w:r>
            <w:rPr>
              <w:noProof/>
            </w:rPr>
            <w:br/>
            <w:t>[Accessed 7 June 2021].</w:t>
          </w:r>
        </w:p>
        <w:p w14:paraId="7039FD20" w14:textId="77777777" w:rsidR="009D34ED" w:rsidRPr="009D34ED" w:rsidRDefault="009D34ED" w:rsidP="009D34ED"/>
        <w:p w14:paraId="0CB820F2" w14:textId="77777777" w:rsidR="00E27FD0" w:rsidRDefault="00E27FD0" w:rsidP="00E27FD0">
          <w:pPr>
            <w:pStyle w:val="Bibliography"/>
            <w:rPr>
              <w:noProof/>
            </w:rPr>
          </w:pPr>
          <w:r>
            <w:rPr>
              <w:noProof/>
            </w:rPr>
            <w:t xml:space="preserve">Turnbull, C., 2013. </w:t>
          </w:r>
          <w:r>
            <w:rPr>
              <w:i/>
              <w:iCs/>
              <w:noProof/>
            </w:rPr>
            <w:t xml:space="preserve">Coping with shift work. </w:t>
          </w:r>
          <w:r>
            <w:rPr>
              <w:noProof/>
            </w:rPr>
            <w:t xml:space="preserve">[Online] </w:t>
          </w:r>
          <w:r>
            <w:rPr>
              <w:noProof/>
            </w:rPr>
            <w:br/>
            <w:t xml:space="preserve">Available at: </w:t>
          </w:r>
          <w:r>
            <w:rPr>
              <w:noProof/>
              <w:u w:val="single"/>
            </w:rPr>
            <w:t>https://www.healthyfood.com/advice/coping-with-shift-work/</w:t>
          </w:r>
          <w:r>
            <w:rPr>
              <w:noProof/>
            </w:rPr>
            <w:br/>
            <w:t>[Accessed 3 June 2021].</w:t>
          </w:r>
        </w:p>
        <w:p w14:paraId="7EBC2B41" w14:textId="6E023CFC" w:rsidR="00E27FD0" w:rsidRDefault="00E27FD0" w:rsidP="00E27FD0"/>
      </w:sdtContent>
    </w:sdt>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05F90E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78457B">
        <w:rPr>
          <w:rFonts w:eastAsia="Arial"/>
          <w:color w:val="000000" w:themeColor="text1"/>
          <w:sz w:val="24"/>
          <w:szCs w:val="24"/>
        </w:rPr>
        <w:t>Giada Bonazzi</w:t>
      </w:r>
      <w:r w:rsidRPr="5848403C">
        <w:rPr>
          <w:rFonts w:eastAsia="Arial"/>
          <w:color w:val="000000" w:themeColor="text1"/>
          <w:sz w:val="24"/>
          <w:szCs w:val="24"/>
        </w:rPr>
        <w:t>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1D92B6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9D34ED">
        <w:rPr>
          <w:rFonts w:eastAsia="Arial"/>
          <w:color w:val="000000" w:themeColor="text1"/>
          <w:sz w:val="24"/>
          <w:szCs w:val="24"/>
        </w:rPr>
        <w:t>14/06/2021</w:t>
      </w:r>
      <w:r w:rsidRPr="5848403C">
        <w:rPr>
          <w:rFonts w:eastAsia="Arial"/>
          <w:color w:val="000000" w:themeColor="text1"/>
          <w:sz w:val="24"/>
          <w:szCs w:val="24"/>
        </w:rPr>
        <w:t xml:space="preserve">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bookmarkStart w:id="12" w:name="_GoBack"/>
      <w:bookmarkEnd w:id="12"/>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C40F01">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059F7216" w14:textId="247536F4" w:rsidR="00A24ABF" w:rsidRDefault="00DC1932" w:rsidP="1C1DBF4D">
      <w:pPr>
        <w:rPr>
          <w:rFonts w:eastAsia="Arial"/>
          <w:b/>
          <w:bCs/>
          <w:color w:val="000000" w:themeColor="text1"/>
          <w:sz w:val="24"/>
          <w:szCs w:val="24"/>
        </w:rPr>
      </w:pPr>
      <w:r w:rsidRPr="00DC1932">
        <w:rPr>
          <w:rFonts w:eastAsia="Arial"/>
          <w:b/>
          <w:bCs/>
          <w:noProof/>
          <w:color w:val="000000" w:themeColor="text1"/>
          <w:sz w:val="24"/>
          <w:szCs w:val="24"/>
        </w:rPr>
        <w:lastRenderedPageBreak/>
        <w:drawing>
          <wp:inline distT="0" distB="0" distL="0" distR="0" wp14:anchorId="3769C243" wp14:editId="24D77DEB">
            <wp:extent cx="6384925" cy="935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07093" cy="9392397"/>
                    </a:xfrm>
                    <a:prstGeom prst="rect">
                      <a:avLst/>
                    </a:prstGeom>
                    <a:noFill/>
                    <a:ln>
                      <a:noFill/>
                    </a:ln>
                  </pic:spPr>
                </pic:pic>
              </a:graphicData>
            </a:graphic>
          </wp:inline>
        </w:drawing>
      </w:r>
    </w:p>
    <w:p w14:paraId="6C39F012" w14:textId="379B492C" w:rsidR="5848403C" w:rsidRDefault="5848403C" w:rsidP="5848403C"/>
    <w:sectPr w:rsidR="5848403C" w:rsidSect="00C40F01">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27FD0" w:rsidRDefault="00E27FD0">
      <w:r>
        <w:separator/>
      </w:r>
    </w:p>
  </w:endnote>
  <w:endnote w:type="continuationSeparator" w:id="0">
    <w:p w14:paraId="2FD44551" w14:textId="77777777" w:rsidR="00E27FD0" w:rsidRDefault="00E27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3B679" w14:textId="324A1EB3" w:rsidR="00E27FD0" w:rsidRDefault="009D34ED" w:rsidP="009D34ED">
    <w:pPr>
      <w:pStyle w:val="Footer"/>
      <w:rPr>
        <w:sz w:val="17"/>
      </w:rPr>
    </w:pPr>
    <w:bookmarkStart w:id="2" w:name="TITUS1FooterEvenPages"/>
    <w:r>
      <w:rPr>
        <w:sz w:val="17"/>
      </w:rPr>
      <w:t> </w:t>
    </w:r>
  </w:p>
  <w:bookmarkEnd w:id="2"/>
  <w:p w14:paraId="2F0C3147" w14:textId="6EE3DD01" w:rsidR="00E27FD0" w:rsidRDefault="00E27FD0" w:rsidP="00C40F01">
    <w:pPr>
      <w:pStyle w:val="Footer"/>
      <w:jc w:val="right"/>
    </w:pPr>
    <w:r>
      <w:fldChar w:fldCharType="begin"/>
    </w:r>
    <w:r>
      <w:instrText xml:space="preserve"> PAGE   \* MERGEFORMAT </w:instrText>
    </w:r>
    <w:r>
      <w:fldChar w:fldCharType="separate"/>
    </w:r>
    <w:r w:rsidR="009D34ED">
      <w:rPr>
        <w:noProof/>
      </w:rPr>
      <w:t>6</w:t>
    </w:r>
    <w:r>
      <w:rPr>
        <w:noProof/>
      </w:rPr>
      <w:fldChar w:fldCharType="end"/>
    </w:r>
  </w:p>
  <w:p w14:paraId="01CB43D1" w14:textId="77777777" w:rsidR="00E27FD0" w:rsidRPr="00BB5EAA" w:rsidRDefault="00E27FD0" w:rsidP="00C40F01">
    <w:pPr>
      <w:pStyle w:val="Footer"/>
      <w:ind w:right="360"/>
      <w:jc w:val="center"/>
    </w:pPr>
  </w:p>
  <w:p w14:paraId="270B9C57" w14:textId="77777777" w:rsidR="00E27FD0" w:rsidRDefault="00E27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CBD97" w14:textId="3D0AD3FF" w:rsidR="00E27FD0" w:rsidRDefault="009D34ED" w:rsidP="009D34ED">
    <w:pPr>
      <w:pStyle w:val="Footer"/>
      <w:rPr>
        <w:sz w:val="17"/>
      </w:rPr>
    </w:pPr>
    <w:bookmarkStart w:id="3" w:name="TITUS1FooterPrimary"/>
    <w:r>
      <w:rPr>
        <w:sz w:val="17"/>
      </w:rPr>
      <w:t> </w:t>
    </w:r>
  </w:p>
  <w:bookmarkEnd w:id="3"/>
  <w:p w14:paraId="50521BFA" w14:textId="725598E2" w:rsidR="00E27FD0" w:rsidRDefault="00E27FD0">
    <w:pPr>
      <w:pStyle w:val="Footer"/>
      <w:jc w:val="right"/>
    </w:pPr>
    <w:r>
      <w:fldChar w:fldCharType="begin"/>
    </w:r>
    <w:r>
      <w:instrText xml:space="preserve"> PAGE   \* MERGEFORMAT </w:instrText>
    </w:r>
    <w:r>
      <w:fldChar w:fldCharType="separate"/>
    </w:r>
    <w:r w:rsidR="009D34ED">
      <w:rPr>
        <w:noProof/>
      </w:rPr>
      <w:t>7</w:t>
    </w:r>
    <w:r>
      <w:rPr>
        <w:noProof/>
      </w:rPr>
      <w:fldChar w:fldCharType="end"/>
    </w:r>
  </w:p>
  <w:p w14:paraId="790812FF" w14:textId="77777777" w:rsidR="00E27FD0" w:rsidRPr="00BB5EAA" w:rsidRDefault="00E27FD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EB88D" w14:textId="52CA4BB5" w:rsidR="00E27FD0" w:rsidRDefault="009D34ED" w:rsidP="009D34ED">
    <w:pPr>
      <w:pStyle w:val="Footer"/>
      <w:rPr>
        <w:sz w:val="17"/>
      </w:rPr>
    </w:pPr>
    <w:bookmarkStart w:id="5" w:name="TITUS1FooterFirstPage"/>
    <w:r>
      <w:rPr>
        <w:sz w:val="17"/>
      </w:rPr>
      <w:t> </w:t>
    </w:r>
  </w:p>
  <w:bookmarkEnd w:id="5"/>
  <w:p w14:paraId="108D3CF6" w14:textId="3643B671" w:rsidR="00E27FD0" w:rsidRDefault="00E27FD0" w:rsidP="00C40F01">
    <w:pPr>
      <w:pStyle w:val="Footer"/>
      <w:jc w:val="right"/>
    </w:pPr>
    <w:r>
      <w:fldChar w:fldCharType="begin"/>
    </w:r>
    <w:r>
      <w:instrText xml:space="preserve"> PAGE   \* MERGEFORMAT </w:instrText>
    </w:r>
    <w:r>
      <w:fldChar w:fldCharType="separate"/>
    </w:r>
    <w:r w:rsidR="009D34ED">
      <w:rPr>
        <w:noProof/>
      </w:rPr>
      <w:t>1</w:t>
    </w:r>
    <w:r>
      <w:rPr>
        <w:noProof/>
      </w:rPr>
      <w:fldChar w:fldCharType="end"/>
    </w:r>
  </w:p>
  <w:p w14:paraId="156857D3" w14:textId="77777777" w:rsidR="00E27FD0" w:rsidRPr="00BB5EAA" w:rsidRDefault="00E27FD0" w:rsidP="00C40F01">
    <w:pPr>
      <w:pStyle w:val="Footer"/>
      <w:ind w:right="360"/>
      <w:jc w:val="center"/>
    </w:pPr>
  </w:p>
  <w:p w14:paraId="491FAEAB" w14:textId="77777777" w:rsidR="00E27FD0" w:rsidRDefault="00E27F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F5657" w14:textId="20A877FE" w:rsidR="00E27FD0" w:rsidRDefault="009D34ED" w:rsidP="009D34ED">
    <w:pPr>
      <w:pStyle w:val="Footer"/>
      <w:rPr>
        <w:sz w:val="17"/>
      </w:rPr>
    </w:pPr>
    <w:bookmarkStart w:id="8" w:name="TITUS2FooterEvenPages"/>
    <w:r>
      <w:rPr>
        <w:sz w:val="17"/>
      </w:rPr>
      <w:t> </w:t>
    </w:r>
  </w:p>
  <w:bookmarkEnd w:id="8"/>
  <w:p w14:paraId="12BCD3BE" w14:textId="77777777" w:rsidR="00E27FD0" w:rsidRDefault="00E27FD0" w:rsidP="00C40F01">
    <w:pPr>
      <w:pStyle w:val="Footer"/>
      <w:jc w:val="right"/>
    </w:pPr>
  </w:p>
  <w:p w14:paraId="5CC019CD" w14:textId="6BD5B1B4" w:rsidR="00E27FD0" w:rsidRDefault="00E27FD0" w:rsidP="00C40F01">
    <w:pPr>
      <w:pStyle w:val="Footer"/>
      <w:jc w:val="right"/>
    </w:pPr>
    <w:r>
      <w:fldChar w:fldCharType="begin"/>
    </w:r>
    <w:r>
      <w:instrText xml:space="preserve"> PAGE   \* MERGEFORMAT </w:instrText>
    </w:r>
    <w:r>
      <w:fldChar w:fldCharType="separate"/>
    </w:r>
    <w:r w:rsidR="009D34ED">
      <w:rPr>
        <w:noProof/>
      </w:rPr>
      <w:t>18</w:t>
    </w:r>
    <w:r>
      <w:rPr>
        <w:noProof/>
      </w:rPr>
      <w:fldChar w:fldCharType="end"/>
    </w:r>
  </w:p>
  <w:p w14:paraId="50AAB147" w14:textId="77777777" w:rsidR="00E27FD0" w:rsidRPr="00BB5EAA" w:rsidRDefault="00E27FD0" w:rsidP="00C40F01">
    <w:pPr>
      <w:pStyle w:val="Footer"/>
      <w:ind w:right="360"/>
      <w:jc w:val="center"/>
    </w:pPr>
  </w:p>
  <w:p w14:paraId="3F5FC889" w14:textId="77777777" w:rsidR="00E27FD0" w:rsidRDefault="00E27FD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B5EBF" w14:textId="0094C60B" w:rsidR="00E27FD0" w:rsidRDefault="009D34ED" w:rsidP="009D34ED">
    <w:pPr>
      <w:pStyle w:val="Footer"/>
      <w:rPr>
        <w:sz w:val="17"/>
      </w:rPr>
    </w:pPr>
    <w:bookmarkStart w:id="9" w:name="TITUS2FooterPrimary"/>
    <w:r>
      <w:rPr>
        <w:sz w:val="17"/>
      </w:rPr>
      <w:t> </w:t>
    </w:r>
  </w:p>
  <w:bookmarkEnd w:id="9"/>
  <w:p w14:paraId="017A36CD" w14:textId="77777777" w:rsidR="00E27FD0" w:rsidRDefault="00E27FD0">
    <w:pPr>
      <w:pStyle w:val="Footer"/>
      <w:jc w:val="right"/>
    </w:pPr>
  </w:p>
  <w:p w14:paraId="772EBDB8" w14:textId="3163CD7C" w:rsidR="00E27FD0" w:rsidRDefault="00E27FD0">
    <w:pPr>
      <w:pStyle w:val="Footer"/>
      <w:jc w:val="right"/>
    </w:pPr>
    <w:r>
      <w:fldChar w:fldCharType="begin"/>
    </w:r>
    <w:r>
      <w:instrText xml:space="preserve"> PAGE   \* MERGEFORMAT </w:instrText>
    </w:r>
    <w:r>
      <w:fldChar w:fldCharType="separate"/>
    </w:r>
    <w:r w:rsidR="009D34ED">
      <w:rPr>
        <w:noProof/>
      </w:rPr>
      <w:t>17</w:t>
    </w:r>
    <w:r>
      <w:rPr>
        <w:noProof/>
      </w:rPr>
      <w:fldChar w:fldCharType="end"/>
    </w:r>
  </w:p>
  <w:p w14:paraId="5731311B" w14:textId="77777777" w:rsidR="00E27FD0" w:rsidRPr="00BB5EAA" w:rsidRDefault="00E27FD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1EFAD" w14:textId="105AC488" w:rsidR="00E27FD0" w:rsidRDefault="009D34ED" w:rsidP="009D34ED">
    <w:pPr>
      <w:pStyle w:val="Footer"/>
      <w:rPr>
        <w:sz w:val="17"/>
      </w:rPr>
    </w:pPr>
    <w:bookmarkStart w:id="11" w:name="TITUS2FooterFirstPage"/>
    <w:r>
      <w:rPr>
        <w:sz w:val="17"/>
      </w:rPr>
      <w:t> </w:t>
    </w:r>
  </w:p>
  <w:bookmarkEnd w:id="11"/>
  <w:p w14:paraId="2215969F" w14:textId="77777777" w:rsidR="00E27FD0" w:rsidRDefault="00E27FD0" w:rsidP="00C40F01">
    <w:pPr>
      <w:pStyle w:val="Footer"/>
      <w:jc w:val="right"/>
    </w:pPr>
  </w:p>
  <w:p w14:paraId="16C462FE" w14:textId="5C0755B4" w:rsidR="00E27FD0" w:rsidRDefault="00E27FD0" w:rsidP="00C40F01">
    <w:pPr>
      <w:pStyle w:val="Footer"/>
      <w:jc w:val="right"/>
    </w:pPr>
    <w:r>
      <w:fldChar w:fldCharType="begin"/>
    </w:r>
    <w:r>
      <w:instrText xml:space="preserve"> PAGE   \* MERGEFORMAT </w:instrText>
    </w:r>
    <w:r>
      <w:fldChar w:fldCharType="separate"/>
    </w:r>
    <w:r w:rsidR="009D34ED">
      <w:rPr>
        <w:noProof/>
      </w:rPr>
      <w:t>8</w:t>
    </w:r>
    <w:r>
      <w:rPr>
        <w:noProof/>
      </w:rPr>
      <w:fldChar w:fldCharType="end"/>
    </w:r>
  </w:p>
  <w:p w14:paraId="07166506" w14:textId="77777777" w:rsidR="00E27FD0" w:rsidRPr="00BB5EAA" w:rsidRDefault="00E27FD0" w:rsidP="00C40F01">
    <w:pPr>
      <w:pStyle w:val="Footer"/>
      <w:ind w:right="360"/>
      <w:jc w:val="center"/>
    </w:pPr>
  </w:p>
  <w:p w14:paraId="315A81EA" w14:textId="77777777" w:rsidR="00E27FD0" w:rsidRDefault="00E27FD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89302" w14:textId="3B1447F1" w:rsidR="00E27FD0" w:rsidRDefault="009D34ED" w:rsidP="009D34ED">
    <w:pPr>
      <w:pStyle w:val="Footer"/>
      <w:rPr>
        <w:sz w:val="17"/>
      </w:rPr>
    </w:pPr>
    <w:bookmarkStart w:id="15" w:name="TITUS3FooterEvenPages"/>
    <w:r>
      <w:rPr>
        <w:sz w:val="17"/>
      </w:rPr>
      <w:t> </w:t>
    </w:r>
  </w:p>
  <w:bookmarkEnd w:id="15"/>
  <w:p w14:paraId="73A1E7B5" w14:textId="77777777" w:rsidR="00E27FD0" w:rsidRDefault="00E27FD0" w:rsidP="00C40F01">
    <w:pPr>
      <w:pStyle w:val="Footer"/>
      <w:jc w:val="right"/>
    </w:pPr>
  </w:p>
  <w:p w14:paraId="40AC6960" w14:textId="5707BBEC" w:rsidR="00E27FD0" w:rsidRDefault="00E27FD0" w:rsidP="00C40F01">
    <w:pPr>
      <w:pStyle w:val="Footer"/>
      <w:jc w:val="right"/>
    </w:pPr>
    <w:r>
      <w:fldChar w:fldCharType="begin"/>
    </w:r>
    <w:r>
      <w:instrText xml:space="preserve"> PAGE   \* MERGEFORMAT </w:instrText>
    </w:r>
    <w:r>
      <w:fldChar w:fldCharType="separate"/>
    </w:r>
    <w:r w:rsidR="009D34ED">
      <w:rPr>
        <w:noProof/>
      </w:rPr>
      <w:t>22</w:t>
    </w:r>
    <w:r>
      <w:rPr>
        <w:noProof/>
      </w:rPr>
      <w:fldChar w:fldCharType="end"/>
    </w:r>
  </w:p>
  <w:p w14:paraId="315363D0" w14:textId="77777777" w:rsidR="00E27FD0" w:rsidRPr="00BB5EAA" w:rsidRDefault="00E27FD0" w:rsidP="00C40F01">
    <w:pPr>
      <w:pStyle w:val="Footer"/>
      <w:ind w:right="360"/>
      <w:jc w:val="center"/>
    </w:pPr>
  </w:p>
  <w:p w14:paraId="6728F787" w14:textId="77777777" w:rsidR="00E27FD0" w:rsidRDefault="00E27FD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B0D1D" w14:textId="15B405E4" w:rsidR="00E27FD0" w:rsidRDefault="009D34ED" w:rsidP="009D34ED">
    <w:pPr>
      <w:pStyle w:val="Footer"/>
      <w:rPr>
        <w:sz w:val="17"/>
      </w:rPr>
    </w:pPr>
    <w:bookmarkStart w:id="16" w:name="TITUS3FooterPrimary"/>
    <w:r>
      <w:rPr>
        <w:sz w:val="17"/>
      </w:rPr>
      <w:t> </w:t>
    </w:r>
  </w:p>
  <w:bookmarkEnd w:id="16"/>
  <w:p w14:paraId="326D33DD" w14:textId="77777777" w:rsidR="00E27FD0" w:rsidRDefault="00E27FD0">
    <w:pPr>
      <w:pStyle w:val="Footer"/>
      <w:jc w:val="right"/>
    </w:pPr>
  </w:p>
  <w:p w14:paraId="5C52FE84" w14:textId="65279415" w:rsidR="00E27FD0" w:rsidRDefault="00E27FD0">
    <w:pPr>
      <w:pStyle w:val="Footer"/>
      <w:jc w:val="right"/>
    </w:pPr>
    <w:r>
      <w:fldChar w:fldCharType="begin"/>
    </w:r>
    <w:r>
      <w:instrText xml:space="preserve"> PAGE   \* MERGEFORMAT </w:instrText>
    </w:r>
    <w:r>
      <w:fldChar w:fldCharType="separate"/>
    </w:r>
    <w:r w:rsidR="009D34ED">
      <w:rPr>
        <w:noProof/>
      </w:rPr>
      <w:t>21</w:t>
    </w:r>
    <w:r>
      <w:rPr>
        <w:noProof/>
      </w:rPr>
      <w:fldChar w:fldCharType="end"/>
    </w:r>
  </w:p>
  <w:p w14:paraId="76FB028A" w14:textId="77777777" w:rsidR="00E27FD0" w:rsidRPr="00BB5EAA" w:rsidRDefault="00E27FD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006EE" w14:textId="11E476B0" w:rsidR="00E27FD0" w:rsidRDefault="009D34ED" w:rsidP="009D34ED">
    <w:pPr>
      <w:pStyle w:val="Footer"/>
      <w:rPr>
        <w:sz w:val="17"/>
      </w:rPr>
    </w:pPr>
    <w:bookmarkStart w:id="18" w:name="TITUS3FooterFirstPage"/>
    <w:r>
      <w:rPr>
        <w:sz w:val="17"/>
      </w:rPr>
      <w:t> </w:t>
    </w:r>
  </w:p>
  <w:bookmarkEnd w:id="18"/>
  <w:p w14:paraId="193BBCFE" w14:textId="77777777" w:rsidR="00E27FD0" w:rsidRDefault="00E27FD0" w:rsidP="00C40F01">
    <w:pPr>
      <w:pStyle w:val="Footer"/>
      <w:jc w:val="right"/>
    </w:pPr>
  </w:p>
  <w:p w14:paraId="4AF6AC01" w14:textId="6A63339D" w:rsidR="00E27FD0" w:rsidRDefault="00E27FD0" w:rsidP="00C40F01">
    <w:pPr>
      <w:pStyle w:val="Footer"/>
      <w:jc w:val="right"/>
    </w:pPr>
    <w:r>
      <w:fldChar w:fldCharType="begin"/>
    </w:r>
    <w:r>
      <w:instrText xml:space="preserve"> PAGE   \* MERGEFORMAT </w:instrText>
    </w:r>
    <w:r>
      <w:fldChar w:fldCharType="separate"/>
    </w:r>
    <w:r w:rsidR="009D34ED">
      <w:rPr>
        <w:noProof/>
      </w:rPr>
      <w:t>19</w:t>
    </w:r>
    <w:r>
      <w:rPr>
        <w:noProof/>
      </w:rPr>
      <w:fldChar w:fldCharType="end"/>
    </w:r>
  </w:p>
  <w:p w14:paraId="74319081" w14:textId="77777777" w:rsidR="00E27FD0" w:rsidRPr="00BB5EAA" w:rsidRDefault="00E27FD0" w:rsidP="00C40F01">
    <w:pPr>
      <w:pStyle w:val="Footer"/>
      <w:ind w:right="360"/>
      <w:jc w:val="center"/>
    </w:pPr>
  </w:p>
  <w:p w14:paraId="7503A7D1" w14:textId="77777777" w:rsidR="00E27FD0" w:rsidRDefault="00E27FD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2AE24" w14:textId="19F36B1D" w:rsidR="00E27FD0" w:rsidRDefault="009D34ED" w:rsidP="009D34ED">
    <w:pPr>
      <w:pStyle w:val="Footer"/>
      <w:rPr>
        <w:sz w:val="17"/>
      </w:rPr>
    </w:pPr>
    <w:bookmarkStart w:id="21" w:name="TITUS4FooterEvenPages"/>
    <w:r>
      <w:rPr>
        <w:sz w:val="17"/>
      </w:rPr>
      <w:t> </w:t>
    </w:r>
  </w:p>
  <w:bookmarkEnd w:id="21"/>
  <w:p w14:paraId="68AEB1D1" w14:textId="77777777" w:rsidR="00E27FD0" w:rsidRDefault="00E27FD0" w:rsidP="00C40F01">
    <w:pPr>
      <w:pStyle w:val="Footer"/>
      <w:jc w:val="right"/>
    </w:pPr>
  </w:p>
  <w:p w14:paraId="4D2F63C2" w14:textId="28C52379" w:rsidR="00E27FD0" w:rsidRDefault="00E27FD0" w:rsidP="00C40F01">
    <w:pPr>
      <w:pStyle w:val="Footer"/>
      <w:jc w:val="right"/>
    </w:pPr>
    <w:r>
      <w:fldChar w:fldCharType="begin"/>
    </w:r>
    <w:r>
      <w:instrText xml:space="preserve"> PAGE   \* MERGEFORMAT </w:instrText>
    </w:r>
    <w:r>
      <w:fldChar w:fldCharType="separate"/>
    </w:r>
    <w:r w:rsidR="009D34ED">
      <w:rPr>
        <w:noProof/>
      </w:rPr>
      <w:t>24</w:t>
    </w:r>
    <w:r>
      <w:rPr>
        <w:noProof/>
      </w:rPr>
      <w:fldChar w:fldCharType="end"/>
    </w:r>
  </w:p>
  <w:p w14:paraId="2E12EAA9" w14:textId="77777777" w:rsidR="00E27FD0" w:rsidRPr="00BB5EAA" w:rsidRDefault="00E27FD0" w:rsidP="00C40F01">
    <w:pPr>
      <w:pStyle w:val="Footer"/>
      <w:ind w:right="360"/>
      <w:jc w:val="center"/>
    </w:pPr>
  </w:p>
  <w:p w14:paraId="26C11F6D" w14:textId="77777777" w:rsidR="00E27FD0" w:rsidRDefault="00E27FD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2C2D2" w14:textId="3AB16C2D" w:rsidR="00E27FD0" w:rsidRDefault="009D34ED" w:rsidP="009D34ED">
    <w:pPr>
      <w:pStyle w:val="Footer"/>
      <w:rPr>
        <w:sz w:val="17"/>
      </w:rPr>
    </w:pPr>
    <w:bookmarkStart w:id="22" w:name="TITUS4FooterPrimary"/>
    <w:r>
      <w:rPr>
        <w:sz w:val="17"/>
      </w:rPr>
      <w:t> </w:t>
    </w:r>
  </w:p>
  <w:bookmarkEnd w:id="22"/>
  <w:p w14:paraId="16324B3F" w14:textId="77777777" w:rsidR="00E27FD0" w:rsidRDefault="00E27FD0">
    <w:pPr>
      <w:pStyle w:val="Footer"/>
      <w:jc w:val="right"/>
    </w:pPr>
  </w:p>
  <w:p w14:paraId="06F8D473" w14:textId="5A715DFE" w:rsidR="00E27FD0" w:rsidRDefault="00E27FD0">
    <w:pPr>
      <w:pStyle w:val="Footer"/>
      <w:jc w:val="right"/>
    </w:pPr>
    <w:r>
      <w:fldChar w:fldCharType="begin"/>
    </w:r>
    <w:r>
      <w:instrText xml:space="preserve"> PAGE   \* MERGEFORMAT </w:instrText>
    </w:r>
    <w:r>
      <w:fldChar w:fldCharType="separate"/>
    </w:r>
    <w:r w:rsidR="009D34ED">
      <w:rPr>
        <w:noProof/>
      </w:rPr>
      <w:t>23</w:t>
    </w:r>
    <w:r>
      <w:rPr>
        <w:noProof/>
      </w:rPr>
      <w:fldChar w:fldCharType="end"/>
    </w:r>
  </w:p>
  <w:p w14:paraId="12FAF14F" w14:textId="77777777" w:rsidR="00E27FD0" w:rsidRPr="00BB5EAA" w:rsidRDefault="00E27FD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2CB2D" w14:textId="3903B050" w:rsidR="00E27FD0" w:rsidRDefault="009D34ED" w:rsidP="009D34ED">
    <w:pPr>
      <w:pStyle w:val="Footer"/>
      <w:rPr>
        <w:sz w:val="17"/>
      </w:rPr>
    </w:pPr>
    <w:bookmarkStart w:id="24" w:name="TITUS4FooterFirstPage"/>
    <w:r>
      <w:rPr>
        <w:sz w:val="17"/>
      </w:rPr>
      <w:t> </w:t>
    </w:r>
  </w:p>
  <w:bookmarkEnd w:id="24"/>
  <w:p w14:paraId="42034D9D" w14:textId="77777777" w:rsidR="00E27FD0" w:rsidRDefault="00E27FD0" w:rsidP="00C40F01">
    <w:pPr>
      <w:pStyle w:val="Footer"/>
      <w:jc w:val="right"/>
    </w:pPr>
  </w:p>
  <w:p w14:paraId="54997130" w14:textId="7759A77B" w:rsidR="00E27FD0" w:rsidRDefault="00E27FD0" w:rsidP="00C40F01">
    <w:pPr>
      <w:pStyle w:val="Footer"/>
      <w:jc w:val="right"/>
    </w:pPr>
    <w:r>
      <w:fldChar w:fldCharType="begin"/>
    </w:r>
    <w:r>
      <w:instrText xml:space="preserve"> PAGE   \* MERGEFORMAT </w:instrText>
    </w:r>
    <w:r>
      <w:fldChar w:fldCharType="separate"/>
    </w:r>
    <w:r w:rsidR="009D34ED">
      <w:rPr>
        <w:noProof/>
      </w:rPr>
      <w:t>23</w:t>
    </w:r>
    <w:r>
      <w:rPr>
        <w:noProof/>
      </w:rPr>
      <w:fldChar w:fldCharType="end"/>
    </w:r>
  </w:p>
  <w:p w14:paraId="1D98113C" w14:textId="77777777" w:rsidR="00E27FD0" w:rsidRPr="00BB5EAA" w:rsidRDefault="00E27FD0" w:rsidP="00C40F01">
    <w:pPr>
      <w:pStyle w:val="Footer"/>
      <w:ind w:right="360"/>
      <w:jc w:val="center"/>
    </w:pPr>
  </w:p>
  <w:p w14:paraId="2111B591" w14:textId="77777777" w:rsidR="00E27FD0" w:rsidRDefault="00E27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27FD0" w:rsidRDefault="00E27FD0">
      <w:r>
        <w:separator/>
      </w:r>
    </w:p>
  </w:footnote>
  <w:footnote w:type="continuationSeparator" w:id="0">
    <w:p w14:paraId="458DDD75" w14:textId="77777777" w:rsidR="00E27FD0" w:rsidRDefault="00E27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7DFE6" w14:textId="0525B364" w:rsidR="00E27FD0" w:rsidRDefault="009D34ED" w:rsidP="009D34ED">
    <w:pPr>
      <w:pStyle w:val="Header"/>
      <w:rPr>
        <w:sz w:val="17"/>
      </w:rPr>
    </w:pPr>
    <w:bookmarkStart w:id="0" w:name="TITUS1HeaderEvenPages"/>
    <w:r>
      <w:rPr>
        <w:sz w:val="17"/>
      </w:rPr>
      <w:t> </w:t>
    </w:r>
  </w:p>
  <w:bookmarkEnd w:id="0"/>
  <w:p w14:paraId="6EFBBFA7" w14:textId="77777777" w:rsidR="00E27FD0" w:rsidRDefault="00E27FD0" w:rsidP="004F558B">
    <w:pPr>
      <w:pStyle w:val="Header"/>
    </w:pPr>
  </w:p>
  <w:p w14:paraId="7A621C05" w14:textId="77777777" w:rsidR="00E27FD0" w:rsidRDefault="00E27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A6141" w14:textId="5D6F2A59" w:rsidR="00E27FD0" w:rsidRDefault="009D34ED" w:rsidP="009D34ED">
    <w:pPr>
      <w:pStyle w:val="Header"/>
      <w:rPr>
        <w:sz w:val="17"/>
      </w:rPr>
    </w:pPr>
    <w:bookmarkStart w:id="1" w:name="TITUS1HeaderPrimary"/>
    <w:r>
      <w:rPr>
        <w:sz w:val="17"/>
      </w:rPr>
      <w:t> </w:t>
    </w:r>
  </w:p>
  <w:bookmarkEnd w:id="1"/>
  <w:p w14:paraId="2CB23958" w14:textId="77777777" w:rsidR="00E27FD0" w:rsidRDefault="00E27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E0AC4" w14:textId="30602918" w:rsidR="00E27FD0" w:rsidRDefault="009D34ED" w:rsidP="009D34ED">
    <w:pPr>
      <w:pStyle w:val="Header"/>
      <w:rPr>
        <w:sz w:val="17"/>
      </w:rPr>
    </w:pPr>
    <w:bookmarkStart w:id="4" w:name="TITUS1HeaderFirstPage"/>
    <w:r>
      <w:rPr>
        <w:sz w:val="17"/>
      </w:rPr>
      <w:t> </w:t>
    </w:r>
  </w:p>
  <w:bookmarkEnd w:id="4"/>
  <w:p w14:paraId="1ED30B43" w14:textId="77777777" w:rsidR="00E27FD0" w:rsidRDefault="00E27F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5CA1" w14:textId="1C69AB74" w:rsidR="00E27FD0" w:rsidRDefault="009D34ED" w:rsidP="009D34ED">
    <w:pPr>
      <w:pStyle w:val="Header"/>
      <w:rPr>
        <w:sz w:val="17"/>
      </w:rPr>
    </w:pPr>
    <w:bookmarkStart w:id="6" w:name="TITUS2HeaderEvenPages"/>
    <w:r>
      <w:rPr>
        <w:sz w:val="17"/>
      </w:rPr>
      <w:t> </w:t>
    </w:r>
  </w:p>
  <w:bookmarkEnd w:id="6"/>
  <w:p w14:paraId="1CD7711D" w14:textId="77777777" w:rsidR="00E27FD0" w:rsidRDefault="00E27FD0" w:rsidP="00C40F01">
    <w:pPr>
      <w:pStyle w:val="Header"/>
    </w:pPr>
  </w:p>
  <w:p w14:paraId="56800B24" w14:textId="77777777" w:rsidR="00E27FD0" w:rsidRDefault="00E27F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AEEDD" w14:textId="363ABDDE" w:rsidR="00E27FD0" w:rsidRDefault="009D34ED" w:rsidP="009D34ED">
    <w:pPr>
      <w:pStyle w:val="Header"/>
      <w:rPr>
        <w:sz w:val="17"/>
      </w:rPr>
    </w:pPr>
    <w:bookmarkStart w:id="7" w:name="TITUS2HeaderPrimary"/>
    <w:r>
      <w:rPr>
        <w:sz w:val="17"/>
      </w:rPr>
      <w:t> </w:t>
    </w:r>
  </w:p>
  <w:bookmarkEnd w:id="7"/>
  <w:p w14:paraId="5E9C9C29" w14:textId="77777777" w:rsidR="00E27FD0" w:rsidRDefault="00E27FD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46044" w14:textId="0C063992" w:rsidR="00E27FD0" w:rsidRDefault="009D34ED" w:rsidP="009D34ED">
    <w:pPr>
      <w:pStyle w:val="Header"/>
      <w:rPr>
        <w:sz w:val="17"/>
      </w:rPr>
    </w:pPr>
    <w:bookmarkStart w:id="10" w:name="TITUS2HeaderFirstPage"/>
    <w:r>
      <w:rPr>
        <w:sz w:val="17"/>
      </w:rPr>
      <w:t> </w:t>
    </w:r>
  </w:p>
  <w:bookmarkEnd w:id="10"/>
  <w:p w14:paraId="7EC8A9A6" w14:textId="77777777" w:rsidR="00E27FD0" w:rsidRDefault="00E27FD0" w:rsidP="00C40F01">
    <w:pPr>
      <w:pStyle w:val="Header"/>
    </w:pPr>
  </w:p>
  <w:p w14:paraId="4914B8B1" w14:textId="77777777" w:rsidR="00E27FD0" w:rsidRDefault="00E27F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06996" w14:textId="1E74BA21" w:rsidR="00E27FD0" w:rsidRDefault="009D34ED" w:rsidP="009D34ED">
    <w:pPr>
      <w:pStyle w:val="Header"/>
      <w:rPr>
        <w:sz w:val="17"/>
      </w:rPr>
    </w:pPr>
    <w:bookmarkStart w:id="13" w:name="TITUS3HeaderEvenPages"/>
    <w:r>
      <w:rPr>
        <w:sz w:val="17"/>
      </w:rPr>
      <w:t> </w:t>
    </w:r>
  </w:p>
  <w:bookmarkEnd w:id="13"/>
  <w:p w14:paraId="6B52E1D9" w14:textId="77777777" w:rsidR="00E27FD0" w:rsidRDefault="00E27FD0" w:rsidP="00C40F01">
    <w:pPr>
      <w:pStyle w:val="Header"/>
    </w:pPr>
  </w:p>
  <w:p w14:paraId="67CF3E83" w14:textId="77777777" w:rsidR="00E27FD0" w:rsidRDefault="00E27FD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744FF" w14:textId="08AC37CC" w:rsidR="00E27FD0" w:rsidRDefault="009D34ED" w:rsidP="009D34ED">
    <w:pPr>
      <w:pStyle w:val="Header"/>
      <w:rPr>
        <w:sz w:val="17"/>
      </w:rPr>
    </w:pPr>
    <w:bookmarkStart w:id="14" w:name="TITUS3HeaderPrimary"/>
    <w:r>
      <w:rPr>
        <w:sz w:val="17"/>
      </w:rPr>
      <w:t> </w:t>
    </w:r>
  </w:p>
  <w:bookmarkEnd w:id="14"/>
  <w:p w14:paraId="6F6BFE27" w14:textId="77777777" w:rsidR="00E27FD0" w:rsidRDefault="00E27FD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C089A" w14:textId="42E21358" w:rsidR="00E27FD0" w:rsidRDefault="009D34ED" w:rsidP="009D34ED">
    <w:pPr>
      <w:pStyle w:val="Header"/>
      <w:rPr>
        <w:sz w:val="17"/>
      </w:rPr>
    </w:pPr>
    <w:bookmarkStart w:id="17" w:name="TITUS3HeaderFirstPage"/>
    <w:r>
      <w:rPr>
        <w:sz w:val="17"/>
      </w:rPr>
      <w:t> </w:t>
    </w:r>
  </w:p>
  <w:bookmarkEnd w:id="17"/>
  <w:p w14:paraId="0FE120E2" w14:textId="77777777" w:rsidR="00E27FD0" w:rsidRDefault="00E27FD0" w:rsidP="00C40F01">
    <w:pPr>
      <w:pStyle w:val="Header"/>
    </w:pPr>
  </w:p>
  <w:p w14:paraId="640E8E2C" w14:textId="77777777" w:rsidR="00E27FD0" w:rsidRDefault="00E27FD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5F573" w14:textId="30B2DF45" w:rsidR="00E27FD0" w:rsidRDefault="009D34ED" w:rsidP="009D34ED">
    <w:pPr>
      <w:pStyle w:val="Header"/>
      <w:rPr>
        <w:sz w:val="17"/>
      </w:rPr>
    </w:pPr>
    <w:bookmarkStart w:id="19" w:name="TITUS4HeaderEvenPages"/>
    <w:r>
      <w:rPr>
        <w:sz w:val="17"/>
      </w:rPr>
      <w:t> </w:t>
    </w:r>
  </w:p>
  <w:bookmarkEnd w:id="19"/>
  <w:p w14:paraId="691CA80D" w14:textId="77777777" w:rsidR="00E27FD0" w:rsidRDefault="00E27FD0" w:rsidP="00C40F01">
    <w:pPr>
      <w:pStyle w:val="Header"/>
    </w:pPr>
  </w:p>
  <w:p w14:paraId="31C60AA1" w14:textId="77777777" w:rsidR="00E27FD0" w:rsidRDefault="00E27FD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A6B6B" w14:textId="7CB77090" w:rsidR="00E27FD0" w:rsidRDefault="009D34ED" w:rsidP="009D34ED">
    <w:pPr>
      <w:pStyle w:val="Header"/>
      <w:rPr>
        <w:sz w:val="17"/>
      </w:rPr>
    </w:pPr>
    <w:bookmarkStart w:id="20" w:name="TITUS4HeaderPrimary"/>
    <w:r>
      <w:rPr>
        <w:sz w:val="17"/>
      </w:rPr>
      <w:t> </w:t>
    </w:r>
  </w:p>
  <w:bookmarkEnd w:id="20"/>
  <w:p w14:paraId="53230483" w14:textId="77777777" w:rsidR="00E27FD0" w:rsidRDefault="00E27FD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9768C" w14:textId="0DBACB0C" w:rsidR="00E27FD0" w:rsidRDefault="009D34ED" w:rsidP="009D34ED">
    <w:pPr>
      <w:pStyle w:val="Header"/>
      <w:rPr>
        <w:sz w:val="17"/>
      </w:rPr>
    </w:pPr>
    <w:bookmarkStart w:id="23" w:name="TITUS4HeaderFirstPage"/>
    <w:r>
      <w:rPr>
        <w:sz w:val="17"/>
      </w:rPr>
      <w:t> </w:t>
    </w:r>
  </w:p>
  <w:bookmarkEnd w:id="23"/>
  <w:p w14:paraId="2CFB7FD3" w14:textId="77777777" w:rsidR="00E27FD0" w:rsidRDefault="00E27FD0" w:rsidP="00C40F01">
    <w:pPr>
      <w:pStyle w:val="Header"/>
    </w:pPr>
  </w:p>
  <w:p w14:paraId="172F24F0" w14:textId="77777777" w:rsidR="00E27FD0" w:rsidRDefault="00E27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52B1239"/>
    <w:multiLevelType w:val="hybridMultilevel"/>
    <w:tmpl w:val="745A386C"/>
    <w:lvl w:ilvl="0" w:tplc="053C1E72">
      <w:start w:val="1"/>
      <w:numFmt w:val="bullet"/>
      <w:lvlText w:val="•"/>
      <w:lvlJc w:val="left"/>
      <w:pPr>
        <w:tabs>
          <w:tab w:val="num" w:pos="720"/>
        </w:tabs>
        <w:ind w:left="720" w:hanging="360"/>
      </w:pPr>
      <w:rPr>
        <w:rFonts w:ascii="Arial" w:hAnsi="Arial" w:hint="default"/>
      </w:rPr>
    </w:lvl>
    <w:lvl w:ilvl="1" w:tplc="411C229C" w:tentative="1">
      <w:start w:val="1"/>
      <w:numFmt w:val="bullet"/>
      <w:lvlText w:val="•"/>
      <w:lvlJc w:val="left"/>
      <w:pPr>
        <w:tabs>
          <w:tab w:val="num" w:pos="1440"/>
        </w:tabs>
        <w:ind w:left="1440" w:hanging="360"/>
      </w:pPr>
      <w:rPr>
        <w:rFonts w:ascii="Arial" w:hAnsi="Arial" w:hint="default"/>
      </w:rPr>
    </w:lvl>
    <w:lvl w:ilvl="2" w:tplc="0096E20C" w:tentative="1">
      <w:start w:val="1"/>
      <w:numFmt w:val="bullet"/>
      <w:lvlText w:val="•"/>
      <w:lvlJc w:val="left"/>
      <w:pPr>
        <w:tabs>
          <w:tab w:val="num" w:pos="2160"/>
        </w:tabs>
        <w:ind w:left="2160" w:hanging="360"/>
      </w:pPr>
      <w:rPr>
        <w:rFonts w:ascii="Arial" w:hAnsi="Arial" w:hint="default"/>
      </w:rPr>
    </w:lvl>
    <w:lvl w:ilvl="3" w:tplc="7958B8E4" w:tentative="1">
      <w:start w:val="1"/>
      <w:numFmt w:val="bullet"/>
      <w:lvlText w:val="•"/>
      <w:lvlJc w:val="left"/>
      <w:pPr>
        <w:tabs>
          <w:tab w:val="num" w:pos="2880"/>
        </w:tabs>
        <w:ind w:left="2880" w:hanging="360"/>
      </w:pPr>
      <w:rPr>
        <w:rFonts w:ascii="Arial" w:hAnsi="Arial" w:hint="default"/>
      </w:rPr>
    </w:lvl>
    <w:lvl w:ilvl="4" w:tplc="8B68AD0E" w:tentative="1">
      <w:start w:val="1"/>
      <w:numFmt w:val="bullet"/>
      <w:lvlText w:val="•"/>
      <w:lvlJc w:val="left"/>
      <w:pPr>
        <w:tabs>
          <w:tab w:val="num" w:pos="3600"/>
        </w:tabs>
        <w:ind w:left="3600" w:hanging="360"/>
      </w:pPr>
      <w:rPr>
        <w:rFonts w:ascii="Arial" w:hAnsi="Arial" w:hint="default"/>
      </w:rPr>
    </w:lvl>
    <w:lvl w:ilvl="5" w:tplc="5DA4F6A6" w:tentative="1">
      <w:start w:val="1"/>
      <w:numFmt w:val="bullet"/>
      <w:lvlText w:val="•"/>
      <w:lvlJc w:val="left"/>
      <w:pPr>
        <w:tabs>
          <w:tab w:val="num" w:pos="4320"/>
        </w:tabs>
        <w:ind w:left="4320" w:hanging="360"/>
      </w:pPr>
      <w:rPr>
        <w:rFonts w:ascii="Arial" w:hAnsi="Arial" w:hint="default"/>
      </w:rPr>
    </w:lvl>
    <w:lvl w:ilvl="6" w:tplc="E5DCE350" w:tentative="1">
      <w:start w:val="1"/>
      <w:numFmt w:val="bullet"/>
      <w:lvlText w:val="•"/>
      <w:lvlJc w:val="left"/>
      <w:pPr>
        <w:tabs>
          <w:tab w:val="num" w:pos="5040"/>
        </w:tabs>
        <w:ind w:left="5040" w:hanging="360"/>
      </w:pPr>
      <w:rPr>
        <w:rFonts w:ascii="Arial" w:hAnsi="Arial" w:hint="default"/>
      </w:rPr>
    </w:lvl>
    <w:lvl w:ilvl="7" w:tplc="38BC10E0" w:tentative="1">
      <w:start w:val="1"/>
      <w:numFmt w:val="bullet"/>
      <w:lvlText w:val="•"/>
      <w:lvlJc w:val="left"/>
      <w:pPr>
        <w:tabs>
          <w:tab w:val="num" w:pos="5760"/>
        </w:tabs>
        <w:ind w:left="5760" w:hanging="360"/>
      </w:pPr>
      <w:rPr>
        <w:rFonts w:ascii="Arial" w:hAnsi="Arial" w:hint="default"/>
      </w:rPr>
    </w:lvl>
    <w:lvl w:ilvl="8" w:tplc="BC3E05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C14"/>
    <w:rsid w:val="00003990"/>
    <w:rsid w:val="000045B8"/>
    <w:rsid w:val="000141B9"/>
    <w:rsid w:val="00020EEC"/>
    <w:rsid w:val="00025650"/>
    <w:rsid w:val="00026FAB"/>
    <w:rsid w:val="00027B1F"/>
    <w:rsid w:val="0003088B"/>
    <w:rsid w:val="000325D9"/>
    <w:rsid w:val="00033C47"/>
    <w:rsid w:val="000372B2"/>
    <w:rsid w:val="0004079F"/>
    <w:rsid w:val="000407DC"/>
    <w:rsid w:val="0004172C"/>
    <w:rsid w:val="00045B87"/>
    <w:rsid w:val="00045C07"/>
    <w:rsid w:val="00055D43"/>
    <w:rsid w:val="00056FAC"/>
    <w:rsid w:val="00057751"/>
    <w:rsid w:val="00062E39"/>
    <w:rsid w:val="00080E58"/>
    <w:rsid w:val="00083D99"/>
    <w:rsid w:val="00084EA6"/>
    <w:rsid w:val="00085699"/>
    <w:rsid w:val="000877D0"/>
    <w:rsid w:val="00087891"/>
    <w:rsid w:val="00091F52"/>
    <w:rsid w:val="00092970"/>
    <w:rsid w:val="00092BC7"/>
    <w:rsid w:val="00093720"/>
    <w:rsid w:val="000938E6"/>
    <w:rsid w:val="00093B3C"/>
    <w:rsid w:val="0009488C"/>
    <w:rsid w:val="00095C1B"/>
    <w:rsid w:val="00096DEA"/>
    <w:rsid w:val="000A1DC0"/>
    <w:rsid w:val="000A4240"/>
    <w:rsid w:val="000A469A"/>
    <w:rsid w:val="000A6941"/>
    <w:rsid w:val="000B1E96"/>
    <w:rsid w:val="000B631B"/>
    <w:rsid w:val="000C378F"/>
    <w:rsid w:val="000C6892"/>
    <w:rsid w:val="000C6E2D"/>
    <w:rsid w:val="000C6FFE"/>
    <w:rsid w:val="000D0BB6"/>
    <w:rsid w:val="000D4604"/>
    <w:rsid w:val="000D5280"/>
    <w:rsid w:val="000E26B0"/>
    <w:rsid w:val="000F1599"/>
    <w:rsid w:val="000F1769"/>
    <w:rsid w:val="000F6196"/>
    <w:rsid w:val="000F7ECD"/>
    <w:rsid w:val="00102E64"/>
    <w:rsid w:val="0010312C"/>
    <w:rsid w:val="00106DC7"/>
    <w:rsid w:val="0011237D"/>
    <w:rsid w:val="00112391"/>
    <w:rsid w:val="00113DB1"/>
    <w:rsid w:val="00114BAC"/>
    <w:rsid w:val="00114F52"/>
    <w:rsid w:val="0012135C"/>
    <w:rsid w:val="001347F8"/>
    <w:rsid w:val="00137BB5"/>
    <w:rsid w:val="00137E05"/>
    <w:rsid w:val="001427BB"/>
    <w:rsid w:val="001447F6"/>
    <w:rsid w:val="00147DE3"/>
    <w:rsid w:val="00150794"/>
    <w:rsid w:val="00156D59"/>
    <w:rsid w:val="001608C4"/>
    <w:rsid w:val="00171418"/>
    <w:rsid w:val="00182069"/>
    <w:rsid w:val="00190913"/>
    <w:rsid w:val="001961CF"/>
    <w:rsid w:val="001A59BB"/>
    <w:rsid w:val="001A6A51"/>
    <w:rsid w:val="001A79C4"/>
    <w:rsid w:val="001A7EF3"/>
    <w:rsid w:val="001B331A"/>
    <w:rsid w:val="001C028C"/>
    <w:rsid w:val="001C0E74"/>
    <w:rsid w:val="001C6CEC"/>
    <w:rsid w:val="001D1C68"/>
    <w:rsid w:val="001D229F"/>
    <w:rsid w:val="001D6162"/>
    <w:rsid w:val="001E7592"/>
    <w:rsid w:val="001F3878"/>
    <w:rsid w:val="001F4552"/>
    <w:rsid w:val="001F6939"/>
    <w:rsid w:val="002019EB"/>
    <w:rsid w:val="002030F2"/>
    <w:rsid w:val="00205051"/>
    <w:rsid w:val="00206B95"/>
    <w:rsid w:val="00211F65"/>
    <w:rsid w:val="002128A6"/>
    <w:rsid w:val="0022001B"/>
    <w:rsid w:val="00220D06"/>
    <w:rsid w:val="002219BA"/>
    <w:rsid w:val="002246A0"/>
    <w:rsid w:val="00224AF9"/>
    <w:rsid w:val="00230439"/>
    <w:rsid w:val="00230F70"/>
    <w:rsid w:val="00235176"/>
    <w:rsid w:val="00236061"/>
    <w:rsid w:val="0024100E"/>
    <w:rsid w:val="00241C1B"/>
    <w:rsid w:val="0024288B"/>
    <w:rsid w:val="00250041"/>
    <w:rsid w:val="00255D8E"/>
    <w:rsid w:val="00260D13"/>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0393"/>
    <w:rsid w:val="002F4F6E"/>
    <w:rsid w:val="003015C3"/>
    <w:rsid w:val="0030698D"/>
    <w:rsid w:val="0030778C"/>
    <w:rsid w:val="0031350A"/>
    <w:rsid w:val="00315663"/>
    <w:rsid w:val="00316815"/>
    <w:rsid w:val="003168CA"/>
    <w:rsid w:val="00321255"/>
    <w:rsid w:val="0032230D"/>
    <w:rsid w:val="00322A0B"/>
    <w:rsid w:val="00335FC5"/>
    <w:rsid w:val="00340E9A"/>
    <w:rsid w:val="003516C0"/>
    <w:rsid w:val="00352E59"/>
    <w:rsid w:val="00354DBE"/>
    <w:rsid w:val="00355210"/>
    <w:rsid w:val="0036058B"/>
    <w:rsid w:val="00365DF9"/>
    <w:rsid w:val="00372DB4"/>
    <w:rsid w:val="0037490C"/>
    <w:rsid w:val="00375AF5"/>
    <w:rsid w:val="003761BD"/>
    <w:rsid w:val="003769F6"/>
    <w:rsid w:val="00385414"/>
    <w:rsid w:val="00390074"/>
    <w:rsid w:val="00393D81"/>
    <w:rsid w:val="00395224"/>
    <w:rsid w:val="0039762B"/>
    <w:rsid w:val="003A0C37"/>
    <w:rsid w:val="003A1B6B"/>
    <w:rsid w:val="003A2F82"/>
    <w:rsid w:val="003A3B07"/>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3B38"/>
    <w:rsid w:val="004608B9"/>
    <w:rsid w:val="00460ADB"/>
    <w:rsid w:val="00462F4D"/>
    <w:rsid w:val="00465947"/>
    <w:rsid w:val="00470BB1"/>
    <w:rsid w:val="004718F7"/>
    <w:rsid w:val="00473153"/>
    <w:rsid w:val="004743AF"/>
    <w:rsid w:val="00482C17"/>
    <w:rsid w:val="004911B4"/>
    <w:rsid w:val="0049196A"/>
    <w:rsid w:val="004923DA"/>
    <w:rsid w:val="00493434"/>
    <w:rsid w:val="004962F9"/>
    <w:rsid w:val="004968E2"/>
    <w:rsid w:val="004A2A49"/>
    <w:rsid w:val="004A739E"/>
    <w:rsid w:val="004B600B"/>
    <w:rsid w:val="004B6822"/>
    <w:rsid w:val="004B69F6"/>
    <w:rsid w:val="004C1BB9"/>
    <w:rsid w:val="004C2903"/>
    <w:rsid w:val="004C2D3A"/>
    <w:rsid w:val="004D03C4"/>
    <w:rsid w:val="004D0BF1"/>
    <w:rsid w:val="004D24D2"/>
    <w:rsid w:val="004D35A4"/>
    <w:rsid w:val="004D445F"/>
    <w:rsid w:val="004D653E"/>
    <w:rsid w:val="004E087B"/>
    <w:rsid w:val="004E44A4"/>
    <w:rsid w:val="004E7B8B"/>
    <w:rsid w:val="004E7BDD"/>
    <w:rsid w:val="004F1E21"/>
    <w:rsid w:val="004F558B"/>
    <w:rsid w:val="004F740D"/>
    <w:rsid w:val="004F7B8F"/>
    <w:rsid w:val="00500748"/>
    <w:rsid w:val="005011D6"/>
    <w:rsid w:val="0050167A"/>
    <w:rsid w:val="005042F1"/>
    <w:rsid w:val="00513C7D"/>
    <w:rsid w:val="005169D1"/>
    <w:rsid w:val="005174CA"/>
    <w:rsid w:val="00521123"/>
    <w:rsid w:val="00521221"/>
    <w:rsid w:val="005240E8"/>
    <w:rsid w:val="00536FA9"/>
    <w:rsid w:val="005414F4"/>
    <w:rsid w:val="00543A1C"/>
    <w:rsid w:val="00546187"/>
    <w:rsid w:val="005463F1"/>
    <w:rsid w:val="005572E4"/>
    <w:rsid w:val="00557D77"/>
    <w:rsid w:val="00562EAA"/>
    <w:rsid w:val="00563B58"/>
    <w:rsid w:val="005640C4"/>
    <w:rsid w:val="00564C53"/>
    <w:rsid w:val="0056684C"/>
    <w:rsid w:val="00571847"/>
    <w:rsid w:val="00574785"/>
    <w:rsid w:val="00574A0C"/>
    <w:rsid w:val="00576E4C"/>
    <w:rsid w:val="0057780F"/>
    <w:rsid w:val="00581E0A"/>
    <w:rsid w:val="00586D89"/>
    <w:rsid w:val="005916B8"/>
    <w:rsid w:val="00594919"/>
    <w:rsid w:val="00594AE3"/>
    <w:rsid w:val="005A05A6"/>
    <w:rsid w:val="005A1B4C"/>
    <w:rsid w:val="005A1BA3"/>
    <w:rsid w:val="005A545C"/>
    <w:rsid w:val="005B4607"/>
    <w:rsid w:val="005C1567"/>
    <w:rsid w:val="005C6CE5"/>
    <w:rsid w:val="005D3F07"/>
    <w:rsid w:val="005D583E"/>
    <w:rsid w:val="005E13EA"/>
    <w:rsid w:val="005E53BD"/>
    <w:rsid w:val="005F6E72"/>
    <w:rsid w:val="00601C05"/>
    <w:rsid w:val="00606E27"/>
    <w:rsid w:val="006108C9"/>
    <w:rsid w:val="00615C7E"/>
    <w:rsid w:val="0062158D"/>
    <w:rsid w:val="00621864"/>
    <w:rsid w:val="00630F39"/>
    <w:rsid w:val="006326D1"/>
    <w:rsid w:val="00632E0A"/>
    <w:rsid w:val="00633165"/>
    <w:rsid w:val="00636993"/>
    <w:rsid w:val="00636B6C"/>
    <w:rsid w:val="006447DE"/>
    <w:rsid w:val="0065271A"/>
    <w:rsid w:val="0065276E"/>
    <w:rsid w:val="00654329"/>
    <w:rsid w:val="00654CEC"/>
    <w:rsid w:val="00655507"/>
    <w:rsid w:val="006712A7"/>
    <w:rsid w:val="00672395"/>
    <w:rsid w:val="006733CC"/>
    <w:rsid w:val="00674FC2"/>
    <w:rsid w:val="00677E42"/>
    <w:rsid w:val="00682334"/>
    <w:rsid w:val="00684453"/>
    <w:rsid w:val="00684B16"/>
    <w:rsid w:val="0068679F"/>
    <w:rsid w:val="006945DA"/>
    <w:rsid w:val="00694784"/>
    <w:rsid w:val="00696F65"/>
    <w:rsid w:val="006A7A6D"/>
    <w:rsid w:val="006B5E67"/>
    <w:rsid w:val="006B64C9"/>
    <w:rsid w:val="006C2EB5"/>
    <w:rsid w:val="006C5BBB"/>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17DE"/>
    <w:rsid w:val="00743E40"/>
    <w:rsid w:val="00751263"/>
    <w:rsid w:val="0075704F"/>
    <w:rsid w:val="00763B2D"/>
    <w:rsid w:val="0076748B"/>
    <w:rsid w:val="00772924"/>
    <w:rsid w:val="007730EC"/>
    <w:rsid w:val="00774448"/>
    <w:rsid w:val="0078457B"/>
    <w:rsid w:val="00784EC4"/>
    <w:rsid w:val="007872F2"/>
    <w:rsid w:val="007874BC"/>
    <w:rsid w:val="00787DE7"/>
    <w:rsid w:val="007908E0"/>
    <w:rsid w:val="00793EB3"/>
    <w:rsid w:val="00794205"/>
    <w:rsid w:val="007942A9"/>
    <w:rsid w:val="00797012"/>
    <w:rsid w:val="007A1F6A"/>
    <w:rsid w:val="007A411F"/>
    <w:rsid w:val="007B0DE3"/>
    <w:rsid w:val="007B491F"/>
    <w:rsid w:val="007B5CB2"/>
    <w:rsid w:val="007B7191"/>
    <w:rsid w:val="007C1634"/>
    <w:rsid w:val="007C1D94"/>
    <w:rsid w:val="007C2879"/>
    <w:rsid w:val="007C2FA8"/>
    <w:rsid w:val="007C3198"/>
    <w:rsid w:val="007C6A87"/>
    <w:rsid w:val="007C705D"/>
    <w:rsid w:val="007D0A07"/>
    <w:rsid w:val="007D0C96"/>
    <w:rsid w:val="007D133D"/>
    <w:rsid w:val="007D3EB4"/>
    <w:rsid w:val="007D3F16"/>
    <w:rsid w:val="007D78CC"/>
    <w:rsid w:val="007D7D78"/>
    <w:rsid w:val="007E04EB"/>
    <w:rsid w:val="007E32FA"/>
    <w:rsid w:val="007E462E"/>
    <w:rsid w:val="007F3F7E"/>
    <w:rsid w:val="007F5497"/>
    <w:rsid w:val="007F63AC"/>
    <w:rsid w:val="00806BD7"/>
    <w:rsid w:val="008134D1"/>
    <w:rsid w:val="00813CEC"/>
    <w:rsid w:val="0081534C"/>
    <w:rsid w:val="008171E4"/>
    <w:rsid w:val="0081788E"/>
    <w:rsid w:val="008208EA"/>
    <w:rsid w:val="00824E67"/>
    <w:rsid w:val="00825A64"/>
    <w:rsid w:val="00826F48"/>
    <w:rsid w:val="008308AE"/>
    <w:rsid w:val="0083166E"/>
    <w:rsid w:val="00831DC3"/>
    <w:rsid w:val="00831EF5"/>
    <w:rsid w:val="008322C7"/>
    <w:rsid w:val="00834F1D"/>
    <w:rsid w:val="00836FEC"/>
    <w:rsid w:val="0084093B"/>
    <w:rsid w:val="0084107B"/>
    <w:rsid w:val="00841F9D"/>
    <w:rsid w:val="008420E1"/>
    <w:rsid w:val="00842574"/>
    <w:rsid w:val="00843D58"/>
    <w:rsid w:val="00843EBA"/>
    <w:rsid w:val="00844D98"/>
    <w:rsid w:val="00846D84"/>
    <w:rsid w:val="0085230E"/>
    <w:rsid w:val="0085355E"/>
    <w:rsid w:val="008550A1"/>
    <w:rsid w:val="00861035"/>
    <w:rsid w:val="00861038"/>
    <w:rsid w:val="00864D8A"/>
    <w:rsid w:val="00865008"/>
    <w:rsid w:val="00866B50"/>
    <w:rsid w:val="008708F1"/>
    <w:rsid w:val="00880539"/>
    <w:rsid w:val="0088070C"/>
    <w:rsid w:val="00883B6E"/>
    <w:rsid w:val="008859E8"/>
    <w:rsid w:val="0088737B"/>
    <w:rsid w:val="00892716"/>
    <w:rsid w:val="00893067"/>
    <w:rsid w:val="008933DE"/>
    <w:rsid w:val="00895FCE"/>
    <w:rsid w:val="00897F3E"/>
    <w:rsid w:val="008A1BA8"/>
    <w:rsid w:val="008A21B4"/>
    <w:rsid w:val="008A4576"/>
    <w:rsid w:val="008B07DE"/>
    <w:rsid w:val="008B28E7"/>
    <w:rsid w:val="008B42E7"/>
    <w:rsid w:val="008B4C66"/>
    <w:rsid w:val="008B5795"/>
    <w:rsid w:val="008C14C7"/>
    <w:rsid w:val="008C2FFB"/>
    <w:rsid w:val="008C59A5"/>
    <w:rsid w:val="008C6EEA"/>
    <w:rsid w:val="008D5813"/>
    <w:rsid w:val="008D634E"/>
    <w:rsid w:val="008D778A"/>
    <w:rsid w:val="008E01E5"/>
    <w:rsid w:val="008E1E99"/>
    <w:rsid w:val="008E2C15"/>
    <w:rsid w:val="008F22BD"/>
    <w:rsid w:val="009079BD"/>
    <w:rsid w:val="00912BD9"/>
    <w:rsid w:val="00920E5B"/>
    <w:rsid w:val="00926436"/>
    <w:rsid w:val="0093018C"/>
    <w:rsid w:val="00932CCA"/>
    <w:rsid w:val="009344A9"/>
    <w:rsid w:val="0094467B"/>
    <w:rsid w:val="009544C0"/>
    <w:rsid w:val="00954FA4"/>
    <w:rsid w:val="00956AE9"/>
    <w:rsid w:val="00964CC6"/>
    <w:rsid w:val="00966F81"/>
    <w:rsid w:val="00990361"/>
    <w:rsid w:val="00990E1F"/>
    <w:rsid w:val="00991FDA"/>
    <w:rsid w:val="009927A1"/>
    <w:rsid w:val="0099774D"/>
    <w:rsid w:val="009A042C"/>
    <w:rsid w:val="009A5F3B"/>
    <w:rsid w:val="009B0B61"/>
    <w:rsid w:val="009B28C0"/>
    <w:rsid w:val="009B344A"/>
    <w:rsid w:val="009B7136"/>
    <w:rsid w:val="009B7806"/>
    <w:rsid w:val="009C3AC2"/>
    <w:rsid w:val="009D34ED"/>
    <w:rsid w:val="009D4365"/>
    <w:rsid w:val="009D4E3B"/>
    <w:rsid w:val="009D4F9C"/>
    <w:rsid w:val="009D7BC9"/>
    <w:rsid w:val="009E1982"/>
    <w:rsid w:val="009E4D2C"/>
    <w:rsid w:val="009F0978"/>
    <w:rsid w:val="009F3AEC"/>
    <w:rsid w:val="00A00081"/>
    <w:rsid w:val="00A015F7"/>
    <w:rsid w:val="00A027F9"/>
    <w:rsid w:val="00A10D56"/>
    <w:rsid w:val="00A12AAE"/>
    <w:rsid w:val="00A16DD1"/>
    <w:rsid w:val="00A22441"/>
    <w:rsid w:val="00A23F3B"/>
    <w:rsid w:val="00A24406"/>
    <w:rsid w:val="00A24ABF"/>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7EED"/>
    <w:rsid w:val="00AA241A"/>
    <w:rsid w:val="00AA252C"/>
    <w:rsid w:val="00AA666E"/>
    <w:rsid w:val="00AB3A25"/>
    <w:rsid w:val="00AB5518"/>
    <w:rsid w:val="00AC01D4"/>
    <w:rsid w:val="00AC4A04"/>
    <w:rsid w:val="00AD336F"/>
    <w:rsid w:val="00AD3550"/>
    <w:rsid w:val="00AD7AC6"/>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4A56"/>
    <w:rsid w:val="00B558EB"/>
    <w:rsid w:val="00B577D3"/>
    <w:rsid w:val="00B60466"/>
    <w:rsid w:val="00B634FD"/>
    <w:rsid w:val="00B6548F"/>
    <w:rsid w:val="00B66369"/>
    <w:rsid w:val="00B7502A"/>
    <w:rsid w:val="00B77305"/>
    <w:rsid w:val="00B82CC2"/>
    <w:rsid w:val="00B84A89"/>
    <w:rsid w:val="00B92BEF"/>
    <w:rsid w:val="00B9689A"/>
    <w:rsid w:val="00BA1FFA"/>
    <w:rsid w:val="00BA7FF1"/>
    <w:rsid w:val="00BB06CB"/>
    <w:rsid w:val="00BB261F"/>
    <w:rsid w:val="00BB2887"/>
    <w:rsid w:val="00BB49D6"/>
    <w:rsid w:val="00BB5EAA"/>
    <w:rsid w:val="00BB5F11"/>
    <w:rsid w:val="00BC0401"/>
    <w:rsid w:val="00BC04FA"/>
    <w:rsid w:val="00BC0CB4"/>
    <w:rsid w:val="00BC1C22"/>
    <w:rsid w:val="00BC460B"/>
    <w:rsid w:val="00BC5725"/>
    <w:rsid w:val="00BD1D91"/>
    <w:rsid w:val="00BD1F45"/>
    <w:rsid w:val="00BD30B1"/>
    <w:rsid w:val="00BE0F7B"/>
    <w:rsid w:val="00BE10C2"/>
    <w:rsid w:val="00BF75A9"/>
    <w:rsid w:val="00C01D14"/>
    <w:rsid w:val="00C025B4"/>
    <w:rsid w:val="00C115DA"/>
    <w:rsid w:val="00C11F61"/>
    <w:rsid w:val="00C14200"/>
    <w:rsid w:val="00C161FD"/>
    <w:rsid w:val="00C23F17"/>
    <w:rsid w:val="00C26D0D"/>
    <w:rsid w:val="00C27C95"/>
    <w:rsid w:val="00C300D2"/>
    <w:rsid w:val="00C3270F"/>
    <w:rsid w:val="00C3278B"/>
    <w:rsid w:val="00C33375"/>
    <w:rsid w:val="00C34C23"/>
    <w:rsid w:val="00C40F01"/>
    <w:rsid w:val="00C42005"/>
    <w:rsid w:val="00C44446"/>
    <w:rsid w:val="00C4664D"/>
    <w:rsid w:val="00C472AA"/>
    <w:rsid w:val="00C50A05"/>
    <w:rsid w:val="00C54AED"/>
    <w:rsid w:val="00C55B2F"/>
    <w:rsid w:val="00C63D00"/>
    <w:rsid w:val="00C6441B"/>
    <w:rsid w:val="00C668F4"/>
    <w:rsid w:val="00C7108B"/>
    <w:rsid w:val="00C8089F"/>
    <w:rsid w:val="00C836CC"/>
    <w:rsid w:val="00C85EE7"/>
    <w:rsid w:val="00C87A74"/>
    <w:rsid w:val="00C90A71"/>
    <w:rsid w:val="00C91574"/>
    <w:rsid w:val="00C91BC2"/>
    <w:rsid w:val="00C92C71"/>
    <w:rsid w:val="00C93F8F"/>
    <w:rsid w:val="00CA2745"/>
    <w:rsid w:val="00CA3593"/>
    <w:rsid w:val="00CA7F4F"/>
    <w:rsid w:val="00CB258E"/>
    <w:rsid w:val="00CB3C8F"/>
    <w:rsid w:val="00CB724E"/>
    <w:rsid w:val="00CB75CE"/>
    <w:rsid w:val="00CC02F1"/>
    <w:rsid w:val="00CC11A6"/>
    <w:rsid w:val="00CC135E"/>
    <w:rsid w:val="00CD5D3F"/>
    <w:rsid w:val="00CF1E90"/>
    <w:rsid w:val="00CF24A3"/>
    <w:rsid w:val="00CF3DB3"/>
    <w:rsid w:val="00D028E2"/>
    <w:rsid w:val="00D052BC"/>
    <w:rsid w:val="00D07026"/>
    <w:rsid w:val="00D11C62"/>
    <w:rsid w:val="00D22C8F"/>
    <w:rsid w:val="00D33491"/>
    <w:rsid w:val="00D44F8E"/>
    <w:rsid w:val="00D44FD0"/>
    <w:rsid w:val="00D5733C"/>
    <w:rsid w:val="00D6037A"/>
    <w:rsid w:val="00D607EF"/>
    <w:rsid w:val="00D60F88"/>
    <w:rsid w:val="00D625E7"/>
    <w:rsid w:val="00D646BD"/>
    <w:rsid w:val="00D64FF5"/>
    <w:rsid w:val="00D70239"/>
    <w:rsid w:val="00D71201"/>
    <w:rsid w:val="00D720C7"/>
    <w:rsid w:val="00D77A04"/>
    <w:rsid w:val="00D81D06"/>
    <w:rsid w:val="00D8652C"/>
    <w:rsid w:val="00D876E6"/>
    <w:rsid w:val="00D93CA6"/>
    <w:rsid w:val="00D94C3D"/>
    <w:rsid w:val="00D951B9"/>
    <w:rsid w:val="00DA1025"/>
    <w:rsid w:val="00DA22EC"/>
    <w:rsid w:val="00DA3478"/>
    <w:rsid w:val="00DA5860"/>
    <w:rsid w:val="00DA70D7"/>
    <w:rsid w:val="00DB2767"/>
    <w:rsid w:val="00DC1932"/>
    <w:rsid w:val="00DC418E"/>
    <w:rsid w:val="00DC4729"/>
    <w:rsid w:val="00DD233A"/>
    <w:rsid w:val="00DE556F"/>
    <w:rsid w:val="00DF4AC1"/>
    <w:rsid w:val="00DF5D4E"/>
    <w:rsid w:val="00E03B6D"/>
    <w:rsid w:val="00E17160"/>
    <w:rsid w:val="00E27FD0"/>
    <w:rsid w:val="00E31D2F"/>
    <w:rsid w:val="00E35BEC"/>
    <w:rsid w:val="00E42DC4"/>
    <w:rsid w:val="00E44338"/>
    <w:rsid w:val="00E44488"/>
    <w:rsid w:val="00E50821"/>
    <w:rsid w:val="00E50EF8"/>
    <w:rsid w:val="00E51F91"/>
    <w:rsid w:val="00E66D20"/>
    <w:rsid w:val="00E7086E"/>
    <w:rsid w:val="00E70CCA"/>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F7CB3"/>
    <w:rsid w:val="00F00945"/>
    <w:rsid w:val="00F01F92"/>
    <w:rsid w:val="00F10A08"/>
    <w:rsid w:val="00F13770"/>
    <w:rsid w:val="00F139CF"/>
    <w:rsid w:val="00F22AC5"/>
    <w:rsid w:val="00F249DA"/>
    <w:rsid w:val="00F254D1"/>
    <w:rsid w:val="00F32B82"/>
    <w:rsid w:val="00F4043E"/>
    <w:rsid w:val="00F40CB5"/>
    <w:rsid w:val="00F41BBC"/>
    <w:rsid w:val="00F43B9D"/>
    <w:rsid w:val="00F444F0"/>
    <w:rsid w:val="00F50847"/>
    <w:rsid w:val="00F53F27"/>
    <w:rsid w:val="00F546D1"/>
    <w:rsid w:val="00F624F6"/>
    <w:rsid w:val="00F6513F"/>
    <w:rsid w:val="00F66272"/>
    <w:rsid w:val="00F66399"/>
    <w:rsid w:val="00F709C0"/>
    <w:rsid w:val="00F723CE"/>
    <w:rsid w:val="00F76691"/>
    <w:rsid w:val="00F8021C"/>
    <w:rsid w:val="00F927A1"/>
    <w:rsid w:val="00F92E4D"/>
    <w:rsid w:val="00FA0FEA"/>
    <w:rsid w:val="00FA1395"/>
    <w:rsid w:val="00FA3764"/>
    <w:rsid w:val="00FA56ED"/>
    <w:rsid w:val="00FA7C25"/>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E27FD0"/>
    <w:rPr>
      <w:rFonts w:ascii="Arial" w:hAnsi="Arial" w:cs="Arial"/>
      <w:b/>
      <w:color w:val="000000"/>
      <w:kern w:val="28"/>
      <w:sz w:val="28"/>
      <w:lang w:eastAsia="en-GB"/>
    </w:rPr>
  </w:style>
  <w:style w:type="paragraph" w:styleId="Bibliography">
    <w:name w:val="Bibliography"/>
    <w:basedOn w:val="Normal"/>
    <w:next w:val="Normal"/>
    <w:uiPriority w:val="37"/>
    <w:unhideWhenUsed/>
    <w:rsid w:val="00E27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0408">
      <w:bodyDiv w:val="1"/>
      <w:marLeft w:val="0"/>
      <w:marRight w:val="0"/>
      <w:marTop w:val="0"/>
      <w:marBottom w:val="0"/>
      <w:divBdr>
        <w:top w:val="none" w:sz="0" w:space="0" w:color="auto"/>
        <w:left w:val="none" w:sz="0" w:space="0" w:color="auto"/>
        <w:bottom w:val="none" w:sz="0" w:space="0" w:color="auto"/>
        <w:right w:val="none" w:sz="0" w:space="0" w:color="auto"/>
      </w:divBdr>
    </w:div>
    <w:div w:id="45298559">
      <w:bodyDiv w:val="1"/>
      <w:marLeft w:val="0"/>
      <w:marRight w:val="0"/>
      <w:marTop w:val="0"/>
      <w:marBottom w:val="0"/>
      <w:divBdr>
        <w:top w:val="none" w:sz="0" w:space="0" w:color="auto"/>
        <w:left w:val="none" w:sz="0" w:space="0" w:color="auto"/>
        <w:bottom w:val="none" w:sz="0" w:space="0" w:color="auto"/>
        <w:right w:val="none" w:sz="0" w:space="0" w:color="auto"/>
      </w:divBdr>
    </w:div>
    <w:div w:id="59450008">
      <w:bodyDiv w:val="1"/>
      <w:marLeft w:val="0"/>
      <w:marRight w:val="0"/>
      <w:marTop w:val="0"/>
      <w:marBottom w:val="0"/>
      <w:divBdr>
        <w:top w:val="none" w:sz="0" w:space="0" w:color="auto"/>
        <w:left w:val="none" w:sz="0" w:space="0" w:color="auto"/>
        <w:bottom w:val="none" w:sz="0" w:space="0" w:color="auto"/>
        <w:right w:val="none" w:sz="0" w:space="0" w:color="auto"/>
      </w:divBdr>
    </w:div>
    <w:div w:id="79134295">
      <w:bodyDiv w:val="1"/>
      <w:marLeft w:val="0"/>
      <w:marRight w:val="0"/>
      <w:marTop w:val="0"/>
      <w:marBottom w:val="0"/>
      <w:divBdr>
        <w:top w:val="none" w:sz="0" w:space="0" w:color="auto"/>
        <w:left w:val="none" w:sz="0" w:space="0" w:color="auto"/>
        <w:bottom w:val="none" w:sz="0" w:space="0" w:color="auto"/>
        <w:right w:val="none" w:sz="0" w:space="0" w:color="auto"/>
      </w:divBdr>
    </w:div>
    <w:div w:id="117455565">
      <w:bodyDiv w:val="1"/>
      <w:marLeft w:val="0"/>
      <w:marRight w:val="0"/>
      <w:marTop w:val="0"/>
      <w:marBottom w:val="0"/>
      <w:divBdr>
        <w:top w:val="none" w:sz="0" w:space="0" w:color="auto"/>
        <w:left w:val="none" w:sz="0" w:space="0" w:color="auto"/>
        <w:bottom w:val="none" w:sz="0" w:space="0" w:color="auto"/>
        <w:right w:val="none" w:sz="0" w:space="0" w:color="auto"/>
      </w:divBdr>
    </w:div>
    <w:div w:id="133108218">
      <w:bodyDiv w:val="1"/>
      <w:marLeft w:val="0"/>
      <w:marRight w:val="0"/>
      <w:marTop w:val="0"/>
      <w:marBottom w:val="0"/>
      <w:divBdr>
        <w:top w:val="none" w:sz="0" w:space="0" w:color="auto"/>
        <w:left w:val="none" w:sz="0" w:space="0" w:color="auto"/>
        <w:bottom w:val="none" w:sz="0" w:space="0" w:color="auto"/>
        <w:right w:val="none" w:sz="0" w:space="0" w:color="auto"/>
      </w:divBdr>
    </w:div>
    <w:div w:id="176892540">
      <w:bodyDiv w:val="1"/>
      <w:marLeft w:val="0"/>
      <w:marRight w:val="0"/>
      <w:marTop w:val="0"/>
      <w:marBottom w:val="0"/>
      <w:divBdr>
        <w:top w:val="none" w:sz="0" w:space="0" w:color="auto"/>
        <w:left w:val="none" w:sz="0" w:space="0" w:color="auto"/>
        <w:bottom w:val="none" w:sz="0" w:space="0" w:color="auto"/>
        <w:right w:val="none" w:sz="0" w:space="0" w:color="auto"/>
      </w:divBdr>
    </w:div>
    <w:div w:id="277688671">
      <w:bodyDiv w:val="1"/>
      <w:marLeft w:val="0"/>
      <w:marRight w:val="0"/>
      <w:marTop w:val="0"/>
      <w:marBottom w:val="0"/>
      <w:divBdr>
        <w:top w:val="none" w:sz="0" w:space="0" w:color="auto"/>
        <w:left w:val="none" w:sz="0" w:space="0" w:color="auto"/>
        <w:bottom w:val="none" w:sz="0" w:space="0" w:color="auto"/>
        <w:right w:val="none" w:sz="0" w:space="0" w:color="auto"/>
      </w:divBdr>
    </w:div>
    <w:div w:id="321742536">
      <w:bodyDiv w:val="1"/>
      <w:marLeft w:val="0"/>
      <w:marRight w:val="0"/>
      <w:marTop w:val="0"/>
      <w:marBottom w:val="0"/>
      <w:divBdr>
        <w:top w:val="none" w:sz="0" w:space="0" w:color="auto"/>
        <w:left w:val="none" w:sz="0" w:space="0" w:color="auto"/>
        <w:bottom w:val="none" w:sz="0" w:space="0" w:color="auto"/>
        <w:right w:val="none" w:sz="0" w:space="0" w:color="auto"/>
      </w:divBdr>
    </w:div>
    <w:div w:id="332682852">
      <w:bodyDiv w:val="1"/>
      <w:marLeft w:val="0"/>
      <w:marRight w:val="0"/>
      <w:marTop w:val="0"/>
      <w:marBottom w:val="0"/>
      <w:divBdr>
        <w:top w:val="none" w:sz="0" w:space="0" w:color="auto"/>
        <w:left w:val="none" w:sz="0" w:space="0" w:color="auto"/>
        <w:bottom w:val="none" w:sz="0" w:space="0" w:color="auto"/>
        <w:right w:val="none" w:sz="0" w:space="0" w:color="auto"/>
      </w:divBdr>
    </w:div>
    <w:div w:id="349917130">
      <w:bodyDiv w:val="1"/>
      <w:marLeft w:val="0"/>
      <w:marRight w:val="0"/>
      <w:marTop w:val="0"/>
      <w:marBottom w:val="0"/>
      <w:divBdr>
        <w:top w:val="none" w:sz="0" w:space="0" w:color="auto"/>
        <w:left w:val="none" w:sz="0" w:space="0" w:color="auto"/>
        <w:bottom w:val="none" w:sz="0" w:space="0" w:color="auto"/>
        <w:right w:val="none" w:sz="0" w:space="0" w:color="auto"/>
      </w:divBdr>
    </w:div>
    <w:div w:id="361590119">
      <w:bodyDiv w:val="1"/>
      <w:marLeft w:val="0"/>
      <w:marRight w:val="0"/>
      <w:marTop w:val="0"/>
      <w:marBottom w:val="0"/>
      <w:divBdr>
        <w:top w:val="none" w:sz="0" w:space="0" w:color="auto"/>
        <w:left w:val="none" w:sz="0" w:space="0" w:color="auto"/>
        <w:bottom w:val="none" w:sz="0" w:space="0" w:color="auto"/>
        <w:right w:val="none" w:sz="0" w:space="0" w:color="auto"/>
      </w:divBdr>
    </w:div>
    <w:div w:id="363868400">
      <w:bodyDiv w:val="1"/>
      <w:marLeft w:val="0"/>
      <w:marRight w:val="0"/>
      <w:marTop w:val="0"/>
      <w:marBottom w:val="0"/>
      <w:divBdr>
        <w:top w:val="none" w:sz="0" w:space="0" w:color="auto"/>
        <w:left w:val="none" w:sz="0" w:space="0" w:color="auto"/>
        <w:bottom w:val="none" w:sz="0" w:space="0" w:color="auto"/>
        <w:right w:val="none" w:sz="0" w:space="0" w:color="auto"/>
      </w:divBdr>
    </w:div>
    <w:div w:id="372929966">
      <w:bodyDiv w:val="1"/>
      <w:marLeft w:val="0"/>
      <w:marRight w:val="0"/>
      <w:marTop w:val="0"/>
      <w:marBottom w:val="0"/>
      <w:divBdr>
        <w:top w:val="none" w:sz="0" w:space="0" w:color="auto"/>
        <w:left w:val="none" w:sz="0" w:space="0" w:color="auto"/>
        <w:bottom w:val="none" w:sz="0" w:space="0" w:color="auto"/>
        <w:right w:val="none" w:sz="0" w:space="0" w:color="auto"/>
      </w:divBdr>
    </w:div>
    <w:div w:id="415248440">
      <w:bodyDiv w:val="1"/>
      <w:marLeft w:val="0"/>
      <w:marRight w:val="0"/>
      <w:marTop w:val="0"/>
      <w:marBottom w:val="0"/>
      <w:divBdr>
        <w:top w:val="none" w:sz="0" w:space="0" w:color="auto"/>
        <w:left w:val="none" w:sz="0" w:space="0" w:color="auto"/>
        <w:bottom w:val="none" w:sz="0" w:space="0" w:color="auto"/>
        <w:right w:val="none" w:sz="0" w:space="0" w:color="auto"/>
      </w:divBdr>
    </w:div>
    <w:div w:id="452410289">
      <w:bodyDiv w:val="1"/>
      <w:marLeft w:val="0"/>
      <w:marRight w:val="0"/>
      <w:marTop w:val="0"/>
      <w:marBottom w:val="0"/>
      <w:divBdr>
        <w:top w:val="none" w:sz="0" w:space="0" w:color="auto"/>
        <w:left w:val="none" w:sz="0" w:space="0" w:color="auto"/>
        <w:bottom w:val="none" w:sz="0" w:space="0" w:color="auto"/>
        <w:right w:val="none" w:sz="0" w:space="0" w:color="auto"/>
      </w:divBdr>
    </w:div>
    <w:div w:id="530996934">
      <w:bodyDiv w:val="1"/>
      <w:marLeft w:val="0"/>
      <w:marRight w:val="0"/>
      <w:marTop w:val="0"/>
      <w:marBottom w:val="0"/>
      <w:divBdr>
        <w:top w:val="none" w:sz="0" w:space="0" w:color="auto"/>
        <w:left w:val="none" w:sz="0" w:space="0" w:color="auto"/>
        <w:bottom w:val="none" w:sz="0" w:space="0" w:color="auto"/>
        <w:right w:val="none" w:sz="0" w:space="0" w:color="auto"/>
      </w:divBdr>
    </w:div>
    <w:div w:id="544879150">
      <w:bodyDiv w:val="1"/>
      <w:marLeft w:val="0"/>
      <w:marRight w:val="0"/>
      <w:marTop w:val="0"/>
      <w:marBottom w:val="0"/>
      <w:divBdr>
        <w:top w:val="none" w:sz="0" w:space="0" w:color="auto"/>
        <w:left w:val="none" w:sz="0" w:space="0" w:color="auto"/>
        <w:bottom w:val="none" w:sz="0" w:space="0" w:color="auto"/>
        <w:right w:val="none" w:sz="0" w:space="0" w:color="auto"/>
      </w:divBdr>
    </w:div>
    <w:div w:id="554006270">
      <w:bodyDiv w:val="1"/>
      <w:marLeft w:val="0"/>
      <w:marRight w:val="0"/>
      <w:marTop w:val="0"/>
      <w:marBottom w:val="0"/>
      <w:divBdr>
        <w:top w:val="none" w:sz="0" w:space="0" w:color="auto"/>
        <w:left w:val="none" w:sz="0" w:space="0" w:color="auto"/>
        <w:bottom w:val="none" w:sz="0" w:space="0" w:color="auto"/>
        <w:right w:val="none" w:sz="0" w:space="0" w:color="auto"/>
      </w:divBdr>
    </w:div>
    <w:div w:id="554585553">
      <w:bodyDiv w:val="1"/>
      <w:marLeft w:val="0"/>
      <w:marRight w:val="0"/>
      <w:marTop w:val="0"/>
      <w:marBottom w:val="0"/>
      <w:divBdr>
        <w:top w:val="none" w:sz="0" w:space="0" w:color="auto"/>
        <w:left w:val="none" w:sz="0" w:space="0" w:color="auto"/>
        <w:bottom w:val="none" w:sz="0" w:space="0" w:color="auto"/>
        <w:right w:val="none" w:sz="0" w:space="0" w:color="auto"/>
      </w:divBdr>
    </w:div>
    <w:div w:id="578559183">
      <w:bodyDiv w:val="1"/>
      <w:marLeft w:val="0"/>
      <w:marRight w:val="0"/>
      <w:marTop w:val="0"/>
      <w:marBottom w:val="0"/>
      <w:divBdr>
        <w:top w:val="none" w:sz="0" w:space="0" w:color="auto"/>
        <w:left w:val="none" w:sz="0" w:space="0" w:color="auto"/>
        <w:bottom w:val="none" w:sz="0" w:space="0" w:color="auto"/>
        <w:right w:val="none" w:sz="0" w:space="0" w:color="auto"/>
      </w:divBdr>
    </w:div>
    <w:div w:id="581841555">
      <w:bodyDiv w:val="1"/>
      <w:marLeft w:val="0"/>
      <w:marRight w:val="0"/>
      <w:marTop w:val="0"/>
      <w:marBottom w:val="0"/>
      <w:divBdr>
        <w:top w:val="none" w:sz="0" w:space="0" w:color="auto"/>
        <w:left w:val="none" w:sz="0" w:space="0" w:color="auto"/>
        <w:bottom w:val="none" w:sz="0" w:space="0" w:color="auto"/>
        <w:right w:val="none" w:sz="0" w:space="0" w:color="auto"/>
      </w:divBdr>
    </w:div>
    <w:div w:id="598025654">
      <w:bodyDiv w:val="1"/>
      <w:marLeft w:val="0"/>
      <w:marRight w:val="0"/>
      <w:marTop w:val="0"/>
      <w:marBottom w:val="0"/>
      <w:divBdr>
        <w:top w:val="none" w:sz="0" w:space="0" w:color="auto"/>
        <w:left w:val="none" w:sz="0" w:space="0" w:color="auto"/>
        <w:bottom w:val="none" w:sz="0" w:space="0" w:color="auto"/>
        <w:right w:val="none" w:sz="0" w:space="0" w:color="auto"/>
      </w:divBdr>
    </w:div>
    <w:div w:id="626131579">
      <w:bodyDiv w:val="1"/>
      <w:marLeft w:val="0"/>
      <w:marRight w:val="0"/>
      <w:marTop w:val="0"/>
      <w:marBottom w:val="0"/>
      <w:divBdr>
        <w:top w:val="none" w:sz="0" w:space="0" w:color="auto"/>
        <w:left w:val="none" w:sz="0" w:space="0" w:color="auto"/>
        <w:bottom w:val="none" w:sz="0" w:space="0" w:color="auto"/>
        <w:right w:val="none" w:sz="0" w:space="0" w:color="auto"/>
      </w:divBdr>
    </w:div>
    <w:div w:id="629290826">
      <w:bodyDiv w:val="1"/>
      <w:marLeft w:val="0"/>
      <w:marRight w:val="0"/>
      <w:marTop w:val="0"/>
      <w:marBottom w:val="0"/>
      <w:divBdr>
        <w:top w:val="none" w:sz="0" w:space="0" w:color="auto"/>
        <w:left w:val="none" w:sz="0" w:space="0" w:color="auto"/>
        <w:bottom w:val="none" w:sz="0" w:space="0" w:color="auto"/>
        <w:right w:val="none" w:sz="0" w:space="0" w:color="auto"/>
      </w:divBdr>
    </w:div>
    <w:div w:id="688601933">
      <w:bodyDiv w:val="1"/>
      <w:marLeft w:val="0"/>
      <w:marRight w:val="0"/>
      <w:marTop w:val="0"/>
      <w:marBottom w:val="0"/>
      <w:divBdr>
        <w:top w:val="none" w:sz="0" w:space="0" w:color="auto"/>
        <w:left w:val="none" w:sz="0" w:space="0" w:color="auto"/>
        <w:bottom w:val="none" w:sz="0" w:space="0" w:color="auto"/>
        <w:right w:val="none" w:sz="0" w:space="0" w:color="auto"/>
      </w:divBdr>
    </w:div>
    <w:div w:id="710030226">
      <w:bodyDiv w:val="1"/>
      <w:marLeft w:val="0"/>
      <w:marRight w:val="0"/>
      <w:marTop w:val="0"/>
      <w:marBottom w:val="0"/>
      <w:divBdr>
        <w:top w:val="none" w:sz="0" w:space="0" w:color="auto"/>
        <w:left w:val="none" w:sz="0" w:space="0" w:color="auto"/>
        <w:bottom w:val="none" w:sz="0" w:space="0" w:color="auto"/>
        <w:right w:val="none" w:sz="0" w:space="0" w:color="auto"/>
      </w:divBdr>
    </w:div>
    <w:div w:id="770122031">
      <w:bodyDiv w:val="1"/>
      <w:marLeft w:val="0"/>
      <w:marRight w:val="0"/>
      <w:marTop w:val="0"/>
      <w:marBottom w:val="0"/>
      <w:divBdr>
        <w:top w:val="none" w:sz="0" w:space="0" w:color="auto"/>
        <w:left w:val="none" w:sz="0" w:space="0" w:color="auto"/>
        <w:bottom w:val="none" w:sz="0" w:space="0" w:color="auto"/>
        <w:right w:val="none" w:sz="0" w:space="0" w:color="auto"/>
      </w:divBdr>
    </w:div>
    <w:div w:id="774641107">
      <w:bodyDiv w:val="1"/>
      <w:marLeft w:val="0"/>
      <w:marRight w:val="0"/>
      <w:marTop w:val="0"/>
      <w:marBottom w:val="0"/>
      <w:divBdr>
        <w:top w:val="none" w:sz="0" w:space="0" w:color="auto"/>
        <w:left w:val="none" w:sz="0" w:space="0" w:color="auto"/>
        <w:bottom w:val="none" w:sz="0" w:space="0" w:color="auto"/>
        <w:right w:val="none" w:sz="0" w:space="0" w:color="auto"/>
      </w:divBdr>
    </w:div>
    <w:div w:id="780993266">
      <w:bodyDiv w:val="1"/>
      <w:marLeft w:val="0"/>
      <w:marRight w:val="0"/>
      <w:marTop w:val="0"/>
      <w:marBottom w:val="0"/>
      <w:divBdr>
        <w:top w:val="none" w:sz="0" w:space="0" w:color="auto"/>
        <w:left w:val="none" w:sz="0" w:space="0" w:color="auto"/>
        <w:bottom w:val="none" w:sz="0" w:space="0" w:color="auto"/>
        <w:right w:val="none" w:sz="0" w:space="0" w:color="auto"/>
      </w:divBdr>
    </w:div>
    <w:div w:id="785583741">
      <w:bodyDiv w:val="1"/>
      <w:marLeft w:val="0"/>
      <w:marRight w:val="0"/>
      <w:marTop w:val="0"/>
      <w:marBottom w:val="0"/>
      <w:divBdr>
        <w:top w:val="none" w:sz="0" w:space="0" w:color="auto"/>
        <w:left w:val="none" w:sz="0" w:space="0" w:color="auto"/>
        <w:bottom w:val="none" w:sz="0" w:space="0" w:color="auto"/>
        <w:right w:val="none" w:sz="0" w:space="0" w:color="auto"/>
      </w:divBdr>
    </w:div>
    <w:div w:id="879779772">
      <w:bodyDiv w:val="1"/>
      <w:marLeft w:val="0"/>
      <w:marRight w:val="0"/>
      <w:marTop w:val="0"/>
      <w:marBottom w:val="0"/>
      <w:divBdr>
        <w:top w:val="none" w:sz="0" w:space="0" w:color="auto"/>
        <w:left w:val="none" w:sz="0" w:space="0" w:color="auto"/>
        <w:bottom w:val="none" w:sz="0" w:space="0" w:color="auto"/>
        <w:right w:val="none" w:sz="0" w:space="0" w:color="auto"/>
      </w:divBdr>
    </w:div>
    <w:div w:id="881939300">
      <w:bodyDiv w:val="1"/>
      <w:marLeft w:val="0"/>
      <w:marRight w:val="0"/>
      <w:marTop w:val="0"/>
      <w:marBottom w:val="0"/>
      <w:divBdr>
        <w:top w:val="none" w:sz="0" w:space="0" w:color="auto"/>
        <w:left w:val="none" w:sz="0" w:space="0" w:color="auto"/>
        <w:bottom w:val="none" w:sz="0" w:space="0" w:color="auto"/>
        <w:right w:val="none" w:sz="0" w:space="0" w:color="auto"/>
      </w:divBdr>
    </w:div>
    <w:div w:id="907422751">
      <w:bodyDiv w:val="1"/>
      <w:marLeft w:val="0"/>
      <w:marRight w:val="0"/>
      <w:marTop w:val="0"/>
      <w:marBottom w:val="0"/>
      <w:divBdr>
        <w:top w:val="none" w:sz="0" w:space="0" w:color="auto"/>
        <w:left w:val="none" w:sz="0" w:space="0" w:color="auto"/>
        <w:bottom w:val="none" w:sz="0" w:space="0" w:color="auto"/>
        <w:right w:val="none" w:sz="0" w:space="0" w:color="auto"/>
      </w:divBdr>
    </w:div>
    <w:div w:id="958340349">
      <w:bodyDiv w:val="1"/>
      <w:marLeft w:val="0"/>
      <w:marRight w:val="0"/>
      <w:marTop w:val="0"/>
      <w:marBottom w:val="0"/>
      <w:divBdr>
        <w:top w:val="none" w:sz="0" w:space="0" w:color="auto"/>
        <w:left w:val="none" w:sz="0" w:space="0" w:color="auto"/>
        <w:bottom w:val="none" w:sz="0" w:space="0" w:color="auto"/>
        <w:right w:val="none" w:sz="0" w:space="0" w:color="auto"/>
      </w:divBdr>
    </w:div>
    <w:div w:id="1057053745">
      <w:bodyDiv w:val="1"/>
      <w:marLeft w:val="0"/>
      <w:marRight w:val="0"/>
      <w:marTop w:val="0"/>
      <w:marBottom w:val="0"/>
      <w:divBdr>
        <w:top w:val="none" w:sz="0" w:space="0" w:color="auto"/>
        <w:left w:val="none" w:sz="0" w:space="0" w:color="auto"/>
        <w:bottom w:val="none" w:sz="0" w:space="0" w:color="auto"/>
        <w:right w:val="none" w:sz="0" w:space="0" w:color="auto"/>
      </w:divBdr>
    </w:div>
    <w:div w:id="10808349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0029392">
      <w:bodyDiv w:val="1"/>
      <w:marLeft w:val="0"/>
      <w:marRight w:val="0"/>
      <w:marTop w:val="0"/>
      <w:marBottom w:val="0"/>
      <w:divBdr>
        <w:top w:val="none" w:sz="0" w:space="0" w:color="auto"/>
        <w:left w:val="none" w:sz="0" w:space="0" w:color="auto"/>
        <w:bottom w:val="none" w:sz="0" w:space="0" w:color="auto"/>
        <w:right w:val="none" w:sz="0" w:space="0" w:color="auto"/>
      </w:divBdr>
    </w:div>
    <w:div w:id="1151562052">
      <w:bodyDiv w:val="1"/>
      <w:marLeft w:val="0"/>
      <w:marRight w:val="0"/>
      <w:marTop w:val="0"/>
      <w:marBottom w:val="0"/>
      <w:divBdr>
        <w:top w:val="none" w:sz="0" w:space="0" w:color="auto"/>
        <w:left w:val="none" w:sz="0" w:space="0" w:color="auto"/>
        <w:bottom w:val="none" w:sz="0" w:space="0" w:color="auto"/>
        <w:right w:val="none" w:sz="0" w:space="0" w:color="auto"/>
      </w:divBdr>
      <w:divsChild>
        <w:div w:id="479033092">
          <w:marLeft w:val="547"/>
          <w:marRight w:val="0"/>
          <w:marTop w:val="120"/>
          <w:marBottom w:val="0"/>
          <w:divBdr>
            <w:top w:val="none" w:sz="0" w:space="0" w:color="auto"/>
            <w:left w:val="none" w:sz="0" w:space="0" w:color="auto"/>
            <w:bottom w:val="none" w:sz="0" w:space="0" w:color="auto"/>
            <w:right w:val="none" w:sz="0" w:space="0" w:color="auto"/>
          </w:divBdr>
        </w:div>
        <w:div w:id="2067679213">
          <w:marLeft w:val="547"/>
          <w:marRight w:val="0"/>
          <w:marTop w:val="120"/>
          <w:marBottom w:val="0"/>
          <w:divBdr>
            <w:top w:val="none" w:sz="0" w:space="0" w:color="auto"/>
            <w:left w:val="none" w:sz="0" w:space="0" w:color="auto"/>
            <w:bottom w:val="none" w:sz="0" w:space="0" w:color="auto"/>
            <w:right w:val="none" w:sz="0" w:space="0" w:color="auto"/>
          </w:divBdr>
        </w:div>
        <w:div w:id="617571747">
          <w:marLeft w:val="547"/>
          <w:marRight w:val="0"/>
          <w:marTop w:val="120"/>
          <w:marBottom w:val="0"/>
          <w:divBdr>
            <w:top w:val="none" w:sz="0" w:space="0" w:color="auto"/>
            <w:left w:val="none" w:sz="0" w:space="0" w:color="auto"/>
            <w:bottom w:val="none" w:sz="0" w:space="0" w:color="auto"/>
            <w:right w:val="none" w:sz="0" w:space="0" w:color="auto"/>
          </w:divBdr>
        </w:div>
        <w:div w:id="1754279038">
          <w:marLeft w:val="547"/>
          <w:marRight w:val="0"/>
          <w:marTop w:val="120"/>
          <w:marBottom w:val="0"/>
          <w:divBdr>
            <w:top w:val="none" w:sz="0" w:space="0" w:color="auto"/>
            <w:left w:val="none" w:sz="0" w:space="0" w:color="auto"/>
            <w:bottom w:val="none" w:sz="0" w:space="0" w:color="auto"/>
            <w:right w:val="none" w:sz="0" w:space="0" w:color="auto"/>
          </w:divBdr>
        </w:div>
        <w:div w:id="235358554">
          <w:marLeft w:val="547"/>
          <w:marRight w:val="0"/>
          <w:marTop w:val="120"/>
          <w:marBottom w:val="0"/>
          <w:divBdr>
            <w:top w:val="none" w:sz="0" w:space="0" w:color="auto"/>
            <w:left w:val="none" w:sz="0" w:space="0" w:color="auto"/>
            <w:bottom w:val="none" w:sz="0" w:space="0" w:color="auto"/>
            <w:right w:val="none" w:sz="0" w:space="0" w:color="auto"/>
          </w:divBdr>
        </w:div>
        <w:div w:id="466707962">
          <w:marLeft w:val="547"/>
          <w:marRight w:val="0"/>
          <w:marTop w:val="120"/>
          <w:marBottom w:val="0"/>
          <w:divBdr>
            <w:top w:val="none" w:sz="0" w:space="0" w:color="auto"/>
            <w:left w:val="none" w:sz="0" w:space="0" w:color="auto"/>
            <w:bottom w:val="none" w:sz="0" w:space="0" w:color="auto"/>
            <w:right w:val="none" w:sz="0" w:space="0" w:color="auto"/>
          </w:divBdr>
        </w:div>
      </w:divsChild>
    </w:div>
    <w:div w:id="11525214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186030">
      <w:bodyDiv w:val="1"/>
      <w:marLeft w:val="0"/>
      <w:marRight w:val="0"/>
      <w:marTop w:val="0"/>
      <w:marBottom w:val="0"/>
      <w:divBdr>
        <w:top w:val="none" w:sz="0" w:space="0" w:color="auto"/>
        <w:left w:val="none" w:sz="0" w:space="0" w:color="auto"/>
        <w:bottom w:val="none" w:sz="0" w:space="0" w:color="auto"/>
        <w:right w:val="none" w:sz="0" w:space="0" w:color="auto"/>
      </w:divBdr>
    </w:div>
    <w:div w:id="1201865491">
      <w:bodyDiv w:val="1"/>
      <w:marLeft w:val="0"/>
      <w:marRight w:val="0"/>
      <w:marTop w:val="0"/>
      <w:marBottom w:val="0"/>
      <w:divBdr>
        <w:top w:val="none" w:sz="0" w:space="0" w:color="auto"/>
        <w:left w:val="none" w:sz="0" w:space="0" w:color="auto"/>
        <w:bottom w:val="none" w:sz="0" w:space="0" w:color="auto"/>
        <w:right w:val="none" w:sz="0" w:space="0" w:color="auto"/>
      </w:divBdr>
    </w:div>
    <w:div w:id="1215045993">
      <w:bodyDiv w:val="1"/>
      <w:marLeft w:val="0"/>
      <w:marRight w:val="0"/>
      <w:marTop w:val="0"/>
      <w:marBottom w:val="0"/>
      <w:divBdr>
        <w:top w:val="none" w:sz="0" w:space="0" w:color="auto"/>
        <w:left w:val="none" w:sz="0" w:space="0" w:color="auto"/>
        <w:bottom w:val="none" w:sz="0" w:space="0" w:color="auto"/>
        <w:right w:val="none" w:sz="0" w:space="0" w:color="auto"/>
      </w:divBdr>
    </w:div>
    <w:div w:id="1228493244">
      <w:bodyDiv w:val="1"/>
      <w:marLeft w:val="0"/>
      <w:marRight w:val="0"/>
      <w:marTop w:val="0"/>
      <w:marBottom w:val="0"/>
      <w:divBdr>
        <w:top w:val="none" w:sz="0" w:space="0" w:color="auto"/>
        <w:left w:val="none" w:sz="0" w:space="0" w:color="auto"/>
        <w:bottom w:val="none" w:sz="0" w:space="0" w:color="auto"/>
        <w:right w:val="none" w:sz="0" w:space="0" w:color="auto"/>
      </w:divBdr>
    </w:div>
    <w:div w:id="1239898752">
      <w:bodyDiv w:val="1"/>
      <w:marLeft w:val="0"/>
      <w:marRight w:val="0"/>
      <w:marTop w:val="0"/>
      <w:marBottom w:val="0"/>
      <w:divBdr>
        <w:top w:val="none" w:sz="0" w:space="0" w:color="auto"/>
        <w:left w:val="none" w:sz="0" w:space="0" w:color="auto"/>
        <w:bottom w:val="none" w:sz="0" w:space="0" w:color="auto"/>
        <w:right w:val="none" w:sz="0" w:space="0" w:color="auto"/>
      </w:divBdr>
    </w:div>
    <w:div w:id="1339040952">
      <w:bodyDiv w:val="1"/>
      <w:marLeft w:val="0"/>
      <w:marRight w:val="0"/>
      <w:marTop w:val="0"/>
      <w:marBottom w:val="0"/>
      <w:divBdr>
        <w:top w:val="none" w:sz="0" w:space="0" w:color="auto"/>
        <w:left w:val="none" w:sz="0" w:space="0" w:color="auto"/>
        <w:bottom w:val="none" w:sz="0" w:space="0" w:color="auto"/>
        <w:right w:val="none" w:sz="0" w:space="0" w:color="auto"/>
      </w:divBdr>
    </w:div>
    <w:div w:id="1353258666">
      <w:bodyDiv w:val="1"/>
      <w:marLeft w:val="0"/>
      <w:marRight w:val="0"/>
      <w:marTop w:val="0"/>
      <w:marBottom w:val="0"/>
      <w:divBdr>
        <w:top w:val="none" w:sz="0" w:space="0" w:color="auto"/>
        <w:left w:val="none" w:sz="0" w:space="0" w:color="auto"/>
        <w:bottom w:val="none" w:sz="0" w:space="0" w:color="auto"/>
        <w:right w:val="none" w:sz="0" w:space="0" w:color="auto"/>
      </w:divBdr>
    </w:div>
    <w:div w:id="1369648430">
      <w:bodyDiv w:val="1"/>
      <w:marLeft w:val="0"/>
      <w:marRight w:val="0"/>
      <w:marTop w:val="0"/>
      <w:marBottom w:val="0"/>
      <w:divBdr>
        <w:top w:val="none" w:sz="0" w:space="0" w:color="auto"/>
        <w:left w:val="none" w:sz="0" w:space="0" w:color="auto"/>
        <w:bottom w:val="none" w:sz="0" w:space="0" w:color="auto"/>
        <w:right w:val="none" w:sz="0" w:space="0" w:color="auto"/>
      </w:divBdr>
    </w:div>
    <w:div w:id="1376392666">
      <w:bodyDiv w:val="1"/>
      <w:marLeft w:val="0"/>
      <w:marRight w:val="0"/>
      <w:marTop w:val="0"/>
      <w:marBottom w:val="0"/>
      <w:divBdr>
        <w:top w:val="none" w:sz="0" w:space="0" w:color="auto"/>
        <w:left w:val="none" w:sz="0" w:space="0" w:color="auto"/>
        <w:bottom w:val="none" w:sz="0" w:space="0" w:color="auto"/>
        <w:right w:val="none" w:sz="0" w:space="0" w:color="auto"/>
      </w:divBdr>
    </w:div>
    <w:div w:id="1481649196">
      <w:bodyDiv w:val="1"/>
      <w:marLeft w:val="0"/>
      <w:marRight w:val="0"/>
      <w:marTop w:val="0"/>
      <w:marBottom w:val="0"/>
      <w:divBdr>
        <w:top w:val="none" w:sz="0" w:space="0" w:color="auto"/>
        <w:left w:val="none" w:sz="0" w:space="0" w:color="auto"/>
        <w:bottom w:val="none" w:sz="0" w:space="0" w:color="auto"/>
        <w:right w:val="none" w:sz="0" w:space="0" w:color="auto"/>
      </w:divBdr>
    </w:div>
    <w:div w:id="1496608585">
      <w:bodyDiv w:val="1"/>
      <w:marLeft w:val="0"/>
      <w:marRight w:val="0"/>
      <w:marTop w:val="0"/>
      <w:marBottom w:val="0"/>
      <w:divBdr>
        <w:top w:val="none" w:sz="0" w:space="0" w:color="auto"/>
        <w:left w:val="none" w:sz="0" w:space="0" w:color="auto"/>
        <w:bottom w:val="none" w:sz="0" w:space="0" w:color="auto"/>
        <w:right w:val="none" w:sz="0" w:space="0" w:color="auto"/>
      </w:divBdr>
    </w:div>
    <w:div w:id="1497843245">
      <w:bodyDiv w:val="1"/>
      <w:marLeft w:val="0"/>
      <w:marRight w:val="0"/>
      <w:marTop w:val="0"/>
      <w:marBottom w:val="0"/>
      <w:divBdr>
        <w:top w:val="none" w:sz="0" w:space="0" w:color="auto"/>
        <w:left w:val="none" w:sz="0" w:space="0" w:color="auto"/>
        <w:bottom w:val="none" w:sz="0" w:space="0" w:color="auto"/>
        <w:right w:val="none" w:sz="0" w:space="0" w:color="auto"/>
      </w:divBdr>
    </w:div>
    <w:div w:id="1501264561">
      <w:bodyDiv w:val="1"/>
      <w:marLeft w:val="0"/>
      <w:marRight w:val="0"/>
      <w:marTop w:val="0"/>
      <w:marBottom w:val="0"/>
      <w:divBdr>
        <w:top w:val="none" w:sz="0" w:space="0" w:color="auto"/>
        <w:left w:val="none" w:sz="0" w:space="0" w:color="auto"/>
        <w:bottom w:val="none" w:sz="0" w:space="0" w:color="auto"/>
        <w:right w:val="none" w:sz="0" w:space="0" w:color="auto"/>
      </w:divBdr>
    </w:div>
    <w:div w:id="1525904447">
      <w:bodyDiv w:val="1"/>
      <w:marLeft w:val="0"/>
      <w:marRight w:val="0"/>
      <w:marTop w:val="0"/>
      <w:marBottom w:val="0"/>
      <w:divBdr>
        <w:top w:val="none" w:sz="0" w:space="0" w:color="auto"/>
        <w:left w:val="none" w:sz="0" w:space="0" w:color="auto"/>
        <w:bottom w:val="none" w:sz="0" w:space="0" w:color="auto"/>
        <w:right w:val="none" w:sz="0" w:space="0" w:color="auto"/>
      </w:divBdr>
    </w:div>
    <w:div w:id="1569533339">
      <w:bodyDiv w:val="1"/>
      <w:marLeft w:val="0"/>
      <w:marRight w:val="0"/>
      <w:marTop w:val="0"/>
      <w:marBottom w:val="0"/>
      <w:divBdr>
        <w:top w:val="none" w:sz="0" w:space="0" w:color="auto"/>
        <w:left w:val="none" w:sz="0" w:space="0" w:color="auto"/>
        <w:bottom w:val="none" w:sz="0" w:space="0" w:color="auto"/>
        <w:right w:val="none" w:sz="0" w:space="0" w:color="auto"/>
      </w:divBdr>
    </w:div>
    <w:div w:id="1570849934">
      <w:bodyDiv w:val="1"/>
      <w:marLeft w:val="0"/>
      <w:marRight w:val="0"/>
      <w:marTop w:val="0"/>
      <w:marBottom w:val="0"/>
      <w:divBdr>
        <w:top w:val="none" w:sz="0" w:space="0" w:color="auto"/>
        <w:left w:val="none" w:sz="0" w:space="0" w:color="auto"/>
        <w:bottom w:val="none" w:sz="0" w:space="0" w:color="auto"/>
        <w:right w:val="none" w:sz="0" w:space="0" w:color="auto"/>
      </w:divBdr>
    </w:div>
    <w:div w:id="1642418811">
      <w:bodyDiv w:val="1"/>
      <w:marLeft w:val="0"/>
      <w:marRight w:val="0"/>
      <w:marTop w:val="0"/>
      <w:marBottom w:val="0"/>
      <w:divBdr>
        <w:top w:val="none" w:sz="0" w:space="0" w:color="auto"/>
        <w:left w:val="none" w:sz="0" w:space="0" w:color="auto"/>
        <w:bottom w:val="none" w:sz="0" w:space="0" w:color="auto"/>
        <w:right w:val="none" w:sz="0" w:space="0" w:color="auto"/>
      </w:divBdr>
    </w:div>
    <w:div w:id="1646349915">
      <w:bodyDiv w:val="1"/>
      <w:marLeft w:val="0"/>
      <w:marRight w:val="0"/>
      <w:marTop w:val="0"/>
      <w:marBottom w:val="0"/>
      <w:divBdr>
        <w:top w:val="none" w:sz="0" w:space="0" w:color="auto"/>
        <w:left w:val="none" w:sz="0" w:space="0" w:color="auto"/>
        <w:bottom w:val="none" w:sz="0" w:space="0" w:color="auto"/>
        <w:right w:val="none" w:sz="0" w:space="0" w:color="auto"/>
      </w:divBdr>
    </w:div>
    <w:div w:id="1697776941">
      <w:bodyDiv w:val="1"/>
      <w:marLeft w:val="0"/>
      <w:marRight w:val="0"/>
      <w:marTop w:val="0"/>
      <w:marBottom w:val="0"/>
      <w:divBdr>
        <w:top w:val="none" w:sz="0" w:space="0" w:color="auto"/>
        <w:left w:val="none" w:sz="0" w:space="0" w:color="auto"/>
        <w:bottom w:val="none" w:sz="0" w:space="0" w:color="auto"/>
        <w:right w:val="none" w:sz="0" w:space="0" w:color="auto"/>
      </w:divBdr>
    </w:div>
    <w:div w:id="17456407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358034">
      <w:bodyDiv w:val="1"/>
      <w:marLeft w:val="0"/>
      <w:marRight w:val="0"/>
      <w:marTop w:val="0"/>
      <w:marBottom w:val="0"/>
      <w:divBdr>
        <w:top w:val="none" w:sz="0" w:space="0" w:color="auto"/>
        <w:left w:val="none" w:sz="0" w:space="0" w:color="auto"/>
        <w:bottom w:val="none" w:sz="0" w:space="0" w:color="auto"/>
        <w:right w:val="none" w:sz="0" w:space="0" w:color="auto"/>
      </w:divBdr>
    </w:div>
    <w:div w:id="1824620061">
      <w:bodyDiv w:val="1"/>
      <w:marLeft w:val="0"/>
      <w:marRight w:val="0"/>
      <w:marTop w:val="0"/>
      <w:marBottom w:val="0"/>
      <w:divBdr>
        <w:top w:val="none" w:sz="0" w:space="0" w:color="auto"/>
        <w:left w:val="none" w:sz="0" w:space="0" w:color="auto"/>
        <w:bottom w:val="none" w:sz="0" w:space="0" w:color="auto"/>
        <w:right w:val="none" w:sz="0" w:space="0" w:color="auto"/>
      </w:divBdr>
    </w:div>
    <w:div w:id="1838425758">
      <w:bodyDiv w:val="1"/>
      <w:marLeft w:val="0"/>
      <w:marRight w:val="0"/>
      <w:marTop w:val="0"/>
      <w:marBottom w:val="0"/>
      <w:divBdr>
        <w:top w:val="none" w:sz="0" w:space="0" w:color="auto"/>
        <w:left w:val="none" w:sz="0" w:space="0" w:color="auto"/>
        <w:bottom w:val="none" w:sz="0" w:space="0" w:color="auto"/>
        <w:right w:val="none" w:sz="0" w:space="0" w:color="auto"/>
      </w:divBdr>
    </w:div>
    <w:div w:id="1856187707">
      <w:bodyDiv w:val="1"/>
      <w:marLeft w:val="0"/>
      <w:marRight w:val="0"/>
      <w:marTop w:val="0"/>
      <w:marBottom w:val="0"/>
      <w:divBdr>
        <w:top w:val="none" w:sz="0" w:space="0" w:color="auto"/>
        <w:left w:val="none" w:sz="0" w:space="0" w:color="auto"/>
        <w:bottom w:val="none" w:sz="0" w:space="0" w:color="auto"/>
        <w:right w:val="none" w:sz="0" w:space="0" w:color="auto"/>
      </w:divBdr>
    </w:div>
    <w:div w:id="1895505317">
      <w:bodyDiv w:val="1"/>
      <w:marLeft w:val="0"/>
      <w:marRight w:val="0"/>
      <w:marTop w:val="0"/>
      <w:marBottom w:val="0"/>
      <w:divBdr>
        <w:top w:val="none" w:sz="0" w:space="0" w:color="auto"/>
        <w:left w:val="none" w:sz="0" w:space="0" w:color="auto"/>
        <w:bottom w:val="none" w:sz="0" w:space="0" w:color="auto"/>
        <w:right w:val="none" w:sz="0" w:space="0" w:color="auto"/>
      </w:divBdr>
    </w:div>
    <w:div w:id="1898125426">
      <w:bodyDiv w:val="1"/>
      <w:marLeft w:val="0"/>
      <w:marRight w:val="0"/>
      <w:marTop w:val="0"/>
      <w:marBottom w:val="0"/>
      <w:divBdr>
        <w:top w:val="none" w:sz="0" w:space="0" w:color="auto"/>
        <w:left w:val="none" w:sz="0" w:space="0" w:color="auto"/>
        <w:bottom w:val="none" w:sz="0" w:space="0" w:color="auto"/>
        <w:right w:val="none" w:sz="0" w:space="0" w:color="auto"/>
      </w:divBdr>
    </w:div>
    <w:div w:id="1948001309">
      <w:bodyDiv w:val="1"/>
      <w:marLeft w:val="0"/>
      <w:marRight w:val="0"/>
      <w:marTop w:val="0"/>
      <w:marBottom w:val="0"/>
      <w:divBdr>
        <w:top w:val="none" w:sz="0" w:space="0" w:color="auto"/>
        <w:left w:val="none" w:sz="0" w:space="0" w:color="auto"/>
        <w:bottom w:val="none" w:sz="0" w:space="0" w:color="auto"/>
        <w:right w:val="none" w:sz="0" w:space="0" w:color="auto"/>
      </w:divBdr>
    </w:div>
    <w:div w:id="1952319969">
      <w:bodyDiv w:val="1"/>
      <w:marLeft w:val="0"/>
      <w:marRight w:val="0"/>
      <w:marTop w:val="0"/>
      <w:marBottom w:val="0"/>
      <w:divBdr>
        <w:top w:val="none" w:sz="0" w:space="0" w:color="auto"/>
        <w:left w:val="none" w:sz="0" w:space="0" w:color="auto"/>
        <w:bottom w:val="none" w:sz="0" w:space="0" w:color="auto"/>
        <w:right w:val="none" w:sz="0" w:space="0" w:color="auto"/>
      </w:divBdr>
    </w:div>
    <w:div w:id="1955869900">
      <w:bodyDiv w:val="1"/>
      <w:marLeft w:val="0"/>
      <w:marRight w:val="0"/>
      <w:marTop w:val="0"/>
      <w:marBottom w:val="0"/>
      <w:divBdr>
        <w:top w:val="none" w:sz="0" w:space="0" w:color="auto"/>
        <w:left w:val="none" w:sz="0" w:space="0" w:color="auto"/>
        <w:bottom w:val="none" w:sz="0" w:space="0" w:color="auto"/>
        <w:right w:val="none" w:sz="0" w:space="0" w:color="auto"/>
      </w:divBdr>
    </w:div>
    <w:div w:id="199028288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959737">
      <w:bodyDiv w:val="1"/>
      <w:marLeft w:val="0"/>
      <w:marRight w:val="0"/>
      <w:marTop w:val="0"/>
      <w:marBottom w:val="0"/>
      <w:divBdr>
        <w:top w:val="none" w:sz="0" w:space="0" w:color="auto"/>
        <w:left w:val="none" w:sz="0" w:space="0" w:color="auto"/>
        <w:bottom w:val="none" w:sz="0" w:space="0" w:color="auto"/>
        <w:right w:val="none" w:sz="0" w:space="0" w:color="auto"/>
      </w:divBdr>
    </w:div>
    <w:div w:id="2060590203">
      <w:bodyDiv w:val="1"/>
      <w:marLeft w:val="0"/>
      <w:marRight w:val="0"/>
      <w:marTop w:val="0"/>
      <w:marBottom w:val="0"/>
      <w:divBdr>
        <w:top w:val="none" w:sz="0" w:space="0" w:color="auto"/>
        <w:left w:val="none" w:sz="0" w:space="0" w:color="auto"/>
        <w:bottom w:val="none" w:sz="0" w:space="0" w:color="auto"/>
        <w:right w:val="none" w:sz="0" w:space="0" w:color="auto"/>
      </w:divBdr>
    </w:div>
    <w:div w:id="2065906681">
      <w:bodyDiv w:val="1"/>
      <w:marLeft w:val="0"/>
      <w:marRight w:val="0"/>
      <w:marTop w:val="0"/>
      <w:marBottom w:val="0"/>
      <w:divBdr>
        <w:top w:val="none" w:sz="0" w:space="0" w:color="auto"/>
        <w:left w:val="none" w:sz="0" w:space="0" w:color="auto"/>
        <w:bottom w:val="none" w:sz="0" w:space="0" w:color="auto"/>
        <w:right w:val="none" w:sz="0" w:space="0" w:color="auto"/>
      </w:divBdr>
    </w:div>
    <w:div w:id="2096702093">
      <w:bodyDiv w:val="1"/>
      <w:marLeft w:val="0"/>
      <w:marRight w:val="0"/>
      <w:marTop w:val="0"/>
      <w:marBottom w:val="0"/>
      <w:divBdr>
        <w:top w:val="none" w:sz="0" w:space="0" w:color="auto"/>
        <w:left w:val="none" w:sz="0" w:space="0" w:color="auto"/>
        <w:bottom w:val="none" w:sz="0" w:space="0" w:color="auto"/>
        <w:right w:val="none" w:sz="0" w:space="0" w:color="auto"/>
      </w:divBdr>
    </w:div>
    <w:div w:id="2141990240">
      <w:bodyDiv w:val="1"/>
      <w:marLeft w:val="0"/>
      <w:marRight w:val="0"/>
      <w:marTop w:val="0"/>
      <w:marBottom w:val="0"/>
      <w:divBdr>
        <w:top w:val="none" w:sz="0" w:space="0" w:color="auto"/>
        <w:left w:val="none" w:sz="0" w:space="0" w:color="auto"/>
        <w:bottom w:val="none" w:sz="0" w:space="0" w:color="auto"/>
        <w:right w:val="none" w:sz="0" w:space="0" w:color="auto"/>
      </w:divBdr>
    </w:div>
    <w:div w:id="214508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image" Target="media/image2.emf"/><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Tur13</b:Tag>
    <b:SourceType>InternetSite</b:SourceType>
    <b:Guid>{FA946262-83FD-43EB-98DB-EA30C24DD307}</b:Guid>
    <b:Author>
      <b:Author>
        <b:NameList>
          <b:Person>
            <b:Last>Turnbull</b:Last>
            <b:First>Claire</b:First>
          </b:Person>
        </b:NameList>
      </b:Author>
    </b:Author>
    <b:Title>Coping with shift work</b:Title>
    <b:Year>2013</b:Year>
    <b:YearAccessed>2021</b:YearAccessed>
    <b:MonthAccessed>June</b:MonthAccessed>
    <b:DayAccessed>3</b:DayAccessed>
    <b:URL>https://www.healthyfood.com/advice/coping-with-shift-work/</b:URL>
    <b:RefOrder>1</b:RefOrder>
  </b:Source>
  <b:Source>
    <b:Tag>Ful21</b:Tag>
    <b:SourceType>InternetSite</b:SourceType>
    <b:Guid>{E8290F82-7B7C-4E63-BC1E-BC3D2369ADB6}</b:Guid>
    <b:Title>Working irregular hours</b:Title>
    <b:Year>2021</b:Year>
    <b:YearAccessed>2021</b:YearAccessed>
    <b:MonthAccessed>June</b:MonthAccessed>
    <b:DayAccessed>3</b:DayAccessed>
    <b:URL>https://www.fullyfocusedsolutions.co.uk/resources/FFsolutions_working_irregular_hours.pdf</b:URL>
    <b:Author>
      <b:Author>
        <b:Corporate>Fully focused</b:Corporate>
      </b:Author>
    </b:Author>
    <b:RefOrder>2</b:RefOrder>
  </b:Source>
  <b:Source>
    <b:Tag>Tha21</b:Tag>
    <b:SourceType>InternetSite</b:SourceType>
    <b:Guid>{94D75DA2-E9F5-432C-9A1F-B65BF66D22B4}</b:Guid>
    <b:Author>
      <b:Author>
        <b:Corporate>Thames Valley Police</b:Corporate>
      </b:Author>
    </b:Author>
    <b:Title>What is antisocial behaviour?</b:Title>
    <b:Year>2021</b:Year>
    <b:YearAccessed>2021</b:YearAccessed>
    <b:MonthAccessed>June</b:MonthAccessed>
    <b:DayAccessed>7</b:DayAccessed>
    <b:URL>https://www.thamesvalley.police.uk/advice/advice-and-information/asb/af/antisocial-behaviour/</b:URL>
    <b:RefOrder>19</b:RefOrder>
  </b:Source>
  <b:Source>
    <b:Tag>Cum07</b:Tag>
    <b:SourceType>Report</b:SourceType>
    <b:Guid>{C1CE7D6F-A37B-4F89-844F-812CA01A2E8F}</b:Guid>
    <b:Title>Alcohol and Anti-Social Behaviour Review</b:Title>
    <b:Year>2007</b:Year>
    <b:Author>
      <b:Author>
        <b:Corporate>Cumbria County Council</b:Corporate>
      </b:Author>
    </b:Author>
    <b:Publisher>Cumbria County council</b:Publisher>
    <b:City>Carlisle</b:City>
    <b:RefOrder>20</b:RefOrder>
  </b:Source>
  <b:Source>
    <b:Tag>Epo21</b:Tag>
    <b:SourceType>InternetSite</b:SourceType>
    <b:Guid>{E56929C2-8E6C-4CFC-8EAA-40628C4E9DDB}</b:Guid>
    <b:Title>Antisocial drinking</b:Title>
    <b:Year>2021</b:Year>
    <b:Author>
      <b:Author>
        <b:Corporate>Epoq Legal Group</b:Corporate>
      </b:Author>
    </b:Author>
    <b:YearAccessed>2021</b:YearAccessed>
    <b:MonthAccessed>June </b:MonthAccessed>
    <b:DayAccessed>7</b:DayAccessed>
    <b:RefOrder>21</b:RefOrder>
  </b:Source>
  <b:Source>
    <b:Tag>ASB21</b:Tag>
    <b:SourceType>InternetSite</b:SourceType>
    <b:Guid>{ADDF3F4C-B313-4482-A3F7-BD3CA0D82E25}</b:Guid>
    <b:Author>
      <b:Author>
        <b:Corporate>ASB Help</b:Corporate>
      </b:Author>
    </b:Author>
    <b:Title>Public Spaces Protection Order</b:Title>
    <b:Year>2021</b:Year>
    <b:YearAccessed>2021</b:YearAccessed>
    <b:MonthAccessed>June</b:MonthAccessed>
    <b:DayAccessed>8</b:DayAccessed>
    <b:URL>https://asbhelp.co.uk/home-practitioners/public-spaces-protection-order/#:~:text=Public%20Spaces%20Protection%20Order%20%28Anti-Social%20Behaviour%2C%20Crime%20and,should%20make%20things%20more%20streamlined%20and%20therefore%20</b:URL>
    <b:RefOrder>23</b:RefOrder>
  </b:Source>
  <b:Source>
    <b:Tag>Sou21</b:Tag>
    <b:SourceType>InternetSite</b:SourceType>
    <b:Guid>{C345AD54-4847-45FF-9235-BA8D9A570844}</b:Guid>
    <b:Author>
      <b:Author>
        <b:Corporate>South Wales Police</b:Corporate>
      </b:Author>
    </b:Author>
    <b:Title>Section 35 Dispersal Order issued for Cardiff Bay</b:Title>
    <b:Year>2021</b:Year>
    <b:YearAccessed>2021</b:YearAccessed>
    <b:MonthAccessed>June</b:MonthAccessed>
    <b:DayAccessed>11</b:DayAccessed>
    <b:URL>https://www.south-wales.police.uk/news/south-wales/news/2020/section-35-dispersal-order-issued-for-cardiff-bay/</b:URL>
    <b:RefOrder>27</b:RefOrder>
  </b:Source>
  <b:Source>
    <b:Tag>Har18</b:Tag>
    <b:SourceType>Report</b:SourceType>
    <b:Guid>{3DE6F8FE-D86D-486B-9F1F-6B19B63615E2}</b:Guid>
    <b:Author>
      <b:Author>
        <b:NameList>
          <b:Person>
            <b:Last>Hardwick</b:Last>
            <b:First>Justin</b:First>
          </b:Person>
        </b:NameList>
      </b:Author>
    </b:Author>
    <b:Title>Cardiff city centre night-time economy policing over view</b:Title>
    <b:Year>2018</b:Year>
    <b:Publisher>South Wales Police</b:Publisher>
    <b:City>Cardiff</b:City>
    <b:RefOrder>22</b:RefOrder>
  </b:Source>
  <b:Source>
    <b:Tag>Mon17</b:Tag>
    <b:SourceType>InternetSite</b:SourceType>
    <b:Guid>{128DD326-7A32-4644-8C7B-5507EAD5E82A}</b:Guid>
    <b:Title>Community protection notices - What are they?</b:Title>
    <b:Year>2017</b:Year>
    <b:Author>
      <b:Author>
        <b:NameList>
          <b:Person>
            <b:Last>Monks</b:Last>
            <b:First>Gary</b:First>
          </b:Person>
        </b:NameList>
      </b:Author>
    </b:Author>
    <b:YearAccessed>2021</b:YearAccessed>
    <b:MonthAccessed>June</b:MonthAccessed>
    <b:DayAccessed>13</b:DayAccessed>
    <b:URL>https://www.hja.net/expert-comments/blog/general-crime/community-protection-notices-what-are-they/</b:URL>
    <b:RefOrder>24</b:RefOrder>
  </b:Source>
  <b:Source>
    <b:Tag>Leg14</b:Tag>
    <b:SourceType>InternetSite</b:SourceType>
    <b:Guid>{54C00A37-7F56-49FB-B872-9F6EA325FE92}</b:Guid>
    <b:Author>
      <b:Author>
        <b:Corporate>Legislation.gov.uk</b:Corporate>
      </b:Author>
    </b:Author>
    <b:Title>Public Order Act 1986</b:Title>
    <b:Year>2014</b:Year>
    <b:YearAccessed>2021</b:YearAccessed>
    <b:MonthAccessed>June </b:MonthAccessed>
    <b:DayAccessed>13</b:DayAccessed>
    <b:URL>https://www.legislation.gov.uk/ukpga/1986/64/section/5</b:URL>
    <b:RefOrder>28</b:RefOrder>
  </b:Source>
  <b:Source>
    <b:Tag>Pop21</b:Tag>
    <b:SourceType>InternetSite</b:SourceType>
    <b:Guid>{AA03B2DA-5BE8-45F5-94F5-915891D5A81C}</b:Guid>
    <b:Author>
      <b:Author>
        <b:Corporate>PopplestoneAllen</b:Corporate>
      </b:Author>
    </b:Author>
    <b:Title>Police powers to close licenced premises</b:Title>
    <b:Year>2021</b:Year>
    <b:YearAccessed>2021</b:YearAccessed>
    <b:MonthAccessed>June</b:MonthAccessed>
    <b:DayAccessed>13</b:DayAccessed>
    <b:URL>https://www.popall.co.uk/general/police-powers-to-close-licensed-premises.aspx#:~:text=%20Police%20Powers%20to%20Close%20Licensed%20Premises%20,exceptions%20%28it%20cannot%20exclude%20people%20who...%20More%20</b:URL>
    <b:RefOrder>26</b:RefOrder>
  </b:Source>
  <b:Source>
    <b:Tag>Bro20</b:Tag>
    <b:SourceType>Report</b:SourceType>
    <b:Guid>{B4E723F8-A7C0-430E-AC23-24BB2925FC6D}</b:Guid>
    <b:Author>
      <b:Author>
        <b:NameList>
          <b:Person>
            <b:Last>Brown</b:Last>
            <b:First>Jennifer</b:First>
          </b:Person>
          <b:Person>
            <b:Last>Sturge</b:Last>
            <b:First>Georgina</b:First>
          </b:Person>
        </b:NameList>
      </b:Author>
    </b:Author>
    <b:Title>Tackling anti-social behaviour</b:Title>
    <b:Year>2020</b:Year>
    <b:Publisher>House of commons library</b:Publisher>
    <b:City>London</b:City>
    <b:RefOrder>25</b:RefOrder>
  </b:Source>
  <b:Source>
    <b:Tag>Lof21</b:Tag>
    <b:SourceType>InternetSite</b:SourceType>
    <b:Guid>{5F5D46EB-71EA-4069-B870-ACF300B0806B}</b:Guid>
    <b:Author>
      <b:Author>
        <b:NameList>
          <b:Person>
            <b:Last>Loftus</b:Last>
            <b:First>Bethan</b:First>
          </b:Person>
          <b:Person>
            <b:Last>Skinns</b:Last>
            <b:First>Layla</b:First>
          </b:Person>
          <b:Person>
            <b:Last>Munk</b:Last>
            <b:First>Tine</b:First>
          </b:Person>
          <b:Person>
            <b:Last>Rice</b:Last>
            <b:First>Lindsey</b:First>
          </b:Person>
        </b:NameList>
      </b:Author>
    </b:Author>
    <b:Title>Policing Partnerships: Evidence Review</b:Title>
    <b:Year>2021</b:Year>
    <b:YearAccessed>2021</b:YearAccessed>
    <b:MonthAccessed>June</b:MonthAccessed>
    <b:DayAccessed>13</b:DayAccessed>
    <b:URL>https://www.n8research.org.uk/media/PolicingPartnerships_EvidenceReview.pdf</b:URL>
    <b:RefOrder>29</b:RefOrder>
  </b:Source>
  <b:Source>
    <b:Tag>Hut20</b:Tag>
    <b:SourceType>InternetSite</b:SourceType>
    <b:Guid>{6E2B1324-B8AA-4A65-9D17-41D47C704DF7}</b:Guid>
    <b:Author>
      <b:Author>
        <b:NameList>
          <b:Person>
            <b:Last>Hutchinson</b:Last>
            <b:First>Todd</b:First>
          </b:Person>
        </b:NameList>
      </b:Author>
    </b:Author>
    <b:Title>The PEACE Investigative Interviewing Model</b:Title>
    <b:Year>2020</b:Year>
    <b:YearAccessed>2021</b:YearAccessed>
    <b:MonthAccessed>June</b:MonthAccessed>
    <b:DayAccessed>13</b:DayAccessed>
    <b:URL>https://www.iilpm.com/the-peace-investigative-interviewing-model/#:~:text=The%20PEACE%20model%20is%20an%20investigative%20interviewing%20method,the%20date%2C%20time%20and%20parties%20present%29%2C%20and%20</b:URL>
    <b:RefOrder>14</b:RefOrder>
  </b:Source>
  <b:Source>
    <b:Tag>Lom21</b:Tag>
    <b:SourceType>InternetSite</b:SourceType>
    <b:Guid>{1B975CC5-9227-4BEE-954F-FB40E57BA22C}</b:Guid>
    <b:Author>
      <b:Author>
        <b:NameList>
          <b:Person>
            <b:Last>Lomer</b:Last>
            <b:First>Dawn</b:First>
          </b:Person>
        </b:NameList>
      </b:Author>
    </b:Author>
    <b:Title>Investigative Interviewing Techniques: The PEACE Model</b:Title>
    <b:Year>2021</b:Year>
    <b:YearAccessed>2021</b:YearAccessed>
    <b:MonthAccessed>June</b:MonthAccessed>
    <b:DayAccessed>13</b:DayAccessed>
    <b:URL>https://i-sight.com/resources/investigative-interviewing-techniques-the-peace-model/</b:URL>
    <b:RefOrder>13</b:RefOrder>
  </b:Source>
  <b:Source>
    <b:Tag>Hom20</b:Tag>
    <b:SourceType>Report</b:SourceType>
    <b:Guid>{6E5DDEB4-84C8-4E7B-A652-7B46E7945C89}</b:Guid>
    <b:Title>Interviewing suspects</b:Title>
    <b:Year>2020</b:Year>
    <b:Author>
      <b:Author>
        <b:Corporate>Home Office</b:Corporate>
      </b:Author>
    </b:Author>
    <b:Publisher>Home Office</b:Publisher>
    <b:City>London</b:City>
    <b:RefOrder>15</b:RefOrder>
  </b:Source>
  <b:Source>
    <b:Tag>Min11</b:Tag>
    <b:SourceType>Report</b:SourceType>
    <b:Guid>{A0BA1285-05E7-40C9-9D33-CBB0AA4A5FA6}</b:Guid>
    <b:Author>
      <b:Author>
        <b:Corporate>Ministry of Justice</b:Corporate>
      </b:Author>
    </b:Author>
    <b:Title>Achieving Best Evidence in Criminal Proceedings</b:Title>
    <b:Year>2011</b:Year>
    <b:Publisher>Crown copyright</b:Publisher>
    <b:City>London</b:City>
    <b:RefOrder>18</b:RefOrder>
  </b:Source>
  <b:Source>
    <b:Tag>San20</b:Tag>
    <b:SourceType>InternetSite</b:SourceType>
    <b:Guid>{E8D65168-3E02-4477-9448-64B302846446}</b:Guid>
    <b:Title>PEACE Model</b:Title>
    <b:Year>2020</b:Year>
    <b:YearAccessed>2021</b:YearAccessed>
    <b:MonthAccessed>June</b:MonthAccessed>
    <b:DayAccessed>13</b:DayAccessed>
    <b:URL>https://www.sancussolutions.co.uk/wp-content/uploads/2013/08/31-PEACE-Model.pdf</b:URL>
    <b:Author>
      <b:Author>
        <b:Corporate>Sancus Solutions</b:Corporate>
      </b:Author>
    </b:Author>
    <b:RefOrder>16</b:RefOrder>
  </b:Source>
  <b:Source>
    <b:Tag>Col132</b:Tag>
    <b:SourceType>InternetSite</b:SourceType>
    <b:Guid>{2AE07A0D-ED59-4E1C-AC64-F2AF934F06B5}</b:Guid>
    <b:Author>
      <b:Author>
        <b:Corporate>College of Policing</b:Corporate>
      </b:Author>
    </b:Author>
    <b:Title>Investigative interviewing</b:Title>
    <b:Year>2013</b:Year>
    <b:YearAccessed>2021</b:YearAccessed>
    <b:MonthAccessed>June</b:MonthAccessed>
    <b:DayAccessed>13</b:DayAccessed>
    <b:URL>https://www.app.college.police.uk/app-content/investigations/investigative-interviewing/?highlight=consideration#peace-framework</b:URL>
    <b:RefOrder>17</b:RefOrder>
  </b:Source>
  <b:Source>
    <b:Tag>Col201</b:Tag>
    <b:SourceType>InternetSite</b:SourceType>
    <b:Guid>{CFE3D2C5-C06A-40DB-B3CA-EB9B71B0B8F8}</b:Guid>
    <b:Author>
      <b:Author>
        <b:Corporate>College of Policing</b:Corporate>
      </b:Author>
    </b:Author>
    <b:Title>Rapport building</b:Title>
    <b:Year>2020</b:Year>
    <b:YearAccessed>2021</b:YearAccessed>
    <b:MonthAccessed>June </b:MonthAccessed>
    <b:DayAccessed>13</b:DayAccessed>
    <b:URL>https://www.college.police.uk/guidance/obtaining-initial-accounts/rapport-building</b:URL>
    <b:RefOrder>8</b:RefOrder>
  </b:Source>
  <b:Source>
    <b:Tag>She17</b:Tag>
    <b:SourceType>InternetSite</b:SourceType>
    <b:Guid>{8B643418-CC3E-4D14-90BC-1E68C633AB4B}</b:Guid>
    <b:Author>
      <b:Author>
        <b:NameList>
          <b:Person>
            <b:Last>Sheller</b:Last>
            <b:First>Beth</b:First>
          </b:Person>
        </b:NameList>
      </b:Author>
    </b:Author>
    <b:Title>Communicating with Victims</b:Title>
    <b:Year>2017</b:Year>
    <b:YearAccessed>2021</b:YearAccessed>
    <b:MonthAccessed>June</b:MonthAccessed>
    <b:DayAccessed>13</b:DayAccessed>
    <b:URL>http://justicesolutions.org/art_pub_communicating_with_victims.pdf</b:URL>
    <b:RefOrder>7</b:RefOrder>
  </b:Source>
  <b:Source>
    <b:Tag>Gra19</b:Tag>
    <b:SourceType>InternetSite</b:SourceType>
    <b:Guid>{9873B928-E9E3-4A88-ADC7-B2120F8A06AF}</b:Guid>
    <b:Author>
      <b:Author>
        <b:NameList>
          <b:Person>
            <b:Last>Grant</b:Last>
            <b:First>Fiona</b:First>
          </b:Person>
        </b:NameList>
      </b:Author>
    </b:Author>
    <b:Title>Public Protection Notice ('PPN')</b:Title>
    <b:Year>2019</b:Year>
    <b:YearAccessed>2021</b:YearAccessed>
    <b:MonthAccessed>June</b:MonthAccessed>
    <b:DayAccessed>13</b:DayAccessed>
    <b:URL>https://www.bcpsafeguardingadultsboard.com/uploads/7/4/8/9/74891967/appendix_2_-_changes_in_dorset_police_since_completion_of_the_sar_dhr.pdf#:~:text=%E2%80%9CPNN%20stands%20for%20Public%20Protection%20Notices.%20These%20are,of%20domestic%20abuse%20and%20</b:URL>
    <b:RefOrder>9</b:RefOrder>
  </b:Source>
  <b:Source>
    <b:Tag>Hom201</b:Tag>
    <b:SourceType>InternetSite</b:SourceType>
    <b:Guid>{FB758C87-3C7B-49F1-8ECF-E390FD3F0A95}</b:Guid>
    <b:Author>
      <b:Author>
        <b:Corporate>Home Office</b:Corporate>
      </b:Author>
    </b:Author>
    <b:Title>Domestic Violence Protection Notices ( DVPNs) and Domestic Violence Protection Orders (DVPOs) guidance</b:Title>
    <b:Year>2020</b:Year>
    <b:YearAccessed>2021</b:YearAccessed>
    <b:MonthAccessed>June</b:MonthAccessed>
    <b:DayAccessed>14</b:DayAccessed>
    <b:URL>https://www.gov.uk/government/publications/domestic-violence-protection-orders/domestic-violence-protection-notices-dvpns-and-domestic-violence-protection-orders-dvpos-guidance-sections-24-33-crime-and-security-act-2010</b:URL>
    <b:RefOrder>11</b:RefOrder>
  </b:Source>
  <b:Source>
    <b:Tag>Pic07</b:Tag>
    <b:SourceType>InternetSite</b:SourceType>
    <b:Guid>{2FFF3B60-D52A-4F7F-BEE7-FFAB0F9A52AA}</b:Guid>
    <b:Author>
      <b:Author>
        <b:NameList>
          <b:Person>
            <b:Last>Pickles</b:Last>
            <b:First>Jan</b:First>
          </b:Person>
        </b:NameList>
      </b:Author>
    </b:Author>
    <b:Title>Risk Assessment and domestic violence: the multi-agency Marac model of intervention</b:Title>
    <b:Year>2007</b:Year>
    <b:YearAccessed>2021</b:YearAccessed>
    <b:MonthAccessed>June</b:MonthAccessed>
    <b:DayAccessed>14</b:DayAccessed>
    <b:URL>https://www.communitycare.co.uk/2007/04/18/risk-assessment-and-domestic-violence-the-multi-agency-marac-model-of-intervention/</b:URL>
    <b:RefOrder>10</b:RefOrder>
  </b:Source>
  <b:Source>
    <b:Tag>Sal18</b:Tag>
    <b:SourceType>JournalArticle</b:SourceType>
    <b:Guid>{4B3B0157-47F4-41CC-8F6D-4F64875113BB}</b:Guid>
    <b:Title>Building Personal Resilience</b:Title>
    <b:Year>2018</b:Year>
    <b:Author>
      <b:Author>
        <b:NameList>
          <b:Person>
            <b:Last>Saletnik</b:Last>
            <b:First>Laurie</b:First>
          </b:Person>
        </b:NameList>
      </b:Author>
    </b:Author>
    <b:JournalName>Aorn Journal</b:JournalName>
    <b:Pages>175-178</b:Pages>
    <b:Volume>107</b:Volume>
    <b:Issue>2</b:Issue>
    <b:RefOrder>3</b:RefOrder>
  </b:Source>
  <b:Source>
    <b:Tag>Min18</b:Tag>
    <b:SourceType>InternetSite</b:SourceType>
    <b:Guid>{1ACB50CB-06A6-4BE5-AB63-80E335EC3CA6}</b:Guid>
    <b:Title>Mindfullness</b:Title>
    <b:Year>2018</b:Year>
    <b:Author>
      <b:Author>
        <b:Corporate>Mind</b:Corporate>
      </b:Author>
    </b:Author>
    <b:YearAccessed>2021</b:YearAccessed>
    <b:MonthAccessed>June</b:MonthAccessed>
    <b:DayAccessed>14</b:DayAccessed>
    <b:URL>https://www.mind.org.uk/information-support/drugs-and-treatments/mindfulness/about-mindfulness/</b:URL>
    <b:RefOrder>4</b:RefOrder>
  </b:Source>
  <b:Source>
    <b:Tag>Mig19</b:Tag>
    <b:SourceType>InternetSite</b:SourceType>
    <b:Guid>{CF746049-E5EC-4997-9507-D9019F09E8FA}</b:Guid>
    <b:Author>
      <b:Author>
        <b:NameList>
          <b:Person>
            <b:Last>Miguel</b:Last>
            <b:First>Marie</b:First>
          </b:Person>
        </b:NameList>
      </b:Author>
    </b:Author>
    <b:Title>How to practice mindfulness for beginners?</b:Title>
    <b:Year>2019</b:Year>
    <b:YearAccessed>2021</b:YearAccessed>
    <b:MonthAccessed>June</b:MonthAccessed>
    <b:DayAccessed>14</b:DayAccessed>
    <b:URL>https://www.betterhelp.com/advice/mindfulness/how-to-practice-mindfulness-for-beginners/</b:URL>
    <b:RefOrder>5</b:RefOrder>
  </b:Source>
  <b:Source>
    <b:Tag>Min12</b:Tag>
    <b:SourceType>InternetSite</b:SourceType>
    <b:Guid>{56A070B6-46BC-4359-BAD1-48D52F7E17EA}</b:Guid>
    <b:Author>
      <b:Author>
        <b:Corporate>Mindful</b:Corporate>
      </b:Author>
    </b:Author>
    <b:Title>The body scan practice</b:Title>
    <b:Year>2012</b:Year>
    <b:YearAccessed>2021</b:YearAccessed>
    <b:MonthAccessed>June</b:MonthAccessed>
    <b:DayAccessed>14</b:DayAccessed>
    <b:URL>https://www.mindful.org/the-body-scan-practice/#:~:text=In%20Mindfulness%20for%20Dummies%2C%20Shamash%20Alidina%20describes%20the,of%20meditation%2C%20the%20body%20scan%20also%20trains%20attention.</b:URL>
    <b:RefOrder>6</b:RefOrder>
  </b:Source>
  <b:Source>
    <b:Tag>CPS19</b:Tag>
    <b:SourceType>InternetSite</b:SourceType>
    <b:Guid>{84C5D2B9-EE5D-419F-AC88-F51DE6DFB0C9}</b:Guid>
    <b:Author>
      <b:Author>
        <b:Corporate>CPS</b:Corporate>
      </b:Author>
    </b:Author>
    <b:Title>Special Measures</b:Title>
    <b:Year>2019</b:Year>
    <b:YearAccessed>2021</b:YearAccessed>
    <b:MonthAccessed>June</b:MonthAccessed>
    <b:DayAccessed>14</b:DayAccessed>
    <b:URL>https://www.cps.gov.uk/legal-guidance/special-measures</b:URL>
    <b:RefOrder>12</b:RefOrder>
  </b:Source>
</b:Sources>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microsoft.com/office/infopath/2007/PartnerControls"/>
    <ds:schemaRef ds:uri="http://www.w3.org/XML/1998/namespace"/>
    <ds:schemaRef ds:uri="http://schemas.openxmlformats.org/package/2006/metadata/core-properties"/>
    <ds:schemaRef ds:uri="1ecf5648-3750-43f5-867d-bfaa16e6e17e"/>
    <ds:schemaRef ds:uri="http://purl.org/dc/dcmitype/"/>
  </ds:schemaRefs>
</ds:datastoreItem>
</file>

<file path=customXml/itemProps4.xml><?xml version="1.0" encoding="utf-8"?>
<ds:datastoreItem xmlns:ds="http://schemas.openxmlformats.org/officeDocument/2006/customXml" ds:itemID="{E0E23629-329D-469B-A0C5-E767BF40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5889</TotalTime>
  <Pages>24</Pages>
  <Words>7186</Words>
  <Characters>42923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Bonazzi,Giada swp6787</cp:lastModifiedBy>
  <cp:revision>18</cp:revision>
  <cp:lastPrinted>2021-06-09T14:25:00Z</cp:lastPrinted>
  <dcterms:created xsi:type="dcterms:W3CDTF">2021-05-18T10:01:00Z</dcterms:created>
  <dcterms:modified xsi:type="dcterms:W3CDTF">2021-06-14T22:15:00Z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0ba7db75-7c6c-4a48-83d6-a9023643e163</vt:lpwstr>
  </property>
  <property fmtid="{D5CDD505-2E9C-101B-9397-08002B2CF9AE}" pid="4" name="Classification">
    <vt:lpwstr>OFFICIAL</vt:lpwstr>
  </property>
  <property fmtid="{D5CDD505-2E9C-101B-9397-08002B2CF9AE}" pid="5" name="Visibility">
    <vt:lpwstr>NOT VISIBLE</vt:lpwstr>
  </property>
</Properties>
</file>