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18391A1" wp14:paraId="55BC904F" wp14:textId="6FBED399">
      <w:pPr>
        <w:rPr>
          <w:rFonts w:ascii="Arial Nova" w:hAnsi="Arial Nova" w:eastAsia="Arial Nova" w:cs="Arial Nova"/>
          <w:sz w:val="40"/>
          <w:szCs w:val="40"/>
        </w:rPr>
      </w:pPr>
      <w:r w:rsidRPr="218391A1" w:rsidR="5F3EA239">
        <w:rPr>
          <w:rFonts w:ascii="Arial Nova" w:hAnsi="Arial Nova" w:eastAsia="Arial Nova" w:cs="Arial Nova"/>
          <w:sz w:val="40"/>
          <w:szCs w:val="40"/>
        </w:rPr>
        <w:t>Protecting and Supporting Families in Health and Care (BMHP5021_BIRM)</w:t>
      </w:r>
    </w:p>
    <w:p xmlns:wp14="http://schemas.microsoft.com/office/word/2010/wordml" w:rsidP="218391A1" wp14:paraId="2C078E63" wp14:textId="234A2215">
      <w:pPr>
        <w:rPr>
          <w:rFonts w:ascii="Arial Nova" w:hAnsi="Arial Nova" w:eastAsia="Arial Nova" w:cs="Arial Nova"/>
          <w:sz w:val="36"/>
          <w:szCs w:val="36"/>
        </w:rPr>
      </w:pPr>
      <w:r w:rsidRPr="218391A1" w:rsidR="5F3EA239">
        <w:rPr>
          <w:rFonts w:ascii="Arial Nova" w:hAnsi="Arial Nova" w:eastAsia="Arial Nova" w:cs="Arial Nova"/>
          <w:sz w:val="36"/>
          <w:szCs w:val="36"/>
        </w:rPr>
        <w:t>Dimitrinka Hoti-2325101</w:t>
      </w:r>
    </w:p>
    <w:p w:rsidR="5F3EA239" w:rsidP="218391A1" w:rsidRDefault="5F3EA239" w14:paraId="1E5F2135" w14:textId="2E5A076C">
      <w:pPr>
        <w:rPr>
          <w:rFonts w:ascii="Arial Nova" w:hAnsi="Arial Nova" w:eastAsia="Arial Nova" w:cs="Arial Nova"/>
          <w:sz w:val="36"/>
          <w:szCs w:val="36"/>
        </w:rPr>
      </w:pPr>
      <w:r w:rsidRPr="218391A1" w:rsidR="5F3EA239">
        <w:rPr>
          <w:rFonts w:ascii="Arial Nova" w:hAnsi="Arial Nova" w:eastAsia="Arial Nova" w:cs="Arial Nova"/>
          <w:sz w:val="36"/>
          <w:szCs w:val="36"/>
        </w:rPr>
        <w:t>Lecturer’s name-</w:t>
      </w:r>
      <w:r w:rsidRPr="218391A1" w:rsidR="698C1652">
        <w:rPr>
          <w:rFonts w:ascii="Arial Nova" w:hAnsi="Arial Nova" w:eastAsia="Arial Nova" w:cs="Arial Nova"/>
          <w:sz w:val="36"/>
          <w:szCs w:val="36"/>
        </w:rPr>
        <w:t>Philip Jones</w:t>
      </w:r>
    </w:p>
    <w:p w:rsidR="2A6F4207" w:rsidP="218391A1" w:rsidRDefault="2A6F4207" w14:paraId="6CD1450D" w14:textId="479EB4A5">
      <w:pPr>
        <w:rPr>
          <w:rFonts w:ascii="Arial Nova" w:hAnsi="Arial Nova" w:eastAsia="Arial Nova" w:cs="Arial Nova"/>
          <w:sz w:val="36"/>
          <w:szCs w:val="36"/>
        </w:rPr>
      </w:pPr>
      <w:r w:rsidRPr="218391A1" w:rsidR="2A6F4207">
        <w:rPr>
          <w:rFonts w:ascii="Arial Nova" w:hAnsi="Arial Nova" w:eastAsia="Arial Nova" w:cs="Arial Nova"/>
          <w:sz w:val="36"/>
          <w:szCs w:val="36"/>
        </w:rPr>
        <w:t>Case</w:t>
      </w:r>
      <w:r w:rsidRPr="218391A1" w:rsidR="2A6F4207">
        <w:rPr>
          <w:rFonts w:ascii="Arial Nova" w:hAnsi="Arial Nova" w:eastAsia="Arial Nova" w:cs="Arial Nova"/>
          <w:sz w:val="36"/>
          <w:szCs w:val="36"/>
        </w:rPr>
        <w:t xml:space="preserve"> review of Child HN from the Herefordshire Safeguarding Children Partnership (January 2024).</w:t>
      </w:r>
    </w:p>
    <w:p w:rsidR="2A6F4207" w:rsidP="218391A1" w:rsidRDefault="2A6F4207" w14:paraId="3980BFD1" w14:textId="32E8E87C">
      <w:pPr>
        <w:rPr>
          <w:rFonts w:ascii="Arial Nova" w:hAnsi="Arial Nova" w:eastAsia="Arial Nova" w:cs="Arial Nova"/>
          <w:sz w:val="36"/>
          <w:szCs w:val="36"/>
        </w:rPr>
      </w:pPr>
      <w:r w:rsidRPr="218391A1" w:rsidR="2A6F4207">
        <w:rPr>
          <w:rFonts w:ascii="Arial Nova" w:hAnsi="Arial Nova" w:eastAsia="Arial Nova" w:cs="Arial Nova"/>
          <w:sz w:val="36"/>
          <w:szCs w:val="36"/>
        </w:rPr>
        <w:t xml:space="preserve">Group </w:t>
      </w:r>
      <w:r w:rsidRPr="218391A1" w:rsidR="2A6F4207">
        <w:rPr>
          <w:rFonts w:ascii="Arial Nova" w:hAnsi="Arial Nova" w:eastAsia="Arial Nova" w:cs="Arial Nova"/>
          <w:sz w:val="36"/>
          <w:szCs w:val="36"/>
        </w:rPr>
        <w:t>Presentation</w:t>
      </w:r>
    </w:p>
    <w:p w:rsidR="218391A1" w:rsidP="218391A1" w:rsidRDefault="218391A1" w14:paraId="00A66054" w14:textId="13DF534C">
      <w:pPr>
        <w:rPr>
          <w:rFonts w:ascii="Arial Nova" w:hAnsi="Arial Nova" w:eastAsia="Arial Nova" w:cs="Arial Nova"/>
          <w:sz w:val="36"/>
          <w:szCs w:val="36"/>
        </w:rPr>
      </w:pPr>
    </w:p>
    <w:p w:rsidR="2A6F4207" w:rsidP="218391A1" w:rsidRDefault="2A6F4207" w14:paraId="464AD6C1" w14:textId="56C2F6DA">
      <w:pPr>
        <w:pStyle w:val="Normal"/>
        <w:rPr>
          <w:rFonts w:ascii="Arial Nova" w:hAnsi="Arial Nova" w:eastAsia="Arial Nova" w:cs="Arial Nova"/>
          <w:sz w:val="36"/>
          <w:szCs w:val="36"/>
        </w:rPr>
      </w:pPr>
      <w:r w:rsidRPr="218391A1" w:rsidR="2A6F4207">
        <w:rPr>
          <w:rFonts w:ascii="Arial Nova" w:hAnsi="Arial Nova" w:eastAsia="Arial Nova" w:cs="Arial Nova"/>
          <w:sz w:val="36"/>
          <w:szCs w:val="36"/>
        </w:rPr>
        <w:t xml:space="preserve"> </w:t>
      </w:r>
      <w:r w:rsidRPr="218391A1" w:rsidR="55CB6159">
        <w:rPr>
          <w:rFonts w:ascii="Arial Nova" w:hAnsi="Arial Nova" w:eastAsia="Arial Nova" w:cs="Arial Nova"/>
          <w:sz w:val="36"/>
          <w:szCs w:val="36"/>
        </w:rPr>
        <w:t xml:space="preserve">References </w:t>
      </w:r>
    </w:p>
    <w:p w:rsidR="55CB6159" w:rsidP="218391A1" w:rsidRDefault="55CB6159" w14:paraId="1BF73395" w14:textId="7A3E2F30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218391A1" w:rsidR="55CB6159">
        <w:rPr>
          <w:rFonts w:ascii="Arial Nova" w:hAnsi="Arial Nova" w:eastAsia="Arial Nova" w:cs="Arial Nova"/>
          <w:sz w:val="22"/>
          <w:szCs w:val="22"/>
        </w:rPr>
        <w:t xml:space="preserve">Department </w:t>
      </w:r>
      <w:bookmarkStart w:name="_Int_rVVWNStt" w:id="465076533"/>
      <w:r w:rsidRPr="218391A1" w:rsidR="55CB6159">
        <w:rPr>
          <w:rFonts w:ascii="Arial Nova" w:hAnsi="Arial Nova" w:eastAsia="Arial Nova" w:cs="Arial Nova"/>
          <w:sz w:val="22"/>
          <w:szCs w:val="22"/>
        </w:rPr>
        <w:t>for</w:t>
      </w:r>
      <w:bookmarkEnd w:id="465076533"/>
      <w:r w:rsidRPr="218391A1" w:rsidR="55CB6159">
        <w:rPr>
          <w:rFonts w:ascii="Arial Nova" w:hAnsi="Arial Nova" w:eastAsia="Arial Nova" w:cs="Arial Nova"/>
          <w:sz w:val="22"/>
          <w:szCs w:val="22"/>
        </w:rPr>
        <w:t xml:space="preserve"> Education. (2018). Working Together to Safeguard Children: A guide to inter-agency working to safeguard and promote the welfare of children. London: HMSO. </w:t>
      </w:r>
    </w:p>
    <w:p w:rsidR="55CB6159" w:rsidP="218391A1" w:rsidRDefault="55CB6159" w14:paraId="7FECEA16" w14:textId="4763806F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218391A1" w:rsidR="55CB6159">
        <w:rPr>
          <w:rFonts w:ascii="Arial Nova" w:hAnsi="Arial Nova" w:eastAsia="Arial Nova" w:cs="Arial Nova"/>
          <w:sz w:val="22"/>
          <w:szCs w:val="22"/>
        </w:rPr>
        <w:t xml:space="preserve">HM Government. (1989). Children Act 1989. London: HMSO. </w:t>
      </w:r>
    </w:p>
    <w:p w:rsidR="55CB6159" w:rsidP="218391A1" w:rsidRDefault="55CB6159" w14:paraId="78DB643F" w14:textId="2310B00D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218391A1" w:rsidR="55CB6159">
        <w:rPr>
          <w:rFonts w:ascii="Arial Nova" w:hAnsi="Arial Nova" w:eastAsia="Arial Nova" w:cs="Arial Nova"/>
          <w:sz w:val="22"/>
          <w:szCs w:val="22"/>
        </w:rPr>
        <w:t xml:space="preserve">HM Government. (2004). Children Act 2004. London: HMSO. </w:t>
      </w:r>
    </w:p>
    <w:p w:rsidR="55CB6159" w:rsidP="218391A1" w:rsidRDefault="55CB6159" w14:paraId="7C15E566" w14:textId="2E3A971D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218391A1" w:rsidR="55CB6159">
        <w:rPr>
          <w:rFonts w:ascii="Arial Nova" w:hAnsi="Arial Nova" w:eastAsia="Arial Nova" w:cs="Arial Nova"/>
          <w:sz w:val="22"/>
          <w:szCs w:val="22"/>
        </w:rPr>
        <w:t xml:space="preserve">Herefordshire Safeguarding Children Partnership. (2024). Local Child Safeguarding Practice Review: Child HN. </w:t>
      </w:r>
    </w:p>
    <w:p w:rsidR="55CB6159" w:rsidP="218391A1" w:rsidRDefault="55CB6159" w14:paraId="112EEBCC" w14:textId="052F2D58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218391A1" w:rsidR="55CB6159">
        <w:rPr>
          <w:rFonts w:ascii="Arial Nova" w:hAnsi="Arial Nova" w:eastAsia="Arial Nova" w:cs="Arial Nova"/>
          <w:sz w:val="22"/>
          <w:szCs w:val="22"/>
        </w:rPr>
        <w:t xml:space="preserve">National Society for the Prevention of Cruelty to Children (NSPCC). (2023). Case review repository. </w:t>
      </w:r>
    </w:p>
    <w:p w:rsidR="55CB6159" w:rsidP="218391A1" w:rsidRDefault="55CB6159" w14:paraId="19BA3BCB" w14:textId="6D507F4D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218391A1" w:rsidR="55CB6159">
        <w:rPr>
          <w:rFonts w:ascii="Arial Nova" w:hAnsi="Arial Nova" w:eastAsia="Arial Nova" w:cs="Arial Nova"/>
          <w:sz w:val="22"/>
          <w:szCs w:val="22"/>
        </w:rPr>
        <w:t xml:space="preserve">NHS. (2022). Safeguarding Children and Young People Policy. </w:t>
      </w:r>
    </w:p>
    <w:p w:rsidR="55CB6159" w:rsidP="218391A1" w:rsidRDefault="55CB6159" w14:paraId="0CAF125E" w14:textId="3C7CC6B3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218391A1" w:rsidR="55CB6159">
        <w:rPr>
          <w:rFonts w:ascii="Arial Nova" w:hAnsi="Arial Nova" w:eastAsia="Arial Nova" w:cs="Arial Nova"/>
          <w:sz w:val="22"/>
          <w:szCs w:val="22"/>
        </w:rPr>
        <w:t xml:space="preserve">Public Health Wales. (2015). Adverse Childhood Experiences (ACEs) Study. </w:t>
      </w:r>
    </w:p>
    <w:p w:rsidR="55CB6159" w:rsidP="218391A1" w:rsidRDefault="55CB6159" w14:paraId="759F70C0" w14:textId="14B9C8DE">
      <w:pPr>
        <w:pStyle w:val="Normal"/>
        <w:rPr>
          <w:rFonts w:ascii="Arial Nova" w:hAnsi="Arial Nova" w:eastAsia="Arial Nova" w:cs="Arial Nova"/>
          <w:sz w:val="22"/>
          <w:szCs w:val="22"/>
        </w:rPr>
      </w:pPr>
      <w:r w:rsidRPr="218391A1" w:rsidR="55CB6159">
        <w:rPr>
          <w:rFonts w:ascii="Arial Nova" w:hAnsi="Arial Nova" w:eastAsia="Arial Nova" w:cs="Arial Nova"/>
          <w:sz w:val="22"/>
          <w:szCs w:val="22"/>
        </w:rPr>
        <w:t xml:space="preserve">The Police and Criminal Evidence Act 1984 (PACE). (1984). UK Legislation. </w:t>
      </w:r>
    </w:p>
    <w:p w:rsidR="218391A1" w:rsidP="218391A1" w:rsidRDefault="218391A1" w14:paraId="161F0EAA" w14:textId="6888192C">
      <w:pPr>
        <w:pStyle w:val="Normal"/>
        <w:rPr>
          <w:rFonts w:ascii="Arial Nova" w:hAnsi="Arial Nova" w:eastAsia="Arial Nova" w:cs="Arial Nova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rVVWNStt" int2:invalidationBookmarkName="" int2:hashCode="Q+75piq7ix4WVP" int2:id="LkUfm2ID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2DCCE3"/>
    <w:rsid w:val="19C1EC8D"/>
    <w:rsid w:val="1CA6C02E"/>
    <w:rsid w:val="218391A1"/>
    <w:rsid w:val="24880424"/>
    <w:rsid w:val="292DCCE3"/>
    <w:rsid w:val="2A6F4207"/>
    <w:rsid w:val="2D82CC07"/>
    <w:rsid w:val="3010B164"/>
    <w:rsid w:val="416C583B"/>
    <w:rsid w:val="55CB6159"/>
    <w:rsid w:val="5F3EA239"/>
    <w:rsid w:val="657B26C3"/>
    <w:rsid w:val="67164B73"/>
    <w:rsid w:val="698C1652"/>
    <w:rsid w:val="7799F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C4A70"/>
  <w15:chartTrackingRefBased/>
  <w15:docId w15:val="{CAE1B736-887A-45BE-B1EA-54F516F4BDE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00fca526aed458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2025-10-20T11:15:21.2079056Z</dcterms:created>
  <dcterms:modified xsi:type="dcterms:W3CDTF">2025-10-20T11:25:17.2941747Z</dcterms:modified>
  <dc:creator>Dimitrinka Hoti (2325101)</dc:creator>
  <lastModifiedBy>Dimitrinka Hoti (2325101)</lastModifiedBy>
</coreProperties>
</file>