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200017"/>
        <w:docPartObj>
          <w:docPartGallery w:val="Cover Pages"/>
          <w:docPartUnique/>
        </w:docPartObj>
      </w:sdtPr>
      <w:sdtEndPr/>
      <w:sdtContent>
        <w:p w14:paraId="193DB878" w14:textId="07C767D7" w:rsidR="00067BB2" w:rsidRDefault="00067BB2">
          <w:r>
            <w:rPr>
              <w:noProof/>
            </w:rPr>
            <mc:AlternateContent>
              <mc:Choice Requires="wpg">
                <w:drawing>
                  <wp:anchor distT="0" distB="0" distL="114300" distR="114300" simplePos="0" relativeHeight="251662336" behindDoc="0" locked="0" layoutInCell="1" allowOverlap="1" wp14:anchorId="6FDA9C7F" wp14:editId="30B2AA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D1DD1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3930BC" wp14:editId="1A0F88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873A1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3930B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873A1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056DED" wp14:editId="2856F7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056DE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71852E" wp14:editId="3D0EFF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9233B" w14:textId="18345742" w:rsidR="00067BB2" w:rsidRDefault="00873A1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w:t>
                                    </w:r>
                                    <w:r w:rsidR="003C153B">
                                      <w:rPr>
                                        <w:caps/>
                                        <w:color w:val="156082" w:themeColor="accent1"/>
                                        <w:sz w:val="64"/>
                                        <w:szCs w:val="64"/>
                                      </w:rPr>
                                      <w:t>7</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 xml:space="preserve">Building </w:t>
                                    </w:r>
                                    <w:r w:rsidR="003C153B">
                                      <w:rPr>
                                        <w:caps/>
                                        <w:color w:val="156082" w:themeColor="accent1"/>
                                        <w:sz w:val="64"/>
                                        <w:szCs w:val="64"/>
                                      </w:rPr>
                                      <w:t>Services</w:t>
                                    </w:r>
                                    <w:r w:rsidR="00604604">
                                      <w:rPr>
                                        <w:caps/>
                                        <w:color w:val="156082" w:themeColor="accent1"/>
                                        <w:sz w:val="64"/>
                                        <w:szCs w:val="64"/>
                                      </w:rPr>
                                      <w:t xml:space="preserve"> 2 </w:t>
                                    </w:r>
                                    <w:r w:rsidR="00190424">
                                      <w:rPr>
                                        <w:caps/>
                                        <w:color w:val="156082" w:themeColor="accent1"/>
                                        <w:sz w:val="64"/>
                                        <w:szCs w:val="64"/>
                                      </w:rPr>
                                      <w:t>Integration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23193876" w:rsidR="00067BB2" w:rsidRDefault="00184F97">
                                    <w:pPr>
                                      <w:jc w:val="right"/>
                                      <w:rPr>
                                        <w:smallCaps/>
                                        <w:color w:val="404040" w:themeColor="text1" w:themeTint="BF"/>
                                        <w:sz w:val="36"/>
                                        <w:szCs w:val="36"/>
                                      </w:rPr>
                                    </w:pPr>
                                    <w:r>
                                      <w:rPr>
                                        <w:color w:val="404040" w:themeColor="text1" w:themeTint="BF"/>
                                        <w:sz w:val="36"/>
                                        <w:szCs w:val="36"/>
                                      </w:rPr>
                                      <w:t>Assignment 1 -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1852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A9233B" w14:textId="18345742" w:rsidR="00067BB2" w:rsidRDefault="00873A1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w:t>
                              </w:r>
                              <w:r w:rsidR="003C153B">
                                <w:rPr>
                                  <w:caps/>
                                  <w:color w:val="156082" w:themeColor="accent1"/>
                                  <w:sz w:val="64"/>
                                  <w:szCs w:val="64"/>
                                </w:rPr>
                                <w:t>7</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 xml:space="preserve">Building </w:t>
                              </w:r>
                              <w:r w:rsidR="003C153B">
                                <w:rPr>
                                  <w:caps/>
                                  <w:color w:val="156082" w:themeColor="accent1"/>
                                  <w:sz w:val="64"/>
                                  <w:szCs w:val="64"/>
                                </w:rPr>
                                <w:t>Services</w:t>
                              </w:r>
                              <w:r w:rsidR="00604604">
                                <w:rPr>
                                  <w:caps/>
                                  <w:color w:val="156082" w:themeColor="accent1"/>
                                  <w:sz w:val="64"/>
                                  <w:szCs w:val="64"/>
                                </w:rPr>
                                <w:t xml:space="preserve"> 2 </w:t>
                              </w:r>
                              <w:r w:rsidR="00190424">
                                <w:rPr>
                                  <w:caps/>
                                  <w:color w:val="156082" w:themeColor="accent1"/>
                                  <w:sz w:val="64"/>
                                  <w:szCs w:val="64"/>
                                </w:rPr>
                                <w:t>Integration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23193876" w:rsidR="00067BB2" w:rsidRDefault="00184F97">
                              <w:pPr>
                                <w:jc w:val="right"/>
                                <w:rPr>
                                  <w:smallCaps/>
                                  <w:color w:val="404040" w:themeColor="text1" w:themeTint="BF"/>
                                  <w:sz w:val="36"/>
                                  <w:szCs w:val="36"/>
                                </w:rPr>
                              </w:pPr>
                              <w:r>
                                <w:rPr>
                                  <w:color w:val="404040" w:themeColor="text1" w:themeTint="BF"/>
                                  <w:sz w:val="36"/>
                                  <w:szCs w:val="36"/>
                                </w:rPr>
                                <w:t>Assignment 1 -</w:t>
                              </w:r>
                            </w:p>
                          </w:sdtContent>
                        </w:sdt>
                      </w:txbxContent>
                    </v:textbox>
                    <w10:wrap type="square" anchorx="page" anchory="page"/>
                  </v:shape>
                </w:pict>
              </mc:Fallback>
            </mc:AlternateContent>
          </w:r>
        </w:p>
        <w:p w14:paraId="47785C27" w14:textId="078836FB" w:rsidR="00067BB2" w:rsidRDefault="00067BB2">
          <w:r>
            <w:br w:type="page"/>
          </w:r>
        </w:p>
      </w:sdtContent>
    </w:sdt>
    <w:sdt>
      <w:sdtPr>
        <w:rPr>
          <w:rFonts w:asciiTheme="minorHAnsi" w:eastAsiaTheme="minorEastAsia" w:hAnsiTheme="minorHAnsi" w:cs="Times New Roman"/>
          <w:color w:val="auto"/>
          <w:kern w:val="2"/>
          <w:sz w:val="22"/>
          <w:szCs w:val="22"/>
          <w:lang w:val="en-GB"/>
          <w14:ligatures w14:val="standardContextual"/>
        </w:rPr>
        <w:id w:val="270291598"/>
        <w:docPartObj>
          <w:docPartGallery w:val="Table of Contents"/>
          <w:docPartUnique/>
        </w:docPartObj>
      </w:sdtPr>
      <w:sdtEndPr>
        <w:rPr>
          <w:rFonts w:eastAsiaTheme="minorHAnsi" w:cstheme="minorBidi"/>
          <w:sz w:val="24"/>
          <w:szCs w:val="24"/>
        </w:rPr>
      </w:sdtEndPr>
      <w:sdtContent>
        <w:p w14:paraId="543577BD" w14:textId="530BD59A" w:rsidR="00067BB2" w:rsidRPr="00061A5D" w:rsidRDefault="00067BB2">
          <w:pPr>
            <w:pStyle w:val="TOCHeading"/>
            <w:rPr>
              <w:sz w:val="40"/>
              <w:szCs w:val="40"/>
            </w:rPr>
          </w:pPr>
          <w:r w:rsidRPr="00061A5D">
            <w:rPr>
              <w:sz w:val="40"/>
              <w:szCs w:val="40"/>
            </w:rPr>
            <w:t>Table of Contents</w:t>
          </w:r>
        </w:p>
        <w:p w14:paraId="223F8061" w14:textId="74319180" w:rsidR="00067BB2" w:rsidRPr="00C621DE" w:rsidRDefault="00067BB2" w:rsidP="00D740A3">
          <w:pPr>
            <w:pStyle w:val="TOC1"/>
            <w:rPr>
              <w:sz w:val="24"/>
              <w:szCs w:val="24"/>
            </w:rPr>
          </w:pPr>
          <w:r w:rsidRPr="00C621DE">
            <w:rPr>
              <w:sz w:val="24"/>
              <w:szCs w:val="24"/>
            </w:rPr>
            <w:t>Introduction</w:t>
          </w:r>
          <w:r w:rsidRPr="00C621DE">
            <w:rPr>
              <w:sz w:val="24"/>
              <w:szCs w:val="24"/>
            </w:rPr>
            <w:ptab w:relativeTo="margin" w:alignment="right" w:leader="dot"/>
          </w:r>
          <w:r w:rsidR="00D316F0" w:rsidRPr="00C621DE">
            <w:rPr>
              <w:sz w:val="24"/>
              <w:szCs w:val="24"/>
            </w:rPr>
            <w:t>2</w:t>
          </w:r>
        </w:p>
        <w:p w14:paraId="7B335ADF" w14:textId="5D6EF13A" w:rsidR="00DB0957" w:rsidRPr="00C621DE" w:rsidRDefault="00DB0957" w:rsidP="00D740A3">
          <w:pPr>
            <w:pStyle w:val="TOC1"/>
            <w:rPr>
              <w:sz w:val="24"/>
              <w:szCs w:val="24"/>
            </w:rPr>
          </w:pPr>
          <w:r w:rsidRPr="00C621DE">
            <w:rPr>
              <w:sz w:val="24"/>
              <w:szCs w:val="24"/>
            </w:rPr>
            <w:t xml:space="preserve">Drawing </w:t>
          </w:r>
          <w:r w:rsidR="00C621DE" w:rsidRPr="00C621DE">
            <w:rPr>
              <w:sz w:val="24"/>
              <w:szCs w:val="24"/>
            </w:rPr>
            <w:t>Schedule</w:t>
          </w:r>
          <w:r w:rsidRPr="00C621DE">
            <w:rPr>
              <w:sz w:val="24"/>
              <w:szCs w:val="24"/>
            </w:rPr>
            <w:ptab w:relativeTo="margin" w:alignment="right" w:leader="dot"/>
          </w:r>
          <w:r w:rsidR="00D316F0" w:rsidRPr="00C621DE">
            <w:rPr>
              <w:sz w:val="24"/>
              <w:szCs w:val="24"/>
            </w:rPr>
            <w:t>2</w:t>
          </w:r>
        </w:p>
        <w:p w14:paraId="7C320F47" w14:textId="33EFEF87" w:rsidR="00DB0957" w:rsidRPr="00C621DE" w:rsidRDefault="00D740A3" w:rsidP="00D740A3">
          <w:r w:rsidRPr="00C621DE">
            <w:t>Heating/ Hot Water – Ground Source Heat Pump</w:t>
          </w:r>
          <w:r w:rsidR="00DB0957" w:rsidRPr="00C621DE">
            <w:ptab w:relativeTo="margin" w:alignment="right" w:leader="dot"/>
          </w:r>
          <w:r w:rsidR="00D316F0" w:rsidRPr="00C621DE">
            <w:t>3</w:t>
          </w:r>
        </w:p>
        <w:p w14:paraId="2AC1950F" w14:textId="15F4DC54" w:rsidR="00D740A3" w:rsidRPr="00C621DE" w:rsidRDefault="00A02DF8" w:rsidP="00D740A3">
          <w:r w:rsidRPr="00C621DE">
            <w:t xml:space="preserve">Radiator </w:t>
          </w:r>
          <w:r w:rsidR="00C621DE" w:rsidRPr="00C621DE">
            <w:t>Schedule</w:t>
          </w:r>
          <w:r w:rsidR="00D740A3" w:rsidRPr="00C621DE">
            <w:ptab w:relativeTo="margin" w:alignment="right" w:leader="dot"/>
          </w:r>
          <w:r w:rsidR="00D316F0" w:rsidRPr="00C621DE">
            <w:t>3</w:t>
          </w:r>
        </w:p>
        <w:p w14:paraId="141026E0" w14:textId="3C1DB1C8" w:rsidR="00A02DF8" w:rsidRPr="00C621DE" w:rsidRDefault="00C533DF" w:rsidP="00D740A3">
          <w:r w:rsidRPr="00C621DE">
            <w:t>Cold Water Services</w:t>
          </w:r>
          <w:r w:rsidR="00A02DF8" w:rsidRPr="00C621DE">
            <w:ptab w:relativeTo="margin" w:alignment="right" w:leader="dot"/>
          </w:r>
          <w:r w:rsidR="00D316F0" w:rsidRPr="00C621DE">
            <w:t>4</w:t>
          </w:r>
        </w:p>
        <w:p w14:paraId="2BD65DC6" w14:textId="7F98622E" w:rsidR="00C533DF" w:rsidRPr="00C621DE" w:rsidRDefault="00C533DF" w:rsidP="00C533DF">
          <w:r w:rsidRPr="00C621DE">
            <w:t>External</w:t>
          </w:r>
          <w:r w:rsidRPr="00C621DE">
            <w:ptab w:relativeTo="margin" w:alignment="right" w:leader="dot"/>
          </w:r>
          <w:r w:rsidR="00D316F0" w:rsidRPr="00C621DE">
            <w:t>4</w:t>
          </w:r>
        </w:p>
        <w:p w14:paraId="5BA39DB6" w14:textId="3271867B" w:rsidR="00C533DF" w:rsidRPr="00C621DE" w:rsidRDefault="00C533DF" w:rsidP="00C533DF">
          <w:r w:rsidRPr="00C621DE">
            <w:t>In</w:t>
          </w:r>
          <w:r w:rsidRPr="00C621DE">
            <w:t>ternal</w:t>
          </w:r>
          <w:r w:rsidRPr="00C621DE">
            <w:ptab w:relativeTo="margin" w:alignment="right" w:leader="dot"/>
          </w:r>
          <w:r w:rsidR="00D316F0" w:rsidRPr="00C621DE">
            <w:t>4</w:t>
          </w:r>
        </w:p>
        <w:p w14:paraId="2CB4F352" w14:textId="529C02C3" w:rsidR="00CC39BD" w:rsidRPr="00C621DE" w:rsidRDefault="00CC39BD" w:rsidP="00CC39BD">
          <w:r w:rsidRPr="00C621DE">
            <w:t>Cold Water Pipework Materials</w:t>
          </w:r>
          <w:r w:rsidRPr="00C621DE">
            <w:ptab w:relativeTo="margin" w:alignment="right" w:leader="dot"/>
          </w:r>
          <w:r w:rsidR="00E133F2" w:rsidRPr="00C621DE">
            <w:t>5</w:t>
          </w:r>
        </w:p>
        <w:p w14:paraId="13857452" w14:textId="4309DEBE" w:rsidR="0047347E" w:rsidRPr="00C621DE" w:rsidRDefault="0047347E" w:rsidP="0047347E">
          <w:r w:rsidRPr="00C621DE">
            <w:t>Hot Water</w:t>
          </w:r>
          <w:r w:rsidRPr="00C621DE">
            <w:ptab w:relativeTo="margin" w:alignment="right" w:leader="dot"/>
          </w:r>
          <w:r w:rsidR="00E133F2" w:rsidRPr="00C621DE">
            <w:t>5</w:t>
          </w:r>
        </w:p>
        <w:p w14:paraId="7EB4F4DA" w14:textId="4F9C3964" w:rsidR="00C215CD" w:rsidRPr="00C621DE" w:rsidRDefault="0047347E" w:rsidP="0047347E">
          <w:r w:rsidRPr="00C621DE">
            <w:t>Hot Water</w:t>
          </w:r>
          <w:r w:rsidRPr="00C621DE">
            <w:t xml:space="preserve"> Pipework Materials</w:t>
          </w:r>
          <w:r w:rsidRPr="00C621DE">
            <w:ptab w:relativeTo="margin" w:alignment="right" w:leader="dot"/>
          </w:r>
          <w:r w:rsidR="00E133F2" w:rsidRPr="00C621DE">
            <w:t>6</w:t>
          </w:r>
        </w:p>
        <w:p w14:paraId="4D497904" w14:textId="7524BD1E" w:rsidR="0047347E" w:rsidRPr="00C621DE" w:rsidRDefault="00C215CD" w:rsidP="0047347E">
          <w:r w:rsidRPr="00C621DE">
            <w:t>Sprinkler System</w:t>
          </w:r>
          <w:r w:rsidR="0047347E" w:rsidRPr="00C621DE">
            <w:ptab w:relativeTo="margin" w:alignment="right" w:leader="dot"/>
          </w:r>
          <w:r w:rsidR="00E133F2" w:rsidRPr="00C621DE">
            <w:t>6</w:t>
          </w:r>
        </w:p>
        <w:p w14:paraId="452AC5CD" w14:textId="23E113A1" w:rsidR="00C215CD" w:rsidRPr="00C621DE" w:rsidRDefault="00C215CD" w:rsidP="00C215CD">
          <w:r w:rsidRPr="00C621DE">
            <w:t>Sprinkler Pipework Material</w:t>
          </w:r>
          <w:r w:rsidRPr="00C621DE">
            <w:t>s</w:t>
          </w:r>
          <w:r w:rsidRPr="00C621DE">
            <w:ptab w:relativeTo="margin" w:alignment="right" w:leader="dot"/>
          </w:r>
          <w:r w:rsidR="00E133F2" w:rsidRPr="00C621DE">
            <w:t>7</w:t>
          </w:r>
        </w:p>
        <w:p w14:paraId="5F0C49F5" w14:textId="33478792" w:rsidR="00BB4FF2" w:rsidRPr="00C621DE" w:rsidRDefault="00BB4FF2" w:rsidP="00BB4FF2">
          <w:r w:rsidRPr="00C621DE">
            <w:t xml:space="preserve">Mechanical Ventilation - MVHR </w:t>
          </w:r>
          <w:r w:rsidRPr="00C621DE">
            <w:ptab w:relativeTo="margin" w:alignment="right" w:leader="dot"/>
          </w:r>
          <w:r w:rsidR="00C621DE" w:rsidRPr="00C621DE">
            <w:t>7</w:t>
          </w:r>
        </w:p>
        <w:p w14:paraId="7E8C2403" w14:textId="65C10280" w:rsidR="00BB4FF2" w:rsidRPr="00C621DE" w:rsidRDefault="00965DE7" w:rsidP="00BB4FF2">
          <w:r w:rsidRPr="00C621DE">
            <w:t>Lighting Installation</w:t>
          </w:r>
          <w:r w:rsidR="00BB4FF2" w:rsidRPr="00C621DE">
            <w:ptab w:relativeTo="margin" w:alignment="right" w:leader="dot"/>
          </w:r>
          <w:r w:rsidR="00C621DE" w:rsidRPr="00C621DE">
            <w:t>7</w:t>
          </w:r>
        </w:p>
        <w:p w14:paraId="4A6A3E34" w14:textId="199AC224" w:rsidR="00965DE7" w:rsidRPr="00C621DE" w:rsidRDefault="0084472D" w:rsidP="00965DE7">
          <w:r w:rsidRPr="00C621DE">
            <w:t>Small Power Installation</w:t>
          </w:r>
          <w:r w:rsidR="00965DE7" w:rsidRPr="00C621DE">
            <w:ptab w:relativeTo="margin" w:alignment="right" w:leader="dot"/>
          </w:r>
          <w:r w:rsidR="00C621DE" w:rsidRPr="00C621DE">
            <w:t>8</w:t>
          </w:r>
        </w:p>
        <w:p w14:paraId="68E12016" w14:textId="3A855D4F" w:rsidR="00965DE7" w:rsidRPr="00C621DE" w:rsidRDefault="0084472D" w:rsidP="00965DE7">
          <w:r w:rsidRPr="00C621DE">
            <w:t>Solar PV, Inverter and Battery Storage</w:t>
          </w:r>
          <w:r w:rsidR="00965DE7" w:rsidRPr="00C621DE">
            <w:ptab w:relativeTo="margin" w:alignment="right" w:leader="dot"/>
          </w:r>
          <w:r w:rsidR="00C621DE" w:rsidRPr="00C621DE">
            <w:t>8</w:t>
          </w:r>
        </w:p>
        <w:p w14:paraId="1F98EBF9" w14:textId="68DD71B3" w:rsidR="00965DE7" w:rsidRPr="00C621DE" w:rsidRDefault="0084472D" w:rsidP="00965DE7">
          <w:r w:rsidRPr="00C621DE">
            <w:t>Photovoltaic Array</w:t>
          </w:r>
          <w:r w:rsidR="00965DE7" w:rsidRPr="00C621DE">
            <w:ptab w:relativeTo="margin" w:alignment="right" w:leader="dot"/>
          </w:r>
          <w:r w:rsidR="00C621DE" w:rsidRPr="00C621DE">
            <w:t>9</w:t>
          </w:r>
        </w:p>
        <w:p w14:paraId="48A16C39" w14:textId="7FC5F029" w:rsidR="00965DE7" w:rsidRPr="00C621DE" w:rsidRDefault="0030258C" w:rsidP="00965DE7">
          <w:r w:rsidRPr="00C621DE">
            <w:t>Inverter</w:t>
          </w:r>
          <w:r w:rsidR="00965DE7" w:rsidRPr="00C621DE">
            <w:ptab w:relativeTo="margin" w:alignment="right" w:leader="dot"/>
          </w:r>
          <w:r w:rsidR="00C621DE" w:rsidRPr="00C621DE">
            <w:t>9</w:t>
          </w:r>
        </w:p>
        <w:p w14:paraId="73C1AC75" w14:textId="49D51797" w:rsidR="00965DE7" w:rsidRPr="00C621DE" w:rsidRDefault="0030258C" w:rsidP="00965DE7">
          <w:r w:rsidRPr="00C621DE">
            <w:t>Battery Energy Storage System (BESS)</w:t>
          </w:r>
          <w:r w:rsidR="00965DE7" w:rsidRPr="00C621DE">
            <w:ptab w:relativeTo="margin" w:alignment="right" w:leader="dot"/>
          </w:r>
          <w:r w:rsidR="00C621DE" w:rsidRPr="00C621DE">
            <w:t>9</w:t>
          </w:r>
        </w:p>
        <w:p w14:paraId="6801F7F7" w14:textId="31875BC6" w:rsidR="00965DE7" w:rsidRPr="00C621DE" w:rsidRDefault="00095940" w:rsidP="00965DE7">
          <w:r w:rsidRPr="00C621DE">
            <w:t>Electrical Integration and Controls</w:t>
          </w:r>
          <w:r w:rsidR="00965DE7" w:rsidRPr="00C621DE">
            <w:ptab w:relativeTo="margin" w:alignment="right" w:leader="dot"/>
          </w:r>
          <w:r w:rsidR="00C621DE" w:rsidRPr="00C621DE">
            <w:t>9</w:t>
          </w:r>
        </w:p>
        <w:p w14:paraId="2E9899C2" w14:textId="05DABD7F" w:rsidR="0030258C" w:rsidRPr="00C621DE" w:rsidRDefault="00095940" w:rsidP="0030258C">
          <w:r w:rsidRPr="00C621DE">
            <w:t>Controls</w:t>
          </w:r>
          <w:r w:rsidR="0030258C" w:rsidRPr="00C621DE">
            <w:ptab w:relativeTo="margin" w:alignment="right" w:leader="dot"/>
          </w:r>
          <w:r w:rsidR="00C621DE" w:rsidRPr="00C621DE">
            <w:t>10</w:t>
          </w:r>
        </w:p>
        <w:p w14:paraId="2F4F7FAB" w14:textId="198538A5" w:rsidR="0030258C" w:rsidRPr="00C621DE" w:rsidRDefault="00095940" w:rsidP="0030258C">
          <w:r w:rsidRPr="00C621DE">
            <w:t>Summary</w:t>
          </w:r>
          <w:r w:rsidR="0030258C" w:rsidRPr="00C621DE">
            <w:ptab w:relativeTo="margin" w:alignment="right" w:leader="dot"/>
          </w:r>
          <w:r w:rsidR="00C621DE" w:rsidRPr="00C621DE">
            <w:t>10</w:t>
          </w:r>
        </w:p>
        <w:p w14:paraId="17E194F2" w14:textId="26DAD42E" w:rsidR="0030258C" w:rsidRPr="00C621DE" w:rsidRDefault="00095940" w:rsidP="0030258C">
          <w:r w:rsidRPr="00C621DE">
            <w:t>References</w:t>
          </w:r>
          <w:r w:rsidR="0030258C" w:rsidRPr="00C621DE">
            <w:ptab w:relativeTo="margin" w:alignment="right" w:leader="dot"/>
          </w:r>
          <w:r w:rsidR="0030258C" w:rsidRPr="00C621DE">
            <w:t>1</w:t>
          </w:r>
          <w:r w:rsidR="00C621DE" w:rsidRPr="00C621DE">
            <w:t>1</w:t>
          </w:r>
        </w:p>
        <w:p w14:paraId="323289D1" w14:textId="77777777" w:rsidR="00D316F0" w:rsidRDefault="00D316F0"/>
        <w:p w14:paraId="75757825" w14:textId="3BF7F303" w:rsidR="00410DA7" w:rsidRPr="00D316F0" w:rsidRDefault="00873A15">
          <w:pPr>
            <w:rPr>
              <w:lang w:val="en-US"/>
            </w:rPr>
          </w:pPr>
        </w:p>
      </w:sdtContent>
    </w:sdt>
    <w:p w14:paraId="70DD7F49" w14:textId="1B1580A2" w:rsidR="004346A5" w:rsidRDefault="00067BB2" w:rsidP="00DA26D3">
      <w:pPr>
        <w:pStyle w:val="Heading2"/>
      </w:pPr>
      <w:r>
        <w:lastRenderedPageBreak/>
        <w:t>Introduction</w:t>
      </w:r>
    </w:p>
    <w:p w14:paraId="3E27CD4C" w14:textId="335C050C" w:rsidR="00AE3C6B" w:rsidRDefault="00427AF6" w:rsidP="009D2ED8">
      <w:r>
        <w:t>This Is an M</w:t>
      </w:r>
      <w:r w:rsidR="003A17E4">
        <w:t xml:space="preserve">&amp;E design and report for a </w:t>
      </w:r>
      <w:r w:rsidR="00890417">
        <w:t xml:space="preserve">typical </w:t>
      </w:r>
      <w:r w:rsidR="003A17E4">
        <w:t xml:space="preserve">4 </w:t>
      </w:r>
      <w:r w:rsidR="00890417">
        <w:t>b</w:t>
      </w:r>
      <w:r w:rsidR="003A17E4">
        <w:t xml:space="preserve">edroom </w:t>
      </w:r>
      <w:r w:rsidR="00890417">
        <w:t xml:space="preserve">new build </w:t>
      </w:r>
      <w:r w:rsidR="003A17E4">
        <w:t>property</w:t>
      </w:r>
      <w:r w:rsidR="00890417">
        <w:t xml:space="preserve"> in Wales</w:t>
      </w:r>
      <w:r w:rsidR="003A17E4">
        <w:t xml:space="preserve">. It will highlight why </w:t>
      </w:r>
      <w:r w:rsidR="003C553E">
        <w:t xml:space="preserve">certain </w:t>
      </w:r>
      <w:r w:rsidR="00BA4713">
        <w:t xml:space="preserve">element have been </w:t>
      </w:r>
      <w:r w:rsidR="003C553E">
        <w:t>cho</w:t>
      </w:r>
      <w:r w:rsidR="00BA4713">
        <w:t xml:space="preserve">sen to be included and what </w:t>
      </w:r>
      <w:r w:rsidR="00655B23">
        <w:t xml:space="preserve">considerations and </w:t>
      </w:r>
      <w:proofErr w:type="spellStart"/>
      <w:r w:rsidR="00655B23">
        <w:t>asumptions</w:t>
      </w:r>
      <w:proofErr w:type="spellEnd"/>
      <w:r w:rsidR="003C553E">
        <w:t xml:space="preserve"> have been</w:t>
      </w:r>
      <w:r w:rsidR="00655B23">
        <w:t xml:space="preserve"> made.</w:t>
      </w:r>
      <w:r w:rsidR="003C553E">
        <w:t xml:space="preserve"> </w:t>
      </w:r>
    </w:p>
    <w:p w14:paraId="23FF835E" w14:textId="791ABE7C" w:rsidR="009434A3" w:rsidRDefault="009434A3" w:rsidP="00DA26D3">
      <w:pPr>
        <w:pStyle w:val="Heading2"/>
      </w:pPr>
      <w:r>
        <w:t>Drawing Schedule</w:t>
      </w:r>
    </w:p>
    <w:tbl>
      <w:tblPr>
        <w:tblStyle w:val="TableGrid"/>
        <w:tblW w:w="9634" w:type="dxa"/>
        <w:tblLook w:val="04A0" w:firstRow="1" w:lastRow="0" w:firstColumn="1" w:lastColumn="0" w:noHBand="0" w:noVBand="1"/>
      </w:tblPr>
      <w:tblGrid>
        <w:gridCol w:w="1268"/>
        <w:gridCol w:w="2550"/>
        <w:gridCol w:w="1030"/>
        <w:gridCol w:w="4786"/>
      </w:tblGrid>
      <w:tr w:rsidR="005C346A" w14:paraId="0708EEC5" w14:textId="1D1B6199" w:rsidTr="00293576">
        <w:tc>
          <w:tcPr>
            <w:tcW w:w="1268" w:type="dxa"/>
          </w:tcPr>
          <w:p w14:paraId="392874C4" w14:textId="4DAFF619" w:rsidR="005C346A" w:rsidRDefault="005C346A" w:rsidP="009D2ED8">
            <w:r>
              <w:t>Title</w:t>
            </w:r>
          </w:p>
        </w:tc>
        <w:tc>
          <w:tcPr>
            <w:tcW w:w="2550" w:type="dxa"/>
          </w:tcPr>
          <w:p w14:paraId="601454E0" w14:textId="47D14D55" w:rsidR="005C346A" w:rsidRDefault="005C346A" w:rsidP="009D2ED8">
            <w:r>
              <w:t>Drawing No.</w:t>
            </w:r>
          </w:p>
        </w:tc>
        <w:tc>
          <w:tcPr>
            <w:tcW w:w="1030" w:type="dxa"/>
          </w:tcPr>
          <w:p w14:paraId="5B1F223C" w14:textId="70698AC7" w:rsidR="005C346A" w:rsidRDefault="005C346A" w:rsidP="009D2ED8">
            <w:r>
              <w:t>Issued</w:t>
            </w:r>
          </w:p>
        </w:tc>
        <w:tc>
          <w:tcPr>
            <w:tcW w:w="4786" w:type="dxa"/>
          </w:tcPr>
          <w:p w14:paraId="3E7BE5C7" w14:textId="3D71094F" w:rsidR="005C346A" w:rsidRDefault="005C346A" w:rsidP="009D2ED8">
            <w:r>
              <w:t>Description</w:t>
            </w:r>
          </w:p>
        </w:tc>
      </w:tr>
      <w:tr w:rsidR="005C346A" w14:paraId="1EC7FE89" w14:textId="62258EC7" w:rsidTr="00293576">
        <w:tc>
          <w:tcPr>
            <w:tcW w:w="1268" w:type="dxa"/>
          </w:tcPr>
          <w:p w14:paraId="7CBCA36D" w14:textId="1018221C" w:rsidR="005C346A" w:rsidRDefault="005C346A" w:rsidP="009D2ED8">
            <w:r>
              <w:t>ANNEX 1</w:t>
            </w:r>
          </w:p>
        </w:tc>
        <w:tc>
          <w:tcPr>
            <w:tcW w:w="2550" w:type="dxa"/>
          </w:tcPr>
          <w:p w14:paraId="6BD67EB6" w14:textId="7BAEFDFE" w:rsidR="005C346A" w:rsidRDefault="00A46FA9" w:rsidP="009D2ED8">
            <w:r w:rsidRPr="00A46FA9">
              <w:t>UNIM&amp;E-CM-XX-ZZ-DR-Z-8-LAY-001</w:t>
            </w:r>
          </w:p>
        </w:tc>
        <w:tc>
          <w:tcPr>
            <w:tcW w:w="1030" w:type="dxa"/>
          </w:tcPr>
          <w:p w14:paraId="0B56C3C5" w14:textId="6F53A0ED" w:rsidR="005C346A" w:rsidRDefault="00A46FA9" w:rsidP="009D2ED8">
            <w:r>
              <w:t>Jan 26</w:t>
            </w:r>
          </w:p>
        </w:tc>
        <w:tc>
          <w:tcPr>
            <w:tcW w:w="4786" w:type="dxa"/>
          </w:tcPr>
          <w:p w14:paraId="55E348F3" w14:textId="52866FD1" w:rsidR="005C346A" w:rsidRDefault="00D96550" w:rsidP="009D2ED8">
            <w:r>
              <w:t xml:space="preserve">Heating/ Hot and Cold Water/ </w:t>
            </w:r>
            <w:r w:rsidR="00293576">
              <w:t>Waste</w:t>
            </w:r>
          </w:p>
        </w:tc>
      </w:tr>
      <w:tr w:rsidR="005C346A" w14:paraId="48B84DEF" w14:textId="556E98B7" w:rsidTr="00293576">
        <w:tc>
          <w:tcPr>
            <w:tcW w:w="1268" w:type="dxa"/>
          </w:tcPr>
          <w:p w14:paraId="797C8F54" w14:textId="4D2EDB38" w:rsidR="005C346A" w:rsidRDefault="005C346A" w:rsidP="009D2ED8">
            <w:r>
              <w:t xml:space="preserve">ANNEX </w:t>
            </w:r>
            <w:r>
              <w:t>2</w:t>
            </w:r>
          </w:p>
        </w:tc>
        <w:tc>
          <w:tcPr>
            <w:tcW w:w="2550" w:type="dxa"/>
          </w:tcPr>
          <w:p w14:paraId="3A93873F" w14:textId="00D09AE9" w:rsidR="005C346A" w:rsidRDefault="00A46FA9" w:rsidP="009D2ED8">
            <w:r w:rsidRPr="00A46FA9">
              <w:t>UNIM&amp;E-CM-XX-ZZ-DR-Z-8-LAY-00</w:t>
            </w:r>
            <w:r>
              <w:t>2</w:t>
            </w:r>
          </w:p>
        </w:tc>
        <w:tc>
          <w:tcPr>
            <w:tcW w:w="1030" w:type="dxa"/>
          </w:tcPr>
          <w:p w14:paraId="38C7587B" w14:textId="20EB47F0" w:rsidR="005C346A" w:rsidRDefault="00A46FA9" w:rsidP="009D2ED8">
            <w:r>
              <w:t>Jan 26</w:t>
            </w:r>
          </w:p>
        </w:tc>
        <w:tc>
          <w:tcPr>
            <w:tcW w:w="4786" w:type="dxa"/>
          </w:tcPr>
          <w:p w14:paraId="0EE5890A" w14:textId="7F98CE6F" w:rsidR="005C346A" w:rsidRDefault="00293576" w:rsidP="009D2ED8">
            <w:r>
              <w:t>Sprinkler System</w:t>
            </w:r>
          </w:p>
        </w:tc>
      </w:tr>
      <w:tr w:rsidR="005C346A" w14:paraId="4E0DA325" w14:textId="388F9033" w:rsidTr="00293576">
        <w:tc>
          <w:tcPr>
            <w:tcW w:w="1268" w:type="dxa"/>
          </w:tcPr>
          <w:p w14:paraId="61929FB1" w14:textId="2E2804E1" w:rsidR="005C346A" w:rsidRDefault="005C346A" w:rsidP="009D2ED8">
            <w:r>
              <w:t xml:space="preserve">ANNEX </w:t>
            </w:r>
            <w:r>
              <w:t>3</w:t>
            </w:r>
          </w:p>
        </w:tc>
        <w:tc>
          <w:tcPr>
            <w:tcW w:w="2550" w:type="dxa"/>
          </w:tcPr>
          <w:p w14:paraId="51052949" w14:textId="192CFCDA" w:rsidR="005C346A" w:rsidRDefault="00A46FA9" w:rsidP="009D2ED8">
            <w:r w:rsidRPr="00A46FA9">
              <w:t>UNIM&amp;E-CM-XX-ZZ-DR-Z-8-LAY-00</w:t>
            </w:r>
            <w:r>
              <w:t>3</w:t>
            </w:r>
          </w:p>
        </w:tc>
        <w:tc>
          <w:tcPr>
            <w:tcW w:w="1030" w:type="dxa"/>
          </w:tcPr>
          <w:p w14:paraId="44026C8A" w14:textId="7D33980D" w:rsidR="005C346A" w:rsidRDefault="00A46FA9" w:rsidP="009D2ED8">
            <w:r>
              <w:t>Jan 26</w:t>
            </w:r>
          </w:p>
        </w:tc>
        <w:tc>
          <w:tcPr>
            <w:tcW w:w="4786" w:type="dxa"/>
          </w:tcPr>
          <w:p w14:paraId="769BBB68" w14:textId="56873F7C" w:rsidR="005C346A" w:rsidRDefault="00065416" w:rsidP="009D2ED8">
            <w:r>
              <w:t>MHVR</w:t>
            </w:r>
          </w:p>
        </w:tc>
      </w:tr>
      <w:tr w:rsidR="005C346A" w14:paraId="4CAE777F" w14:textId="1D835002" w:rsidTr="00293576">
        <w:tc>
          <w:tcPr>
            <w:tcW w:w="1268" w:type="dxa"/>
          </w:tcPr>
          <w:p w14:paraId="7C38A32C" w14:textId="26664DCC" w:rsidR="005C346A" w:rsidRDefault="005C346A" w:rsidP="009D2ED8">
            <w:r>
              <w:t xml:space="preserve">ANNEX </w:t>
            </w:r>
            <w:r>
              <w:t>4</w:t>
            </w:r>
          </w:p>
        </w:tc>
        <w:tc>
          <w:tcPr>
            <w:tcW w:w="2550" w:type="dxa"/>
          </w:tcPr>
          <w:p w14:paraId="23D8BBEF" w14:textId="346C803C" w:rsidR="005C346A" w:rsidRDefault="00A46FA9" w:rsidP="009D2ED8">
            <w:r w:rsidRPr="00A46FA9">
              <w:t>UNIM&amp;E-CM-XX-ZZ-DR-Z-8-LAY-00</w:t>
            </w:r>
            <w:r>
              <w:t>4</w:t>
            </w:r>
          </w:p>
        </w:tc>
        <w:tc>
          <w:tcPr>
            <w:tcW w:w="1030" w:type="dxa"/>
          </w:tcPr>
          <w:p w14:paraId="1D80543D" w14:textId="3F5D3112" w:rsidR="005C346A" w:rsidRDefault="00A46FA9" w:rsidP="009D2ED8">
            <w:r>
              <w:t>Jan 26</w:t>
            </w:r>
          </w:p>
        </w:tc>
        <w:tc>
          <w:tcPr>
            <w:tcW w:w="4786" w:type="dxa"/>
          </w:tcPr>
          <w:p w14:paraId="51A12CF9" w14:textId="25B4820E" w:rsidR="005C346A" w:rsidRDefault="00065416" w:rsidP="009D2ED8">
            <w:r>
              <w:t>Lighting, Sensors, Detectors</w:t>
            </w:r>
          </w:p>
        </w:tc>
      </w:tr>
      <w:tr w:rsidR="005C346A" w14:paraId="7CD22F75" w14:textId="004F7A7B" w:rsidTr="00293576">
        <w:tc>
          <w:tcPr>
            <w:tcW w:w="1268" w:type="dxa"/>
          </w:tcPr>
          <w:p w14:paraId="5C2B1B67" w14:textId="0869D977" w:rsidR="005C346A" w:rsidRDefault="005C346A" w:rsidP="009D2ED8">
            <w:r>
              <w:t xml:space="preserve">ANNEX </w:t>
            </w:r>
            <w:r>
              <w:t>5</w:t>
            </w:r>
          </w:p>
        </w:tc>
        <w:tc>
          <w:tcPr>
            <w:tcW w:w="2550" w:type="dxa"/>
          </w:tcPr>
          <w:p w14:paraId="7CC71734" w14:textId="73E8574C" w:rsidR="005C346A" w:rsidRDefault="00A46FA9" w:rsidP="009D2ED8">
            <w:r w:rsidRPr="00A46FA9">
              <w:t>UNIM&amp;E-CM-XX-ZZ-DR-Z-8-LAY-00</w:t>
            </w:r>
            <w:r>
              <w:t>5</w:t>
            </w:r>
          </w:p>
        </w:tc>
        <w:tc>
          <w:tcPr>
            <w:tcW w:w="1030" w:type="dxa"/>
          </w:tcPr>
          <w:p w14:paraId="1FA7A5FD" w14:textId="75304D3D" w:rsidR="005C346A" w:rsidRDefault="00A46FA9" w:rsidP="009D2ED8">
            <w:r>
              <w:t>Jan 26</w:t>
            </w:r>
          </w:p>
        </w:tc>
        <w:tc>
          <w:tcPr>
            <w:tcW w:w="4786" w:type="dxa"/>
          </w:tcPr>
          <w:p w14:paraId="041A82D9" w14:textId="0D0A5DC8" w:rsidR="005C346A" w:rsidRDefault="00D828A7" w:rsidP="009D2ED8">
            <w:r>
              <w:t>Small Power</w:t>
            </w:r>
          </w:p>
        </w:tc>
      </w:tr>
      <w:tr w:rsidR="005C346A" w14:paraId="46AAE850" w14:textId="77777777" w:rsidTr="00293576">
        <w:tc>
          <w:tcPr>
            <w:tcW w:w="1268" w:type="dxa"/>
          </w:tcPr>
          <w:p w14:paraId="2F1A7D55" w14:textId="27747B43" w:rsidR="005C346A" w:rsidRDefault="005C346A" w:rsidP="009D2ED8">
            <w:r>
              <w:t xml:space="preserve">ANNEX </w:t>
            </w:r>
            <w:r>
              <w:t>6</w:t>
            </w:r>
          </w:p>
        </w:tc>
        <w:tc>
          <w:tcPr>
            <w:tcW w:w="2550" w:type="dxa"/>
          </w:tcPr>
          <w:p w14:paraId="2646ED4A" w14:textId="03758DEB" w:rsidR="005C346A" w:rsidRDefault="00A46FA9" w:rsidP="009D2ED8">
            <w:r w:rsidRPr="00A46FA9">
              <w:t>UNIM&amp;E-CM-X</w:t>
            </w:r>
            <w:r>
              <w:t>6</w:t>
            </w:r>
            <w:r w:rsidRPr="00A46FA9">
              <w:t>-ZZ-DR-Z-8-LAY-001</w:t>
            </w:r>
          </w:p>
        </w:tc>
        <w:tc>
          <w:tcPr>
            <w:tcW w:w="1030" w:type="dxa"/>
          </w:tcPr>
          <w:p w14:paraId="0A09E755" w14:textId="591004DC" w:rsidR="005C346A" w:rsidRDefault="00A46FA9" w:rsidP="009D2ED8">
            <w:r>
              <w:t>Jan 26</w:t>
            </w:r>
          </w:p>
        </w:tc>
        <w:tc>
          <w:tcPr>
            <w:tcW w:w="4786" w:type="dxa"/>
          </w:tcPr>
          <w:p w14:paraId="38FC6B3D" w14:textId="3EBE8861" w:rsidR="005C346A" w:rsidRDefault="00982E58" w:rsidP="009D2ED8">
            <w:r>
              <w:t>Combined</w:t>
            </w:r>
          </w:p>
        </w:tc>
      </w:tr>
    </w:tbl>
    <w:p w14:paraId="2D4333B0" w14:textId="77777777" w:rsidR="008B4B49" w:rsidRDefault="008B4B49" w:rsidP="009D2ED8"/>
    <w:p w14:paraId="415C00B8" w14:textId="77777777" w:rsidR="004346A5" w:rsidRDefault="004346A5">
      <w:r>
        <w:br w:type="page"/>
      </w:r>
    </w:p>
    <w:p w14:paraId="224D444F" w14:textId="671A318F" w:rsidR="0035186D" w:rsidRDefault="00AB24F3" w:rsidP="006C6175">
      <w:pPr>
        <w:pStyle w:val="Heading2"/>
      </w:pPr>
      <w:r w:rsidRPr="00AB24F3">
        <w:lastRenderedPageBreak/>
        <w:t>H</w:t>
      </w:r>
      <w:r w:rsidR="00F5289F">
        <w:t>eating/ Hot Water</w:t>
      </w:r>
      <w:r w:rsidRPr="00AB24F3">
        <w:t xml:space="preserve"> </w:t>
      </w:r>
      <w:r w:rsidR="00F5289F">
        <w:t xml:space="preserve">– </w:t>
      </w:r>
      <w:r w:rsidRPr="00AB24F3">
        <w:t>G</w:t>
      </w:r>
      <w:r w:rsidR="00F5289F">
        <w:t xml:space="preserve">round </w:t>
      </w:r>
      <w:r w:rsidRPr="00AB24F3">
        <w:t>S</w:t>
      </w:r>
      <w:r w:rsidR="00F5289F">
        <w:t xml:space="preserve">ource </w:t>
      </w:r>
      <w:r w:rsidRPr="00AB24F3">
        <w:t>H</w:t>
      </w:r>
      <w:r w:rsidR="00F5289F">
        <w:t xml:space="preserve">eat </w:t>
      </w:r>
      <w:r w:rsidRPr="00AB24F3">
        <w:t>P</w:t>
      </w:r>
      <w:r w:rsidR="00F5289F">
        <w:t>ump</w:t>
      </w:r>
    </w:p>
    <w:p w14:paraId="7A42697B" w14:textId="2D7EAE9A" w:rsidR="00D323B7" w:rsidRPr="00D323B7" w:rsidRDefault="008C5C59" w:rsidP="00D323B7">
      <w:r>
        <w:t>I</w:t>
      </w:r>
      <w:r w:rsidRPr="00FF0C2E">
        <w:t>nstallation shall comply with</w:t>
      </w:r>
      <w:r>
        <w:t xml:space="preserve"> and read in conjunction with Annex 1</w:t>
      </w:r>
    </w:p>
    <w:p w14:paraId="161DF923" w14:textId="5E268BA5" w:rsidR="0035186D" w:rsidRDefault="0035186D" w:rsidP="0035186D">
      <w:pPr>
        <w:pStyle w:val="ListParagraph"/>
        <w:numPr>
          <w:ilvl w:val="0"/>
          <w:numId w:val="8"/>
        </w:numPr>
      </w:pPr>
      <w:r w:rsidRPr="0035186D">
        <w:t xml:space="preserve">(Welsh) Building Regulation 2010, Part L1 Volume 1: Conservation of fuel and power, Dwellings. 2022 edition </w:t>
      </w:r>
    </w:p>
    <w:p w14:paraId="3647D21A" w14:textId="1E36C16A" w:rsidR="0035186D" w:rsidRDefault="0035186D" w:rsidP="0035186D">
      <w:pPr>
        <w:pStyle w:val="ListParagraph"/>
        <w:numPr>
          <w:ilvl w:val="0"/>
          <w:numId w:val="8"/>
        </w:numPr>
      </w:pPr>
      <w:r w:rsidRPr="0035186D">
        <w:t>CIBSE Guide F: Energy Efficiency in Buildings (2012)</w:t>
      </w:r>
    </w:p>
    <w:p w14:paraId="3E261081" w14:textId="4CCA3B8A" w:rsidR="0035186D" w:rsidRDefault="0035186D" w:rsidP="0035186D">
      <w:pPr>
        <w:pStyle w:val="ListParagraph"/>
        <w:numPr>
          <w:ilvl w:val="0"/>
          <w:numId w:val="8"/>
        </w:numPr>
      </w:pPr>
      <w:r w:rsidRPr="0035186D">
        <w:t xml:space="preserve">CIBSE Guide B1: Heating </w:t>
      </w:r>
    </w:p>
    <w:p w14:paraId="10CCA32C" w14:textId="7196C232" w:rsidR="0035186D" w:rsidRDefault="0035186D" w:rsidP="0035186D">
      <w:pPr>
        <w:pStyle w:val="ListParagraph"/>
        <w:numPr>
          <w:ilvl w:val="0"/>
          <w:numId w:val="8"/>
        </w:numPr>
      </w:pPr>
      <w:r w:rsidRPr="0035186D">
        <w:t xml:space="preserve">CIBSE Guide A: Environmental Design </w:t>
      </w:r>
    </w:p>
    <w:p w14:paraId="4356FB0D" w14:textId="0D7B64A2" w:rsidR="00B81177" w:rsidRPr="0035186D" w:rsidRDefault="0035186D" w:rsidP="008C5C59">
      <w:pPr>
        <w:pStyle w:val="ListParagraph"/>
        <w:numPr>
          <w:ilvl w:val="0"/>
          <w:numId w:val="8"/>
        </w:numPr>
      </w:pPr>
      <w:r w:rsidRPr="0035186D">
        <w:t>Manufacturer’s Standards</w:t>
      </w:r>
    </w:p>
    <w:p w14:paraId="0A61DE5D" w14:textId="4726AE8A" w:rsidR="00B81177" w:rsidRPr="00DD657D" w:rsidRDefault="00B81177" w:rsidP="00B81177">
      <w:r w:rsidRPr="00DD657D">
        <w:t>Renewable heating shall be provided by a Ground Source Heat Pump (GSHP</w:t>
      </w:r>
      <w:r>
        <w:t>)</w:t>
      </w:r>
      <w:r w:rsidRPr="00DD657D">
        <w:t xml:space="preserve"> capable of meeting the full space heating and domestic hot water (DHW) demand. Space heating shall be </w:t>
      </w:r>
      <w:r>
        <w:t>provided</w:t>
      </w:r>
      <w:r w:rsidRPr="00DD657D">
        <w:t xml:space="preserve"> via zoned underfloor heating to the ground floor and radiators to the first floor. The GSHP shall be installed by a Microgeneration Certification Scheme (MCS)</w:t>
      </w:r>
      <w:r>
        <w:t xml:space="preserve"> </w:t>
      </w:r>
      <w:r w:rsidRPr="00DD657D">
        <w:t>accredited contractor, who shall complete all required certification and registration.</w:t>
      </w:r>
    </w:p>
    <w:p w14:paraId="679C44FD" w14:textId="043336FF" w:rsidR="00B81177" w:rsidRPr="00DD657D" w:rsidRDefault="00B81177" w:rsidP="00B81177">
      <w:r w:rsidRPr="00DD657D">
        <w:t>Each dwelling shall be served by an individual heat pump and heat</w:t>
      </w:r>
      <w:r>
        <w:t xml:space="preserve"> </w:t>
      </w:r>
      <w:r w:rsidRPr="00DD657D">
        <w:t>pump</w:t>
      </w:r>
      <w:r>
        <w:t xml:space="preserve"> </w:t>
      </w:r>
      <w:r w:rsidRPr="00DD657D">
        <w:t>compatible hot water cylinder, designed to operate at low flow temperatures (approximately 40 °C). The system shall include a 3 kW electric immersion heater for boost and backup, with control provided via programmers and a relay control unit.</w:t>
      </w:r>
    </w:p>
    <w:p w14:paraId="710F8861" w14:textId="77777777" w:rsidR="00B81177" w:rsidRPr="00DD657D" w:rsidRDefault="00B81177" w:rsidP="00B81177">
      <w:r w:rsidRPr="00DD657D">
        <w:t>The heat pump and hot water cylinder shall be installed in the locations indicated on the layout drawings in Annex 1 and shall be fully accessible for operation and maintenance. Installation shall comply with the manufacturer’s requirements for access, clearances, and spatial allowances, with no clashes with other mechanical or electrical services.</w:t>
      </w:r>
    </w:p>
    <w:p w14:paraId="1C9E1F0D" w14:textId="34B96069" w:rsidR="00B743D0" w:rsidRDefault="009408E9" w:rsidP="00625442">
      <w:pPr>
        <w:pStyle w:val="Heading3"/>
      </w:pPr>
      <w:r>
        <w:t>Radiator Schedule</w:t>
      </w:r>
    </w:p>
    <w:tbl>
      <w:tblPr>
        <w:tblStyle w:val="TableGrid"/>
        <w:tblW w:w="0" w:type="auto"/>
        <w:tblLook w:val="04A0" w:firstRow="1" w:lastRow="0" w:firstColumn="1" w:lastColumn="0" w:noHBand="0" w:noVBand="1"/>
      </w:tblPr>
      <w:tblGrid>
        <w:gridCol w:w="1473"/>
        <w:gridCol w:w="921"/>
        <w:gridCol w:w="2136"/>
        <w:gridCol w:w="1834"/>
        <w:gridCol w:w="1414"/>
        <w:gridCol w:w="797"/>
      </w:tblGrid>
      <w:tr w:rsidR="00625442" w14:paraId="014CE43E" w14:textId="2C5C81B2" w:rsidTr="00D323B7">
        <w:tc>
          <w:tcPr>
            <w:tcW w:w="1473" w:type="dxa"/>
          </w:tcPr>
          <w:p w14:paraId="17225236" w14:textId="6F9F0F3A" w:rsidR="00625442" w:rsidRDefault="00625442">
            <w:r>
              <w:t>Room</w:t>
            </w:r>
          </w:p>
        </w:tc>
        <w:tc>
          <w:tcPr>
            <w:tcW w:w="921" w:type="dxa"/>
          </w:tcPr>
          <w:p w14:paraId="1AB88EE0" w14:textId="544842A8" w:rsidR="00625442" w:rsidRDefault="00625442">
            <w:r>
              <w:t>BTU</w:t>
            </w:r>
            <w:r w:rsidR="001F6EA3">
              <w:t>/</w:t>
            </w:r>
            <w:r w:rsidR="009767B3">
              <w:t>h</w:t>
            </w:r>
            <w:r w:rsidR="001F6EA3">
              <w:t>r</w:t>
            </w:r>
          </w:p>
        </w:tc>
        <w:tc>
          <w:tcPr>
            <w:tcW w:w="2136" w:type="dxa"/>
          </w:tcPr>
          <w:p w14:paraId="354DF620" w14:textId="3D33109A" w:rsidR="00625442" w:rsidRDefault="00625442">
            <w:r>
              <w:t>Size</w:t>
            </w:r>
          </w:p>
        </w:tc>
        <w:tc>
          <w:tcPr>
            <w:tcW w:w="1834" w:type="dxa"/>
          </w:tcPr>
          <w:p w14:paraId="0AE7FFCC" w14:textId="78693B55" w:rsidR="00625442" w:rsidRDefault="00625442">
            <w:r>
              <w:t>Connection</w:t>
            </w:r>
          </w:p>
        </w:tc>
        <w:tc>
          <w:tcPr>
            <w:tcW w:w="1414" w:type="dxa"/>
          </w:tcPr>
          <w:p w14:paraId="1CA132A6" w14:textId="4C846A25" w:rsidR="00625442" w:rsidRDefault="00625442">
            <w:r>
              <w:t>Type</w:t>
            </w:r>
          </w:p>
        </w:tc>
        <w:tc>
          <w:tcPr>
            <w:tcW w:w="797" w:type="dxa"/>
          </w:tcPr>
          <w:p w14:paraId="73E8556A" w14:textId="442A2573" w:rsidR="00625442" w:rsidRDefault="00625442">
            <w:r>
              <w:t>TRV</w:t>
            </w:r>
          </w:p>
        </w:tc>
      </w:tr>
      <w:tr w:rsidR="00625442" w14:paraId="15C8645B" w14:textId="4AC1CEBE" w:rsidTr="00D323B7">
        <w:tc>
          <w:tcPr>
            <w:tcW w:w="1473" w:type="dxa"/>
          </w:tcPr>
          <w:p w14:paraId="7DDCDBA9" w14:textId="08F6B913" w:rsidR="00625442" w:rsidRDefault="00625442">
            <w:r>
              <w:t>Bedroom 1</w:t>
            </w:r>
          </w:p>
        </w:tc>
        <w:tc>
          <w:tcPr>
            <w:tcW w:w="921" w:type="dxa"/>
          </w:tcPr>
          <w:p w14:paraId="1CE3EAFE" w14:textId="22CC34DD" w:rsidR="00625442" w:rsidRDefault="00625442">
            <w:r>
              <w:t>2050</w:t>
            </w:r>
          </w:p>
        </w:tc>
        <w:tc>
          <w:tcPr>
            <w:tcW w:w="2136" w:type="dxa"/>
          </w:tcPr>
          <w:p w14:paraId="6EBAD661" w14:textId="230AABB8" w:rsidR="00625442" w:rsidRDefault="00625442">
            <w:r>
              <w:t xml:space="preserve">600mm x </w:t>
            </w:r>
            <w:r w:rsidR="00FD34C9">
              <w:t>8</w:t>
            </w:r>
            <w:r>
              <w:t>00mm</w:t>
            </w:r>
          </w:p>
        </w:tc>
        <w:tc>
          <w:tcPr>
            <w:tcW w:w="1834" w:type="dxa"/>
          </w:tcPr>
          <w:p w14:paraId="10BF4BB7" w14:textId="69CBC1EF" w:rsidR="00625442" w:rsidRDefault="00625442">
            <w:r>
              <w:t>15mm Copper</w:t>
            </w:r>
          </w:p>
        </w:tc>
        <w:tc>
          <w:tcPr>
            <w:tcW w:w="1414" w:type="dxa"/>
          </w:tcPr>
          <w:p w14:paraId="3020EC03" w14:textId="366F2445" w:rsidR="00625442" w:rsidRDefault="00FD34C9">
            <w:r>
              <w:t>Type 22</w:t>
            </w:r>
            <w:r w:rsidR="00D323B7">
              <w:t xml:space="preserve"> Double Pannel</w:t>
            </w:r>
          </w:p>
        </w:tc>
        <w:tc>
          <w:tcPr>
            <w:tcW w:w="797" w:type="dxa"/>
          </w:tcPr>
          <w:p w14:paraId="08251C6E" w14:textId="0E2A86F3" w:rsidR="00625442" w:rsidRDefault="00625442">
            <w:r>
              <w:t>Yes</w:t>
            </w:r>
          </w:p>
        </w:tc>
      </w:tr>
      <w:tr w:rsidR="00625442" w14:paraId="49E09B29" w14:textId="6D7EAE41" w:rsidTr="00D323B7">
        <w:tc>
          <w:tcPr>
            <w:tcW w:w="1473" w:type="dxa"/>
          </w:tcPr>
          <w:p w14:paraId="43BEA55D" w14:textId="62FEDF41" w:rsidR="00625442" w:rsidRDefault="00625442">
            <w:r>
              <w:t>Bedroom 2</w:t>
            </w:r>
          </w:p>
        </w:tc>
        <w:tc>
          <w:tcPr>
            <w:tcW w:w="921" w:type="dxa"/>
          </w:tcPr>
          <w:p w14:paraId="03DAC45E" w14:textId="3ECB2F18" w:rsidR="00625442" w:rsidRDefault="00F61496">
            <w:r>
              <w:t>2199</w:t>
            </w:r>
          </w:p>
        </w:tc>
        <w:tc>
          <w:tcPr>
            <w:tcW w:w="2136" w:type="dxa"/>
          </w:tcPr>
          <w:p w14:paraId="7AAC0CFB" w14:textId="6836309E" w:rsidR="00625442" w:rsidRDefault="001638EC">
            <w:r>
              <w:t>600mm x 800mm</w:t>
            </w:r>
          </w:p>
        </w:tc>
        <w:tc>
          <w:tcPr>
            <w:tcW w:w="1834" w:type="dxa"/>
          </w:tcPr>
          <w:p w14:paraId="357AFA49" w14:textId="24A6DF51" w:rsidR="00625442" w:rsidRDefault="009767B3">
            <w:r>
              <w:t>15mm Copper</w:t>
            </w:r>
          </w:p>
        </w:tc>
        <w:tc>
          <w:tcPr>
            <w:tcW w:w="1414" w:type="dxa"/>
          </w:tcPr>
          <w:p w14:paraId="2B0C0E2F" w14:textId="798B41D1" w:rsidR="00625442" w:rsidRDefault="00D323B7">
            <w:r>
              <w:t>Type 22 Double Pannel</w:t>
            </w:r>
          </w:p>
        </w:tc>
        <w:tc>
          <w:tcPr>
            <w:tcW w:w="797" w:type="dxa"/>
          </w:tcPr>
          <w:p w14:paraId="2FEFEF06" w14:textId="1F1277BB" w:rsidR="00625442" w:rsidRDefault="009767B3">
            <w:r>
              <w:t>Yes</w:t>
            </w:r>
          </w:p>
        </w:tc>
      </w:tr>
      <w:tr w:rsidR="00625442" w14:paraId="514417AC" w14:textId="18CDA399" w:rsidTr="00D323B7">
        <w:tc>
          <w:tcPr>
            <w:tcW w:w="1473" w:type="dxa"/>
          </w:tcPr>
          <w:p w14:paraId="48AD492A" w14:textId="2CD36DB4" w:rsidR="00625442" w:rsidRDefault="00625442">
            <w:r>
              <w:t>Bedroom 3</w:t>
            </w:r>
          </w:p>
        </w:tc>
        <w:tc>
          <w:tcPr>
            <w:tcW w:w="921" w:type="dxa"/>
          </w:tcPr>
          <w:p w14:paraId="3ADC9EDC" w14:textId="45E5E870" w:rsidR="00625442" w:rsidRDefault="005E2FDD">
            <w:r>
              <w:t>1</w:t>
            </w:r>
            <w:r w:rsidR="00E17E37">
              <w:t>793</w:t>
            </w:r>
          </w:p>
        </w:tc>
        <w:tc>
          <w:tcPr>
            <w:tcW w:w="2136" w:type="dxa"/>
          </w:tcPr>
          <w:p w14:paraId="3CC72627" w14:textId="01F4070D" w:rsidR="00625442" w:rsidRDefault="001638EC">
            <w:r>
              <w:t>600mm x 800mm</w:t>
            </w:r>
          </w:p>
        </w:tc>
        <w:tc>
          <w:tcPr>
            <w:tcW w:w="1834" w:type="dxa"/>
          </w:tcPr>
          <w:p w14:paraId="3F0F83E7" w14:textId="30D1E90A" w:rsidR="00625442" w:rsidRDefault="009767B3">
            <w:r>
              <w:t>15mm Copper</w:t>
            </w:r>
          </w:p>
        </w:tc>
        <w:tc>
          <w:tcPr>
            <w:tcW w:w="1414" w:type="dxa"/>
          </w:tcPr>
          <w:p w14:paraId="301C00BC" w14:textId="6E68F2B9" w:rsidR="00625442" w:rsidRDefault="00D323B7">
            <w:r>
              <w:t>Type 22 Double Pannel</w:t>
            </w:r>
          </w:p>
        </w:tc>
        <w:tc>
          <w:tcPr>
            <w:tcW w:w="797" w:type="dxa"/>
          </w:tcPr>
          <w:p w14:paraId="2409EBEA" w14:textId="79D2F5EB" w:rsidR="00625442" w:rsidRDefault="009767B3">
            <w:r>
              <w:t>Yes</w:t>
            </w:r>
          </w:p>
        </w:tc>
      </w:tr>
      <w:tr w:rsidR="00625442" w14:paraId="059C1059" w14:textId="6D8631A0" w:rsidTr="00D323B7">
        <w:tc>
          <w:tcPr>
            <w:tcW w:w="1473" w:type="dxa"/>
          </w:tcPr>
          <w:p w14:paraId="3C4D0AC2" w14:textId="6812055D" w:rsidR="00625442" w:rsidRDefault="00625442">
            <w:r>
              <w:t>Bedroom 4</w:t>
            </w:r>
          </w:p>
        </w:tc>
        <w:tc>
          <w:tcPr>
            <w:tcW w:w="921" w:type="dxa"/>
          </w:tcPr>
          <w:p w14:paraId="72A2962E" w14:textId="0343C0BA" w:rsidR="00625442" w:rsidRDefault="001F6EA3">
            <w:r>
              <w:t>1481</w:t>
            </w:r>
          </w:p>
        </w:tc>
        <w:tc>
          <w:tcPr>
            <w:tcW w:w="2136" w:type="dxa"/>
          </w:tcPr>
          <w:p w14:paraId="62685D84" w14:textId="09BF358C" w:rsidR="00625442" w:rsidRDefault="001638EC">
            <w:r>
              <w:t>600mm x 800mm</w:t>
            </w:r>
          </w:p>
        </w:tc>
        <w:tc>
          <w:tcPr>
            <w:tcW w:w="1834" w:type="dxa"/>
          </w:tcPr>
          <w:p w14:paraId="58D88611" w14:textId="7FE5EA76" w:rsidR="00625442" w:rsidRDefault="009767B3">
            <w:r>
              <w:t>15mm Copper</w:t>
            </w:r>
          </w:p>
        </w:tc>
        <w:tc>
          <w:tcPr>
            <w:tcW w:w="1414" w:type="dxa"/>
          </w:tcPr>
          <w:p w14:paraId="0A56E14B" w14:textId="4B349087" w:rsidR="00625442" w:rsidRDefault="00D323B7">
            <w:r>
              <w:t>Type 22 Double Pannel</w:t>
            </w:r>
          </w:p>
        </w:tc>
        <w:tc>
          <w:tcPr>
            <w:tcW w:w="797" w:type="dxa"/>
          </w:tcPr>
          <w:p w14:paraId="502AACBA" w14:textId="1426BDF2" w:rsidR="00625442" w:rsidRDefault="009767B3">
            <w:r>
              <w:t>Yes</w:t>
            </w:r>
          </w:p>
        </w:tc>
      </w:tr>
      <w:tr w:rsidR="00625442" w14:paraId="70B29E70" w14:textId="7A258841" w:rsidTr="00D323B7">
        <w:tc>
          <w:tcPr>
            <w:tcW w:w="1473" w:type="dxa"/>
          </w:tcPr>
          <w:p w14:paraId="4F2BD576" w14:textId="69610A13" w:rsidR="00625442" w:rsidRDefault="00625442">
            <w:r>
              <w:t>Bathroom</w:t>
            </w:r>
          </w:p>
        </w:tc>
        <w:tc>
          <w:tcPr>
            <w:tcW w:w="921" w:type="dxa"/>
          </w:tcPr>
          <w:p w14:paraId="5FA8F35F" w14:textId="5B061F53" w:rsidR="00625442" w:rsidRDefault="009767B3">
            <w:r>
              <w:t>1572</w:t>
            </w:r>
          </w:p>
        </w:tc>
        <w:tc>
          <w:tcPr>
            <w:tcW w:w="2136" w:type="dxa"/>
          </w:tcPr>
          <w:p w14:paraId="6F8D65BD" w14:textId="0775FBB4" w:rsidR="00625442" w:rsidRDefault="001638EC">
            <w:r>
              <w:t>600mm x 800mm</w:t>
            </w:r>
          </w:p>
        </w:tc>
        <w:tc>
          <w:tcPr>
            <w:tcW w:w="1834" w:type="dxa"/>
          </w:tcPr>
          <w:p w14:paraId="1E8508E3" w14:textId="3260BC29" w:rsidR="00625442" w:rsidRDefault="009767B3">
            <w:r>
              <w:t>15mm Copper</w:t>
            </w:r>
          </w:p>
        </w:tc>
        <w:tc>
          <w:tcPr>
            <w:tcW w:w="1414" w:type="dxa"/>
          </w:tcPr>
          <w:p w14:paraId="5D1DDB41" w14:textId="3A99657B" w:rsidR="00625442" w:rsidRDefault="00D323B7">
            <w:r>
              <w:t>Type 22 Double Pannel</w:t>
            </w:r>
          </w:p>
        </w:tc>
        <w:tc>
          <w:tcPr>
            <w:tcW w:w="797" w:type="dxa"/>
          </w:tcPr>
          <w:p w14:paraId="0CE92E49" w14:textId="0D684CFF" w:rsidR="00625442" w:rsidRDefault="009767B3">
            <w:r>
              <w:t>Yes</w:t>
            </w:r>
          </w:p>
        </w:tc>
      </w:tr>
      <w:tr w:rsidR="00625442" w14:paraId="18BEF3AE" w14:textId="2838A799" w:rsidTr="00D323B7">
        <w:tc>
          <w:tcPr>
            <w:tcW w:w="1473" w:type="dxa"/>
          </w:tcPr>
          <w:p w14:paraId="5CB62722" w14:textId="613181BE" w:rsidR="00625442" w:rsidRDefault="009767B3">
            <w:r>
              <w:lastRenderedPageBreak/>
              <w:t>Hallway</w:t>
            </w:r>
          </w:p>
        </w:tc>
        <w:tc>
          <w:tcPr>
            <w:tcW w:w="921" w:type="dxa"/>
          </w:tcPr>
          <w:p w14:paraId="5308341E" w14:textId="72D50948" w:rsidR="00625442" w:rsidRDefault="009767B3">
            <w:r>
              <w:t>1525</w:t>
            </w:r>
          </w:p>
        </w:tc>
        <w:tc>
          <w:tcPr>
            <w:tcW w:w="2136" w:type="dxa"/>
          </w:tcPr>
          <w:p w14:paraId="7CC44AE5" w14:textId="5445E991" w:rsidR="00625442" w:rsidRDefault="001638EC">
            <w:r>
              <w:t>600mm x 800mm</w:t>
            </w:r>
          </w:p>
        </w:tc>
        <w:tc>
          <w:tcPr>
            <w:tcW w:w="1834" w:type="dxa"/>
          </w:tcPr>
          <w:p w14:paraId="117A37E5" w14:textId="441F3E25" w:rsidR="00625442" w:rsidRDefault="009767B3">
            <w:r>
              <w:t>15mm Copper</w:t>
            </w:r>
          </w:p>
        </w:tc>
        <w:tc>
          <w:tcPr>
            <w:tcW w:w="1414" w:type="dxa"/>
          </w:tcPr>
          <w:p w14:paraId="6462F6A1" w14:textId="29D702BE" w:rsidR="00625442" w:rsidRDefault="00D323B7">
            <w:r>
              <w:t>Type 22 Double Pannel</w:t>
            </w:r>
          </w:p>
        </w:tc>
        <w:tc>
          <w:tcPr>
            <w:tcW w:w="797" w:type="dxa"/>
          </w:tcPr>
          <w:p w14:paraId="20825607" w14:textId="4ABB89A6" w:rsidR="00625442" w:rsidRDefault="009767B3">
            <w:r>
              <w:t>Yes</w:t>
            </w:r>
          </w:p>
        </w:tc>
      </w:tr>
    </w:tbl>
    <w:p w14:paraId="3F7CD538" w14:textId="77777777" w:rsidR="009408E9" w:rsidRDefault="009408E9"/>
    <w:p w14:paraId="50ECE16C" w14:textId="041C5531" w:rsidR="001C7A06" w:rsidRDefault="007C5739" w:rsidP="00A545FB">
      <w:pPr>
        <w:pStyle w:val="Heading2"/>
      </w:pPr>
      <w:r>
        <w:t>Cold Water Services</w:t>
      </w:r>
    </w:p>
    <w:p w14:paraId="2B00D0B5" w14:textId="2D318DD8" w:rsidR="00FF0C2E" w:rsidRDefault="008C5C59">
      <w:r>
        <w:t>I</w:t>
      </w:r>
      <w:r w:rsidR="00FF0C2E" w:rsidRPr="00FF0C2E">
        <w:t xml:space="preserve">nstallation shall comply </w:t>
      </w:r>
      <w:r w:rsidRPr="00FF0C2E">
        <w:t>wit</w:t>
      </w:r>
      <w:r>
        <w:t>h and</w:t>
      </w:r>
      <w:r w:rsidR="00645F65">
        <w:t xml:space="preserve"> be read in conjunction with Annex 1</w:t>
      </w:r>
    </w:p>
    <w:p w14:paraId="7317B1CE" w14:textId="3134686C" w:rsidR="00FF0C2E" w:rsidRDefault="00FF0C2E" w:rsidP="00653FC3">
      <w:pPr>
        <w:pStyle w:val="ListParagraph"/>
        <w:numPr>
          <w:ilvl w:val="0"/>
          <w:numId w:val="6"/>
        </w:numPr>
      </w:pPr>
      <w:r w:rsidRPr="00FF0C2E">
        <w:t xml:space="preserve">Water Regulations Guide (Water fittings) Regulations (1999). </w:t>
      </w:r>
    </w:p>
    <w:p w14:paraId="7BC54007" w14:textId="29600C01" w:rsidR="00FF0C2E" w:rsidRDefault="00FF0C2E" w:rsidP="00653FC3">
      <w:pPr>
        <w:pStyle w:val="ListParagraph"/>
        <w:numPr>
          <w:ilvl w:val="0"/>
          <w:numId w:val="6"/>
        </w:numPr>
      </w:pPr>
      <w:r w:rsidRPr="00FF0C2E">
        <w:t>(Welsh) The Building Regulations 2010, Part G: Sanitation, hot water safety and water efficiency.</w:t>
      </w:r>
    </w:p>
    <w:p w14:paraId="10FD663A" w14:textId="3D62EE3C" w:rsidR="00FF0C2E" w:rsidRDefault="00FF0C2E" w:rsidP="00653FC3">
      <w:pPr>
        <w:pStyle w:val="ListParagraph"/>
        <w:numPr>
          <w:ilvl w:val="0"/>
          <w:numId w:val="6"/>
        </w:numPr>
      </w:pPr>
      <w:r w:rsidRPr="00FF0C2E">
        <w:t xml:space="preserve">HSE HSG274 </w:t>
      </w:r>
    </w:p>
    <w:p w14:paraId="241095E3" w14:textId="265FAFD1" w:rsidR="00FF0C2E" w:rsidRDefault="00FF0C2E" w:rsidP="00653FC3">
      <w:pPr>
        <w:pStyle w:val="ListParagraph"/>
        <w:numPr>
          <w:ilvl w:val="0"/>
          <w:numId w:val="6"/>
        </w:numPr>
      </w:pPr>
      <w:r w:rsidRPr="00FF0C2E">
        <w:t xml:space="preserve">CIBSE Guide G: Public Health Engineering (2014) </w:t>
      </w:r>
    </w:p>
    <w:p w14:paraId="26F1695A" w14:textId="55DCE97E" w:rsidR="00FF0C2E" w:rsidRDefault="00FF0C2E" w:rsidP="00653FC3">
      <w:pPr>
        <w:pStyle w:val="ListParagraph"/>
        <w:numPr>
          <w:ilvl w:val="0"/>
          <w:numId w:val="6"/>
        </w:numPr>
      </w:pPr>
      <w:r w:rsidRPr="00FF0C2E">
        <w:t xml:space="preserve">Local water authority bylaws. </w:t>
      </w:r>
    </w:p>
    <w:p w14:paraId="21585263" w14:textId="72158F56" w:rsidR="0062380F" w:rsidRDefault="00FF0C2E" w:rsidP="00653FC3">
      <w:pPr>
        <w:pStyle w:val="ListParagraph"/>
        <w:numPr>
          <w:ilvl w:val="0"/>
          <w:numId w:val="6"/>
        </w:numPr>
      </w:pPr>
      <w:r w:rsidRPr="00FF0C2E">
        <w:t xml:space="preserve">L8: Approved Code of Practice and guidance. Legionnaires' disease. The control of legionella bacteria in water systems (4th Edition). </w:t>
      </w:r>
    </w:p>
    <w:p w14:paraId="573A2835" w14:textId="46C8D320" w:rsidR="00FF0C2E" w:rsidRDefault="00FF0C2E">
      <w:r w:rsidRPr="00FF0C2E">
        <w:sym w:font="Symbol" w:char="F0B7"/>
      </w:r>
      <w:r w:rsidRPr="00FF0C2E">
        <w:t xml:space="preserve"> National Joint Utilities Group (NJUG) Volume 1.</w:t>
      </w:r>
    </w:p>
    <w:p w14:paraId="21CD5ED3" w14:textId="77777777" w:rsidR="007545C2" w:rsidRPr="007545C2" w:rsidRDefault="007545C2" w:rsidP="007545C2">
      <w:pPr>
        <w:pStyle w:val="Heading3"/>
      </w:pPr>
      <w:r w:rsidRPr="007545C2">
        <w:t>External</w:t>
      </w:r>
    </w:p>
    <w:p w14:paraId="5EBB963F" w14:textId="77777777" w:rsidR="007545C2" w:rsidRPr="007545C2" w:rsidRDefault="007545C2" w:rsidP="007545C2">
      <w:r w:rsidRPr="007545C2">
        <w:t>A trench shall be excavated from the existing water main to the site boundary. An isolation valve and water meter shall be installed within the footpath adjacent to the boundary, with a new cold water service installed from the meter to the dwelling entry point. These works shall be supplied and installed by Welsh Water.</w:t>
      </w:r>
    </w:p>
    <w:p w14:paraId="5D7FE7AB" w14:textId="77777777" w:rsidR="007545C2" w:rsidRPr="007545C2" w:rsidRDefault="007545C2" w:rsidP="007545C2">
      <w:r w:rsidRPr="007545C2">
        <w:t>The route, minimum cover depths, and reinstatement shall comply with Welsh Water requirements. The incoming pipework shall enter the dwelling below ground via Ø150 mm insulated ducts with long-radius bends. Entry locations are shown on Annex 1. Pipe sizing and pressure shall be sufficient to meet both domestic cold water demand and the sprinkler system requirements.</w:t>
      </w:r>
    </w:p>
    <w:p w14:paraId="0EE783D5" w14:textId="77777777" w:rsidR="007545C2" w:rsidRPr="007545C2" w:rsidRDefault="007545C2" w:rsidP="007545C2">
      <w:pPr>
        <w:pStyle w:val="Heading3"/>
      </w:pPr>
      <w:r w:rsidRPr="007545C2">
        <w:t>Internal</w:t>
      </w:r>
    </w:p>
    <w:p w14:paraId="62B94DC1" w14:textId="77777777" w:rsidR="007545C2" w:rsidRPr="007545C2" w:rsidRDefault="007545C2" w:rsidP="007545C2">
      <w:r w:rsidRPr="007545C2">
        <w:t>A mains cold water system shall serve the domestic hot water cylinder, heating system, WCs, wash hand basins, baths, and sinks. The incoming supply shall incorporate a quarter-turn ball valve located as close as practicable to the point of entry, with local isolation provided to all outlets and appliances.</w:t>
      </w:r>
    </w:p>
    <w:p w14:paraId="79E8DAF9" w14:textId="77777777" w:rsidR="007545C2" w:rsidRPr="007545C2" w:rsidRDefault="007545C2" w:rsidP="007545C2">
      <w:r w:rsidRPr="007545C2">
        <w:t>Pipework passing through floors, walls, or partitions shall be sleeved using metal tubes at least two sizes larger than the service pipe and finished flush with surrounding surfaces, complete with approved wall or floor plates. Where multiple penetrations make sleeving impractical, suitably supported openings shall be formed. Fire stopping shall be provided to all penetrations in accordance with EN 1366-3:2009.</w:t>
      </w:r>
    </w:p>
    <w:p w14:paraId="752577F1" w14:textId="77777777" w:rsidR="007545C2" w:rsidRPr="007545C2" w:rsidRDefault="007545C2" w:rsidP="007545C2">
      <w:r w:rsidRPr="007545C2">
        <w:lastRenderedPageBreak/>
        <w:t>All internal pipework shall be pressure tested at first and second fix to confirm system integrity. Thermal insulation shall be applied to all pipework within the dwelling in accordance with BS 5422:2009. Pipework shall be installed on Munson rings and backplates to allow continuous insulation.</w:t>
      </w:r>
    </w:p>
    <w:p w14:paraId="04F84D64" w14:textId="37658D79" w:rsidR="00E41C01" w:rsidRPr="00E41C01" w:rsidRDefault="00E41C01" w:rsidP="00E41C01">
      <w:r w:rsidRPr="00E41C01">
        <w:rPr>
          <w:rStyle w:val="Heading3Char"/>
        </w:rPr>
        <w:t xml:space="preserve">Cold </w:t>
      </w:r>
      <w:r w:rsidR="00DA26D3">
        <w:rPr>
          <w:rStyle w:val="Heading3Char"/>
        </w:rPr>
        <w:t>W</w:t>
      </w:r>
      <w:r w:rsidRPr="00E41C01">
        <w:rPr>
          <w:rStyle w:val="Heading3Char"/>
        </w:rPr>
        <w:t xml:space="preserve">ater </w:t>
      </w:r>
      <w:r w:rsidR="00DA26D3">
        <w:rPr>
          <w:rStyle w:val="Heading3Char"/>
        </w:rPr>
        <w:t>P</w:t>
      </w:r>
      <w:r w:rsidRPr="00E41C01">
        <w:rPr>
          <w:rStyle w:val="Heading3Char"/>
        </w:rPr>
        <w:t xml:space="preserve">ipework </w:t>
      </w:r>
      <w:r w:rsidR="00DA26D3">
        <w:rPr>
          <w:rStyle w:val="Heading3Char"/>
        </w:rPr>
        <w:t>M</w:t>
      </w:r>
      <w:r w:rsidRPr="00E41C01">
        <w:rPr>
          <w:rStyle w:val="Heading3Char"/>
        </w:rPr>
        <w:t>aterials</w:t>
      </w:r>
      <w:r w:rsidRPr="00E41C01">
        <w:br/>
        <w:t xml:space="preserve">• Concealed pipework within boxing, wall voids, and ceiling spaces shall </w:t>
      </w:r>
      <w:r w:rsidR="000D0BA6">
        <w:t>be copper.</w:t>
      </w:r>
      <w:r w:rsidRPr="00E41C01">
        <w:br/>
        <w:t>• Exposed pipework and final connections to fittings shall be copper (press-fit) in accordance with BS 2871.</w:t>
      </w:r>
      <w:r w:rsidRPr="00E41C01">
        <w:br/>
        <w:t>• Below-ground pipework shall be blue MDPE.</w:t>
      </w:r>
    </w:p>
    <w:p w14:paraId="0E48215F" w14:textId="3C3BA2D0" w:rsidR="001C7A06" w:rsidRDefault="00AB24F3" w:rsidP="00CC437F">
      <w:pPr>
        <w:pStyle w:val="Heading2"/>
      </w:pPr>
      <w:r w:rsidRPr="00AB24F3">
        <w:t>H</w:t>
      </w:r>
      <w:r w:rsidR="007C5739">
        <w:t xml:space="preserve">ot Water </w:t>
      </w:r>
    </w:p>
    <w:p w14:paraId="60572B0F" w14:textId="03BA0BCA" w:rsidR="0086745C" w:rsidRDefault="00645F65">
      <w:r>
        <w:t>I</w:t>
      </w:r>
      <w:r w:rsidR="0086745C" w:rsidRPr="0086745C">
        <w:t xml:space="preserve">nstallation shall comply </w:t>
      </w:r>
      <w:r w:rsidR="005579EB" w:rsidRPr="0086745C">
        <w:t>with</w:t>
      </w:r>
      <w:r>
        <w:t xml:space="preserve"> an be read in conjunction with Annex 1</w:t>
      </w:r>
      <w:r w:rsidR="0086745C" w:rsidRPr="0086745C">
        <w:t xml:space="preserve"> </w:t>
      </w:r>
    </w:p>
    <w:p w14:paraId="422918AA" w14:textId="256A7714" w:rsidR="0086745C" w:rsidRDefault="0086745C" w:rsidP="0086745C">
      <w:pPr>
        <w:pStyle w:val="ListParagraph"/>
        <w:numPr>
          <w:ilvl w:val="0"/>
          <w:numId w:val="4"/>
        </w:numPr>
      </w:pPr>
      <w:r w:rsidRPr="0086745C">
        <w:t xml:space="preserve">Water Regulations Guide (Water fittings) Regulations (1999). </w:t>
      </w:r>
    </w:p>
    <w:p w14:paraId="32D155C9" w14:textId="40880E52" w:rsidR="0086745C" w:rsidRDefault="0086745C" w:rsidP="0086745C">
      <w:pPr>
        <w:pStyle w:val="ListParagraph"/>
        <w:numPr>
          <w:ilvl w:val="0"/>
          <w:numId w:val="4"/>
        </w:numPr>
      </w:pPr>
      <w:r w:rsidRPr="0086745C">
        <w:t xml:space="preserve">(Welsh) Building Regulations 2010, Part G: Sanitation, hot water safety and water efficiency. </w:t>
      </w:r>
    </w:p>
    <w:p w14:paraId="3820F9CF" w14:textId="0E1064A6" w:rsidR="0086745C" w:rsidRDefault="0086745C" w:rsidP="0086745C">
      <w:pPr>
        <w:pStyle w:val="ListParagraph"/>
        <w:numPr>
          <w:ilvl w:val="0"/>
          <w:numId w:val="4"/>
        </w:numPr>
      </w:pPr>
      <w:r w:rsidRPr="0086745C">
        <w:t xml:space="preserve">L8: Approved Code of Practice and guidance. Legionnaires' disease. The control of legionella bacteria in water systems (4th Edition). </w:t>
      </w:r>
    </w:p>
    <w:p w14:paraId="32FDADF4" w14:textId="50F99F0D" w:rsidR="001D5CD8" w:rsidRDefault="0086745C" w:rsidP="0086745C">
      <w:pPr>
        <w:pStyle w:val="ListParagraph"/>
        <w:numPr>
          <w:ilvl w:val="0"/>
          <w:numId w:val="4"/>
        </w:numPr>
      </w:pPr>
      <w:r w:rsidRPr="0086745C">
        <w:t>CIBSE Guide G: Public Health Engineering (2014)</w:t>
      </w:r>
    </w:p>
    <w:p w14:paraId="412F07E4" w14:textId="27C1B58D" w:rsidR="00DF65D0" w:rsidRPr="00DF65D0" w:rsidRDefault="00DF65D0" w:rsidP="00DF65D0">
      <w:pPr>
        <w:spacing w:before="100" w:beforeAutospacing="1" w:after="100" w:afterAutospacing="1" w:line="240" w:lineRule="auto"/>
        <w:rPr>
          <w:rFonts w:eastAsia="Times New Roman" w:cs="Times New Roman"/>
          <w:kern w:val="0"/>
          <w:lang w:eastAsia="en-GB"/>
          <w14:ligatures w14:val="none"/>
        </w:rPr>
      </w:pPr>
      <w:r w:rsidRPr="00DF65D0">
        <w:rPr>
          <w:rFonts w:eastAsia="Times New Roman" w:cs="Times New Roman"/>
          <w:kern w:val="0"/>
          <w:lang w:eastAsia="en-GB"/>
          <w14:ligatures w14:val="none"/>
        </w:rPr>
        <w:t>A heat-pump-compatible domestic hot water (DHW) cylinder shall be installed and served by the ground source heat pump via an indirect coil under normal operating conditions. The cylinder shall incorporate an electric immersion heater for backup and for a weekly legionella control cycle, during which the stored water shall be heated to 70 °C in accordance with G3 and ACOP L8 requirements. The immersion heater shall be independently powered via a fused spur and relay.</w:t>
      </w:r>
    </w:p>
    <w:p w14:paraId="444E7F1C" w14:textId="77777777" w:rsidR="00DF65D0" w:rsidRDefault="00DF65D0" w:rsidP="00DF65D0">
      <w:pPr>
        <w:spacing w:before="100" w:beforeAutospacing="1" w:after="100" w:afterAutospacing="1" w:line="240" w:lineRule="auto"/>
        <w:rPr>
          <w:rFonts w:eastAsia="Times New Roman" w:cs="Times New Roman"/>
          <w:kern w:val="0"/>
          <w:lang w:eastAsia="en-GB"/>
          <w14:ligatures w14:val="none"/>
        </w:rPr>
      </w:pPr>
      <w:r w:rsidRPr="00DF65D0">
        <w:rPr>
          <w:rFonts w:eastAsia="Times New Roman" w:cs="Times New Roman"/>
          <w:kern w:val="0"/>
          <w:lang w:eastAsia="en-GB"/>
          <w14:ligatures w14:val="none"/>
        </w:rPr>
        <w:t>A domestic hot water distribution system shall be installed to serve all wash hand basins, baths, and sinks using copper press-fit pipework to BS 2871, installed in accordance with the cold water system. Upon completion of first- and second-fix installation, all pipework shall be pressure tested for tightness and flushed with clean water to remove debris. Hot water temperatures at outlets and thermostatic mixing valves shall comply with ACOP L8, with showers and baths provided with TMV3-compliant mixing.</w:t>
      </w:r>
    </w:p>
    <w:p w14:paraId="3B518454" w14:textId="56FD1E22" w:rsidR="00DA26D3" w:rsidRPr="00DF65D0" w:rsidRDefault="00DA26D3" w:rsidP="00DF65D0">
      <w:pPr>
        <w:spacing w:before="100" w:beforeAutospacing="1" w:after="100" w:afterAutospacing="1" w:line="240" w:lineRule="auto"/>
        <w:rPr>
          <w:rFonts w:eastAsia="Times New Roman" w:cs="Times New Roman"/>
          <w:kern w:val="0"/>
          <w:lang w:eastAsia="en-GB"/>
          <w14:ligatures w14:val="none"/>
        </w:rPr>
      </w:pPr>
      <w:r>
        <w:rPr>
          <w:rStyle w:val="Heading3Char"/>
        </w:rPr>
        <w:t>Hot</w:t>
      </w:r>
      <w:r w:rsidRPr="00E41C01">
        <w:rPr>
          <w:rStyle w:val="Heading3Char"/>
        </w:rPr>
        <w:t xml:space="preserve"> </w:t>
      </w:r>
      <w:r>
        <w:rPr>
          <w:rStyle w:val="Heading3Char"/>
        </w:rPr>
        <w:t>W</w:t>
      </w:r>
      <w:r w:rsidRPr="00E41C01">
        <w:rPr>
          <w:rStyle w:val="Heading3Char"/>
        </w:rPr>
        <w:t xml:space="preserve">ater </w:t>
      </w:r>
      <w:r>
        <w:rPr>
          <w:rStyle w:val="Heading3Char"/>
        </w:rPr>
        <w:t>P</w:t>
      </w:r>
      <w:r w:rsidRPr="00E41C01">
        <w:rPr>
          <w:rStyle w:val="Heading3Char"/>
        </w:rPr>
        <w:t xml:space="preserve">ipework </w:t>
      </w:r>
      <w:r>
        <w:rPr>
          <w:rStyle w:val="Heading3Char"/>
        </w:rPr>
        <w:t>M</w:t>
      </w:r>
      <w:r w:rsidRPr="00E41C01">
        <w:rPr>
          <w:rStyle w:val="Heading3Char"/>
        </w:rPr>
        <w:t>aterials</w:t>
      </w:r>
      <w:r w:rsidRPr="00E41C01">
        <w:br/>
        <w:t xml:space="preserve">• Concealed pipework within boxing, wall voids, and ceiling spaces shall </w:t>
      </w:r>
      <w:r>
        <w:t>be copper.</w:t>
      </w:r>
      <w:r w:rsidRPr="00E41C01">
        <w:br/>
        <w:t>• Exposed pipework and final connections to fittings shall be copper (press-fit) in accordance with BS 2871.</w:t>
      </w:r>
    </w:p>
    <w:p w14:paraId="34934247" w14:textId="77777777" w:rsidR="00301543" w:rsidRDefault="00301543" w:rsidP="000B00C6">
      <w:pPr>
        <w:pStyle w:val="Heading2"/>
      </w:pPr>
    </w:p>
    <w:p w14:paraId="4F999155" w14:textId="0AB749B4" w:rsidR="001C7A06" w:rsidRDefault="00791EDC" w:rsidP="000B00C6">
      <w:pPr>
        <w:pStyle w:val="Heading2"/>
      </w:pPr>
      <w:r>
        <w:t>Sprinkler</w:t>
      </w:r>
      <w:r w:rsidR="00B43D8E">
        <w:t xml:space="preserve"> System</w:t>
      </w:r>
      <w:r w:rsidR="00AB24F3" w:rsidRPr="00AB24F3">
        <w:t xml:space="preserve"> </w:t>
      </w:r>
    </w:p>
    <w:p w14:paraId="509AF424" w14:textId="2DBC0958" w:rsidR="00645F65" w:rsidRDefault="00645F65" w:rsidP="00645F65">
      <w:r>
        <w:t>I</w:t>
      </w:r>
      <w:r w:rsidRPr="00FF0C2E">
        <w:t>nstallation shall comply wit</w:t>
      </w:r>
      <w:r>
        <w:t xml:space="preserve">h and be read in conjunction with Annex </w:t>
      </w:r>
      <w:r>
        <w:t>2</w:t>
      </w:r>
    </w:p>
    <w:p w14:paraId="5F257036" w14:textId="684EC459" w:rsidR="00B81609" w:rsidRDefault="004C310F" w:rsidP="00B81609">
      <w:pPr>
        <w:pStyle w:val="ListParagraph"/>
        <w:numPr>
          <w:ilvl w:val="0"/>
          <w:numId w:val="4"/>
        </w:numPr>
      </w:pPr>
      <w:r w:rsidRPr="004C310F">
        <w:t xml:space="preserve">BS 9251:2021: Fire sprinkler systems for domestic and residential occupancies. </w:t>
      </w:r>
    </w:p>
    <w:p w14:paraId="7871D632" w14:textId="10F9DA7A" w:rsidR="00B81609" w:rsidRDefault="004C310F" w:rsidP="00B81609">
      <w:pPr>
        <w:pStyle w:val="ListParagraph"/>
        <w:numPr>
          <w:ilvl w:val="0"/>
          <w:numId w:val="4"/>
        </w:numPr>
      </w:pPr>
      <w:r w:rsidRPr="004C310F">
        <w:t xml:space="preserve">BS EN 16925:2018: Fixed firefighting systems - Automatic residential sprinkler systems - Design, installation and maintenance. </w:t>
      </w:r>
    </w:p>
    <w:p w14:paraId="38491760" w14:textId="77777777" w:rsidR="00B81609" w:rsidRDefault="004C310F" w:rsidP="00B81609">
      <w:pPr>
        <w:pStyle w:val="ListParagraph"/>
        <w:numPr>
          <w:ilvl w:val="0"/>
          <w:numId w:val="4"/>
        </w:numPr>
      </w:pPr>
      <w:r w:rsidRPr="004C310F">
        <w:t>NFPA 13R: Standard for the Installation of Sprinkler Systems in Low-Rise Residential Occupancies.</w:t>
      </w:r>
    </w:p>
    <w:p w14:paraId="404CAE97" w14:textId="22727F93" w:rsidR="00B81609" w:rsidRDefault="004C310F" w:rsidP="00B81609">
      <w:pPr>
        <w:pStyle w:val="ListParagraph"/>
        <w:numPr>
          <w:ilvl w:val="0"/>
          <w:numId w:val="4"/>
        </w:numPr>
      </w:pPr>
      <w:r w:rsidRPr="004C310F">
        <w:t>(Welsh) Building Regulations 2010, Part B: Fire Safety.</w:t>
      </w:r>
    </w:p>
    <w:p w14:paraId="7824440E" w14:textId="064F07FB" w:rsidR="00B81609" w:rsidRDefault="004C310F" w:rsidP="00B81609">
      <w:pPr>
        <w:pStyle w:val="ListParagraph"/>
        <w:numPr>
          <w:ilvl w:val="0"/>
          <w:numId w:val="4"/>
        </w:numPr>
      </w:pPr>
      <w:r w:rsidRPr="004C310F">
        <w:t xml:space="preserve">CIBSE Guide E: Fire engineering (2019). </w:t>
      </w:r>
    </w:p>
    <w:p w14:paraId="64A70181" w14:textId="742B0054" w:rsidR="004C310F" w:rsidRDefault="004C310F" w:rsidP="00B81609">
      <w:pPr>
        <w:pStyle w:val="ListParagraph"/>
        <w:numPr>
          <w:ilvl w:val="0"/>
          <w:numId w:val="4"/>
        </w:numPr>
      </w:pPr>
      <w:r w:rsidRPr="004C310F">
        <w:t>BS 5422:2009: Method for specifying thermal insulating materials for pipes, tanks, vessels, ductwork and equipment operating within the temperature range -40°C to +700°C</w:t>
      </w:r>
    </w:p>
    <w:p w14:paraId="3B90767E" w14:textId="77777777" w:rsidR="002D6B93" w:rsidRPr="002D6B93" w:rsidRDefault="002D6B93" w:rsidP="002D6B93">
      <w:pPr>
        <w:spacing w:before="100" w:beforeAutospacing="1" w:after="100" w:afterAutospacing="1" w:line="240" w:lineRule="auto"/>
        <w:rPr>
          <w:rFonts w:eastAsia="Times New Roman" w:cs="Times New Roman"/>
          <w:kern w:val="0"/>
          <w:lang w:eastAsia="en-GB"/>
          <w14:ligatures w14:val="none"/>
        </w:rPr>
      </w:pPr>
      <w:r w:rsidRPr="002D6B93">
        <w:rPr>
          <w:rFonts w:eastAsia="Times New Roman" w:cs="Times New Roman"/>
          <w:kern w:val="0"/>
          <w:lang w:eastAsia="en-GB"/>
          <w14:ligatures w14:val="none"/>
        </w:rPr>
        <w:t>A residential sprinkler system shall be installed within the dwelling in accordance with Annex 2. The system shall include a Ø32 mm riser to each dwelling with lockable isolation valves. All pipework located within unheated areas shall be insulated with a minimum of 50 mm insulation, with all joints taped. A sprinkler pump shall be installed within an external GRP enclosure incorporating lockable isolation valves and a check valve compliant with Welsh Water requirements. The enclosure shall be thermally insulated to provide frost protection and positioned to allow uninterrupted access.</w:t>
      </w:r>
    </w:p>
    <w:p w14:paraId="301E83CF" w14:textId="77777777" w:rsidR="002D6B93" w:rsidRPr="002D6B93" w:rsidRDefault="002D6B93" w:rsidP="002D6B93">
      <w:pPr>
        <w:spacing w:before="100" w:beforeAutospacing="1" w:after="100" w:afterAutospacing="1" w:line="240" w:lineRule="auto"/>
        <w:rPr>
          <w:rFonts w:eastAsia="Times New Roman" w:cs="Times New Roman"/>
          <w:kern w:val="0"/>
          <w:lang w:eastAsia="en-GB"/>
          <w14:ligatures w14:val="none"/>
        </w:rPr>
      </w:pPr>
      <w:r w:rsidRPr="002D6B93">
        <w:rPr>
          <w:rFonts w:eastAsia="Times New Roman" w:cs="Times New Roman"/>
          <w:kern w:val="0"/>
          <w:lang w:eastAsia="en-GB"/>
          <w14:ligatures w14:val="none"/>
        </w:rPr>
        <w:t>Sprinkler heads shall activate when the ambient temperature reaches 75 °C, discharging for a minimum duration of 10 minutes at a flow rate of not less than 63 l/min at 1.8 bar. Operation shall interface with dwelling-mounted switches to signal the smoke alarm system and initiate audible alarms.</w:t>
      </w:r>
    </w:p>
    <w:p w14:paraId="1DB37358" w14:textId="77777777" w:rsidR="002D6B93" w:rsidRPr="002D6B93" w:rsidRDefault="002D6B93" w:rsidP="002D6B93">
      <w:pPr>
        <w:spacing w:before="100" w:beforeAutospacing="1" w:after="100" w:afterAutospacing="1" w:line="240" w:lineRule="auto"/>
        <w:rPr>
          <w:rFonts w:eastAsia="Times New Roman" w:cs="Times New Roman"/>
          <w:kern w:val="0"/>
          <w:lang w:eastAsia="en-GB"/>
          <w14:ligatures w14:val="none"/>
        </w:rPr>
      </w:pPr>
      <w:r w:rsidRPr="002D6B93">
        <w:rPr>
          <w:rFonts w:eastAsia="Times New Roman" w:cs="Times New Roman"/>
          <w:kern w:val="0"/>
          <w:lang w:eastAsia="en-GB"/>
          <w14:ligatures w14:val="none"/>
        </w:rPr>
        <w:t>Sprinkler heads shall be ceiling mounted in all rooms as shown on Annex 2, excluding unprotected spaces, in accordance with BS 9251:2021 and BS 16925:2018. Thermal insulation shall be applied to all surface pipework within the external GRP cabinet and attic spaces in accordance with BS 5422:2009, with a minimum thickness of 50 mm. Valve bodies, headers, and flanges shall be insulated using suitable jackets or covers, with insulation to be Armaflex or equivalent.</w:t>
      </w:r>
    </w:p>
    <w:p w14:paraId="368944C6" w14:textId="1C1FEC69" w:rsidR="009E65C3" w:rsidRDefault="009E65C3" w:rsidP="009E65C3">
      <w:pPr>
        <w:pStyle w:val="Heading3"/>
      </w:pPr>
      <w:r>
        <w:t xml:space="preserve">Sprinkler </w:t>
      </w:r>
      <w:r w:rsidR="00A60337" w:rsidRPr="00745852">
        <w:t>P</w:t>
      </w:r>
      <w:r w:rsidR="00A60337">
        <w:t>ipework</w:t>
      </w:r>
      <w:r>
        <w:t xml:space="preserve"> Mat</w:t>
      </w:r>
      <w:r w:rsidR="00A60337">
        <w:t>erials</w:t>
      </w:r>
      <w:r w:rsidRPr="00745852">
        <w:t xml:space="preserve"> </w:t>
      </w:r>
    </w:p>
    <w:p w14:paraId="4B204083" w14:textId="77777777" w:rsidR="009E65C3" w:rsidRDefault="009E65C3" w:rsidP="009E65C3">
      <w:pPr>
        <w:pStyle w:val="ListParagraph"/>
        <w:numPr>
          <w:ilvl w:val="0"/>
          <w:numId w:val="10"/>
        </w:numPr>
      </w:pPr>
      <w:r>
        <w:t>B</w:t>
      </w:r>
      <w:r w:rsidRPr="00745852">
        <w:t xml:space="preserve">elow ground pipework shall be installed in MDPE </w:t>
      </w:r>
    </w:p>
    <w:p w14:paraId="21CD2AD4" w14:textId="78C6CD4E" w:rsidR="00025B59" w:rsidRDefault="009E65C3" w:rsidP="000B00C6">
      <w:pPr>
        <w:pStyle w:val="ListParagraph"/>
        <w:numPr>
          <w:ilvl w:val="0"/>
          <w:numId w:val="10"/>
        </w:numPr>
      </w:pPr>
      <w:r>
        <w:t>A</w:t>
      </w:r>
      <w:r w:rsidRPr="00745852">
        <w:t>bove ground pipework shall be installed in CPVC</w:t>
      </w:r>
    </w:p>
    <w:p w14:paraId="5CB6E919" w14:textId="77777777" w:rsidR="00025B59" w:rsidRDefault="00025B59" w:rsidP="000B00C6">
      <w:pPr>
        <w:pStyle w:val="Heading2"/>
      </w:pPr>
    </w:p>
    <w:p w14:paraId="5051A4C1" w14:textId="523880ED" w:rsidR="001C7A06" w:rsidRDefault="007C5739" w:rsidP="000B00C6">
      <w:pPr>
        <w:pStyle w:val="Heading2"/>
      </w:pPr>
      <w:r>
        <w:t xml:space="preserve">Mechanical </w:t>
      </w:r>
      <w:r w:rsidR="00513EA5">
        <w:t xml:space="preserve">Ventilation </w:t>
      </w:r>
      <w:r w:rsidR="00F03E77">
        <w:t>- MVHR</w:t>
      </w:r>
    </w:p>
    <w:p w14:paraId="52793850" w14:textId="076D09D9" w:rsidR="00645F65" w:rsidRDefault="00645F65" w:rsidP="00645F65">
      <w:r>
        <w:t>I</w:t>
      </w:r>
      <w:r w:rsidRPr="00FF0C2E">
        <w:t>nstallation shall comply wit</w:t>
      </w:r>
      <w:r>
        <w:t xml:space="preserve">h and be read in conjunction with Annex </w:t>
      </w:r>
      <w:r w:rsidR="002053BD">
        <w:t>3</w:t>
      </w:r>
    </w:p>
    <w:p w14:paraId="6E2DAB12" w14:textId="57EDF8D6" w:rsidR="00F24E85" w:rsidRDefault="00F24E85" w:rsidP="00F24E85">
      <w:pPr>
        <w:pStyle w:val="ListParagraph"/>
        <w:numPr>
          <w:ilvl w:val="0"/>
          <w:numId w:val="10"/>
        </w:numPr>
      </w:pPr>
      <w:r w:rsidRPr="00F24E85">
        <w:t xml:space="preserve">(Welsh) Building Regulations 2010, Part F: Ventilation. </w:t>
      </w:r>
    </w:p>
    <w:p w14:paraId="0E7DC493" w14:textId="246FA594" w:rsidR="00F24E85" w:rsidRDefault="00F24E85" w:rsidP="00F24E85">
      <w:pPr>
        <w:pStyle w:val="ListParagraph"/>
        <w:numPr>
          <w:ilvl w:val="0"/>
          <w:numId w:val="10"/>
        </w:numPr>
      </w:pPr>
      <w:r w:rsidRPr="00F24E85">
        <w:t xml:space="preserve">Domestic Ventilation Compliance Guide (2010) </w:t>
      </w:r>
    </w:p>
    <w:p w14:paraId="165F0DF4" w14:textId="36A312B9" w:rsidR="00F24E85" w:rsidRDefault="00F24E85" w:rsidP="00F24E85">
      <w:pPr>
        <w:pStyle w:val="ListParagraph"/>
        <w:numPr>
          <w:ilvl w:val="0"/>
          <w:numId w:val="10"/>
        </w:numPr>
      </w:pPr>
      <w:r w:rsidRPr="00F24E85">
        <w:t xml:space="preserve">DW/144: Specification for sheet metal ductwork (3rd Edition) </w:t>
      </w:r>
    </w:p>
    <w:p w14:paraId="3A42673A" w14:textId="197E7F09" w:rsidR="00F24E85" w:rsidRPr="00F24E85" w:rsidRDefault="00F24E85" w:rsidP="00F24E85">
      <w:pPr>
        <w:pStyle w:val="ListParagraph"/>
        <w:numPr>
          <w:ilvl w:val="0"/>
          <w:numId w:val="10"/>
        </w:numPr>
      </w:pPr>
      <w:r w:rsidRPr="00F24E85">
        <w:t>CIBSE Guide B2: Ventilation and Ductwork (2015)</w:t>
      </w:r>
    </w:p>
    <w:p w14:paraId="2F3AC14B" w14:textId="77777777" w:rsidR="008F7FBD" w:rsidRPr="008F7FBD" w:rsidRDefault="008F7FBD" w:rsidP="008F7FBD">
      <w:r w:rsidRPr="008F7FBD">
        <w:t>Install and commission a Mechanical Ventilation with Heat Recovery (MVHR) system in accordance with Annex 3 to provide continuous filtered fresh air while recovering heat from extracted air.</w:t>
      </w:r>
    </w:p>
    <w:p w14:paraId="7C1639DA" w14:textId="77777777" w:rsidR="008F7FBD" w:rsidRPr="008F7FBD" w:rsidRDefault="008F7FBD" w:rsidP="008F7FBD">
      <w:r w:rsidRPr="008F7FBD">
        <w:t>The system shall incorporate attenuators on both supply and extract ductwork immediately adjacent to the MVHR unit, with additional attenuators located at bedroom wall penetrations to limit noise and sound transfer, as indicated on the layout drawings.</w:t>
      </w:r>
    </w:p>
    <w:p w14:paraId="7BB657B4" w14:textId="77777777" w:rsidR="008F7FBD" w:rsidRPr="008F7FBD" w:rsidRDefault="008F7FBD" w:rsidP="008F7FBD">
      <w:r w:rsidRPr="008F7FBD">
        <w:t>Extract disc grilles shall be installed in kitchens and bathrooms, with supply disc grilles located in living areas to deliver tempered fresh air in accordance with Approved Document Part F.</w:t>
      </w:r>
    </w:p>
    <w:p w14:paraId="1D4F89CE" w14:textId="77777777" w:rsidR="008F7FBD" w:rsidRDefault="008F7FBD" w:rsidP="008F7FBD">
      <w:r w:rsidRPr="008F7FBD">
        <w:t>Ductwork shall be Ø125 mm galvanised steel spiral-wound throughout, adequately supported, with attenuators independently supported. All joints shall incorporate proprietary jointing pieces and be riveted. All supply, extract, intake, and discharge ductwork shall be insulated with aluminium-reinforced flexible insulation, minimum 25 mm thick, with joints sealed using a minimum 75 mm wide self-adhesive tape.</w:t>
      </w:r>
    </w:p>
    <w:p w14:paraId="0A31B875" w14:textId="77777777" w:rsidR="00FB0B7C" w:rsidRPr="00BC2C1D" w:rsidRDefault="00FB0B7C" w:rsidP="00FB0B7C">
      <w:pPr>
        <w:pStyle w:val="Heading2"/>
      </w:pPr>
      <w:r w:rsidRPr="00BC2C1D">
        <w:t>Lighting Installation</w:t>
      </w:r>
    </w:p>
    <w:p w14:paraId="307E1BD9" w14:textId="77777777" w:rsidR="00FB0B7C" w:rsidRDefault="00FB0B7C" w:rsidP="00FB0B7C">
      <w:pPr>
        <w:pStyle w:val="ListParagraph"/>
        <w:numPr>
          <w:ilvl w:val="0"/>
          <w:numId w:val="13"/>
        </w:numPr>
      </w:pPr>
      <w:r>
        <w:t>I</w:t>
      </w:r>
      <w:r w:rsidRPr="00FF0C2E">
        <w:t>nstallation shall comply wit</w:t>
      </w:r>
      <w:r>
        <w:t>h and be read in conjunction with Annex 4</w:t>
      </w:r>
    </w:p>
    <w:p w14:paraId="70FF2846" w14:textId="77777777" w:rsidR="00FB0B7C" w:rsidRDefault="00FB0B7C" w:rsidP="00FB0B7C">
      <w:pPr>
        <w:pStyle w:val="ListParagraph"/>
        <w:numPr>
          <w:ilvl w:val="0"/>
          <w:numId w:val="13"/>
        </w:numPr>
      </w:pPr>
      <w:r w:rsidRPr="00BC2C1D">
        <w:t>BS 7671</w:t>
      </w:r>
      <w:r>
        <w:t>.</w:t>
      </w:r>
      <w:r w:rsidRPr="00BC2C1D">
        <w:t xml:space="preserve"> </w:t>
      </w:r>
    </w:p>
    <w:p w14:paraId="07B8FA79" w14:textId="77777777" w:rsidR="00FB0B7C" w:rsidRDefault="00FB0B7C" w:rsidP="00FB0B7C">
      <w:pPr>
        <w:pStyle w:val="ListParagraph"/>
        <w:numPr>
          <w:ilvl w:val="0"/>
          <w:numId w:val="13"/>
        </w:numPr>
      </w:pPr>
      <w:r w:rsidRPr="00BC2C1D">
        <w:t>Approved Document Part L</w:t>
      </w:r>
      <w:r>
        <w:t>.</w:t>
      </w:r>
    </w:p>
    <w:p w14:paraId="5E6D9CF1" w14:textId="77777777" w:rsidR="00FB0B7C" w:rsidRPr="00BC2C1D" w:rsidRDefault="00FB0B7C" w:rsidP="00FB0B7C">
      <w:pPr>
        <w:pStyle w:val="ListParagraph"/>
        <w:numPr>
          <w:ilvl w:val="0"/>
          <w:numId w:val="13"/>
        </w:numPr>
      </w:pPr>
      <w:r w:rsidRPr="00BC2C1D">
        <w:t>Approved Document Part F.</w:t>
      </w:r>
    </w:p>
    <w:p w14:paraId="2E2AB11A" w14:textId="77777777" w:rsidR="00FB0B7C" w:rsidRPr="00BC2C1D" w:rsidRDefault="00FB0B7C" w:rsidP="00FB0B7C">
      <w:r w:rsidRPr="00BC2C1D">
        <w:t>Lighting shall be provided to all internal spaces and external entrances as shown on the layout drawings. Luminaires shall primarily be high-efficiency LED fittings with a minimum efficacy compliant with current Part L requirements. All fittings shall be selected to suit the location, with appropriate IP ratings provided to bathrooms, utility areas, and external locations.</w:t>
      </w:r>
    </w:p>
    <w:p w14:paraId="36D90D56" w14:textId="77777777" w:rsidR="00FB0B7C" w:rsidRPr="00BC2C1D" w:rsidRDefault="00FB0B7C" w:rsidP="00FB0B7C">
      <w:r w:rsidRPr="00BC2C1D">
        <w:t xml:space="preserve">Lighting circuits shall be designed to provide adequate illumination levels appropriate to each space, with switching arrangements coordinated to room layouts and access points. Switching shall generally be 1-way or 2-way as required, with intermediate </w:t>
      </w:r>
      <w:r w:rsidRPr="00BC2C1D">
        <w:lastRenderedPageBreak/>
        <w:t>switching provided where necessary. Dimming controls shall be provided where indicated on the drawings and shall be compatible with the specified luminaires.</w:t>
      </w:r>
    </w:p>
    <w:p w14:paraId="3FE15C62" w14:textId="77777777" w:rsidR="00FB0B7C" w:rsidRPr="00BC2C1D" w:rsidRDefault="00FB0B7C" w:rsidP="00FB0B7C">
      <w:r w:rsidRPr="00BC2C1D">
        <w:t>All lighting cabling shall be concealed within the building fabric and installed to allow for future maintenance. Fire-rated downlights shall be provided where installed within fire-resisting ceilings. Emergency lighting is not required unless otherwise indicated.</w:t>
      </w:r>
    </w:p>
    <w:p w14:paraId="43A1E1A9" w14:textId="77777777" w:rsidR="00FB0B7C" w:rsidRPr="00BC2C1D" w:rsidRDefault="00FB0B7C" w:rsidP="00FB0B7C">
      <w:r w:rsidRPr="00BC2C1D">
        <w:t>External lighting shall be controlled via photocell, time switch, or internal switching as indicated, with luminaires suitable for external environmental conditions.</w:t>
      </w:r>
    </w:p>
    <w:p w14:paraId="2682FD07" w14:textId="4F82EBE4" w:rsidR="00FB0B7C" w:rsidRPr="008F7FBD" w:rsidRDefault="00FB0B7C" w:rsidP="008F7FBD">
      <w:r w:rsidRPr="00BC2C1D">
        <w:t>On completion, the lighting installation shall be fully tested, commissioned, and demonstrated to the Client, with test results and certification provided.</w:t>
      </w:r>
    </w:p>
    <w:p w14:paraId="1A3631BC" w14:textId="77777777" w:rsidR="00B0569F" w:rsidRPr="00B0569F" w:rsidRDefault="00B0569F" w:rsidP="0084419C">
      <w:pPr>
        <w:pStyle w:val="Heading2"/>
      </w:pPr>
      <w:r w:rsidRPr="00B0569F">
        <w:t>Small Power Installation</w:t>
      </w:r>
    </w:p>
    <w:p w14:paraId="5A1B5EFC" w14:textId="41D09CB7" w:rsidR="002053BD" w:rsidRDefault="002053BD" w:rsidP="002053BD">
      <w:r>
        <w:t>I</w:t>
      </w:r>
      <w:r w:rsidRPr="00FF0C2E">
        <w:t>nstallation shall comply wit</w:t>
      </w:r>
      <w:r>
        <w:t xml:space="preserve">h and be read in conjunction with Annex </w:t>
      </w:r>
      <w:r w:rsidR="00FB0B7C">
        <w:t>5</w:t>
      </w:r>
    </w:p>
    <w:p w14:paraId="3D8330F2" w14:textId="77777777" w:rsidR="0084419C" w:rsidRDefault="00B0569F" w:rsidP="0084419C">
      <w:pPr>
        <w:pStyle w:val="ListParagraph"/>
        <w:numPr>
          <w:ilvl w:val="0"/>
          <w:numId w:val="12"/>
        </w:numPr>
      </w:pPr>
      <w:r w:rsidRPr="00B0569F">
        <w:t xml:space="preserve">BS 7671 (IET Wiring Regulations, latest edition), </w:t>
      </w:r>
    </w:p>
    <w:p w14:paraId="3B922FD4" w14:textId="77777777" w:rsidR="0084419C" w:rsidRDefault="00B0569F" w:rsidP="0084419C">
      <w:pPr>
        <w:pStyle w:val="ListParagraph"/>
        <w:numPr>
          <w:ilvl w:val="0"/>
          <w:numId w:val="12"/>
        </w:numPr>
      </w:pPr>
      <w:r w:rsidRPr="00B0569F">
        <w:t xml:space="preserve">Approved Document Part P, and the </w:t>
      </w:r>
    </w:p>
    <w:p w14:paraId="2C1EB252" w14:textId="5D71A359" w:rsidR="00B0569F" w:rsidRDefault="00026050" w:rsidP="0084419C">
      <w:pPr>
        <w:pStyle w:val="ListParagraph"/>
        <w:numPr>
          <w:ilvl w:val="0"/>
          <w:numId w:val="12"/>
        </w:numPr>
      </w:pPr>
      <w:r>
        <w:t xml:space="preserve">National Grid </w:t>
      </w:r>
      <w:r w:rsidR="00B0569F" w:rsidRPr="00B0569F">
        <w:t>Distribution Network Operator (DNO).</w:t>
      </w:r>
    </w:p>
    <w:p w14:paraId="17709F0D" w14:textId="1BA1AA06" w:rsidR="00132318" w:rsidRDefault="00132318" w:rsidP="0084419C">
      <w:pPr>
        <w:pStyle w:val="ListParagraph"/>
        <w:numPr>
          <w:ilvl w:val="0"/>
          <w:numId w:val="12"/>
        </w:numPr>
      </w:pPr>
      <w:r>
        <w:t>CIBSE</w:t>
      </w:r>
      <w:r w:rsidR="00872DDE">
        <w:t xml:space="preserve"> Guide K</w:t>
      </w:r>
      <w:r w:rsidR="00CC782C">
        <w:t xml:space="preserve"> - </w:t>
      </w:r>
      <w:r w:rsidR="00CC782C" w:rsidRPr="00CC782C">
        <w:t>Electricity in Buildings</w:t>
      </w:r>
    </w:p>
    <w:p w14:paraId="19FC10AD" w14:textId="1CEA5CEE" w:rsidR="00872DDE" w:rsidRPr="00B0569F" w:rsidRDefault="00872DDE" w:rsidP="0084419C">
      <w:pPr>
        <w:pStyle w:val="ListParagraph"/>
        <w:numPr>
          <w:ilvl w:val="0"/>
          <w:numId w:val="12"/>
        </w:numPr>
      </w:pPr>
      <w:r>
        <w:t>CIBSE Guide F</w:t>
      </w:r>
      <w:r w:rsidR="00FB2181">
        <w:t xml:space="preserve"> - </w:t>
      </w:r>
      <w:r w:rsidR="00FB2181" w:rsidRPr="00FB2181">
        <w:t>Energy Efficiency in Buildings</w:t>
      </w:r>
    </w:p>
    <w:p w14:paraId="50FCDF97" w14:textId="5F30699B" w:rsidR="00435A11" w:rsidRPr="00B0569F" w:rsidRDefault="00B0569F" w:rsidP="00B0569F">
      <w:r w:rsidRPr="00B0569F">
        <w:t xml:space="preserve">The installation shall include socket outlets to all habitable rooms, kitchen as indicated on the layout drawings. All circuits shall be </w:t>
      </w:r>
      <w:r w:rsidR="006102AC">
        <w:t>run</w:t>
      </w:r>
      <w:r w:rsidRPr="00B0569F">
        <w:t xml:space="preserve"> in</w:t>
      </w:r>
      <w:r w:rsidR="006102AC">
        <w:t xml:space="preserve"> </w:t>
      </w:r>
      <w:r w:rsidRPr="00B0569F">
        <w:t>insulated cabl</w:t>
      </w:r>
      <w:r w:rsidR="00435A11">
        <w:t xml:space="preserve">e </w:t>
      </w:r>
      <w:r w:rsidRPr="00B0569F">
        <w:t>concealed within walls, floors, or ceilings. Final circuit design shall ensure adequate load capacity</w:t>
      </w:r>
      <w:r w:rsidR="00435A11">
        <w:t xml:space="preserve"> and </w:t>
      </w:r>
      <w:r w:rsidRPr="00B0569F">
        <w:t xml:space="preserve">voltage drop. RCD or RCBO protection shall be provided to all final circuits in accordance with BS 7671. Local isolation shall be provided to fixed appliances where required. </w:t>
      </w:r>
    </w:p>
    <w:p w14:paraId="732147A6" w14:textId="77777777" w:rsidR="00B0569F" w:rsidRDefault="00B0569F" w:rsidP="00B0569F">
      <w:r w:rsidRPr="00B0569F">
        <w:t>Upon completion, the installation shall be tested, commissioned, and certified, with Electrical Installation Certificates issued and Part P compliance demonstrated.</w:t>
      </w:r>
    </w:p>
    <w:p w14:paraId="40A70506" w14:textId="421D6D5A" w:rsidR="00FC77CD" w:rsidRPr="00B0569F" w:rsidRDefault="00FC77CD" w:rsidP="008C4227">
      <w:pPr>
        <w:pStyle w:val="Heading2"/>
      </w:pPr>
      <w:r>
        <w:t>Solar PV</w:t>
      </w:r>
      <w:r w:rsidR="008C4227">
        <w:t>, Inverter and Battery Storage</w:t>
      </w:r>
    </w:p>
    <w:p w14:paraId="69E86FB9" w14:textId="77777777" w:rsidR="006E6B97" w:rsidRPr="006E6B97" w:rsidRDefault="006E6B97" w:rsidP="006E6B97">
      <w:r w:rsidRPr="006E6B97">
        <w:t>The installation shall comply with, but not be limited to, the following:</w:t>
      </w:r>
    </w:p>
    <w:p w14:paraId="1512F15D" w14:textId="77777777" w:rsidR="006E6B97" w:rsidRPr="006E6B97" w:rsidRDefault="006E6B97" w:rsidP="00FC77CD">
      <w:pPr>
        <w:pStyle w:val="ListParagraph"/>
        <w:numPr>
          <w:ilvl w:val="0"/>
          <w:numId w:val="15"/>
        </w:numPr>
      </w:pPr>
      <w:r w:rsidRPr="006E6B97">
        <w:t>BS 7671: IET Wiring Regulations (latest edition), Section 712 (PV power supply systems)</w:t>
      </w:r>
    </w:p>
    <w:p w14:paraId="12C23882" w14:textId="77777777" w:rsidR="006E6B97" w:rsidRPr="006E6B97" w:rsidRDefault="006E6B97" w:rsidP="00FC77CD">
      <w:pPr>
        <w:pStyle w:val="ListParagraph"/>
        <w:numPr>
          <w:ilvl w:val="0"/>
          <w:numId w:val="15"/>
        </w:numPr>
      </w:pPr>
      <w:r w:rsidRPr="006E6B97">
        <w:t>BS EN 62446-1: Grid-connected PV systems – documentation, commissioning and inspection</w:t>
      </w:r>
    </w:p>
    <w:p w14:paraId="3FFE7DC9" w14:textId="77777777" w:rsidR="006E6B97" w:rsidRPr="006E6B97" w:rsidRDefault="006E6B97" w:rsidP="00FC77CD">
      <w:pPr>
        <w:pStyle w:val="ListParagraph"/>
        <w:numPr>
          <w:ilvl w:val="0"/>
          <w:numId w:val="15"/>
        </w:numPr>
      </w:pPr>
      <w:r w:rsidRPr="006E6B97">
        <w:t>BS EN 50549-1 (or ENA G98/G99, as applicable): Requirements for connection to public low-voltage networks</w:t>
      </w:r>
    </w:p>
    <w:p w14:paraId="212C6874" w14:textId="77777777" w:rsidR="006E6B97" w:rsidRPr="006E6B97" w:rsidRDefault="006E6B97" w:rsidP="00FC77CD">
      <w:pPr>
        <w:pStyle w:val="ListParagraph"/>
        <w:numPr>
          <w:ilvl w:val="0"/>
          <w:numId w:val="15"/>
        </w:numPr>
      </w:pPr>
      <w:r w:rsidRPr="006E6B97">
        <w:t>IEC 62109-1 &amp; -2: Safety of power converters for use in PV systems (inverters)</w:t>
      </w:r>
    </w:p>
    <w:p w14:paraId="3FAFFB37" w14:textId="77777777" w:rsidR="006E6B97" w:rsidRPr="006E6B97" w:rsidRDefault="006E6B97" w:rsidP="00FC77CD">
      <w:pPr>
        <w:pStyle w:val="ListParagraph"/>
        <w:numPr>
          <w:ilvl w:val="0"/>
          <w:numId w:val="15"/>
        </w:numPr>
      </w:pPr>
      <w:r w:rsidRPr="006E6B97">
        <w:t>IEC 61427-1/-2: Secondary cells and batteries for renewable energy storage</w:t>
      </w:r>
    </w:p>
    <w:p w14:paraId="5D4534FC" w14:textId="77777777" w:rsidR="006E6B97" w:rsidRPr="006E6B97" w:rsidRDefault="006E6B97" w:rsidP="00FC77CD">
      <w:pPr>
        <w:pStyle w:val="ListParagraph"/>
        <w:numPr>
          <w:ilvl w:val="0"/>
          <w:numId w:val="15"/>
        </w:numPr>
      </w:pPr>
      <w:r w:rsidRPr="006E6B97">
        <w:t>IET Code of Practice for Electrical Energy Storage Systems (latest edition)</w:t>
      </w:r>
    </w:p>
    <w:p w14:paraId="430E96BE" w14:textId="77777777" w:rsidR="006E6B97" w:rsidRPr="006E6B97" w:rsidRDefault="006E6B97" w:rsidP="00FC77CD">
      <w:pPr>
        <w:pStyle w:val="ListParagraph"/>
        <w:numPr>
          <w:ilvl w:val="0"/>
          <w:numId w:val="15"/>
        </w:numPr>
      </w:pPr>
      <w:r w:rsidRPr="006E6B97">
        <w:lastRenderedPageBreak/>
        <w:t>MCS MIS 3002: Solar PV installation standard</w:t>
      </w:r>
    </w:p>
    <w:p w14:paraId="21B9BFC8" w14:textId="77777777" w:rsidR="006E6B97" w:rsidRPr="006E6B97" w:rsidRDefault="006E6B97" w:rsidP="00FC77CD">
      <w:pPr>
        <w:pStyle w:val="ListParagraph"/>
        <w:numPr>
          <w:ilvl w:val="0"/>
          <w:numId w:val="15"/>
        </w:numPr>
      </w:pPr>
      <w:r w:rsidRPr="006E6B97">
        <w:t>MCS MIS 3012: Battery storage installation standard</w:t>
      </w:r>
    </w:p>
    <w:p w14:paraId="6DFF1D71" w14:textId="77777777" w:rsidR="006E6B97" w:rsidRPr="006E6B97" w:rsidRDefault="006E6B97" w:rsidP="00FC77CD">
      <w:pPr>
        <w:pStyle w:val="ListParagraph"/>
        <w:numPr>
          <w:ilvl w:val="0"/>
          <w:numId w:val="15"/>
        </w:numPr>
      </w:pPr>
      <w:r w:rsidRPr="006E6B97">
        <w:t>Building Regulations:</w:t>
      </w:r>
    </w:p>
    <w:p w14:paraId="6F196452" w14:textId="77777777" w:rsidR="006E6B97" w:rsidRPr="006E6B97" w:rsidRDefault="006E6B97" w:rsidP="00FC77CD">
      <w:pPr>
        <w:pStyle w:val="ListParagraph"/>
        <w:numPr>
          <w:ilvl w:val="1"/>
          <w:numId w:val="15"/>
        </w:numPr>
      </w:pPr>
      <w:r w:rsidRPr="006E6B97">
        <w:t>Part L – Conservation of fuel and power</w:t>
      </w:r>
    </w:p>
    <w:p w14:paraId="3C2A89C3" w14:textId="77777777" w:rsidR="006E6B97" w:rsidRPr="006E6B97" w:rsidRDefault="006E6B97" w:rsidP="00FC77CD">
      <w:pPr>
        <w:pStyle w:val="ListParagraph"/>
        <w:numPr>
          <w:ilvl w:val="1"/>
          <w:numId w:val="15"/>
        </w:numPr>
      </w:pPr>
      <w:r w:rsidRPr="006E6B97">
        <w:t>Part P – Electrical safety</w:t>
      </w:r>
    </w:p>
    <w:p w14:paraId="46F3CDF0" w14:textId="77777777" w:rsidR="006E6B97" w:rsidRPr="006E6B97" w:rsidRDefault="006E6B97" w:rsidP="00FC77CD">
      <w:pPr>
        <w:pStyle w:val="ListParagraph"/>
        <w:numPr>
          <w:ilvl w:val="1"/>
          <w:numId w:val="15"/>
        </w:numPr>
      </w:pPr>
      <w:r w:rsidRPr="006E6B97">
        <w:t>Part B – Fire safety (including manufacturer fire clearances and containment)</w:t>
      </w:r>
    </w:p>
    <w:p w14:paraId="123050B3" w14:textId="77777777" w:rsidR="006E6B97" w:rsidRPr="006E6B97" w:rsidRDefault="006E6B97" w:rsidP="00FC77CD">
      <w:pPr>
        <w:pStyle w:val="ListParagraph"/>
        <w:numPr>
          <w:ilvl w:val="0"/>
          <w:numId w:val="15"/>
        </w:numPr>
      </w:pPr>
      <w:r w:rsidRPr="006E6B97">
        <w:t>Manufacturer’s installation and commissioning requirements</w:t>
      </w:r>
    </w:p>
    <w:p w14:paraId="629494B4" w14:textId="77777777" w:rsidR="006E6B97" w:rsidRPr="006E6B97" w:rsidRDefault="006E6B97" w:rsidP="008C4227">
      <w:pPr>
        <w:pStyle w:val="Heading3"/>
      </w:pPr>
      <w:r w:rsidRPr="006E6B97">
        <w:t>Photovoltaic Array</w:t>
      </w:r>
    </w:p>
    <w:p w14:paraId="7919A7A3" w14:textId="306E0E0F" w:rsidR="006E6B97" w:rsidRPr="006E6B97" w:rsidRDefault="006E6B97" w:rsidP="006E6B97">
      <w:r w:rsidRPr="006E6B97">
        <w:t>PV</w:t>
      </w:r>
      <w:r w:rsidR="0038608D">
        <w:t xml:space="preserve">’s </w:t>
      </w:r>
      <w:r w:rsidRPr="006E6B97">
        <w:t>shall be roof-mounted and integrated with</w:t>
      </w:r>
      <w:r w:rsidR="0038608D">
        <w:t>in</w:t>
      </w:r>
      <w:r w:rsidRPr="006E6B97">
        <w:t xml:space="preserve"> the roof </w:t>
      </w:r>
      <w:r w:rsidR="0038608D">
        <w:t>finish</w:t>
      </w:r>
      <w:r w:rsidRPr="006E6B97">
        <w:t xml:space="preserve">. Mounting systems shall be suitable for the roof type and designed to withstand </w:t>
      </w:r>
      <w:r w:rsidR="00ED7273">
        <w:t xml:space="preserve">appropriate wind and weather </w:t>
      </w:r>
      <w:r w:rsidR="00284161">
        <w:t>classifications dependant on their location</w:t>
      </w:r>
      <w:r w:rsidRPr="006E6B97">
        <w:t>.</w:t>
      </w:r>
    </w:p>
    <w:p w14:paraId="684107C8" w14:textId="77777777" w:rsidR="006E6B97" w:rsidRPr="006E6B97" w:rsidRDefault="006E6B97" w:rsidP="006E6B97">
      <w:r w:rsidRPr="006E6B97">
        <w:t>DC cabling shall be UV-resistant, double insulated, and routed to minimise risk of damage. DC isolators and over-current protection shall be provided in accordance with BS 7671.</w:t>
      </w:r>
    </w:p>
    <w:p w14:paraId="21D46F55" w14:textId="77777777" w:rsidR="006E6B97" w:rsidRPr="006E6B97" w:rsidRDefault="006E6B97" w:rsidP="006E6B97">
      <w:pPr>
        <w:pStyle w:val="Heading3"/>
      </w:pPr>
      <w:r w:rsidRPr="006E6B97">
        <w:t>Inverter</w:t>
      </w:r>
    </w:p>
    <w:p w14:paraId="6DBFC407" w14:textId="078ACC6E" w:rsidR="006E6B97" w:rsidRPr="006E6B97" w:rsidRDefault="006E6B97" w:rsidP="006E6B97">
      <w:r w:rsidRPr="006E6B97">
        <w:t>A grid-connected inverter compatible with the PV</w:t>
      </w:r>
      <w:r w:rsidR="00284161">
        <w:t>’s</w:t>
      </w:r>
      <w:r w:rsidRPr="006E6B97">
        <w:t xml:space="preserve"> and battery system shall be installed in a suitably ventilated and accessible location. The inverter shall incorporate anti-islanding protection and comply with </w:t>
      </w:r>
      <w:r w:rsidR="00284161">
        <w:t>National Grid’s</w:t>
      </w:r>
      <w:r w:rsidRPr="006E6B97">
        <w:t xml:space="preserve"> G98 or G99 requirements, as applicable. AC isolation shall be provided adjacent to the inverter.</w:t>
      </w:r>
    </w:p>
    <w:p w14:paraId="70D02A90" w14:textId="77777777" w:rsidR="006E6B97" w:rsidRPr="006E6B97" w:rsidRDefault="006E6B97" w:rsidP="006E6B97">
      <w:pPr>
        <w:pStyle w:val="Heading3"/>
      </w:pPr>
      <w:r w:rsidRPr="006E6B97">
        <w:t>Battery Energy Storage System (BESS)</w:t>
      </w:r>
    </w:p>
    <w:p w14:paraId="7CFDD769" w14:textId="77777777" w:rsidR="006E6B97" w:rsidRPr="006E6B97" w:rsidRDefault="006E6B97" w:rsidP="006E6B97">
      <w:r w:rsidRPr="006E6B97">
        <w:t>A battery storage system shall be provided to store surplus PV generation for later use. The battery shall be lithium-ion or equivalent technology, certified for domestic use and compliant with IEC 61427 and MIS 3012.</w:t>
      </w:r>
    </w:p>
    <w:p w14:paraId="313DD626" w14:textId="77777777" w:rsidR="006E6B97" w:rsidRPr="006E6B97" w:rsidRDefault="006E6B97" w:rsidP="006E6B97">
      <w:r w:rsidRPr="006E6B97">
        <w:t>The battery shall be installed in a location that is accessible for maintenance, adequately ventilated, and protected against overheating, impact, and moisture. Clearances and fire separation shall be provided strictly in accordance with manufacturer and IET Code of Practice requirements.</w:t>
      </w:r>
    </w:p>
    <w:p w14:paraId="2C4D4526" w14:textId="77777777" w:rsidR="006E6B97" w:rsidRPr="006E6B97" w:rsidRDefault="006E6B97" w:rsidP="006E6B97">
      <w:pPr>
        <w:pStyle w:val="Heading3"/>
      </w:pPr>
      <w:r w:rsidRPr="006E6B97">
        <w:t>Electrical Integration and Controls</w:t>
      </w:r>
    </w:p>
    <w:p w14:paraId="2B629860" w14:textId="77777777" w:rsidR="006E6B97" w:rsidRPr="006E6B97" w:rsidRDefault="006E6B97" w:rsidP="006E6B97">
      <w:r w:rsidRPr="006E6B97">
        <w:t>The system shall be fully integrated with the dwelling’s electrical installation, including generation and battery metering where required. Protection devices, labelling, and warning notices shall be provided in accordance with BS 7671 and BS EN 62446-1.</w:t>
      </w:r>
    </w:p>
    <w:p w14:paraId="02EF69E5" w14:textId="5B3D4EDB" w:rsidR="00B0569F" w:rsidRPr="00B0569F" w:rsidRDefault="006E6B97" w:rsidP="00B0569F">
      <w:r w:rsidRPr="006E6B97">
        <w:t>The system shall include monitoring capability to allow occupants to view PV generation, battery state of charge, and energy consumption.</w:t>
      </w:r>
    </w:p>
    <w:p w14:paraId="26FDB661" w14:textId="051C34F6" w:rsidR="001C7A06" w:rsidRDefault="00AB24F3" w:rsidP="00653FC3">
      <w:pPr>
        <w:pStyle w:val="Heading2"/>
      </w:pPr>
      <w:r w:rsidRPr="00AB24F3">
        <w:lastRenderedPageBreak/>
        <w:t>C</w:t>
      </w:r>
      <w:r w:rsidR="006A3C71">
        <w:t>ontrols</w:t>
      </w:r>
    </w:p>
    <w:p w14:paraId="3DD7C59C" w14:textId="782029F0" w:rsidR="006A3C71" w:rsidRPr="006A3C71" w:rsidRDefault="006A3C71" w:rsidP="006A3C71">
      <w:r>
        <w:t>I</w:t>
      </w:r>
      <w:r w:rsidRPr="006A3C71">
        <w:t>nstall and commission a smart control system to monitor and control all building services within the dwelling, including heating, hot water, mechanical ventilation with heat recovery (MVHR), photovoltaic (PV) generation, battery storage, and associated energy consumption.</w:t>
      </w:r>
    </w:p>
    <w:p w14:paraId="19C4BCFA" w14:textId="77777777" w:rsidR="006A3C71" w:rsidRPr="006A3C71" w:rsidRDefault="006A3C71" w:rsidP="006A3C71">
      <w:r w:rsidRPr="006A3C71">
        <w:t>The smart control system shall provide centralised and remote control via a wall-mounted interface and secure mobile application, allowing occupants to monitor system performance, adjust settings, and receive system status notifications. Controls shall be interoperable with all installed services and configured to optimise energy efficiency, indoor air quality, and occupant comfort.</w:t>
      </w:r>
    </w:p>
    <w:p w14:paraId="2B928B5A" w14:textId="77777777" w:rsidR="006A3C71" w:rsidRPr="006A3C71" w:rsidRDefault="006A3C71" w:rsidP="006A3C71">
      <w:r w:rsidRPr="006A3C71">
        <w:t>Environmental monitoring shall include air quality sensors capable of measuring carbon dioxide (CO₂), temperature, and relative humidity. These sensors shall interface with the MVHR system to automatically adjust ventilation rates in response to indoor air quality, in accordance with Approved Document Part F and manufacturer requirements.</w:t>
      </w:r>
    </w:p>
    <w:p w14:paraId="2FF8CEF1" w14:textId="77777777" w:rsidR="006A3C71" w:rsidRPr="006A3C71" w:rsidRDefault="006A3C71" w:rsidP="006A3C71">
      <w:r w:rsidRPr="006A3C71">
        <w:t>Life safety detection shall include smoke, heat, and carbon monoxide (CO) detectors installed in accordance with BS 5839-6 and manufacturer guidance. Detectors shall be mains powered with battery backup and interconnected to provide audible and visual alarms throughout the dwelling. Where compatible, detectors shall interface with the smart control system to provide fault and alarm notifications.</w:t>
      </w:r>
    </w:p>
    <w:p w14:paraId="7727C5D2" w14:textId="4F402615" w:rsidR="006A3C71" w:rsidRDefault="006A3C71" w:rsidP="006A3C71">
      <w:r w:rsidRPr="006A3C71">
        <w:t>All smart controls and detectors shall comply with BS 7671, Approved Document Part P, and relevant British and European Standards. The system shall be fully tested, commissioned</w:t>
      </w:r>
      <w:r w:rsidR="002303AC">
        <w:t xml:space="preserve"> </w:t>
      </w:r>
      <w:r w:rsidR="000939CD">
        <w:t xml:space="preserve">and </w:t>
      </w:r>
      <w:r w:rsidRPr="006A3C71">
        <w:t>with all settings, user guides, and certification included within the O&amp;M manuals.</w:t>
      </w:r>
    </w:p>
    <w:p w14:paraId="17289208" w14:textId="54ADFF0F" w:rsidR="00EF0795" w:rsidRDefault="00976B06" w:rsidP="00DA549B">
      <w:pPr>
        <w:pStyle w:val="Heading2"/>
      </w:pPr>
      <w:r>
        <w:t>S</w:t>
      </w:r>
      <w:r w:rsidR="00DA549B">
        <w:t>ummary</w:t>
      </w:r>
    </w:p>
    <w:p w14:paraId="75D2587C" w14:textId="7B16E1C7" w:rsidR="006A3C71" w:rsidRPr="006A3C71" w:rsidRDefault="00976B06" w:rsidP="006A3C71">
      <w:r w:rsidRPr="00976B06">
        <w:t>The property has been designed as a high-performance, low-energy dwelling, with a ground source heat pump providing an efficient and consistent heat supply suited to its high insulation and airtightness. Underfloor heating on the ground floor and oversized radiators on the first floor ensure effective low-temperature heat distribution while maintaining future service access. Hot and cold water systems use copper pipework for durability, safety, and sustainability. Ventilation is provided via an MHVR system to maintain healthy indoor air quality</w:t>
      </w:r>
      <w:r w:rsidR="00DA549B">
        <w:t xml:space="preserve"> and reduce the risk of damp and </w:t>
      </w:r>
      <w:proofErr w:type="spellStart"/>
      <w:r w:rsidR="00DA549B">
        <w:t>mold</w:t>
      </w:r>
      <w:proofErr w:type="spellEnd"/>
      <w:r w:rsidRPr="00976B06">
        <w:t xml:space="preserve">, while a sprinkler system meets regulatory requirements </w:t>
      </w:r>
      <w:r w:rsidR="0004152E">
        <w:t>increasing</w:t>
      </w:r>
      <w:r w:rsidRPr="00976B06">
        <w:t xml:space="preserve"> occupant safety and minimi</w:t>
      </w:r>
      <w:r w:rsidR="00DA549B">
        <w:t>s</w:t>
      </w:r>
      <w:r w:rsidRPr="00976B06">
        <w:t>ing fire damage. Power is primarily supplied by integrated PV panels with battery storage, allowing for grid export, reduc</w:t>
      </w:r>
      <w:r w:rsidR="0004152E">
        <w:t>ing</w:t>
      </w:r>
      <w:r w:rsidRPr="00976B06">
        <w:t xml:space="preserve"> energy costs, and </w:t>
      </w:r>
      <w:r w:rsidR="0004152E">
        <w:t xml:space="preserve">acting as a </w:t>
      </w:r>
      <w:r w:rsidRPr="00976B06">
        <w:t xml:space="preserve">potential </w:t>
      </w:r>
      <w:r w:rsidR="0004152E">
        <w:t xml:space="preserve">source of </w:t>
      </w:r>
      <w:r w:rsidRPr="00976B06">
        <w:t>revenue generation. Outlets are strategically located within habitable rooms and include USB connections to accommodate modern appliances. Energy-efficient spotlights provide adequate lighting</w:t>
      </w:r>
      <w:r w:rsidR="00DE0B13">
        <w:t xml:space="preserve">, while </w:t>
      </w:r>
      <w:r w:rsidRPr="00976B06">
        <w:t xml:space="preserve">smart controls optimise all building services, </w:t>
      </w:r>
      <w:r w:rsidRPr="00976B06">
        <w:lastRenderedPageBreak/>
        <w:t>enhancing both safety and comfort. Overall, the design integrates energy efficiency, occupant wellbeing, and contemporary technological standards.</w:t>
      </w:r>
    </w:p>
    <w:p w14:paraId="024A5552" w14:textId="4299152C" w:rsidR="00184F97" w:rsidRPr="00D15603" w:rsidRDefault="00E578FD" w:rsidP="00D15603">
      <w:pPr>
        <w:pStyle w:val="Heading2"/>
      </w:pPr>
      <w:r>
        <w:rPr>
          <w:lang w:val="en-US"/>
        </w:rPr>
        <w:t>References</w:t>
      </w:r>
    </w:p>
    <w:p w14:paraId="1EFDCF6C" w14:textId="77777777" w:rsidR="00DB0957" w:rsidRPr="00DB0957" w:rsidRDefault="00DB0957" w:rsidP="00DB0957">
      <w:pPr>
        <w:spacing w:line="240" w:lineRule="auto"/>
      </w:pPr>
      <w:r w:rsidRPr="00DB0957">
        <w:t xml:space="preserve">British Standards Institution (2009) </w:t>
      </w:r>
      <w:r w:rsidRPr="00DB0957">
        <w:rPr>
          <w:i/>
          <w:iCs/>
        </w:rPr>
        <w:t>BS 5422: Method for specifying thermal insulating materials for pipes, tanks, vessels, ductwork and equipment operating within the temperature range -40°C to +700°C</w:t>
      </w:r>
      <w:r w:rsidRPr="00DB0957">
        <w:t xml:space="preserve">. London: BSI. Available at: </w:t>
      </w:r>
      <w:hyperlink r:id="rId11" w:tgtFrame="_new" w:history="1">
        <w:r w:rsidRPr="00DB0957">
          <w:rPr>
            <w:rStyle w:val="Hyperlink"/>
          </w:rPr>
          <w:t>https://www.bsigroup.com</w:t>
        </w:r>
      </w:hyperlink>
      <w:r w:rsidRPr="00DB0957">
        <w:t xml:space="preserve"> (Accessed: January 2026).</w:t>
      </w:r>
    </w:p>
    <w:p w14:paraId="0A0B26A6" w14:textId="77777777" w:rsidR="00DB0957" w:rsidRPr="00DB0957" w:rsidRDefault="00DB0957" w:rsidP="00DB0957">
      <w:pPr>
        <w:spacing w:line="240" w:lineRule="auto"/>
      </w:pPr>
      <w:r w:rsidRPr="00DB0957">
        <w:t xml:space="preserve">British Standards Institution (2017) </w:t>
      </w:r>
      <w:r w:rsidRPr="00DB0957">
        <w:rPr>
          <w:i/>
          <w:iCs/>
        </w:rPr>
        <w:t>BS EN 62446-1: Grid-connected PV systems – Documentation, commissioning and inspection</w:t>
      </w:r>
      <w:r w:rsidRPr="00DB0957">
        <w:t xml:space="preserve">. London: BSI. Available at: </w:t>
      </w:r>
      <w:hyperlink r:id="rId12" w:tgtFrame="_new" w:history="1">
        <w:r w:rsidRPr="00DB0957">
          <w:rPr>
            <w:rStyle w:val="Hyperlink"/>
          </w:rPr>
          <w:t>https://www.bsigroup.com</w:t>
        </w:r>
      </w:hyperlink>
      <w:r w:rsidRPr="00DB0957">
        <w:t xml:space="preserve"> (Accessed: January 2026).</w:t>
      </w:r>
    </w:p>
    <w:p w14:paraId="68D65B8F" w14:textId="77777777" w:rsidR="00DB0957" w:rsidRPr="00DB0957" w:rsidRDefault="00DB0957" w:rsidP="00DB0957">
      <w:pPr>
        <w:spacing w:line="240" w:lineRule="auto"/>
      </w:pPr>
      <w:r w:rsidRPr="00DB0957">
        <w:t xml:space="preserve">British Standards Institution (2018) </w:t>
      </w:r>
      <w:r w:rsidRPr="00DB0957">
        <w:rPr>
          <w:i/>
          <w:iCs/>
        </w:rPr>
        <w:t>BS EN 16925: Fixed firefighting systems – Automatic residential sprinkler systems – Design, installation and maintenance</w:t>
      </w:r>
      <w:r w:rsidRPr="00DB0957">
        <w:t xml:space="preserve">. London: BSI. Available at: </w:t>
      </w:r>
      <w:hyperlink r:id="rId13" w:tgtFrame="_new" w:history="1">
        <w:r w:rsidRPr="00DB0957">
          <w:rPr>
            <w:rStyle w:val="Hyperlink"/>
          </w:rPr>
          <w:t>https://www.bsigroup.com</w:t>
        </w:r>
      </w:hyperlink>
      <w:r w:rsidRPr="00DB0957">
        <w:t xml:space="preserve"> (Accessed: January 2026).</w:t>
      </w:r>
    </w:p>
    <w:p w14:paraId="02837211" w14:textId="77777777" w:rsidR="00DB0957" w:rsidRPr="00DB0957" w:rsidRDefault="00DB0957" w:rsidP="00DB0957">
      <w:pPr>
        <w:spacing w:line="240" w:lineRule="auto"/>
      </w:pPr>
      <w:r w:rsidRPr="00DB0957">
        <w:t xml:space="preserve">British Standards Institution (2019) </w:t>
      </w:r>
      <w:r w:rsidRPr="00DB0957">
        <w:rPr>
          <w:i/>
          <w:iCs/>
        </w:rPr>
        <w:t>BS EN 50549-1: Requirements for connection to public low-voltage networks (or ENA G98/G99 as applicable)</w:t>
      </w:r>
      <w:r w:rsidRPr="00DB0957">
        <w:t xml:space="preserve">. London: BSI. Available at: </w:t>
      </w:r>
      <w:hyperlink r:id="rId14" w:tgtFrame="_new" w:history="1">
        <w:r w:rsidRPr="00DB0957">
          <w:rPr>
            <w:rStyle w:val="Hyperlink"/>
          </w:rPr>
          <w:t>https://www.bsigroup.com</w:t>
        </w:r>
      </w:hyperlink>
      <w:r w:rsidRPr="00DB0957">
        <w:t xml:space="preserve"> (Accessed: January 2026).</w:t>
      </w:r>
    </w:p>
    <w:p w14:paraId="07BBA5FC" w14:textId="77777777" w:rsidR="00DB0957" w:rsidRPr="00DB0957" w:rsidRDefault="00DB0957" w:rsidP="00DB0957">
      <w:pPr>
        <w:spacing w:line="240" w:lineRule="auto"/>
      </w:pPr>
      <w:r w:rsidRPr="00DB0957">
        <w:t xml:space="preserve">British Standards Institution (2021) </w:t>
      </w:r>
      <w:r w:rsidRPr="00DB0957">
        <w:rPr>
          <w:i/>
          <w:iCs/>
        </w:rPr>
        <w:t>BS 9251: Fire sprinkler systems for domestic and residential occupancies</w:t>
      </w:r>
      <w:r w:rsidRPr="00DB0957">
        <w:t xml:space="preserve">. London: BSI. Available at: </w:t>
      </w:r>
      <w:hyperlink r:id="rId15" w:tgtFrame="_new" w:history="1">
        <w:r w:rsidRPr="00DB0957">
          <w:rPr>
            <w:rStyle w:val="Hyperlink"/>
          </w:rPr>
          <w:t>https://www.bsigroup.com</w:t>
        </w:r>
      </w:hyperlink>
      <w:r w:rsidRPr="00DB0957">
        <w:t xml:space="preserve"> (Accessed: January 2026).</w:t>
      </w:r>
    </w:p>
    <w:p w14:paraId="44DB63AE" w14:textId="77777777" w:rsidR="00DB0957" w:rsidRPr="00DB0957" w:rsidRDefault="00DB0957" w:rsidP="00DB0957">
      <w:pPr>
        <w:spacing w:line="240" w:lineRule="auto"/>
      </w:pPr>
      <w:r w:rsidRPr="00DB0957">
        <w:t xml:space="preserve">BSI (latest edition) </w:t>
      </w:r>
      <w:r w:rsidRPr="00DB0957">
        <w:rPr>
          <w:i/>
          <w:iCs/>
        </w:rPr>
        <w:t>BS 7671: Requirements for Electrical Installations (IET Wiring Regulations)</w:t>
      </w:r>
      <w:r w:rsidRPr="00DB0957">
        <w:t xml:space="preserve">. London: BSI. Available at: </w:t>
      </w:r>
      <w:hyperlink r:id="rId16" w:tgtFrame="_new" w:history="1">
        <w:r w:rsidRPr="00DB0957">
          <w:rPr>
            <w:rStyle w:val="Hyperlink"/>
          </w:rPr>
          <w:t>https://www.bsigroup.com</w:t>
        </w:r>
      </w:hyperlink>
      <w:r w:rsidRPr="00DB0957">
        <w:t xml:space="preserve"> (Accessed: January 2026).</w:t>
      </w:r>
    </w:p>
    <w:p w14:paraId="2F8BDE59" w14:textId="77777777" w:rsidR="00DB0957" w:rsidRPr="00DB0957" w:rsidRDefault="00DB0957" w:rsidP="00DB0957">
      <w:pPr>
        <w:spacing w:line="240" w:lineRule="auto"/>
      </w:pPr>
      <w:r w:rsidRPr="00DB0957">
        <w:t xml:space="preserve">BSI (latest edition) </w:t>
      </w:r>
      <w:r w:rsidRPr="00DB0957">
        <w:rPr>
          <w:i/>
          <w:iCs/>
        </w:rPr>
        <w:t>BS 7671: IET Wiring Regulations. Section 712 – PV power supply systems</w:t>
      </w:r>
      <w:r w:rsidRPr="00DB0957">
        <w:t xml:space="preserve">. London: BSI. Available at: </w:t>
      </w:r>
      <w:hyperlink r:id="rId17" w:tgtFrame="_new" w:history="1">
        <w:r w:rsidRPr="00DB0957">
          <w:rPr>
            <w:rStyle w:val="Hyperlink"/>
          </w:rPr>
          <w:t>https://www.bsigroup.com</w:t>
        </w:r>
      </w:hyperlink>
      <w:r w:rsidRPr="00DB0957">
        <w:t xml:space="preserve"> (Accessed: January 2026).</w:t>
      </w:r>
    </w:p>
    <w:p w14:paraId="23DDC637" w14:textId="77777777" w:rsidR="00DB0957" w:rsidRPr="00DB0957" w:rsidRDefault="00DB0957" w:rsidP="00DB0957">
      <w:pPr>
        <w:spacing w:line="240" w:lineRule="auto"/>
      </w:pPr>
      <w:r w:rsidRPr="00DB0957">
        <w:t xml:space="preserve">CIBSE (2012) </w:t>
      </w:r>
      <w:r w:rsidRPr="00DB0957">
        <w:rPr>
          <w:i/>
          <w:iCs/>
        </w:rPr>
        <w:t>Guide F: Energy Efficiency in Buildings</w:t>
      </w:r>
      <w:r w:rsidRPr="00DB0957">
        <w:t xml:space="preserve">. London: Chartered Institution of Building Services Engineers. Available at: </w:t>
      </w:r>
      <w:hyperlink r:id="rId18" w:tgtFrame="_new" w:history="1">
        <w:r w:rsidRPr="00DB0957">
          <w:rPr>
            <w:rStyle w:val="Hyperlink"/>
          </w:rPr>
          <w:t>https://www.cibse.org/knowledge</w:t>
        </w:r>
      </w:hyperlink>
      <w:r w:rsidRPr="00DB0957">
        <w:t xml:space="preserve"> (Accessed: January 2026).</w:t>
      </w:r>
    </w:p>
    <w:p w14:paraId="0E09E335" w14:textId="77777777" w:rsidR="00DB0957" w:rsidRPr="00DB0957" w:rsidRDefault="00DB0957" w:rsidP="00DB0957">
      <w:pPr>
        <w:spacing w:line="240" w:lineRule="auto"/>
      </w:pPr>
      <w:r w:rsidRPr="00DB0957">
        <w:t xml:space="preserve">CIBSE (2014) </w:t>
      </w:r>
      <w:r w:rsidRPr="00DB0957">
        <w:rPr>
          <w:i/>
          <w:iCs/>
        </w:rPr>
        <w:t>Guide G: Public Health Engineering</w:t>
      </w:r>
      <w:r w:rsidRPr="00DB0957">
        <w:t xml:space="preserve">. London: Chartered Institution of Building Services Engineers. Available at: </w:t>
      </w:r>
      <w:hyperlink r:id="rId19" w:tgtFrame="_new" w:history="1">
        <w:r w:rsidRPr="00DB0957">
          <w:rPr>
            <w:rStyle w:val="Hyperlink"/>
          </w:rPr>
          <w:t>https://www.cibse.org/knowledge</w:t>
        </w:r>
      </w:hyperlink>
      <w:r w:rsidRPr="00DB0957">
        <w:t xml:space="preserve"> (Accessed: January 2026).</w:t>
      </w:r>
    </w:p>
    <w:p w14:paraId="2C5E16B6" w14:textId="77777777" w:rsidR="00DB0957" w:rsidRPr="00DB0957" w:rsidRDefault="00DB0957" w:rsidP="00DB0957">
      <w:pPr>
        <w:spacing w:line="240" w:lineRule="auto"/>
      </w:pPr>
      <w:r w:rsidRPr="00DB0957">
        <w:t xml:space="preserve">CIBSE (2015) </w:t>
      </w:r>
      <w:r w:rsidRPr="00DB0957">
        <w:rPr>
          <w:i/>
          <w:iCs/>
        </w:rPr>
        <w:t>Guide B2: Ventilation and Ductwork</w:t>
      </w:r>
      <w:r w:rsidRPr="00DB0957">
        <w:t xml:space="preserve">. London: Chartered Institution of Building Services Engineers. Available at: </w:t>
      </w:r>
      <w:hyperlink r:id="rId20" w:tgtFrame="_new" w:history="1">
        <w:r w:rsidRPr="00DB0957">
          <w:rPr>
            <w:rStyle w:val="Hyperlink"/>
          </w:rPr>
          <w:t>https://www.cibse.org/knowledge</w:t>
        </w:r>
      </w:hyperlink>
      <w:r w:rsidRPr="00DB0957">
        <w:t xml:space="preserve"> (Accessed: January 2026).</w:t>
      </w:r>
    </w:p>
    <w:p w14:paraId="309A0F46" w14:textId="77777777" w:rsidR="00DB0957" w:rsidRPr="00DB0957" w:rsidRDefault="00DB0957" w:rsidP="00DB0957">
      <w:pPr>
        <w:spacing w:line="240" w:lineRule="auto"/>
      </w:pPr>
      <w:r w:rsidRPr="00DB0957">
        <w:t xml:space="preserve">CIBSE (2015) </w:t>
      </w:r>
      <w:r w:rsidRPr="00DB0957">
        <w:rPr>
          <w:i/>
          <w:iCs/>
        </w:rPr>
        <w:t>Guide A: Environmental Design</w:t>
      </w:r>
      <w:r w:rsidRPr="00DB0957">
        <w:t xml:space="preserve">. London: Chartered Institution of Building Services Engineers. Available at: </w:t>
      </w:r>
      <w:hyperlink r:id="rId21" w:tgtFrame="_new" w:history="1">
        <w:r w:rsidRPr="00DB0957">
          <w:rPr>
            <w:rStyle w:val="Hyperlink"/>
          </w:rPr>
          <w:t>https://www.cibse.org/knowledge</w:t>
        </w:r>
      </w:hyperlink>
      <w:r w:rsidRPr="00DB0957">
        <w:t xml:space="preserve"> (Accessed: January 2026).</w:t>
      </w:r>
    </w:p>
    <w:p w14:paraId="2148AB07" w14:textId="77777777" w:rsidR="00DB0957" w:rsidRPr="00DB0957" w:rsidRDefault="00DB0957" w:rsidP="00DB0957">
      <w:pPr>
        <w:spacing w:line="240" w:lineRule="auto"/>
      </w:pPr>
      <w:r w:rsidRPr="00DB0957">
        <w:t xml:space="preserve">CIBSE (2016) </w:t>
      </w:r>
      <w:r w:rsidRPr="00DB0957">
        <w:rPr>
          <w:i/>
          <w:iCs/>
        </w:rPr>
        <w:t>Guide B1: Heating</w:t>
      </w:r>
      <w:r w:rsidRPr="00DB0957">
        <w:t xml:space="preserve">. London: Chartered Institution of Building Services Engineers. Available at: </w:t>
      </w:r>
      <w:hyperlink r:id="rId22" w:tgtFrame="_new" w:history="1">
        <w:r w:rsidRPr="00DB0957">
          <w:rPr>
            <w:rStyle w:val="Hyperlink"/>
          </w:rPr>
          <w:t>https://www.cibse.org/knowledge</w:t>
        </w:r>
      </w:hyperlink>
      <w:r w:rsidRPr="00DB0957">
        <w:t xml:space="preserve"> (Accessed: January 2026).</w:t>
      </w:r>
    </w:p>
    <w:p w14:paraId="7BD5E0AA" w14:textId="77777777" w:rsidR="00DB0957" w:rsidRPr="00DB0957" w:rsidRDefault="00DB0957" w:rsidP="00DB0957">
      <w:pPr>
        <w:spacing w:line="240" w:lineRule="auto"/>
      </w:pPr>
      <w:r w:rsidRPr="00DB0957">
        <w:lastRenderedPageBreak/>
        <w:t xml:space="preserve">CIBSE (2019) </w:t>
      </w:r>
      <w:r w:rsidRPr="00DB0957">
        <w:rPr>
          <w:i/>
          <w:iCs/>
        </w:rPr>
        <w:t>Guide E: Fire Engineering</w:t>
      </w:r>
      <w:r w:rsidRPr="00DB0957">
        <w:t xml:space="preserve">. London: Chartered Institution of Building Services Engineers. Available at: </w:t>
      </w:r>
      <w:hyperlink r:id="rId23" w:tgtFrame="_new" w:history="1">
        <w:r w:rsidRPr="00DB0957">
          <w:rPr>
            <w:rStyle w:val="Hyperlink"/>
          </w:rPr>
          <w:t>https://www.cibse.org/knowledge</w:t>
        </w:r>
      </w:hyperlink>
      <w:r w:rsidRPr="00DB0957">
        <w:t xml:space="preserve"> (Accessed: January 2026).</w:t>
      </w:r>
    </w:p>
    <w:p w14:paraId="5718D1A4" w14:textId="77777777" w:rsidR="00DB0957" w:rsidRPr="00DB0957" w:rsidRDefault="00DB0957" w:rsidP="00DB0957">
      <w:pPr>
        <w:spacing w:line="240" w:lineRule="auto"/>
      </w:pPr>
      <w:r w:rsidRPr="00DB0957">
        <w:t xml:space="preserve">CIBSE (2019) </w:t>
      </w:r>
      <w:r w:rsidRPr="00DB0957">
        <w:rPr>
          <w:i/>
          <w:iCs/>
        </w:rPr>
        <w:t>Guide K: Electricity in Buildings</w:t>
      </w:r>
      <w:r w:rsidRPr="00DB0957">
        <w:t xml:space="preserve">. London: Chartered Institution of Building Services Engineers. Available at: </w:t>
      </w:r>
      <w:hyperlink r:id="rId24" w:tgtFrame="_new" w:history="1">
        <w:r w:rsidRPr="00DB0957">
          <w:rPr>
            <w:rStyle w:val="Hyperlink"/>
          </w:rPr>
          <w:t>https://www.cibse.org/knowledge</w:t>
        </w:r>
      </w:hyperlink>
      <w:r w:rsidRPr="00DB0957">
        <w:t xml:space="preserve"> (Accessed: January 2026).</w:t>
      </w:r>
    </w:p>
    <w:p w14:paraId="6E2F7264" w14:textId="77777777" w:rsidR="00DB0957" w:rsidRPr="00DB0957" w:rsidRDefault="00DB0957" w:rsidP="00DB0957">
      <w:pPr>
        <w:spacing w:line="240" w:lineRule="auto"/>
      </w:pPr>
      <w:r w:rsidRPr="00DB0957">
        <w:t xml:space="preserve">Chartered Institution of Building Services Engineers (CIBSE) (2010) </w:t>
      </w:r>
      <w:r w:rsidRPr="00DB0957">
        <w:rPr>
          <w:i/>
          <w:iCs/>
        </w:rPr>
        <w:t>Domestic Ventilation Compliance Guide</w:t>
      </w:r>
      <w:r w:rsidRPr="00DB0957">
        <w:t xml:space="preserve">. London: CIBSE. Available at: </w:t>
      </w:r>
      <w:hyperlink r:id="rId25" w:tgtFrame="_new" w:history="1">
        <w:r w:rsidRPr="00DB0957">
          <w:rPr>
            <w:rStyle w:val="Hyperlink"/>
          </w:rPr>
          <w:t>https://www.cibse.org/knowledge</w:t>
        </w:r>
      </w:hyperlink>
      <w:r w:rsidRPr="00DB0957">
        <w:t xml:space="preserve"> (Accessed: January 2026).</w:t>
      </w:r>
    </w:p>
    <w:p w14:paraId="2D446329" w14:textId="77777777" w:rsidR="00DB0957" w:rsidRPr="00DB0957" w:rsidRDefault="00DB0957" w:rsidP="00DB0957">
      <w:pPr>
        <w:spacing w:line="240" w:lineRule="auto"/>
      </w:pPr>
      <w:r w:rsidRPr="00DB0957">
        <w:t xml:space="preserve">Department for Communities and Local Government (2014) </w:t>
      </w:r>
      <w:r w:rsidRPr="00DB0957">
        <w:rPr>
          <w:i/>
          <w:iCs/>
        </w:rPr>
        <w:t>DW/144: Specification for sheet metal ductwork (3rd Edition)</w:t>
      </w:r>
      <w:r w:rsidRPr="00DB0957">
        <w:t xml:space="preserve">. London: HMSO. Available at: </w:t>
      </w:r>
      <w:hyperlink r:id="rId26" w:tgtFrame="_new" w:history="1">
        <w:r w:rsidRPr="00DB0957">
          <w:rPr>
            <w:rStyle w:val="Hyperlink"/>
          </w:rPr>
          <w:t>https://www.gov.uk</w:t>
        </w:r>
      </w:hyperlink>
      <w:r w:rsidRPr="00DB0957">
        <w:t xml:space="preserve"> (Accessed: January 2026).</w:t>
      </w:r>
    </w:p>
    <w:p w14:paraId="339CE70C" w14:textId="77777777" w:rsidR="00DB0957" w:rsidRPr="00DB0957" w:rsidRDefault="00DB0957" w:rsidP="00DB0957">
      <w:pPr>
        <w:spacing w:line="240" w:lineRule="auto"/>
      </w:pPr>
      <w:r w:rsidRPr="00DB0957">
        <w:t xml:space="preserve">Health and Safety Executive (2013) </w:t>
      </w:r>
      <w:r w:rsidRPr="00DB0957">
        <w:rPr>
          <w:i/>
          <w:iCs/>
        </w:rPr>
        <w:t>L8: Approved Code of Practice and guidance. Legionnaires’ disease. The control of legionella bacteria in water systems (4th edition)</w:t>
      </w:r>
      <w:r w:rsidRPr="00DB0957">
        <w:t xml:space="preserve">. Norwich: HSE Books. Available at: </w:t>
      </w:r>
      <w:hyperlink r:id="rId27" w:tgtFrame="_new" w:history="1">
        <w:r w:rsidRPr="00DB0957">
          <w:rPr>
            <w:rStyle w:val="Hyperlink"/>
          </w:rPr>
          <w:t>https://www.hse.gov.uk/pubns/books/l8.htm</w:t>
        </w:r>
      </w:hyperlink>
      <w:r w:rsidRPr="00DB0957">
        <w:t xml:space="preserve"> (Accessed: January 2026).</w:t>
      </w:r>
    </w:p>
    <w:p w14:paraId="25589852" w14:textId="77777777" w:rsidR="00DB0957" w:rsidRPr="00DB0957" w:rsidRDefault="00DB0957" w:rsidP="00DB0957">
      <w:pPr>
        <w:spacing w:line="240" w:lineRule="auto"/>
      </w:pPr>
      <w:r w:rsidRPr="00DB0957">
        <w:t xml:space="preserve">Health and Safety Executive (2024) </w:t>
      </w:r>
      <w:r w:rsidRPr="00DB0957">
        <w:rPr>
          <w:i/>
          <w:iCs/>
        </w:rPr>
        <w:t>Legionnaires’ disease: Technical guidance HSG274</w:t>
      </w:r>
      <w:r w:rsidRPr="00DB0957">
        <w:t xml:space="preserve">. Norwich: HSE Books. Available at: </w:t>
      </w:r>
      <w:hyperlink r:id="rId28" w:tgtFrame="_new" w:history="1">
        <w:r w:rsidRPr="00DB0957">
          <w:rPr>
            <w:rStyle w:val="Hyperlink"/>
          </w:rPr>
          <w:t>https://www.hse.gov.uk/pubns/books/hsg274.htm</w:t>
        </w:r>
      </w:hyperlink>
      <w:r w:rsidRPr="00DB0957">
        <w:t xml:space="preserve"> (Accessed: January 2026).</w:t>
      </w:r>
    </w:p>
    <w:p w14:paraId="52D836EA" w14:textId="77777777" w:rsidR="00DB0957" w:rsidRPr="00DB0957" w:rsidRDefault="00DB0957" w:rsidP="00DB0957">
      <w:pPr>
        <w:spacing w:line="240" w:lineRule="auto"/>
      </w:pPr>
      <w:r w:rsidRPr="00DB0957">
        <w:t xml:space="preserve">International Electrotechnical Commission (IEC) (2010 &amp; 2014) </w:t>
      </w:r>
      <w:r w:rsidRPr="00DB0957">
        <w:rPr>
          <w:i/>
          <w:iCs/>
        </w:rPr>
        <w:t>IEC 62109-1 &amp; -2: Safety of power converters for use in PV systems (inverters)</w:t>
      </w:r>
      <w:r w:rsidRPr="00DB0957">
        <w:t xml:space="preserve">. Geneva: IEC. Available at: </w:t>
      </w:r>
      <w:hyperlink r:id="rId29" w:tgtFrame="_new" w:history="1">
        <w:r w:rsidRPr="00DB0957">
          <w:rPr>
            <w:rStyle w:val="Hyperlink"/>
          </w:rPr>
          <w:t>https://www.iec.ch</w:t>
        </w:r>
      </w:hyperlink>
      <w:r w:rsidRPr="00DB0957">
        <w:t xml:space="preserve"> (Accessed: January 2026).</w:t>
      </w:r>
    </w:p>
    <w:p w14:paraId="4BBF8088" w14:textId="77777777" w:rsidR="00DB0957" w:rsidRPr="00DB0957" w:rsidRDefault="00DB0957" w:rsidP="00DB0957">
      <w:pPr>
        <w:spacing w:line="240" w:lineRule="auto"/>
      </w:pPr>
      <w:r w:rsidRPr="00DB0957">
        <w:t xml:space="preserve">International Electrotechnical Commission (IEC) (2013 &amp; 2017) </w:t>
      </w:r>
      <w:r w:rsidRPr="00DB0957">
        <w:rPr>
          <w:i/>
          <w:iCs/>
        </w:rPr>
        <w:t>IEC 61427-1/-2: Secondary cells and batteries for renewable energy storage</w:t>
      </w:r>
      <w:r w:rsidRPr="00DB0957">
        <w:t xml:space="preserve">. Geneva: IEC. Available at: </w:t>
      </w:r>
      <w:hyperlink r:id="rId30" w:tgtFrame="_new" w:history="1">
        <w:r w:rsidRPr="00DB0957">
          <w:rPr>
            <w:rStyle w:val="Hyperlink"/>
          </w:rPr>
          <w:t>https://www.iec.ch</w:t>
        </w:r>
      </w:hyperlink>
      <w:r w:rsidRPr="00DB0957">
        <w:t xml:space="preserve"> (Accessed: January 2026).</w:t>
      </w:r>
    </w:p>
    <w:p w14:paraId="0CB2ACDD" w14:textId="77777777" w:rsidR="00DB0957" w:rsidRPr="00DB0957" w:rsidRDefault="00DB0957" w:rsidP="00DB0957">
      <w:pPr>
        <w:spacing w:line="240" w:lineRule="auto"/>
      </w:pPr>
      <w:r w:rsidRPr="00DB0957">
        <w:t xml:space="preserve">Institution of Engineering and Technology (IET) (latest edition) </w:t>
      </w:r>
      <w:r w:rsidRPr="00DB0957">
        <w:rPr>
          <w:i/>
          <w:iCs/>
        </w:rPr>
        <w:t>Code of Practice for Electrical Energy Storage Systems</w:t>
      </w:r>
      <w:r w:rsidRPr="00DB0957">
        <w:t xml:space="preserve">. London: IET. Available at: </w:t>
      </w:r>
      <w:hyperlink r:id="rId31" w:tgtFrame="_new" w:history="1">
        <w:r w:rsidRPr="00DB0957">
          <w:rPr>
            <w:rStyle w:val="Hyperlink"/>
          </w:rPr>
          <w:t>https://www.theiet.org</w:t>
        </w:r>
      </w:hyperlink>
      <w:r w:rsidRPr="00DB0957">
        <w:t xml:space="preserve"> (Accessed: January 2026).</w:t>
      </w:r>
    </w:p>
    <w:p w14:paraId="3D9E4A64" w14:textId="77777777" w:rsidR="00DB0957" w:rsidRPr="00DB0957" w:rsidRDefault="00DB0957" w:rsidP="00DB0957">
      <w:pPr>
        <w:spacing w:line="240" w:lineRule="auto"/>
      </w:pPr>
      <w:r w:rsidRPr="00DB0957">
        <w:t xml:space="preserve">Local authorities (no date) </w:t>
      </w:r>
      <w:r w:rsidRPr="00DB0957">
        <w:rPr>
          <w:i/>
          <w:iCs/>
        </w:rPr>
        <w:t>Water authority bylaws and byelaws powers</w:t>
      </w:r>
      <w:r w:rsidRPr="00DB0957">
        <w:t xml:space="preserve">. [Government/bylaws overview]. Available at: </w:t>
      </w:r>
      <w:hyperlink r:id="rId32" w:tgtFrame="_new" w:history="1">
        <w:r w:rsidRPr="00DB0957">
          <w:rPr>
            <w:rStyle w:val="Hyperlink"/>
          </w:rPr>
          <w:t>https://researchbriefings.files.parliament.uk/documents/SN01817/SN01817.pdf</w:t>
        </w:r>
      </w:hyperlink>
      <w:r w:rsidRPr="00DB0957">
        <w:t xml:space="preserve"> (Accessed: January 2026).</w:t>
      </w:r>
    </w:p>
    <w:p w14:paraId="7C98A954" w14:textId="77777777" w:rsidR="00DB0957" w:rsidRPr="00DB0957" w:rsidRDefault="00DB0957" w:rsidP="00DB0957">
      <w:pPr>
        <w:spacing w:line="240" w:lineRule="auto"/>
      </w:pPr>
      <w:r w:rsidRPr="00DB0957">
        <w:t xml:space="preserve">Microgeneration Certification Scheme (MCS) (latest edition) </w:t>
      </w:r>
      <w:r w:rsidRPr="00DB0957">
        <w:rPr>
          <w:i/>
          <w:iCs/>
        </w:rPr>
        <w:t>MIS 3002: Solar PV installation standard</w:t>
      </w:r>
      <w:r w:rsidRPr="00DB0957">
        <w:t xml:space="preserve">. London: MCS. Available at: </w:t>
      </w:r>
      <w:hyperlink r:id="rId33" w:tgtFrame="_new" w:history="1">
        <w:r w:rsidRPr="00DB0957">
          <w:rPr>
            <w:rStyle w:val="Hyperlink"/>
          </w:rPr>
          <w:t>https://www.microgenerationcertification.org</w:t>
        </w:r>
      </w:hyperlink>
      <w:r w:rsidRPr="00DB0957">
        <w:t xml:space="preserve"> (Accessed: January 2026).</w:t>
      </w:r>
    </w:p>
    <w:p w14:paraId="07A4F4E7" w14:textId="77777777" w:rsidR="00DB0957" w:rsidRPr="00DB0957" w:rsidRDefault="00DB0957" w:rsidP="00DB0957">
      <w:pPr>
        <w:spacing w:line="240" w:lineRule="auto"/>
      </w:pPr>
      <w:r w:rsidRPr="00DB0957">
        <w:t xml:space="preserve">Microgeneration Certification Scheme (MCS) (latest edition) </w:t>
      </w:r>
      <w:r w:rsidRPr="00DB0957">
        <w:rPr>
          <w:i/>
          <w:iCs/>
        </w:rPr>
        <w:t>MIS 3012: Battery storage installation standard</w:t>
      </w:r>
      <w:r w:rsidRPr="00DB0957">
        <w:t xml:space="preserve">. London: MCS. Available at: </w:t>
      </w:r>
      <w:hyperlink r:id="rId34" w:tgtFrame="_new" w:history="1">
        <w:r w:rsidRPr="00DB0957">
          <w:rPr>
            <w:rStyle w:val="Hyperlink"/>
          </w:rPr>
          <w:t>https://www.microgenerationcertification.org</w:t>
        </w:r>
      </w:hyperlink>
      <w:r w:rsidRPr="00DB0957">
        <w:t xml:space="preserve"> (Accessed: January 2026).</w:t>
      </w:r>
    </w:p>
    <w:p w14:paraId="5E53FF48" w14:textId="77777777" w:rsidR="00DB0957" w:rsidRPr="00DB0957" w:rsidRDefault="00DB0957" w:rsidP="00DB0957">
      <w:pPr>
        <w:spacing w:line="240" w:lineRule="auto"/>
      </w:pPr>
      <w:r w:rsidRPr="00DB0957">
        <w:t xml:space="preserve">National Fire Protection Association (NFPA) (2016) </w:t>
      </w:r>
      <w:r w:rsidRPr="00DB0957">
        <w:rPr>
          <w:i/>
          <w:iCs/>
        </w:rPr>
        <w:t>NFPA 13R: Standard for the Installation of Sprinkler Systems in Low-Rise Residential Occupancies</w:t>
      </w:r>
      <w:r w:rsidRPr="00DB0957">
        <w:t xml:space="preserve">. Quincy, MA: NFPA. Available at: </w:t>
      </w:r>
      <w:hyperlink r:id="rId35" w:tgtFrame="_new" w:history="1">
        <w:r w:rsidRPr="00DB0957">
          <w:rPr>
            <w:rStyle w:val="Hyperlink"/>
          </w:rPr>
          <w:t>https://www.nfpa.org</w:t>
        </w:r>
      </w:hyperlink>
      <w:r w:rsidRPr="00DB0957">
        <w:t xml:space="preserve"> (Accessed: January 2026).</w:t>
      </w:r>
    </w:p>
    <w:p w14:paraId="5775644B" w14:textId="77777777" w:rsidR="00DB0957" w:rsidRPr="00DB0957" w:rsidRDefault="00DB0957" w:rsidP="00DB0957">
      <w:pPr>
        <w:spacing w:line="240" w:lineRule="auto"/>
      </w:pPr>
      <w:r w:rsidRPr="00DB0957">
        <w:lastRenderedPageBreak/>
        <w:t xml:space="preserve">National Grid (no date) </w:t>
      </w:r>
      <w:r w:rsidRPr="00DB0957">
        <w:rPr>
          <w:i/>
          <w:iCs/>
        </w:rPr>
        <w:t>Distribution Network Operator (DNO) Guidance</w:t>
      </w:r>
      <w:r w:rsidRPr="00DB0957">
        <w:t xml:space="preserve">. London: National Grid. Available at: </w:t>
      </w:r>
      <w:hyperlink r:id="rId36" w:tgtFrame="_new" w:history="1">
        <w:r w:rsidRPr="00DB0957">
          <w:rPr>
            <w:rStyle w:val="Hyperlink"/>
          </w:rPr>
          <w:t>https://www.nationalgrid.com</w:t>
        </w:r>
      </w:hyperlink>
      <w:r w:rsidRPr="00DB0957">
        <w:t xml:space="preserve"> (Accessed: January 2026).</w:t>
      </w:r>
    </w:p>
    <w:p w14:paraId="4D9563BE" w14:textId="77777777" w:rsidR="00DB0957" w:rsidRPr="00DB0957" w:rsidRDefault="00DB0957" w:rsidP="00DB0957">
      <w:pPr>
        <w:spacing w:line="240" w:lineRule="auto"/>
      </w:pPr>
      <w:r w:rsidRPr="00DB0957">
        <w:t xml:space="preserve">UK Government (no date) </w:t>
      </w:r>
      <w:r w:rsidRPr="00DB0957">
        <w:rPr>
          <w:i/>
          <w:iCs/>
        </w:rPr>
        <w:t>Approved Document Part B – Fire Safety</w:t>
      </w:r>
      <w:r w:rsidRPr="00DB0957">
        <w:t xml:space="preserve"> (including manufacturer fire clearances and containment). London: The Stationery Office. Available at: </w:t>
      </w:r>
      <w:hyperlink r:id="rId37" w:tgtFrame="_new" w:history="1">
        <w:r w:rsidRPr="00DB0957">
          <w:rPr>
            <w:rStyle w:val="Hyperlink"/>
          </w:rPr>
          <w:t>https://www.gov.uk/government/publications/approved-document-b-fire-safety</w:t>
        </w:r>
      </w:hyperlink>
      <w:r w:rsidRPr="00DB0957">
        <w:t xml:space="preserve"> (Accessed: January 2026).</w:t>
      </w:r>
    </w:p>
    <w:p w14:paraId="77204956" w14:textId="77777777" w:rsidR="00DB0957" w:rsidRPr="00DB0957" w:rsidRDefault="00DB0957" w:rsidP="00DB0957">
      <w:pPr>
        <w:spacing w:line="240" w:lineRule="auto"/>
      </w:pPr>
      <w:r w:rsidRPr="00DB0957">
        <w:t xml:space="preserve">UK Government (no date) </w:t>
      </w:r>
      <w:r w:rsidRPr="00DB0957">
        <w:rPr>
          <w:i/>
          <w:iCs/>
        </w:rPr>
        <w:t>Approved Document Part F – Ventilation</w:t>
      </w:r>
      <w:r w:rsidRPr="00DB0957">
        <w:t xml:space="preserve">. London: The Stationery Office. Available at: </w:t>
      </w:r>
      <w:hyperlink r:id="rId38" w:tgtFrame="_new" w:history="1">
        <w:r w:rsidRPr="00DB0957">
          <w:rPr>
            <w:rStyle w:val="Hyperlink"/>
          </w:rPr>
          <w:t>https://www.gov.uk/government/publications/approved-document-f-ventilation</w:t>
        </w:r>
      </w:hyperlink>
      <w:r w:rsidRPr="00DB0957">
        <w:t xml:space="preserve"> (Accessed: January 2026).</w:t>
      </w:r>
    </w:p>
    <w:p w14:paraId="2CAA55DD" w14:textId="77777777" w:rsidR="00DB0957" w:rsidRPr="00DB0957" w:rsidRDefault="00DB0957" w:rsidP="00DB0957">
      <w:pPr>
        <w:spacing w:line="240" w:lineRule="auto"/>
      </w:pPr>
      <w:r w:rsidRPr="00DB0957">
        <w:t xml:space="preserve">UK Government (no date) </w:t>
      </w:r>
      <w:r w:rsidRPr="00DB0957">
        <w:rPr>
          <w:i/>
          <w:iCs/>
        </w:rPr>
        <w:t>Approved Document Part L – Conservation of Fuel and Power</w:t>
      </w:r>
      <w:r w:rsidRPr="00DB0957">
        <w:t xml:space="preserve">. London: The Stationery Office. Available at: </w:t>
      </w:r>
      <w:hyperlink r:id="rId39" w:tgtFrame="_new" w:history="1">
        <w:r w:rsidRPr="00DB0957">
          <w:rPr>
            <w:rStyle w:val="Hyperlink"/>
          </w:rPr>
          <w:t>https://www.gov.uk/government/publications/approved-document-l-conservation-of-fuel-and-power</w:t>
        </w:r>
      </w:hyperlink>
      <w:r w:rsidRPr="00DB0957">
        <w:t xml:space="preserve"> (Accessed: January 2026).</w:t>
      </w:r>
    </w:p>
    <w:p w14:paraId="1DACCF3C" w14:textId="77777777" w:rsidR="00DB0957" w:rsidRPr="00DB0957" w:rsidRDefault="00DB0957" w:rsidP="00DB0957">
      <w:pPr>
        <w:spacing w:line="240" w:lineRule="auto"/>
      </w:pPr>
      <w:r w:rsidRPr="00DB0957">
        <w:t xml:space="preserve">UK Government (no date) </w:t>
      </w:r>
      <w:r w:rsidRPr="00DB0957">
        <w:rPr>
          <w:i/>
          <w:iCs/>
        </w:rPr>
        <w:t>Approved Document Part P – Electrical Safety</w:t>
      </w:r>
      <w:r w:rsidRPr="00DB0957">
        <w:t xml:space="preserve">. London: The Stationery Office. Available at: </w:t>
      </w:r>
      <w:hyperlink r:id="rId40" w:tgtFrame="_new" w:history="1">
        <w:r w:rsidRPr="00DB0957">
          <w:rPr>
            <w:rStyle w:val="Hyperlink"/>
          </w:rPr>
          <w:t>https://www.gov.uk/government/publications/approved-document-p-electrical-safety</w:t>
        </w:r>
      </w:hyperlink>
      <w:r w:rsidRPr="00DB0957">
        <w:t xml:space="preserve"> (Accessed: January 2026).</w:t>
      </w:r>
    </w:p>
    <w:p w14:paraId="0997035F" w14:textId="77777777" w:rsidR="00DB0957" w:rsidRPr="00DB0957" w:rsidRDefault="00DB0957" w:rsidP="00DB0957">
      <w:pPr>
        <w:spacing w:line="240" w:lineRule="auto"/>
      </w:pPr>
      <w:r w:rsidRPr="00DB0957">
        <w:t xml:space="preserve">Water Regulations Advisory Scheme (no date) </w:t>
      </w:r>
      <w:r w:rsidRPr="00DB0957">
        <w:rPr>
          <w:i/>
          <w:iCs/>
        </w:rPr>
        <w:t>Water Regulations Guide (Water Fittings) Regulations 1999</w:t>
      </w:r>
      <w:r w:rsidRPr="00DB0957">
        <w:t xml:space="preserve">. [Statutory instrument and guidance]. Available at: </w:t>
      </w:r>
      <w:hyperlink r:id="rId41" w:tgtFrame="_new" w:history="1">
        <w:r w:rsidRPr="00DB0957">
          <w:rPr>
            <w:rStyle w:val="Hyperlink"/>
          </w:rPr>
          <w:t>https://www.legislation.gov.uk/uksi/1999/1148</w:t>
        </w:r>
      </w:hyperlink>
      <w:r w:rsidRPr="00DB0957">
        <w:t xml:space="preserve"> (Accessed: January 2026).</w:t>
      </w:r>
    </w:p>
    <w:p w14:paraId="01690D6F" w14:textId="77777777" w:rsidR="00DB0957" w:rsidRPr="00DB0957" w:rsidRDefault="00DB0957" w:rsidP="00DB0957">
      <w:pPr>
        <w:spacing w:line="240" w:lineRule="auto"/>
      </w:pPr>
      <w:r w:rsidRPr="00DB0957">
        <w:t xml:space="preserve">Welsh Government (2023) </w:t>
      </w:r>
      <w:r w:rsidRPr="00DB0957">
        <w:rPr>
          <w:i/>
          <w:iCs/>
        </w:rPr>
        <w:t>Building Regulations 2010: Part B – Fire Safety</w:t>
      </w:r>
      <w:r w:rsidRPr="00DB0957">
        <w:t xml:space="preserve">. Cardiff: Welsh Government. Available at: </w:t>
      </w:r>
      <w:hyperlink r:id="rId42" w:tgtFrame="_new" w:history="1">
        <w:r w:rsidRPr="00DB0957">
          <w:rPr>
            <w:rStyle w:val="Hyperlink"/>
          </w:rPr>
          <w:t>https://www.gov.wales</w:t>
        </w:r>
      </w:hyperlink>
      <w:r w:rsidRPr="00DB0957">
        <w:t xml:space="preserve"> (Accessed: January 2026).</w:t>
      </w:r>
    </w:p>
    <w:p w14:paraId="36351E76" w14:textId="77777777" w:rsidR="00DB0957" w:rsidRPr="00DB0957" w:rsidRDefault="00DB0957" w:rsidP="00DB0957">
      <w:pPr>
        <w:spacing w:line="240" w:lineRule="auto"/>
      </w:pPr>
      <w:r w:rsidRPr="00DB0957">
        <w:t xml:space="preserve">Welsh Government (2023) </w:t>
      </w:r>
      <w:r w:rsidRPr="00DB0957">
        <w:rPr>
          <w:i/>
          <w:iCs/>
        </w:rPr>
        <w:t>Building Regulations 2010: Part F – Ventilation</w:t>
      </w:r>
      <w:r w:rsidRPr="00DB0957">
        <w:t xml:space="preserve">. Cardiff: Welsh Government. Available at: </w:t>
      </w:r>
      <w:hyperlink r:id="rId43" w:tgtFrame="_new" w:history="1">
        <w:r w:rsidRPr="00DB0957">
          <w:rPr>
            <w:rStyle w:val="Hyperlink"/>
          </w:rPr>
          <w:t>https://www.gov.wales</w:t>
        </w:r>
      </w:hyperlink>
      <w:r w:rsidRPr="00DB0957">
        <w:t xml:space="preserve"> (Accessed: January 2026).</w:t>
      </w:r>
    </w:p>
    <w:p w14:paraId="2EDE651E" w14:textId="77777777" w:rsidR="00DB0957" w:rsidRPr="00DB0957" w:rsidRDefault="00DB0957" w:rsidP="00DB0957">
      <w:pPr>
        <w:spacing w:line="240" w:lineRule="auto"/>
      </w:pPr>
      <w:r w:rsidRPr="00DB0957">
        <w:t xml:space="preserve">Welsh Government (2023) </w:t>
      </w:r>
      <w:r w:rsidRPr="00DB0957">
        <w:rPr>
          <w:i/>
          <w:iCs/>
        </w:rPr>
        <w:t>Building Regulations 2010: Part G – Sanitation, hot water safety and water efficiency</w:t>
      </w:r>
      <w:r w:rsidRPr="00DB0957">
        <w:t xml:space="preserve">. Cardiff: Welsh Government. Available at: </w:t>
      </w:r>
      <w:hyperlink r:id="rId44" w:tgtFrame="_new" w:history="1">
        <w:r w:rsidRPr="00DB0957">
          <w:rPr>
            <w:rStyle w:val="Hyperlink"/>
          </w:rPr>
          <w:t>https://www.gov.wales/approved-document-g-sanitation-hot-water-safety-and-water-efficiency</w:t>
        </w:r>
      </w:hyperlink>
      <w:r w:rsidRPr="00DB0957">
        <w:t xml:space="preserve"> (Accessed: January 2026).</w:t>
      </w:r>
    </w:p>
    <w:p w14:paraId="24DA0372" w14:textId="77777777" w:rsidR="00DB0957" w:rsidRPr="00DB0957" w:rsidRDefault="00DB0957" w:rsidP="00DB0957">
      <w:pPr>
        <w:spacing w:line="240" w:lineRule="auto"/>
      </w:pPr>
      <w:r w:rsidRPr="00DB0957">
        <w:t xml:space="preserve">Welsh Government (no date) </w:t>
      </w:r>
      <w:r w:rsidRPr="00DB0957">
        <w:rPr>
          <w:i/>
          <w:iCs/>
        </w:rPr>
        <w:t>Building-regulations-approved-document-L-vol-1</w:t>
      </w:r>
      <w:r w:rsidRPr="00DB0957">
        <w:t xml:space="preserve">. Available at: </w:t>
      </w:r>
      <w:hyperlink r:id="rId45" w:tgtFrame="_new" w:history="1">
        <w:r w:rsidRPr="00DB0957">
          <w:rPr>
            <w:rStyle w:val="Hyperlink"/>
          </w:rPr>
          <w:t>https://www.gov.wales/sites/default/files/publications/2024-05/building-regulations-approved-document-l-vol-1.pdf</w:t>
        </w:r>
      </w:hyperlink>
      <w:r w:rsidRPr="00DB0957">
        <w:t xml:space="preserve"> (Accessed: January 2026).</w:t>
      </w:r>
    </w:p>
    <w:p w14:paraId="0AD97839" w14:textId="2092135E" w:rsidR="00184F97" w:rsidRPr="003A6FEA" w:rsidRDefault="00184F97" w:rsidP="00DB0957">
      <w:pPr>
        <w:spacing w:line="240" w:lineRule="auto"/>
      </w:pPr>
    </w:p>
    <w:sectPr w:rsidR="00184F97" w:rsidRPr="003A6FEA" w:rsidSect="00067BB2">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20A8D" w14:textId="77777777" w:rsidR="00873A15" w:rsidRDefault="00873A15" w:rsidP="00D40F25">
      <w:pPr>
        <w:spacing w:after="0" w:line="240" w:lineRule="auto"/>
      </w:pPr>
      <w:r>
        <w:separator/>
      </w:r>
    </w:p>
  </w:endnote>
  <w:endnote w:type="continuationSeparator" w:id="0">
    <w:p w14:paraId="5DD7FF3F" w14:textId="77777777" w:rsidR="00873A15" w:rsidRDefault="00873A15" w:rsidP="00D40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434548"/>
      <w:docPartObj>
        <w:docPartGallery w:val="Page Numbers (Bottom of Page)"/>
        <w:docPartUnique/>
      </w:docPartObj>
    </w:sdtPr>
    <w:sdtEndPr/>
    <w:sdtContent>
      <w:sdt>
        <w:sdtPr>
          <w:id w:val="-1769616900"/>
          <w:docPartObj>
            <w:docPartGallery w:val="Page Numbers (Top of Page)"/>
            <w:docPartUnique/>
          </w:docPartObj>
        </w:sdtPr>
        <w:sdtEndPr/>
        <w:sdtContent>
          <w:p w14:paraId="54585679" w14:textId="2B7F2227" w:rsidR="00D40F25" w:rsidRDefault="00D40F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D22154" w14:textId="77777777" w:rsidR="00D40F25" w:rsidRDefault="00D40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A78AF" w14:textId="77777777" w:rsidR="00873A15" w:rsidRDefault="00873A15" w:rsidP="00D40F25">
      <w:pPr>
        <w:spacing w:after="0" w:line="240" w:lineRule="auto"/>
      </w:pPr>
      <w:r>
        <w:separator/>
      </w:r>
    </w:p>
  </w:footnote>
  <w:footnote w:type="continuationSeparator" w:id="0">
    <w:p w14:paraId="7A4B9C1E" w14:textId="77777777" w:rsidR="00873A15" w:rsidRDefault="00873A15" w:rsidP="00D40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F669B"/>
    <w:multiLevelType w:val="hybridMultilevel"/>
    <w:tmpl w:val="25824764"/>
    <w:lvl w:ilvl="0" w:tplc="896C549A">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836A5"/>
    <w:multiLevelType w:val="hybridMultilevel"/>
    <w:tmpl w:val="39003382"/>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8727AD"/>
    <w:multiLevelType w:val="hybridMultilevel"/>
    <w:tmpl w:val="BC907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A7259"/>
    <w:multiLevelType w:val="hybridMultilevel"/>
    <w:tmpl w:val="239C5922"/>
    <w:lvl w:ilvl="0" w:tplc="F6EC5AC6">
      <w:numFmt w:val="bullet"/>
      <w:lvlText w:val=""/>
      <w:lvlJc w:val="left"/>
      <w:pPr>
        <w:ind w:left="408" w:hanging="360"/>
      </w:pPr>
      <w:rPr>
        <w:rFonts w:ascii="Symbol" w:eastAsiaTheme="minorHAnsi" w:hAnsi="Symbol"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4" w15:restartNumberingAfterBreak="0">
    <w:nsid w:val="425B61EA"/>
    <w:multiLevelType w:val="hybridMultilevel"/>
    <w:tmpl w:val="59128872"/>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E5044"/>
    <w:multiLevelType w:val="hybridMultilevel"/>
    <w:tmpl w:val="14ECFB7E"/>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7411DB"/>
    <w:multiLevelType w:val="hybridMultilevel"/>
    <w:tmpl w:val="55C60DC6"/>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1768DA"/>
    <w:multiLevelType w:val="multilevel"/>
    <w:tmpl w:val="65D28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D80358"/>
    <w:multiLevelType w:val="hybridMultilevel"/>
    <w:tmpl w:val="DD50C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214AFA"/>
    <w:multiLevelType w:val="hybridMultilevel"/>
    <w:tmpl w:val="2354B824"/>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C361D"/>
    <w:multiLevelType w:val="multilevel"/>
    <w:tmpl w:val="8FBA4D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D30655"/>
    <w:multiLevelType w:val="hybridMultilevel"/>
    <w:tmpl w:val="4B5A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A17A9E"/>
    <w:multiLevelType w:val="hybridMultilevel"/>
    <w:tmpl w:val="C58E7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BB4CF9"/>
    <w:multiLevelType w:val="hybridMultilevel"/>
    <w:tmpl w:val="9DCAEC44"/>
    <w:lvl w:ilvl="0" w:tplc="29225D4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457520"/>
    <w:multiLevelType w:val="hybridMultilevel"/>
    <w:tmpl w:val="2C0A037A"/>
    <w:lvl w:ilvl="0" w:tplc="896C54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6271468">
    <w:abstractNumId w:val="7"/>
  </w:num>
  <w:num w:numId="2" w16cid:durableId="909272680">
    <w:abstractNumId w:val="11"/>
  </w:num>
  <w:num w:numId="3" w16cid:durableId="1709866211">
    <w:abstractNumId w:val="12"/>
  </w:num>
  <w:num w:numId="4" w16cid:durableId="1144391611">
    <w:abstractNumId w:val="9"/>
  </w:num>
  <w:num w:numId="5" w16cid:durableId="1626620387">
    <w:abstractNumId w:val="5"/>
  </w:num>
  <w:num w:numId="6" w16cid:durableId="1989749385">
    <w:abstractNumId w:val="3"/>
  </w:num>
  <w:num w:numId="7" w16cid:durableId="85809662">
    <w:abstractNumId w:val="2"/>
  </w:num>
  <w:num w:numId="8" w16cid:durableId="1580560768">
    <w:abstractNumId w:val="13"/>
  </w:num>
  <w:num w:numId="9" w16cid:durableId="1364091349">
    <w:abstractNumId w:val="8"/>
  </w:num>
  <w:num w:numId="10" w16cid:durableId="1137725548">
    <w:abstractNumId w:val="14"/>
  </w:num>
  <w:num w:numId="11" w16cid:durableId="1280795755">
    <w:abstractNumId w:val="1"/>
  </w:num>
  <w:num w:numId="12" w16cid:durableId="1226793174">
    <w:abstractNumId w:val="4"/>
  </w:num>
  <w:num w:numId="13" w16cid:durableId="1442990633">
    <w:abstractNumId w:val="6"/>
  </w:num>
  <w:num w:numId="14" w16cid:durableId="1752583186">
    <w:abstractNumId w:val="10"/>
  </w:num>
  <w:num w:numId="15" w16cid:durableId="294800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2"/>
    <w:rsid w:val="000011A8"/>
    <w:rsid w:val="0000509E"/>
    <w:rsid w:val="00011549"/>
    <w:rsid w:val="00015423"/>
    <w:rsid w:val="00023B9C"/>
    <w:rsid w:val="00025B59"/>
    <w:rsid w:val="00026050"/>
    <w:rsid w:val="0003596C"/>
    <w:rsid w:val="0004152E"/>
    <w:rsid w:val="00051340"/>
    <w:rsid w:val="00056CBD"/>
    <w:rsid w:val="00061A5D"/>
    <w:rsid w:val="00062B41"/>
    <w:rsid w:val="00062F7C"/>
    <w:rsid w:val="00065416"/>
    <w:rsid w:val="00067BB2"/>
    <w:rsid w:val="00067E8D"/>
    <w:rsid w:val="000725C3"/>
    <w:rsid w:val="00074066"/>
    <w:rsid w:val="000843FF"/>
    <w:rsid w:val="00092618"/>
    <w:rsid w:val="00092817"/>
    <w:rsid w:val="000939CD"/>
    <w:rsid w:val="00095940"/>
    <w:rsid w:val="000A4B5A"/>
    <w:rsid w:val="000B00C6"/>
    <w:rsid w:val="000B47F5"/>
    <w:rsid w:val="000D0523"/>
    <w:rsid w:val="000D0BA6"/>
    <w:rsid w:val="000D4B61"/>
    <w:rsid w:val="000D5FF2"/>
    <w:rsid w:val="00106112"/>
    <w:rsid w:val="00124DC6"/>
    <w:rsid w:val="00132318"/>
    <w:rsid w:val="001345BE"/>
    <w:rsid w:val="00137C5A"/>
    <w:rsid w:val="00154791"/>
    <w:rsid w:val="001638EC"/>
    <w:rsid w:val="0016407C"/>
    <w:rsid w:val="00166701"/>
    <w:rsid w:val="00166FBF"/>
    <w:rsid w:val="00184F97"/>
    <w:rsid w:val="00185013"/>
    <w:rsid w:val="00190424"/>
    <w:rsid w:val="001C00FA"/>
    <w:rsid w:val="001C0E68"/>
    <w:rsid w:val="001C1236"/>
    <w:rsid w:val="001C5C9F"/>
    <w:rsid w:val="001C7A06"/>
    <w:rsid w:val="001D2427"/>
    <w:rsid w:val="001D5CD8"/>
    <w:rsid w:val="001F6EA3"/>
    <w:rsid w:val="002053BD"/>
    <w:rsid w:val="002128A0"/>
    <w:rsid w:val="002163B8"/>
    <w:rsid w:val="00221613"/>
    <w:rsid w:val="00230322"/>
    <w:rsid w:val="002303AC"/>
    <w:rsid w:val="00241417"/>
    <w:rsid w:val="002635A8"/>
    <w:rsid w:val="00284161"/>
    <w:rsid w:val="00285165"/>
    <w:rsid w:val="00293576"/>
    <w:rsid w:val="002A0068"/>
    <w:rsid w:val="002B3F2B"/>
    <w:rsid w:val="002B7AEA"/>
    <w:rsid w:val="002C0D3C"/>
    <w:rsid w:val="002C77D5"/>
    <w:rsid w:val="002D0515"/>
    <w:rsid w:val="002D2AB9"/>
    <w:rsid w:val="002D6B93"/>
    <w:rsid w:val="00301543"/>
    <w:rsid w:val="0030258C"/>
    <w:rsid w:val="00307277"/>
    <w:rsid w:val="00333586"/>
    <w:rsid w:val="00350C79"/>
    <w:rsid w:val="0035186D"/>
    <w:rsid w:val="0035296C"/>
    <w:rsid w:val="00353B56"/>
    <w:rsid w:val="00362465"/>
    <w:rsid w:val="00375AF1"/>
    <w:rsid w:val="00376093"/>
    <w:rsid w:val="003778EF"/>
    <w:rsid w:val="00383EC5"/>
    <w:rsid w:val="0038608D"/>
    <w:rsid w:val="00386C76"/>
    <w:rsid w:val="003A17E4"/>
    <w:rsid w:val="003A6FEA"/>
    <w:rsid w:val="003C153B"/>
    <w:rsid w:val="003C553E"/>
    <w:rsid w:val="003C7821"/>
    <w:rsid w:val="003F1823"/>
    <w:rsid w:val="004017A8"/>
    <w:rsid w:val="004051C0"/>
    <w:rsid w:val="00410DA7"/>
    <w:rsid w:val="00414435"/>
    <w:rsid w:val="00416B07"/>
    <w:rsid w:val="00427AF6"/>
    <w:rsid w:val="004311F1"/>
    <w:rsid w:val="00433D0C"/>
    <w:rsid w:val="004346A5"/>
    <w:rsid w:val="00435A11"/>
    <w:rsid w:val="00452354"/>
    <w:rsid w:val="00464FFF"/>
    <w:rsid w:val="0046744B"/>
    <w:rsid w:val="0047347E"/>
    <w:rsid w:val="004804AB"/>
    <w:rsid w:val="004915BD"/>
    <w:rsid w:val="00496C7E"/>
    <w:rsid w:val="004A650C"/>
    <w:rsid w:val="004C310F"/>
    <w:rsid w:val="004C73AD"/>
    <w:rsid w:val="004D1759"/>
    <w:rsid w:val="004D37AA"/>
    <w:rsid w:val="004E7F66"/>
    <w:rsid w:val="005024C6"/>
    <w:rsid w:val="00513EA5"/>
    <w:rsid w:val="00516C9C"/>
    <w:rsid w:val="00523E28"/>
    <w:rsid w:val="005269EF"/>
    <w:rsid w:val="00537CFA"/>
    <w:rsid w:val="0054142E"/>
    <w:rsid w:val="00545034"/>
    <w:rsid w:val="005454E0"/>
    <w:rsid w:val="00551DA3"/>
    <w:rsid w:val="005579EB"/>
    <w:rsid w:val="00562FCF"/>
    <w:rsid w:val="0058724D"/>
    <w:rsid w:val="00590C34"/>
    <w:rsid w:val="005C0B2D"/>
    <w:rsid w:val="005C1E86"/>
    <w:rsid w:val="005C346A"/>
    <w:rsid w:val="005D46E0"/>
    <w:rsid w:val="005D6817"/>
    <w:rsid w:val="005E2FDD"/>
    <w:rsid w:val="005F0B2F"/>
    <w:rsid w:val="005F37F1"/>
    <w:rsid w:val="005F5F97"/>
    <w:rsid w:val="00604604"/>
    <w:rsid w:val="006059EF"/>
    <w:rsid w:val="006102AC"/>
    <w:rsid w:val="0062210D"/>
    <w:rsid w:val="0062380F"/>
    <w:rsid w:val="00625442"/>
    <w:rsid w:val="00636CFD"/>
    <w:rsid w:val="00637DBB"/>
    <w:rsid w:val="0064330D"/>
    <w:rsid w:val="0064398B"/>
    <w:rsid w:val="00645F65"/>
    <w:rsid w:val="00653FC3"/>
    <w:rsid w:val="00655B23"/>
    <w:rsid w:val="00657DF1"/>
    <w:rsid w:val="006610CA"/>
    <w:rsid w:val="00662670"/>
    <w:rsid w:val="00663676"/>
    <w:rsid w:val="00664FFA"/>
    <w:rsid w:val="00665C33"/>
    <w:rsid w:val="006678F6"/>
    <w:rsid w:val="0067451C"/>
    <w:rsid w:val="006760FE"/>
    <w:rsid w:val="00683BC4"/>
    <w:rsid w:val="006A1836"/>
    <w:rsid w:val="006A3C71"/>
    <w:rsid w:val="006B00BF"/>
    <w:rsid w:val="006B0A13"/>
    <w:rsid w:val="006B78F1"/>
    <w:rsid w:val="006C4558"/>
    <w:rsid w:val="006C6175"/>
    <w:rsid w:val="006C7CB9"/>
    <w:rsid w:val="006D2A0A"/>
    <w:rsid w:val="006E6B97"/>
    <w:rsid w:val="006F1F80"/>
    <w:rsid w:val="006F5C8B"/>
    <w:rsid w:val="00724505"/>
    <w:rsid w:val="00740CB9"/>
    <w:rsid w:val="00744648"/>
    <w:rsid w:val="00745852"/>
    <w:rsid w:val="0074746F"/>
    <w:rsid w:val="00752793"/>
    <w:rsid w:val="007545C2"/>
    <w:rsid w:val="0076530C"/>
    <w:rsid w:val="00777B7D"/>
    <w:rsid w:val="00791EDC"/>
    <w:rsid w:val="007927E3"/>
    <w:rsid w:val="00793C0E"/>
    <w:rsid w:val="00796F00"/>
    <w:rsid w:val="007A5921"/>
    <w:rsid w:val="007A5FB1"/>
    <w:rsid w:val="007B41AB"/>
    <w:rsid w:val="007C5739"/>
    <w:rsid w:val="007E1BD5"/>
    <w:rsid w:val="007F0B0F"/>
    <w:rsid w:val="00823708"/>
    <w:rsid w:val="008433B9"/>
    <w:rsid w:val="00843CC2"/>
    <w:rsid w:val="0084419C"/>
    <w:rsid w:val="0084472D"/>
    <w:rsid w:val="00865A2B"/>
    <w:rsid w:val="0086745C"/>
    <w:rsid w:val="008717BA"/>
    <w:rsid w:val="00872DDE"/>
    <w:rsid w:val="00873A15"/>
    <w:rsid w:val="00873D3F"/>
    <w:rsid w:val="00890417"/>
    <w:rsid w:val="00895A08"/>
    <w:rsid w:val="008A2991"/>
    <w:rsid w:val="008B4B49"/>
    <w:rsid w:val="008C4227"/>
    <w:rsid w:val="008C5C59"/>
    <w:rsid w:val="008C64BA"/>
    <w:rsid w:val="008E358B"/>
    <w:rsid w:val="008F10CC"/>
    <w:rsid w:val="008F75E8"/>
    <w:rsid w:val="008F7FBD"/>
    <w:rsid w:val="0090677D"/>
    <w:rsid w:val="009145FE"/>
    <w:rsid w:val="00916859"/>
    <w:rsid w:val="00922C37"/>
    <w:rsid w:val="00932BC3"/>
    <w:rsid w:val="0093559D"/>
    <w:rsid w:val="009360DF"/>
    <w:rsid w:val="009408E9"/>
    <w:rsid w:val="009434A3"/>
    <w:rsid w:val="0094648B"/>
    <w:rsid w:val="0094772D"/>
    <w:rsid w:val="009536C9"/>
    <w:rsid w:val="009610C2"/>
    <w:rsid w:val="00963308"/>
    <w:rsid w:val="00965DE7"/>
    <w:rsid w:val="00967378"/>
    <w:rsid w:val="00967633"/>
    <w:rsid w:val="0097273B"/>
    <w:rsid w:val="009767B3"/>
    <w:rsid w:val="00976B06"/>
    <w:rsid w:val="009816B1"/>
    <w:rsid w:val="00982E58"/>
    <w:rsid w:val="00984412"/>
    <w:rsid w:val="00987E9B"/>
    <w:rsid w:val="009A0574"/>
    <w:rsid w:val="009A71C6"/>
    <w:rsid w:val="009B1F54"/>
    <w:rsid w:val="009C2223"/>
    <w:rsid w:val="009C6A87"/>
    <w:rsid w:val="009D10ED"/>
    <w:rsid w:val="009D2ED8"/>
    <w:rsid w:val="009D64C1"/>
    <w:rsid w:val="009D65F3"/>
    <w:rsid w:val="009E65C3"/>
    <w:rsid w:val="009F315A"/>
    <w:rsid w:val="00A01CD1"/>
    <w:rsid w:val="00A0270E"/>
    <w:rsid w:val="00A02DF8"/>
    <w:rsid w:val="00A118FB"/>
    <w:rsid w:val="00A2564F"/>
    <w:rsid w:val="00A27B20"/>
    <w:rsid w:val="00A30567"/>
    <w:rsid w:val="00A35678"/>
    <w:rsid w:val="00A46FA9"/>
    <w:rsid w:val="00A545FB"/>
    <w:rsid w:val="00A60337"/>
    <w:rsid w:val="00A8241A"/>
    <w:rsid w:val="00A93DAF"/>
    <w:rsid w:val="00AA03C8"/>
    <w:rsid w:val="00AB24F3"/>
    <w:rsid w:val="00AC19EC"/>
    <w:rsid w:val="00AD10E2"/>
    <w:rsid w:val="00AE3C6B"/>
    <w:rsid w:val="00AE5FFF"/>
    <w:rsid w:val="00B01E7C"/>
    <w:rsid w:val="00B0569F"/>
    <w:rsid w:val="00B23FC6"/>
    <w:rsid w:val="00B32598"/>
    <w:rsid w:val="00B34EEC"/>
    <w:rsid w:val="00B42640"/>
    <w:rsid w:val="00B43D8E"/>
    <w:rsid w:val="00B612CD"/>
    <w:rsid w:val="00B71229"/>
    <w:rsid w:val="00B743D0"/>
    <w:rsid w:val="00B76CA3"/>
    <w:rsid w:val="00B81177"/>
    <w:rsid w:val="00B81609"/>
    <w:rsid w:val="00B81989"/>
    <w:rsid w:val="00B915F5"/>
    <w:rsid w:val="00B92795"/>
    <w:rsid w:val="00B9785D"/>
    <w:rsid w:val="00BA4713"/>
    <w:rsid w:val="00BB1378"/>
    <w:rsid w:val="00BB4FF2"/>
    <w:rsid w:val="00BB641D"/>
    <w:rsid w:val="00BB65A5"/>
    <w:rsid w:val="00BC2C1D"/>
    <w:rsid w:val="00BC48CE"/>
    <w:rsid w:val="00BC4ED1"/>
    <w:rsid w:val="00BD430A"/>
    <w:rsid w:val="00BD4918"/>
    <w:rsid w:val="00BD4B38"/>
    <w:rsid w:val="00BD5A21"/>
    <w:rsid w:val="00BE22E4"/>
    <w:rsid w:val="00BF4834"/>
    <w:rsid w:val="00C01AA4"/>
    <w:rsid w:val="00C056B3"/>
    <w:rsid w:val="00C06707"/>
    <w:rsid w:val="00C074B7"/>
    <w:rsid w:val="00C106C1"/>
    <w:rsid w:val="00C123E2"/>
    <w:rsid w:val="00C215CD"/>
    <w:rsid w:val="00C2244C"/>
    <w:rsid w:val="00C25340"/>
    <w:rsid w:val="00C259C5"/>
    <w:rsid w:val="00C4320D"/>
    <w:rsid w:val="00C43453"/>
    <w:rsid w:val="00C533DF"/>
    <w:rsid w:val="00C6061A"/>
    <w:rsid w:val="00C621DE"/>
    <w:rsid w:val="00C7599C"/>
    <w:rsid w:val="00C75A55"/>
    <w:rsid w:val="00C81402"/>
    <w:rsid w:val="00C97F19"/>
    <w:rsid w:val="00CA6279"/>
    <w:rsid w:val="00CB02EF"/>
    <w:rsid w:val="00CB0880"/>
    <w:rsid w:val="00CB577B"/>
    <w:rsid w:val="00CB7D3E"/>
    <w:rsid w:val="00CC1DBA"/>
    <w:rsid w:val="00CC39BD"/>
    <w:rsid w:val="00CC437F"/>
    <w:rsid w:val="00CC70E9"/>
    <w:rsid w:val="00CC782C"/>
    <w:rsid w:val="00CE3C96"/>
    <w:rsid w:val="00CE72CA"/>
    <w:rsid w:val="00CF1132"/>
    <w:rsid w:val="00CF58F2"/>
    <w:rsid w:val="00D141B4"/>
    <w:rsid w:val="00D15603"/>
    <w:rsid w:val="00D165CC"/>
    <w:rsid w:val="00D316F0"/>
    <w:rsid w:val="00D323B7"/>
    <w:rsid w:val="00D40F25"/>
    <w:rsid w:val="00D43268"/>
    <w:rsid w:val="00D5665E"/>
    <w:rsid w:val="00D637FD"/>
    <w:rsid w:val="00D740A3"/>
    <w:rsid w:val="00D75016"/>
    <w:rsid w:val="00D828A7"/>
    <w:rsid w:val="00D8503B"/>
    <w:rsid w:val="00D96550"/>
    <w:rsid w:val="00D96E34"/>
    <w:rsid w:val="00DA126D"/>
    <w:rsid w:val="00DA1C87"/>
    <w:rsid w:val="00DA23A4"/>
    <w:rsid w:val="00DA26D3"/>
    <w:rsid w:val="00DA549B"/>
    <w:rsid w:val="00DA59B9"/>
    <w:rsid w:val="00DB0957"/>
    <w:rsid w:val="00DB4CE3"/>
    <w:rsid w:val="00DD657D"/>
    <w:rsid w:val="00DE0B13"/>
    <w:rsid w:val="00DE48CD"/>
    <w:rsid w:val="00DE7840"/>
    <w:rsid w:val="00DF65D0"/>
    <w:rsid w:val="00DF783D"/>
    <w:rsid w:val="00E11D81"/>
    <w:rsid w:val="00E133F2"/>
    <w:rsid w:val="00E14CC2"/>
    <w:rsid w:val="00E17E37"/>
    <w:rsid w:val="00E32B25"/>
    <w:rsid w:val="00E409C3"/>
    <w:rsid w:val="00E41C01"/>
    <w:rsid w:val="00E578FD"/>
    <w:rsid w:val="00E753CE"/>
    <w:rsid w:val="00E82FA0"/>
    <w:rsid w:val="00EB75F5"/>
    <w:rsid w:val="00EC0D44"/>
    <w:rsid w:val="00ED0C14"/>
    <w:rsid w:val="00ED44CC"/>
    <w:rsid w:val="00ED7273"/>
    <w:rsid w:val="00EE0A6A"/>
    <w:rsid w:val="00EE2B26"/>
    <w:rsid w:val="00EF0795"/>
    <w:rsid w:val="00EF6276"/>
    <w:rsid w:val="00F01A01"/>
    <w:rsid w:val="00F03E77"/>
    <w:rsid w:val="00F24E85"/>
    <w:rsid w:val="00F25F18"/>
    <w:rsid w:val="00F40E07"/>
    <w:rsid w:val="00F5289F"/>
    <w:rsid w:val="00F556B8"/>
    <w:rsid w:val="00F61496"/>
    <w:rsid w:val="00F80C11"/>
    <w:rsid w:val="00F84739"/>
    <w:rsid w:val="00F8550A"/>
    <w:rsid w:val="00F921A3"/>
    <w:rsid w:val="00F927CC"/>
    <w:rsid w:val="00F967BE"/>
    <w:rsid w:val="00F97E3B"/>
    <w:rsid w:val="00FA2AF3"/>
    <w:rsid w:val="00FA31F4"/>
    <w:rsid w:val="00FB0B7C"/>
    <w:rsid w:val="00FB2181"/>
    <w:rsid w:val="00FB6528"/>
    <w:rsid w:val="00FB679F"/>
    <w:rsid w:val="00FC77CD"/>
    <w:rsid w:val="00FD1682"/>
    <w:rsid w:val="00FD34C9"/>
    <w:rsid w:val="00FE493A"/>
    <w:rsid w:val="00FE572F"/>
    <w:rsid w:val="00FF0C2E"/>
    <w:rsid w:val="00FF6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ED6D6"/>
  <w15:chartTrackingRefBased/>
  <w15:docId w15:val="{8DFE9C0E-9091-4E27-95BD-C36DAB75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7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7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7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7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BB2"/>
    <w:rPr>
      <w:rFonts w:eastAsiaTheme="majorEastAsia" w:cstheme="majorBidi"/>
      <w:color w:val="272727" w:themeColor="text1" w:themeTint="D8"/>
    </w:rPr>
  </w:style>
  <w:style w:type="paragraph" w:styleId="Title">
    <w:name w:val="Title"/>
    <w:basedOn w:val="Normal"/>
    <w:next w:val="Normal"/>
    <w:link w:val="TitleChar"/>
    <w:uiPriority w:val="10"/>
    <w:qFormat/>
    <w:rsid w:val="00067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BB2"/>
    <w:pPr>
      <w:spacing w:before="160"/>
      <w:jc w:val="center"/>
    </w:pPr>
    <w:rPr>
      <w:i/>
      <w:iCs/>
      <w:color w:val="404040" w:themeColor="text1" w:themeTint="BF"/>
    </w:rPr>
  </w:style>
  <w:style w:type="character" w:customStyle="1" w:styleId="QuoteChar">
    <w:name w:val="Quote Char"/>
    <w:basedOn w:val="DefaultParagraphFont"/>
    <w:link w:val="Quote"/>
    <w:uiPriority w:val="29"/>
    <w:rsid w:val="00067BB2"/>
    <w:rPr>
      <w:i/>
      <w:iCs/>
      <w:color w:val="404040" w:themeColor="text1" w:themeTint="BF"/>
    </w:rPr>
  </w:style>
  <w:style w:type="paragraph" w:styleId="ListParagraph">
    <w:name w:val="List Paragraph"/>
    <w:basedOn w:val="Normal"/>
    <w:uiPriority w:val="34"/>
    <w:qFormat/>
    <w:rsid w:val="00067BB2"/>
    <w:pPr>
      <w:ind w:left="720"/>
      <w:contextualSpacing/>
    </w:pPr>
  </w:style>
  <w:style w:type="character" w:styleId="IntenseEmphasis">
    <w:name w:val="Intense Emphasis"/>
    <w:basedOn w:val="DefaultParagraphFont"/>
    <w:uiPriority w:val="21"/>
    <w:qFormat/>
    <w:rsid w:val="00067BB2"/>
    <w:rPr>
      <w:i/>
      <w:iCs/>
      <w:color w:val="0F4761" w:themeColor="accent1" w:themeShade="BF"/>
    </w:rPr>
  </w:style>
  <w:style w:type="paragraph" w:styleId="IntenseQuote">
    <w:name w:val="Intense Quote"/>
    <w:basedOn w:val="Normal"/>
    <w:next w:val="Normal"/>
    <w:link w:val="IntenseQuoteChar"/>
    <w:uiPriority w:val="30"/>
    <w:qFormat/>
    <w:rsid w:val="00067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B2"/>
    <w:rPr>
      <w:i/>
      <w:iCs/>
      <w:color w:val="0F4761" w:themeColor="accent1" w:themeShade="BF"/>
    </w:rPr>
  </w:style>
  <w:style w:type="character" w:styleId="IntenseReference">
    <w:name w:val="Intense Reference"/>
    <w:basedOn w:val="DefaultParagraphFont"/>
    <w:uiPriority w:val="32"/>
    <w:qFormat/>
    <w:rsid w:val="00067BB2"/>
    <w:rPr>
      <w:b/>
      <w:bCs/>
      <w:smallCaps/>
      <w:color w:val="0F4761" w:themeColor="accent1" w:themeShade="BF"/>
      <w:spacing w:val="5"/>
    </w:rPr>
  </w:style>
  <w:style w:type="paragraph" w:styleId="NoSpacing">
    <w:name w:val="No Spacing"/>
    <w:link w:val="NoSpacingChar"/>
    <w:uiPriority w:val="1"/>
    <w:qFormat/>
    <w:rsid w:val="00067B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7BB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67BB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7BB2"/>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740A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67BB2"/>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D40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F25"/>
  </w:style>
  <w:style w:type="paragraph" w:styleId="Footer">
    <w:name w:val="footer"/>
    <w:basedOn w:val="Normal"/>
    <w:link w:val="FooterChar"/>
    <w:uiPriority w:val="99"/>
    <w:unhideWhenUsed/>
    <w:rsid w:val="00D40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F25"/>
  </w:style>
  <w:style w:type="character" w:styleId="Hyperlink">
    <w:name w:val="Hyperlink"/>
    <w:basedOn w:val="DefaultParagraphFont"/>
    <w:uiPriority w:val="99"/>
    <w:unhideWhenUsed/>
    <w:rsid w:val="00BF4834"/>
    <w:rPr>
      <w:color w:val="467886" w:themeColor="hyperlink"/>
      <w:u w:val="single"/>
    </w:rPr>
  </w:style>
  <w:style w:type="character" w:styleId="UnresolvedMention">
    <w:name w:val="Unresolved Mention"/>
    <w:basedOn w:val="DefaultParagraphFont"/>
    <w:uiPriority w:val="99"/>
    <w:semiHidden/>
    <w:unhideWhenUsed/>
    <w:rsid w:val="00BF4834"/>
    <w:rPr>
      <w:color w:val="605E5C"/>
      <w:shd w:val="clear" w:color="auto" w:fill="E1DFDD"/>
    </w:rPr>
  </w:style>
  <w:style w:type="paragraph" w:styleId="NormalWeb">
    <w:name w:val="Normal (Web)"/>
    <w:basedOn w:val="Normal"/>
    <w:uiPriority w:val="99"/>
    <w:semiHidden/>
    <w:unhideWhenUsed/>
    <w:rsid w:val="00657DF1"/>
    <w:rPr>
      <w:rFonts w:ascii="Times New Roman" w:hAnsi="Times New Roman" w:cs="Times New Roman"/>
    </w:rPr>
  </w:style>
  <w:style w:type="table" w:styleId="TableGrid">
    <w:name w:val="Table Grid"/>
    <w:basedOn w:val="TableNormal"/>
    <w:uiPriority w:val="39"/>
    <w:rsid w:val="00DE78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sigroup.com" TargetMode="External"/><Relationship Id="rId18" Type="http://schemas.openxmlformats.org/officeDocument/2006/relationships/hyperlink" Target="https://www.cibse.org/knowledge" TargetMode="External"/><Relationship Id="rId26" Type="http://schemas.openxmlformats.org/officeDocument/2006/relationships/hyperlink" Target="https://www.gov.uk" TargetMode="External"/><Relationship Id="rId39" Type="http://schemas.openxmlformats.org/officeDocument/2006/relationships/hyperlink" Target="https://www.gov.uk/government/publications/approved-document-l-conservation-of-fuel-and-power" TargetMode="External"/><Relationship Id="rId21" Type="http://schemas.openxmlformats.org/officeDocument/2006/relationships/hyperlink" Target="https://www.cibse.org/knowledge" TargetMode="External"/><Relationship Id="rId34" Type="http://schemas.openxmlformats.org/officeDocument/2006/relationships/hyperlink" Target="https://www.microgenerationcertification.org" TargetMode="External"/><Relationship Id="rId42" Type="http://schemas.openxmlformats.org/officeDocument/2006/relationships/hyperlink" Target="https://www.gov.wales"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sigroup.com" TargetMode="External"/><Relationship Id="rId29" Type="http://schemas.openxmlformats.org/officeDocument/2006/relationships/hyperlink" Target="https://www.iec.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sigroup.com" TargetMode="External"/><Relationship Id="rId24" Type="http://schemas.openxmlformats.org/officeDocument/2006/relationships/hyperlink" Target="https://www.cibse.org/knowledge" TargetMode="External"/><Relationship Id="rId32" Type="http://schemas.openxmlformats.org/officeDocument/2006/relationships/hyperlink" Target="https://researchbriefings.files.parliament.uk/documents/SN01817/SN01817.pdf?utm_source=chatgpt.com" TargetMode="External"/><Relationship Id="rId37" Type="http://schemas.openxmlformats.org/officeDocument/2006/relationships/hyperlink" Target="https://www.gov.uk/government/publications/approved-document-b-fire-safety" TargetMode="External"/><Relationship Id="rId40" Type="http://schemas.openxmlformats.org/officeDocument/2006/relationships/hyperlink" Target="https://www.gov.uk/government/publications/approved-document-p-electrical-safety" TargetMode="External"/><Relationship Id="rId45" Type="http://schemas.openxmlformats.org/officeDocument/2006/relationships/hyperlink" Target="https://www.gov.wales/sites/default/files/publications/2024-05/building-regulations-approved-document-l-vol-1.pdf" TargetMode="External"/><Relationship Id="rId5" Type="http://schemas.openxmlformats.org/officeDocument/2006/relationships/settings" Target="settings.xml"/><Relationship Id="rId15" Type="http://schemas.openxmlformats.org/officeDocument/2006/relationships/hyperlink" Target="https://www.bsigroup.com" TargetMode="External"/><Relationship Id="rId23" Type="http://schemas.openxmlformats.org/officeDocument/2006/relationships/hyperlink" Target="https://www.cibse.org/knowledge" TargetMode="External"/><Relationship Id="rId28" Type="http://schemas.openxmlformats.org/officeDocument/2006/relationships/hyperlink" Target="https://www.hse.gov.uk/pubns/books/hsg274.htm?utm_source=chatgpt.com" TargetMode="External"/><Relationship Id="rId36" Type="http://schemas.openxmlformats.org/officeDocument/2006/relationships/hyperlink" Target="https://www.nationalgrid.com" TargetMode="External"/><Relationship Id="rId10" Type="http://schemas.openxmlformats.org/officeDocument/2006/relationships/image" Target="media/image2.png"/><Relationship Id="rId19" Type="http://schemas.openxmlformats.org/officeDocument/2006/relationships/hyperlink" Target="https://www.cibse.org/knowledge" TargetMode="External"/><Relationship Id="rId31" Type="http://schemas.openxmlformats.org/officeDocument/2006/relationships/hyperlink" Target="https://www.theiet.org" TargetMode="External"/><Relationship Id="rId44" Type="http://schemas.openxmlformats.org/officeDocument/2006/relationships/hyperlink" Target="https://www.gov.wales/approved-document-g-sanitation-hot-water-safety-and-water-efficiency?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sigroup.com" TargetMode="External"/><Relationship Id="rId22" Type="http://schemas.openxmlformats.org/officeDocument/2006/relationships/hyperlink" Target="https://www.cibse.org/knowledge" TargetMode="External"/><Relationship Id="rId27" Type="http://schemas.openxmlformats.org/officeDocument/2006/relationships/hyperlink" Target="https://www.hse.gov.uk/pubns/books/l8.htm?utm_source=chatgpt.com" TargetMode="External"/><Relationship Id="rId30" Type="http://schemas.openxmlformats.org/officeDocument/2006/relationships/hyperlink" Target="https://www.iec.ch" TargetMode="External"/><Relationship Id="rId35" Type="http://schemas.openxmlformats.org/officeDocument/2006/relationships/hyperlink" Target="https://www.nfpa.org" TargetMode="External"/><Relationship Id="rId43" Type="http://schemas.openxmlformats.org/officeDocument/2006/relationships/hyperlink" Target="https://www.gov.wales"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sigroup.com" TargetMode="External"/><Relationship Id="rId17" Type="http://schemas.openxmlformats.org/officeDocument/2006/relationships/hyperlink" Target="https://www.bsigroup.com" TargetMode="External"/><Relationship Id="rId25" Type="http://schemas.openxmlformats.org/officeDocument/2006/relationships/hyperlink" Target="https://www.cibse.org/knowledge" TargetMode="External"/><Relationship Id="rId33" Type="http://schemas.openxmlformats.org/officeDocument/2006/relationships/hyperlink" Target="https://www.microgenerationcertification.org" TargetMode="External"/><Relationship Id="rId38" Type="http://schemas.openxmlformats.org/officeDocument/2006/relationships/hyperlink" Target="https://www.gov.uk/government/publications/approved-document-f-ventilation" TargetMode="External"/><Relationship Id="rId46" Type="http://schemas.openxmlformats.org/officeDocument/2006/relationships/footer" Target="footer1.xml"/><Relationship Id="rId20" Type="http://schemas.openxmlformats.org/officeDocument/2006/relationships/hyperlink" Target="https://www.cibse.org/knowledge" TargetMode="External"/><Relationship Id="rId41" Type="http://schemas.openxmlformats.org/officeDocument/2006/relationships/hyperlink" Target="https://www.legislation.gov.uk/uksi/1999/114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2505763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DAD7D-B289-4E93-B5BB-CFFFBCF8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22216</TotalTime>
  <Pages>14</Pages>
  <Words>4257</Words>
  <Characters>24270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ACBA5017 – Building Services 2 Integration</vt:lpstr>
    </vt:vector>
  </TitlesOfParts>
  <Company/>
  <LinksUpToDate>false</LinksUpToDate>
  <CharactersWithSpaces>28471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ACBA5017 – Building Services 2 Integration</dc:title>
  <dc:subject>Assignment 1 -</dc:subject>
  <dc:creator>Cieran McGillian</dc:creator>
  <cp:keywords/>
  <dc:description/>
  <cp:lastModifiedBy>Cieran McGillian</cp:lastModifiedBy>
  <cp:revision>361</cp:revision>
  <dcterms:created xsi:type="dcterms:W3CDTF">2025-11-18T09:26:00Z</dcterms:created>
  <dcterms:modified xsi:type="dcterms:W3CDTF">2026-01-21T21:37:00Z</dcterms:modified>
</cp:coreProperties>
</file>