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5B9BD5" w:themeColor="accent1"/>
          <w:sz w:val="24"/>
          <w:szCs w:val="24"/>
          <w:lang w:val="en-GB"/>
        </w:rPr>
        <w:id w:val="950590138"/>
        <w:docPartObj>
          <w:docPartGallery w:val="Cover Pages"/>
          <w:docPartUnique/>
        </w:docPartObj>
      </w:sdtPr>
      <w:sdtEndPr>
        <w:rPr>
          <w:color w:val="auto"/>
        </w:rPr>
      </w:sdtEndPr>
      <w:sdtContent>
        <w:p w14:paraId="017A6DB6" w14:textId="0D341384" w:rsidR="008B14ED" w:rsidRPr="005F2A6D" w:rsidRDefault="008B14ED" w:rsidP="005F2A6D">
          <w:pPr>
            <w:pStyle w:val="NoSpacing"/>
            <w:spacing w:before="1540" w:after="240" w:line="360" w:lineRule="auto"/>
            <w:jc w:val="center"/>
            <w:rPr>
              <w:rFonts w:ascii="Times New Roman" w:hAnsi="Times New Roman" w:cs="Times New Roman"/>
              <w:color w:val="5B9BD5" w:themeColor="accent1"/>
              <w:sz w:val="24"/>
              <w:szCs w:val="24"/>
            </w:rPr>
          </w:pPr>
        </w:p>
        <w:p w14:paraId="50CF8C99" w14:textId="03C30786" w:rsidR="008B14ED" w:rsidRPr="00827DF0" w:rsidRDefault="005F2A6D" w:rsidP="005F2A6D">
          <w:pPr>
            <w:pStyle w:val="NoSpacing"/>
            <w:pBdr>
              <w:top w:val="single" w:sz="6" w:space="6" w:color="5B9BD5" w:themeColor="accent1"/>
              <w:bottom w:val="single" w:sz="6" w:space="6" w:color="5B9BD5" w:themeColor="accent1"/>
            </w:pBdr>
            <w:spacing w:after="240" w:line="360" w:lineRule="auto"/>
            <w:jc w:val="center"/>
            <w:rPr>
              <w:rFonts w:ascii="Times New Roman" w:eastAsiaTheme="majorEastAsia" w:hAnsi="Times New Roman" w:cs="Times New Roman"/>
              <w:caps/>
              <w:color w:val="5B9BD5" w:themeColor="accent1"/>
              <w:sz w:val="48"/>
              <w:szCs w:val="48"/>
            </w:rPr>
          </w:pPr>
          <w:r w:rsidRPr="00827DF0">
            <w:rPr>
              <w:rFonts w:ascii="Times New Roman" w:hAnsi="Times New Roman" w:cs="Times New Roman"/>
              <w:b/>
              <w:sz w:val="48"/>
              <w:szCs w:val="48"/>
            </w:rPr>
            <w:t>Financial Management for the Hotel Industry</w:t>
          </w:r>
        </w:p>
        <w:p w14:paraId="4551AD3D" w14:textId="6BC8D96D" w:rsidR="008B14ED" w:rsidRPr="00827DF0" w:rsidRDefault="005F2A6D" w:rsidP="005F2A6D">
          <w:pPr>
            <w:pStyle w:val="NoSpacing"/>
            <w:spacing w:line="360" w:lineRule="auto"/>
            <w:jc w:val="center"/>
            <w:rPr>
              <w:rFonts w:ascii="Times New Roman" w:eastAsia="Times New Roman" w:hAnsi="Times New Roman" w:cs="Times New Roman"/>
              <w:b/>
              <w:sz w:val="48"/>
              <w:szCs w:val="48"/>
              <w:lang w:val="en-GB" w:eastAsia="en-GB"/>
            </w:rPr>
          </w:pPr>
          <w:r w:rsidRPr="00827DF0">
            <w:rPr>
              <w:rFonts w:ascii="Times New Roman" w:eastAsia="Times New Roman" w:hAnsi="Times New Roman" w:cs="Times New Roman"/>
              <w:b/>
              <w:sz w:val="48"/>
              <w:szCs w:val="48"/>
              <w:lang w:val="en-GB" w:eastAsia="en-GB"/>
            </w:rPr>
            <w:t>Continental Hotel Budget Planner</w:t>
          </w:r>
        </w:p>
        <w:p w14:paraId="6B5A9ABE" w14:textId="75BC4441" w:rsidR="00827DF0" w:rsidRDefault="00827DF0" w:rsidP="005F2A6D">
          <w:pPr>
            <w:pStyle w:val="NoSpacing"/>
            <w:spacing w:line="360" w:lineRule="auto"/>
            <w:jc w:val="center"/>
            <w:rPr>
              <w:rFonts w:ascii="Times New Roman" w:eastAsia="Times New Roman" w:hAnsi="Times New Roman" w:cs="Times New Roman"/>
              <w:b/>
              <w:sz w:val="32"/>
              <w:szCs w:val="32"/>
              <w:lang w:val="en-GB" w:eastAsia="en-GB"/>
            </w:rPr>
          </w:pPr>
        </w:p>
        <w:p w14:paraId="52936F91" w14:textId="1A51AE20" w:rsidR="00827DF0" w:rsidRDefault="00827DF0" w:rsidP="005F2A6D">
          <w:pPr>
            <w:pStyle w:val="NoSpacing"/>
            <w:spacing w:line="360" w:lineRule="auto"/>
            <w:jc w:val="center"/>
            <w:rPr>
              <w:rFonts w:ascii="Times New Roman" w:eastAsia="Times New Roman" w:hAnsi="Times New Roman" w:cs="Times New Roman"/>
              <w:b/>
              <w:sz w:val="32"/>
              <w:szCs w:val="32"/>
              <w:lang w:val="en-GB" w:eastAsia="en-GB"/>
            </w:rPr>
          </w:pPr>
        </w:p>
        <w:p w14:paraId="3087B4B8" w14:textId="006B5D9E" w:rsidR="00827DF0" w:rsidRPr="00827DF0" w:rsidRDefault="00827DF0" w:rsidP="005F2A6D">
          <w:pPr>
            <w:pStyle w:val="NoSpacing"/>
            <w:spacing w:line="360" w:lineRule="auto"/>
            <w:jc w:val="center"/>
            <w:rPr>
              <w:rFonts w:ascii="Times New Roman" w:eastAsia="Times New Roman" w:hAnsi="Times New Roman" w:cs="Times New Roman"/>
              <w:b/>
              <w:sz w:val="36"/>
              <w:szCs w:val="36"/>
              <w:lang w:val="en-GB" w:eastAsia="en-GB"/>
            </w:rPr>
          </w:pPr>
          <w:r w:rsidRPr="00827DF0">
            <w:rPr>
              <w:rFonts w:ascii="Times New Roman" w:eastAsia="Times New Roman" w:hAnsi="Times New Roman" w:cs="Times New Roman"/>
              <w:b/>
              <w:sz w:val="36"/>
              <w:szCs w:val="36"/>
              <w:lang w:val="en-GB" w:eastAsia="en-GB"/>
            </w:rPr>
            <w:t>Daniel Apostol</w:t>
          </w:r>
        </w:p>
        <w:p w14:paraId="31F31C3D" w14:textId="77777777" w:rsidR="00827DF0" w:rsidRPr="00827DF0" w:rsidRDefault="00827DF0" w:rsidP="005F2A6D">
          <w:pPr>
            <w:pStyle w:val="NoSpacing"/>
            <w:spacing w:line="360" w:lineRule="auto"/>
            <w:jc w:val="center"/>
            <w:rPr>
              <w:rFonts w:ascii="Times New Roman" w:eastAsia="Times New Roman" w:hAnsi="Times New Roman" w:cs="Times New Roman"/>
              <w:b/>
              <w:sz w:val="36"/>
              <w:szCs w:val="36"/>
              <w:lang w:val="en-GB" w:eastAsia="en-GB"/>
            </w:rPr>
          </w:pPr>
        </w:p>
        <w:p w14:paraId="4E3A8F7F" w14:textId="568F1F96" w:rsidR="00827DF0" w:rsidRPr="00827DF0" w:rsidRDefault="00827DF0" w:rsidP="005F2A6D">
          <w:pPr>
            <w:pStyle w:val="NoSpacing"/>
            <w:spacing w:line="360" w:lineRule="auto"/>
            <w:jc w:val="center"/>
            <w:rPr>
              <w:rFonts w:ascii="Times New Roman" w:eastAsia="Times New Roman" w:hAnsi="Times New Roman" w:cs="Times New Roman"/>
              <w:b/>
              <w:sz w:val="36"/>
              <w:szCs w:val="36"/>
              <w:lang w:val="en-GB" w:eastAsia="en-GB"/>
            </w:rPr>
          </w:pPr>
          <w:r w:rsidRPr="00827DF0">
            <w:rPr>
              <w:rFonts w:ascii="Times New Roman" w:eastAsia="Times New Roman" w:hAnsi="Times New Roman" w:cs="Times New Roman"/>
              <w:b/>
              <w:sz w:val="36"/>
              <w:szCs w:val="36"/>
              <w:lang w:val="en-GB" w:eastAsia="en-GB"/>
            </w:rPr>
            <w:t xml:space="preserve"> Module code: BMIH5007</w:t>
          </w:r>
        </w:p>
        <w:p w14:paraId="4BBB9126" w14:textId="77777777" w:rsidR="00827DF0" w:rsidRPr="00827DF0" w:rsidRDefault="00827DF0" w:rsidP="005F2A6D">
          <w:pPr>
            <w:pStyle w:val="NoSpacing"/>
            <w:spacing w:line="360" w:lineRule="auto"/>
            <w:jc w:val="center"/>
            <w:rPr>
              <w:rFonts w:ascii="Times New Roman" w:eastAsia="Times New Roman" w:hAnsi="Times New Roman" w:cs="Times New Roman"/>
              <w:b/>
              <w:sz w:val="36"/>
              <w:szCs w:val="36"/>
              <w:lang w:val="en-GB" w:eastAsia="en-GB"/>
            </w:rPr>
          </w:pPr>
        </w:p>
        <w:p w14:paraId="7CD9B4A6" w14:textId="31E21E56" w:rsidR="00827DF0" w:rsidRPr="00827DF0" w:rsidRDefault="00827DF0" w:rsidP="005F2A6D">
          <w:pPr>
            <w:pStyle w:val="NoSpacing"/>
            <w:spacing w:line="360" w:lineRule="auto"/>
            <w:jc w:val="center"/>
            <w:rPr>
              <w:rFonts w:ascii="Times New Roman" w:hAnsi="Times New Roman" w:cs="Times New Roman"/>
              <w:color w:val="5B9BD5" w:themeColor="accent1"/>
              <w:sz w:val="36"/>
              <w:szCs w:val="36"/>
            </w:rPr>
          </w:pPr>
          <w:r w:rsidRPr="00827DF0">
            <w:rPr>
              <w:rFonts w:ascii="Times New Roman" w:eastAsia="Times New Roman" w:hAnsi="Times New Roman" w:cs="Times New Roman"/>
              <w:b/>
              <w:sz w:val="36"/>
              <w:szCs w:val="36"/>
              <w:lang w:val="en-GB" w:eastAsia="en-GB"/>
            </w:rPr>
            <w:t>Lecturer: Dale Clarke</w:t>
          </w:r>
        </w:p>
        <w:p w14:paraId="696FD26D" w14:textId="3F7B4CEE" w:rsidR="008B14ED" w:rsidRPr="005F2A6D" w:rsidRDefault="008B14ED" w:rsidP="005F2A6D">
          <w:pPr>
            <w:pStyle w:val="NoSpacing"/>
            <w:spacing w:before="480" w:line="360" w:lineRule="auto"/>
            <w:jc w:val="center"/>
            <w:rPr>
              <w:rFonts w:ascii="Times New Roman" w:hAnsi="Times New Roman" w:cs="Times New Roman"/>
              <w:color w:val="5B9BD5" w:themeColor="accent1"/>
              <w:sz w:val="24"/>
              <w:szCs w:val="24"/>
            </w:rPr>
          </w:pPr>
        </w:p>
        <w:p w14:paraId="01E89491" w14:textId="77777777" w:rsidR="008B14ED" w:rsidRPr="005F2A6D" w:rsidRDefault="008B14ED" w:rsidP="005F2A6D">
          <w:pPr>
            <w:spacing w:line="360" w:lineRule="auto"/>
            <w:jc w:val="both"/>
            <w:rPr>
              <w:rFonts w:ascii="Times New Roman" w:hAnsi="Times New Roman" w:cs="Times New Roman"/>
              <w:sz w:val="24"/>
              <w:szCs w:val="24"/>
            </w:rPr>
          </w:pPr>
          <w:r w:rsidRPr="005F2A6D">
            <w:rPr>
              <w:rFonts w:ascii="Times New Roman" w:hAnsi="Times New Roman" w:cs="Times New Roman"/>
              <w:sz w:val="24"/>
              <w:szCs w:val="24"/>
            </w:rPr>
            <w:br w:type="page"/>
          </w:r>
        </w:p>
      </w:sdtContent>
    </w:sdt>
    <w:p w14:paraId="00DE8703" w14:textId="4BC5A624" w:rsidR="008B14ED" w:rsidRPr="005F2A6D" w:rsidRDefault="008B14ED" w:rsidP="005F2A6D">
      <w:pPr>
        <w:pStyle w:val="Heading1"/>
        <w:spacing w:line="360" w:lineRule="auto"/>
        <w:jc w:val="both"/>
        <w:rPr>
          <w:rFonts w:ascii="Times New Roman" w:hAnsi="Times New Roman" w:cs="Times New Roman"/>
          <w:b/>
          <w:bCs/>
        </w:rPr>
      </w:pPr>
      <w:bookmarkStart w:id="0" w:name="_Toc100494885"/>
      <w:r w:rsidRPr="005F2A6D">
        <w:rPr>
          <w:rFonts w:ascii="Times New Roman" w:hAnsi="Times New Roman" w:cs="Times New Roman"/>
          <w:b/>
          <w:bCs/>
        </w:rPr>
        <w:lastRenderedPageBreak/>
        <w:t>Executive Summary</w:t>
      </w:r>
      <w:bookmarkEnd w:id="0"/>
    </w:p>
    <w:p w14:paraId="2FACCAFD" w14:textId="5BBCA0B6" w:rsidR="00874A2A" w:rsidRPr="005F2A6D" w:rsidRDefault="00874A2A" w:rsidP="005F2A6D">
      <w:pPr>
        <w:spacing w:line="360" w:lineRule="auto"/>
        <w:jc w:val="both"/>
        <w:rPr>
          <w:rFonts w:ascii="Times New Roman" w:hAnsi="Times New Roman" w:cs="Times New Roman"/>
          <w:sz w:val="24"/>
          <w:szCs w:val="24"/>
        </w:rPr>
      </w:pPr>
      <w:r w:rsidRPr="005F2A6D">
        <w:rPr>
          <w:rFonts w:ascii="Times New Roman" w:hAnsi="Times New Roman" w:cs="Times New Roman"/>
          <w:sz w:val="24"/>
          <w:szCs w:val="24"/>
        </w:rPr>
        <w:t xml:space="preserve">This report consists of two parts- a theoretical description of zero-based budgeting and the construction of monthly budgets for the twelve months. The zero-based budgeting method refers to the budgeting system that does not consider the previous year’s budget as a foundation but rather starts from the zero bases in predicting all the items. The budgeting process involves 5 steps- beginning, evaluation, justification, streamlining and execution. </w:t>
      </w:r>
      <w:r w:rsidR="003E2E7D" w:rsidRPr="005F2A6D">
        <w:rPr>
          <w:rFonts w:ascii="Times New Roman" w:hAnsi="Times New Roman" w:cs="Times New Roman"/>
          <w:sz w:val="24"/>
          <w:szCs w:val="24"/>
        </w:rPr>
        <w:t xml:space="preserve">Benefits of zero-based budgeting over traditional budgeting involve management’s engagement within the firm, control over cost structure, flexibility, elimination of obsolete units, accountability of the staff etc. This method can be applied to Continental Hotel by identifying sources of cash flows and predicting every item for the particular </w:t>
      </w:r>
      <w:r w:rsidR="00C05831">
        <w:rPr>
          <w:rFonts w:ascii="Times New Roman" w:hAnsi="Times New Roman" w:cs="Times New Roman"/>
          <w:sz w:val="24"/>
          <w:szCs w:val="24"/>
        </w:rPr>
        <w:t>periods</w:t>
      </w:r>
      <w:r w:rsidR="003E2E7D" w:rsidRPr="005F2A6D">
        <w:rPr>
          <w:rFonts w:ascii="Times New Roman" w:hAnsi="Times New Roman" w:cs="Times New Roman"/>
          <w:sz w:val="24"/>
          <w:szCs w:val="24"/>
        </w:rPr>
        <w:t xml:space="preserve">. The budget of Continental Hotel includes excess cash flows for all of the months over a year. </w:t>
      </w:r>
    </w:p>
    <w:p w14:paraId="73EE3A41" w14:textId="77777777" w:rsidR="007B172B" w:rsidRPr="005F2A6D" w:rsidRDefault="007B172B" w:rsidP="005F2A6D">
      <w:pPr>
        <w:spacing w:line="360" w:lineRule="auto"/>
        <w:jc w:val="both"/>
        <w:rPr>
          <w:rFonts w:ascii="Times New Roman" w:hAnsi="Times New Roman" w:cs="Times New Roman"/>
          <w:sz w:val="24"/>
          <w:szCs w:val="24"/>
        </w:rPr>
      </w:pPr>
    </w:p>
    <w:p w14:paraId="153DCA5A" w14:textId="77777777" w:rsidR="007B172B" w:rsidRPr="005F2A6D" w:rsidRDefault="007B172B" w:rsidP="005F2A6D">
      <w:pPr>
        <w:spacing w:line="360" w:lineRule="auto"/>
        <w:jc w:val="both"/>
        <w:rPr>
          <w:rFonts w:ascii="Times New Roman" w:hAnsi="Times New Roman" w:cs="Times New Roman"/>
          <w:sz w:val="24"/>
          <w:szCs w:val="24"/>
        </w:rPr>
      </w:pPr>
    </w:p>
    <w:p w14:paraId="7E888B93" w14:textId="77777777" w:rsidR="007B172B" w:rsidRPr="005F2A6D" w:rsidRDefault="007B172B" w:rsidP="005F2A6D">
      <w:pPr>
        <w:spacing w:line="360" w:lineRule="auto"/>
        <w:jc w:val="both"/>
        <w:rPr>
          <w:rFonts w:ascii="Times New Roman" w:hAnsi="Times New Roman" w:cs="Times New Roman"/>
          <w:sz w:val="24"/>
          <w:szCs w:val="24"/>
        </w:rPr>
      </w:pPr>
    </w:p>
    <w:p w14:paraId="575F7F09" w14:textId="77777777" w:rsidR="007B172B" w:rsidRPr="005F2A6D" w:rsidRDefault="007B172B" w:rsidP="005F2A6D">
      <w:pPr>
        <w:spacing w:line="360" w:lineRule="auto"/>
        <w:jc w:val="both"/>
        <w:rPr>
          <w:rFonts w:ascii="Times New Roman" w:hAnsi="Times New Roman" w:cs="Times New Roman"/>
          <w:sz w:val="24"/>
          <w:szCs w:val="24"/>
        </w:rPr>
      </w:pPr>
    </w:p>
    <w:p w14:paraId="6E09AF4D" w14:textId="77777777" w:rsidR="007B172B" w:rsidRPr="005F2A6D" w:rsidRDefault="007B172B" w:rsidP="005F2A6D">
      <w:pPr>
        <w:spacing w:line="360" w:lineRule="auto"/>
        <w:jc w:val="both"/>
        <w:rPr>
          <w:rFonts w:ascii="Times New Roman" w:hAnsi="Times New Roman" w:cs="Times New Roman"/>
          <w:sz w:val="24"/>
          <w:szCs w:val="24"/>
        </w:rPr>
      </w:pPr>
    </w:p>
    <w:p w14:paraId="04970520" w14:textId="77777777" w:rsidR="007B172B" w:rsidRPr="005F2A6D" w:rsidRDefault="007B172B" w:rsidP="005F2A6D">
      <w:pPr>
        <w:spacing w:line="360" w:lineRule="auto"/>
        <w:jc w:val="both"/>
        <w:rPr>
          <w:rFonts w:ascii="Times New Roman" w:hAnsi="Times New Roman" w:cs="Times New Roman"/>
          <w:sz w:val="24"/>
          <w:szCs w:val="24"/>
        </w:rPr>
      </w:pPr>
    </w:p>
    <w:p w14:paraId="30AC62AF" w14:textId="77777777" w:rsidR="007B172B" w:rsidRPr="005F2A6D" w:rsidRDefault="007B172B" w:rsidP="005F2A6D">
      <w:pPr>
        <w:spacing w:line="360" w:lineRule="auto"/>
        <w:jc w:val="both"/>
        <w:rPr>
          <w:rFonts w:ascii="Times New Roman" w:hAnsi="Times New Roman" w:cs="Times New Roman"/>
          <w:sz w:val="24"/>
          <w:szCs w:val="24"/>
        </w:rPr>
      </w:pPr>
    </w:p>
    <w:p w14:paraId="6052A70B" w14:textId="77777777" w:rsidR="007B172B" w:rsidRPr="005F2A6D" w:rsidRDefault="007B172B" w:rsidP="005F2A6D">
      <w:pPr>
        <w:spacing w:line="360" w:lineRule="auto"/>
        <w:jc w:val="both"/>
        <w:rPr>
          <w:rFonts w:ascii="Times New Roman" w:hAnsi="Times New Roman" w:cs="Times New Roman"/>
          <w:sz w:val="24"/>
          <w:szCs w:val="24"/>
        </w:rPr>
      </w:pPr>
    </w:p>
    <w:p w14:paraId="5DDF382C" w14:textId="77777777" w:rsidR="007B172B" w:rsidRPr="005F2A6D" w:rsidRDefault="007B172B" w:rsidP="005F2A6D">
      <w:pPr>
        <w:spacing w:line="360" w:lineRule="auto"/>
        <w:jc w:val="both"/>
        <w:rPr>
          <w:rFonts w:ascii="Times New Roman" w:hAnsi="Times New Roman" w:cs="Times New Roman"/>
          <w:sz w:val="24"/>
          <w:szCs w:val="24"/>
        </w:rPr>
      </w:pPr>
    </w:p>
    <w:p w14:paraId="577ACE65" w14:textId="77777777" w:rsidR="007B172B" w:rsidRPr="005F2A6D" w:rsidRDefault="007B172B" w:rsidP="005F2A6D">
      <w:pPr>
        <w:spacing w:line="360" w:lineRule="auto"/>
        <w:jc w:val="both"/>
        <w:rPr>
          <w:rFonts w:ascii="Times New Roman" w:hAnsi="Times New Roman" w:cs="Times New Roman"/>
          <w:sz w:val="24"/>
          <w:szCs w:val="24"/>
        </w:rPr>
      </w:pPr>
    </w:p>
    <w:p w14:paraId="1D4CCD70" w14:textId="77777777" w:rsidR="007B172B" w:rsidRPr="005F2A6D" w:rsidRDefault="007B172B" w:rsidP="005F2A6D">
      <w:pPr>
        <w:spacing w:line="360" w:lineRule="auto"/>
        <w:jc w:val="both"/>
        <w:rPr>
          <w:rFonts w:ascii="Times New Roman" w:hAnsi="Times New Roman" w:cs="Times New Roman"/>
          <w:sz w:val="24"/>
          <w:szCs w:val="24"/>
        </w:rPr>
      </w:pPr>
    </w:p>
    <w:p w14:paraId="267205E0" w14:textId="77777777" w:rsidR="007B172B" w:rsidRPr="005F2A6D" w:rsidRDefault="007B172B" w:rsidP="005F2A6D">
      <w:pPr>
        <w:spacing w:line="360" w:lineRule="auto"/>
        <w:jc w:val="both"/>
        <w:rPr>
          <w:rFonts w:ascii="Times New Roman" w:hAnsi="Times New Roman" w:cs="Times New Roman"/>
          <w:sz w:val="24"/>
          <w:szCs w:val="24"/>
        </w:rPr>
      </w:pPr>
    </w:p>
    <w:p w14:paraId="7F582116" w14:textId="77777777" w:rsidR="007B172B" w:rsidRPr="005F2A6D" w:rsidRDefault="007B172B" w:rsidP="005F2A6D">
      <w:pPr>
        <w:spacing w:line="360" w:lineRule="auto"/>
        <w:jc w:val="both"/>
        <w:rPr>
          <w:rFonts w:ascii="Times New Roman" w:hAnsi="Times New Roman" w:cs="Times New Roman"/>
          <w:sz w:val="24"/>
          <w:szCs w:val="24"/>
        </w:rPr>
      </w:pPr>
    </w:p>
    <w:p w14:paraId="6BC49C5A" w14:textId="70AF1663" w:rsidR="007B172B" w:rsidRPr="005F2A6D" w:rsidRDefault="005F2A6D" w:rsidP="005F2A6D">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669685344"/>
        <w:docPartObj>
          <w:docPartGallery w:val="Table of Contents"/>
          <w:docPartUnique/>
        </w:docPartObj>
      </w:sdtPr>
      <w:sdtEndPr>
        <w:rPr>
          <w:b/>
          <w:bCs/>
          <w:noProof/>
        </w:rPr>
      </w:sdtEndPr>
      <w:sdtContent>
        <w:p w14:paraId="0707B2A4" w14:textId="77777777" w:rsidR="008B14ED" w:rsidRPr="009F152E" w:rsidRDefault="008B14ED" w:rsidP="009F152E">
          <w:pPr>
            <w:pStyle w:val="TOCHeading"/>
            <w:spacing w:line="360" w:lineRule="auto"/>
            <w:jc w:val="both"/>
            <w:rPr>
              <w:rFonts w:ascii="Times New Roman" w:hAnsi="Times New Roman" w:cs="Times New Roman"/>
              <w:sz w:val="24"/>
              <w:szCs w:val="24"/>
            </w:rPr>
          </w:pPr>
          <w:r w:rsidRPr="009F152E">
            <w:rPr>
              <w:rFonts w:ascii="Times New Roman" w:hAnsi="Times New Roman" w:cs="Times New Roman"/>
              <w:sz w:val="24"/>
              <w:szCs w:val="24"/>
            </w:rPr>
            <w:t>Table of Contents</w:t>
          </w:r>
        </w:p>
        <w:p w14:paraId="43B1B277" w14:textId="2650B79F" w:rsidR="002B7D1E" w:rsidRDefault="008B14ED">
          <w:pPr>
            <w:pStyle w:val="TOC1"/>
            <w:tabs>
              <w:tab w:val="right" w:leader="dot" w:pos="9016"/>
            </w:tabs>
            <w:rPr>
              <w:rFonts w:eastAsiaTheme="minorEastAsia"/>
              <w:noProof/>
              <w:lang w:val="en-US"/>
            </w:rPr>
          </w:pPr>
          <w:r w:rsidRPr="009F152E">
            <w:rPr>
              <w:rFonts w:ascii="Times New Roman" w:hAnsi="Times New Roman" w:cs="Times New Roman"/>
              <w:sz w:val="24"/>
              <w:szCs w:val="24"/>
            </w:rPr>
            <w:fldChar w:fldCharType="begin"/>
          </w:r>
          <w:r w:rsidRPr="009F152E">
            <w:rPr>
              <w:rFonts w:ascii="Times New Roman" w:hAnsi="Times New Roman" w:cs="Times New Roman"/>
              <w:sz w:val="24"/>
              <w:szCs w:val="24"/>
            </w:rPr>
            <w:instrText xml:space="preserve"> TOC \o "1-3" \h \z \u </w:instrText>
          </w:r>
          <w:r w:rsidRPr="009F152E">
            <w:rPr>
              <w:rFonts w:ascii="Times New Roman" w:hAnsi="Times New Roman" w:cs="Times New Roman"/>
              <w:sz w:val="24"/>
              <w:szCs w:val="24"/>
            </w:rPr>
            <w:fldChar w:fldCharType="separate"/>
          </w:r>
          <w:hyperlink w:anchor="_Toc100494885" w:history="1">
            <w:r w:rsidR="002B7D1E" w:rsidRPr="009B2561">
              <w:rPr>
                <w:rStyle w:val="Hyperlink"/>
                <w:rFonts w:ascii="Times New Roman" w:hAnsi="Times New Roman" w:cs="Times New Roman"/>
                <w:b/>
                <w:bCs/>
                <w:noProof/>
              </w:rPr>
              <w:t>Executive Summary</w:t>
            </w:r>
            <w:r w:rsidR="002B7D1E">
              <w:rPr>
                <w:noProof/>
                <w:webHidden/>
              </w:rPr>
              <w:tab/>
            </w:r>
            <w:r w:rsidR="002B7D1E">
              <w:rPr>
                <w:noProof/>
                <w:webHidden/>
              </w:rPr>
              <w:fldChar w:fldCharType="begin"/>
            </w:r>
            <w:r w:rsidR="002B7D1E">
              <w:rPr>
                <w:noProof/>
                <w:webHidden/>
              </w:rPr>
              <w:instrText xml:space="preserve"> PAGEREF _Toc100494885 \h </w:instrText>
            </w:r>
            <w:r w:rsidR="002B7D1E">
              <w:rPr>
                <w:noProof/>
                <w:webHidden/>
              </w:rPr>
            </w:r>
            <w:r w:rsidR="002B7D1E">
              <w:rPr>
                <w:noProof/>
                <w:webHidden/>
              </w:rPr>
              <w:fldChar w:fldCharType="separate"/>
            </w:r>
            <w:r w:rsidR="002B7D1E">
              <w:rPr>
                <w:noProof/>
                <w:webHidden/>
              </w:rPr>
              <w:t>1</w:t>
            </w:r>
            <w:r w:rsidR="002B7D1E">
              <w:rPr>
                <w:noProof/>
                <w:webHidden/>
              </w:rPr>
              <w:fldChar w:fldCharType="end"/>
            </w:r>
          </w:hyperlink>
        </w:p>
        <w:p w14:paraId="13184537" w14:textId="798B168C" w:rsidR="002B7D1E" w:rsidRDefault="001D6FAB">
          <w:pPr>
            <w:pStyle w:val="TOC1"/>
            <w:tabs>
              <w:tab w:val="right" w:leader="dot" w:pos="9016"/>
            </w:tabs>
            <w:rPr>
              <w:rFonts w:eastAsiaTheme="minorEastAsia"/>
              <w:noProof/>
              <w:lang w:val="en-US"/>
            </w:rPr>
          </w:pPr>
          <w:hyperlink w:anchor="_Toc100494886" w:history="1">
            <w:r w:rsidR="002B7D1E" w:rsidRPr="009B2561">
              <w:rPr>
                <w:rStyle w:val="Hyperlink"/>
                <w:noProof/>
              </w:rPr>
              <w:t xml:space="preserve">Task 1: </w:t>
            </w:r>
            <w:r w:rsidR="002B7D1E" w:rsidRPr="009B2561">
              <w:rPr>
                <w:rStyle w:val="Hyperlink"/>
                <w:rFonts w:ascii="Times New Roman" w:hAnsi="Times New Roman" w:cs="Times New Roman"/>
                <w:b/>
                <w:bCs/>
                <w:noProof/>
              </w:rPr>
              <w:t>Budget Calculations</w:t>
            </w:r>
            <w:r w:rsidR="002B7D1E">
              <w:rPr>
                <w:noProof/>
                <w:webHidden/>
              </w:rPr>
              <w:tab/>
            </w:r>
            <w:r w:rsidR="002B7D1E">
              <w:rPr>
                <w:noProof/>
                <w:webHidden/>
              </w:rPr>
              <w:fldChar w:fldCharType="begin"/>
            </w:r>
            <w:r w:rsidR="002B7D1E">
              <w:rPr>
                <w:noProof/>
                <w:webHidden/>
              </w:rPr>
              <w:instrText xml:space="preserve"> PAGEREF _Toc100494886 \h </w:instrText>
            </w:r>
            <w:r w:rsidR="002B7D1E">
              <w:rPr>
                <w:noProof/>
                <w:webHidden/>
              </w:rPr>
            </w:r>
            <w:r w:rsidR="002B7D1E">
              <w:rPr>
                <w:noProof/>
                <w:webHidden/>
              </w:rPr>
              <w:fldChar w:fldCharType="separate"/>
            </w:r>
            <w:r w:rsidR="002B7D1E">
              <w:rPr>
                <w:noProof/>
                <w:webHidden/>
              </w:rPr>
              <w:t>0</w:t>
            </w:r>
            <w:r w:rsidR="002B7D1E">
              <w:rPr>
                <w:noProof/>
                <w:webHidden/>
              </w:rPr>
              <w:fldChar w:fldCharType="end"/>
            </w:r>
          </w:hyperlink>
        </w:p>
        <w:p w14:paraId="25241B7C" w14:textId="68CBA644" w:rsidR="002B7D1E" w:rsidRDefault="001D6FAB">
          <w:pPr>
            <w:pStyle w:val="TOC1"/>
            <w:tabs>
              <w:tab w:val="right" w:leader="dot" w:pos="9016"/>
            </w:tabs>
            <w:rPr>
              <w:rFonts w:eastAsiaTheme="minorEastAsia"/>
              <w:noProof/>
              <w:lang w:val="en-US"/>
            </w:rPr>
          </w:pPr>
          <w:hyperlink w:anchor="_Toc100494887" w:history="1">
            <w:r w:rsidR="002B7D1E" w:rsidRPr="009B2561">
              <w:rPr>
                <w:rStyle w:val="Hyperlink"/>
                <w:noProof/>
              </w:rPr>
              <w:t>Task 2</w:t>
            </w:r>
            <w:r w:rsidR="002B7D1E">
              <w:rPr>
                <w:noProof/>
                <w:webHidden/>
              </w:rPr>
              <w:tab/>
            </w:r>
            <w:r w:rsidR="002B7D1E">
              <w:rPr>
                <w:noProof/>
                <w:webHidden/>
              </w:rPr>
              <w:fldChar w:fldCharType="begin"/>
            </w:r>
            <w:r w:rsidR="002B7D1E">
              <w:rPr>
                <w:noProof/>
                <w:webHidden/>
              </w:rPr>
              <w:instrText xml:space="preserve"> PAGEREF _Toc100494887 \h </w:instrText>
            </w:r>
            <w:r w:rsidR="002B7D1E">
              <w:rPr>
                <w:noProof/>
                <w:webHidden/>
              </w:rPr>
            </w:r>
            <w:r w:rsidR="002B7D1E">
              <w:rPr>
                <w:noProof/>
                <w:webHidden/>
              </w:rPr>
              <w:fldChar w:fldCharType="separate"/>
            </w:r>
            <w:r w:rsidR="002B7D1E">
              <w:rPr>
                <w:noProof/>
                <w:webHidden/>
              </w:rPr>
              <w:t>1</w:t>
            </w:r>
            <w:r w:rsidR="002B7D1E">
              <w:rPr>
                <w:noProof/>
                <w:webHidden/>
              </w:rPr>
              <w:fldChar w:fldCharType="end"/>
            </w:r>
          </w:hyperlink>
        </w:p>
        <w:p w14:paraId="753F28FA" w14:textId="338D2135" w:rsidR="002B7D1E" w:rsidRDefault="001D6FAB">
          <w:pPr>
            <w:pStyle w:val="TOC1"/>
            <w:tabs>
              <w:tab w:val="left" w:pos="440"/>
              <w:tab w:val="right" w:leader="dot" w:pos="9016"/>
            </w:tabs>
            <w:rPr>
              <w:rFonts w:eastAsiaTheme="minorEastAsia"/>
              <w:noProof/>
              <w:lang w:val="en-US"/>
            </w:rPr>
          </w:pPr>
          <w:hyperlink w:anchor="_Toc100494888" w:history="1">
            <w:r w:rsidR="002B7D1E" w:rsidRPr="009B2561">
              <w:rPr>
                <w:rStyle w:val="Hyperlink"/>
                <w:rFonts w:ascii="Times New Roman" w:hAnsi="Times New Roman" w:cs="Times New Roman"/>
                <w:b/>
                <w:bCs/>
                <w:noProof/>
              </w:rPr>
              <w:t>1.</w:t>
            </w:r>
            <w:r w:rsidR="002B7D1E">
              <w:rPr>
                <w:rFonts w:eastAsiaTheme="minorEastAsia"/>
                <w:noProof/>
                <w:lang w:val="en-US"/>
              </w:rPr>
              <w:tab/>
            </w:r>
            <w:r w:rsidR="002B7D1E" w:rsidRPr="009B2561">
              <w:rPr>
                <w:rStyle w:val="Hyperlink"/>
                <w:rFonts w:ascii="Times New Roman" w:hAnsi="Times New Roman" w:cs="Times New Roman"/>
                <w:b/>
                <w:bCs/>
                <w:noProof/>
              </w:rPr>
              <w:t>Introduction</w:t>
            </w:r>
            <w:r w:rsidR="002B7D1E">
              <w:rPr>
                <w:noProof/>
                <w:webHidden/>
              </w:rPr>
              <w:tab/>
            </w:r>
            <w:r w:rsidR="002B7D1E">
              <w:rPr>
                <w:noProof/>
                <w:webHidden/>
              </w:rPr>
              <w:fldChar w:fldCharType="begin"/>
            </w:r>
            <w:r w:rsidR="002B7D1E">
              <w:rPr>
                <w:noProof/>
                <w:webHidden/>
              </w:rPr>
              <w:instrText xml:space="preserve"> PAGEREF _Toc100494888 \h </w:instrText>
            </w:r>
            <w:r w:rsidR="002B7D1E">
              <w:rPr>
                <w:noProof/>
                <w:webHidden/>
              </w:rPr>
            </w:r>
            <w:r w:rsidR="002B7D1E">
              <w:rPr>
                <w:noProof/>
                <w:webHidden/>
              </w:rPr>
              <w:fldChar w:fldCharType="separate"/>
            </w:r>
            <w:r w:rsidR="002B7D1E">
              <w:rPr>
                <w:noProof/>
                <w:webHidden/>
              </w:rPr>
              <w:t>1</w:t>
            </w:r>
            <w:r w:rsidR="002B7D1E">
              <w:rPr>
                <w:noProof/>
                <w:webHidden/>
              </w:rPr>
              <w:fldChar w:fldCharType="end"/>
            </w:r>
          </w:hyperlink>
        </w:p>
        <w:p w14:paraId="13140339" w14:textId="75B02C7D" w:rsidR="002B7D1E" w:rsidRDefault="001D6FAB">
          <w:pPr>
            <w:pStyle w:val="TOC1"/>
            <w:tabs>
              <w:tab w:val="left" w:pos="440"/>
              <w:tab w:val="right" w:leader="dot" w:pos="9016"/>
            </w:tabs>
            <w:rPr>
              <w:rFonts w:eastAsiaTheme="minorEastAsia"/>
              <w:noProof/>
              <w:lang w:val="en-US"/>
            </w:rPr>
          </w:pPr>
          <w:hyperlink w:anchor="_Toc100494889" w:history="1">
            <w:r w:rsidR="002B7D1E" w:rsidRPr="009B2561">
              <w:rPr>
                <w:rStyle w:val="Hyperlink"/>
                <w:rFonts w:ascii="Times New Roman" w:hAnsi="Times New Roman" w:cs="Times New Roman"/>
                <w:b/>
                <w:bCs/>
                <w:noProof/>
              </w:rPr>
              <w:t>2.</w:t>
            </w:r>
            <w:r w:rsidR="002B7D1E">
              <w:rPr>
                <w:rFonts w:eastAsiaTheme="minorEastAsia"/>
                <w:noProof/>
                <w:lang w:val="en-US"/>
              </w:rPr>
              <w:tab/>
            </w:r>
            <w:r w:rsidR="002B7D1E" w:rsidRPr="009B2561">
              <w:rPr>
                <w:rStyle w:val="Hyperlink"/>
                <w:rFonts w:ascii="Times New Roman" w:hAnsi="Times New Roman" w:cs="Times New Roman"/>
                <w:b/>
                <w:bCs/>
                <w:noProof/>
              </w:rPr>
              <w:t>Zero Based Budgeting</w:t>
            </w:r>
            <w:r w:rsidR="002B7D1E">
              <w:rPr>
                <w:noProof/>
                <w:webHidden/>
              </w:rPr>
              <w:tab/>
            </w:r>
            <w:r w:rsidR="002B7D1E">
              <w:rPr>
                <w:noProof/>
                <w:webHidden/>
              </w:rPr>
              <w:fldChar w:fldCharType="begin"/>
            </w:r>
            <w:r w:rsidR="002B7D1E">
              <w:rPr>
                <w:noProof/>
                <w:webHidden/>
              </w:rPr>
              <w:instrText xml:space="preserve"> PAGEREF _Toc100494889 \h </w:instrText>
            </w:r>
            <w:r w:rsidR="002B7D1E">
              <w:rPr>
                <w:noProof/>
                <w:webHidden/>
              </w:rPr>
            </w:r>
            <w:r w:rsidR="002B7D1E">
              <w:rPr>
                <w:noProof/>
                <w:webHidden/>
              </w:rPr>
              <w:fldChar w:fldCharType="separate"/>
            </w:r>
            <w:r w:rsidR="002B7D1E">
              <w:rPr>
                <w:noProof/>
                <w:webHidden/>
              </w:rPr>
              <w:t>2</w:t>
            </w:r>
            <w:r w:rsidR="002B7D1E">
              <w:rPr>
                <w:noProof/>
                <w:webHidden/>
              </w:rPr>
              <w:fldChar w:fldCharType="end"/>
            </w:r>
          </w:hyperlink>
        </w:p>
        <w:p w14:paraId="01CC53B0" w14:textId="04A48991" w:rsidR="002B7D1E" w:rsidRDefault="001D6FAB">
          <w:pPr>
            <w:pStyle w:val="TOC2"/>
            <w:tabs>
              <w:tab w:val="right" w:leader="dot" w:pos="9016"/>
            </w:tabs>
            <w:rPr>
              <w:rFonts w:eastAsiaTheme="minorEastAsia"/>
              <w:noProof/>
              <w:lang w:val="en-US"/>
            </w:rPr>
          </w:pPr>
          <w:hyperlink w:anchor="_Toc100494890" w:history="1">
            <w:r w:rsidR="002B7D1E" w:rsidRPr="009B2561">
              <w:rPr>
                <w:rStyle w:val="Hyperlink"/>
                <w:rFonts w:ascii="Times New Roman" w:hAnsi="Times New Roman" w:cs="Times New Roman"/>
                <w:b/>
                <w:bCs/>
                <w:noProof/>
              </w:rPr>
              <w:t>2.1 Definition and evaluation of the process of zero-base budgeting</w:t>
            </w:r>
            <w:r w:rsidR="002B7D1E">
              <w:rPr>
                <w:noProof/>
                <w:webHidden/>
              </w:rPr>
              <w:tab/>
            </w:r>
            <w:r w:rsidR="002B7D1E">
              <w:rPr>
                <w:noProof/>
                <w:webHidden/>
              </w:rPr>
              <w:fldChar w:fldCharType="begin"/>
            </w:r>
            <w:r w:rsidR="002B7D1E">
              <w:rPr>
                <w:noProof/>
                <w:webHidden/>
              </w:rPr>
              <w:instrText xml:space="preserve"> PAGEREF _Toc100494890 \h </w:instrText>
            </w:r>
            <w:r w:rsidR="002B7D1E">
              <w:rPr>
                <w:noProof/>
                <w:webHidden/>
              </w:rPr>
            </w:r>
            <w:r w:rsidR="002B7D1E">
              <w:rPr>
                <w:noProof/>
                <w:webHidden/>
              </w:rPr>
              <w:fldChar w:fldCharType="separate"/>
            </w:r>
            <w:r w:rsidR="002B7D1E">
              <w:rPr>
                <w:noProof/>
                <w:webHidden/>
              </w:rPr>
              <w:t>2</w:t>
            </w:r>
            <w:r w:rsidR="002B7D1E">
              <w:rPr>
                <w:noProof/>
                <w:webHidden/>
              </w:rPr>
              <w:fldChar w:fldCharType="end"/>
            </w:r>
          </w:hyperlink>
        </w:p>
        <w:p w14:paraId="16B34056" w14:textId="468D6510" w:rsidR="002B7D1E" w:rsidRDefault="001D6FAB">
          <w:pPr>
            <w:pStyle w:val="TOC2"/>
            <w:tabs>
              <w:tab w:val="right" w:leader="dot" w:pos="9016"/>
            </w:tabs>
            <w:rPr>
              <w:rFonts w:eastAsiaTheme="minorEastAsia"/>
              <w:noProof/>
              <w:lang w:val="en-US"/>
            </w:rPr>
          </w:pPr>
          <w:hyperlink w:anchor="_Toc100494891" w:history="1">
            <w:r w:rsidR="002B7D1E" w:rsidRPr="009B2561">
              <w:rPr>
                <w:rStyle w:val="Hyperlink"/>
                <w:rFonts w:ascii="Times New Roman" w:eastAsia="Calibri" w:hAnsi="Times New Roman" w:cs="Times New Roman"/>
                <w:b/>
                <w:bCs/>
                <w:noProof/>
              </w:rPr>
              <w:t>2.2 Advantages of Zero-based budgeting over Traditional Based</w:t>
            </w:r>
            <w:r w:rsidR="002B7D1E">
              <w:rPr>
                <w:noProof/>
                <w:webHidden/>
              </w:rPr>
              <w:tab/>
            </w:r>
            <w:r w:rsidR="002B7D1E">
              <w:rPr>
                <w:noProof/>
                <w:webHidden/>
              </w:rPr>
              <w:fldChar w:fldCharType="begin"/>
            </w:r>
            <w:r w:rsidR="002B7D1E">
              <w:rPr>
                <w:noProof/>
                <w:webHidden/>
              </w:rPr>
              <w:instrText xml:space="preserve"> PAGEREF _Toc100494891 \h </w:instrText>
            </w:r>
            <w:r w:rsidR="002B7D1E">
              <w:rPr>
                <w:noProof/>
                <w:webHidden/>
              </w:rPr>
            </w:r>
            <w:r w:rsidR="002B7D1E">
              <w:rPr>
                <w:noProof/>
                <w:webHidden/>
              </w:rPr>
              <w:fldChar w:fldCharType="separate"/>
            </w:r>
            <w:r w:rsidR="002B7D1E">
              <w:rPr>
                <w:noProof/>
                <w:webHidden/>
              </w:rPr>
              <w:t>3</w:t>
            </w:r>
            <w:r w:rsidR="002B7D1E">
              <w:rPr>
                <w:noProof/>
                <w:webHidden/>
              </w:rPr>
              <w:fldChar w:fldCharType="end"/>
            </w:r>
          </w:hyperlink>
        </w:p>
        <w:p w14:paraId="75B7DBF6" w14:textId="4BFB1C30" w:rsidR="002B7D1E" w:rsidRDefault="001D6FAB">
          <w:pPr>
            <w:pStyle w:val="TOC2"/>
            <w:tabs>
              <w:tab w:val="right" w:leader="dot" w:pos="9016"/>
            </w:tabs>
            <w:rPr>
              <w:rFonts w:eastAsiaTheme="minorEastAsia"/>
              <w:noProof/>
              <w:lang w:val="en-US"/>
            </w:rPr>
          </w:pPr>
          <w:hyperlink w:anchor="_Toc100494892" w:history="1">
            <w:r w:rsidR="002B7D1E" w:rsidRPr="009B2561">
              <w:rPr>
                <w:rStyle w:val="Hyperlink"/>
                <w:rFonts w:ascii="Times New Roman" w:hAnsi="Times New Roman" w:cs="Times New Roman"/>
                <w:b/>
                <w:bCs/>
                <w:noProof/>
              </w:rPr>
              <w:t xml:space="preserve">2.3 </w:t>
            </w:r>
            <w:r w:rsidR="002B7D1E" w:rsidRPr="009B2561">
              <w:rPr>
                <w:rStyle w:val="Hyperlink"/>
                <w:rFonts w:ascii="Times New Roman" w:eastAsia="Calibri" w:hAnsi="Times New Roman" w:cs="Times New Roman"/>
                <w:b/>
                <w:bCs/>
                <w:noProof/>
              </w:rPr>
              <w:t>How the Organisation Might introduce Zero-based Budgeting</w:t>
            </w:r>
            <w:r w:rsidR="002B7D1E">
              <w:rPr>
                <w:noProof/>
                <w:webHidden/>
              </w:rPr>
              <w:tab/>
            </w:r>
            <w:r w:rsidR="002B7D1E">
              <w:rPr>
                <w:noProof/>
                <w:webHidden/>
              </w:rPr>
              <w:fldChar w:fldCharType="begin"/>
            </w:r>
            <w:r w:rsidR="002B7D1E">
              <w:rPr>
                <w:noProof/>
                <w:webHidden/>
              </w:rPr>
              <w:instrText xml:space="preserve"> PAGEREF _Toc100494892 \h </w:instrText>
            </w:r>
            <w:r w:rsidR="002B7D1E">
              <w:rPr>
                <w:noProof/>
                <w:webHidden/>
              </w:rPr>
            </w:r>
            <w:r w:rsidR="002B7D1E">
              <w:rPr>
                <w:noProof/>
                <w:webHidden/>
              </w:rPr>
              <w:fldChar w:fldCharType="separate"/>
            </w:r>
            <w:r w:rsidR="002B7D1E">
              <w:rPr>
                <w:noProof/>
                <w:webHidden/>
              </w:rPr>
              <w:t>4</w:t>
            </w:r>
            <w:r w:rsidR="002B7D1E">
              <w:rPr>
                <w:noProof/>
                <w:webHidden/>
              </w:rPr>
              <w:fldChar w:fldCharType="end"/>
            </w:r>
          </w:hyperlink>
        </w:p>
        <w:p w14:paraId="297E7078" w14:textId="073224C5" w:rsidR="002B7D1E" w:rsidRDefault="001D6FAB">
          <w:pPr>
            <w:pStyle w:val="TOC1"/>
            <w:tabs>
              <w:tab w:val="left" w:pos="440"/>
              <w:tab w:val="right" w:leader="dot" w:pos="9016"/>
            </w:tabs>
            <w:rPr>
              <w:rFonts w:eastAsiaTheme="minorEastAsia"/>
              <w:noProof/>
              <w:lang w:val="en-US"/>
            </w:rPr>
          </w:pPr>
          <w:hyperlink w:anchor="_Toc100494893" w:history="1">
            <w:r w:rsidR="002B7D1E" w:rsidRPr="009B2561">
              <w:rPr>
                <w:rStyle w:val="Hyperlink"/>
                <w:rFonts w:ascii="Times New Roman" w:hAnsi="Times New Roman" w:cs="Times New Roman"/>
                <w:b/>
                <w:bCs/>
                <w:noProof/>
              </w:rPr>
              <w:t>3.</w:t>
            </w:r>
            <w:r w:rsidR="002B7D1E">
              <w:rPr>
                <w:rFonts w:eastAsiaTheme="minorEastAsia"/>
                <w:noProof/>
                <w:lang w:val="en-US"/>
              </w:rPr>
              <w:tab/>
            </w:r>
            <w:r w:rsidR="002B7D1E" w:rsidRPr="009B2561">
              <w:rPr>
                <w:rStyle w:val="Hyperlink"/>
                <w:rFonts w:ascii="Times New Roman" w:hAnsi="Times New Roman" w:cs="Times New Roman"/>
                <w:b/>
                <w:bCs/>
                <w:noProof/>
              </w:rPr>
              <w:t>Conclusion</w:t>
            </w:r>
            <w:r w:rsidR="002B7D1E">
              <w:rPr>
                <w:noProof/>
                <w:webHidden/>
              </w:rPr>
              <w:tab/>
            </w:r>
            <w:r w:rsidR="002B7D1E">
              <w:rPr>
                <w:noProof/>
                <w:webHidden/>
              </w:rPr>
              <w:fldChar w:fldCharType="begin"/>
            </w:r>
            <w:r w:rsidR="002B7D1E">
              <w:rPr>
                <w:noProof/>
                <w:webHidden/>
              </w:rPr>
              <w:instrText xml:space="preserve"> PAGEREF _Toc100494893 \h </w:instrText>
            </w:r>
            <w:r w:rsidR="002B7D1E">
              <w:rPr>
                <w:noProof/>
                <w:webHidden/>
              </w:rPr>
            </w:r>
            <w:r w:rsidR="002B7D1E">
              <w:rPr>
                <w:noProof/>
                <w:webHidden/>
              </w:rPr>
              <w:fldChar w:fldCharType="separate"/>
            </w:r>
            <w:r w:rsidR="002B7D1E">
              <w:rPr>
                <w:noProof/>
                <w:webHidden/>
              </w:rPr>
              <w:t>6</w:t>
            </w:r>
            <w:r w:rsidR="002B7D1E">
              <w:rPr>
                <w:noProof/>
                <w:webHidden/>
              </w:rPr>
              <w:fldChar w:fldCharType="end"/>
            </w:r>
          </w:hyperlink>
        </w:p>
        <w:p w14:paraId="72AD680F" w14:textId="13A6134F" w:rsidR="002B7D1E" w:rsidRDefault="001D6FAB">
          <w:pPr>
            <w:pStyle w:val="TOC1"/>
            <w:tabs>
              <w:tab w:val="right" w:leader="dot" w:pos="9016"/>
            </w:tabs>
            <w:rPr>
              <w:rFonts w:eastAsiaTheme="minorEastAsia"/>
              <w:noProof/>
              <w:lang w:val="en-US"/>
            </w:rPr>
          </w:pPr>
          <w:hyperlink w:anchor="_Toc100494894" w:history="1">
            <w:r w:rsidR="00827DF0">
              <w:rPr>
                <w:rStyle w:val="Hyperlink"/>
                <w:rFonts w:ascii="Times New Roman" w:hAnsi="Times New Roman" w:cs="Times New Roman"/>
                <w:b/>
                <w:bCs/>
                <w:noProof/>
              </w:rPr>
              <w:t>4</w:t>
            </w:r>
            <w:r w:rsidR="002B7D1E" w:rsidRPr="009B2561">
              <w:rPr>
                <w:rStyle w:val="Hyperlink"/>
                <w:rFonts w:ascii="Times New Roman" w:hAnsi="Times New Roman" w:cs="Times New Roman"/>
                <w:b/>
                <w:bCs/>
                <w:noProof/>
              </w:rPr>
              <w:t>. Reference List</w:t>
            </w:r>
            <w:r w:rsidR="002B7D1E">
              <w:rPr>
                <w:noProof/>
                <w:webHidden/>
              </w:rPr>
              <w:tab/>
            </w:r>
            <w:r w:rsidR="002B7D1E">
              <w:rPr>
                <w:noProof/>
                <w:webHidden/>
              </w:rPr>
              <w:fldChar w:fldCharType="begin"/>
            </w:r>
            <w:r w:rsidR="002B7D1E">
              <w:rPr>
                <w:noProof/>
                <w:webHidden/>
              </w:rPr>
              <w:instrText xml:space="preserve"> PAGEREF _Toc100494894 \h </w:instrText>
            </w:r>
            <w:r w:rsidR="002B7D1E">
              <w:rPr>
                <w:noProof/>
                <w:webHidden/>
              </w:rPr>
            </w:r>
            <w:r w:rsidR="002B7D1E">
              <w:rPr>
                <w:noProof/>
                <w:webHidden/>
              </w:rPr>
              <w:fldChar w:fldCharType="separate"/>
            </w:r>
            <w:r w:rsidR="002B7D1E">
              <w:rPr>
                <w:noProof/>
                <w:webHidden/>
              </w:rPr>
              <w:t>7</w:t>
            </w:r>
            <w:r w:rsidR="002B7D1E">
              <w:rPr>
                <w:noProof/>
                <w:webHidden/>
              </w:rPr>
              <w:fldChar w:fldCharType="end"/>
            </w:r>
          </w:hyperlink>
        </w:p>
        <w:p w14:paraId="0DCD77B7" w14:textId="017DF7B2" w:rsidR="008B14ED" w:rsidRPr="005F2A6D" w:rsidRDefault="008B14ED" w:rsidP="009F152E">
          <w:pPr>
            <w:spacing w:line="360" w:lineRule="auto"/>
            <w:jc w:val="both"/>
            <w:rPr>
              <w:rFonts w:ascii="Times New Roman" w:hAnsi="Times New Roman" w:cs="Times New Roman"/>
              <w:sz w:val="24"/>
              <w:szCs w:val="24"/>
            </w:rPr>
          </w:pPr>
          <w:r w:rsidRPr="009F152E">
            <w:rPr>
              <w:rFonts w:ascii="Times New Roman" w:hAnsi="Times New Roman" w:cs="Times New Roman"/>
              <w:noProof/>
              <w:sz w:val="24"/>
              <w:szCs w:val="24"/>
            </w:rPr>
            <w:fldChar w:fldCharType="end"/>
          </w:r>
        </w:p>
      </w:sdtContent>
    </w:sdt>
    <w:p w14:paraId="680C9378" w14:textId="77777777" w:rsidR="00C40DB6" w:rsidRDefault="008B14ED" w:rsidP="005F2A6D">
      <w:pPr>
        <w:spacing w:line="360" w:lineRule="auto"/>
        <w:jc w:val="both"/>
        <w:rPr>
          <w:rFonts w:ascii="Times New Roman" w:hAnsi="Times New Roman" w:cs="Times New Roman"/>
          <w:sz w:val="24"/>
          <w:szCs w:val="24"/>
        </w:rPr>
        <w:sectPr w:rsidR="00C40DB6" w:rsidSect="008B14ED">
          <w:footerReference w:type="default" r:id="rId8"/>
          <w:pgSz w:w="11906" w:h="16838"/>
          <w:pgMar w:top="1440" w:right="1440" w:bottom="1440" w:left="1440" w:header="708" w:footer="708" w:gutter="0"/>
          <w:pgNumType w:start="0"/>
          <w:cols w:space="708"/>
          <w:titlePg/>
          <w:docGrid w:linePitch="360"/>
        </w:sectPr>
      </w:pPr>
      <w:r w:rsidRPr="005F2A6D">
        <w:rPr>
          <w:rFonts w:ascii="Times New Roman" w:hAnsi="Times New Roman" w:cs="Times New Roman"/>
          <w:sz w:val="24"/>
          <w:szCs w:val="24"/>
        </w:rPr>
        <w:br w:type="page"/>
      </w:r>
    </w:p>
    <w:p w14:paraId="136D9310" w14:textId="21D9803D" w:rsidR="00C40DB6" w:rsidRPr="00C05831" w:rsidRDefault="00C40DB6" w:rsidP="00C40DB6">
      <w:pPr>
        <w:pStyle w:val="Heading1"/>
        <w:rPr>
          <w:rFonts w:ascii="Times New Roman" w:hAnsi="Times New Roman" w:cs="Times New Roman"/>
          <w:b/>
          <w:bCs/>
        </w:rPr>
      </w:pPr>
      <w:bookmarkStart w:id="1" w:name="_Toc100494886"/>
      <w:r>
        <w:lastRenderedPageBreak/>
        <w:t xml:space="preserve">Task 1: </w:t>
      </w:r>
      <w:r w:rsidRPr="00C05831">
        <w:rPr>
          <w:rFonts w:ascii="Times New Roman" w:hAnsi="Times New Roman" w:cs="Times New Roman"/>
          <w:b/>
          <w:bCs/>
        </w:rPr>
        <w:t>Budget Calculations</w:t>
      </w:r>
      <w:bookmarkEnd w:id="1"/>
    </w:p>
    <w:p w14:paraId="6DAF99E9" w14:textId="77777777" w:rsidR="00C40DB6" w:rsidRPr="005F2A6D" w:rsidRDefault="00C40DB6" w:rsidP="00C40DB6">
      <w:pPr>
        <w:spacing w:line="360" w:lineRule="auto"/>
        <w:jc w:val="both"/>
        <w:rPr>
          <w:rFonts w:ascii="Times New Roman" w:hAnsi="Times New Roman" w:cs="Times New Roman"/>
          <w:sz w:val="24"/>
          <w:szCs w:val="24"/>
        </w:rPr>
      </w:pPr>
    </w:p>
    <w:p w14:paraId="04B07C54" w14:textId="77777777" w:rsidR="00C40DB6" w:rsidRDefault="00C40DB6" w:rsidP="00C40DB6">
      <w:pPr>
        <w:spacing w:line="360" w:lineRule="auto"/>
        <w:jc w:val="both"/>
        <w:rPr>
          <w:rFonts w:ascii="Times New Roman" w:hAnsi="Times New Roman" w:cs="Times New Roman"/>
          <w:sz w:val="24"/>
          <w:szCs w:val="24"/>
        </w:rPr>
      </w:pPr>
      <w:r w:rsidRPr="005F2A6D">
        <w:rPr>
          <w:rFonts w:ascii="Times New Roman" w:hAnsi="Times New Roman" w:cs="Times New Roman"/>
          <w:noProof/>
          <w:sz w:val="24"/>
          <w:szCs w:val="24"/>
        </w:rPr>
        <w:drawing>
          <wp:inline distT="0" distB="0" distL="0" distR="0" wp14:anchorId="7FF57F03" wp14:editId="0816A069">
            <wp:extent cx="6182050" cy="41910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88573" cy="4195422"/>
                    </a:xfrm>
                    <a:prstGeom prst="rect">
                      <a:avLst/>
                    </a:prstGeom>
                    <a:noFill/>
                    <a:ln>
                      <a:noFill/>
                    </a:ln>
                  </pic:spPr>
                </pic:pic>
              </a:graphicData>
            </a:graphic>
          </wp:inline>
        </w:drawing>
      </w:r>
    </w:p>
    <w:p w14:paraId="019E5F96" w14:textId="77777777" w:rsidR="00C40DB6" w:rsidRDefault="00C40DB6" w:rsidP="00C40DB6">
      <w:pPr>
        <w:spacing w:line="360" w:lineRule="auto"/>
        <w:jc w:val="center"/>
        <w:rPr>
          <w:rFonts w:ascii="Times New Roman" w:hAnsi="Times New Roman" w:cs="Times New Roman"/>
          <w:sz w:val="24"/>
          <w:szCs w:val="24"/>
        </w:rPr>
      </w:pPr>
      <w:r>
        <w:rPr>
          <w:rFonts w:ascii="Times New Roman" w:hAnsi="Times New Roman" w:cs="Times New Roman"/>
          <w:sz w:val="24"/>
          <w:szCs w:val="24"/>
        </w:rPr>
        <w:t>Table 01: Cash flow budgets for Continental Hotel</w:t>
      </w:r>
    </w:p>
    <w:p w14:paraId="33C5B265" w14:textId="77777777" w:rsidR="00C40DB6" w:rsidRPr="005F2A6D" w:rsidRDefault="00C40DB6" w:rsidP="00C40DB6">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Self-made</w:t>
      </w:r>
    </w:p>
    <w:p w14:paraId="4259894F" w14:textId="77777777" w:rsidR="00C40DB6" w:rsidRPr="005F2A6D" w:rsidRDefault="00C40DB6" w:rsidP="00C40DB6">
      <w:pPr>
        <w:spacing w:line="360" w:lineRule="auto"/>
        <w:jc w:val="both"/>
        <w:rPr>
          <w:rFonts w:ascii="Times New Roman" w:hAnsi="Times New Roman" w:cs="Times New Roman"/>
          <w:sz w:val="24"/>
          <w:szCs w:val="24"/>
        </w:rPr>
      </w:pPr>
      <w:r w:rsidRPr="005F2A6D">
        <w:rPr>
          <w:rFonts w:ascii="Times New Roman" w:hAnsi="Times New Roman" w:cs="Times New Roman"/>
          <w:sz w:val="24"/>
          <w:szCs w:val="24"/>
        </w:rPr>
        <w:br w:type="page"/>
      </w:r>
    </w:p>
    <w:p w14:paraId="49429087" w14:textId="652754A1" w:rsidR="00C40DB6" w:rsidRDefault="00C40DB6" w:rsidP="00C40DB6">
      <w:pPr>
        <w:pStyle w:val="Heading1"/>
      </w:pPr>
      <w:bookmarkStart w:id="2" w:name="_Toc100494887"/>
      <w:r>
        <w:lastRenderedPageBreak/>
        <w:t>Task 2</w:t>
      </w:r>
      <w:bookmarkEnd w:id="2"/>
    </w:p>
    <w:p w14:paraId="2F731D83" w14:textId="77777777" w:rsidR="00C40DB6" w:rsidRPr="005F2A6D" w:rsidRDefault="00C40DB6" w:rsidP="005F2A6D">
      <w:pPr>
        <w:spacing w:line="360" w:lineRule="auto"/>
        <w:jc w:val="both"/>
        <w:rPr>
          <w:rFonts w:ascii="Times New Roman" w:hAnsi="Times New Roman" w:cs="Times New Roman"/>
          <w:sz w:val="24"/>
          <w:szCs w:val="24"/>
        </w:rPr>
      </w:pPr>
    </w:p>
    <w:p w14:paraId="3EA7F504" w14:textId="44570A5C" w:rsidR="00753869" w:rsidRPr="005F2A6D" w:rsidRDefault="008B14ED" w:rsidP="005F2A6D">
      <w:pPr>
        <w:pStyle w:val="Heading1"/>
        <w:numPr>
          <w:ilvl w:val="0"/>
          <w:numId w:val="1"/>
        </w:numPr>
        <w:spacing w:line="360" w:lineRule="auto"/>
        <w:jc w:val="both"/>
        <w:rPr>
          <w:rFonts w:ascii="Times New Roman" w:hAnsi="Times New Roman" w:cs="Times New Roman"/>
          <w:b/>
          <w:bCs/>
        </w:rPr>
      </w:pPr>
      <w:bookmarkStart w:id="3" w:name="_Toc100494888"/>
      <w:r w:rsidRPr="005F2A6D">
        <w:rPr>
          <w:rFonts w:ascii="Times New Roman" w:hAnsi="Times New Roman" w:cs="Times New Roman"/>
          <w:b/>
          <w:bCs/>
        </w:rPr>
        <w:t>Introduction</w:t>
      </w:r>
      <w:bookmarkEnd w:id="3"/>
    </w:p>
    <w:p w14:paraId="72E1B1D1" w14:textId="3C8B90FC" w:rsidR="008B14ED" w:rsidRPr="005F2A6D" w:rsidRDefault="0069678C" w:rsidP="005F2A6D">
      <w:pPr>
        <w:spacing w:line="360" w:lineRule="auto"/>
        <w:jc w:val="both"/>
        <w:rPr>
          <w:rFonts w:ascii="Times New Roman" w:hAnsi="Times New Roman" w:cs="Times New Roman"/>
          <w:sz w:val="24"/>
          <w:szCs w:val="24"/>
        </w:rPr>
      </w:pPr>
      <w:r w:rsidRPr="005F2A6D">
        <w:rPr>
          <w:rFonts w:ascii="Times New Roman" w:hAnsi="Times New Roman" w:cs="Times New Roman"/>
          <w:sz w:val="24"/>
          <w:szCs w:val="24"/>
        </w:rPr>
        <w:t xml:space="preserve">This report emphasizes the utilization of budgeting techniques in an organizational context. At first, the definition of </w:t>
      </w:r>
      <w:r w:rsidR="00C05831">
        <w:rPr>
          <w:rFonts w:ascii="Times New Roman" w:hAnsi="Times New Roman" w:cs="Times New Roman"/>
          <w:sz w:val="24"/>
          <w:szCs w:val="24"/>
        </w:rPr>
        <w:t xml:space="preserve">the </w:t>
      </w:r>
      <w:r w:rsidRPr="005F2A6D">
        <w:rPr>
          <w:rFonts w:ascii="Times New Roman" w:hAnsi="Times New Roman" w:cs="Times New Roman"/>
          <w:sz w:val="24"/>
          <w:szCs w:val="24"/>
        </w:rPr>
        <w:t xml:space="preserve">zero-based budgeting technique has been presented along with </w:t>
      </w:r>
      <w:r w:rsidR="00C05831">
        <w:rPr>
          <w:rFonts w:ascii="Times New Roman" w:hAnsi="Times New Roman" w:cs="Times New Roman"/>
          <w:sz w:val="24"/>
          <w:szCs w:val="24"/>
        </w:rPr>
        <w:t xml:space="preserve">a </w:t>
      </w:r>
      <w:r w:rsidRPr="005F2A6D">
        <w:rPr>
          <w:rFonts w:ascii="Times New Roman" w:hAnsi="Times New Roman" w:cs="Times New Roman"/>
          <w:sz w:val="24"/>
          <w:szCs w:val="24"/>
        </w:rPr>
        <w:t xml:space="preserve">critical </w:t>
      </w:r>
      <w:r w:rsidR="006D64CB" w:rsidRPr="005F2A6D">
        <w:rPr>
          <w:rFonts w:ascii="Times New Roman" w:hAnsi="Times New Roman" w:cs="Times New Roman"/>
          <w:sz w:val="24"/>
          <w:szCs w:val="24"/>
        </w:rPr>
        <w:t>evaluation of the processes that the zero-based budgeting method generally follows.</w:t>
      </w:r>
      <w:r w:rsidR="004F13A8" w:rsidRPr="005F2A6D">
        <w:rPr>
          <w:rFonts w:ascii="Times New Roman" w:hAnsi="Times New Roman" w:cs="Times New Roman"/>
          <w:sz w:val="24"/>
          <w:szCs w:val="24"/>
        </w:rPr>
        <w:t xml:space="preserve"> Five critical steps have been found in the budgeting process that needs to be followed sequentially.</w:t>
      </w:r>
      <w:r w:rsidR="006D64CB" w:rsidRPr="005F2A6D">
        <w:rPr>
          <w:rFonts w:ascii="Times New Roman" w:hAnsi="Times New Roman" w:cs="Times New Roman"/>
          <w:sz w:val="24"/>
          <w:szCs w:val="24"/>
        </w:rPr>
        <w:t xml:space="preserve"> The next section presents the benefits of </w:t>
      </w:r>
      <w:r w:rsidR="004F13A8" w:rsidRPr="005F2A6D">
        <w:rPr>
          <w:rFonts w:ascii="Times New Roman" w:hAnsi="Times New Roman" w:cs="Times New Roman"/>
          <w:sz w:val="24"/>
          <w:szCs w:val="24"/>
        </w:rPr>
        <w:t xml:space="preserve">the </w:t>
      </w:r>
      <w:r w:rsidR="006D64CB" w:rsidRPr="005F2A6D">
        <w:rPr>
          <w:rFonts w:ascii="Times New Roman" w:hAnsi="Times New Roman" w:cs="Times New Roman"/>
          <w:sz w:val="24"/>
          <w:szCs w:val="24"/>
        </w:rPr>
        <w:t xml:space="preserve">zero-based budgeting technique that </w:t>
      </w:r>
      <w:r w:rsidR="004F13A8" w:rsidRPr="005F2A6D">
        <w:rPr>
          <w:rFonts w:ascii="Times New Roman" w:hAnsi="Times New Roman" w:cs="Times New Roman"/>
          <w:sz w:val="24"/>
          <w:szCs w:val="24"/>
        </w:rPr>
        <w:t xml:space="preserve">are absent in the traditional budgeting method as a means of controlling mechanism. After that, the way by which the given company can utilize the budgeting method from the very beginning point has been delineated briefly. </w:t>
      </w:r>
      <w:r w:rsidR="008B14ED" w:rsidRPr="005F2A6D">
        <w:rPr>
          <w:rFonts w:ascii="Times New Roman" w:hAnsi="Times New Roman" w:cs="Times New Roman"/>
          <w:sz w:val="24"/>
          <w:szCs w:val="24"/>
        </w:rPr>
        <w:br w:type="page"/>
      </w:r>
    </w:p>
    <w:p w14:paraId="6D0DEB34" w14:textId="23F4302B" w:rsidR="00E35A08" w:rsidRPr="005F2A6D" w:rsidRDefault="00E35A08" w:rsidP="005F2A6D">
      <w:pPr>
        <w:pStyle w:val="Heading1"/>
        <w:numPr>
          <w:ilvl w:val="0"/>
          <w:numId w:val="1"/>
        </w:numPr>
        <w:spacing w:line="360" w:lineRule="auto"/>
        <w:jc w:val="both"/>
        <w:rPr>
          <w:rFonts w:ascii="Times New Roman" w:hAnsi="Times New Roman" w:cs="Times New Roman"/>
          <w:b/>
          <w:bCs/>
        </w:rPr>
      </w:pPr>
      <w:bookmarkStart w:id="4" w:name="_Toc100494889"/>
      <w:r w:rsidRPr="005F2A6D">
        <w:rPr>
          <w:rFonts w:ascii="Times New Roman" w:hAnsi="Times New Roman" w:cs="Times New Roman"/>
          <w:b/>
          <w:bCs/>
        </w:rPr>
        <w:lastRenderedPageBreak/>
        <w:t>Zero Based Budgeting</w:t>
      </w:r>
      <w:bookmarkEnd w:id="4"/>
    </w:p>
    <w:p w14:paraId="4A05157D" w14:textId="584EA06E" w:rsidR="00E35A08" w:rsidRPr="00C05831" w:rsidRDefault="00E35A08" w:rsidP="005F2A6D">
      <w:pPr>
        <w:pStyle w:val="Heading2"/>
        <w:spacing w:line="360" w:lineRule="auto"/>
        <w:jc w:val="both"/>
        <w:rPr>
          <w:rFonts w:ascii="Times New Roman" w:eastAsia="Calibri" w:hAnsi="Times New Roman" w:cs="Times New Roman"/>
          <w:b/>
          <w:bCs/>
          <w:sz w:val="28"/>
          <w:szCs w:val="28"/>
        </w:rPr>
      </w:pPr>
      <w:bookmarkStart w:id="5" w:name="_Toc100494890"/>
      <w:r w:rsidRPr="00C05831">
        <w:rPr>
          <w:rFonts w:ascii="Times New Roman" w:hAnsi="Times New Roman" w:cs="Times New Roman"/>
          <w:b/>
          <w:bCs/>
          <w:sz w:val="28"/>
          <w:szCs w:val="28"/>
        </w:rPr>
        <w:t xml:space="preserve">2.1 </w:t>
      </w:r>
      <w:r w:rsidR="00770B63" w:rsidRPr="00C05831">
        <w:rPr>
          <w:rFonts w:ascii="Times New Roman" w:hAnsi="Times New Roman" w:cs="Times New Roman"/>
          <w:b/>
          <w:bCs/>
          <w:sz w:val="28"/>
          <w:szCs w:val="28"/>
        </w:rPr>
        <w:t>Definition and evaluation of the process of zero-base budgeting</w:t>
      </w:r>
      <w:bookmarkEnd w:id="5"/>
    </w:p>
    <w:p w14:paraId="1804FB9E" w14:textId="35934621" w:rsidR="00770B63" w:rsidRPr="005F2A6D" w:rsidRDefault="00770B63" w:rsidP="005F2A6D">
      <w:pPr>
        <w:spacing w:line="360" w:lineRule="auto"/>
        <w:jc w:val="both"/>
        <w:rPr>
          <w:rFonts w:ascii="Times New Roman" w:hAnsi="Times New Roman" w:cs="Times New Roman"/>
          <w:sz w:val="24"/>
          <w:szCs w:val="24"/>
        </w:rPr>
      </w:pPr>
      <w:r w:rsidRPr="005F2A6D">
        <w:rPr>
          <w:rFonts w:ascii="Times New Roman" w:hAnsi="Times New Roman" w:cs="Times New Roman"/>
          <w:sz w:val="24"/>
          <w:szCs w:val="24"/>
        </w:rPr>
        <w:t xml:space="preserve">Zero-based budgeting method can be defined as the technique of budgeting through which each item included in a budget is </w:t>
      </w:r>
      <w:proofErr w:type="spellStart"/>
      <w:r w:rsidRPr="005F2A6D">
        <w:rPr>
          <w:rFonts w:ascii="Times New Roman" w:hAnsi="Times New Roman" w:cs="Times New Roman"/>
          <w:sz w:val="24"/>
          <w:szCs w:val="24"/>
        </w:rPr>
        <w:t>analyzed</w:t>
      </w:r>
      <w:proofErr w:type="spellEnd"/>
      <w:r w:rsidRPr="005F2A6D">
        <w:rPr>
          <w:rFonts w:ascii="Times New Roman" w:hAnsi="Times New Roman" w:cs="Times New Roman"/>
          <w:sz w:val="24"/>
          <w:szCs w:val="24"/>
        </w:rPr>
        <w:t xml:space="preserve"> from the very scratch and then its value is predicted for a business organization. The management does not bother whether items of the new budget are significantly higher or lower than the previous years’ budgets</w:t>
      </w:r>
      <w:r w:rsidR="00553977" w:rsidRPr="005F2A6D">
        <w:rPr>
          <w:rFonts w:ascii="Times New Roman" w:hAnsi="Times New Roman" w:cs="Times New Roman"/>
          <w:sz w:val="24"/>
          <w:szCs w:val="24"/>
        </w:rPr>
        <w:t xml:space="preserve"> (Drury, 2018)</w:t>
      </w:r>
      <w:r w:rsidRPr="005F2A6D">
        <w:rPr>
          <w:rFonts w:ascii="Times New Roman" w:hAnsi="Times New Roman" w:cs="Times New Roman"/>
          <w:sz w:val="24"/>
          <w:szCs w:val="24"/>
        </w:rPr>
        <w:t xml:space="preserve">. That is, the budgeting process does not rely on the historical data rather each period is treated as a base year as the name itself implies. </w:t>
      </w:r>
      <w:r w:rsidR="00327713" w:rsidRPr="005F2A6D">
        <w:rPr>
          <w:rFonts w:ascii="Times New Roman" w:hAnsi="Times New Roman" w:cs="Times New Roman"/>
          <w:sz w:val="24"/>
          <w:szCs w:val="24"/>
        </w:rPr>
        <w:t xml:space="preserve">The zero-based budgeting requires more time from management and other preparers as attention to detail is applied for every item, irrespective of its significance for the firm.  A normal zero-based budgeting technique will constitute the following process. </w:t>
      </w:r>
    </w:p>
    <w:p w14:paraId="60DA8F5E" w14:textId="0163639A" w:rsidR="00327713" w:rsidRPr="005F2A6D" w:rsidRDefault="00327713" w:rsidP="005F2A6D">
      <w:pPr>
        <w:spacing w:line="360" w:lineRule="auto"/>
        <w:jc w:val="both"/>
        <w:rPr>
          <w:rFonts w:ascii="Times New Roman" w:hAnsi="Times New Roman" w:cs="Times New Roman"/>
          <w:sz w:val="24"/>
          <w:szCs w:val="24"/>
        </w:rPr>
      </w:pPr>
      <w:r w:rsidRPr="005F2A6D">
        <w:rPr>
          <w:rFonts w:ascii="Times New Roman" w:hAnsi="Times New Roman" w:cs="Times New Roman"/>
          <w:noProof/>
          <w:sz w:val="24"/>
          <w:szCs w:val="24"/>
        </w:rPr>
        <w:drawing>
          <wp:inline distT="0" distB="0" distL="0" distR="0" wp14:anchorId="340F4FAD" wp14:editId="1376F074">
            <wp:extent cx="5486400" cy="3200400"/>
            <wp:effectExtent l="0" t="3810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CF0C90F" w14:textId="6A46CBA6" w:rsidR="005F2A6D" w:rsidRPr="005F2A6D" w:rsidRDefault="005F2A6D" w:rsidP="00C05831">
      <w:pPr>
        <w:spacing w:line="360" w:lineRule="auto"/>
        <w:jc w:val="center"/>
        <w:rPr>
          <w:rFonts w:ascii="Times New Roman" w:hAnsi="Times New Roman" w:cs="Times New Roman"/>
          <w:sz w:val="24"/>
          <w:szCs w:val="24"/>
        </w:rPr>
      </w:pPr>
      <w:r w:rsidRPr="005F2A6D">
        <w:rPr>
          <w:rFonts w:ascii="Times New Roman" w:hAnsi="Times New Roman" w:cs="Times New Roman"/>
          <w:sz w:val="24"/>
          <w:szCs w:val="24"/>
        </w:rPr>
        <w:t>Figure 01: Process of zero-based budgeting</w:t>
      </w:r>
    </w:p>
    <w:p w14:paraId="54E7CA05" w14:textId="09C6B385" w:rsidR="005F2A6D" w:rsidRPr="005F2A6D" w:rsidRDefault="005F2A6D" w:rsidP="00C05831">
      <w:pPr>
        <w:spacing w:line="360" w:lineRule="auto"/>
        <w:jc w:val="center"/>
        <w:rPr>
          <w:rFonts w:ascii="Times New Roman" w:hAnsi="Times New Roman" w:cs="Times New Roman"/>
          <w:sz w:val="24"/>
          <w:szCs w:val="24"/>
        </w:rPr>
      </w:pPr>
      <w:r w:rsidRPr="005F2A6D">
        <w:rPr>
          <w:rFonts w:ascii="Times New Roman" w:hAnsi="Times New Roman" w:cs="Times New Roman"/>
          <w:sz w:val="24"/>
          <w:szCs w:val="24"/>
        </w:rPr>
        <w:t>Source: Self-made</w:t>
      </w:r>
    </w:p>
    <w:p w14:paraId="28544984" w14:textId="4FD701AA" w:rsidR="00770B63" w:rsidRPr="005F2A6D" w:rsidRDefault="006A3276" w:rsidP="005F2A6D">
      <w:pPr>
        <w:spacing w:line="360" w:lineRule="auto"/>
        <w:jc w:val="both"/>
        <w:rPr>
          <w:rFonts w:ascii="Times New Roman" w:hAnsi="Times New Roman" w:cs="Times New Roman"/>
          <w:sz w:val="24"/>
          <w:szCs w:val="24"/>
        </w:rPr>
      </w:pPr>
      <w:r w:rsidRPr="005F2A6D">
        <w:rPr>
          <w:rFonts w:ascii="Times New Roman" w:hAnsi="Times New Roman" w:cs="Times New Roman"/>
          <w:sz w:val="24"/>
          <w:szCs w:val="24"/>
        </w:rPr>
        <w:t xml:space="preserve">The first process of this particular budgeting technique involves creating </w:t>
      </w:r>
      <w:r w:rsidR="00FE31D9" w:rsidRPr="005F2A6D">
        <w:rPr>
          <w:rFonts w:ascii="Times New Roman" w:hAnsi="Times New Roman" w:cs="Times New Roman"/>
          <w:sz w:val="24"/>
          <w:szCs w:val="24"/>
        </w:rPr>
        <w:t>a periodical budget from the very beginning without taking any clue or linkage from the previous budgets of the firm. After that, each item is evaluated in a detailed breakdown. Every component of an item is justified by the management to forecast a budgetary item. For example, in predicting the salaries expenses of the firm, the number of employees in different positions opened in the company is predicted along with expected salaries for each position</w:t>
      </w:r>
      <w:r w:rsidR="00553977" w:rsidRPr="005F2A6D">
        <w:rPr>
          <w:rFonts w:ascii="Times New Roman" w:hAnsi="Times New Roman" w:cs="Times New Roman"/>
          <w:sz w:val="24"/>
          <w:szCs w:val="24"/>
        </w:rPr>
        <w:t xml:space="preserve"> (Ward, 2012)</w:t>
      </w:r>
      <w:r w:rsidR="00FE31D9" w:rsidRPr="005F2A6D">
        <w:rPr>
          <w:rFonts w:ascii="Times New Roman" w:hAnsi="Times New Roman" w:cs="Times New Roman"/>
          <w:sz w:val="24"/>
          <w:szCs w:val="24"/>
        </w:rPr>
        <w:t xml:space="preserve">. </w:t>
      </w:r>
      <w:r w:rsidR="008626BA" w:rsidRPr="005F2A6D">
        <w:rPr>
          <w:rFonts w:ascii="Times New Roman" w:hAnsi="Times New Roman" w:cs="Times New Roman"/>
          <w:sz w:val="24"/>
          <w:szCs w:val="24"/>
        </w:rPr>
        <w:t xml:space="preserve">In doing so, </w:t>
      </w:r>
      <w:r w:rsidR="008626BA" w:rsidRPr="005F2A6D">
        <w:rPr>
          <w:rFonts w:ascii="Times New Roman" w:hAnsi="Times New Roman" w:cs="Times New Roman"/>
          <w:sz w:val="24"/>
          <w:szCs w:val="24"/>
        </w:rPr>
        <w:lastRenderedPageBreak/>
        <w:t xml:space="preserve">justification for the identification of a cost-effective operational structure is made. Management always looks for the areas that are not contributing at an expected level </w:t>
      </w:r>
      <w:r w:rsidR="00C940D5" w:rsidRPr="005F2A6D">
        <w:rPr>
          <w:rFonts w:ascii="Times New Roman" w:hAnsi="Times New Roman" w:cs="Times New Roman"/>
          <w:sz w:val="24"/>
          <w:szCs w:val="24"/>
        </w:rPr>
        <w:t xml:space="preserve">and then plans to eliminate the inefficient units from the budget. Thus, all the items are justified in terms of the business’s objectives and strategies. </w:t>
      </w:r>
      <w:r w:rsidR="000C0362" w:rsidRPr="005F2A6D">
        <w:rPr>
          <w:rFonts w:ascii="Times New Roman" w:hAnsi="Times New Roman" w:cs="Times New Roman"/>
          <w:sz w:val="24"/>
          <w:szCs w:val="24"/>
        </w:rPr>
        <w:t>How the predicted budgetary targets will be implemented are planned on the streamline stage. And then, the plans are executed by assigning duties and targets among employees. While assessing the performance of the employees, deviation from the targets is considered inefficient performance</w:t>
      </w:r>
      <w:r w:rsidR="00553977" w:rsidRPr="005F2A6D">
        <w:rPr>
          <w:rFonts w:ascii="Times New Roman" w:hAnsi="Times New Roman" w:cs="Times New Roman"/>
          <w:sz w:val="24"/>
          <w:szCs w:val="24"/>
        </w:rPr>
        <w:t xml:space="preserve"> (Drury, 2013)</w:t>
      </w:r>
      <w:r w:rsidR="000C0362" w:rsidRPr="005F2A6D">
        <w:rPr>
          <w:rFonts w:ascii="Times New Roman" w:hAnsi="Times New Roman" w:cs="Times New Roman"/>
          <w:sz w:val="24"/>
          <w:szCs w:val="24"/>
        </w:rPr>
        <w:t xml:space="preserve">. </w:t>
      </w:r>
    </w:p>
    <w:p w14:paraId="40162FF5" w14:textId="3E55784B" w:rsidR="00E35A08" w:rsidRPr="00C05831" w:rsidRDefault="00FD4257" w:rsidP="005F2A6D">
      <w:pPr>
        <w:pStyle w:val="Heading2"/>
        <w:spacing w:line="360" w:lineRule="auto"/>
        <w:jc w:val="both"/>
        <w:rPr>
          <w:rFonts w:ascii="Times New Roman" w:eastAsia="Calibri" w:hAnsi="Times New Roman" w:cs="Times New Roman"/>
          <w:b/>
          <w:bCs/>
          <w:sz w:val="28"/>
          <w:szCs w:val="28"/>
        </w:rPr>
      </w:pPr>
      <w:bookmarkStart w:id="6" w:name="_Toc100494891"/>
      <w:r w:rsidRPr="00C05831">
        <w:rPr>
          <w:rFonts w:ascii="Times New Roman" w:eastAsia="Calibri" w:hAnsi="Times New Roman" w:cs="Times New Roman"/>
          <w:b/>
          <w:bCs/>
          <w:sz w:val="28"/>
          <w:szCs w:val="28"/>
        </w:rPr>
        <w:t xml:space="preserve">2.2 </w:t>
      </w:r>
      <w:r w:rsidR="00E35A08" w:rsidRPr="00C05831">
        <w:rPr>
          <w:rFonts w:ascii="Times New Roman" w:eastAsia="Calibri" w:hAnsi="Times New Roman" w:cs="Times New Roman"/>
          <w:b/>
          <w:bCs/>
          <w:sz w:val="28"/>
          <w:szCs w:val="28"/>
        </w:rPr>
        <w:t>Advantages of Zero-based budgeting over Traditional Based</w:t>
      </w:r>
      <w:bookmarkEnd w:id="6"/>
    </w:p>
    <w:p w14:paraId="583C66D4" w14:textId="105936B2" w:rsidR="00FD4257" w:rsidRPr="005F2A6D" w:rsidRDefault="00FB475D" w:rsidP="005F2A6D">
      <w:pPr>
        <w:spacing w:line="360" w:lineRule="auto"/>
        <w:jc w:val="both"/>
        <w:rPr>
          <w:rFonts w:ascii="Times New Roman" w:eastAsia="Calibri" w:hAnsi="Times New Roman" w:cs="Times New Roman"/>
          <w:sz w:val="24"/>
          <w:szCs w:val="24"/>
        </w:rPr>
      </w:pPr>
      <w:r w:rsidRPr="005F2A6D">
        <w:rPr>
          <w:rFonts w:ascii="Times New Roman" w:eastAsia="Calibri" w:hAnsi="Times New Roman" w:cs="Times New Roman"/>
          <w:sz w:val="24"/>
          <w:szCs w:val="24"/>
        </w:rPr>
        <w:t>The traditional</w:t>
      </w:r>
      <w:r w:rsidR="00FD4257" w:rsidRPr="005F2A6D">
        <w:rPr>
          <w:rFonts w:ascii="Times New Roman" w:eastAsia="Calibri" w:hAnsi="Times New Roman" w:cs="Times New Roman"/>
          <w:sz w:val="24"/>
          <w:szCs w:val="24"/>
        </w:rPr>
        <w:t xml:space="preserve"> budgeting technique </w:t>
      </w:r>
      <w:r w:rsidRPr="005F2A6D">
        <w:rPr>
          <w:rFonts w:ascii="Times New Roman" w:eastAsia="Calibri" w:hAnsi="Times New Roman" w:cs="Times New Roman"/>
          <w:sz w:val="24"/>
          <w:szCs w:val="24"/>
        </w:rPr>
        <w:t>treats the previous year as the base year and based on this, budgets for a particular period are predicted by adjusting the base year’s target with new information</w:t>
      </w:r>
      <w:r w:rsidR="005F2A6D" w:rsidRPr="005F2A6D">
        <w:rPr>
          <w:rFonts w:ascii="Times New Roman" w:eastAsia="Calibri" w:hAnsi="Times New Roman" w:cs="Times New Roman"/>
          <w:sz w:val="24"/>
          <w:szCs w:val="24"/>
        </w:rPr>
        <w:t xml:space="preserve"> (</w:t>
      </w:r>
      <w:proofErr w:type="spellStart"/>
      <w:r w:rsidR="005F2A6D" w:rsidRPr="005F2A6D">
        <w:rPr>
          <w:rFonts w:ascii="Times New Roman" w:hAnsi="Times New Roman" w:cs="Times New Roman"/>
          <w:sz w:val="24"/>
          <w:szCs w:val="24"/>
        </w:rPr>
        <w:t>Gitman</w:t>
      </w:r>
      <w:proofErr w:type="spellEnd"/>
      <w:r w:rsidR="005F2A6D" w:rsidRPr="005F2A6D">
        <w:rPr>
          <w:rFonts w:ascii="Times New Roman" w:hAnsi="Times New Roman" w:cs="Times New Roman"/>
          <w:sz w:val="24"/>
          <w:szCs w:val="24"/>
        </w:rPr>
        <w:t xml:space="preserve">, </w:t>
      </w:r>
      <w:proofErr w:type="spellStart"/>
      <w:r w:rsidR="005F2A6D" w:rsidRPr="005F2A6D">
        <w:rPr>
          <w:rFonts w:ascii="Times New Roman" w:hAnsi="Times New Roman" w:cs="Times New Roman"/>
          <w:sz w:val="24"/>
          <w:szCs w:val="24"/>
        </w:rPr>
        <w:t>Juchau</w:t>
      </w:r>
      <w:proofErr w:type="spellEnd"/>
      <w:r w:rsidR="005F2A6D" w:rsidRPr="005F2A6D">
        <w:rPr>
          <w:rFonts w:ascii="Times New Roman" w:hAnsi="Times New Roman" w:cs="Times New Roman"/>
          <w:sz w:val="24"/>
          <w:szCs w:val="24"/>
        </w:rPr>
        <w:t xml:space="preserve"> and Flanagan, 2015)</w:t>
      </w:r>
      <w:r w:rsidRPr="005F2A6D">
        <w:rPr>
          <w:rFonts w:ascii="Times New Roman" w:eastAsia="Calibri" w:hAnsi="Times New Roman" w:cs="Times New Roman"/>
          <w:sz w:val="24"/>
          <w:szCs w:val="24"/>
        </w:rPr>
        <w:t xml:space="preserve">. </w:t>
      </w:r>
      <w:r w:rsidR="007442A5" w:rsidRPr="005F2A6D">
        <w:rPr>
          <w:rFonts w:ascii="Times New Roman" w:eastAsia="Calibri" w:hAnsi="Times New Roman" w:cs="Times New Roman"/>
          <w:sz w:val="24"/>
          <w:szCs w:val="24"/>
        </w:rPr>
        <w:t xml:space="preserve">Zero-based budgeting is completely different from traditional budgeting and offers the following advantages to the firms that follow this budgeting method. </w:t>
      </w:r>
    </w:p>
    <w:p w14:paraId="75D07310" w14:textId="5E601F8C" w:rsidR="00FD4257" w:rsidRPr="005F2A6D" w:rsidRDefault="00481F35" w:rsidP="005F2A6D">
      <w:pPr>
        <w:spacing w:line="360" w:lineRule="auto"/>
        <w:jc w:val="both"/>
        <w:rPr>
          <w:rFonts w:ascii="Times New Roman" w:eastAsia="Calibri" w:hAnsi="Times New Roman" w:cs="Times New Roman"/>
          <w:sz w:val="24"/>
          <w:szCs w:val="24"/>
        </w:rPr>
      </w:pPr>
      <w:r w:rsidRPr="005F2A6D">
        <w:rPr>
          <w:rFonts w:ascii="Times New Roman" w:eastAsia="Calibri" w:hAnsi="Times New Roman" w:cs="Times New Roman"/>
          <w:b/>
          <w:bCs/>
          <w:sz w:val="24"/>
          <w:szCs w:val="24"/>
        </w:rPr>
        <w:t>Flexibility:</w:t>
      </w:r>
      <w:r w:rsidRPr="005F2A6D">
        <w:rPr>
          <w:rFonts w:ascii="Times New Roman" w:eastAsia="Calibri" w:hAnsi="Times New Roman" w:cs="Times New Roman"/>
          <w:sz w:val="24"/>
          <w:szCs w:val="24"/>
        </w:rPr>
        <w:t xml:space="preserve"> Traditional budgeting system does not demonstrate too much deviation of predicted items’ values compared to the values of the same items in </w:t>
      </w:r>
      <w:r w:rsidR="00180BFB" w:rsidRPr="005F2A6D">
        <w:rPr>
          <w:rFonts w:ascii="Times New Roman" w:eastAsia="Calibri" w:hAnsi="Times New Roman" w:cs="Times New Roman"/>
          <w:sz w:val="24"/>
          <w:szCs w:val="24"/>
        </w:rPr>
        <w:t xml:space="preserve">previous budgets. This type of rigidity cannot be observed under the zero-based budgeting method where management is at liberty to represent the actual condition of the firm irrespective of pondering over their deviations on a periodical basis. </w:t>
      </w:r>
    </w:p>
    <w:p w14:paraId="1F5112FC" w14:textId="55AF58D5" w:rsidR="00180BFB" w:rsidRPr="005F2A6D" w:rsidRDefault="00180BFB" w:rsidP="005F2A6D">
      <w:pPr>
        <w:spacing w:line="360" w:lineRule="auto"/>
        <w:jc w:val="both"/>
        <w:rPr>
          <w:rFonts w:ascii="Times New Roman" w:eastAsia="Calibri" w:hAnsi="Times New Roman" w:cs="Times New Roman"/>
          <w:sz w:val="24"/>
          <w:szCs w:val="24"/>
        </w:rPr>
      </w:pPr>
      <w:r w:rsidRPr="005F2A6D">
        <w:rPr>
          <w:rFonts w:ascii="Times New Roman" w:eastAsia="Calibri" w:hAnsi="Times New Roman" w:cs="Times New Roman"/>
          <w:b/>
          <w:bCs/>
          <w:sz w:val="24"/>
          <w:szCs w:val="24"/>
        </w:rPr>
        <w:t>Employee engagement:</w:t>
      </w:r>
      <w:r w:rsidRPr="005F2A6D">
        <w:rPr>
          <w:rFonts w:ascii="Times New Roman" w:eastAsia="Calibri" w:hAnsi="Times New Roman" w:cs="Times New Roman"/>
          <w:sz w:val="24"/>
          <w:szCs w:val="24"/>
        </w:rPr>
        <w:t xml:space="preserve"> The preparers of zero-based budgets need to have a good understanding of the firms to predict costs, revenues and other accounts. Their knowledge base should also be enriched with the firm’s probable needs and how the needs can be matched with the available capacities. This requires the </w:t>
      </w:r>
      <w:r w:rsidR="00E21052" w:rsidRPr="005F2A6D">
        <w:rPr>
          <w:rFonts w:ascii="Times New Roman" w:eastAsia="Calibri" w:hAnsi="Times New Roman" w:cs="Times New Roman"/>
          <w:sz w:val="24"/>
          <w:szCs w:val="24"/>
        </w:rPr>
        <w:t>management</w:t>
      </w:r>
      <w:r w:rsidRPr="005F2A6D">
        <w:rPr>
          <w:rFonts w:ascii="Times New Roman" w:eastAsia="Calibri" w:hAnsi="Times New Roman" w:cs="Times New Roman"/>
          <w:sz w:val="24"/>
          <w:szCs w:val="24"/>
        </w:rPr>
        <w:t xml:space="preserve"> and employees’ close involvement with the firm resulting in increased employee engagement in the organization</w:t>
      </w:r>
      <w:r w:rsidR="005F2A6D" w:rsidRPr="005F2A6D">
        <w:rPr>
          <w:rFonts w:ascii="Times New Roman" w:eastAsia="Calibri" w:hAnsi="Times New Roman" w:cs="Times New Roman"/>
          <w:sz w:val="24"/>
          <w:szCs w:val="24"/>
        </w:rPr>
        <w:t xml:space="preserve"> (</w:t>
      </w:r>
      <w:proofErr w:type="spellStart"/>
      <w:r w:rsidR="005F2A6D" w:rsidRPr="005F2A6D">
        <w:rPr>
          <w:rFonts w:ascii="Times New Roman" w:hAnsi="Times New Roman" w:cs="Times New Roman"/>
          <w:sz w:val="24"/>
          <w:szCs w:val="24"/>
        </w:rPr>
        <w:t>Zutter</w:t>
      </w:r>
      <w:proofErr w:type="spellEnd"/>
      <w:r w:rsidR="005F2A6D" w:rsidRPr="005F2A6D">
        <w:rPr>
          <w:rFonts w:ascii="Times New Roman" w:hAnsi="Times New Roman" w:cs="Times New Roman"/>
          <w:sz w:val="24"/>
          <w:szCs w:val="24"/>
        </w:rPr>
        <w:t xml:space="preserve"> and Smart, 2019)</w:t>
      </w:r>
      <w:r w:rsidRPr="005F2A6D">
        <w:rPr>
          <w:rFonts w:ascii="Times New Roman" w:eastAsia="Calibri" w:hAnsi="Times New Roman" w:cs="Times New Roman"/>
          <w:sz w:val="24"/>
          <w:szCs w:val="24"/>
        </w:rPr>
        <w:t>.</w:t>
      </w:r>
    </w:p>
    <w:p w14:paraId="5BDEAC33" w14:textId="5145EC43" w:rsidR="00180BFB" w:rsidRPr="005F2A6D" w:rsidRDefault="009B04B8" w:rsidP="005F2A6D">
      <w:pPr>
        <w:spacing w:line="360" w:lineRule="auto"/>
        <w:jc w:val="both"/>
        <w:rPr>
          <w:rFonts w:ascii="Times New Roman" w:eastAsia="Calibri" w:hAnsi="Times New Roman" w:cs="Times New Roman"/>
          <w:sz w:val="24"/>
          <w:szCs w:val="24"/>
        </w:rPr>
      </w:pPr>
      <w:r w:rsidRPr="005F2A6D">
        <w:rPr>
          <w:rFonts w:ascii="Times New Roman" w:eastAsia="Calibri" w:hAnsi="Times New Roman" w:cs="Times New Roman"/>
          <w:b/>
          <w:bCs/>
          <w:sz w:val="24"/>
          <w:szCs w:val="24"/>
        </w:rPr>
        <w:t>Elimination of obsolete processes:</w:t>
      </w:r>
      <w:r w:rsidRPr="005F2A6D">
        <w:rPr>
          <w:rFonts w:ascii="Times New Roman" w:eastAsia="Calibri" w:hAnsi="Times New Roman" w:cs="Times New Roman"/>
          <w:sz w:val="24"/>
          <w:szCs w:val="24"/>
        </w:rPr>
        <w:t xml:space="preserve"> As all the accounts that are relevant for business are considered in the budgeting method, analysis of these financial numbers will give management the notion regarding the efficiency of each resource and item. If any financial account or business unit is found to be little value-adding, management can eliminate such obsolete units. Consequently, business organizations may not require to bear unnecessary expenses. </w:t>
      </w:r>
    </w:p>
    <w:p w14:paraId="0632A6B9" w14:textId="2086AB1F" w:rsidR="00FD4257" w:rsidRPr="005F2A6D" w:rsidRDefault="00DA0951" w:rsidP="005F2A6D">
      <w:pPr>
        <w:spacing w:line="360" w:lineRule="auto"/>
        <w:jc w:val="both"/>
        <w:rPr>
          <w:rFonts w:ascii="Times New Roman" w:eastAsia="Calibri" w:hAnsi="Times New Roman" w:cs="Times New Roman"/>
          <w:sz w:val="24"/>
          <w:szCs w:val="24"/>
        </w:rPr>
      </w:pPr>
      <w:r w:rsidRPr="005F2A6D">
        <w:rPr>
          <w:rFonts w:ascii="Times New Roman" w:eastAsia="Calibri" w:hAnsi="Times New Roman" w:cs="Times New Roman"/>
          <w:b/>
          <w:bCs/>
          <w:sz w:val="24"/>
          <w:szCs w:val="24"/>
        </w:rPr>
        <w:t>Justification against expenses:</w:t>
      </w:r>
      <w:r w:rsidRPr="005F2A6D">
        <w:rPr>
          <w:rFonts w:ascii="Times New Roman" w:eastAsia="Calibri" w:hAnsi="Times New Roman" w:cs="Times New Roman"/>
          <w:sz w:val="24"/>
          <w:szCs w:val="24"/>
        </w:rPr>
        <w:t xml:space="preserve"> In traditional budgeting, budgets are allocated to each department based on historical trends and therefore, some departments end up having limited </w:t>
      </w:r>
      <w:r w:rsidRPr="005F2A6D">
        <w:rPr>
          <w:rFonts w:ascii="Times New Roman" w:eastAsia="Calibri" w:hAnsi="Times New Roman" w:cs="Times New Roman"/>
          <w:sz w:val="24"/>
          <w:szCs w:val="24"/>
        </w:rPr>
        <w:lastRenderedPageBreak/>
        <w:t xml:space="preserve">resources than requires while some units enjoy an overflow of financial resources. In reality, </w:t>
      </w:r>
      <w:r w:rsidR="00252087" w:rsidRPr="005F2A6D">
        <w:rPr>
          <w:rFonts w:ascii="Times New Roman" w:eastAsia="Calibri" w:hAnsi="Times New Roman" w:cs="Times New Roman"/>
          <w:sz w:val="24"/>
          <w:szCs w:val="24"/>
        </w:rPr>
        <w:t xml:space="preserve">resource </w:t>
      </w:r>
      <w:r w:rsidRPr="005F2A6D">
        <w:rPr>
          <w:rFonts w:ascii="Times New Roman" w:eastAsia="Calibri" w:hAnsi="Times New Roman" w:cs="Times New Roman"/>
          <w:sz w:val="24"/>
          <w:szCs w:val="24"/>
        </w:rPr>
        <w:t xml:space="preserve">requirements for different business units vary with time. Zero-based budgeting </w:t>
      </w:r>
      <w:r w:rsidR="00FA3366" w:rsidRPr="005F2A6D">
        <w:rPr>
          <w:rFonts w:ascii="Times New Roman" w:eastAsia="Calibri" w:hAnsi="Times New Roman" w:cs="Times New Roman"/>
          <w:sz w:val="24"/>
          <w:szCs w:val="24"/>
        </w:rPr>
        <w:t>requires every department to showcase rationale and justification for the predicted resources they claim to possess for business operation. Similarly, each cost item is backed by strong justification leaving very little scope for</w:t>
      </w:r>
      <w:r w:rsidR="004274C2" w:rsidRPr="005F2A6D">
        <w:rPr>
          <w:rFonts w:ascii="Times New Roman" w:eastAsia="Calibri" w:hAnsi="Times New Roman" w:cs="Times New Roman"/>
          <w:sz w:val="24"/>
          <w:szCs w:val="24"/>
        </w:rPr>
        <w:t xml:space="preserve"> inefficiency, misjudgement and misallocation of resources</w:t>
      </w:r>
      <w:r w:rsidR="005F2A6D" w:rsidRPr="005F2A6D">
        <w:rPr>
          <w:rFonts w:ascii="Times New Roman" w:eastAsia="Calibri" w:hAnsi="Times New Roman" w:cs="Times New Roman"/>
          <w:sz w:val="24"/>
          <w:szCs w:val="24"/>
        </w:rPr>
        <w:t xml:space="preserve"> (</w:t>
      </w:r>
      <w:proofErr w:type="spellStart"/>
      <w:r w:rsidR="005F2A6D" w:rsidRPr="005F2A6D">
        <w:rPr>
          <w:rFonts w:ascii="Times New Roman" w:hAnsi="Times New Roman" w:cs="Times New Roman"/>
          <w:sz w:val="24"/>
          <w:szCs w:val="24"/>
        </w:rPr>
        <w:t>Pyhrr</w:t>
      </w:r>
      <w:proofErr w:type="spellEnd"/>
      <w:r w:rsidR="005F2A6D" w:rsidRPr="005F2A6D">
        <w:rPr>
          <w:rFonts w:ascii="Times New Roman" w:hAnsi="Times New Roman" w:cs="Times New Roman"/>
          <w:sz w:val="24"/>
          <w:szCs w:val="24"/>
        </w:rPr>
        <w:t>, 2012)</w:t>
      </w:r>
      <w:r w:rsidR="004274C2" w:rsidRPr="005F2A6D">
        <w:rPr>
          <w:rFonts w:ascii="Times New Roman" w:eastAsia="Calibri" w:hAnsi="Times New Roman" w:cs="Times New Roman"/>
          <w:sz w:val="24"/>
          <w:szCs w:val="24"/>
        </w:rPr>
        <w:t xml:space="preserve">. </w:t>
      </w:r>
    </w:p>
    <w:p w14:paraId="22BB2234" w14:textId="518284A9" w:rsidR="00D01C83" w:rsidRPr="005F2A6D" w:rsidRDefault="00D01C83" w:rsidP="005F2A6D">
      <w:pPr>
        <w:spacing w:line="360" w:lineRule="auto"/>
        <w:jc w:val="both"/>
        <w:rPr>
          <w:rFonts w:ascii="Times New Roman" w:eastAsia="Calibri" w:hAnsi="Times New Roman" w:cs="Times New Roman"/>
          <w:sz w:val="24"/>
          <w:szCs w:val="24"/>
        </w:rPr>
      </w:pPr>
      <w:r w:rsidRPr="005F2A6D">
        <w:rPr>
          <w:rFonts w:ascii="Times New Roman" w:eastAsia="Calibri" w:hAnsi="Times New Roman" w:cs="Times New Roman"/>
          <w:b/>
          <w:bCs/>
          <w:sz w:val="24"/>
          <w:szCs w:val="24"/>
        </w:rPr>
        <w:t>Control over financial resources:</w:t>
      </w:r>
      <w:r w:rsidRPr="005F2A6D">
        <w:rPr>
          <w:rFonts w:ascii="Times New Roman" w:eastAsia="Calibri" w:hAnsi="Times New Roman" w:cs="Times New Roman"/>
          <w:sz w:val="24"/>
          <w:szCs w:val="24"/>
        </w:rPr>
        <w:t xml:space="preserve"> Management using zero-based budgeting has </w:t>
      </w:r>
      <w:r w:rsidR="00BD4F2F" w:rsidRPr="005F2A6D">
        <w:rPr>
          <w:rFonts w:ascii="Times New Roman" w:eastAsia="Calibri" w:hAnsi="Times New Roman" w:cs="Times New Roman"/>
          <w:sz w:val="24"/>
          <w:szCs w:val="24"/>
        </w:rPr>
        <w:t xml:space="preserve">an </w:t>
      </w:r>
      <w:r w:rsidRPr="005F2A6D">
        <w:rPr>
          <w:rFonts w:ascii="Times New Roman" w:eastAsia="Calibri" w:hAnsi="Times New Roman" w:cs="Times New Roman"/>
          <w:sz w:val="24"/>
          <w:szCs w:val="24"/>
        </w:rPr>
        <w:t>extensive plan on how the resources will be utilized. The detailed information about each financial account gives managers the ability to quickly relate any deviations between the expected and actual performance and therefore can deliver proper guidelines to the employees regarding their work</w:t>
      </w:r>
      <w:r w:rsidR="005F2A6D" w:rsidRPr="005F2A6D">
        <w:rPr>
          <w:rFonts w:ascii="Times New Roman" w:eastAsia="Calibri" w:hAnsi="Times New Roman" w:cs="Times New Roman"/>
          <w:sz w:val="24"/>
          <w:szCs w:val="24"/>
        </w:rPr>
        <w:t xml:space="preserve"> (</w:t>
      </w:r>
      <w:proofErr w:type="spellStart"/>
      <w:r w:rsidR="005F2A6D" w:rsidRPr="005F2A6D">
        <w:rPr>
          <w:rFonts w:ascii="Times New Roman" w:hAnsi="Times New Roman" w:cs="Times New Roman"/>
          <w:sz w:val="24"/>
          <w:szCs w:val="24"/>
        </w:rPr>
        <w:t>Ekanem</w:t>
      </w:r>
      <w:proofErr w:type="spellEnd"/>
      <w:r w:rsidR="005F2A6D" w:rsidRPr="005F2A6D">
        <w:rPr>
          <w:rFonts w:ascii="Times New Roman" w:hAnsi="Times New Roman" w:cs="Times New Roman"/>
          <w:sz w:val="24"/>
          <w:szCs w:val="24"/>
        </w:rPr>
        <w:t>, 2014)</w:t>
      </w:r>
      <w:r w:rsidRPr="005F2A6D">
        <w:rPr>
          <w:rFonts w:ascii="Times New Roman" w:eastAsia="Calibri" w:hAnsi="Times New Roman" w:cs="Times New Roman"/>
          <w:sz w:val="24"/>
          <w:szCs w:val="24"/>
        </w:rPr>
        <w:t xml:space="preserve">. They have </w:t>
      </w:r>
      <w:r w:rsidR="00A71AF7" w:rsidRPr="005F2A6D">
        <w:rPr>
          <w:rFonts w:ascii="Times New Roman" w:eastAsia="Calibri" w:hAnsi="Times New Roman" w:cs="Times New Roman"/>
          <w:sz w:val="24"/>
          <w:szCs w:val="24"/>
        </w:rPr>
        <w:t xml:space="preserve">a </w:t>
      </w:r>
      <w:r w:rsidRPr="005F2A6D">
        <w:rPr>
          <w:rFonts w:ascii="Times New Roman" w:eastAsia="Calibri" w:hAnsi="Times New Roman" w:cs="Times New Roman"/>
          <w:sz w:val="24"/>
          <w:szCs w:val="24"/>
        </w:rPr>
        <w:t xml:space="preserve">concern </w:t>
      </w:r>
      <w:r w:rsidR="00BD4F2F" w:rsidRPr="005F2A6D">
        <w:rPr>
          <w:rFonts w:ascii="Times New Roman" w:eastAsia="Calibri" w:hAnsi="Times New Roman" w:cs="Times New Roman"/>
          <w:sz w:val="24"/>
          <w:szCs w:val="24"/>
        </w:rPr>
        <w:t>about</w:t>
      </w:r>
      <w:r w:rsidRPr="005F2A6D">
        <w:rPr>
          <w:rFonts w:ascii="Times New Roman" w:eastAsia="Calibri" w:hAnsi="Times New Roman" w:cs="Times New Roman"/>
          <w:sz w:val="24"/>
          <w:szCs w:val="24"/>
        </w:rPr>
        <w:t xml:space="preserve"> how each dollar will be spent over the period and therefore, any theft or errors made in the meantime can be detected and traced quickly. </w:t>
      </w:r>
    </w:p>
    <w:p w14:paraId="2E3A91C9" w14:textId="77777777" w:rsidR="00E35A08" w:rsidRPr="00C05831" w:rsidRDefault="00E35A08" w:rsidP="005F2A6D">
      <w:pPr>
        <w:pStyle w:val="Heading2"/>
        <w:spacing w:line="360" w:lineRule="auto"/>
        <w:jc w:val="both"/>
        <w:rPr>
          <w:rFonts w:ascii="Times New Roman" w:eastAsia="Calibri" w:hAnsi="Times New Roman" w:cs="Times New Roman"/>
          <w:b/>
          <w:bCs/>
          <w:sz w:val="28"/>
          <w:szCs w:val="28"/>
        </w:rPr>
      </w:pPr>
      <w:bookmarkStart w:id="7" w:name="_Toc100494892"/>
      <w:r w:rsidRPr="00C05831">
        <w:rPr>
          <w:rFonts w:ascii="Times New Roman" w:hAnsi="Times New Roman" w:cs="Times New Roman"/>
          <w:b/>
          <w:bCs/>
          <w:sz w:val="28"/>
          <w:szCs w:val="28"/>
        </w:rPr>
        <w:t xml:space="preserve">2.3 </w:t>
      </w:r>
      <w:r w:rsidRPr="00C05831">
        <w:rPr>
          <w:rFonts w:ascii="Times New Roman" w:eastAsia="Calibri" w:hAnsi="Times New Roman" w:cs="Times New Roman"/>
          <w:b/>
          <w:bCs/>
          <w:sz w:val="28"/>
          <w:szCs w:val="28"/>
        </w:rPr>
        <w:t>How the Organisation Might introduce Zero-based Budgeting</w:t>
      </w:r>
      <w:bookmarkEnd w:id="7"/>
    </w:p>
    <w:p w14:paraId="15203125" w14:textId="372BFA5C" w:rsidR="00F02B5D" w:rsidRPr="005F2A6D" w:rsidRDefault="00BD4F2F" w:rsidP="005F2A6D">
      <w:pPr>
        <w:spacing w:line="360" w:lineRule="auto"/>
        <w:jc w:val="both"/>
        <w:rPr>
          <w:rFonts w:ascii="Times New Roman" w:hAnsi="Times New Roman" w:cs="Times New Roman"/>
          <w:sz w:val="24"/>
          <w:szCs w:val="24"/>
        </w:rPr>
      </w:pPr>
      <w:r w:rsidRPr="005F2A6D">
        <w:rPr>
          <w:rFonts w:ascii="Times New Roman" w:hAnsi="Times New Roman" w:cs="Times New Roman"/>
          <w:sz w:val="24"/>
          <w:szCs w:val="24"/>
        </w:rPr>
        <w:t xml:space="preserve">To introduce a zero-based budgeting technique, Continental Hotel needs to identify the cost, revenue and other financial items that are associated with its </w:t>
      </w:r>
      <w:r w:rsidR="00F02B5D" w:rsidRPr="005F2A6D">
        <w:rPr>
          <w:rFonts w:ascii="Times New Roman" w:hAnsi="Times New Roman" w:cs="Times New Roman"/>
          <w:sz w:val="24"/>
          <w:szCs w:val="24"/>
        </w:rPr>
        <w:t xml:space="preserve">business operation. Any forms of cash flow whether they are expense or capital expenditure, revenue or capital income will be included in the cash flow budgets. The regional accounts officer can also </w:t>
      </w:r>
      <w:r w:rsidR="00955B21" w:rsidRPr="005F2A6D">
        <w:rPr>
          <w:rFonts w:ascii="Times New Roman" w:hAnsi="Times New Roman" w:cs="Times New Roman"/>
          <w:sz w:val="24"/>
          <w:szCs w:val="24"/>
        </w:rPr>
        <w:t xml:space="preserve">develop budgets for raw materials, revenue budgets etc. The budgets of previous financial years will </w:t>
      </w:r>
      <w:r w:rsidR="00BC61A6" w:rsidRPr="005F2A6D">
        <w:rPr>
          <w:rFonts w:ascii="Times New Roman" w:hAnsi="Times New Roman" w:cs="Times New Roman"/>
          <w:sz w:val="24"/>
          <w:szCs w:val="24"/>
        </w:rPr>
        <w:t xml:space="preserve">not be considered at all </w:t>
      </w:r>
      <w:r w:rsidR="00C05831">
        <w:rPr>
          <w:rFonts w:ascii="Times New Roman" w:hAnsi="Times New Roman" w:cs="Times New Roman"/>
          <w:sz w:val="24"/>
          <w:szCs w:val="24"/>
        </w:rPr>
        <w:t>when</w:t>
      </w:r>
      <w:r w:rsidR="00BC61A6" w:rsidRPr="005F2A6D">
        <w:rPr>
          <w:rFonts w:ascii="Times New Roman" w:hAnsi="Times New Roman" w:cs="Times New Roman"/>
          <w:sz w:val="24"/>
          <w:szCs w:val="24"/>
        </w:rPr>
        <w:t xml:space="preserve"> determining </w:t>
      </w:r>
      <w:r w:rsidR="006F21A4" w:rsidRPr="005F2A6D">
        <w:rPr>
          <w:rFonts w:ascii="Times New Roman" w:hAnsi="Times New Roman" w:cs="Times New Roman"/>
          <w:sz w:val="24"/>
          <w:szCs w:val="24"/>
        </w:rPr>
        <w:t>new budgets as zero-based budgeting starts from the zero level without any foundation or base year value for any cost or revenue item</w:t>
      </w:r>
      <w:r w:rsidR="005F2A6D" w:rsidRPr="005F2A6D">
        <w:rPr>
          <w:rFonts w:ascii="Times New Roman" w:hAnsi="Times New Roman" w:cs="Times New Roman"/>
          <w:sz w:val="24"/>
          <w:szCs w:val="24"/>
        </w:rPr>
        <w:t xml:space="preserve"> (</w:t>
      </w:r>
      <w:proofErr w:type="spellStart"/>
      <w:r w:rsidR="005F2A6D" w:rsidRPr="005F2A6D">
        <w:rPr>
          <w:rFonts w:ascii="Times New Roman" w:hAnsi="Times New Roman" w:cs="Times New Roman"/>
          <w:sz w:val="24"/>
          <w:szCs w:val="24"/>
        </w:rPr>
        <w:t>Beredugo</w:t>
      </w:r>
      <w:proofErr w:type="spellEnd"/>
      <w:r w:rsidR="005F2A6D" w:rsidRPr="005F2A6D">
        <w:rPr>
          <w:rFonts w:ascii="Times New Roman" w:hAnsi="Times New Roman" w:cs="Times New Roman"/>
          <w:sz w:val="24"/>
          <w:szCs w:val="24"/>
        </w:rPr>
        <w:t xml:space="preserve">, </w:t>
      </w:r>
      <w:proofErr w:type="spellStart"/>
      <w:r w:rsidR="005F2A6D" w:rsidRPr="005F2A6D">
        <w:rPr>
          <w:rFonts w:ascii="Times New Roman" w:hAnsi="Times New Roman" w:cs="Times New Roman"/>
          <w:sz w:val="24"/>
          <w:szCs w:val="24"/>
        </w:rPr>
        <w:t>Azubike</w:t>
      </w:r>
      <w:proofErr w:type="spellEnd"/>
      <w:r w:rsidR="005F2A6D" w:rsidRPr="005F2A6D">
        <w:rPr>
          <w:rFonts w:ascii="Times New Roman" w:hAnsi="Times New Roman" w:cs="Times New Roman"/>
          <w:sz w:val="24"/>
          <w:szCs w:val="24"/>
        </w:rPr>
        <w:t xml:space="preserve"> and </w:t>
      </w:r>
      <w:proofErr w:type="spellStart"/>
      <w:r w:rsidR="005F2A6D" w:rsidRPr="005F2A6D">
        <w:rPr>
          <w:rFonts w:ascii="Times New Roman" w:hAnsi="Times New Roman" w:cs="Times New Roman"/>
          <w:sz w:val="24"/>
          <w:szCs w:val="24"/>
        </w:rPr>
        <w:t>Okon</w:t>
      </w:r>
      <w:proofErr w:type="spellEnd"/>
      <w:r w:rsidR="005F2A6D" w:rsidRPr="005F2A6D">
        <w:rPr>
          <w:rFonts w:ascii="Times New Roman" w:hAnsi="Times New Roman" w:cs="Times New Roman"/>
          <w:sz w:val="24"/>
          <w:szCs w:val="24"/>
        </w:rPr>
        <w:t>, 2019)</w:t>
      </w:r>
      <w:r w:rsidR="006F21A4" w:rsidRPr="005F2A6D">
        <w:rPr>
          <w:rFonts w:ascii="Times New Roman" w:hAnsi="Times New Roman" w:cs="Times New Roman"/>
          <w:sz w:val="24"/>
          <w:szCs w:val="24"/>
        </w:rPr>
        <w:t xml:space="preserve">. </w:t>
      </w:r>
      <w:r w:rsidR="001E195B" w:rsidRPr="005F2A6D">
        <w:rPr>
          <w:rFonts w:ascii="Times New Roman" w:hAnsi="Times New Roman" w:cs="Times New Roman"/>
          <w:sz w:val="24"/>
          <w:szCs w:val="24"/>
        </w:rPr>
        <w:t xml:space="preserve">For determining revenues, the hotel can forecast the occupancy rate of rooms and restaurants during the forecasted period. In </w:t>
      </w:r>
      <w:r w:rsidR="006C4E0B" w:rsidRPr="005F2A6D">
        <w:rPr>
          <w:rFonts w:ascii="Times New Roman" w:hAnsi="Times New Roman" w:cs="Times New Roman"/>
          <w:sz w:val="24"/>
          <w:szCs w:val="24"/>
        </w:rPr>
        <w:t xml:space="preserve">the </w:t>
      </w:r>
      <w:r w:rsidR="001E195B" w:rsidRPr="005F2A6D">
        <w:rPr>
          <w:rFonts w:ascii="Times New Roman" w:hAnsi="Times New Roman" w:cs="Times New Roman"/>
          <w:sz w:val="24"/>
          <w:szCs w:val="24"/>
        </w:rPr>
        <w:t xml:space="preserve">hospitality industry, the revenue is often impacted by </w:t>
      </w:r>
      <w:r w:rsidR="006C4E0B" w:rsidRPr="005F2A6D">
        <w:rPr>
          <w:rFonts w:ascii="Times New Roman" w:hAnsi="Times New Roman" w:cs="Times New Roman"/>
          <w:sz w:val="24"/>
          <w:szCs w:val="24"/>
        </w:rPr>
        <w:t xml:space="preserve">the </w:t>
      </w:r>
      <w:r w:rsidR="001E195B" w:rsidRPr="005F2A6D">
        <w:rPr>
          <w:rFonts w:ascii="Times New Roman" w:hAnsi="Times New Roman" w:cs="Times New Roman"/>
          <w:sz w:val="24"/>
          <w:szCs w:val="24"/>
        </w:rPr>
        <w:t xml:space="preserve">seasonality effect. </w:t>
      </w:r>
      <w:r w:rsidR="006C4E0B" w:rsidRPr="005F2A6D">
        <w:rPr>
          <w:rFonts w:ascii="Times New Roman" w:hAnsi="Times New Roman" w:cs="Times New Roman"/>
          <w:sz w:val="24"/>
          <w:szCs w:val="24"/>
        </w:rPr>
        <w:t xml:space="preserve">Therefore, the organization should have a thorough knowledge of the industry condition, seasonal flow of business etc. while predicting occupancy rate. In determining the rate for each room or each package, </w:t>
      </w:r>
      <w:r w:rsidR="00895C25" w:rsidRPr="005F2A6D">
        <w:rPr>
          <w:rFonts w:ascii="Times New Roman" w:hAnsi="Times New Roman" w:cs="Times New Roman"/>
          <w:sz w:val="24"/>
          <w:szCs w:val="24"/>
        </w:rPr>
        <w:t xml:space="preserve">competitors’ pricing range, industry average pricing and the attributes of their offered services.  </w:t>
      </w:r>
    </w:p>
    <w:p w14:paraId="7E450862" w14:textId="2405274C" w:rsidR="00F02B5D" w:rsidRPr="005F2A6D" w:rsidRDefault="00895C25" w:rsidP="005F2A6D">
      <w:pPr>
        <w:spacing w:line="360" w:lineRule="auto"/>
        <w:jc w:val="both"/>
        <w:rPr>
          <w:rFonts w:ascii="Times New Roman" w:hAnsi="Times New Roman" w:cs="Times New Roman"/>
          <w:sz w:val="24"/>
          <w:szCs w:val="24"/>
        </w:rPr>
      </w:pPr>
      <w:r w:rsidRPr="005F2A6D">
        <w:rPr>
          <w:rFonts w:ascii="Times New Roman" w:hAnsi="Times New Roman" w:cs="Times New Roman"/>
          <w:sz w:val="24"/>
          <w:szCs w:val="24"/>
        </w:rPr>
        <w:t xml:space="preserve">The salaries of staff should be competitive enough to retain skilled and loyal employees. Costs of each department should be studied and predicted by forecasting </w:t>
      </w:r>
      <w:r w:rsidR="00C05831">
        <w:rPr>
          <w:rFonts w:ascii="Times New Roman" w:hAnsi="Times New Roman" w:cs="Times New Roman"/>
          <w:sz w:val="24"/>
          <w:szCs w:val="24"/>
        </w:rPr>
        <w:t>every</w:t>
      </w:r>
      <w:r w:rsidRPr="005F2A6D">
        <w:rPr>
          <w:rFonts w:ascii="Times New Roman" w:hAnsi="Times New Roman" w:cs="Times New Roman"/>
          <w:sz w:val="24"/>
          <w:szCs w:val="24"/>
        </w:rPr>
        <w:t xml:space="preserve"> component that constitutes the financial account. Each department of the hotel should have </w:t>
      </w:r>
      <w:r w:rsidR="003B607D" w:rsidRPr="005F2A6D">
        <w:rPr>
          <w:rFonts w:ascii="Times New Roman" w:hAnsi="Times New Roman" w:cs="Times New Roman"/>
          <w:sz w:val="24"/>
          <w:szCs w:val="24"/>
        </w:rPr>
        <w:t xml:space="preserve">a </w:t>
      </w:r>
      <w:r w:rsidRPr="005F2A6D">
        <w:rPr>
          <w:rFonts w:ascii="Times New Roman" w:hAnsi="Times New Roman" w:cs="Times New Roman"/>
          <w:sz w:val="24"/>
          <w:szCs w:val="24"/>
        </w:rPr>
        <w:t xml:space="preserve">strong justification for the resources </w:t>
      </w:r>
      <w:r w:rsidR="003B607D" w:rsidRPr="005F2A6D">
        <w:rPr>
          <w:rFonts w:ascii="Times New Roman" w:hAnsi="Times New Roman" w:cs="Times New Roman"/>
          <w:sz w:val="24"/>
          <w:szCs w:val="24"/>
        </w:rPr>
        <w:t>they want to occupy.</w:t>
      </w:r>
      <w:r w:rsidR="003406BD" w:rsidRPr="005F2A6D">
        <w:rPr>
          <w:rFonts w:ascii="Times New Roman" w:hAnsi="Times New Roman" w:cs="Times New Roman"/>
          <w:sz w:val="24"/>
          <w:szCs w:val="24"/>
        </w:rPr>
        <w:t xml:space="preserve"> The service attributes should be assessed thoroughly to identify any service that is not praised or liked by the visitors</w:t>
      </w:r>
      <w:r w:rsidR="005F2A6D" w:rsidRPr="005F2A6D">
        <w:rPr>
          <w:rFonts w:ascii="Times New Roman" w:hAnsi="Times New Roman" w:cs="Times New Roman"/>
          <w:sz w:val="24"/>
          <w:szCs w:val="24"/>
        </w:rPr>
        <w:t xml:space="preserve"> (</w:t>
      </w:r>
      <w:proofErr w:type="spellStart"/>
      <w:r w:rsidR="005F2A6D" w:rsidRPr="005F2A6D">
        <w:rPr>
          <w:rFonts w:ascii="Times New Roman" w:hAnsi="Times New Roman" w:cs="Times New Roman"/>
          <w:sz w:val="24"/>
          <w:szCs w:val="24"/>
        </w:rPr>
        <w:t>Coyte</w:t>
      </w:r>
      <w:proofErr w:type="spellEnd"/>
      <w:r w:rsidR="005F2A6D" w:rsidRPr="005F2A6D">
        <w:rPr>
          <w:rFonts w:ascii="Times New Roman" w:hAnsi="Times New Roman" w:cs="Times New Roman"/>
          <w:sz w:val="24"/>
          <w:szCs w:val="24"/>
        </w:rPr>
        <w:t>, Messner and Zhou, 2020)</w:t>
      </w:r>
      <w:r w:rsidR="003406BD" w:rsidRPr="005F2A6D">
        <w:rPr>
          <w:rFonts w:ascii="Times New Roman" w:hAnsi="Times New Roman" w:cs="Times New Roman"/>
          <w:sz w:val="24"/>
          <w:szCs w:val="24"/>
        </w:rPr>
        <w:t xml:space="preserve">. Then these attributes can be replaced </w:t>
      </w:r>
      <w:r w:rsidR="00EE55AA" w:rsidRPr="005F2A6D">
        <w:rPr>
          <w:rFonts w:ascii="Times New Roman" w:hAnsi="Times New Roman" w:cs="Times New Roman"/>
          <w:sz w:val="24"/>
          <w:szCs w:val="24"/>
        </w:rPr>
        <w:t xml:space="preserve">by the new services that maximize the </w:t>
      </w:r>
      <w:r w:rsidR="00EE55AA" w:rsidRPr="005F2A6D">
        <w:rPr>
          <w:rFonts w:ascii="Times New Roman" w:hAnsi="Times New Roman" w:cs="Times New Roman"/>
          <w:sz w:val="24"/>
          <w:szCs w:val="24"/>
        </w:rPr>
        <w:lastRenderedPageBreak/>
        <w:t xml:space="preserve">utility of the customers. </w:t>
      </w:r>
      <w:r w:rsidR="00D10A3B" w:rsidRPr="005F2A6D">
        <w:rPr>
          <w:rFonts w:ascii="Times New Roman" w:hAnsi="Times New Roman" w:cs="Times New Roman"/>
          <w:sz w:val="24"/>
          <w:szCs w:val="24"/>
        </w:rPr>
        <w:t>In</w:t>
      </w:r>
      <w:r w:rsidR="00EE55AA" w:rsidRPr="005F2A6D">
        <w:rPr>
          <w:rFonts w:ascii="Times New Roman" w:hAnsi="Times New Roman" w:cs="Times New Roman"/>
          <w:sz w:val="24"/>
          <w:szCs w:val="24"/>
        </w:rPr>
        <w:t xml:space="preserve"> this way, Continental Hotel can </w:t>
      </w:r>
      <w:r w:rsidR="00D10A3B" w:rsidRPr="005F2A6D">
        <w:rPr>
          <w:rFonts w:ascii="Times New Roman" w:hAnsi="Times New Roman" w:cs="Times New Roman"/>
          <w:sz w:val="24"/>
          <w:szCs w:val="24"/>
        </w:rPr>
        <w:t xml:space="preserve">eliminate unnecessary items from the business model and </w:t>
      </w:r>
      <w:r w:rsidR="00B00814" w:rsidRPr="005F2A6D">
        <w:rPr>
          <w:rFonts w:ascii="Times New Roman" w:hAnsi="Times New Roman" w:cs="Times New Roman"/>
          <w:sz w:val="24"/>
          <w:szCs w:val="24"/>
        </w:rPr>
        <w:t xml:space="preserve">add value-adding items. As costs are </w:t>
      </w:r>
      <w:proofErr w:type="spellStart"/>
      <w:r w:rsidR="00B00814" w:rsidRPr="005F2A6D">
        <w:rPr>
          <w:rFonts w:ascii="Times New Roman" w:hAnsi="Times New Roman" w:cs="Times New Roman"/>
          <w:sz w:val="24"/>
          <w:szCs w:val="24"/>
        </w:rPr>
        <w:t>analyzed</w:t>
      </w:r>
      <w:proofErr w:type="spellEnd"/>
      <w:r w:rsidR="00B00814" w:rsidRPr="005F2A6D">
        <w:rPr>
          <w:rFonts w:ascii="Times New Roman" w:hAnsi="Times New Roman" w:cs="Times New Roman"/>
          <w:sz w:val="24"/>
          <w:szCs w:val="24"/>
        </w:rPr>
        <w:t xml:space="preserve"> in detail, there will be less scope for theft or other types of fraud. The financial manager is expected to have complete control over the flow of funds.</w:t>
      </w:r>
      <w:r w:rsidR="005219D3" w:rsidRPr="005F2A6D">
        <w:rPr>
          <w:rFonts w:ascii="Times New Roman" w:hAnsi="Times New Roman" w:cs="Times New Roman"/>
          <w:sz w:val="24"/>
          <w:szCs w:val="24"/>
        </w:rPr>
        <w:t xml:space="preserve"> They can predict the period when there might have any possibility of a liquidity crisis and can develop a plan of financing to deal with the crisis. The firm can invest the cash surplus in short-term sources in such a way that would enable them</w:t>
      </w:r>
      <w:r w:rsidR="00882778" w:rsidRPr="005F2A6D">
        <w:rPr>
          <w:rFonts w:ascii="Times New Roman" w:hAnsi="Times New Roman" w:cs="Times New Roman"/>
          <w:sz w:val="24"/>
          <w:szCs w:val="24"/>
        </w:rPr>
        <w:t xml:space="preserve"> to finance the cash deficit internally. </w:t>
      </w:r>
      <w:r w:rsidR="00E31D14" w:rsidRPr="005F2A6D">
        <w:rPr>
          <w:rFonts w:ascii="Times New Roman" w:hAnsi="Times New Roman" w:cs="Times New Roman"/>
          <w:sz w:val="24"/>
          <w:szCs w:val="24"/>
        </w:rPr>
        <w:t>The hotel firm can use zero-based budgeting as a standard against which the performance of the employees will be assessed. As the management</w:t>
      </w:r>
      <w:r w:rsidR="00867DC6" w:rsidRPr="005F2A6D">
        <w:rPr>
          <w:rFonts w:ascii="Times New Roman" w:hAnsi="Times New Roman" w:cs="Times New Roman"/>
          <w:sz w:val="24"/>
          <w:szCs w:val="24"/>
        </w:rPr>
        <w:t xml:space="preserve"> is informed about the budgets properly, it will provide the firm </w:t>
      </w:r>
      <w:r w:rsidR="00D64543" w:rsidRPr="005F2A6D">
        <w:rPr>
          <w:rFonts w:ascii="Times New Roman" w:hAnsi="Times New Roman" w:cs="Times New Roman"/>
          <w:sz w:val="24"/>
          <w:szCs w:val="24"/>
        </w:rPr>
        <w:t xml:space="preserve">with </w:t>
      </w:r>
      <w:r w:rsidR="00867DC6" w:rsidRPr="005F2A6D">
        <w:rPr>
          <w:rFonts w:ascii="Times New Roman" w:hAnsi="Times New Roman" w:cs="Times New Roman"/>
          <w:sz w:val="24"/>
          <w:szCs w:val="24"/>
        </w:rPr>
        <w:t xml:space="preserve">the opportunity to practice fair employee assessment </w:t>
      </w:r>
      <w:r w:rsidR="006F2B3F" w:rsidRPr="005F2A6D">
        <w:rPr>
          <w:rFonts w:ascii="Times New Roman" w:hAnsi="Times New Roman" w:cs="Times New Roman"/>
          <w:sz w:val="24"/>
          <w:szCs w:val="24"/>
        </w:rPr>
        <w:t>techniques</w:t>
      </w:r>
      <w:r w:rsidR="005F2A6D" w:rsidRPr="005F2A6D">
        <w:rPr>
          <w:rFonts w:ascii="Times New Roman" w:hAnsi="Times New Roman" w:cs="Times New Roman"/>
          <w:sz w:val="24"/>
          <w:szCs w:val="24"/>
        </w:rPr>
        <w:t xml:space="preserve"> (</w:t>
      </w:r>
      <w:proofErr w:type="spellStart"/>
      <w:r w:rsidR="005F2A6D" w:rsidRPr="005F2A6D">
        <w:rPr>
          <w:rFonts w:ascii="Times New Roman" w:hAnsi="Times New Roman" w:cs="Times New Roman"/>
          <w:sz w:val="24"/>
          <w:szCs w:val="24"/>
        </w:rPr>
        <w:t>Réka</w:t>
      </w:r>
      <w:proofErr w:type="spellEnd"/>
      <w:r w:rsidR="005F2A6D" w:rsidRPr="005F2A6D">
        <w:rPr>
          <w:rFonts w:ascii="Times New Roman" w:hAnsi="Times New Roman" w:cs="Times New Roman"/>
          <w:sz w:val="24"/>
          <w:szCs w:val="24"/>
        </w:rPr>
        <w:t>, Stefan and Daniel, 2014)</w:t>
      </w:r>
      <w:r w:rsidR="00867DC6" w:rsidRPr="005F2A6D">
        <w:rPr>
          <w:rFonts w:ascii="Times New Roman" w:hAnsi="Times New Roman" w:cs="Times New Roman"/>
          <w:sz w:val="24"/>
          <w:szCs w:val="24"/>
        </w:rPr>
        <w:t xml:space="preserve">. </w:t>
      </w:r>
    </w:p>
    <w:p w14:paraId="5CCC4D49" w14:textId="77777777" w:rsidR="00F02B5D" w:rsidRPr="005F2A6D" w:rsidRDefault="00F02B5D" w:rsidP="005F2A6D">
      <w:pPr>
        <w:spacing w:line="360" w:lineRule="auto"/>
        <w:jc w:val="both"/>
        <w:rPr>
          <w:rFonts w:ascii="Times New Roman" w:hAnsi="Times New Roman" w:cs="Times New Roman"/>
          <w:sz w:val="24"/>
          <w:szCs w:val="24"/>
        </w:rPr>
      </w:pPr>
    </w:p>
    <w:p w14:paraId="59C3175D" w14:textId="77777777" w:rsidR="00D64543" w:rsidRPr="005F2A6D" w:rsidRDefault="00D64543" w:rsidP="005F2A6D">
      <w:pPr>
        <w:spacing w:line="360" w:lineRule="auto"/>
        <w:jc w:val="both"/>
        <w:rPr>
          <w:rFonts w:ascii="Times New Roman" w:eastAsiaTheme="majorEastAsia" w:hAnsi="Times New Roman" w:cs="Times New Roman"/>
          <w:color w:val="2E74B5" w:themeColor="accent1" w:themeShade="BF"/>
          <w:sz w:val="24"/>
          <w:szCs w:val="24"/>
        </w:rPr>
      </w:pPr>
      <w:r w:rsidRPr="005F2A6D">
        <w:rPr>
          <w:rFonts w:ascii="Times New Roman" w:hAnsi="Times New Roman" w:cs="Times New Roman"/>
          <w:sz w:val="24"/>
          <w:szCs w:val="24"/>
        </w:rPr>
        <w:br w:type="page"/>
      </w:r>
    </w:p>
    <w:p w14:paraId="46834785" w14:textId="5D607DB3" w:rsidR="008B14ED" w:rsidRPr="00C05831" w:rsidRDefault="008B14ED" w:rsidP="005F2A6D">
      <w:pPr>
        <w:pStyle w:val="Heading1"/>
        <w:numPr>
          <w:ilvl w:val="0"/>
          <w:numId w:val="1"/>
        </w:numPr>
        <w:spacing w:line="360" w:lineRule="auto"/>
        <w:jc w:val="both"/>
        <w:rPr>
          <w:rFonts w:ascii="Times New Roman" w:hAnsi="Times New Roman" w:cs="Times New Roman"/>
          <w:b/>
          <w:bCs/>
        </w:rPr>
      </w:pPr>
      <w:bookmarkStart w:id="8" w:name="_Toc100494893"/>
      <w:r w:rsidRPr="00C05831">
        <w:rPr>
          <w:rFonts w:ascii="Times New Roman" w:hAnsi="Times New Roman" w:cs="Times New Roman"/>
          <w:b/>
          <w:bCs/>
        </w:rPr>
        <w:lastRenderedPageBreak/>
        <w:t>Conclusion</w:t>
      </w:r>
      <w:bookmarkEnd w:id="8"/>
    </w:p>
    <w:p w14:paraId="29CDB9FE" w14:textId="0907B849" w:rsidR="0092712C" w:rsidRPr="005F2A6D" w:rsidRDefault="006F2B3F" w:rsidP="005F2A6D">
      <w:pPr>
        <w:spacing w:line="360" w:lineRule="auto"/>
        <w:jc w:val="both"/>
        <w:rPr>
          <w:rFonts w:ascii="Times New Roman" w:hAnsi="Times New Roman" w:cs="Times New Roman"/>
          <w:sz w:val="24"/>
          <w:szCs w:val="24"/>
        </w:rPr>
      </w:pPr>
      <w:r w:rsidRPr="005F2A6D">
        <w:rPr>
          <w:rFonts w:ascii="Times New Roman" w:hAnsi="Times New Roman" w:cs="Times New Roman"/>
          <w:sz w:val="24"/>
          <w:szCs w:val="24"/>
        </w:rPr>
        <w:t xml:space="preserve">There are numerous budgeting techniques that managers can adopt in predicting the </w:t>
      </w:r>
      <w:r w:rsidR="00D64543" w:rsidRPr="005F2A6D">
        <w:rPr>
          <w:rFonts w:ascii="Times New Roman" w:hAnsi="Times New Roman" w:cs="Times New Roman"/>
          <w:sz w:val="24"/>
          <w:szCs w:val="24"/>
        </w:rPr>
        <w:t>cash flows</w:t>
      </w:r>
      <w:r w:rsidRPr="005F2A6D">
        <w:rPr>
          <w:rFonts w:ascii="Times New Roman" w:hAnsi="Times New Roman" w:cs="Times New Roman"/>
          <w:sz w:val="24"/>
          <w:szCs w:val="24"/>
        </w:rPr>
        <w:t xml:space="preserve"> for a particular period. Each type of budgeting method comes up with different sets of benefits and limitations. Zero-based budgeting is renowned for its attention to detail</w:t>
      </w:r>
      <w:r w:rsidR="00D64543" w:rsidRPr="005F2A6D">
        <w:rPr>
          <w:rFonts w:ascii="Times New Roman" w:hAnsi="Times New Roman" w:cs="Times New Roman"/>
          <w:sz w:val="24"/>
          <w:szCs w:val="24"/>
        </w:rPr>
        <w:t xml:space="preserve">. It imposes accountability and transparency in the workplace. Employees become aware of their performance as management is concerned with the budget and has an inch and out understanding regarding the sources from which cash will come into the firm and flow out of the firm. A proper allocation of resources can also be ensured through the use of this method. </w:t>
      </w:r>
    </w:p>
    <w:p w14:paraId="54651692" w14:textId="77777777" w:rsidR="0092712C" w:rsidRPr="005F2A6D" w:rsidRDefault="0092712C" w:rsidP="005F2A6D">
      <w:pPr>
        <w:spacing w:line="360" w:lineRule="auto"/>
        <w:jc w:val="both"/>
        <w:rPr>
          <w:rFonts w:ascii="Times New Roman" w:hAnsi="Times New Roman" w:cs="Times New Roman"/>
          <w:sz w:val="24"/>
          <w:szCs w:val="24"/>
        </w:rPr>
      </w:pPr>
    </w:p>
    <w:p w14:paraId="451FBBF3" w14:textId="77777777" w:rsidR="0092712C" w:rsidRPr="005F2A6D" w:rsidRDefault="0092712C" w:rsidP="005F2A6D">
      <w:pPr>
        <w:spacing w:line="360" w:lineRule="auto"/>
        <w:jc w:val="both"/>
        <w:rPr>
          <w:rFonts w:ascii="Times New Roman" w:hAnsi="Times New Roman" w:cs="Times New Roman"/>
          <w:sz w:val="24"/>
          <w:szCs w:val="24"/>
        </w:rPr>
      </w:pPr>
    </w:p>
    <w:p w14:paraId="6D7A3C1B" w14:textId="77777777" w:rsidR="0092712C" w:rsidRPr="005F2A6D" w:rsidRDefault="0092712C" w:rsidP="005F2A6D">
      <w:pPr>
        <w:spacing w:line="360" w:lineRule="auto"/>
        <w:jc w:val="both"/>
        <w:rPr>
          <w:rFonts w:ascii="Times New Roman" w:hAnsi="Times New Roman" w:cs="Times New Roman"/>
          <w:sz w:val="24"/>
          <w:szCs w:val="24"/>
        </w:rPr>
      </w:pPr>
    </w:p>
    <w:p w14:paraId="0560C80E" w14:textId="77777777" w:rsidR="0092712C" w:rsidRPr="005F2A6D" w:rsidRDefault="0092712C" w:rsidP="005F2A6D">
      <w:pPr>
        <w:spacing w:line="360" w:lineRule="auto"/>
        <w:jc w:val="both"/>
        <w:rPr>
          <w:rFonts w:ascii="Times New Roman" w:hAnsi="Times New Roman" w:cs="Times New Roman"/>
          <w:sz w:val="24"/>
          <w:szCs w:val="24"/>
        </w:rPr>
      </w:pPr>
    </w:p>
    <w:p w14:paraId="6CE77875" w14:textId="77777777" w:rsidR="0092712C" w:rsidRPr="005F2A6D" w:rsidRDefault="0092712C" w:rsidP="005F2A6D">
      <w:pPr>
        <w:spacing w:line="360" w:lineRule="auto"/>
        <w:jc w:val="both"/>
        <w:rPr>
          <w:rFonts w:ascii="Times New Roman" w:hAnsi="Times New Roman" w:cs="Times New Roman"/>
          <w:sz w:val="24"/>
          <w:szCs w:val="24"/>
        </w:rPr>
      </w:pPr>
    </w:p>
    <w:p w14:paraId="07050343" w14:textId="77777777" w:rsidR="0092712C" w:rsidRPr="005F2A6D" w:rsidRDefault="0092712C" w:rsidP="005F2A6D">
      <w:pPr>
        <w:spacing w:line="360" w:lineRule="auto"/>
        <w:jc w:val="both"/>
        <w:rPr>
          <w:rFonts w:ascii="Times New Roman" w:hAnsi="Times New Roman" w:cs="Times New Roman"/>
          <w:sz w:val="24"/>
          <w:szCs w:val="24"/>
        </w:rPr>
      </w:pPr>
    </w:p>
    <w:p w14:paraId="665AE466" w14:textId="77777777" w:rsidR="0092712C" w:rsidRPr="005F2A6D" w:rsidRDefault="0092712C" w:rsidP="005F2A6D">
      <w:pPr>
        <w:spacing w:line="360" w:lineRule="auto"/>
        <w:jc w:val="both"/>
        <w:rPr>
          <w:rFonts w:ascii="Times New Roman" w:hAnsi="Times New Roman" w:cs="Times New Roman"/>
          <w:sz w:val="24"/>
          <w:szCs w:val="24"/>
        </w:rPr>
      </w:pPr>
    </w:p>
    <w:p w14:paraId="47F90CB3" w14:textId="77777777" w:rsidR="0092712C" w:rsidRPr="005F2A6D" w:rsidRDefault="0092712C" w:rsidP="005F2A6D">
      <w:pPr>
        <w:spacing w:line="360" w:lineRule="auto"/>
        <w:jc w:val="both"/>
        <w:rPr>
          <w:rFonts w:ascii="Times New Roman" w:hAnsi="Times New Roman" w:cs="Times New Roman"/>
          <w:sz w:val="24"/>
          <w:szCs w:val="24"/>
        </w:rPr>
      </w:pPr>
    </w:p>
    <w:p w14:paraId="3868FB3B" w14:textId="77777777" w:rsidR="0092712C" w:rsidRPr="005F2A6D" w:rsidRDefault="0092712C" w:rsidP="005F2A6D">
      <w:pPr>
        <w:spacing w:line="360" w:lineRule="auto"/>
        <w:jc w:val="both"/>
        <w:rPr>
          <w:rFonts w:ascii="Times New Roman" w:hAnsi="Times New Roman" w:cs="Times New Roman"/>
          <w:sz w:val="24"/>
          <w:szCs w:val="24"/>
        </w:rPr>
      </w:pPr>
    </w:p>
    <w:p w14:paraId="2E7AD5DC" w14:textId="77777777" w:rsidR="0092712C" w:rsidRPr="005F2A6D" w:rsidRDefault="0092712C" w:rsidP="005F2A6D">
      <w:pPr>
        <w:spacing w:line="360" w:lineRule="auto"/>
        <w:jc w:val="both"/>
        <w:rPr>
          <w:rFonts w:ascii="Times New Roman" w:hAnsi="Times New Roman" w:cs="Times New Roman"/>
          <w:sz w:val="24"/>
          <w:szCs w:val="24"/>
        </w:rPr>
      </w:pPr>
    </w:p>
    <w:p w14:paraId="396B2114" w14:textId="77777777" w:rsidR="0092712C" w:rsidRPr="005F2A6D" w:rsidRDefault="0092712C" w:rsidP="005F2A6D">
      <w:pPr>
        <w:spacing w:line="360" w:lineRule="auto"/>
        <w:jc w:val="both"/>
        <w:rPr>
          <w:rFonts w:ascii="Times New Roman" w:hAnsi="Times New Roman" w:cs="Times New Roman"/>
          <w:sz w:val="24"/>
          <w:szCs w:val="24"/>
        </w:rPr>
      </w:pPr>
    </w:p>
    <w:p w14:paraId="5DE0D308" w14:textId="77777777" w:rsidR="0092712C" w:rsidRPr="005F2A6D" w:rsidRDefault="0092712C" w:rsidP="005F2A6D">
      <w:pPr>
        <w:spacing w:line="360" w:lineRule="auto"/>
        <w:jc w:val="both"/>
        <w:rPr>
          <w:rFonts w:ascii="Times New Roman" w:hAnsi="Times New Roman" w:cs="Times New Roman"/>
          <w:sz w:val="24"/>
          <w:szCs w:val="24"/>
        </w:rPr>
      </w:pPr>
    </w:p>
    <w:p w14:paraId="150CC0C9" w14:textId="77777777" w:rsidR="0092712C" w:rsidRPr="005F2A6D" w:rsidRDefault="0092712C" w:rsidP="005F2A6D">
      <w:pPr>
        <w:spacing w:line="360" w:lineRule="auto"/>
        <w:jc w:val="both"/>
        <w:rPr>
          <w:rFonts w:ascii="Times New Roman" w:hAnsi="Times New Roman" w:cs="Times New Roman"/>
          <w:sz w:val="24"/>
          <w:szCs w:val="24"/>
        </w:rPr>
      </w:pPr>
    </w:p>
    <w:p w14:paraId="1AB75997" w14:textId="748C627A" w:rsidR="0092712C" w:rsidRPr="005F2A6D" w:rsidRDefault="0092712C" w:rsidP="00C05831">
      <w:pPr>
        <w:rPr>
          <w:rFonts w:ascii="Times New Roman" w:hAnsi="Times New Roman" w:cs="Times New Roman"/>
          <w:sz w:val="24"/>
          <w:szCs w:val="24"/>
        </w:rPr>
      </w:pPr>
    </w:p>
    <w:p w14:paraId="2B35CC1D" w14:textId="77777777" w:rsidR="00C05831" w:rsidRDefault="00C05831">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14:paraId="1C5F413B" w14:textId="5007C472" w:rsidR="008B14ED" w:rsidRPr="00C05831" w:rsidRDefault="00827DF0" w:rsidP="005F2A6D">
      <w:pPr>
        <w:pStyle w:val="Heading1"/>
        <w:spacing w:line="360" w:lineRule="auto"/>
        <w:ind w:left="360"/>
        <w:jc w:val="both"/>
        <w:rPr>
          <w:rFonts w:ascii="Times New Roman" w:hAnsi="Times New Roman" w:cs="Times New Roman"/>
          <w:b/>
          <w:bCs/>
        </w:rPr>
      </w:pPr>
      <w:bookmarkStart w:id="9" w:name="_Toc100494894"/>
      <w:r>
        <w:rPr>
          <w:rFonts w:ascii="Times New Roman" w:hAnsi="Times New Roman" w:cs="Times New Roman"/>
          <w:b/>
          <w:bCs/>
        </w:rPr>
        <w:lastRenderedPageBreak/>
        <w:t>4</w:t>
      </w:r>
      <w:r w:rsidR="0092712C" w:rsidRPr="00C05831">
        <w:rPr>
          <w:rFonts w:ascii="Times New Roman" w:hAnsi="Times New Roman" w:cs="Times New Roman"/>
          <w:b/>
          <w:bCs/>
        </w:rPr>
        <w:t xml:space="preserve">. </w:t>
      </w:r>
      <w:r w:rsidR="008B14ED" w:rsidRPr="00C05831">
        <w:rPr>
          <w:rFonts w:ascii="Times New Roman" w:hAnsi="Times New Roman" w:cs="Times New Roman"/>
          <w:b/>
          <w:bCs/>
        </w:rPr>
        <w:t>Reference List</w:t>
      </w:r>
      <w:bookmarkEnd w:id="9"/>
    </w:p>
    <w:p w14:paraId="6CD1AB29" w14:textId="77777777" w:rsidR="005F2A6D" w:rsidRPr="005F2A6D" w:rsidRDefault="005F2A6D" w:rsidP="005F2A6D">
      <w:pPr>
        <w:spacing w:line="360" w:lineRule="auto"/>
        <w:jc w:val="both"/>
        <w:rPr>
          <w:rFonts w:ascii="Times New Roman" w:hAnsi="Times New Roman" w:cs="Times New Roman"/>
          <w:sz w:val="24"/>
          <w:szCs w:val="24"/>
        </w:rPr>
      </w:pPr>
      <w:proofErr w:type="spellStart"/>
      <w:r w:rsidRPr="005F2A6D">
        <w:rPr>
          <w:rFonts w:ascii="Times New Roman" w:hAnsi="Times New Roman" w:cs="Times New Roman"/>
          <w:sz w:val="24"/>
          <w:szCs w:val="24"/>
        </w:rPr>
        <w:t>Beredugo</w:t>
      </w:r>
      <w:proofErr w:type="spellEnd"/>
      <w:r w:rsidRPr="005F2A6D">
        <w:rPr>
          <w:rFonts w:ascii="Times New Roman" w:hAnsi="Times New Roman" w:cs="Times New Roman"/>
          <w:sz w:val="24"/>
          <w:szCs w:val="24"/>
        </w:rPr>
        <w:t xml:space="preserve">, S.B., </w:t>
      </w:r>
      <w:proofErr w:type="spellStart"/>
      <w:r w:rsidRPr="005F2A6D">
        <w:rPr>
          <w:rFonts w:ascii="Times New Roman" w:hAnsi="Times New Roman" w:cs="Times New Roman"/>
          <w:sz w:val="24"/>
          <w:szCs w:val="24"/>
        </w:rPr>
        <w:t>Azubike</w:t>
      </w:r>
      <w:proofErr w:type="spellEnd"/>
      <w:r w:rsidRPr="005F2A6D">
        <w:rPr>
          <w:rFonts w:ascii="Times New Roman" w:hAnsi="Times New Roman" w:cs="Times New Roman"/>
          <w:sz w:val="24"/>
          <w:szCs w:val="24"/>
        </w:rPr>
        <w:t xml:space="preserve">, J.U. and </w:t>
      </w:r>
      <w:proofErr w:type="spellStart"/>
      <w:r w:rsidRPr="005F2A6D">
        <w:rPr>
          <w:rFonts w:ascii="Times New Roman" w:hAnsi="Times New Roman" w:cs="Times New Roman"/>
          <w:sz w:val="24"/>
          <w:szCs w:val="24"/>
        </w:rPr>
        <w:t>Okon</w:t>
      </w:r>
      <w:proofErr w:type="spellEnd"/>
      <w:r w:rsidRPr="005F2A6D">
        <w:rPr>
          <w:rFonts w:ascii="Times New Roman" w:hAnsi="Times New Roman" w:cs="Times New Roman"/>
          <w:sz w:val="24"/>
          <w:szCs w:val="24"/>
        </w:rPr>
        <w:t>, E.E., 2019. Comparative analysis of zero-based budgeting and incremental budgeting techniques of government performance in Nigeria. </w:t>
      </w:r>
      <w:r w:rsidRPr="005F2A6D">
        <w:rPr>
          <w:rFonts w:ascii="Times New Roman" w:hAnsi="Times New Roman" w:cs="Times New Roman"/>
          <w:i/>
          <w:iCs/>
          <w:sz w:val="24"/>
          <w:szCs w:val="24"/>
        </w:rPr>
        <w:t>International Journal of Research and Innovation in Social Science</w:t>
      </w:r>
      <w:r w:rsidRPr="005F2A6D">
        <w:rPr>
          <w:rFonts w:ascii="Times New Roman" w:hAnsi="Times New Roman" w:cs="Times New Roman"/>
          <w:sz w:val="24"/>
          <w:szCs w:val="24"/>
        </w:rPr>
        <w:t>, </w:t>
      </w:r>
      <w:r w:rsidRPr="005F2A6D">
        <w:rPr>
          <w:rFonts w:ascii="Times New Roman" w:hAnsi="Times New Roman" w:cs="Times New Roman"/>
          <w:i/>
          <w:iCs/>
          <w:sz w:val="24"/>
          <w:szCs w:val="24"/>
        </w:rPr>
        <w:t>3</w:t>
      </w:r>
      <w:r w:rsidRPr="005F2A6D">
        <w:rPr>
          <w:rFonts w:ascii="Times New Roman" w:hAnsi="Times New Roman" w:cs="Times New Roman"/>
          <w:sz w:val="24"/>
          <w:szCs w:val="24"/>
        </w:rPr>
        <w:t>(6), pp.238-243.</w:t>
      </w:r>
    </w:p>
    <w:p w14:paraId="42A035C9" w14:textId="77777777" w:rsidR="005F2A6D" w:rsidRPr="005F2A6D" w:rsidRDefault="005F2A6D" w:rsidP="005F2A6D">
      <w:pPr>
        <w:spacing w:line="360" w:lineRule="auto"/>
        <w:jc w:val="both"/>
        <w:rPr>
          <w:rFonts w:ascii="Times New Roman" w:hAnsi="Times New Roman" w:cs="Times New Roman"/>
          <w:sz w:val="24"/>
          <w:szCs w:val="24"/>
        </w:rPr>
      </w:pPr>
      <w:proofErr w:type="spellStart"/>
      <w:r w:rsidRPr="005F2A6D">
        <w:rPr>
          <w:rFonts w:ascii="Times New Roman" w:hAnsi="Times New Roman" w:cs="Times New Roman"/>
          <w:sz w:val="24"/>
          <w:szCs w:val="24"/>
        </w:rPr>
        <w:t>Coyte</w:t>
      </w:r>
      <w:proofErr w:type="spellEnd"/>
      <w:r w:rsidRPr="005F2A6D">
        <w:rPr>
          <w:rFonts w:ascii="Times New Roman" w:hAnsi="Times New Roman" w:cs="Times New Roman"/>
          <w:sz w:val="24"/>
          <w:szCs w:val="24"/>
        </w:rPr>
        <w:t>, R., Messner, M. and Zhou, S., 2020. The revival of zero‐based budgeting: drivers and consequences of firm‐level adoptions. </w:t>
      </w:r>
      <w:r w:rsidRPr="005F2A6D">
        <w:rPr>
          <w:rFonts w:ascii="Times New Roman" w:hAnsi="Times New Roman" w:cs="Times New Roman"/>
          <w:i/>
          <w:iCs/>
          <w:sz w:val="24"/>
          <w:szCs w:val="24"/>
        </w:rPr>
        <w:t>Accounting &amp; Finance</w:t>
      </w:r>
      <w:r w:rsidRPr="005F2A6D">
        <w:rPr>
          <w:rFonts w:ascii="Times New Roman" w:hAnsi="Times New Roman" w:cs="Times New Roman"/>
          <w:sz w:val="24"/>
          <w:szCs w:val="24"/>
        </w:rPr>
        <w:t>.</w:t>
      </w:r>
    </w:p>
    <w:p w14:paraId="173C3D75" w14:textId="77777777" w:rsidR="005F2A6D" w:rsidRPr="005F2A6D" w:rsidRDefault="005F2A6D" w:rsidP="005F2A6D">
      <w:pPr>
        <w:spacing w:line="360" w:lineRule="auto"/>
        <w:jc w:val="both"/>
        <w:rPr>
          <w:rFonts w:ascii="Times New Roman" w:hAnsi="Times New Roman" w:cs="Times New Roman"/>
          <w:sz w:val="24"/>
          <w:szCs w:val="24"/>
        </w:rPr>
      </w:pPr>
      <w:r w:rsidRPr="005F2A6D">
        <w:rPr>
          <w:rFonts w:ascii="Times New Roman" w:hAnsi="Times New Roman" w:cs="Times New Roman"/>
          <w:sz w:val="24"/>
          <w:szCs w:val="24"/>
        </w:rPr>
        <w:t>Drury, C., 2013. </w:t>
      </w:r>
      <w:r w:rsidRPr="005F2A6D">
        <w:rPr>
          <w:rFonts w:ascii="Times New Roman" w:hAnsi="Times New Roman" w:cs="Times New Roman"/>
          <w:i/>
          <w:iCs/>
          <w:sz w:val="24"/>
          <w:szCs w:val="24"/>
        </w:rPr>
        <w:t>Costing: an introduction</w:t>
      </w:r>
      <w:r w:rsidRPr="005F2A6D">
        <w:rPr>
          <w:rFonts w:ascii="Times New Roman" w:hAnsi="Times New Roman" w:cs="Times New Roman"/>
          <w:sz w:val="24"/>
          <w:szCs w:val="24"/>
        </w:rPr>
        <w:t>. Springer.</w:t>
      </w:r>
    </w:p>
    <w:p w14:paraId="7D0E7862" w14:textId="77777777" w:rsidR="005F2A6D" w:rsidRPr="005F2A6D" w:rsidRDefault="005F2A6D" w:rsidP="005F2A6D">
      <w:pPr>
        <w:spacing w:line="360" w:lineRule="auto"/>
        <w:jc w:val="both"/>
        <w:rPr>
          <w:rFonts w:ascii="Times New Roman" w:hAnsi="Times New Roman" w:cs="Times New Roman"/>
          <w:sz w:val="24"/>
          <w:szCs w:val="24"/>
        </w:rPr>
      </w:pPr>
      <w:r w:rsidRPr="005F2A6D">
        <w:rPr>
          <w:rFonts w:ascii="Times New Roman" w:hAnsi="Times New Roman" w:cs="Times New Roman"/>
          <w:sz w:val="24"/>
          <w:szCs w:val="24"/>
        </w:rPr>
        <w:t>Drury, C., 2018. </w:t>
      </w:r>
      <w:r w:rsidRPr="005F2A6D">
        <w:rPr>
          <w:rFonts w:ascii="Times New Roman" w:hAnsi="Times New Roman" w:cs="Times New Roman"/>
          <w:i/>
          <w:iCs/>
          <w:sz w:val="24"/>
          <w:szCs w:val="24"/>
        </w:rPr>
        <w:t>Cost and management accounting</w:t>
      </w:r>
      <w:r w:rsidRPr="005F2A6D">
        <w:rPr>
          <w:rFonts w:ascii="Times New Roman" w:hAnsi="Times New Roman" w:cs="Times New Roman"/>
          <w:sz w:val="24"/>
          <w:szCs w:val="24"/>
        </w:rPr>
        <w:t>. Cengage Learning.</w:t>
      </w:r>
    </w:p>
    <w:p w14:paraId="2F2D415D" w14:textId="6860AB84" w:rsidR="005F2A6D" w:rsidRPr="005F2A6D" w:rsidRDefault="005F2A6D" w:rsidP="005F2A6D">
      <w:pPr>
        <w:spacing w:line="360" w:lineRule="auto"/>
        <w:jc w:val="both"/>
        <w:rPr>
          <w:rFonts w:ascii="Times New Roman" w:hAnsi="Times New Roman" w:cs="Times New Roman"/>
          <w:sz w:val="24"/>
          <w:szCs w:val="24"/>
        </w:rPr>
      </w:pPr>
      <w:proofErr w:type="spellStart"/>
      <w:r w:rsidRPr="005F2A6D">
        <w:rPr>
          <w:rFonts w:ascii="Times New Roman" w:hAnsi="Times New Roman" w:cs="Times New Roman"/>
          <w:sz w:val="24"/>
          <w:szCs w:val="24"/>
        </w:rPr>
        <w:t>Ekanem</w:t>
      </w:r>
      <w:proofErr w:type="spellEnd"/>
      <w:r w:rsidRPr="005F2A6D">
        <w:rPr>
          <w:rFonts w:ascii="Times New Roman" w:hAnsi="Times New Roman" w:cs="Times New Roman"/>
          <w:sz w:val="24"/>
          <w:szCs w:val="24"/>
        </w:rPr>
        <w:t xml:space="preserve">, E.E., 2014. Zero-based budgeting as a management tool for effective university budget implementation in </w:t>
      </w:r>
      <w:r w:rsidR="00C05831">
        <w:rPr>
          <w:rFonts w:ascii="Times New Roman" w:hAnsi="Times New Roman" w:cs="Times New Roman"/>
          <w:sz w:val="24"/>
          <w:szCs w:val="24"/>
        </w:rPr>
        <w:t xml:space="preserve">the </w:t>
      </w:r>
      <w:r w:rsidRPr="005F2A6D">
        <w:rPr>
          <w:rFonts w:ascii="Times New Roman" w:hAnsi="Times New Roman" w:cs="Times New Roman"/>
          <w:sz w:val="24"/>
          <w:szCs w:val="24"/>
        </w:rPr>
        <w:t>University of Calabar, Nigeria. </w:t>
      </w:r>
      <w:r w:rsidRPr="005F2A6D">
        <w:rPr>
          <w:rFonts w:ascii="Times New Roman" w:hAnsi="Times New Roman" w:cs="Times New Roman"/>
          <w:i/>
          <w:iCs/>
          <w:sz w:val="24"/>
          <w:szCs w:val="24"/>
        </w:rPr>
        <w:t>European Journal of Business and Social Sciences</w:t>
      </w:r>
      <w:r w:rsidRPr="005F2A6D">
        <w:rPr>
          <w:rFonts w:ascii="Times New Roman" w:hAnsi="Times New Roman" w:cs="Times New Roman"/>
          <w:sz w:val="24"/>
          <w:szCs w:val="24"/>
        </w:rPr>
        <w:t>, </w:t>
      </w:r>
      <w:r w:rsidRPr="005F2A6D">
        <w:rPr>
          <w:rFonts w:ascii="Times New Roman" w:hAnsi="Times New Roman" w:cs="Times New Roman"/>
          <w:i/>
          <w:iCs/>
          <w:sz w:val="24"/>
          <w:szCs w:val="24"/>
        </w:rPr>
        <w:t>2</w:t>
      </w:r>
      <w:r w:rsidRPr="005F2A6D">
        <w:rPr>
          <w:rFonts w:ascii="Times New Roman" w:hAnsi="Times New Roman" w:cs="Times New Roman"/>
          <w:sz w:val="24"/>
          <w:szCs w:val="24"/>
        </w:rPr>
        <w:t>(11), pp.11-19.</w:t>
      </w:r>
    </w:p>
    <w:p w14:paraId="763146B4" w14:textId="77777777" w:rsidR="005F2A6D" w:rsidRPr="005F2A6D" w:rsidRDefault="005F2A6D" w:rsidP="005F2A6D">
      <w:pPr>
        <w:spacing w:line="360" w:lineRule="auto"/>
        <w:jc w:val="both"/>
        <w:rPr>
          <w:rFonts w:ascii="Times New Roman" w:hAnsi="Times New Roman" w:cs="Times New Roman"/>
          <w:sz w:val="24"/>
          <w:szCs w:val="24"/>
        </w:rPr>
      </w:pPr>
      <w:proofErr w:type="spellStart"/>
      <w:r w:rsidRPr="005F2A6D">
        <w:rPr>
          <w:rFonts w:ascii="Times New Roman" w:hAnsi="Times New Roman" w:cs="Times New Roman"/>
          <w:sz w:val="24"/>
          <w:szCs w:val="24"/>
        </w:rPr>
        <w:t>Gitman</w:t>
      </w:r>
      <w:proofErr w:type="spellEnd"/>
      <w:r w:rsidRPr="005F2A6D">
        <w:rPr>
          <w:rFonts w:ascii="Times New Roman" w:hAnsi="Times New Roman" w:cs="Times New Roman"/>
          <w:sz w:val="24"/>
          <w:szCs w:val="24"/>
        </w:rPr>
        <w:t xml:space="preserve">, L.J., </w:t>
      </w:r>
      <w:proofErr w:type="spellStart"/>
      <w:r w:rsidRPr="005F2A6D">
        <w:rPr>
          <w:rFonts w:ascii="Times New Roman" w:hAnsi="Times New Roman" w:cs="Times New Roman"/>
          <w:sz w:val="24"/>
          <w:szCs w:val="24"/>
        </w:rPr>
        <w:t>Juchau</w:t>
      </w:r>
      <w:proofErr w:type="spellEnd"/>
      <w:r w:rsidRPr="005F2A6D">
        <w:rPr>
          <w:rFonts w:ascii="Times New Roman" w:hAnsi="Times New Roman" w:cs="Times New Roman"/>
          <w:sz w:val="24"/>
          <w:szCs w:val="24"/>
        </w:rPr>
        <w:t>, R. and Flanagan, J., 2015. </w:t>
      </w:r>
      <w:r w:rsidRPr="005F2A6D">
        <w:rPr>
          <w:rFonts w:ascii="Times New Roman" w:hAnsi="Times New Roman" w:cs="Times New Roman"/>
          <w:i/>
          <w:iCs/>
          <w:sz w:val="24"/>
          <w:szCs w:val="24"/>
        </w:rPr>
        <w:t>Principles of managerial finance</w:t>
      </w:r>
      <w:r w:rsidRPr="005F2A6D">
        <w:rPr>
          <w:rFonts w:ascii="Times New Roman" w:hAnsi="Times New Roman" w:cs="Times New Roman"/>
          <w:sz w:val="24"/>
          <w:szCs w:val="24"/>
        </w:rPr>
        <w:t>. Pearson Higher Education AU.</w:t>
      </w:r>
    </w:p>
    <w:p w14:paraId="5B7250E3" w14:textId="77777777" w:rsidR="005F2A6D" w:rsidRPr="005F2A6D" w:rsidRDefault="005F2A6D" w:rsidP="005F2A6D">
      <w:pPr>
        <w:spacing w:line="360" w:lineRule="auto"/>
        <w:jc w:val="both"/>
        <w:rPr>
          <w:rFonts w:ascii="Times New Roman" w:hAnsi="Times New Roman" w:cs="Times New Roman"/>
          <w:sz w:val="24"/>
          <w:szCs w:val="24"/>
        </w:rPr>
      </w:pPr>
      <w:proofErr w:type="spellStart"/>
      <w:r w:rsidRPr="005F2A6D">
        <w:rPr>
          <w:rFonts w:ascii="Times New Roman" w:hAnsi="Times New Roman" w:cs="Times New Roman"/>
          <w:sz w:val="24"/>
          <w:szCs w:val="24"/>
        </w:rPr>
        <w:t>Pyhrr</w:t>
      </w:r>
      <w:proofErr w:type="spellEnd"/>
      <w:r w:rsidRPr="005F2A6D">
        <w:rPr>
          <w:rFonts w:ascii="Times New Roman" w:hAnsi="Times New Roman" w:cs="Times New Roman"/>
          <w:sz w:val="24"/>
          <w:szCs w:val="24"/>
        </w:rPr>
        <w:t>, P.A., 2012. Zero‐Based Budgeting. </w:t>
      </w:r>
      <w:r w:rsidRPr="005F2A6D">
        <w:rPr>
          <w:rFonts w:ascii="Times New Roman" w:hAnsi="Times New Roman" w:cs="Times New Roman"/>
          <w:i/>
          <w:iCs/>
          <w:sz w:val="24"/>
          <w:szCs w:val="24"/>
        </w:rPr>
        <w:t>Handbook of budgeting</w:t>
      </w:r>
      <w:r w:rsidRPr="005F2A6D">
        <w:rPr>
          <w:rFonts w:ascii="Times New Roman" w:hAnsi="Times New Roman" w:cs="Times New Roman"/>
          <w:sz w:val="24"/>
          <w:szCs w:val="24"/>
        </w:rPr>
        <w:t>, pp.677-696.</w:t>
      </w:r>
    </w:p>
    <w:p w14:paraId="4B960B13" w14:textId="77777777" w:rsidR="005F2A6D" w:rsidRPr="005F2A6D" w:rsidRDefault="005F2A6D" w:rsidP="005F2A6D">
      <w:pPr>
        <w:spacing w:line="360" w:lineRule="auto"/>
        <w:jc w:val="both"/>
        <w:rPr>
          <w:rFonts w:ascii="Times New Roman" w:hAnsi="Times New Roman" w:cs="Times New Roman"/>
          <w:sz w:val="24"/>
          <w:szCs w:val="24"/>
        </w:rPr>
      </w:pPr>
      <w:proofErr w:type="spellStart"/>
      <w:r w:rsidRPr="005F2A6D">
        <w:rPr>
          <w:rFonts w:ascii="Times New Roman" w:hAnsi="Times New Roman" w:cs="Times New Roman"/>
          <w:sz w:val="24"/>
          <w:szCs w:val="24"/>
        </w:rPr>
        <w:t>Réka</w:t>
      </w:r>
      <w:proofErr w:type="spellEnd"/>
      <w:r w:rsidRPr="005F2A6D">
        <w:rPr>
          <w:rFonts w:ascii="Times New Roman" w:hAnsi="Times New Roman" w:cs="Times New Roman"/>
          <w:sz w:val="24"/>
          <w:szCs w:val="24"/>
        </w:rPr>
        <w:t xml:space="preserve">, C.I., </w:t>
      </w:r>
      <w:proofErr w:type="spellStart"/>
      <w:r w:rsidRPr="005F2A6D">
        <w:rPr>
          <w:rFonts w:ascii="Times New Roman" w:hAnsi="Times New Roman" w:cs="Times New Roman"/>
          <w:sz w:val="24"/>
          <w:szCs w:val="24"/>
        </w:rPr>
        <w:t>Ştefan</w:t>
      </w:r>
      <w:proofErr w:type="spellEnd"/>
      <w:r w:rsidRPr="005F2A6D">
        <w:rPr>
          <w:rFonts w:ascii="Times New Roman" w:hAnsi="Times New Roman" w:cs="Times New Roman"/>
          <w:sz w:val="24"/>
          <w:szCs w:val="24"/>
        </w:rPr>
        <w:t>, P. and Daniel, C.V., 2014. TRADITIONAL BUDGETING VERSUS BEYOND BUDGETING: A LITERATURE REVIEW. </w:t>
      </w:r>
      <w:r w:rsidRPr="005F2A6D">
        <w:rPr>
          <w:rFonts w:ascii="Times New Roman" w:hAnsi="Times New Roman" w:cs="Times New Roman"/>
          <w:i/>
          <w:iCs/>
          <w:sz w:val="24"/>
          <w:szCs w:val="24"/>
        </w:rPr>
        <w:t>Annals of the University of Oradea, Economic Science Series</w:t>
      </w:r>
      <w:r w:rsidRPr="005F2A6D">
        <w:rPr>
          <w:rFonts w:ascii="Times New Roman" w:hAnsi="Times New Roman" w:cs="Times New Roman"/>
          <w:sz w:val="24"/>
          <w:szCs w:val="24"/>
        </w:rPr>
        <w:t>, </w:t>
      </w:r>
      <w:r w:rsidRPr="005F2A6D">
        <w:rPr>
          <w:rFonts w:ascii="Times New Roman" w:hAnsi="Times New Roman" w:cs="Times New Roman"/>
          <w:i/>
          <w:iCs/>
          <w:sz w:val="24"/>
          <w:szCs w:val="24"/>
        </w:rPr>
        <w:t>23</w:t>
      </w:r>
      <w:r w:rsidRPr="005F2A6D">
        <w:rPr>
          <w:rFonts w:ascii="Times New Roman" w:hAnsi="Times New Roman" w:cs="Times New Roman"/>
          <w:sz w:val="24"/>
          <w:szCs w:val="24"/>
        </w:rPr>
        <w:t>(1).</w:t>
      </w:r>
    </w:p>
    <w:p w14:paraId="5633C658" w14:textId="77777777" w:rsidR="005F2A6D" w:rsidRPr="005F2A6D" w:rsidRDefault="005F2A6D" w:rsidP="005F2A6D">
      <w:pPr>
        <w:spacing w:line="360" w:lineRule="auto"/>
        <w:jc w:val="both"/>
        <w:rPr>
          <w:rFonts w:ascii="Times New Roman" w:hAnsi="Times New Roman" w:cs="Times New Roman"/>
          <w:sz w:val="24"/>
          <w:szCs w:val="24"/>
        </w:rPr>
      </w:pPr>
      <w:r w:rsidRPr="005F2A6D">
        <w:rPr>
          <w:rFonts w:ascii="Times New Roman" w:hAnsi="Times New Roman" w:cs="Times New Roman"/>
          <w:sz w:val="24"/>
          <w:szCs w:val="24"/>
        </w:rPr>
        <w:t>Ward, K., 2012. </w:t>
      </w:r>
      <w:r w:rsidRPr="005F2A6D">
        <w:rPr>
          <w:rFonts w:ascii="Times New Roman" w:hAnsi="Times New Roman" w:cs="Times New Roman"/>
          <w:i/>
          <w:iCs/>
          <w:sz w:val="24"/>
          <w:szCs w:val="24"/>
        </w:rPr>
        <w:t>Strategic management accounting</w:t>
      </w:r>
      <w:r w:rsidRPr="005F2A6D">
        <w:rPr>
          <w:rFonts w:ascii="Times New Roman" w:hAnsi="Times New Roman" w:cs="Times New Roman"/>
          <w:sz w:val="24"/>
          <w:szCs w:val="24"/>
        </w:rPr>
        <w:t>. Routledge.</w:t>
      </w:r>
    </w:p>
    <w:p w14:paraId="1B4D1422" w14:textId="77777777" w:rsidR="005F2A6D" w:rsidRPr="005F2A6D" w:rsidRDefault="005F2A6D" w:rsidP="005F2A6D">
      <w:pPr>
        <w:spacing w:line="360" w:lineRule="auto"/>
        <w:jc w:val="both"/>
        <w:rPr>
          <w:rFonts w:ascii="Times New Roman" w:hAnsi="Times New Roman" w:cs="Times New Roman"/>
          <w:sz w:val="24"/>
          <w:szCs w:val="24"/>
        </w:rPr>
      </w:pPr>
      <w:proofErr w:type="spellStart"/>
      <w:r w:rsidRPr="005F2A6D">
        <w:rPr>
          <w:rFonts w:ascii="Times New Roman" w:hAnsi="Times New Roman" w:cs="Times New Roman"/>
          <w:sz w:val="24"/>
          <w:szCs w:val="24"/>
        </w:rPr>
        <w:t>Zutter</w:t>
      </w:r>
      <w:proofErr w:type="spellEnd"/>
      <w:r w:rsidRPr="005F2A6D">
        <w:rPr>
          <w:rFonts w:ascii="Times New Roman" w:hAnsi="Times New Roman" w:cs="Times New Roman"/>
          <w:sz w:val="24"/>
          <w:szCs w:val="24"/>
        </w:rPr>
        <w:t>, C.J. and Smart, S.B., 2019. </w:t>
      </w:r>
      <w:r w:rsidRPr="005F2A6D">
        <w:rPr>
          <w:rFonts w:ascii="Times New Roman" w:hAnsi="Times New Roman" w:cs="Times New Roman"/>
          <w:i/>
          <w:iCs/>
          <w:sz w:val="24"/>
          <w:szCs w:val="24"/>
        </w:rPr>
        <w:t>Principles of Managerial Finance: Brief</w:t>
      </w:r>
      <w:r w:rsidRPr="005F2A6D">
        <w:rPr>
          <w:rFonts w:ascii="Times New Roman" w:hAnsi="Times New Roman" w:cs="Times New Roman"/>
          <w:sz w:val="24"/>
          <w:szCs w:val="24"/>
        </w:rPr>
        <w:t>. Harlow, UK: Pearson.</w:t>
      </w:r>
    </w:p>
    <w:p w14:paraId="3C996F14" w14:textId="18B691FB" w:rsidR="008B14ED" w:rsidRPr="005F2A6D" w:rsidRDefault="008B14ED" w:rsidP="005F2A6D">
      <w:pPr>
        <w:spacing w:line="360" w:lineRule="auto"/>
        <w:jc w:val="both"/>
        <w:rPr>
          <w:rFonts w:ascii="Times New Roman" w:hAnsi="Times New Roman" w:cs="Times New Roman"/>
          <w:sz w:val="24"/>
          <w:szCs w:val="24"/>
        </w:rPr>
      </w:pPr>
    </w:p>
    <w:p w14:paraId="65471660" w14:textId="77777777" w:rsidR="008B14ED" w:rsidRPr="005F2A6D" w:rsidRDefault="008B14ED" w:rsidP="005F2A6D">
      <w:pPr>
        <w:spacing w:line="360" w:lineRule="auto"/>
        <w:jc w:val="both"/>
        <w:rPr>
          <w:rFonts w:ascii="Times New Roman" w:hAnsi="Times New Roman" w:cs="Times New Roman"/>
          <w:sz w:val="24"/>
          <w:szCs w:val="24"/>
        </w:rPr>
      </w:pPr>
    </w:p>
    <w:p w14:paraId="73323EFB" w14:textId="77777777" w:rsidR="008B14ED" w:rsidRPr="005F2A6D" w:rsidRDefault="008B14ED" w:rsidP="005F2A6D">
      <w:pPr>
        <w:spacing w:line="360" w:lineRule="auto"/>
        <w:jc w:val="both"/>
        <w:rPr>
          <w:rFonts w:ascii="Times New Roman" w:hAnsi="Times New Roman" w:cs="Times New Roman"/>
          <w:sz w:val="24"/>
          <w:szCs w:val="24"/>
        </w:rPr>
      </w:pPr>
    </w:p>
    <w:p w14:paraId="69A728C7" w14:textId="77777777" w:rsidR="008B14ED" w:rsidRPr="005F2A6D" w:rsidRDefault="008B14ED" w:rsidP="005F2A6D">
      <w:pPr>
        <w:spacing w:line="360" w:lineRule="auto"/>
        <w:jc w:val="both"/>
        <w:rPr>
          <w:rFonts w:ascii="Times New Roman" w:hAnsi="Times New Roman" w:cs="Times New Roman"/>
          <w:sz w:val="24"/>
          <w:szCs w:val="24"/>
        </w:rPr>
      </w:pPr>
    </w:p>
    <w:p w14:paraId="4CD45566" w14:textId="77777777" w:rsidR="008B14ED" w:rsidRPr="005F2A6D" w:rsidRDefault="008B14ED" w:rsidP="005F2A6D">
      <w:pPr>
        <w:spacing w:line="360" w:lineRule="auto"/>
        <w:jc w:val="both"/>
        <w:rPr>
          <w:rFonts w:ascii="Times New Roman" w:hAnsi="Times New Roman" w:cs="Times New Roman"/>
          <w:sz w:val="24"/>
          <w:szCs w:val="24"/>
        </w:rPr>
      </w:pPr>
    </w:p>
    <w:sectPr w:rsidR="008B14ED" w:rsidRPr="005F2A6D" w:rsidSect="008B14E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BB77E" w14:textId="77777777" w:rsidR="001D6FAB" w:rsidRDefault="001D6FAB" w:rsidP="008B14ED">
      <w:pPr>
        <w:spacing w:after="0" w:line="240" w:lineRule="auto"/>
      </w:pPr>
      <w:r>
        <w:separator/>
      </w:r>
    </w:p>
  </w:endnote>
  <w:endnote w:type="continuationSeparator" w:id="0">
    <w:p w14:paraId="0CE1D492" w14:textId="77777777" w:rsidR="001D6FAB" w:rsidRDefault="001D6FAB"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75D2BFD7" w14:textId="77777777" w:rsidR="008B14ED" w:rsidRDefault="008B14ED">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3116A2CD"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6AF3D" w14:textId="77777777" w:rsidR="001D6FAB" w:rsidRDefault="001D6FAB" w:rsidP="008B14ED">
      <w:pPr>
        <w:spacing w:after="0" w:line="240" w:lineRule="auto"/>
      </w:pPr>
      <w:r>
        <w:separator/>
      </w:r>
    </w:p>
  </w:footnote>
  <w:footnote w:type="continuationSeparator" w:id="0">
    <w:p w14:paraId="2EC23A47" w14:textId="77777777" w:rsidR="001D6FAB" w:rsidRDefault="001D6FAB"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16051"/>
    <w:multiLevelType w:val="multilevel"/>
    <w:tmpl w:val="779E4AFE"/>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3133271">
    <w:abstractNumId w:val="0"/>
  </w:num>
  <w:num w:numId="2" w16cid:durableId="3672950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wNTGysDAzMDM3NzJT0lEKTi0uzszPAykwrAUAohsa3CwAAAA="/>
  </w:docVars>
  <w:rsids>
    <w:rsidRoot w:val="008B14ED"/>
    <w:rsid w:val="000C0362"/>
    <w:rsid w:val="001232C3"/>
    <w:rsid w:val="00180BFB"/>
    <w:rsid w:val="001D6FAB"/>
    <w:rsid w:val="001E195B"/>
    <w:rsid w:val="00252087"/>
    <w:rsid w:val="002B7D1E"/>
    <w:rsid w:val="00327713"/>
    <w:rsid w:val="003406BD"/>
    <w:rsid w:val="0034370B"/>
    <w:rsid w:val="003B607D"/>
    <w:rsid w:val="003E2E7D"/>
    <w:rsid w:val="004274C2"/>
    <w:rsid w:val="00481F35"/>
    <w:rsid w:val="004A613D"/>
    <w:rsid w:val="004F13A8"/>
    <w:rsid w:val="004F3CBB"/>
    <w:rsid w:val="005219D3"/>
    <w:rsid w:val="00553977"/>
    <w:rsid w:val="005C4C4C"/>
    <w:rsid w:val="005F2A6D"/>
    <w:rsid w:val="0069678C"/>
    <w:rsid w:val="006A3276"/>
    <w:rsid w:val="006C4E0B"/>
    <w:rsid w:val="006D64CB"/>
    <w:rsid w:val="006F21A4"/>
    <w:rsid w:val="006F2B3F"/>
    <w:rsid w:val="007442A5"/>
    <w:rsid w:val="00753869"/>
    <w:rsid w:val="00770B63"/>
    <w:rsid w:val="00785F7D"/>
    <w:rsid w:val="007B172B"/>
    <w:rsid w:val="007F11F9"/>
    <w:rsid w:val="0082513C"/>
    <w:rsid w:val="00827DF0"/>
    <w:rsid w:val="008626BA"/>
    <w:rsid w:val="00867DC6"/>
    <w:rsid w:val="00874A2A"/>
    <w:rsid w:val="00882778"/>
    <w:rsid w:val="00895C25"/>
    <w:rsid w:val="008B14ED"/>
    <w:rsid w:val="0092712C"/>
    <w:rsid w:val="00955B21"/>
    <w:rsid w:val="009B04B8"/>
    <w:rsid w:val="009F152E"/>
    <w:rsid w:val="00A04878"/>
    <w:rsid w:val="00A71AF7"/>
    <w:rsid w:val="00AD4592"/>
    <w:rsid w:val="00B00814"/>
    <w:rsid w:val="00BC61A6"/>
    <w:rsid w:val="00BC6771"/>
    <w:rsid w:val="00BD4F2F"/>
    <w:rsid w:val="00C05831"/>
    <w:rsid w:val="00C40DB6"/>
    <w:rsid w:val="00C72774"/>
    <w:rsid w:val="00C940D5"/>
    <w:rsid w:val="00CF01BF"/>
    <w:rsid w:val="00D01C83"/>
    <w:rsid w:val="00D01CD5"/>
    <w:rsid w:val="00D04434"/>
    <w:rsid w:val="00D10A3B"/>
    <w:rsid w:val="00D64543"/>
    <w:rsid w:val="00DA0951"/>
    <w:rsid w:val="00DD0874"/>
    <w:rsid w:val="00E21052"/>
    <w:rsid w:val="00E31D14"/>
    <w:rsid w:val="00E35A08"/>
    <w:rsid w:val="00EE55AA"/>
    <w:rsid w:val="00F02B5D"/>
    <w:rsid w:val="00F11809"/>
    <w:rsid w:val="00FA3366"/>
    <w:rsid w:val="00FB475D"/>
    <w:rsid w:val="00FD4257"/>
    <w:rsid w:val="00FE31D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B3CD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1.emf"/><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102850-FF85-4063-BCE5-65049668A9E9}" type="doc">
      <dgm:prSet loTypeId="urn:microsoft.com/office/officeart/2005/8/layout/cycle3" loCatId="cycle" qsTypeId="urn:microsoft.com/office/officeart/2005/8/quickstyle/3d1" qsCatId="3D" csTypeId="urn:microsoft.com/office/officeart/2005/8/colors/colorful2" csCatId="colorful" phldr="1"/>
      <dgm:spPr/>
      <dgm:t>
        <a:bodyPr/>
        <a:lstStyle/>
        <a:p>
          <a:endParaRPr lang="en-US"/>
        </a:p>
      </dgm:t>
    </dgm:pt>
    <dgm:pt modelId="{2415C71C-4DD4-4A25-87BE-752D72B2843C}">
      <dgm:prSet phldrT="[Text]" custT="1"/>
      <dgm:spPr/>
      <dgm:t>
        <a:bodyPr/>
        <a:lstStyle/>
        <a:p>
          <a:r>
            <a:rPr lang="en-US" sz="1200">
              <a:solidFill>
                <a:schemeClr val="tx1"/>
              </a:solidFill>
              <a:latin typeface="Times New Roman" panose="02020603050405020304" pitchFamily="18" charset="0"/>
              <a:cs typeface="Times New Roman" panose="02020603050405020304" pitchFamily="18" charset="0"/>
            </a:rPr>
            <a:t>Start</a:t>
          </a:r>
        </a:p>
      </dgm:t>
    </dgm:pt>
    <dgm:pt modelId="{B19EC240-E7CF-47E5-BDFC-E5DB7E914F5C}" type="parTrans" cxnId="{79FFA14F-4016-4BCA-B5EA-180996466C24}">
      <dgm:prSet/>
      <dgm:spPr/>
      <dgm:t>
        <a:bodyPr/>
        <a:lstStyle/>
        <a:p>
          <a:endParaRPr lang="en-US"/>
        </a:p>
      </dgm:t>
    </dgm:pt>
    <dgm:pt modelId="{8278E04B-9D9F-4C56-89E8-FFFD65C05FDF}" type="sibTrans" cxnId="{79FFA14F-4016-4BCA-B5EA-180996466C24}">
      <dgm:prSet/>
      <dgm:spPr/>
      <dgm:t>
        <a:bodyPr/>
        <a:lstStyle/>
        <a:p>
          <a:endParaRPr lang="en-US"/>
        </a:p>
      </dgm:t>
    </dgm:pt>
    <dgm:pt modelId="{E6185760-D4AD-43B4-A08A-1981A41D6368}">
      <dgm:prSet phldrT="[Text]" custT="1"/>
      <dgm:spPr/>
      <dgm:t>
        <a:bodyPr/>
        <a:lstStyle/>
        <a:p>
          <a:r>
            <a:rPr lang="en-US" sz="1200">
              <a:solidFill>
                <a:schemeClr val="tx1"/>
              </a:solidFill>
              <a:latin typeface="Times New Roman" panose="02020603050405020304" pitchFamily="18" charset="0"/>
              <a:cs typeface="Times New Roman" panose="02020603050405020304" pitchFamily="18" charset="0"/>
            </a:rPr>
            <a:t>Evaluation</a:t>
          </a:r>
        </a:p>
      </dgm:t>
    </dgm:pt>
    <dgm:pt modelId="{3F30883B-4679-4992-BCB1-AA440B4A5101}" type="parTrans" cxnId="{AD02A3DA-81D2-4D36-8773-AE13C7558EC5}">
      <dgm:prSet/>
      <dgm:spPr/>
      <dgm:t>
        <a:bodyPr/>
        <a:lstStyle/>
        <a:p>
          <a:endParaRPr lang="en-US"/>
        </a:p>
      </dgm:t>
    </dgm:pt>
    <dgm:pt modelId="{3AE4780A-C069-47D8-B3C3-B4CD7A157B96}" type="sibTrans" cxnId="{AD02A3DA-81D2-4D36-8773-AE13C7558EC5}">
      <dgm:prSet/>
      <dgm:spPr/>
      <dgm:t>
        <a:bodyPr/>
        <a:lstStyle/>
        <a:p>
          <a:endParaRPr lang="en-US"/>
        </a:p>
      </dgm:t>
    </dgm:pt>
    <dgm:pt modelId="{83C00BDE-8E87-40CE-B8F2-01648EBBDD3A}">
      <dgm:prSet phldrT="[Text]" custT="1"/>
      <dgm:spPr/>
      <dgm:t>
        <a:bodyPr/>
        <a:lstStyle/>
        <a:p>
          <a:r>
            <a:rPr lang="en-US" sz="1200">
              <a:solidFill>
                <a:schemeClr val="tx1"/>
              </a:solidFill>
              <a:latin typeface="Times New Roman" panose="02020603050405020304" pitchFamily="18" charset="0"/>
              <a:cs typeface="Times New Roman" panose="02020603050405020304" pitchFamily="18" charset="0"/>
            </a:rPr>
            <a:t>Justification</a:t>
          </a:r>
        </a:p>
      </dgm:t>
    </dgm:pt>
    <dgm:pt modelId="{26E9BAB6-762B-4229-B44D-C6494B28F88E}" type="parTrans" cxnId="{23AE8CBE-3CF5-4123-8602-626C014E5929}">
      <dgm:prSet/>
      <dgm:spPr/>
      <dgm:t>
        <a:bodyPr/>
        <a:lstStyle/>
        <a:p>
          <a:endParaRPr lang="en-US"/>
        </a:p>
      </dgm:t>
    </dgm:pt>
    <dgm:pt modelId="{FC932837-A9E1-415D-8E17-2CB4B13155E8}" type="sibTrans" cxnId="{23AE8CBE-3CF5-4123-8602-626C014E5929}">
      <dgm:prSet/>
      <dgm:spPr/>
      <dgm:t>
        <a:bodyPr/>
        <a:lstStyle/>
        <a:p>
          <a:endParaRPr lang="en-US"/>
        </a:p>
      </dgm:t>
    </dgm:pt>
    <dgm:pt modelId="{2C8CB92A-C2BC-4A02-86EE-3BDDDEC13307}">
      <dgm:prSet phldrT="[Text]" custT="1"/>
      <dgm:spPr/>
      <dgm:t>
        <a:bodyPr/>
        <a:lstStyle/>
        <a:p>
          <a:r>
            <a:rPr lang="en-US" sz="1200">
              <a:solidFill>
                <a:schemeClr val="tx1"/>
              </a:solidFill>
              <a:latin typeface="Times New Roman" panose="02020603050405020304" pitchFamily="18" charset="0"/>
              <a:cs typeface="Times New Roman" panose="02020603050405020304" pitchFamily="18" charset="0"/>
            </a:rPr>
            <a:t>Streamline</a:t>
          </a:r>
        </a:p>
      </dgm:t>
    </dgm:pt>
    <dgm:pt modelId="{F58A6E2E-8EFB-4566-9418-AD8371DA8335}" type="parTrans" cxnId="{B3FBEA78-723F-46BA-B35A-9C00486AC147}">
      <dgm:prSet/>
      <dgm:spPr/>
      <dgm:t>
        <a:bodyPr/>
        <a:lstStyle/>
        <a:p>
          <a:endParaRPr lang="en-US"/>
        </a:p>
      </dgm:t>
    </dgm:pt>
    <dgm:pt modelId="{7FDF102D-A63D-4CB0-A70E-38C8991A324A}" type="sibTrans" cxnId="{B3FBEA78-723F-46BA-B35A-9C00486AC147}">
      <dgm:prSet/>
      <dgm:spPr/>
      <dgm:t>
        <a:bodyPr/>
        <a:lstStyle/>
        <a:p>
          <a:endParaRPr lang="en-US"/>
        </a:p>
      </dgm:t>
    </dgm:pt>
    <dgm:pt modelId="{9FF37CA4-4A6F-4038-AD08-275CC6055DF0}">
      <dgm:prSet phldrT="[Text]" custT="1"/>
      <dgm:spPr/>
      <dgm:t>
        <a:bodyPr/>
        <a:lstStyle/>
        <a:p>
          <a:r>
            <a:rPr lang="en-US" sz="1200">
              <a:solidFill>
                <a:schemeClr val="tx1"/>
              </a:solidFill>
              <a:latin typeface="Times New Roman" panose="02020603050405020304" pitchFamily="18" charset="0"/>
              <a:cs typeface="Times New Roman" panose="02020603050405020304" pitchFamily="18" charset="0"/>
            </a:rPr>
            <a:t>Execution </a:t>
          </a:r>
        </a:p>
      </dgm:t>
    </dgm:pt>
    <dgm:pt modelId="{80D4EBDD-3E34-4D18-9435-1BAEF033BA1B}" type="parTrans" cxnId="{90486102-9A54-48EF-A232-E3F63781747D}">
      <dgm:prSet/>
      <dgm:spPr/>
      <dgm:t>
        <a:bodyPr/>
        <a:lstStyle/>
        <a:p>
          <a:endParaRPr lang="en-US"/>
        </a:p>
      </dgm:t>
    </dgm:pt>
    <dgm:pt modelId="{4E1BF3AE-04FD-4CF7-800B-5B837C7DE341}" type="sibTrans" cxnId="{90486102-9A54-48EF-A232-E3F63781747D}">
      <dgm:prSet/>
      <dgm:spPr/>
      <dgm:t>
        <a:bodyPr/>
        <a:lstStyle/>
        <a:p>
          <a:endParaRPr lang="en-US"/>
        </a:p>
      </dgm:t>
    </dgm:pt>
    <dgm:pt modelId="{67653B22-C70B-4CD6-A4B9-86070C396672}" type="pres">
      <dgm:prSet presAssocID="{20102850-FF85-4063-BCE5-65049668A9E9}" presName="Name0" presStyleCnt="0">
        <dgm:presLayoutVars>
          <dgm:dir/>
          <dgm:resizeHandles val="exact"/>
        </dgm:presLayoutVars>
      </dgm:prSet>
      <dgm:spPr/>
    </dgm:pt>
    <dgm:pt modelId="{45A8843D-3E40-4B5D-9374-DB44C35282C4}" type="pres">
      <dgm:prSet presAssocID="{20102850-FF85-4063-BCE5-65049668A9E9}" presName="cycle" presStyleCnt="0"/>
      <dgm:spPr/>
    </dgm:pt>
    <dgm:pt modelId="{5799AC0E-CF79-471F-BCFF-FA54772A155D}" type="pres">
      <dgm:prSet presAssocID="{2415C71C-4DD4-4A25-87BE-752D72B2843C}" presName="nodeFirstNode" presStyleLbl="node1" presStyleIdx="0" presStyleCnt="5">
        <dgm:presLayoutVars>
          <dgm:bulletEnabled val="1"/>
        </dgm:presLayoutVars>
      </dgm:prSet>
      <dgm:spPr/>
    </dgm:pt>
    <dgm:pt modelId="{35CBB948-3B87-4A15-9255-958BE485174B}" type="pres">
      <dgm:prSet presAssocID="{8278E04B-9D9F-4C56-89E8-FFFD65C05FDF}" presName="sibTransFirstNode" presStyleLbl="bgShp" presStyleIdx="0" presStyleCnt="1"/>
      <dgm:spPr/>
    </dgm:pt>
    <dgm:pt modelId="{628F11A4-E1D9-4321-9B7C-576B5496B9E2}" type="pres">
      <dgm:prSet presAssocID="{E6185760-D4AD-43B4-A08A-1981A41D6368}" presName="nodeFollowingNodes" presStyleLbl="node1" presStyleIdx="1" presStyleCnt="5">
        <dgm:presLayoutVars>
          <dgm:bulletEnabled val="1"/>
        </dgm:presLayoutVars>
      </dgm:prSet>
      <dgm:spPr/>
    </dgm:pt>
    <dgm:pt modelId="{D2BE7F85-EC0D-476F-9D12-38E17D11BA45}" type="pres">
      <dgm:prSet presAssocID="{83C00BDE-8E87-40CE-B8F2-01648EBBDD3A}" presName="nodeFollowingNodes" presStyleLbl="node1" presStyleIdx="2" presStyleCnt="5">
        <dgm:presLayoutVars>
          <dgm:bulletEnabled val="1"/>
        </dgm:presLayoutVars>
      </dgm:prSet>
      <dgm:spPr/>
    </dgm:pt>
    <dgm:pt modelId="{A06E47E0-66CC-4767-9B33-9D499F090299}" type="pres">
      <dgm:prSet presAssocID="{2C8CB92A-C2BC-4A02-86EE-3BDDDEC13307}" presName="nodeFollowingNodes" presStyleLbl="node1" presStyleIdx="3" presStyleCnt="5">
        <dgm:presLayoutVars>
          <dgm:bulletEnabled val="1"/>
        </dgm:presLayoutVars>
      </dgm:prSet>
      <dgm:spPr/>
    </dgm:pt>
    <dgm:pt modelId="{4FC83F1B-BF83-4406-88A1-2C8586A18445}" type="pres">
      <dgm:prSet presAssocID="{9FF37CA4-4A6F-4038-AD08-275CC6055DF0}" presName="nodeFollowingNodes" presStyleLbl="node1" presStyleIdx="4" presStyleCnt="5">
        <dgm:presLayoutVars>
          <dgm:bulletEnabled val="1"/>
        </dgm:presLayoutVars>
      </dgm:prSet>
      <dgm:spPr/>
    </dgm:pt>
  </dgm:ptLst>
  <dgm:cxnLst>
    <dgm:cxn modelId="{90486102-9A54-48EF-A232-E3F63781747D}" srcId="{20102850-FF85-4063-BCE5-65049668A9E9}" destId="{9FF37CA4-4A6F-4038-AD08-275CC6055DF0}" srcOrd="4" destOrd="0" parTransId="{80D4EBDD-3E34-4D18-9435-1BAEF033BA1B}" sibTransId="{4E1BF3AE-04FD-4CF7-800B-5B837C7DE341}"/>
    <dgm:cxn modelId="{31B46805-BCDD-430F-859C-5D79D83488E9}" type="presOf" srcId="{2C8CB92A-C2BC-4A02-86EE-3BDDDEC13307}" destId="{A06E47E0-66CC-4767-9B33-9D499F090299}" srcOrd="0" destOrd="0" presId="urn:microsoft.com/office/officeart/2005/8/layout/cycle3"/>
    <dgm:cxn modelId="{A0A6232A-3D6E-4701-A37B-3DFC1F5A3805}" type="presOf" srcId="{2415C71C-4DD4-4A25-87BE-752D72B2843C}" destId="{5799AC0E-CF79-471F-BCFF-FA54772A155D}" srcOrd="0" destOrd="0" presId="urn:microsoft.com/office/officeart/2005/8/layout/cycle3"/>
    <dgm:cxn modelId="{408ADE3C-3A65-408F-8BF3-8B961DB2777D}" type="presOf" srcId="{9FF37CA4-4A6F-4038-AD08-275CC6055DF0}" destId="{4FC83F1B-BF83-4406-88A1-2C8586A18445}" srcOrd="0" destOrd="0" presId="urn:microsoft.com/office/officeart/2005/8/layout/cycle3"/>
    <dgm:cxn modelId="{53822144-77D0-4228-9030-C8E115613F20}" type="presOf" srcId="{8278E04B-9D9F-4C56-89E8-FFFD65C05FDF}" destId="{35CBB948-3B87-4A15-9255-958BE485174B}" srcOrd="0" destOrd="0" presId="urn:microsoft.com/office/officeart/2005/8/layout/cycle3"/>
    <dgm:cxn modelId="{A124A148-74E7-4242-A44D-8BF900CC1F58}" type="presOf" srcId="{20102850-FF85-4063-BCE5-65049668A9E9}" destId="{67653B22-C70B-4CD6-A4B9-86070C396672}" srcOrd="0" destOrd="0" presId="urn:microsoft.com/office/officeart/2005/8/layout/cycle3"/>
    <dgm:cxn modelId="{79FFA14F-4016-4BCA-B5EA-180996466C24}" srcId="{20102850-FF85-4063-BCE5-65049668A9E9}" destId="{2415C71C-4DD4-4A25-87BE-752D72B2843C}" srcOrd="0" destOrd="0" parTransId="{B19EC240-E7CF-47E5-BDFC-E5DB7E914F5C}" sibTransId="{8278E04B-9D9F-4C56-89E8-FFFD65C05FDF}"/>
    <dgm:cxn modelId="{B3FBEA78-723F-46BA-B35A-9C00486AC147}" srcId="{20102850-FF85-4063-BCE5-65049668A9E9}" destId="{2C8CB92A-C2BC-4A02-86EE-3BDDDEC13307}" srcOrd="3" destOrd="0" parTransId="{F58A6E2E-8EFB-4566-9418-AD8371DA8335}" sibTransId="{7FDF102D-A63D-4CB0-A70E-38C8991A324A}"/>
    <dgm:cxn modelId="{63D3EF59-929A-441F-B7CA-D132F9C17FD6}" type="presOf" srcId="{E6185760-D4AD-43B4-A08A-1981A41D6368}" destId="{628F11A4-E1D9-4321-9B7C-576B5496B9E2}" srcOrd="0" destOrd="0" presId="urn:microsoft.com/office/officeart/2005/8/layout/cycle3"/>
    <dgm:cxn modelId="{645A0CB1-67AC-4FC3-8F50-326E6ADDA163}" type="presOf" srcId="{83C00BDE-8E87-40CE-B8F2-01648EBBDD3A}" destId="{D2BE7F85-EC0D-476F-9D12-38E17D11BA45}" srcOrd="0" destOrd="0" presId="urn:microsoft.com/office/officeart/2005/8/layout/cycle3"/>
    <dgm:cxn modelId="{23AE8CBE-3CF5-4123-8602-626C014E5929}" srcId="{20102850-FF85-4063-BCE5-65049668A9E9}" destId="{83C00BDE-8E87-40CE-B8F2-01648EBBDD3A}" srcOrd="2" destOrd="0" parTransId="{26E9BAB6-762B-4229-B44D-C6494B28F88E}" sibTransId="{FC932837-A9E1-415D-8E17-2CB4B13155E8}"/>
    <dgm:cxn modelId="{AD02A3DA-81D2-4D36-8773-AE13C7558EC5}" srcId="{20102850-FF85-4063-BCE5-65049668A9E9}" destId="{E6185760-D4AD-43B4-A08A-1981A41D6368}" srcOrd="1" destOrd="0" parTransId="{3F30883B-4679-4992-BCB1-AA440B4A5101}" sibTransId="{3AE4780A-C069-47D8-B3C3-B4CD7A157B96}"/>
    <dgm:cxn modelId="{88C57916-D723-45CA-8DBC-03996839547D}" type="presParOf" srcId="{67653B22-C70B-4CD6-A4B9-86070C396672}" destId="{45A8843D-3E40-4B5D-9374-DB44C35282C4}" srcOrd="0" destOrd="0" presId="urn:microsoft.com/office/officeart/2005/8/layout/cycle3"/>
    <dgm:cxn modelId="{C967B378-4E9C-47D9-9DD4-AC2B43C4FDD1}" type="presParOf" srcId="{45A8843D-3E40-4B5D-9374-DB44C35282C4}" destId="{5799AC0E-CF79-471F-BCFF-FA54772A155D}" srcOrd="0" destOrd="0" presId="urn:microsoft.com/office/officeart/2005/8/layout/cycle3"/>
    <dgm:cxn modelId="{469F683A-DA69-4019-826F-2F0A609C0F73}" type="presParOf" srcId="{45A8843D-3E40-4B5D-9374-DB44C35282C4}" destId="{35CBB948-3B87-4A15-9255-958BE485174B}" srcOrd="1" destOrd="0" presId="urn:microsoft.com/office/officeart/2005/8/layout/cycle3"/>
    <dgm:cxn modelId="{688B2B00-1EC7-4BB1-AA9A-15876305EA99}" type="presParOf" srcId="{45A8843D-3E40-4B5D-9374-DB44C35282C4}" destId="{628F11A4-E1D9-4321-9B7C-576B5496B9E2}" srcOrd="2" destOrd="0" presId="urn:microsoft.com/office/officeart/2005/8/layout/cycle3"/>
    <dgm:cxn modelId="{979D0D5D-C3C5-4A33-9633-830B4CEB0957}" type="presParOf" srcId="{45A8843D-3E40-4B5D-9374-DB44C35282C4}" destId="{D2BE7F85-EC0D-476F-9D12-38E17D11BA45}" srcOrd="3" destOrd="0" presId="urn:microsoft.com/office/officeart/2005/8/layout/cycle3"/>
    <dgm:cxn modelId="{E7BE1EBC-8611-4296-AED8-70CE20EFEC34}" type="presParOf" srcId="{45A8843D-3E40-4B5D-9374-DB44C35282C4}" destId="{A06E47E0-66CC-4767-9B33-9D499F090299}" srcOrd="4" destOrd="0" presId="urn:microsoft.com/office/officeart/2005/8/layout/cycle3"/>
    <dgm:cxn modelId="{5A49F41D-9061-4122-9832-C246B7DCEC97}" type="presParOf" srcId="{45A8843D-3E40-4B5D-9374-DB44C35282C4}" destId="{4FC83F1B-BF83-4406-88A1-2C8586A18445}" srcOrd="5" destOrd="0" presId="urn:microsoft.com/office/officeart/2005/8/layout/cycle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CBB948-3B87-4A15-9255-958BE485174B}">
      <dsp:nvSpPr>
        <dsp:cNvPr id="0" name=""/>
        <dsp:cNvSpPr/>
      </dsp:nvSpPr>
      <dsp:spPr>
        <a:xfrm>
          <a:off x="1142926" y="-17254"/>
          <a:ext cx="3200546" cy="3200546"/>
        </a:xfrm>
        <a:prstGeom prst="circularArrow">
          <a:avLst>
            <a:gd name="adj1" fmla="val 5544"/>
            <a:gd name="adj2" fmla="val 330680"/>
            <a:gd name="adj3" fmla="val 13835513"/>
            <a:gd name="adj4" fmla="val 17349805"/>
            <a:gd name="adj5" fmla="val 5757"/>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5799AC0E-CF79-471F-BCFF-FA54772A155D}">
      <dsp:nvSpPr>
        <dsp:cNvPr id="0" name=""/>
        <dsp:cNvSpPr/>
      </dsp:nvSpPr>
      <dsp:spPr>
        <a:xfrm>
          <a:off x="2013198" y="691"/>
          <a:ext cx="1460003" cy="730001"/>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anose="02020603050405020304" pitchFamily="18" charset="0"/>
              <a:cs typeface="Times New Roman" panose="02020603050405020304" pitchFamily="18" charset="0"/>
            </a:rPr>
            <a:t>Start</a:t>
          </a:r>
        </a:p>
      </dsp:txBody>
      <dsp:txXfrm>
        <a:off x="2048834" y="36327"/>
        <a:ext cx="1388731" cy="658729"/>
      </dsp:txXfrm>
    </dsp:sp>
    <dsp:sp modelId="{628F11A4-E1D9-4321-9B7C-576B5496B9E2}">
      <dsp:nvSpPr>
        <dsp:cNvPr id="0" name=""/>
        <dsp:cNvSpPr/>
      </dsp:nvSpPr>
      <dsp:spPr>
        <a:xfrm>
          <a:off x="3311236" y="943771"/>
          <a:ext cx="1460003" cy="730001"/>
        </a:xfrm>
        <a:prstGeom prst="roundRect">
          <a:avLst/>
        </a:prstGeom>
        <a:gradFill rotWithShape="0">
          <a:gsLst>
            <a:gs pos="0">
              <a:schemeClr val="accent2">
                <a:hueOff val="-363841"/>
                <a:satOff val="-20982"/>
                <a:lumOff val="2157"/>
                <a:alphaOff val="0"/>
                <a:satMod val="103000"/>
                <a:lumMod val="102000"/>
                <a:tint val="94000"/>
              </a:schemeClr>
            </a:gs>
            <a:gs pos="50000">
              <a:schemeClr val="accent2">
                <a:hueOff val="-363841"/>
                <a:satOff val="-20982"/>
                <a:lumOff val="2157"/>
                <a:alphaOff val="0"/>
                <a:satMod val="110000"/>
                <a:lumMod val="100000"/>
                <a:shade val="100000"/>
              </a:schemeClr>
            </a:gs>
            <a:gs pos="100000">
              <a:schemeClr val="accent2">
                <a:hueOff val="-363841"/>
                <a:satOff val="-20982"/>
                <a:lumOff val="2157"/>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anose="02020603050405020304" pitchFamily="18" charset="0"/>
              <a:cs typeface="Times New Roman" panose="02020603050405020304" pitchFamily="18" charset="0"/>
            </a:rPr>
            <a:t>Evaluation</a:t>
          </a:r>
        </a:p>
      </dsp:txBody>
      <dsp:txXfrm>
        <a:off x="3346872" y="979407"/>
        <a:ext cx="1388731" cy="658729"/>
      </dsp:txXfrm>
    </dsp:sp>
    <dsp:sp modelId="{D2BE7F85-EC0D-476F-9D12-38E17D11BA45}">
      <dsp:nvSpPr>
        <dsp:cNvPr id="0" name=""/>
        <dsp:cNvSpPr/>
      </dsp:nvSpPr>
      <dsp:spPr>
        <a:xfrm>
          <a:off x="2815429" y="2469707"/>
          <a:ext cx="1460003" cy="730001"/>
        </a:xfrm>
        <a:prstGeom prst="roundRect">
          <a:avLst/>
        </a:prstGeom>
        <a:gradFill rotWithShape="0">
          <a:gsLst>
            <a:gs pos="0">
              <a:schemeClr val="accent2">
                <a:hueOff val="-727682"/>
                <a:satOff val="-41964"/>
                <a:lumOff val="4314"/>
                <a:alphaOff val="0"/>
                <a:satMod val="103000"/>
                <a:lumMod val="102000"/>
                <a:tint val="94000"/>
              </a:schemeClr>
            </a:gs>
            <a:gs pos="50000">
              <a:schemeClr val="accent2">
                <a:hueOff val="-727682"/>
                <a:satOff val="-41964"/>
                <a:lumOff val="4314"/>
                <a:alphaOff val="0"/>
                <a:satMod val="110000"/>
                <a:lumMod val="100000"/>
                <a:shade val="100000"/>
              </a:schemeClr>
            </a:gs>
            <a:gs pos="100000">
              <a:schemeClr val="accent2">
                <a:hueOff val="-727682"/>
                <a:satOff val="-41964"/>
                <a:lumOff val="4314"/>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anose="02020603050405020304" pitchFamily="18" charset="0"/>
              <a:cs typeface="Times New Roman" panose="02020603050405020304" pitchFamily="18" charset="0"/>
            </a:rPr>
            <a:t>Justification</a:t>
          </a:r>
        </a:p>
      </dsp:txBody>
      <dsp:txXfrm>
        <a:off x="2851065" y="2505343"/>
        <a:ext cx="1388731" cy="658729"/>
      </dsp:txXfrm>
    </dsp:sp>
    <dsp:sp modelId="{A06E47E0-66CC-4767-9B33-9D499F090299}">
      <dsp:nvSpPr>
        <dsp:cNvPr id="0" name=""/>
        <dsp:cNvSpPr/>
      </dsp:nvSpPr>
      <dsp:spPr>
        <a:xfrm>
          <a:off x="1210966" y="2469707"/>
          <a:ext cx="1460003" cy="730001"/>
        </a:xfrm>
        <a:prstGeom prst="roundRect">
          <a:avLst/>
        </a:prstGeom>
        <a:gradFill rotWithShape="0">
          <a:gsLst>
            <a:gs pos="0">
              <a:schemeClr val="accent2">
                <a:hueOff val="-1091522"/>
                <a:satOff val="-62946"/>
                <a:lumOff val="6471"/>
                <a:alphaOff val="0"/>
                <a:satMod val="103000"/>
                <a:lumMod val="102000"/>
                <a:tint val="94000"/>
              </a:schemeClr>
            </a:gs>
            <a:gs pos="50000">
              <a:schemeClr val="accent2">
                <a:hueOff val="-1091522"/>
                <a:satOff val="-62946"/>
                <a:lumOff val="6471"/>
                <a:alphaOff val="0"/>
                <a:satMod val="110000"/>
                <a:lumMod val="100000"/>
                <a:shade val="100000"/>
              </a:schemeClr>
            </a:gs>
            <a:gs pos="100000">
              <a:schemeClr val="accent2">
                <a:hueOff val="-1091522"/>
                <a:satOff val="-62946"/>
                <a:lumOff val="6471"/>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anose="02020603050405020304" pitchFamily="18" charset="0"/>
              <a:cs typeface="Times New Roman" panose="02020603050405020304" pitchFamily="18" charset="0"/>
            </a:rPr>
            <a:t>Streamline</a:t>
          </a:r>
        </a:p>
      </dsp:txBody>
      <dsp:txXfrm>
        <a:off x="1246602" y="2505343"/>
        <a:ext cx="1388731" cy="658729"/>
      </dsp:txXfrm>
    </dsp:sp>
    <dsp:sp modelId="{4FC83F1B-BF83-4406-88A1-2C8586A18445}">
      <dsp:nvSpPr>
        <dsp:cNvPr id="0" name=""/>
        <dsp:cNvSpPr/>
      </dsp:nvSpPr>
      <dsp:spPr>
        <a:xfrm>
          <a:off x="715159" y="943771"/>
          <a:ext cx="1460003" cy="730001"/>
        </a:xfrm>
        <a:prstGeom prst="roundRect">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anose="02020603050405020304" pitchFamily="18" charset="0"/>
              <a:cs typeface="Times New Roman" panose="02020603050405020304" pitchFamily="18" charset="0"/>
            </a:rPr>
            <a:t>Execution </a:t>
          </a:r>
        </a:p>
      </dsp:txBody>
      <dsp:txXfrm>
        <a:off x="750795" y="979407"/>
        <a:ext cx="1388731" cy="658729"/>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F3DC74-7F8B-414A-B6C5-D6AB73497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1861</Words>
  <Characters>10799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2022-04-11T13:58:00Z</dcterms:created>
  <dcterms:modified xsi:type="dcterms:W3CDTF">2022-04-11T13:58:00Z</dcterms:modified>
</cp:coreProperties>
</file>