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661D5" w14:textId="77777777" w:rsidR="00372195" w:rsidRPr="004231D0" w:rsidRDefault="00372195" w:rsidP="00372195">
      <w:pPr>
        <w:spacing w:line="360" w:lineRule="auto"/>
        <w:jc w:val="center"/>
        <w:rPr>
          <w:rFonts w:ascii="Arial" w:hAnsi="Arial" w:cs="Arial"/>
          <w:b/>
          <w:bCs/>
          <w:color w:val="0070C0"/>
          <w:sz w:val="24"/>
          <w:szCs w:val="24"/>
          <w:u w:val="single"/>
        </w:rPr>
      </w:pPr>
    </w:p>
    <w:p w14:paraId="0213E7B3" w14:textId="77777777" w:rsidR="00372195" w:rsidRPr="004231D0" w:rsidRDefault="00372195" w:rsidP="00372195">
      <w:pPr>
        <w:jc w:val="center"/>
        <w:rPr>
          <w:rFonts w:ascii="Arial" w:hAnsi="Arial" w:cs="Arial"/>
          <w:b/>
          <w:bCs/>
          <w:color w:val="0070C0"/>
          <w:sz w:val="48"/>
          <w:szCs w:val="48"/>
          <w:u w:val="single"/>
          <w:lang w:val="en-US"/>
        </w:rPr>
      </w:pPr>
      <w:r w:rsidRPr="004231D0">
        <w:rPr>
          <w:rFonts w:ascii="Arial" w:hAnsi="Arial" w:cs="Arial"/>
          <w:b/>
          <w:bCs/>
          <w:color w:val="0070C0"/>
          <w:sz w:val="48"/>
          <w:szCs w:val="48"/>
          <w:u w:val="single"/>
          <w:lang w:val="en-US"/>
        </w:rPr>
        <w:t>ASSIGMENT 1: R</w:t>
      </w:r>
      <w:proofErr w:type="spellStart"/>
      <w:r w:rsidRPr="004231D0">
        <w:rPr>
          <w:rFonts w:ascii="Arial" w:hAnsi="Arial" w:cs="Arial"/>
          <w:b/>
          <w:bCs/>
          <w:color w:val="0070C0"/>
          <w:sz w:val="48"/>
          <w:szCs w:val="48"/>
          <w:u w:val="single"/>
        </w:rPr>
        <w:t>eflective</w:t>
      </w:r>
      <w:proofErr w:type="spellEnd"/>
      <w:r w:rsidRPr="004231D0">
        <w:rPr>
          <w:rFonts w:ascii="Arial" w:hAnsi="Arial" w:cs="Arial"/>
          <w:b/>
          <w:bCs/>
          <w:color w:val="0070C0"/>
          <w:sz w:val="48"/>
          <w:szCs w:val="48"/>
          <w:u w:val="single"/>
        </w:rPr>
        <w:t xml:space="preserve"> </w:t>
      </w:r>
      <w:r>
        <w:rPr>
          <w:rFonts w:ascii="Arial" w:hAnsi="Arial" w:cs="Arial"/>
          <w:b/>
          <w:bCs/>
          <w:color w:val="0070C0"/>
          <w:sz w:val="48"/>
          <w:szCs w:val="48"/>
          <w:u w:val="single"/>
        </w:rPr>
        <w:t>r</w:t>
      </w:r>
      <w:r w:rsidRPr="004231D0">
        <w:rPr>
          <w:rFonts w:ascii="Arial" w:hAnsi="Arial" w:cs="Arial"/>
          <w:b/>
          <w:bCs/>
          <w:color w:val="0070C0"/>
          <w:sz w:val="48"/>
          <w:szCs w:val="48"/>
          <w:u w:val="single"/>
        </w:rPr>
        <w:t>eport</w:t>
      </w:r>
    </w:p>
    <w:p w14:paraId="50AC5DCC" w14:textId="77777777" w:rsidR="00372195" w:rsidRPr="004231D0" w:rsidRDefault="00372195" w:rsidP="00372195">
      <w:pPr>
        <w:jc w:val="center"/>
        <w:rPr>
          <w:rFonts w:ascii="Arial" w:hAnsi="Arial" w:cs="Arial"/>
          <w:b/>
          <w:bCs/>
          <w:color w:val="0070C0"/>
          <w:sz w:val="48"/>
          <w:szCs w:val="48"/>
          <w:u w:val="single"/>
          <w:lang w:val="en-US"/>
        </w:rPr>
      </w:pPr>
      <w:r w:rsidRPr="004231D0">
        <w:rPr>
          <w:rFonts w:ascii="Arial" w:hAnsi="Arial" w:cs="Arial"/>
          <w:b/>
          <w:bCs/>
          <w:color w:val="0070C0"/>
          <w:sz w:val="48"/>
          <w:szCs w:val="48"/>
          <w:u w:val="single"/>
        </w:rPr>
        <w:t>Effective Team Working and Communication</w:t>
      </w:r>
    </w:p>
    <w:p w14:paraId="7F97358C" w14:textId="77777777" w:rsidR="00372195" w:rsidRPr="004231D0" w:rsidRDefault="00372195" w:rsidP="00372195">
      <w:pPr>
        <w:jc w:val="center"/>
        <w:rPr>
          <w:rFonts w:ascii="Arial" w:hAnsi="Arial" w:cs="Arial"/>
          <w:b/>
          <w:bCs/>
          <w:color w:val="0070C0"/>
          <w:sz w:val="48"/>
          <w:szCs w:val="48"/>
          <w:u w:val="single"/>
          <w:lang w:val="en-US"/>
        </w:rPr>
      </w:pPr>
      <w:r w:rsidRPr="004231D0">
        <w:rPr>
          <w:rFonts w:ascii="Arial" w:hAnsi="Arial" w:cs="Arial"/>
          <w:b/>
          <w:bCs/>
          <w:color w:val="0070C0"/>
          <w:sz w:val="48"/>
          <w:szCs w:val="48"/>
          <w:u w:val="single"/>
        </w:rPr>
        <w:t>(BMSW4009)</w:t>
      </w:r>
    </w:p>
    <w:p w14:paraId="66EE35EA" w14:textId="77777777" w:rsidR="00372195" w:rsidRPr="004231D0" w:rsidRDefault="00372195" w:rsidP="00372195">
      <w:pPr>
        <w:jc w:val="center"/>
        <w:rPr>
          <w:rFonts w:ascii="Arial" w:hAnsi="Arial" w:cs="Arial"/>
          <w:b/>
          <w:bCs/>
          <w:color w:val="0070C0"/>
          <w:sz w:val="48"/>
          <w:szCs w:val="48"/>
          <w:u w:val="single"/>
        </w:rPr>
      </w:pPr>
      <w:r w:rsidRPr="004231D0">
        <w:rPr>
          <w:rFonts w:ascii="Arial" w:hAnsi="Arial" w:cs="Arial"/>
          <w:b/>
          <w:bCs/>
          <w:color w:val="0070C0"/>
          <w:sz w:val="48"/>
          <w:szCs w:val="48"/>
          <w:u w:val="single"/>
          <w:lang w:val="en-US"/>
        </w:rPr>
        <w:t xml:space="preserve">Georgica </w:t>
      </w:r>
      <w:proofErr w:type="spellStart"/>
      <w:r w:rsidRPr="004231D0">
        <w:rPr>
          <w:rFonts w:ascii="Arial" w:hAnsi="Arial" w:cs="Arial"/>
          <w:b/>
          <w:bCs/>
          <w:color w:val="0070C0"/>
          <w:sz w:val="48"/>
          <w:szCs w:val="48"/>
          <w:u w:val="single"/>
          <w:lang w:val="en-US"/>
        </w:rPr>
        <w:t>Acsente</w:t>
      </w:r>
      <w:proofErr w:type="spellEnd"/>
      <w:r w:rsidRPr="004231D0">
        <w:rPr>
          <w:rFonts w:ascii="Arial" w:hAnsi="Arial" w:cs="Arial"/>
          <w:b/>
          <w:bCs/>
          <w:color w:val="0070C0"/>
          <w:sz w:val="48"/>
          <w:szCs w:val="48"/>
          <w:u w:val="single"/>
          <w:lang w:val="en-US"/>
        </w:rPr>
        <w:t xml:space="preserve"> (2332651)</w:t>
      </w:r>
    </w:p>
    <w:p w14:paraId="5B974E2A" w14:textId="77777777" w:rsidR="00372195" w:rsidRPr="004231D0" w:rsidRDefault="00372195" w:rsidP="00372195">
      <w:pPr>
        <w:jc w:val="center"/>
        <w:rPr>
          <w:rFonts w:ascii="Arial" w:hAnsi="Arial" w:cs="Arial"/>
          <w:b/>
          <w:bCs/>
          <w:color w:val="0070C0"/>
          <w:sz w:val="48"/>
          <w:szCs w:val="48"/>
          <w:u w:val="single"/>
        </w:rPr>
      </w:pPr>
      <w:r w:rsidRPr="004231D0">
        <w:rPr>
          <w:rFonts w:ascii="Arial" w:hAnsi="Arial" w:cs="Arial"/>
          <w:b/>
          <w:bCs/>
          <w:color w:val="0070C0"/>
          <w:sz w:val="48"/>
          <w:szCs w:val="48"/>
          <w:u w:val="single"/>
          <w:lang w:val="en-US"/>
        </w:rPr>
        <w:t xml:space="preserve">Lecturer: </w:t>
      </w:r>
      <w:r w:rsidRPr="004231D0">
        <w:rPr>
          <w:rFonts w:ascii="Arial" w:hAnsi="Arial" w:cs="Arial"/>
          <w:b/>
          <w:bCs/>
          <w:color w:val="0070C0"/>
          <w:sz w:val="48"/>
          <w:szCs w:val="48"/>
          <w:u w:val="single"/>
        </w:rPr>
        <w:t>James Moore</w:t>
      </w:r>
    </w:p>
    <w:p w14:paraId="569E7A46" w14:textId="77777777" w:rsidR="00372195" w:rsidRPr="004231D0" w:rsidRDefault="00372195" w:rsidP="00372195">
      <w:pPr>
        <w:jc w:val="center"/>
        <w:rPr>
          <w:rFonts w:ascii="Arial" w:hAnsi="Arial" w:cs="Arial"/>
          <w:b/>
          <w:bCs/>
          <w:color w:val="0070C0"/>
          <w:sz w:val="48"/>
          <w:szCs w:val="48"/>
          <w:u w:val="single"/>
        </w:rPr>
      </w:pPr>
      <w:r w:rsidRPr="004231D0">
        <w:rPr>
          <w:rFonts w:ascii="Arial" w:hAnsi="Arial" w:cs="Arial"/>
          <w:b/>
          <w:bCs/>
          <w:color w:val="0070C0"/>
          <w:sz w:val="48"/>
          <w:szCs w:val="48"/>
          <w:u w:val="single"/>
          <w:lang w:val="en-US"/>
        </w:rPr>
        <w:t xml:space="preserve">Submission Deadline: </w:t>
      </w:r>
      <w:r w:rsidRPr="004231D0">
        <w:rPr>
          <w:rFonts w:ascii="Arial" w:hAnsi="Arial" w:cs="Arial"/>
          <w:b/>
          <w:bCs/>
          <w:color w:val="0070C0"/>
          <w:sz w:val="48"/>
          <w:szCs w:val="48"/>
          <w:u w:val="single"/>
        </w:rPr>
        <w:t>29th</w:t>
      </w:r>
    </w:p>
    <w:p w14:paraId="18C5A12E" w14:textId="77777777" w:rsidR="00372195" w:rsidRPr="004231D0" w:rsidRDefault="00372195" w:rsidP="00372195">
      <w:pPr>
        <w:jc w:val="center"/>
        <w:rPr>
          <w:rFonts w:ascii="Arial" w:hAnsi="Arial" w:cs="Arial"/>
          <w:b/>
          <w:bCs/>
          <w:color w:val="0070C0"/>
          <w:sz w:val="48"/>
          <w:szCs w:val="48"/>
          <w:u w:val="single"/>
        </w:rPr>
      </w:pPr>
      <w:r w:rsidRPr="004231D0">
        <w:rPr>
          <w:rFonts w:ascii="Arial" w:hAnsi="Arial" w:cs="Arial"/>
          <w:b/>
          <w:bCs/>
          <w:color w:val="0070C0"/>
          <w:sz w:val="48"/>
          <w:szCs w:val="48"/>
          <w:u w:val="single"/>
        </w:rPr>
        <w:t>November at 23:59</w:t>
      </w:r>
    </w:p>
    <w:p w14:paraId="70C51BB4" w14:textId="77777777" w:rsidR="00372195" w:rsidRPr="004231D0" w:rsidRDefault="00372195" w:rsidP="00372195">
      <w:pPr>
        <w:jc w:val="center"/>
        <w:rPr>
          <w:rFonts w:ascii="Arial" w:hAnsi="Arial" w:cs="Arial"/>
          <w:b/>
          <w:bCs/>
          <w:color w:val="0070C0"/>
          <w:sz w:val="48"/>
          <w:szCs w:val="48"/>
          <w:u w:val="single"/>
        </w:rPr>
      </w:pPr>
      <w:proofErr w:type="spellStart"/>
      <w:r w:rsidRPr="004231D0">
        <w:rPr>
          <w:rFonts w:ascii="Arial" w:hAnsi="Arial" w:cs="Arial"/>
          <w:b/>
          <w:bCs/>
          <w:color w:val="0070C0"/>
          <w:sz w:val="48"/>
          <w:szCs w:val="48"/>
          <w:u w:val="single"/>
        </w:rPr>
        <w:t>Wordcounter</w:t>
      </w:r>
      <w:proofErr w:type="spellEnd"/>
      <w:r w:rsidRPr="004231D0">
        <w:rPr>
          <w:rFonts w:ascii="Arial" w:hAnsi="Arial" w:cs="Arial"/>
          <w:b/>
          <w:bCs/>
          <w:color w:val="0070C0"/>
          <w:sz w:val="48"/>
          <w:szCs w:val="48"/>
          <w:u w:val="single"/>
        </w:rPr>
        <w:t xml:space="preserve">: </w:t>
      </w:r>
      <w:r>
        <w:rPr>
          <w:rFonts w:ascii="Arial" w:hAnsi="Arial" w:cs="Arial"/>
          <w:b/>
          <w:bCs/>
          <w:color w:val="0070C0"/>
          <w:sz w:val="48"/>
          <w:szCs w:val="48"/>
          <w:u w:val="single"/>
        </w:rPr>
        <w:t>967</w:t>
      </w:r>
    </w:p>
    <w:p w14:paraId="54C4B8DB" w14:textId="77777777" w:rsidR="00372195" w:rsidRPr="004231D0" w:rsidRDefault="00372195" w:rsidP="00372195">
      <w:pPr>
        <w:spacing w:line="360" w:lineRule="auto"/>
        <w:jc w:val="center"/>
        <w:rPr>
          <w:rFonts w:ascii="Arial" w:hAnsi="Arial" w:cs="Arial"/>
          <w:b/>
          <w:bCs/>
          <w:color w:val="0070C0"/>
          <w:sz w:val="24"/>
          <w:szCs w:val="24"/>
        </w:rPr>
      </w:pPr>
    </w:p>
    <w:p w14:paraId="19F49C20" w14:textId="77777777" w:rsidR="00372195" w:rsidRDefault="00372195" w:rsidP="00372195">
      <w:pPr>
        <w:spacing w:line="360" w:lineRule="auto"/>
        <w:jc w:val="center"/>
        <w:rPr>
          <w:rFonts w:ascii="Arial" w:hAnsi="Arial" w:cs="Arial"/>
          <w:b/>
          <w:bCs/>
          <w:sz w:val="24"/>
          <w:szCs w:val="24"/>
        </w:rPr>
      </w:pPr>
    </w:p>
    <w:p w14:paraId="5816470C" w14:textId="77777777" w:rsidR="00372195" w:rsidRDefault="00372195" w:rsidP="00372195">
      <w:pPr>
        <w:spacing w:line="360" w:lineRule="auto"/>
        <w:jc w:val="both"/>
        <w:rPr>
          <w:rFonts w:ascii="Arial" w:hAnsi="Arial" w:cs="Arial"/>
          <w:b/>
          <w:bCs/>
          <w:sz w:val="24"/>
          <w:szCs w:val="24"/>
        </w:rPr>
      </w:pPr>
    </w:p>
    <w:p w14:paraId="69B085E0" w14:textId="77777777" w:rsidR="00372195" w:rsidRDefault="00372195" w:rsidP="00372195">
      <w:pPr>
        <w:spacing w:line="360" w:lineRule="auto"/>
        <w:jc w:val="both"/>
        <w:rPr>
          <w:rFonts w:ascii="Arial" w:hAnsi="Arial" w:cs="Arial"/>
          <w:b/>
          <w:bCs/>
          <w:sz w:val="24"/>
          <w:szCs w:val="24"/>
        </w:rPr>
      </w:pPr>
    </w:p>
    <w:p w14:paraId="340CDF82" w14:textId="77777777" w:rsidR="00372195" w:rsidRDefault="00372195" w:rsidP="00372195">
      <w:pPr>
        <w:spacing w:line="360" w:lineRule="auto"/>
        <w:jc w:val="both"/>
        <w:rPr>
          <w:rFonts w:ascii="Arial" w:hAnsi="Arial" w:cs="Arial"/>
          <w:b/>
          <w:bCs/>
          <w:sz w:val="24"/>
          <w:szCs w:val="24"/>
        </w:rPr>
      </w:pPr>
    </w:p>
    <w:p w14:paraId="6CE73EBD" w14:textId="77777777" w:rsidR="00372195" w:rsidRDefault="00372195" w:rsidP="00372195">
      <w:pPr>
        <w:spacing w:line="360" w:lineRule="auto"/>
        <w:jc w:val="both"/>
        <w:rPr>
          <w:rFonts w:ascii="Arial" w:hAnsi="Arial" w:cs="Arial"/>
          <w:b/>
          <w:bCs/>
          <w:sz w:val="24"/>
          <w:szCs w:val="24"/>
        </w:rPr>
      </w:pPr>
    </w:p>
    <w:p w14:paraId="7E5EC18E" w14:textId="77777777" w:rsidR="00372195" w:rsidRDefault="00372195" w:rsidP="00372195">
      <w:pPr>
        <w:spacing w:line="360" w:lineRule="auto"/>
        <w:jc w:val="both"/>
        <w:rPr>
          <w:rFonts w:ascii="Arial" w:hAnsi="Arial" w:cs="Arial"/>
          <w:b/>
          <w:bCs/>
          <w:sz w:val="24"/>
          <w:szCs w:val="24"/>
        </w:rPr>
      </w:pPr>
    </w:p>
    <w:p w14:paraId="1434702E" w14:textId="77777777" w:rsidR="00372195" w:rsidRDefault="00372195" w:rsidP="00372195">
      <w:pPr>
        <w:spacing w:line="360" w:lineRule="auto"/>
        <w:jc w:val="both"/>
        <w:rPr>
          <w:rFonts w:ascii="Arial" w:hAnsi="Arial" w:cs="Arial"/>
          <w:b/>
          <w:bCs/>
          <w:sz w:val="24"/>
          <w:szCs w:val="24"/>
        </w:rPr>
      </w:pPr>
    </w:p>
    <w:p w14:paraId="3AC05779" w14:textId="77777777" w:rsidR="00372195" w:rsidRDefault="00372195" w:rsidP="00372195">
      <w:pPr>
        <w:spacing w:line="360" w:lineRule="auto"/>
        <w:jc w:val="both"/>
        <w:rPr>
          <w:rFonts w:ascii="Arial" w:hAnsi="Arial" w:cs="Arial"/>
          <w:b/>
          <w:bCs/>
          <w:sz w:val="24"/>
          <w:szCs w:val="24"/>
        </w:rPr>
      </w:pPr>
    </w:p>
    <w:p w14:paraId="7FE890B9" w14:textId="77777777" w:rsidR="00372195" w:rsidRDefault="00372195" w:rsidP="00372195">
      <w:pPr>
        <w:spacing w:line="360" w:lineRule="auto"/>
        <w:jc w:val="both"/>
        <w:rPr>
          <w:rFonts w:ascii="Arial" w:hAnsi="Arial" w:cs="Arial"/>
          <w:b/>
          <w:bCs/>
          <w:sz w:val="24"/>
          <w:szCs w:val="24"/>
        </w:rPr>
      </w:pPr>
    </w:p>
    <w:p w14:paraId="18050C42" w14:textId="77777777" w:rsidR="00372195" w:rsidRDefault="00372195" w:rsidP="00372195">
      <w:pPr>
        <w:spacing w:line="360" w:lineRule="auto"/>
        <w:jc w:val="both"/>
        <w:rPr>
          <w:rFonts w:ascii="Arial" w:hAnsi="Arial" w:cs="Arial"/>
          <w:b/>
          <w:bCs/>
          <w:sz w:val="24"/>
          <w:szCs w:val="24"/>
        </w:rPr>
      </w:pPr>
    </w:p>
    <w:p w14:paraId="14B40DFB" w14:textId="77777777" w:rsidR="00372195" w:rsidRDefault="00372195" w:rsidP="00372195">
      <w:pPr>
        <w:spacing w:line="360" w:lineRule="auto"/>
        <w:jc w:val="both"/>
        <w:rPr>
          <w:rFonts w:ascii="Arial" w:hAnsi="Arial" w:cs="Arial"/>
          <w:b/>
          <w:bCs/>
          <w:sz w:val="24"/>
          <w:szCs w:val="24"/>
        </w:rPr>
      </w:pPr>
    </w:p>
    <w:p w14:paraId="3E1FBE8F" w14:textId="77777777" w:rsidR="0087441D" w:rsidRDefault="0087441D" w:rsidP="0087441D">
      <w:pPr>
        <w:pStyle w:val="Heading1"/>
      </w:pPr>
    </w:p>
    <w:sdt>
      <w:sdtPr>
        <w:rPr>
          <w:rFonts w:asciiTheme="minorHAnsi" w:eastAsiaTheme="minorHAnsi" w:hAnsiTheme="minorHAnsi" w:cstheme="minorBidi"/>
          <w:b w:val="0"/>
          <w:bCs w:val="0"/>
          <w:color w:val="auto"/>
          <w:kern w:val="2"/>
          <w:sz w:val="22"/>
          <w:szCs w:val="22"/>
          <w:lang w:val="en-GB"/>
          <w14:ligatures w14:val="standardContextual"/>
        </w:rPr>
        <w:id w:val="1539156244"/>
        <w:docPartObj>
          <w:docPartGallery w:val="Table of Contents"/>
          <w:docPartUnique/>
        </w:docPartObj>
      </w:sdtPr>
      <w:sdtEndPr>
        <w:rPr>
          <w:noProof/>
        </w:rPr>
      </w:sdtEndPr>
      <w:sdtContent>
        <w:p w14:paraId="77442EE3" w14:textId="6DD8B683" w:rsidR="0087441D" w:rsidRDefault="0087441D">
          <w:pPr>
            <w:pStyle w:val="TOCHeading"/>
          </w:pPr>
          <w:r>
            <w:t>Table of Contents</w:t>
          </w:r>
        </w:p>
        <w:p w14:paraId="7EC8125B" w14:textId="2CB9FA66" w:rsidR="004C6563" w:rsidRDefault="0087441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700277" w:history="1">
            <w:r w:rsidR="004C6563" w:rsidRPr="00AF791E">
              <w:rPr>
                <w:rStyle w:val="Hyperlink"/>
                <w:noProof/>
              </w:rPr>
              <w:t>Introduction:</w:t>
            </w:r>
            <w:r w:rsidR="004C6563">
              <w:rPr>
                <w:noProof/>
                <w:webHidden/>
              </w:rPr>
              <w:tab/>
            </w:r>
            <w:r w:rsidR="004C6563">
              <w:rPr>
                <w:noProof/>
                <w:webHidden/>
              </w:rPr>
              <w:fldChar w:fldCharType="begin"/>
            </w:r>
            <w:r w:rsidR="004C6563">
              <w:rPr>
                <w:noProof/>
                <w:webHidden/>
              </w:rPr>
              <w:instrText xml:space="preserve"> PAGEREF _Toc183700277 \h </w:instrText>
            </w:r>
            <w:r w:rsidR="004C6563">
              <w:rPr>
                <w:noProof/>
                <w:webHidden/>
              </w:rPr>
            </w:r>
            <w:r w:rsidR="004C6563">
              <w:rPr>
                <w:noProof/>
                <w:webHidden/>
              </w:rPr>
              <w:fldChar w:fldCharType="separate"/>
            </w:r>
            <w:r w:rsidR="004C6563">
              <w:rPr>
                <w:noProof/>
                <w:webHidden/>
              </w:rPr>
              <w:t>3</w:t>
            </w:r>
            <w:r w:rsidR="004C6563">
              <w:rPr>
                <w:noProof/>
                <w:webHidden/>
              </w:rPr>
              <w:fldChar w:fldCharType="end"/>
            </w:r>
          </w:hyperlink>
        </w:p>
        <w:p w14:paraId="5C752FA8" w14:textId="5B371FF1" w:rsidR="004C6563" w:rsidRDefault="004C6563">
          <w:pPr>
            <w:pStyle w:val="TOC1"/>
            <w:tabs>
              <w:tab w:val="right" w:leader="dot" w:pos="9016"/>
            </w:tabs>
            <w:rPr>
              <w:rFonts w:eastAsiaTheme="minorEastAsia"/>
              <w:b w:val="0"/>
              <w:bCs w:val="0"/>
              <w:i w:val="0"/>
              <w:iCs w:val="0"/>
              <w:noProof/>
              <w:lang w:eastAsia="en-GB"/>
            </w:rPr>
          </w:pPr>
          <w:hyperlink w:anchor="_Toc183700278" w:history="1">
            <w:r w:rsidRPr="00AF791E">
              <w:rPr>
                <w:rStyle w:val="Hyperlink"/>
                <w:noProof/>
              </w:rPr>
              <w:t>Findings:</w:t>
            </w:r>
            <w:r>
              <w:rPr>
                <w:noProof/>
                <w:webHidden/>
              </w:rPr>
              <w:tab/>
            </w:r>
            <w:r>
              <w:rPr>
                <w:noProof/>
                <w:webHidden/>
              </w:rPr>
              <w:fldChar w:fldCharType="begin"/>
            </w:r>
            <w:r>
              <w:rPr>
                <w:noProof/>
                <w:webHidden/>
              </w:rPr>
              <w:instrText xml:space="preserve"> PAGEREF _Toc183700278 \h </w:instrText>
            </w:r>
            <w:r>
              <w:rPr>
                <w:noProof/>
                <w:webHidden/>
              </w:rPr>
            </w:r>
            <w:r>
              <w:rPr>
                <w:noProof/>
                <w:webHidden/>
              </w:rPr>
              <w:fldChar w:fldCharType="separate"/>
            </w:r>
            <w:r>
              <w:rPr>
                <w:noProof/>
                <w:webHidden/>
              </w:rPr>
              <w:t>3</w:t>
            </w:r>
            <w:r>
              <w:rPr>
                <w:noProof/>
                <w:webHidden/>
              </w:rPr>
              <w:fldChar w:fldCharType="end"/>
            </w:r>
          </w:hyperlink>
        </w:p>
        <w:p w14:paraId="16B230F3" w14:textId="5C285FD4" w:rsidR="004C6563" w:rsidRDefault="004C6563">
          <w:pPr>
            <w:pStyle w:val="TOC2"/>
            <w:tabs>
              <w:tab w:val="right" w:leader="dot" w:pos="9016"/>
            </w:tabs>
            <w:rPr>
              <w:rFonts w:eastAsiaTheme="minorEastAsia"/>
              <w:b w:val="0"/>
              <w:bCs w:val="0"/>
              <w:noProof/>
              <w:sz w:val="24"/>
              <w:szCs w:val="24"/>
              <w:lang w:eastAsia="en-GB"/>
            </w:rPr>
          </w:pPr>
          <w:hyperlink w:anchor="_Toc183700279" w:history="1">
            <w:r w:rsidRPr="00AF791E">
              <w:rPr>
                <w:rStyle w:val="Hyperlink"/>
                <w:noProof/>
              </w:rPr>
              <w:t>Tuckman's Stages of Group Development:</w:t>
            </w:r>
            <w:r>
              <w:rPr>
                <w:noProof/>
                <w:webHidden/>
              </w:rPr>
              <w:tab/>
            </w:r>
            <w:r>
              <w:rPr>
                <w:noProof/>
                <w:webHidden/>
              </w:rPr>
              <w:fldChar w:fldCharType="begin"/>
            </w:r>
            <w:r>
              <w:rPr>
                <w:noProof/>
                <w:webHidden/>
              </w:rPr>
              <w:instrText xml:space="preserve"> PAGEREF _Toc183700279 \h </w:instrText>
            </w:r>
            <w:r>
              <w:rPr>
                <w:noProof/>
                <w:webHidden/>
              </w:rPr>
            </w:r>
            <w:r>
              <w:rPr>
                <w:noProof/>
                <w:webHidden/>
              </w:rPr>
              <w:fldChar w:fldCharType="separate"/>
            </w:r>
            <w:r>
              <w:rPr>
                <w:noProof/>
                <w:webHidden/>
              </w:rPr>
              <w:t>4</w:t>
            </w:r>
            <w:r>
              <w:rPr>
                <w:noProof/>
                <w:webHidden/>
              </w:rPr>
              <w:fldChar w:fldCharType="end"/>
            </w:r>
          </w:hyperlink>
        </w:p>
        <w:p w14:paraId="4D0CA9DA" w14:textId="4A542368" w:rsidR="004C6563" w:rsidRDefault="004C6563">
          <w:pPr>
            <w:pStyle w:val="TOC2"/>
            <w:tabs>
              <w:tab w:val="right" w:leader="dot" w:pos="9016"/>
            </w:tabs>
            <w:rPr>
              <w:rFonts w:eastAsiaTheme="minorEastAsia"/>
              <w:b w:val="0"/>
              <w:bCs w:val="0"/>
              <w:noProof/>
              <w:sz w:val="24"/>
              <w:szCs w:val="24"/>
              <w:lang w:eastAsia="en-GB"/>
            </w:rPr>
          </w:pPr>
          <w:hyperlink w:anchor="_Toc183700280" w:history="1">
            <w:r w:rsidRPr="00AF791E">
              <w:rPr>
                <w:rStyle w:val="Hyperlink"/>
                <w:noProof/>
              </w:rPr>
              <w:t>Belbin’s Team Roles:</w:t>
            </w:r>
            <w:r>
              <w:rPr>
                <w:noProof/>
                <w:webHidden/>
              </w:rPr>
              <w:tab/>
            </w:r>
            <w:r>
              <w:rPr>
                <w:noProof/>
                <w:webHidden/>
              </w:rPr>
              <w:fldChar w:fldCharType="begin"/>
            </w:r>
            <w:r>
              <w:rPr>
                <w:noProof/>
                <w:webHidden/>
              </w:rPr>
              <w:instrText xml:space="preserve"> PAGEREF _Toc183700280 \h </w:instrText>
            </w:r>
            <w:r>
              <w:rPr>
                <w:noProof/>
                <w:webHidden/>
              </w:rPr>
            </w:r>
            <w:r>
              <w:rPr>
                <w:noProof/>
                <w:webHidden/>
              </w:rPr>
              <w:fldChar w:fldCharType="separate"/>
            </w:r>
            <w:r>
              <w:rPr>
                <w:noProof/>
                <w:webHidden/>
              </w:rPr>
              <w:t>4</w:t>
            </w:r>
            <w:r>
              <w:rPr>
                <w:noProof/>
                <w:webHidden/>
              </w:rPr>
              <w:fldChar w:fldCharType="end"/>
            </w:r>
          </w:hyperlink>
        </w:p>
        <w:p w14:paraId="79DCE649" w14:textId="66A1FA8F" w:rsidR="004C6563" w:rsidRDefault="004C6563">
          <w:pPr>
            <w:pStyle w:val="TOC2"/>
            <w:tabs>
              <w:tab w:val="right" w:leader="dot" w:pos="9016"/>
            </w:tabs>
            <w:rPr>
              <w:rFonts w:eastAsiaTheme="minorEastAsia"/>
              <w:b w:val="0"/>
              <w:bCs w:val="0"/>
              <w:noProof/>
              <w:sz w:val="24"/>
              <w:szCs w:val="24"/>
              <w:lang w:eastAsia="en-GB"/>
            </w:rPr>
          </w:pPr>
          <w:hyperlink w:anchor="_Toc183700281" w:history="1">
            <w:r w:rsidRPr="00AF791E">
              <w:rPr>
                <w:rStyle w:val="Hyperlink"/>
                <w:noProof/>
              </w:rPr>
              <w:t>Lencioni’s Five Dysfunctions of a Team:</w:t>
            </w:r>
            <w:r>
              <w:rPr>
                <w:noProof/>
                <w:webHidden/>
              </w:rPr>
              <w:tab/>
            </w:r>
            <w:r>
              <w:rPr>
                <w:noProof/>
                <w:webHidden/>
              </w:rPr>
              <w:fldChar w:fldCharType="begin"/>
            </w:r>
            <w:r>
              <w:rPr>
                <w:noProof/>
                <w:webHidden/>
              </w:rPr>
              <w:instrText xml:space="preserve"> PAGEREF _Toc183700281 \h </w:instrText>
            </w:r>
            <w:r>
              <w:rPr>
                <w:noProof/>
                <w:webHidden/>
              </w:rPr>
            </w:r>
            <w:r>
              <w:rPr>
                <w:noProof/>
                <w:webHidden/>
              </w:rPr>
              <w:fldChar w:fldCharType="separate"/>
            </w:r>
            <w:r>
              <w:rPr>
                <w:noProof/>
                <w:webHidden/>
              </w:rPr>
              <w:t>5</w:t>
            </w:r>
            <w:r>
              <w:rPr>
                <w:noProof/>
                <w:webHidden/>
              </w:rPr>
              <w:fldChar w:fldCharType="end"/>
            </w:r>
          </w:hyperlink>
        </w:p>
        <w:p w14:paraId="2A7B7369" w14:textId="228F68BA" w:rsidR="004C6563" w:rsidRDefault="004C6563">
          <w:pPr>
            <w:pStyle w:val="TOC2"/>
            <w:tabs>
              <w:tab w:val="right" w:leader="dot" w:pos="9016"/>
            </w:tabs>
            <w:rPr>
              <w:rFonts w:eastAsiaTheme="minorEastAsia"/>
              <w:b w:val="0"/>
              <w:bCs w:val="0"/>
              <w:noProof/>
              <w:sz w:val="24"/>
              <w:szCs w:val="24"/>
              <w:lang w:eastAsia="en-GB"/>
            </w:rPr>
          </w:pPr>
          <w:hyperlink w:anchor="_Toc183700282" w:history="1">
            <w:r w:rsidRPr="00AF791E">
              <w:rPr>
                <w:rStyle w:val="Hyperlink"/>
                <w:noProof/>
              </w:rPr>
              <w:t>Real-World Applications:</w:t>
            </w:r>
            <w:r>
              <w:rPr>
                <w:noProof/>
                <w:webHidden/>
              </w:rPr>
              <w:tab/>
            </w:r>
            <w:r>
              <w:rPr>
                <w:noProof/>
                <w:webHidden/>
              </w:rPr>
              <w:fldChar w:fldCharType="begin"/>
            </w:r>
            <w:r>
              <w:rPr>
                <w:noProof/>
                <w:webHidden/>
              </w:rPr>
              <w:instrText xml:space="preserve"> PAGEREF _Toc183700282 \h </w:instrText>
            </w:r>
            <w:r>
              <w:rPr>
                <w:noProof/>
                <w:webHidden/>
              </w:rPr>
            </w:r>
            <w:r>
              <w:rPr>
                <w:noProof/>
                <w:webHidden/>
              </w:rPr>
              <w:fldChar w:fldCharType="separate"/>
            </w:r>
            <w:r>
              <w:rPr>
                <w:noProof/>
                <w:webHidden/>
              </w:rPr>
              <w:t>5</w:t>
            </w:r>
            <w:r>
              <w:rPr>
                <w:noProof/>
                <w:webHidden/>
              </w:rPr>
              <w:fldChar w:fldCharType="end"/>
            </w:r>
          </w:hyperlink>
        </w:p>
        <w:p w14:paraId="5D074468" w14:textId="2A55A304" w:rsidR="004C6563" w:rsidRDefault="004C6563">
          <w:pPr>
            <w:pStyle w:val="TOC2"/>
            <w:tabs>
              <w:tab w:val="right" w:leader="dot" w:pos="9016"/>
            </w:tabs>
            <w:rPr>
              <w:rFonts w:eastAsiaTheme="minorEastAsia"/>
              <w:b w:val="0"/>
              <w:bCs w:val="0"/>
              <w:noProof/>
              <w:sz w:val="24"/>
              <w:szCs w:val="24"/>
              <w:lang w:eastAsia="en-GB"/>
            </w:rPr>
          </w:pPr>
          <w:hyperlink w:anchor="_Toc183700283" w:history="1">
            <w:r w:rsidRPr="00AF791E">
              <w:rPr>
                <w:rStyle w:val="Hyperlink"/>
                <w:noProof/>
              </w:rPr>
              <w:t>Personal Growth:</w:t>
            </w:r>
            <w:r>
              <w:rPr>
                <w:noProof/>
                <w:webHidden/>
              </w:rPr>
              <w:tab/>
            </w:r>
            <w:r>
              <w:rPr>
                <w:noProof/>
                <w:webHidden/>
              </w:rPr>
              <w:fldChar w:fldCharType="begin"/>
            </w:r>
            <w:r>
              <w:rPr>
                <w:noProof/>
                <w:webHidden/>
              </w:rPr>
              <w:instrText xml:space="preserve"> PAGEREF _Toc183700283 \h </w:instrText>
            </w:r>
            <w:r>
              <w:rPr>
                <w:noProof/>
                <w:webHidden/>
              </w:rPr>
            </w:r>
            <w:r>
              <w:rPr>
                <w:noProof/>
                <w:webHidden/>
              </w:rPr>
              <w:fldChar w:fldCharType="separate"/>
            </w:r>
            <w:r>
              <w:rPr>
                <w:noProof/>
                <w:webHidden/>
              </w:rPr>
              <w:t>5</w:t>
            </w:r>
            <w:r>
              <w:rPr>
                <w:noProof/>
                <w:webHidden/>
              </w:rPr>
              <w:fldChar w:fldCharType="end"/>
            </w:r>
          </w:hyperlink>
        </w:p>
        <w:p w14:paraId="7AD82BA2" w14:textId="3101E7BF" w:rsidR="004C6563" w:rsidRDefault="004C6563">
          <w:pPr>
            <w:pStyle w:val="TOC1"/>
            <w:tabs>
              <w:tab w:val="right" w:leader="dot" w:pos="9016"/>
            </w:tabs>
            <w:rPr>
              <w:rFonts w:eastAsiaTheme="minorEastAsia"/>
              <w:b w:val="0"/>
              <w:bCs w:val="0"/>
              <w:i w:val="0"/>
              <w:iCs w:val="0"/>
              <w:noProof/>
              <w:lang w:eastAsia="en-GB"/>
            </w:rPr>
          </w:pPr>
          <w:hyperlink w:anchor="_Toc183700284" w:history="1">
            <w:r w:rsidRPr="00AF791E">
              <w:rPr>
                <w:rStyle w:val="Hyperlink"/>
                <w:noProof/>
              </w:rPr>
              <w:t>Conclusion:</w:t>
            </w:r>
            <w:r>
              <w:rPr>
                <w:noProof/>
                <w:webHidden/>
              </w:rPr>
              <w:tab/>
            </w:r>
            <w:r>
              <w:rPr>
                <w:noProof/>
                <w:webHidden/>
              </w:rPr>
              <w:fldChar w:fldCharType="begin"/>
            </w:r>
            <w:r>
              <w:rPr>
                <w:noProof/>
                <w:webHidden/>
              </w:rPr>
              <w:instrText xml:space="preserve"> PAGEREF _Toc183700284 \h </w:instrText>
            </w:r>
            <w:r>
              <w:rPr>
                <w:noProof/>
                <w:webHidden/>
              </w:rPr>
            </w:r>
            <w:r>
              <w:rPr>
                <w:noProof/>
                <w:webHidden/>
              </w:rPr>
              <w:fldChar w:fldCharType="separate"/>
            </w:r>
            <w:r>
              <w:rPr>
                <w:noProof/>
                <w:webHidden/>
              </w:rPr>
              <w:t>6</w:t>
            </w:r>
            <w:r>
              <w:rPr>
                <w:noProof/>
                <w:webHidden/>
              </w:rPr>
              <w:fldChar w:fldCharType="end"/>
            </w:r>
          </w:hyperlink>
        </w:p>
        <w:p w14:paraId="520EEE98" w14:textId="0D62926F" w:rsidR="004C6563" w:rsidRDefault="004C6563">
          <w:pPr>
            <w:pStyle w:val="TOC1"/>
            <w:tabs>
              <w:tab w:val="right" w:leader="dot" w:pos="9016"/>
            </w:tabs>
            <w:rPr>
              <w:rFonts w:eastAsiaTheme="minorEastAsia"/>
              <w:b w:val="0"/>
              <w:bCs w:val="0"/>
              <w:i w:val="0"/>
              <w:iCs w:val="0"/>
              <w:noProof/>
              <w:lang w:eastAsia="en-GB"/>
            </w:rPr>
          </w:pPr>
          <w:hyperlink w:anchor="_Toc183700285" w:history="1">
            <w:r w:rsidRPr="00AF791E">
              <w:rPr>
                <w:rStyle w:val="Hyperlink"/>
                <w:noProof/>
              </w:rPr>
              <w:t>References:</w:t>
            </w:r>
            <w:r>
              <w:rPr>
                <w:noProof/>
                <w:webHidden/>
              </w:rPr>
              <w:tab/>
            </w:r>
            <w:r>
              <w:rPr>
                <w:noProof/>
                <w:webHidden/>
              </w:rPr>
              <w:fldChar w:fldCharType="begin"/>
            </w:r>
            <w:r>
              <w:rPr>
                <w:noProof/>
                <w:webHidden/>
              </w:rPr>
              <w:instrText xml:space="preserve"> PAGEREF _Toc183700285 \h </w:instrText>
            </w:r>
            <w:r>
              <w:rPr>
                <w:noProof/>
                <w:webHidden/>
              </w:rPr>
            </w:r>
            <w:r>
              <w:rPr>
                <w:noProof/>
                <w:webHidden/>
              </w:rPr>
              <w:fldChar w:fldCharType="separate"/>
            </w:r>
            <w:r>
              <w:rPr>
                <w:noProof/>
                <w:webHidden/>
              </w:rPr>
              <w:t>7</w:t>
            </w:r>
            <w:r>
              <w:rPr>
                <w:noProof/>
                <w:webHidden/>
              </w:rPr>
              <w:fldChar w:fldCharType="end"/>
            </w:r>
          </w:hyperlink>
        </w:p>
        <w:p w14:paraId="0DC7A996" w14:textId="21E42A17" w:rsidR="0087441D" w:rsidRDefault="0087441D">
          <w:r>
            <w:rPr>
              <w:b/>
              <w:bCs/>
              <w:noProof/>
            </w:rPr>
            <w:fldChar w:fldCharType="end"/>
          </w:r>
        </w:p>
      </w:sdtContent>
    </w:sdt>
    <w:p w14:paraId="04B7376E" w14:textId="77777777" w:rsidR="0087441D" w:rsidRDefault="0087441D" w:rsidP="0087441D">
      <w:pPr>
        <w:pStyle w:val="Heading1"/>
      </w:pPr>
    </w:p>
    <w:p w14:paraId="4ACAB4FD" w14:textId="77777777" w:rsidR="0087441D" w:rsidRDefault="0087441D" w:rsidP="0087441D">
      <w:pPr>
        <w:pStyle w:val="Heading1"/>
      </w:pPr>
    </w:p>
    <w:p w14:paraId="30D16B59" w14:textId="77777777" w:rsidR="0087441D" w:rsidRDefault="0087441D" w:rsidP="0087441D">
      <w:pPr>
        <w:pStyle w:val="Heading1"/>
      </w:pPr>
    </w:p>
    <w:p w14:paraId="18B0645D" w14:textId="77777777" w:rsidR="0087441D" w:rsidRDefault="0087441D" w:rsidP="0087441D">
      <w:pPr>
        <w:pStyle w:val="Heading1"/>
      </w:pPr>
    </w:p>
    <w:p w14:paraId="6DA731D5" w14:textId="77777777" w:rsidR="0087441D" w:rsidRDefault="0087441D" w:rsidP="0087441D">
      <w:pPr>
        <w:pStyle w:val="Heading1"/>
      </w:pPr>
    </w:p>
    <w:p w14:paraId="401BEC3C" w14:textId="77777777" w:rsidR="0087441D" w:rsidRDefault="0087441D" w:rsidP="0087441D"/>
    <w:p w14:paraId="371286CB" w14:textId="77777777" w:rsidR="0087441D" w:rsidRDefault="0087441D" w:rsidP="0087441D"/>
    <w:p w14:paraId="4914445D" w14:textId="77777777" w:rsidR="0087441D" w:rsidRDefault="0087441D" w:rsidP="0087441D"/>
    <w:p w14:paraId="399B56F7" w14:textId="77777777" w:rsidR="0087441D" w:rsidRDefault="0087441D" w:rsidP="0087441D">
      <w:pPr>
        <w:pStyle w:val="Heading1"/>
      </w:pPr>
    </w:p>
    <w:p w14:paraId="07D99B95" w14:textId="77777777" w:rsidR="00EE6D7F" w:rsidRPr="00EE6D7F" w:rsidRDefault="00EE6D7F" w:rsidP="00EE6D7F"/>
    <w:p w14:paraId="5A890D08" w14:textId="422FAA0C" w:rsidR="00372195" w:rsidRDefault="00372195" w:rsidP="0087441D">
      <w:pPr>
        <w:pStyle w:val="Heading1"/>
      </w:pPr>
      <w:bookmarkStart w:id="0" w:name="_Toc183700277"/>
      <w:r w:rsidRPr="006D3F2D">
        <w:lastRenderedPageBreak/>
        <w:t>Introduction</w:t>
      </w:r>
      <w:r>
        <w:t>:</w:t>
      </w:r>
      <w:bookmarkEnd w:id="0"/>
    </w:p>
    <w:p w14:paraId="733E971C" w14:textId="77777777" w:rsidR="0087441D" w:rsidRPr="0087441D" w:rsidRDefault="0087441D" w:rsidP="0087441D"/>
    <w:p w14:paraId="56C5C43F"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Teamwork is the common effort of individuals working together to achieve a mutual goal or purpose. It is a fundamental aspect of organizational and personal success, requiring communication, collaboration, mutual respect, and a shared sense of accountability. Effective teamwork leverages diverse skills, perspectives, and strengths to maximize productivity and innovation.</w:t>
      </w:r>
    </w:p>
    <w:p w14:paraId="7C0684A4"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Within a team, my natural role often aligns with Belbin's team roles model, where I assume the role of a "Coordinator" or "Shaper. As a Coordinator, I excel in clarifying objectives, delegating tasks, and fostering cooperation. As a Shaper, I thrive on challenges, driving others to meet deadlines and maintain focus on objectives. My interpersonal skills and strategic thinking enable me to unite team members, ensuring that individual contributions are aligned with the team's overall objective. However, I acknowledge the need for growth in areas such as managing conflict effectively and adapting to different teams.</w:t>
      </w:r>
    </w:p>
    <w:p w14:paraId="211B8D07"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I have significantly influenced my ability to contribute effectively, enabling me to focus on strengths while working on areas for improvement. This foundation is the basis for exploring how theoretical models and real-world applications shape my participation in teams.</w:t>
      </w:r>
    </w:p>
    <w:p w14:paraId="38FE0C5A" w14:textId="77777777" w:rsidR="00372195" w:rsidRDefault="00372195" w:rsidP="00372195">
      <w:pPr>
        <w:spacing w:line="360" w:lineRule="auto"/>
        <w:jc w:val="both"/>
        <w:rPr>
          <w:rFonts w:ascii="Arial" w:hAnsi="Arial" w:cs="Arial"/>
          <w:b/>
          <w:bCs/>
          <w:sz w:val="28"/>
          <w:szCs w:val="28"/>
          <w:u w:val="single"/>
        </w:rPr>
      </w:pPr>
    </w:p>
    <w:p w14:paraId="052CA520" w14:textId="77777777" w:rsidR="00372195" w:rsidRDefault="00372195" w:rsidP="0087441D">
      <w:pPr>
        <w:pStyle w:val="Heading1"/>
      </w:pPr>
      <w:bookmarkStart w:id="1" w:name="_Toc183700278"/>
      <w:r w:rsidRPr="006D3F2D">
        <w:t>Findings</w:t>
      </w:r>
      <w:r>
        <w:t>:</w:t>
      </w:r>
      <w:bookmarkEnd w:id="1"/>
    </w:p>
    <w:p w14:paraId="1E40E2EE" w14:textId="77777777" w:rsidR="0087441D" w:rsidRPr="0087441D" w:rsidRDefault="0087441D" w:rsidP="0087441D"/>
    <w:p w14:paraId="1CC77A98" w14:textId="149C12EB" w:rsidR="00372195" w:rsidRDefault="00372195" w:rsidP="00372195">
      <w:pPr>
        <w:spacing w:line="360" w:lineRule="auto"/>
        <w:jc w:val="both"/>
        <w:rPr>
          <w:rFonts w:ascii="Arial" w:hAnsi="Arial" w:cs="Arial"/>
          <w:sz w:val="24"/>
          <w:szCs w:val="24"/>
        </w:rPr>
      </w:pPr>
      <w:r w:rsidRPr="00424405">
        <w:rPr>
          <w:rFonts w:ascii="Arial" w:hAnsi="Arial" w:cs="Arial"/>
          <w:sz w:val="24"/>
          <w:szCs w:val="24"/>
        </w:rPr>
        <w:t>Theoretical models of teamwork have profoundly shaped my understanding of team dynamics, focusing on the importance of structure, roles, and addressing interpersonal issues.</w:t>
      </w:r>
      <w:r w:rsidR="00AF3120">
        <w:rPr>
          <w:rFonts w:ascii="Arial" w:hAnsi="Arial" w:cs="Arial"/>
          <w:sz w:val="24"/>
          <w:szCs w:val="24"/>
        </w:rPr>
        <w:t xml:space="preserve"> </w:t>
      </w:r>
      <w:r w:rsidRPr="00424405">
        <w:rPr>
          <w:rFonts w:ascii="Arial" w:hAnsi="Arial" w:cs="Arial"/>
          <w:sz w:val="24"/>
          <w:szCs w:val="24"/>
        </w:rPr>
        <w:t>Tuckman’s Stages of Group Development highlight the phases a team undergoes to achieve effectiveness. Belbin’s Team Roles demonstrate the value of diverse contributions, while Lencioni’s Five Dysfunctions of a Team provides practical strategies for building trust, resolving conflict, and fostering commitment for optimal team performance.</w:t>
      </w:r>
    </w:p>
    <w:p w14:paraId="2BB6D503" w14:textId="77777777" w:rsidR="00372195" w:rsidRDefault="00372195" w:rsidP="00372195">
      <w:pPr>
        <w:spacing w:line="360" w:lineRule="auto"/>
        <w:jc w:val="both"/>
        <w:rPr>
          <w:rFonts w:ascii="Arial" w:hAnsi="Arial" w:cs="Arial"/>
          <w:b/>
          <w:bCs/>
          <w:sz w:val="24"/>
          <w:szCs w:val="24"/>
        </w:rPr>
      </w:pPr>
    </w:p>
    <w:p w14:paraId="2016ABFC" w14:textId="0E29D321" w:rsidR="00372195" w:rsidRDefault="004C6563" w:rsidP="004C6563">
      <w:pPr>
        <w:pStyle w:val="Heading2"/>
      </w:pPr>
      <w:bookmarkStart w:id="2" w:name="_Toc183700279"/>
      <w:r w:rsidRPr="004C6563">
        <w:lastRenderedPageBreak/>
        <w:t>Tuckman's Stages of Group Development:</w:t>
      </w:r>
      <w:bookmarkEnd w:id="2"/>
    </w:p>
    <w:p w14:paraId="7D771195" w14:textId="6A9C6A85" w:rsidR="00372195" w:rsidRPr="00424405" w:rsidRDefault="00891BFC" w:rsidP="00372195">
      <w:pPr>
        <w:spacing w:line="360" w:lineRule="auto"/>
        <w:jc w:val="both"/>
        <w:rPr>
          <w:rFonts w:ascii="Arial" w:hAnsi="Arial" w:cs="Arial"/>
          <w:sz w:val="24"/>
          <w:szCs w:val="24"/>
        </w:rPr>
      </w:pPr>
      <w:r w:rsidRPr="00891BFC">
        <w:rPr>
          <w:rFonts w:ascii="Arial" w:hAnsi="Arial" w:cs="Arial"/>
          <w:sz w:val="24"/>
          <w:szCs w:val="24"/>
        </w:rPr>
        <w:t>Tuckman's model delineates the steps of forming, storming, norming, performing, and adjourning, each essential for team growth.</w:t>
      </w:r>
      <w:r>
        <w:rPr>
          <w:rFonts w:ascii="Arial" w:hAnsi="Arial" w:cs="Arial"/>
          <w:sz w:val="24"/>
          <w:szCs w:val="24"/>
        </w:rPr>
        <w:t xml:space="preserve"> </w:t>
      </w:r>
      <w:r w:rsidR="00372195" w:rsidRPr="004315C3">
        <w:rPr>
          <w:rFonts w:ascii="Arial" w:hAnsi="Arial" w:cs="Arial"/>
          <w:sz w:val="24"/>
          <w:szCs w:val="24"/>
        </w:rPr>
        <w:t>During a group project, I identified the storming phase when conflicting ideas about task priorities created tension. Previously, I perceived such conflicts as obstacles. However, understanding this stage reaffirmed my approach, observing disagreements as opportunities to enhance collaboration, and establish mutual understanding. For example, during a brainstorming session, I actively encouraged open dialogue, facilitated discussions, and mediated between divergent perspectives. By focusing on aligning team members with shared goals, I facilitated a sense of cohesion, leading the team to more effective collaboration.</w:t>
      </w:r>
    </w:p>
    <w:p w14:paraId="5BEA6BFA" w14:textId="77777777" w:rsidR="00372195" w:rsidRDefault="00372195" w:rsidP="00372195">
      <w:pPr>
        <w:spacing w:line="360" w:lineRule="auto"/>
        <w:jc w:val="both"/>
        <w:rPr>
          <w:rFonts w:ascii="Arial" w:hAnsi="Arial" w:cs="Arial"/>
          <w:b/>
          <w:bCs/>
          <w:sz w:val="28"/>
          <w:szCs w:val="28"/>
          <w:u w:val="single"/>
        </w:rPr>
      </w:pPr>
    </w:p>
    <w:p w14:paraId="4B3D3069" w14:textId="77777777" w:rsidR="00372195" w:rsidRPr="006D3F2D" w:rsidRDefault="00372195" w:rsidP="0087441D">
      <w:pPr>
        <w:pStyle w:val="Heading2"/>
      </w:pPr>
      <w:bookmarkStart w:id="3" w:name="_Toc183700280"/>
      <w:r w:rsidRPr="006D3F2D">
        <w:t>Belbin’s Team Roles</w:t>
      </w:r>
      <w:r>
        <w:t>:</w:t>
      </w:r>
      <w:bookmarkEnd w:id="3"/>
    </w:p>
    <w:p w14:paraId="0576F6C7" w14:textId="77777777" w:rsidR="00372195" w:rsidRDefault="00372195" w:rsidP="00372195">
      <w:pPr>
        <w:spacing w:line="360" w:lineRule="auto"/>
        <w:jc w:val="both"/>
        <w:rPr>
          <w:rFonts w:ascii="Arial" w:hAnsi="Arial" w:cs="Arial"/>
          <w:sz w:val="24"/>
          <w:szCs w:val="24"/>
        </w:rPr>
      </w:pPr>
      <w:r w:rsidRPr="00424405">
        <w:rPr>
          <w:rFonts w:ascii="Arial" w:hAnsi="Arial" w:cs="Arial"/>
          <w:sz w:val="24"/>
          <w:szCs w:val="24"/>
        </w:rPr>
        <w:t>Belbin’s framework helped me recognize the diversity of roles necessary for balanced teams. While I naturally assume leadership roles, I have come to appreciate and respect the contributions of "Implementers" and "Completers," whose attention to detail ensures high-quality results. For example, during a marketing simulation exercise, our “Implementer” meticulously executed the operational plan with exceptional precision, ensuring the team adhered to timelines and minimized errors. This experience underscored the critical importance of operational roles in complementing strategic leadership. By valuing these contributions, I enhanced my collaborative approach, creating an environment where all member’s efforts were acknowledged, fostering inclusivity, mutual respect, and trust within the team. Recognizing such complementary skills has transformed my perspective on teamwork, emphasizing the interdependence required for collective success.</w:t>
      </w:r>
    </w:p>
    <w:p w14:paraId="3FE5E079" w14:textId="77777777" w:rsidR="00372195" w:rsidRDefault="00372195" w:rsidP="00372195">
      <w:pPr>
        <w:spacing w:line="360" w:lineRule="auto"/>
        <w:jc w:val="both"/>
        <w:rPr>
          <w:rFonts w:ascii="Arial" w:hAnsi="Arial" w:cs="Arial"/>
          <w:b/>
          <w:bCs/>
          <w:sz w:val="28"/>
          <w:szCs w:val="28"/>
          <w:u w:val="single"/>
        </w:rPr>
      </w:pPr>
    </w:p>
    <w:p w14:paraId="70E153ED" w14:textId="77777777" w:rsidR="00372195" w:rsidRDefault="00372195" w:rsidP="00372195">
      <w:pPr>
        <w:spacing w:line="360" w:lineRule="auto"/>
        <w:jc w:val="both"/>
        <w:rPr>
          <w:rFonts w:ascii="Arial" w:hAnsi="Arial" w:cs="Arial"/>
          <w:b/>
          <w:bCs/>
          <w:sz w:val="28"/>
          <w:szCs w:val="28"/>
          <w:u w:val="single"/>
        </w:rPr>
      </w:pPr>
    </w:p>
    <w:p w14:paraId="0F5DA05D" w14:textId="77777777" w:rsidR="00372195" w:rsidRDefault="00372195" w:rsidP="00372195">
      <w:pPr>
        <w:spacing w:line="360" w:lineRule="auto"/>
        <w:jc w:val="both"/>
        <w:rPr>
          <w:rFonts w:ascii="Arial" w:hAnsi="Arial" w:cs="Arial"/>
          <w:b/>
          <w:bCs/>
          <w:sz w:val="28"/>
          <w:szCs w:val="28"/>
          <w:u w:val="single"/>
        </w:rPr>
      </w:pPr>
    </w:p>
    <w:p w14:paraId="15DDCD9B" w14:textId="77777777" w:rsidR="00372195" w:rsidRDefault="00372195" w:rsidP="00372195">
      <w:pPr>
        <w:spacing w:line="360" w:lineRule="auto"/>
        <w:jc w:val="both"/>
        <w:rPr>
          <w:rFonts w:ascii="Arial" w:hAnsi="Arial" w:cs="Arial"/>
          <w:b/>
          <w:bCs/>
          <w:sz w:val="28"/>
          <w:szCs w:val="28"/>
          <w:u w:val="single"/>
        </w:rPr>
      </w:pPr>
    </w:p>
    <w:p w14:paraId="79256129" w14:textId="77777777" w:rsidR="00372195" w:rsidRPr="006D3F2D" w:rsidRDefault="00372195" w:rsidP="0087441D">
      <w:pPr>
        <w:pStyle w:val="Heading2"/>
      </w:pPr>
      <w:bookmarkStart w:id="4" w:name="_Toc183700281"/>
      <w:r w:rsidRPr="006D3F2D">
        <w:lastRenderedPageBreak/>
        <w:t>Lencioni’s Five Dysfunctions of a Team</w:t>
      </w:r>
      <w:r>
        <w:t>:</w:t>
      </w:r>
      <w:bookmarkEnd w:id="4"/>
    </w:p>
    <w:p w14:paraId="2A0D6864" w14:textId="77777777" w:rsidR="00372195" w:rsidRPr="00424405" w:rsidRDefault="00372195" w:rsidP="00372195">
      <w:pPr>
        <w:spacing w:line="360" w:lineRule="auto"/>
        <w:jc w:val="both"/>
        <w:rPr>
          <w:rFonts w:ascii="Arial" w:hAnsi="Arial" w:cs="Arial"/>
          <w:sz w:val="24"/>
          <w:szCs w:val="24"/>
        </w:rPr>
      </w:pPr>
      <w:r w:rsidRPr="004315C3">
        <w:rPr>
          <w:rFonts w:ascii="Arial" w:hAnsi="Arial" w:cs="Arial"/>
          <w:sz w:val="24"/>
          <w:szCs w:val="24"/>
        </w:rPr>
        <w:t>Lencioni’s model identifies dysfunctions such as lack of trust, fear of conflict, and absence of commitment, which can severely hinder team success. During a debate exercise, I noticed a lack of trust among team members, leading to reluctance in sharing ideas. Applying Lencioni’s insights, I initiated a team-building activity involving open communication exercises and collaborative problem-solving tasks. This fostered vulnerability and strengthened interpersonal connections, gradually enhancing accountability and trust. As rapport improved, team members became more open to constructive feedback and collaboration, leading to a stronger commitment to our shared objectives and a more cohesive team dynamic.</w:t>
      </w:r>
    </w:p>
    <w:p w14:paraId="5F6A9FF7" w14:textId="77777777" w:rsidR="00372195" w:rsidRDefault="00372195" w:rsidP="00372195">
      <w:pPr>
        <w:spacing w:line="360" w:lineRule="auto"/>
        <w:jc w:val="both"/>
        <w:rPr>
          <w:rFonts w:ascii="Arial" w:hAnsi="Arial" w:cs="Arial"/>
          <w:b/>
          <w:bCs/>
          <w:sz w:val="28"/>
          <w:szCs w:val="28"/>
          <w:u w:val="single"/>
        </w:rPr>
      </w:pPr>
    </w:p>
    <w:p w14:paraId="1887A631" w14:textId="77777777" w:rsidR="00372195" w:rsidRPr="006D3F2D" w:rsidRDefault="00372195" w:rsidP="0087441D">
      <w:pPr>
        <w:pStyle w:val="Heading2"/>
      </w:pPr>
      <w:bookmarkStart w:id="5" w:name="_Toc183700282"/>
      <w:r w:rsidRPr="006D3F2D">
        <w:t>Real-World Applications</w:t>
      </w:r>
      <w:r>
        <w:t>:</w:t>
      </w:r>
      <w:bookmarkEnd w:id="5"/>
    </w:p>
    <w:p w14:paraId="26FF6903"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These theories also impacted the way I approached teamwork in extracurricular activities. As part of a volunteer initiative, I led a team of individuals with varying levels of experience. Drawing on Lencioni’s concepts, I initiated regular check-ins to build trust, encouraging open dialogue and fostering psychological safety. Additionally, I utilized Belbin’s roles to assign tasks based on strengths, ensuring balanced contributions. When conflicts emerged, I applied Tuckman’s stages to normalize and address storming dynamics, facilitating resolution through structured communication. This approach ultimately strengthened cohesion, improved efficiency, and cultivated a high-performing, collaborative team.</w:t>
      </w:r>
    </w:p>
    <w:p w14:paraId="2F6C6F4F" w14:textId="77777777" w:rsidR="00372195" w:rsidRDefault="00372195" w:rsidP="00372195">
      <w:pPr>
        <w:spacing w:line="360" w:lineRule="auto"/>
        <w:jc w:val="both"/>
        <w:rPr>
          <w:rFonts w:ascii="Arial" w:hAnsi="Arial" w:cs="Arial"/>
          <w:b/>
          <w:bCs/>
          <w:sz w:val="28"/>
          <w:szCs w:val="28"/>
          <w:u w:val="single"/>
        </w:rPr>
      </w:pPr>
    </w:p>
    <w:p w14:paraId="6DF6EDA8" w14:textId="77777777" w:rsidR="00372195" w:rsidRPr="006D3F2D" w:rsidRDefault="00372195" w:rsidP="0087441D">
      <w:pPr>
        <w:pStyle w:val="Heading2"/>
      </w:pPr>
      <w:bookmarkStart w:id="6" w:name="_Toc183700283"/>
      <w:r w:rsidRPr="006D3F2D">
        <w:t>Personal Growth</w:t>
      </w:r>
      <w:r>
        <w:t>:</w:t>
      </w:r>
      <w:bookmarkEnd w:id="6"/>
    </w:p>
    <w:p w14:paraId="35083C92"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The theoretical models have helped me refine several competencies, including active listening, conflict resolution, and adaptability. For example, in one team where power dynamics were skewed, I consciously adopted a supportive role, demonstrating flexibility by stepping back to let others lead. This approach reduced friction and fostered collective decision-making, underscoring the importance of situational leadership.</w:t>
      </w:r>
    </w:p>
    <w:p w14:paraId="18086E28"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lastRenderedPageBreak/>
        <w:t>By integrating these theories into practice, I have evolved into a more effective and adaptable team member. Recognizing the significance of psychological safety, diversity, and conflict management has enabled me to contribute meaningfully to team success.</w:t>
      </w:r>
    </w:p>
    <w:p w14:paraId="1676A217" w14:textId="77777777" w:rsidR="00372195" w:rsidRDefault="00372195" w:rsidP="00372195">
      <w:pPr>
        <w:spacing w:line="360" w:lineRule="auto"/>
        <w:jc w:val="both"/>
        <w:rPr>
          <w:rFonts w:ascii="Arial" w:hAnsi="Arial" w:cs="Arial"/>
          <w:b/>
          <w:bCs/>
          <w:sz w:val="28"/>
          <w:szCs w:val="28"/>
          <w:u w:val="single"/>
        </w:rPr>
      </w:pPr>
    </w:p>
    <w:p w14:paraId="6035109D" w14:textId="77777777" w:rsidR="00372195" w:rsidRDefault="00372195" w:rsidP="0087441D">
      <w:pPr>
        <w:pStyle w:val="Heading1"/>
      </w:pPr>
      <w:bookmarkStart w:id="7" w:name="_Toc183700284"/>
      <w:r w:rsidRPr="006D3F2D">
        <w:t>Conclusion</w:t>
      </w:r>
      <w:r>
        <w:t>:</w:t>
      </w:r>
      <w:bookmarkEnd w:id="7"/>
    </w:p>
    <w:p w14:paraId="1C07DC52" w14:textId="77777777" w:rsidR="0087441D" w:rsidRPr="0087441D" w:rsidRDefault="0087441D" w:rsidP="0087441D"/>
    <w:p w14:paraId="6ECB4314"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Effective teamwork relies on a deep understanding of team dynamics, individual contributions, and shared objectives. Through the application of theoretical models like Tuckman’s stages, Belbin’s roles, and Lencioni’s dysfunctions framework, I have gained valuable insights into fostering collaboration, managing conflict, and enhancing team performance.</w:t>
      </w:r>
    </w:p>
    <w:p w14:paraId="06D953A0"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One key takeaway is the importance of self-awareness in shaping team roles and adapting to various team contexts. While I naturally excel as a Coordinator and Shaper, future actions will include improving conflict management skills and embracing roles outside my comfort zone to support team needs. For instance, I will prioritize active listening to better understand and integrate diverse perspectives, ensuring inclusivity and equity in teamwork.</w:t>
      </w:r>
    </w:p>
    <w:p w14:paraId="5A69D041"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Furthermore, I aim to enhance accountability by establishing clear expectations and fostering open communication. Regular feedback loops and trust-building activities will form part of my strategy to address team challenges proactively. Additionally, I will leverage tools such as reflective journaling to evaluate and improve my contributions to team dynamics continually.</w:t>
      </w:r>
    </w:p>
    <w:p w14:paraId="2867311F"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By committing to these actions and applying theoretical insights, I am confident in my ability to be a more effective team member, contributing to cohesive, high-performing teams in both academic and professional settings.</w:t>
      </w:r>
    </w:p>
    <w:p w14:paraId="50F36063" w14:textId="77777777" w:rsidR="00372195" w:rsidRDefault="00372195" w:rsidP="00372195">
      <w:pPr>
        <w:spacing w:line="360" w:lineRule="auto"/>
        <w:jc w:val="both"/>
        <w:rPr>
          <w:rFonts w:ascii="Arial" w:hAnsi="Arial" w:cs="Arial"/>
          <w:sz w:val="24"/>
          <w:szCs w:val="24"/>
        </w:rPr>
      </w:pPr>
    </w:p>
    <w:p w14:paraId="22DD6B34" w14:textId="77777777" w:rsidR="00EE6D7F" w:rsidRDefault="00EE6D7F" w:rsidP="0087441D">
      <w:pPr>
        <w:pStyle w:val="Heading1"/>
      </w:pPr>
      <w:bookmarkStart w:id="8" w:name="_Toc183700285"/>
    </w:p>
    <w:p w14:paraId="23C5A935" w14:textId="42326870" w:rsidR="00372195" w:rsidRPr="006D3F2D" w:rsidRDefault="00372195" w:rsidP="0087441D">
      <w:pPr>
        <w:pStyle w:val="Heading1"/>
      </w:pPr>
      <w:r w:rsidRPr="006D3F2D">
        <w:t>References:</w:t>
      </w:r>
      <w:bookmarkEnd w:id="8"/>
    </w:p>
    <w:p w14:paraId="70F917AA"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Belbin, M. (2012). </w:t>
      </w:r>
      <w:r w:rsidRPr="00424405">
        <w:rPr>
          <w:rFonts w:ascii="Arial" w:hAnsi="Arial" w:cs="Arial"/>
          <w:i/>
          <w:iCs/>
          <w:sz w:val="24"/>
          <w:szCs w:val="24"/>
        </w:rPr>
        <w:t>Team Roles at Work.</w:t>
      </w:r>
      <w:r w:rsidRPr="00424405">
        <w:rPr>
          <w:rFonts w:ascii="Arial" w:hAnsi="Arial" w:cs="Arial"/>
          <w:sz w:val="24"/>
          <w:szCs w:val="24"/>
        </w:rPr>
        <w:t xml:space="preserve"> 2nd ed. London: Routledge.</w:t>
      </w:r>
    </w:p>
    <w:p w14:paraId="1F0DC48E"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Lencioni, P. (2002). </w:t>
      </w:r>
      <w:r w:rsidRPr="00424405">
        <w:rPr>
          <w:rFonts w:ascii="Arial" w:hAnsi="Arial" w:cs="Arial"/>
          <w:i/>
          <w:iCs/>
          <w:sz w:val="24"/>
          <w:szCs w:val="24"/>
        </w:rPr>
        <w:t>The Five Dysfunctions of a Team: A Leadership Fable.</w:t>
      </w:r>
      <w:r w:rsidRPr="00424405">
        <w:rPr>
          <w:rFonts w:ascii="Arial" w:hAnsi="Arial" w:cs="Arial"/>
          <w:sz w:val="24"/>
          <w:szCs w:val="24"/>
        </w:rPr>
        <w:t xml:space="preserve"> San Francisco: Jossey-Bass.</w:t>
      </w:r>
    </w:p>
    <w:p w14:paraId="6E3A2F5C"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Tuckman, B. W. (1965). Developmental sequence in small groups. </w:t>
      </w:r>
      <w:r w:rsidRPr="00424405">
        <w:rPr>
          <w:rFonts w:ascii="Arial" w:hAnsi="Arial" w:cs="Arial"/>
          <w:i/>
          <w:iCs/>
          <w:sz w:val="24"/>
          <w:szCs w:val="24"/>
        </w:rPr>
        <w:t>Psychological Bulletin,</w:t>
      </w:r>
      <w:r w:rsidRPr="00424405">
        <w:rPr>
          <w:rFonts w:ascii="Arial" w:hAnsi="Arial" w:cs="Arial"/>
          <w:sz w:val="24"/>
          <w:szCs w:val="24"/>
        </w:rPr>
        <w:t xml:space="preserve"> 63(6), pp. 384–399.</w:t>
      </w:r>
    </w:p>
    <w:p w14:paraId="4937C9F8"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Katzenbach, J. R., &amp; Smith, D. K. (1993). </w:t>
      </w:r>
      <w:r w:rsidRPr="00424405">
        <w:rPr>
          <w:rFonts w:ascii="Arial" w:hAnsi="Arial" w:cs="Arial"/>
          <w:i/>
          <w:iCs/>
          <w:sz w:val="24"/>
          <w:szCs w:val="24"/>
        </w:rPr>
        <w:t>The Wisdom of Teams: Creating the High-Performance Organization.</w:t>
      </w:r>
      <w:r w:rsidRPr="00424405">
        <w:rPr>
          <w:rFonts w:ascii="Arial" w:hAnsi="Arial" w:cs="Arial"/>
          <w:sz w:val="24"/>
          <w:szCs w:val="24"/>
        </w:rPr>
        <w:t xml:space="preserve"> Boston: Harvard Business Review Press.</w:t>
      </w:r>
    </w:p>
    <w:p w14:paraId="7C4BF7FF"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Hackman, J. R. (2002). </w:t>
      </w:r>
      <w:r w:rsidRPr="00424405">
        <w:rPr>
          <w:rFonts w:ascii="Arial" w:hAnsi="Arial" w:cs="Arial"/>
          <w:i/>
          <w:iCs/>
          <w:sz w:val="24"/>
          <w:szCs w:val="24"/>
        </w:rPr>
        <w:t>Leading Teams: Setting the Stage for Great Performances.</w:t>
      </w:r>
      <w:r w:rsidRPr="00424405">
        <w:rPr>
          <w:rFonts w:ascii="Arial" w:hAnsi="Arial" w:cs="Arial"/>
          <w:sz w:val="24"/>
          <w:szCs w:val="24"/>
        </w:rPr>
        <w:t xml:space="preserve"> Boston: Harvard Business Review Press.</w:t>
      </w:r>
    </w:p>
    <w:p w14:paraId="0975E7BA"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West, M. A. (2012). </w:t>
      </w:r>
      <w:r w:rsidRPr="00424405">
        <w:rPr>
          <w:rFonts w:ascii="Arial" w:hAnsi="Arial" w:cs="Arial"/>
          <w:i/>
          <w:iCs/>
          <w:sz w:val="24"/>
          <w:szCs w:val="24"/>
        </w:rPr>
        <w:t>Effective Teamwork: Practical Lessons from Organizational Research.</w:t>
      </w:r>
      <w:r w:rsidRPr="00424405">
        <w:rPr>
          <w:rFonts w:ascii="Arial" w:hAnsi="Arial" w:cs="Arial"/>
          <w:sz w:val="24"/>
          <w:szCs w:val="24"/>
        </w:rPr>
        <w:t xml:space="preserve"> 3rd ed. Oxford: BPS Blackwell.</w:t>
      </w:r>
    </w:p>
    <w:p w14:paraId="0B47883D"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Goleman, D. (2000). Leadership that gets results. </w:t>
      </w:r>
      <w:r w:rsidRPr="00424405">
        <w:rPr>
          <w:rFonts w:ascii="Arial" w:hAnsi="Arial" w:cs="Arial"/>
          <w:i/>
          <w:iCs/>
          <w:sz w:val="24"/>
          <w:szCs w:val="24"/>
        </w:rPr>
        <w:t>Harvard Business Review,</w:t>
      </w:r>
      <w:r w:rsidRPr="00424405">
        <w:rPr>
          <w:rFonts w:ascii="Arial" w:hAnsi="Arial" w:cs="Arial"/>
          <w:sz w:val="24"/>
          <w:szCs w:val="24"/>
        </w:rPr>
        <w:t xml:space="preserve"> 78(2), pp. 78–90.</w:t>
      </w:r>
    </w:p>
    <w:p w14:paraId="52425271" w14:textId="77777777" w:rsidR="00372195" w:rsidRPr="00424405" w:rsidRDefault="00372195" w:rsidP="00372195">
      <w:pPr>
        <w:spacing w:line="360" w:lineRule="auto"/>
        <w:jc w:val="both"/>
        <w:rPr>
          <w:rFonts w:ascii="Arial" w:hAnsi="Arial" w:cs="Arial"/>
          <w:sz w:val="24"/>
          <w:szCs w:val="24"/>
        </w:rPr>
      </w:pPr>
      <w:r w:rsidRPr="00424405">
        <w:rPr>
          <w:rFonts w:ascii="Arial" w:hAnsi="Arial" w:cs="Arial"/>
          <w:sz w:val="24"/>
          <w:szCs w:val="24"/>
        </w:rPr>
        <w:t xml:space="preserve">Edmondson, A. C. (1999). Psychological safety and learning </w:t>
      </w:r>
      <w:proofErr w:type="spellStart"/>
      <w:r w:rsidRPr="00424405">
        <w:rPr>
          <w:rFonts w:ascii="Arial" w:hAnsi="Arial" w:cs="Arial"/>
          <w:sz w:val="24"/>
          <w:szCs w:val="24"/>
        </w:rPr>
        <w:t>behavior</w:t>
      </w:r>
      <w:proofErr w:type="spellEnd"/>
      <w:r w:rsidRPr="00424405">
        <w:rPr>
          <w:rFonts w:ascii="Arial" w:hAnsi="Arial" w:cs="Arial"/>
          <w:sz w:val="24"/>
          <w:szCs w:val="24"/>
        </w:rPr>
        <w:t xml:space="preserve"> in work teams. </w:t>
      </w:r>
      <w:r w:rsidRPr="00424405">
        <w:rPr>
          <w:rFonts w:ascii="Arial" w:hAnsi="Arial" w:cs="Arial"/>
          <w:i/>
          <w:iCs/>
          <w:sz w:val="24"/>
          <w:szCs w:val="24"/>
        </w:rPr>
        <w:t>Administrative Science Quarterly,</w:t>
      </w:r>
      <w:r w:rsidRPr="00424405">
        <w:rPr>
          <w:rFonts w:ascii="Arial" w:hAnsi="Arial" w:cs="Arial"/>
          <w:sz w:val="24"/>
          <w:szCs w:val="24"/>
        </w:rPr>
        <w:t xml:space="preserve"> 44(2), pp. 350–383.</w:t>
      </w:r>
    </w:p>
    <w:p w14:paraId="721B49A8" w14:textId="77777777" w:rsidR="00372195" w:rsidRDefault="00372195"/>
    <w:sectPr w:rsidR="0037219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3A827" w14:textId="77777777" w:rsidR="004C394D" w:rsidRDefault="004C394D" w:rsidP="0087441D">
      <w:pPr>
        <w:spacing w:after="0" w:line="240" w:lineRule="auto"/>
      </w:pPr>
      <w:r>
        <w:separator/>
      </w:r>
    </w:p>
  </w:endnote>
  <w:endnote w:type="continuationSeparator" w:id="0">
    <w:p w14:paraId="11155215" w14:textId="77777777" w:rsidR="004C394D" w:rsidRDefault="004C394D" w:rsidP="00874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02397507"/>
      <w:docPartObj>
        <w:docPartGallery w:val="Page Numbers (Bottom of Page)"/>
        <w:docPartUnique/>
      </w:docPartObj>
    </w:sdtPr>
    <w:sdtContent>
      <w:p w14:paraId="75240355" w14:textId="11DB1C78" w:rsidR="0087441D" w:rsidRDefault="0087441D" w:rsidP="00AA2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FE76E6" w14:textId="77777777" w:rsidR="0087441D" w:rsidRDefault="0087441D" w:rsidP="008744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65401938"/>
      <w:docPartObj>
        <w:docPartGallery w:val="Page Numbers (Bottom of Page)"/>
        <w:docPartUnique/>
      </w:docPartObj>
    </w:sdtPr>
    <w:sdtContent>
      <w:p w14:paraId="524923FE" w14:textId="0839F6FB" w:rsidR="0087441D" w:rsidRDefault="0087441D" w:rsidP="00AA2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E5DC82" w14:textId="77777777" w:rsidR="0087441D" w:rsidRDefault="0087441D" w:rsidP="008744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F6FF8A" w14:textId="77777777" w:rsidR="004C394D" w:rsidRDefault="004C394D" w:rsidP="0087441D">
      <w:pPr>
        <w:spacing w:after="0" w:line="240" w:lineRule="auto"/>
      </w:pPr>
      <w:r>
        <w:separator/>
      </w:r>
    </w:p>
  </w:footnote>
  <w:footnote w:type="continuationSeparator" w:id="0">
    <w:p w14:paraId="79E7D024" w14:textId="77777777" w:rsidR="004C394D" w:rsidRDefault="004C394D" w:rsidP="008744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195"/>
    <w:rsid w:val="001C2E64"/>
    <w:rsid w:val="00243643"/>
    <w:rsid w:val="00372195"/>
    <w:rsid w:val="004C394D"/>
    <w:rsid w:val="004C6563"/>
    <w:rsid w:val="00562209"/>
    <w:rsid w:val="0087441D"/>
    <w:rsid w:val="00891BFC"/>
    <w:rsid w:val="00AB4FF7"/>
    <w:rsid w:val="00AF3120"/>
    <w:rsid w:val="00E6668C"/>
    <w:rsid w:val="00EE6D7F"/>
    <w:rsid w:val="00F47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71F516"/>
  <w15:chartTrackingRefBased/>
  <w15:docId w15:val="{1D0C53A4-07A4-3A4D-82B6-1D223FBBC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195"/>
    <w:pPr>
      <w:spacing w:line="259" w:lineRule="auto"/>
    </w:pPr>
    <w:rPr>
      <w:sz w:val="22"/>
      <w:szCs w:val="22"/>
    </w:rPr>
  </w:style>
  <w:style w:type="paragraph" w:styleId="Heading1">
    <w:name w:val="heading 1"/>
    <w:basedOn w:val="Normal"/>
    <w:next w:val="Normal"/>
    <w:link w:val="Heading1Char"/>
    <w:uiPriority w:val="9"/>
    <w:qFormat/>
    <w:rsid w:val="0037219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219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2195"/>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195"/>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372195"/>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372195"/>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372195"/>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72195"/>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372195"/>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2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195"/>
    <w:rPr>
      <w:rFonts w:eastAsiaTheme="majorEastAsia" w:cstheme="majorBidi"/>
      <w:color w:val="272727" w:themeColor="text1" w:themeTint="D8"/>
    </w:rPr>
  </w:style>
  <w:style w:type="paragraph" w:styleId="Title">
    <w:name w:val="Title"/>
    <w:basedOn w:val="Normal"/>
    <w:next w:val="Normal"/>
    <w:link w:val="TitleChar"/>
    <w:uiPriority w:val="10"/>
    <w:qFormat/>
    <w:rsid w:val="00372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195"/>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195"/>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372195"/>
    <w:rPr>
      <w:i/>
      <w:iCs/>
      <w:color w:val="404040" w:themeColor="text1" w:themeTint="BF"/>
    </w:rPr>
  </w:style>
  <w:style w:type="paragraph" w:styleId="ListParagraph">
    <w:name w:val="List Paragraph"/>
    <w:basedOn w:val="Normal"/>
    <w:uiPriority w:val="34"/>
    <w:qFormat/>
    <w:rsid w:val="00372195"/>
    <w:pPr>
      <w:spacing w:line="278" w:lineRule="auto"/>
      <w:ind w:left="720"/>
      <w:contextualSpacing/>
    </w:pPr>
    <w:rPr>
      <w:sz w:val="24"/>
      <w:szCs w:val="24"/>
    </w:rPr>
  </w:style>
  <w:style w:type="character" w:styleId="IntenseEmphasis">
    <w:name w:val="Intense Emphasis"/>
    <w:basedOn w:val="DefaultParagraphFont"/>
    <w:uiPriority w:val="21"/>
    <w:qFormat/>
    <w:rsid w:val="00372195"/>
    <w:rPr>
      <w:i/>
      <w:iCs/>
      <w:color w:val="0F4761" w:themeColor="accent1" w:themeShade="BF"/>
    </w:rPr>
  </w:style>
  <w:style w:type="paragraph" w:styleId="IntenseQuote">
    <w:name w:val="Intense Quote"/>
    <w:basedOn w:val="Normal"/>
    <w:next w:val="Normal"/>
    <w:link w:val="IntenseQuoteChar"/>
    <w:uiPriority w:val="30"/>
    <w:qFormat/>
    <w:rsid w:val="0037219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372195"/>
    <w:rPr>
      <w:i/>
      <w:iCs/>
      <w:color w:val="0F4761" w:themeColor="accent1" w:themeShade="BF"/>
    </w:rPr>
  </w:style>
  <w:style w:type="character" w:styleId="IntenseReference">
    <w:name w:val="Intense Reference"/>
    <w:basedOn w:val="DefaultParagraphFont"/>
    <w:uiPriority w:val="32"/>
    <w:qFormat/>
    <w:rsid w:val="00372195"/>
    <w:rPr>
      <w:b/>
      <w:bCs/>
      <w:smallCaps/>
      <w:color w:val="0F4761" w:themeColor="accent1" w:themeShade="BF"/>
      <w:spacing w:val="5"/>
    </w:rPr>
  </w:style>
  <w:style w:type="paragraph" w:styleId="Footer">
    <w:name w:val="footer"/>
    <w:basedOn w:val="Normal"/>
    <w:link w:val="FooterChar"/>
    <w:uiPriority w:val="99"/>
    <w:unhideWhenUsed/>
    <w:rsid w:val="00874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41D"/>
    <w:rPr>
      <w:sz w:val="22"/>
      <w:szCs w:val="22"/>
    </w:rPr>
  </w:style>
  <w:style w:type="character" w:styleId="PageNumber">
    <w:name w:val="page number"/>
    <w:basedOn w:val="DefaultParagraphFont"/>
    <w:uiPriority w:val="99"/>
    <w:semiHidden/>
    <w:unhideWhenUsed/>
    <w:rsid w:val="0087441D"/>
  </w:style>
  <w:style w:type="paragraph" w:styleId="TOCHeading">
    <w:name w:val="TOC Heading"/>
    <w:basedOn w:val="Heading1"/>
    <w:next w:val="Normal"/>
    <w:uiPriority w:val="39"/>
    <w:unhideWhenUsed/>
    <w:qFormat/>
    <w:rsid w:val="0087441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441D"/>
    <w:pPr>
      <w:spacing w:before="120" w:after="0"/>
    </w:pPr>
    <w:rPr>
      <w:b/>
      <w:bCs/>
      <w:i/>
      <w:iCs/>
      <w:sz w:val="24"/>
      <w:szCs w:val="24"/>
    </w:rPr>
  </w:style>
  <w:style w:type="paragraph" w:styleId="TOC2">
    <w:name w:val="toc 2"/>
    <w:basedOn w:val="Normal"/>
    <w:next w:val="Normal"/>
    <w:autoRedefine/>
    <w:uiPriority w:val="39"/>
    <w:unhideWhenUsed/>
    <w:rsid w:val="0087441D"/>
    <w:pPr>
      <w:spacing w:before="120" w:after="0"/>
      <w:ind w:left="220"/>
    </w:pPr>
    <w:rPr>
      <w:b/>
      <w:bCs/>
    </w:rPr>
  </w:style>
  <w:style w:type="character" w:styleId="Hyperlink">
    <w:name w:val="Hyperlink"/>
    <w:basedOn w:val="DefaultParagraphFont"/>
    <w:uiPriority w:val="99"/>
    <w:unhideWhenUsed/>
    <w:rsid w:val="0087441D"/>
    <w:rPr>
      <w:color w:val="467886" w:themeColor="hyperlink"/>
      <w:u w:val="single"/>
    </w:rPr>
  </w:style>
  <w:style w:type="paragraph" w:styleId="TOC3">
    <w:name w:val="toc 3"/>
    <w:basedOn w:val="Normal"/>
    <w:next w:val="Normal"/>
    <w:autoRedefine/>
    <w:uiPriority w:val="39"/>
    <w:semiHidden/>
    <w:unhideWhenUsed/>
    <w:rsid w:val="0087441D"/>
    <w:pPr>
      <w:spacing w:after="0"/>
      <w:ind w:left="440"/>
    </w:pPr>
    <w:rPr>
      <w:sz w:val="20"/>
      <w:szCs w:val="20"/>
    </w:rPr>
  </w:style>
  <w:style w:type="paragraph" w:styleId="TOC4">
    <w:name w:val="toc 4"/>
    <w:basedOn w:val="Normal"/>
    <w:next w:val="Normal"/>
    <w:autoRedefine/>
    <w:uiPriority w:val="39"/>
    <w:semiHidden/>
    <w:unhideWhenUsed/>
    <w:rsid w:val="0087441D"/>
    <w:pPr>
      <w:spacing w:after="0"/>
      <w:ind w:left="660"/>
    </w:pPr>
    <w:rPr>
      <w:sz w:val="20"/>
      <w:szCs w:val="20"/>
    </w:rPr>
  </w:style>
  <w:style w:type="paragraph" w:styleId="TOC5">
    <w:name w:val="toc 5"/>
    <w:basedOn w:val="Normal"/>
    <w:next w:val="Normal"/>
    <w:autoRedefine/>
    <w:uiPriority w:val="39"/>
    <w:semiHidden/>
    <w:unhideWhenUsed/>
    <w:rsid w:val="0087441D"/>
    <w:pPr>
      <w:spacing w:after="0"/>
      <w:ind w:left="880"/>
    </w:pPr>
    <w:rPr>
      <w:sz w:val="20"/>
      <w:szCs w:val="20"/>
    </w:rPr>
  </w:style>
  <w:style w:type="paragraph" w:styleId="TOC6">
    <w:name w:val="toc 6"/>
    <w:basedOn w:val="Normal"/>
    <w:next w:val="Normal"/>
    <w:autoRedefine/>
    <w:uiPriority w:val="39"/>
    <w:semiHidden/>
    <w:unhideWhenUsed/>
    <w:rsid w:val="0087441D"/>
    <w:pPr>
      <w:spacing w:after="0"/>
      <w:ind w:left="1100"/>
    </w:pPr>
    <w:rPr>
      <w:sz w:val="20"/>
      <w:szCs w:val="20"/>
    </w:rPr>
  </w:style>
  <w:style w:type="paragraph" w:styleId="TOC7">
    <w:name w:val="toc 7"/>
    <w:basedOn w:val="Normal"/>
    <w:next w:val="Normal"/>
    <w:autoRedefine/>
    <w:uiPriority w:val="39"/>
    <w:semiHidden/>
    <w:unhideWhenUsed/>
    <w:rsid w:val="0087441D"/>
    <w:pPr>
      <w:spacing w:after="0"/>
      <w:ind w:left="1320"/>
    </w:pPr>
    <w:rPr>
      <w:sz w:val="20"/>
      <w:szCs w:val="20"/>
    </w:rPr>
  </w:style>
  <w:style w:type="paragraph" w:styleId="TOC8">
    <w:name w:val="toc 8"/>
    <w:basedOn w:val="Normal"/>
    <w:next w:val="Normal"/>
    <w:autoRedefine/>
    <w:uiPriority w:val="39"/>
    <w:semiHidden/>
    <w:unhideWhenUsed/>
    <w:rsid w:val="0087441D"/>
    <w:pPr>
      <w:spacing w:after="0"/>
      <w:ind w:left="1540"/>
    </w:pPr>
    <w:rPr>
      <w:sz w:val="20"/>
      <w:szCs w:val="20"/>
    </w:rPr>
  </w:style>
  <w:style w:type="paragraph" w:styleId="TOC9">
    <w:name w:val="toc 9"/>
    <w:basedOn w:val="Normal"/>
    <w:next w:val="Normal"/>
    <w:autoRedefine/>
    <w:uiPriority w:val="39"/>
    <w:semiHidden/>
    <w:unhideWhenUsed/>
    <w:rsid w:val="0087441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F0D03-88E2-7A4E-B7F6-4F61BBC1C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1360</Words>
  <Characters>7757</Characters>
  <Application>Microsoft Office Word</Application>
  <DocSecurity>0</DocSecurity>
  <Lines>64</Lines>
  <Paragraphs>18</Paragraphs>
  <ScaleCrop>false</ScaleCrop>
  <Company/>
  <LinksUpToDate>false</LinksUpToDate>
  <CharactersWithSpaces>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Madalina Bratosin (2332652)</dc:creator>
  <cp:keywords/>
  <dc:description/>
  <cp:lastModifiedBy>Maria Madalina Bratosin (2332652)</cp:lastModifiedBy>
  <cp:revision>7</cp:revision>
  <dcterms:created xsi:type="dcterms:W3CDTF">2024-11-21T17:18:00Z</dcterms:created>
  <dcterms:modified xsi:type="dcterms:W3CDTF">2024-11-29T15:17:00Z</dcterms:modified>
</cp:coreProperties>
</file>