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4343ED58" w14:textId="77777777" w:rsidR="00AA3556" w:rsidRPr="00981F3D" w:rsidRDefault="00280747" w:rsidP="00A95B1B">
          <w:pPr>
            <w:spacing w:after="0" w:line="360" w:lineRule="auto"/>
            <w:rPr>
              <w:rFonts w:ascii="Tahoma" w:hAnsi="Tahoma" w:cs="Tahoma"/>
              <w:color w:val="000000"/>
              <w:sz w:val="40"/>
              <w:szCs w:val="40"/>
            </w:rPr>
          </w:pPr>
          <w:r>
            <w:rPr>
              <w:b/>
              <w:noProof/>
              <w:lang w:eastAsia="en-GB"/>
            </w:rPr>
            <w:drawing>
              <wp:inline distT="0" distB="0" distL="0" distR="0" wp14:anchorId="53429721" wp14:editId="3CACA6FA">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26365" name="Picture 1" descr="Description: :::::::Desktop:In progress desktop:TRINITY SAINT DAVID:logo:TSD_logo2010.jpg"/>
                        <pic:cNvPicPr>
                          <a:picLocks noChangeAspect="1" noChangeArrowheads="1"/>
                        </pic:cNvPicPr>
                      </pic:nvPicPr>
                      <pic:blipFill>
                        <a:blip r:embed="rId11" cstate="prin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ACDC6A6" w14:textId="0A104A85" w:rsidR="00465725" w:rsidRPr="00465725" w:rsidRDefault="00465725" w:rsidP="00A95B1B">
          <w:pPr>
            <w:spacing w:after="0" w:line="240" w:lineRule="auto"/>
            <w:rPr>
              <w:rFonts w:ascii="Verdana" w:hAnsi="Verdana" w:cs="Tahoma"/>
              <w:color w:val="000000"/>
              <w:sz w:val="32"/>
              <w:szCs w:val="32"/>
            </w:rPr>
          </w:pPr>
          <w:r w:rsidRPr="00465725">
            <w:rPr>
              <w:rFonts w:ascii="Verdana" w:hAnsi="Verdana" w:cs="Tahoma"/>
              <w:color w:val="000000"/>
              <w:sz w:val="32"/>
              <w:szCs w:val="32"/>
            </w:rPr>
            <w:t>University</w:t>
          </w:r>
          <w:r>
            <w:rPr>
              <w:rFonts w:ascii="Verdana" w:hAnsi="Verdana" w:cs="Tahoma"/>
              <w:color w:val="000000"/>
              <w:sz w:val="32"/>
              <w:szCs w:val="32"/>
            </w:rPr>
            <w:t xml:space="preserve"> of</w:t>
          </w:r>
          <w:r w:rsidRPr="00465725">
            <w:rPr>
              <w:rFonts w:ascii="Verdana" w:hAnsi="Verdana" w:cs="Tahoma"/>
              <w:color w:val="000000"/>
              <w:sz w:val="32"/>
              <w:szCs w:val="32"/>
            </w:rPr>
            <w:t xml:space="preserve"> Wales</w:t>
          </w:r>
          <w:r>
            <w:rPr>
              <w:rFonts w:ascii="Verdana" w:hAnsi="Verdana" w:cs="Tahoma"/>
              <w:color w:val="000000"/>
              <w:sz w:val="32"/>
              <w:szCs w:val="32"/>
            </w:rPr>
            <w:t>:</w:t>
          </w:r>
          <w:r w:rsidRPr="00465725">
            <w:rPr>
              <w:rFonts w:ascii="Verdana" w:hAnsi="Verdana" w:cs="Tahoma"/>
              <w:color w:val="000000"/>
              <w:sz w:val="32"/>
              <w:szCs w:val="32"/>
            </w:rPr>
            <w:t xml:space="preserve"> Trinity Saint David                         </w:t>
          </w:r>
          <w:proofErr w:type="spellStart"/>
          <w:r w:rsidRPr="00465725">
            <w:rPr>
              <w:rFonts w:ascii="Verdana" w:hAnsi="Verdana" w:cs="Tahoma"/>
              <w:color w:val="000000"/>
              <w:sz w:val="32"/>
              <w:szCs w:val="32"/>
            </w:rPr>
            <w:t>Prifysgol</w:t>
          </w:r>
          <w:proofErr w:type="spellEnd"/>
          <w:r w:rsidRPr="00465725">
            <w:rPr>
              <w:rFonts w:ascii="Verdana" w:hAnsi="Verdana" w:cs="Tahoma"/>
              <w:color w:val="000000"/>
              <w:sz w:val="32"/>
              <w:szCs w:val="32"/>
            </w:rPr>
            <w:t xml:space="preserve"> </w:t>
          </w:r>
          <w:proofErr w:type="spellStart"/>
          <w:r w:rsidRPr="00465725">
            <w:rPr>
              <w:rFonts w:ascii="Verdana" w:hAnsi="Verdana" w:cs="Tahoma"/>
              <w:color w:val="000000"/>
              <w:sz w:val="32"/>
              <w:szCs w:val="32"/>
            </w:rPr>
            <w:t>Cymru</w:t>
          </w:r>
          <w:proofErr w:type="spellEnd"/>
          <w:r>
            <w:rPr>
              <w:rFonts w:ascii="Verdana" w:hAnsi="Verdana" w:cs="Tahoma"/>
              <w:color w:val="000000"/>
              <w:sz w:val="32"/>
              <w:szCs w:val="32"/>
            </w:rPr>
            <w:t>:</w:t>
          </w:r>
          <w:r w:rsidRPr="00465725">
            <w:rPr>
              <w:rFonts w:ascii="Verdana" w:hAnsi="Verdana" w:cs="Tahoma"/>
              <w:color w:val="000000"/>
              <w:sz w:val="32"/>
              <w:szCs w:val="32"/>
            </w:rPr>
            <w:t xml:space="preserve"> Y </w:t>
          </w:r>
          <w:proofErr w:type="spellStart"/>
          <w:r w:rsidRPr="00465725">
            <w:rPr>
              <w:rFonts w:ascii="Verdana" w:hAnsi="Verdana" w:cs="Tahoma"/>
              <w:color w:val="000000"/>
              <w:sz w:val="32"/>
              <w:szCs w:val="32"/>
            </w:rPr>
            <w:t>Drindod</w:t>
          </w:r>
          <w:proofErr w:type="spellEnd"/>
          <w:r w:rsidRPr="00465725">
            <w:rPr>
              <w:rFonts w:ascii="Verdana" w:hAnsi="Verdana" w:cs="Tahoma"/>
              <w:color w:val="000000"/>
              <w:sz w:val="32"/>
              <w:szCs w:val="32"/>
            </w:rPr>
            <w:t xml:space="preserve"> </w:t>
          </w:r>
          <w:proofErr w:type="spellStart"/>
          <w:r w:rsidRPr="00465725">
            <w:rPr>
              <w:rFonts w:ascii="Verdana" w:hAnsi="Verdana" w:cs="Tahoma"/>
              <w:color w:val="000000"/>
              <w:sz w:val="32"/>
              <w:szCs w:val="32"/>
            </w:rPr>
            <w:t>Dewi</w:t>
          </w:r>
          <w:proofErr w:type="spellEnd"/>
          <w:r w:rsidRPr="00465725">
            <w:rPr>
              <w:rFonts w:ascii="Verdana" w:hAnsi="Verdana" w:cs="Tahoma"/>
              <w:color w:val="000000"/>
              <w:sz w:val="32"/>
              <w:szCs w:val="32"/>
            </w:rPr>
            <w:t xml:space="preserve"> </w:t>
          </w:r>
          <w:proofErr w:type="spellStart"/>
          <w:r w:rsidRPr="00465725">
            <w:rPr>
              <w:rFonts w:ascii="Verdana" w:hAnsi="Verdana" w:cs="Tahoma"/>
              <w:color w:val="000000"/>
              <w:sz w:val="32"/>
              <w:szCs w:val="32"/>
            </w:rPr>
            <w:t>Sant</w:t>
          </w:r>
          <w:proofErr w:type="spellEnd"/>
        </w:p>
        <w:p w14:paraId="2B3D6A5C" w14:textId="77777777" w:rsidR="00465725" w:rsidRPr="00465725" w:rsidRDefault="00465725" w:rsidP="00A95B1B">
          <w:pPr>
            <w:spacing w:after="0" w:line="240" w:lineRule="auto"/>
            <w:rPr>
              <w:rFonts w:ascii="Verdana" w:hAnsi="Verdana" w:cs="Tahoma"/>
              <w:color w:val="000000"/>
              <w:sz w:val="32"/>
              <w:szCs w:val="32"/>
            </w:rPr>
          </w:pPr>
        </w:p>
        <w:p w14:paraId="17B8AE3B" w14:textId="404A7ABF" w:rsidR="00A930CB" w:rsidRPr="00465725" w:rsidRDefault="00465725" w:rsidP="00A95B1B">
          <w:pPr>
            <w:spacing w:after="0" w:line="240" w:lineRule="auto"/>
            <w:rPr>
              <w:rFonts w:ascii="Verdana" w:hAnsi="Verdana" w:cs="Tahoma"/>
              <w:b/>
              <w:color w:val="000000"/>
              <w:sz w:val="32"/>
              <w:szCs w:val="32"/>
            </w:rPr>
          </w:pPr>
          <w:r w:rsidRPr="00465725">
            <w:rPr>
              <w:rFonts w:ascii="Verdana" w:hAnsi="Verdana" w:cs="Tahoma"/>
              <w:b/>
              <w:color w:val="000000"/>
              <w:sz w:val="32"/>
              <w:szCs w:val="32"/>
            </w:rPr>
            <w:t>School of Business</w:t>
          </w:r>
          <w:r>
            <w:rPr>
              <w:rFonts w:ascii="Verdana" w:hAnsi="Verdana" w:cs="Tahoma"/>
              <w:b/>
              <w:color w:val="000000"/>
              <w:sz w:val="32"/>
              <w:szCs w:val="32"/>
            </w:rPr>
            <w:t>:</w:t>
          </w:r>
          <w:r w:rsidR="00280747" w:rsidRPr="00465725">
            <w:rPr>
              <w:rFonts w:ascii="Verdana" w:hAnsi="Verdana" w:cs="Tahoma"/>
              <w:b/>
              <w:color w:val="000000"/>
              <w:sz w:val="32"/>
              <w:szCs w:val="32"/>
            </w:rPr>
            <w:t xml:space="preserve"> </w:t>
          </w:r>
          <w:proofErr w:type="spellStart"/>
          <w:r>
            <w:rPr>
              <w:rFonts w:ascii="Verdana" w:hAnsi="Verdana" w:cs="Tahoma"/>
              <w:b/>
              <w:color w:val="000000"/>
              <w:sz w:val="32"/>
              <w:szCs w:val="32"/>
            </w:rPr>
            <w:t>Ysgol</w:t>
          </w:r>
          <w:proofErr w:type="spellEnd"/>
          <w:r>
            <w:rPr>
              <w:rFonts w:ascii="Verdana" w:hAnsi="Verdana" w:cs="Tahoma"/>
              <w:b/>
              <w:color w:val="000000"/>
              <w:sz w:val="32"/>
              <w:szCs w:val="32"/>
            </w:rPr>
            <w:t xml:space="preserve"> </w:t>
          </w:r>
          <w:proofErr w:type="spellStart"/>
          <w:r>
            <w:rPr>
              <w:rFonts w:ascii="Verdana" w:hAnsi="Verdana" w:cs="Tahoma"/>
              <w:b/>
              <w:color w:val="000000"/>
              <w:sz w:val="32"/>
              <w:szCs w:val="32"/>
            </w:rPr>
            <w:t>Busnes</w:t>
          </w:r>
          <w:proofErr w:type="spellEnd"/>
        </w:p>
        <w:p w14:paraId="0F2F1C26" w14:textId="75D98F60" w:rsidR="00465725" w:rsidRPr="00465725" w:rsidRDefault="00EB0F6A" w:rsidP="00A95B1B">
          <w:pPr>
            <w:spacing w:after="0" w:line="240" w:lineRule="auto"/>
            <w:rPr>
              <w:rFonts w:ascii="Verdana" w:hAnsi="Verdana" w:cs="Tahoma"/>
              <w:b/>
              <w:color w:val="000000"/>
              <w:sz w:val="32"/>
              <w:szCs w:val="32"/>
            </w:rPr>
          </w:pPr>
          <w:r>
            <w:rPr>
              <w:rFonts w:ascii="Verdana" w:hAnsi="Verdana" w:cs="Tahoma"/>
              <w:b/>
              <w:color w:val="000000"/>
              <w:sz w:val="32"/>
              <w:szCs w:val="32"/>
            </w:rPr>
            <w:t>Module Leader: Dr Roisin Mullins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C3405" w14:paraId="213809EF" w14:textId="77777777" w:rsidTr="0030173B">
            <w:tc>
              <w:tcPr>
                <w:tcW w:w="3438" w:type="dxa"/>
                <w:shd w:val="clear" w:color="auto" w:fill="D9D9D9"/>
              </w:tcPr>
              <w:p w14:paraId="2300CF39"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711A839D" w14:textId="77777777" w:rsidR="00A930CB" w:rsidRPr="00626D3F" w:rsidRDefault="00280747" w:rsidP="00A95B1B">
                <w:pPr>
                  <w:spacing w:before="120" w:after="0" w:line="360" w:lineRule="auto"/>
                  <w:rPr>
                    <w:rFonts w:ascii="Times New Roman" w:hAnsi="Times New Roman" w:cs="Times New Roman"/>
                    <w:sz w:val="32"/>
                    <w:szCs w:val="32"/>
                  </w:rPr>
                </w:pPr>
                <w:r w:rsidRPr="00626D3F">
                  <w:rPr>
                    <w:rFonts w:ascii="Times New Roman" w:hAnsi="Times New Roman" w:cs="Times New Roman"/>
                    <w:sz w:val="32"/>
                    <w:szCs w:val="32"/>
                  </w:rPr>
                  <w:t>Emma Green</w:t>
                </w:r>
              </w:p>
            </w:tc>
          </w:tr>
          <w:tr w:rsidR="002C3405" w14:paraId="1E6393FE" w14:textId="77777777" w:rsidTr="0030173B">
            <w:tc>
              <w:tcPr>
                <w:tcW w:w="3438" w:type="dxa"/>
                <w:shd w:val="clear" w:color="auto" w:fill="D9D9D9"/>
              </w:tcPr>
              <w:p w14:paraId="7DE1DEE0"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D303B66" w14:textId="77777777" w:rsidR="00A930CB" w:rsidRPr="00626D3F" w:rsidRDefault="00280747" w:rsidP="00A95B1B">
                <w:pPr>
                  <w:spacing w:before="120" w:after="0" w:line="360" w:lineRule="auto"/>
                  <w:rPr>
                    <w:rFonts w:ascii="Times New Roman" w:hAnsi="Times New Roman" w:cs="Times New Roman"/>
                    <w:sz w:val="32"/>
                    <w:szCs w:val="32"/>
                  </w:rPr>
                </w:pPr>
                <w:r w:rsidRPr="00626D3F">
                  <w:rPr>
                    <w:rFonts w:ascii="Times New Roman" w:hAnsi="Times New Roman" w:cs="Times New Roman"/>
                    <w:sz w:val="32"/>
                    <w:szCs w:val="32"/>
                  </w:rPr>
                  <w:t>1</w:t>
                </w:r>
                <w:r w:rsidR="00BD624B" w:rsidRPr="00626D3F">
                  <w:rPr>
                    <w:rFonts w:ascii="Times New Roman" w:hAnsi="Times New Roman" w:cs="Times New Roman"/>
                    <w:sz w:val="32"/>
                    <w:szCs w:val="32"/>
                  </w:rPr>
                  <w:t>708678</w:t>
                </w:r>
              </w:p>
            </w:tc>
          </w:tr>
          <w:tr w:rsidR="002C3405" w14:paraId="1031C2D4" w14:textId="77777777" w:rsidTr="0030173B">
            <w:tc>
              <w:tcPr>
                <w:tcW w:w="3438" w:type="dxa"/>
                <w:shd w:val="clear" w:color="auto" w:fill="D9D9D9"/>
              </w:tcPr>
              <w:p w14:paraId="6D314C3D"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Module No:</w:t>
                </w:r>
              </w:p>
            </w:tc>
            <w:tc>
              <w:tcPr>
                <w:tcW w:w="6055" w:type="dxa"/>
              </w:tcPr>
              <w:p w14:paraId="616BA8CB" w14:textId="150E32F5" w:rsidR="00626D3F" w:rsidRPr="00626D3F" w:rsidRDefault="00AA7FA4" w:rsidP="00A95B1B">
                <w:pPr>
                  <w:widowControl w:val="0"/>
                  <w:autoSpaceDE w:val="0"/>
                  <w:autoSpaceDN w:val="0"/>
                  <w:adjustRightInd w:val="0"/>
                  <w:spacing w:after="0" w:line="625" w:lineRule="exact"/>
                  <w:ind w:right="33"/>
                  <w:rPr>
                    <w:rFonts w:ascii="Times New Roman" w:hAnsi="Times New Roman" w:cs="Times New Roman"/>
                    <w:bCs/>
                    <w:color w:val="FF0000"/>
                    <w:spacing w:val="-24"/>
                    <w:sz w:val="32"/>
                    <w:szCs w:val="32"/>
                  </w:rPr>
                </w:pPr>
                <w:r>
                  <w:rPr>
                    <w:rFonts w:ascii="Times New Roman" w:hAnsi="Times New Roman" w:cs="Times New Roman"/>
                    <w:color w:val="FF0000"/>
                    <w:sz w:val="32"/>
                    <w:szCs w:val="32"/>
                  </w:rPr>
                  <w:t>BMMB7000D</w:t>
                </w:r>
              </w:p>
              <w:p w14:paraId="1746BF9E" w14:textId="4D93BEFB" w:rsidR="00A930CB" w:rsidRPr="00626D3F" w:rsidRDefault="00A930CB" w:rsidP="00A95B1B">
                <w:pPr>
                  <w:spacing w:before="120" w:after="0" w:line="360" w:lineRule="auto"/>
                  <w:rPr>
                    <w:rFonts w:ascii="Times New Roman" w:hAnsi="Times New Roman" w:cs="Times New Roman"/>
                    <w:color w:val="FF0000"/>
                    <w:sz w:val="32"/>
                    <w:szCs w:val="32"/>
                  </w:rPr>
                </w:pPr>
              </w:p>
            </w:tc>
          </w:tr>
          <w:tr w:rsidR="002C3405" w14:paraId="4BA0AC23" w14:textId="77777777" w:rsidTr="00A971CA">
            <w:trPr>
              <w:trHeight w:val="1163"/>
            </w:trPr>
            <w:tc>
              <w:tcPr>
                <w:tcW w:w="3438" w:type="dxa"/>
                <w:shd w:val="clear" w:color="auto" w:fill="D9D9D9"/>
              </w:tcPr>
              <w:p w14:paraId="600BFBDB" w14:textId="77777777" w:rsidR="00A930CB" w:rsidRPr="00A930CB" w:rsidRDefault="00280747" w:rsidP="00A95B1B">
                <w:pPr>
                  <w:spacing w:before="120" w:after="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6C9ED48" w14:textId="3F468FC0" w:rsidR="00A930CB" w:rsidRPr="00626D3F" w:rsidRDefault="00AA7FA4" w:rsidP="00A95B1B">
                <w:pPr>
                  <w:spacing w:before="120" w:after="0" w:line="360" w:lineRule="auto"/>
                  <w:rPr>
                    <w:rFonts w:ascii="Times New Roman" w:hAnsi="Times New Roman" w:cs="Times New Roman"/>
                    <w:color w:val="FF0000"/>
                    <w:sz w:val="32"/>
                    <w:szCs w:val="32"/>
                  </w:rPr>
                </w:pPr>
                <w:r>
                  <w:rPr>
                    <w:rFonts w:ascii="Times New Roman" w:hAnsi="Times New Roman" w:cs="Times New Roman"/>
                    <w:color w:val="FF0000"/>
                    <w:sz w:val="32"/>
                    <w:szCs w:val="32"/>
                  </w:rPr>
                  <w:t xml:space="preserve">Change and Stability Management </w:t>
                </w:r>
              </w:p>
            </w:tc>
          </w:tr>
        </w:tbl>
        <w:p w14:paraId="22B5731B" w14:textId="77777777" w:rsidR="00465725" w:rsidRDefault="00280747" w:rsidP="00A95B1B">
          <w:pPr>
            <w:spacing w:before="120" w:after="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3EF22B0" w14:textId="016F379F" w:rsidR="00A930CB" w:rsidRPr="00465725" w:rsidRDefault="00280747" w:rsidP="00A95B1B">
          <w:pPr>
            <w:spacing w:before="120" w:after="0" w:line="360" w:lineRule="auto"/>
            <w:rPr>
              <w:rFonts w:ascii="Tahoma" w:hAnsi="Tahoma" w:cs="Tahoma"/>
              <w:b/>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offense has been committed.</w:t>
          </w:r>
        </w:p>
        <w:p w14:paraId="3812A6F5" w14:textId="77777777" w:rsidR="007A0F0B" w:rsidRDefault="00280747" w:rsidP="00A95B1B">
          <w:pPr>
            <w:spacing w:before="120" w:after="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E9BE9EF" w14:textId="77777777" w:rsidR="007A0F0B" w:rsidRDefault="00280747" w:rsidP="00A95B1B">
          <w:pPr>
            <w:spacing w:before="120" w:after="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w:t>
          </w:r>
          <w:proofErr w:type="spellStart"/>
          <w:r w:rsidRPr="002F698C">
            <w:rPr>
              <w:rFonts w:cs="Arial"/>
              <w:color w:val="000000"/>
              <w:sz w:val="16"/>
              <w:szCs w:val="16"/>
            </w:rPr>
            <w:t>center</w:t>
          </w:r>
          <w:proofErr w:type="spellEnd"/>
          <w:r w:rsidRPr="002F698C">
            <w:rPr>
              <w:rFonts w:cs="Arial"/>
              <w:color w:val="000000"/>
              <w:sz w:val="16"/>
              <w:szCs w:val="16"/>
            </w:rPr>
            <w:t xml:space="preserv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7E6A42FF" w14:textId="77777777" w:rsidR="00885114" w:rsidRPr="00D2291D" w:rsidRDefault="00885114" w:rsidP="00A95B1B">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noProof/>
            </w:rPr>
          </w:sdtEndPr>
          <w:sdtContent>
            <w:p w14:paraId="4D993449" w14:textId="77777777" w:rsidR="00885114" w:rsidRDefault="00280747" w:rsidP="00A95B1B">
              <w:pPr>
                <w:pStyle w:val="TOCHeading"/>
              </w:pPr>
              <w:r>
                <w:t>Table of Contents</w:t>
              </w:r>
            </w:p>
            <w:p w14:paraId="3586C413" w14:textId="74DAEFC2" w:rsidR="007A2AF0" w:rsidRDefault="00280747">
              <w:pPr>
                <w:pStyle w:val="TOC1"/>
                <w:tabs>
                  <w:tab w:val="right" w:leader="dot" w:pos="9656"/>
                </w:tabs>
                <w:rPr>
                  <w:rFonts w:eastAsiaTheme="minorEastAsia"/>
                  <w:noProof/>
                  <w:lang w:eastAsia="en-GB"/>
                </w:rPr>
              </w:pPr>
              <w:r w:rsidRPr="00E626E3">
                <w:rPr>
                  <w:rFonts w:ascii="Arial" w:hAnsi="Arial" w:cs="Arial"/>
                  <w:sz w:val="24"/>
                  <w:szCs w:val="24"/>
                </w:rPr>
                <w:fldChar w:fldCharType="begin"/>
              </w:r>
              <w:r w:rsidR="00885114" w:rsidRPr="00E626E3">
                <w:rPr>
                  <w:rFonts w:ascii="Arial" w:hAnsi="Arial" w:cs="Arial"/>
                  <w:sz w:val="24"/>
                  <w:szCs w:val="24"/>
                </w:rPr>
                <w:instrText xml:space="preserve"> TOC \o "1-3" \h \z \u </w:instrText>
              </w:r>
              <w:r w:rsidRPr="00E626E3">
                <w:rPr>
                  <w:rFonts w:ascii="Arial" w:hAnsi="Arial" w:cs="Arial"/>
                  <w:sz w:val="24"/>
                  <w:szCs w:val="24"/>
                </w:rPr>
                <w:fldChar w:fldCharType="separate"/>
              </w:r>
              <w:hyperlink w:anchor="_Toc143025664" w:history="1">
                <w:r w:rsidR="007A2AF0" w:rsidRPr="00A9120E">
                  <w:rPr>
                    <w:rStyle w:val="Hyperlink"/>
                    <w:rFonts w:ascii="Times New Roman" w:hAnsi="Times New Roman" w:cs="Times New Roman"/>
                    <w:noProof/>
                  </w:rPr>
                  <w:t>Executive</w:t>
                </w:r>
                <w:r w:rsidR="007A2AF0" w:rsidRPr="00A9120E">
                  <w:rPr>
                    <w:rStyle w:val="Hyperlink"/>
                    <w:noProof/>
                  </w:rPr>
                  <w:t xml:space="preserve"> summary</w:t>
                </w:r>
                <w:r w:rsidR="007A2AF0">
                  <w:rPr>
                    <w:noProof/>
                    <w:webHidden/>
                  </w:rPr>
                  <w:tab/>
                </w:r>
                <w:r w:rsidR="007A2AF0">
                  <w:rPr>
                    <w:noProof/>
                    <w:webHidden/>
                  </w:rPr>
                  <w:fldChar w:fldCharType="begin"/>
                </w:r>
                <w:r w:rsidR="007A2AF0">
                  <w:rPr>
                    <w:noProof/>
                    <w:webHidden/>
                  </w:rPr>
                  <w:instrText xml:space="preserve"> PAGEREF _Toc143025664 \h </w:instrText>
                </w:r>
                <w:r w:rsidR="007A2AF0">
                  <w:rPr>
                    <w:noProof/>
                    <w:webHidden/>
                  </w:rPr>
                </w:r>
                <w:r w:rsidR="007A2AF0">
                  <w:rPr>
                    <w:noProof/>
                    <w:webHidden/>
                  </w:rPr>
                  <w:fldChar w:fldCharType="separate"/>
                </w:r>
                <w:r w:rsidR="007A2AF0">
                  <w:rPr>
                    <w:noProof/>
                    <w:webHidden/>
                  </w:rPr>
                  <w:t>2</w:t>
                </w:r>
                <w:r w:rsidR="007A2AF0">
                  <w:rPr>
                    <w:noProof/>
                    <w:webHidden/>
                  </w:rPr>
                  <w:fldChar w:fldCharType="end"/>
                </w:r>
              </w:hyperlink>
            </w:p>
            <w:p w14:paraId="0E1CE4F2" w14:textId="791D6952" w:rsidR="007A2AF0" w:rsidRDefault="00541D40">
              <w:pPr>
                <w:pStyle w:val="TOC1"/>
                <w:tabs>
                  <w:tab w:val="right" w:leader="dot" w:pos="9656"/>
                </w:tabs>
                <w:rPr>
                  <w:rFonts w:eastAsiaTheme="minorEastAsia"/>
                  <w:noProof/>
                  <w:lang w:eastAsia="en-GB"/>
                </w:rPr>
              </w:pPr>
              <w:hyperlink w:anchor="_Toc143025665" w:history="1">
                <w:r w:rsidR="007A2AF0" w:rsidRPr="00A9120E">
                  <w:rPr>
                    <w:rStyle w:val="Hyperlink"/>
                    <w:rFonts w:ascii="Arial" w:hAnsi="Arial" w:cs="Arial"/>
                    <w:noProof/>
                  </w:rPr>
                  <w:t>Introduction</w:t>
                </w:r>
                <w:r w:rsidR="007A2AF0">
                  <w:rPr>
                    <w:noProof/>
                    <w:webHidden/>
                  </w:rPr>
                  <w:tab/>
                </w:r>
                <w:r w:rsidR="007A2AF0">
                  <w:rPr>
                    <w:noProof/>
                    <w:webHidden/>
                  </w:rPr>
                  <w:fldChar w:fldCharType="begin"/>
                </w:r>
                <w:r w:rsidR="007A2AF0">
                  <w:rPr>
                    <w:noProof/>
                    <w:webHidden/>
                  </w:rPr>
                  <w:instrText xml:space="preserve"> PAGEREF _Toc143025665 \h </w:instrText>
                </w:r>
                <w:r w:rsidR="007A2AF0">
                  <w:rPr>
                    <w:noProof/>
                    <w:webHidden/>
                  </w:rPr>
                </w:r>
                <w:r w:rsidR="007A2AF0">
                  <w:rPr>
                    <w:noProof/>
                    <w:webHidden/>
                  </w:rPr>
                  <w:fldChar w:fldCharType="separate"/>
                </w:r>
                <w:r w:rsidR="007A2AF0">
                  <w:rPr>
                    <w:noProof/>
                    <w:webHidden/>
                  </w:rPr>
                  <w:t>3</w:t>
                </w:r>
                <w:r w:rsidR="007A2AF0">
                  <w:rPr>
                    <w:noProof/>
                    <w:webHidden/>
                  </w:rPr>
                  <w:fldChar w:fldCharType="end"/>
                </w:r>
              </w:hyperlink>
            </w:p>
            <w:p w14:paraId="0587DBCE" w14:textId="331A9220" w:rsidR="007A2AF0" w:rsidRDefault="00541D40">
              <w:pPr>
                <w:pStyle w:val="TOC1"/>
                <w:tabs>
                  <w:tab w:val="right" w:leader="dot" w:pos="9656"/>
                </w:tabs>
                <w:rPr>
                  <w:rFonts w:eastAsiaTheme="minorEastAsia"/>
                  <w:noProof/>
                  <w:lang w:eastAsia="en-GB"/>
                </w:rPr>
              </w:pPr>
              <w:hyperlink w:anchor="_Toc143025666" w:history="1">
                <w:r w:rsidR="007A2AF0" w:rsidRPr="00A9120E">
                  <w:rPr>
                    <w:rStyle w:val="Hyperlink"/>
                    <w:noProof/>
                  </w:rPr>
                  <w:t xml:space="preserve">What is </w:t>
                </w:r>
                <w:r w:rsidR="007A2AF0" w:rsidRPr="00A9120E">
                  <w:rPr>
                    <w:rStyle w:val="Hyperlink"/>
                    <w:rFonts w:ascii="Arial" w:hAnsi="Arial" w:cs="Arial"/>
                    <w:noProof/>
                  </w:rPr>
                  <w:t>Change</w:t>
                </w:r>
                <w:r w:rsidR="007A2AF0" w:rsidRPr="00A9120E">
                  <w:rPr>
                    <w:rStyle w:val="Hyperlink"/>
                    <w:noProof/>
                  </w:rPr>
                  <w:t>?</w:t>
                </w:r>
                <w:r w:rsidR="007A2AF0">
                  <w:rPr>
                    <w:noProof/>
                    <w:webHidden/>
                  </w:rPr>
                  <w:tab/>
                </w:r>
                <w:r w:rsidR="007A2AF0">
                  <w:rPr>
                    <w:noProof/>
                    <w:webHidden/>
                  </w:rPr>
                  <w:fldChar w:fldCharType="begin"/>
                </w:r>
                <w:r w:rsidR="007A2AF0">
                  <w:rPr>
                    <w:noProof/>
                    <w:webHidden/>
                  </w:rPr>
                  <w:instrText xml:space="preserve"> PAGEREF _Toc143025666 \h </w:instrText>
                </w:r>
                <w:r w:rsidR="007A2AF0">
                  <w:rPr>
                    <w:noProof/>
                    <w:webHidden/>
                  </w:rPr>
                </w:r>
                <w:r w:rsidR="007A2AF0">
                  <w:rPr>
                    <w:noProof/>
                    <w:webHidden/>
                  </w:rPr>
                  <w:fldChar w:fldCharType="separate"/>
                </w:r>
                <w:r w:rsidR="007A2AF0">
                  <w:rPr>
                    <w:noProof/>
                    <w:webHidden/>
                  </w:rPr>
                  <w:t>3</w:t>
                </w:r>
                <w:r w:rsidR="007A2AF0">
                  <w:rPr>
                    <w:noProof/>
                    <w:webHidden/>
                  </w:rPr>
                  <w:fldChar w:fldCharType="end"/>
                </w:r>
              </w:hyperlink>
            </w:p>
            <w:p w14:paraId="480810AD" w14:textId="4D79056B" w:rsidR="007A2AF0" w:rsidRDefault="00541D40">
              <w:pPr>
                <w:pStyle w:val="TOC1"/>
                <w:tabs>
                  <w:tab w:val="right" w:leader="dot" w:pos="9656"/>
                </w:tabs>
                <w:rPr>
                  <w:rFonts w:eastAsiaTheme="minorEastAsia"/>
                  <w:noProof/>
                  <w:lang w:eastAsia="en-GB"/>
                </w:rPr>
              </w:pPr>
              <w:hyperlink w:anchor="_Toc143025667" w:history="1">
                <w:r w:rsidR="007A2AF0" w:rsidRPr="00A9120E">
                  <w:rPr>
                    <w:rStyle w:val="Hyperlink"/>
                    <w:rFonts w:ascii="Arial" w:hAnsi="Arial" w:cs="Arial"/>
                    <w:noProof/>
                  </w:rPr>
                  <w:t>Transformational Change</w:t>
                </w:r>
                <w:r w:rsidR="007A2AF0">
                  <w:rPr>
                    <w:noProof/>
                    <w:webHidden/>
                  </w:rPr>
                  <w:tab/>
                </w:r>
                <w:r w:rsidR="007A2AF0">
                  <w:rPr>
                    <w:noProof/>
                    <w:webHidden/>
                  </w:rPr>
                  <w:fldChar w:fldCharType="begin"/>
                </w:r>
                <w:r w:rsidR="007A2AF0">
                  <w:rPr>
                    <w:noProof/>
                    <w:webHidden/>
                  </w:rPr>
                  <w:instrText xml:space="preserve"> PAGEREF _Toc143025667 \h </w:instrText>
                </w:r>
                <w:r w:rsidR="007A2AF0">
                  <w:rPr>
                    <w:noProof/>
                    <w:webHidden/>
                  </w:rPr>
                </w:r>
                <w:r w:rsidR="007A2AF0">
                  <w:rPr>
                    <w:noProof/>
                    <w:webHidden/>
                  </w:rPr>
                  <w:fldChar w:fldCharType="separate"/>
                </w:r>
                <w:r w:rsidR="007A2AF0">
                  <w:rPr>
                    <w:noProof/>
                    <w:webHidden/>
                  </w:rPr>
                  <w:t>5</w:t>
                </w:r>
                <w:r w:rsidR="007A2AF0">
                  <w:rPr>
                    <w:noProof/>
                    <w:webHidden/>
                  </w:rPr>
                  <w:fldChar w:fldCharType="end"/>
                </w:r>
              </w:hyperlink>
            </w:p>
            <w:p w14:paraId="7874A871" w14:textId="12F7B72D" w:rsidR="007A2AF0" w:rsidRDefault="00541D40">
              <w:pPr>
                <w:pStyle w:val="TOC1"/>
                <w:tabs>
                  <w:tab w:val="right" w:leader="dot" w:pos="9656"/>
                </w:tabs>
                <w:rPr>
                  <w:rFonts w:eastAsiaTheme="minorEastAsia"/>
                  <w:noProof/>
                  <w:lang w:eastAsia="en-GB"/>
                </w:rPr>
              </w:pPr>
              <w:hyperlink w:anchor="_Toc143025668" w:history="1">
                <w:r w:rsidR="007A2AF0" w:rsidRPr="00A9120E">
                  <w:rPr>
                    <w:rStyle w:val="Hyperlink"/>
                    <w:rFonts w:ascii="Arial" w:hAnsi="Arial" w:cs="Arial"/>
                    <w:noProof/>
                  </w:rPr>
                  <w:t>People centric Organisational change – Kubler Ross</w:t>
                </w:r>
                <w:r w:rsidR="007A2AF0">
                  <w:rPr>
                    <w:noProof/>
                    <w:webHidden/>
                  </w:rPr>
                  <w:tab/>
                </w:r>
                <w:r w:rsidR="007A2AF0">
                  <w:rPr>
                    <w:noProof/>
                    <w:webHidden/>
                  </w:rPr>
                  <w:fldChar w:fldCharType="begin"/>
                </w:r>
                <w:r w:rsidR="007A2AF0">
                  <w:rPr>
                    <w:noProof/>
                    <w:webHidden/>
                  </w:rPr>
                  <w:instrText xml:space="preserve"> PAGEREF _Toc143025668 \h </w:instrText>
                </w:r>
                <w:r w:rsidR="007A2AF0">
                  <w:rPr>
                    <w:noProof/>
                    <w:webHidden/>
                  </w:rPr>
                </w:r>
                <w:r w:rsidR="007A2AF0">
                  <w:rPr>
                    <w:noProof/>
                    <w:webHidden/>
                  </w:rPr>
                  <w:fldChar w:fldCharType="separate"/>
                </w:r>
                <w:r w:rsidR="007A2AF0">
                  <w:rPr>
                    <w:noProof/>
                    <w:webHidden/>
                  </w:rPr>
                  <w:t>6</w:t>
                </w:r>
                <w:r w:rsidR="007A2AF0">
                  <w:rPr>
                    <w:noProof/>
                    <w:webHidden/>
                  </w:rPr>
                  <w:fldChar w:fldCharType="end"/>
                </w:r>
              </w:hyperlink>
            </w:p>
            <w:p w14:paraId="2E6EF0F6" w14:textId="06A333F5" w:rsidR="007A2AF0" w:rsidRDefault="00541D40">
              <w:pPr>
                <w:pStyle w:val="TOC1"/>
                <w:tabs>
                  <w:tab w:val="right" w:leader="dot" w:pos="9656"/>
                </w:tabs>
                <w:rPr>
                  <w:rFonts w:eastAsiaTheme="minorEastAsia"/>
                  <w:noProof/>
                  <w:lang w:eastAsia="en-GB"/>
                </w:rPr>
              </w:pPr>
              <w:hyperlink w:anchor="_Toc143025669" w:history="1">
                <w:r w:rsidR="007A2AF0" w:rsidRPr="00A9120E">
                  <w:rPr>
                    <w:rStyle w:val="Hyperlink"/>
                    <w:rFonts w:ascii="Arial" w:hAnsi="Arial" w:cs="Arial"/>
                    <w:noProof/>
                  </w:rPr>
                  <w:t>Structural change – Lewin’s change model</w:t>
                </w:r>
                <w:r w:rsidR="007A2AF0">
                  <w:rPr>
                    <w:noProof/>
                    <w:webHidden/>
                  </w:rPr>
                  <w:tab/>
                </w:r>
                <w:r w:rsidR="007A2AF0">
                  <w:rPr>
                    <w:noProof/>
                    <w:webHidden/>
                  </w:rPr>
                  <w:fldChar w:fldCharType="begin"/>
                </w:r>
                <w:r w:rsidR="007A2AF0">
                  <w:rPr>
                    <w:noProof/>
                    <w:webHidden/>
                  </w:rPr>
                  <w:instrText xml:space="preserve"> PAGEREF _Toc143025669 \h </w:instrText>
                </w:r>
                <w:r w:rsidR="007A2AF0">
                  <w:rPr>
                    <w:noProof/>
                    <w:webHidden/>
                  </w:rPr>
                </w:r>
                <w:r w:rsidR="007A2AF0">
                  <w:rPr>
                    <w:noProof/>
                    <w:webHidden/>
                  </w:rPr>
                  <w:fldChar w:fldCharType="separate"/>
                </w:r>
                <w:r w:rsidR="007A2AF0">
                  <w:rPr>
                    <w:noProof/>
                    <w:webHidden/>
                  </w:rPr>
                  <w:t>9</w:t>
                </w:r>
                <w:r w:rsidR="007A2AF0">
                  <w:rPr>
                    <w:noProof/>
                    <w:webHidden/>
                  </w:rPr>
                  <w:fldChar w:fldCharType="end"/>
                </w:r>
              </w:hyperlink>
            </w:p>
            <w:p w14:paraId="711ED539" w14:textId="7B9ECC9F" w:rsidR="007A2AF0" w:rsidRDefault="00541D40">
              <w:pPr>
                <w:pStyle w:val="TOC1"/>
                <w:tabs>
                  <w:tab w:val="right" w:leader="dot" w:pos="9656"/>
                </w:tabs>
                <w:rPr>
                  <w:rFonts w:eastAsiaTheme="minorEastAsia"/>
                  <w:noProof/>
                  <w:lang w:eastAsia="en-GB"/>
                </w:rPr>
              </w:pPr>
              <w:hyperlink w:anchor="_Toc143025670" w:history="1">
                <w:r w:rsidR="007A2AF0" w:rsidRPr="00A9120E">
                  <w:rPr>
                    <w:rStyle w:val="Hyperlink"/>
                    <w:rFonts w:ascii="Arial" w:hAnsi="Arial" w:cs="Arial"/>
                    <w:noProof/>
                  </w:rPr>
                  <w:t>Remedial Change</w:t>
                </w:r>
                <w:r w:rsidR="007A2AF0">
                  <w:rPr>
                    <w:noProof/>
                    <w:webHidden/>
                  </w:rPr>
                  <w:tab/>
                </w:r>
                <w:r w:rsidR="007A2AF0">
                  <w:rPr>
                    <w:noProof/>
                    <w:webHidden/>
                  </w:rPr>
                  <w:fldChar w:fldCharType="begin"/>
                </w:r>
                <w:r w:rsidR="007A2AF0">
                  <w:rPr>
                    <w:noProof/>
                    <w:webHidden/>
                  </w:rPr>
                  <w:instrText xml:space="preserve"> PAGEREF _Toc143025670 \h </w:instrText>
                </w:r>
                <w:r w:rsidR="007A2AF0">
                  <w:rPr>
                    <w:noProof/>
                    <w:webHidden/>
                  </w:rPr>
                </w:r>
                <w:r w:rsidR="007A2AF0">
                  <w:rPr>
                    <w:noProof/>
                    <w:webHidden/>
                  </w:rPr>
                  <w:fldChar w:fldCharType="separate"/>
                </w:r>
                <w:r w:rsidR="007A2AF0">
                  <w:rPr>
                    <w:noProof/>
                    <w:webHidden/>
                  </w:rPr>
                  <w:t>11</w:t>
                </w:r>
                <w:r w:rsidR="007A2AF0">
                  <w:rPr>
                    <w:noProof/>
                    <w:webHidden/>
                  </w:rPr>
                  <w:fldChar w:fldCharType="end"/>
                </w:r>
              </w:hyperlink>
            </w:p>
            <w:p w14:paraId="46E6CCF7" w14:textId="1B50CB24" w:rsidR="007A2AF0" w:rsidRDefault="00541D40">
              <w:pPr>
                <w:pStyle w:val="TOC1"/>
                <w:tabs>
                  <w:tab w:val="right" w:leader="dot" w:pos="9656"/>
                </w:tabs>
                <w:rPr>
                  <w:rFonts w:eastAsiaTheme="minorEastAsia"/>
                  <w:noProof/>
                  <w:lang w:eastAsia="en-GB"/>
                </w:rPr>
              </w:pPr>
              <w:hyperlink w:anchor="_Toc143025671" w:history="1">
                <w:r w:rsidR="007A2AF0" w:rsidRPr="00A9120E">
                  <w:rPr>
                    <w:rStyle w:val="Hyperlink"/>
                    <w:rFonts w:ascii="Arial" w:hAnsi="Arial" w:cs="Arial"/>
                    <w:noProof/>
                  </w:rPr>
                  <w:t>SWOT Analysis</w:t>
                </w:r>
                <w:r w:rsidR="007A2AF0">
                  <w:rPr>
                    <w:noProof/>
                    <w:webHidden/>
                  </w:rPr>
                  <w:tab/>
                </w:r>
                <w:r w:rsidR="007A2AF0">
                  <w:rPr>
                    <w:noProof/>
                    <w:webHidden/>
                  </w:rPr>
                  <w:fldChar w:fldCharType="begin"/>
                </w:r>
                <w:r w:rsidR="007A2AF0">
                  <w:rPr>
                    <w:noProof/>
                    <w:webHidden/>
                  </w:rPr>
                  <w:instrText xml:space="preserve"> PAGEREF _Toc143025671 \h </w:instrText>
                </w:r>
                <w:r w:rsidR="007A2AF0">
                  <w:rPr>
                    <w:noProof/>
                    <w:webHidden/>
                  </w:rPr>
                </w:r>
                <w:r w:rsidR="007A2AF0">
                  <w:rPr>
                    <w:noProof/>
                    <w:webHidden/>
                  </w:rPr>
                  <w:fldChar w:fldCharType="separate"/>
                </w:r>
                <w:r w:rsidR="007A2AF0">
                  <w:rPr>
                    <w:noProof/>
                    <w:webHidden/>
                  </w:rPr>
                  <w:t>12</w:t>
                </w:r>
                <w:r w:rsidR="007A2AF0">
                  <w:rPr>
                    <w:noProof/>
                    <w:webHidden/>
                  </w:rPr>
                  <w:fldChar w:fldCharType="end"/>
                </w:r>
              </w:hyperlink>
            </w:p>
            <w:p w14:paraId="1F51F0E1" w14:textId="78A22694" w:rsidR="007A2AF0" w:rsidRDefault="00541D40">
              <w:pPr>
                <w:pStyle w:val="TOC1"/>
                <w:tabs>
                  <w:tab w:val="right" w:leader="dot" w:pos="9656"/>
                </w:tabs>
                <w:rPr>
                  <w:rFonts w:eastAsiaTheme="minorEastAsia"/>
                  <w:noProof/>
                  <w:lang w:eastAsia="en-GB"/>
                </w:rPr>
              </w:pPr>
              <w:hyperlink w:anchor="_Toc143025672" w:history="1">
                <w:r w:rsidR="007A2AF0" w:rsidRPr="00A9120E">
                  <w:rPr>
                    <w:rStyle w:val="Hyperlink"/>
                    <w:rFonts w:ascii="Arial" w:hAnsi="Arial" w:cs="Arial"/>
                    <w:noProof/>
                  </w:rPr>
                  <w:t>PESTEL Analysis</w:t>
                </w:r>
                <w:r w:rsidR="007A2AF0">
                  <w:rPr>
                    <w:noProof/>
                    <w:webHidden/>
                  </w:rPr>
                  <w:tab/>
                </w:r>
                <w:r w:rsidR="007A2AF0">
                  <w:rPr>
                    <w:noProof/>
                    <w:webHidden/>
                  </w:rPr>
                  <w:fldChar w:fldCharType="begin"/>
                </w:r>
                <w:r w:rsidR="007A2AF0">
                  <w:rPr>
                    <w:noProof/>
                    <w:webHidden/>
                  </w:rPr>
                  <w:instrText xml:space="preserve"> PAGEREF _Toc143025672 \h </w:instrText>
                </w:r>
                <w:r w:rsidR="007A2AF0">
                  <w:rPr>
                    <w:noProof/>
                    <w:webHidden/>
                  </w:rPr>
                </w:r>
                <w:r w:rsidR="007A2AF0">
                  <w:rPr>
                    <w:noProof/>
                    <w:webHidden/>
                  </w:rPr>
                  <w:fldChar w:fldCharType="separate"/>
                </w:r>
                <w:r w:rsidR="007A2AF0">
                  <w:rPr>
                    <w:noProof/>
                    <w:webHidden/>
                  </w:rPr>
                  <w:t>13</w:t>
                </w:r>
                <w:r w:rsidR="007A2AF0">
                  <w:rPr>
                    <w:noProof/>
                    <w:webHidden/>
                  </w:rPr>
                  <w:fldChar w:fldCharType="end"/>
                </w:r>
              </w:hyperlink>
            </w:p>
            <w:p w14:paraId="2592B6B7" w14:textId="3BB7330F" w:rsidR="007A2AF0" w:rsidRDefault="00541D40">
              <w:pPr>
                <w:pStyle w:val="TOC1"/>
                <w:tabs>
                  <w:tab w:val="right" w:leader="dot" w:pos="9656"/>
                </w:tabs>
                <w:rPr>
                  <w:rFonts w:eastAsiaTheme="minorEastAsia"/>
                  <w:noProof/>
                  <w:lang w:eastAsia="en-GB"/>
                </w:rPr>
              </w:pPr>
              <w:hyperlink w:anchor="_Toc143025673" w:history="1">
                <w:r w:rsidR="007A2AF0" w:rsidRPr="00A9120E">
                  <w:rPr>
                    <w:rStyle w:val="Hyperlink"/>
                    <w:rFonts w:ascii="Arial" w:hAnsi="Arial" w:cs="Arial"/>
                    <w:noProof/>
                  </w:rPr>
                  <w:t>COVID 19 Pandemic Impact on Business Management</w:t>
                </w:r>
                <w:r w:rsidR="007A2AF0">
                  <w:rPr>
                    <w:noProof/>
                    <w:webHidden/>
                  </w:rPr>
                  <w:tab/>
                </w:r>
                <w:r w:rsidR="007A2AF0">
                  <w:rPr>
                    <w:noProof/>
                    <w:webHidden/>
                  </w:rPr>
                  <w:fldChar w:fldCharType="begin"/>
                </w:r>
                <w:r w:rsidR="007A2AF0">
                  <w:rPr>
                    <w:noProof/>
                    <w:webHidden/>
                  </w:rPr>
                  <w:instrText xml:space="preserve"> PAGEREF _Toc143025673 \h </w:instrText>
                </w:r>
                <w:r w:rsidR="007A2AF0">
                  <w:rPr>
                    <w:noProof/>
                    <w:webHidden/>
                  </w:rPr>
                </w:r>
                <w:r w:rsidR="007A2AF0">
                  <w:rPr>
                    <w:noProof/>
                    <w:webHidden/>
                  </w:rPr>
                  <w:fldChar w:fldCharType="separate"/>
                </w:r>
                <w:r w:rsidR="007A2AF0">
                  <w:rPr>
                    <w:noProof/>
                    <w:webHidden/>
                  </w:rPr>
                  <w:t>15</w:t>
                </w:r>
                <w:r w:rsidR="007A2AF0">
                  <w:rPr>
                    <w:noProof/>
                    <w:webHidden/>
                  </w:rPr>
                  <w:fldChar w:fldCharType="end"/>
                </w:r>
              </w:hyperlink>
            </w:p>
            <w:p w14:paraId="08784F32" w14:textId="6B055606" w:rsidR="007A2AF0" w:rsidRDefault="00541D40">
              <w:pPr>
                <w:pStyle w:val="TOC1"/>
                <w:tabs>
                  <w:tab w:val="right" w:leader="dot" w:pos="9656"/>
                </w:tabs>
                <w:rPr>
                  <w:rFonts w:eastAsiaTheme="minorEastAsia"/>
                  <w:noProof/>
                  <w:lang w:eastAsia="en-GB"/>
                </w:rPr>
              </w:pPr>
              <w:hyperlink w:anchor="_Toc143025674" w:history="1">
                <w:r w:rsidR="007A2AF0" w:rsidRPr="00A9120E">
                  <w:rPr>
                    <w:rStyle w:val="Hyperlink"/>
                    <w:rFonts w:ascii="Arial" w:hAnsi="Arial" w:cs="Arial"/>
                    <w:noProof/>
                  </w:rPr>
                  <w:t>Organisational Culture and ability to change</w:t>
                </w:r>
                <w:r w:rsidR="007A2AF0">
                  <w:rPr>
                    <w:noProof/>
                    <w:webHidden/>
                  </w:rPr>
                  <w:tab/>
                </w:r>
                <w:r w:rsidR="007A2AF0">
                  <w:rPr>
                    <w:noProof/>
                    <w:webHidden/>
                  </w:rPr>
                  <w:fldChar w:fldCharType="begin"/>
                </w:r>
                <w:r w:rsidR="007A2AF0">
                  <w:rPr>
                    <w:noProof/>
                    <w:webHidden/>
                  </w:rPr>
                  <w:instrText xml:space="preserve"> PAGEREF _Toc143025674 \h </w:instrText>
                </w:r>
                <w:r w:rsidR="007A2AF0">
                  <w:rPr>
                    <w:noProof/>
                    <w:webHidden/>
                  </w:rPr>
                </w:r>
                <w:r w:rsidR="007A2AF0">
                  <w:rPr>
                    <w:noProof/>
                    <w:webHidden/>
                  </w:rPr>
                  <w:fldChar w:fldCharType="separate"/>
                </w:r>
                <w:r w:rsidR="007A2AF0">
                  <w:rPr>
                    <w:noProof/>
                    <w:webHidden/>
                  </w:rPr>
                  <w:t>15</w:t>
                </w:r>
                <w:r w:rsidR="007A2AF0">
                  <w:rPr>
                    <w:noProof/>
                    <w:webHidden/>
                  </w:rPr>
                  <w:fldChar w:fldCharType="end"/>
                </w:r>
              </w:hyperlink>
            </w:p>
            <w:p w14:paraId="0A82D3EF" w14:textId="3D57BB5E" w:rsidR="007A2AF0" w:rsidRDefault="00541D40">
              <w:pPr>
                <w:pStyle w:val="TOC1"/>
                <w:tabs>
                  <w:tab w:val="right" w:leader="dot" w:pos="9656"/>
                </w:tabs>
                <w:rPr>
                  <w:rFonts w:eastAsiaTheme="minorEastAsia"/>
                  <w:noProof/>
                  <w:lang w:eastAsia="en-GB"/>
                </w:rPr>
              </w:pPr>
              <w:hyperlink w:anchor="_Toc143025675" w:history="1">
                <w:r w:rsidR="007A2AF0" w:rsidRPr="00A9120E">
                  <w:rPr>
                    <w:rStyle w:val="Hyperlink"/>
                    <w:rFonts w:ascii="Arial" w:hAnsi="Arial" w:cs="Arial"/>
                    <w:noProof/>
                  </w:rPr>
                  <w:t>Stakeholder Analysis</w:t>
                </w:r>
                <w:r w:rsidR="007A2AF0">
                  <w:rPr>
                    <w:noProof/>
                    <w:webHidden/>
                  </w:rPr>
                  <w:tab/>
                </w:r>
                <w:r w:rsidR="007A2AF0">
                  <w:rPr>
                    <w:noProof/>
                    <w:webHidden/>
                  </w:rPr>
                  <w:fldChar w:fldCharType="begin"/>
                </w:r>
                <w:r w:rsidR="007A2AF0">
                  <w:rPr>
                    <w:noProof/>
                    <w:webHidden/>
                  </w:rPr>
                  <w:instrText xml:space="preserve"> PAGEREF _Toc143025675 \h </w:instrText>
                </w:r>
                <w:r w:rsidR="007A2AF0">
                  <w:rPr>
                    <w:noProof/>
                    <w:webHidden/>
                  </w:rPr>
                </w:r>
                <w:r w:rsidR="007A2AF0">
                  <w:rPr>
                    <w:noProof/>
                    <w:webHidden/>
                  </w:rPr>
                  <w:fldChar w:fldCharType="separate"/>
                </w:r>
                <w:r w:rsidR="007A2AF0">
                  <w:rPr>
                    <w:noProof/>
                    <w:webHidden/>
                  </w:rPr>
                  <w:t>17</w:t>
                </w:r>
                <w:r w:rsidR="007A2AF0">
                  <w:rPr>
                    <w:noProof/>
                    <w:webHidden/>
                  </w:rPr>
                  <w:fldChar w:fldCharType="end"/>
                </w:r>
              </w:hyperlink>
            </w:p>
            <w:p w14:paraId="58093617" w14:textId="27CD3635" w:rsidR="007A2AF0" w:rsidRDefault="00541D40">
              <w:pPr>
                <w:pStyle w:val="TOC1"/>
                <w:tabs>
                  <w:tab w:val="right" w:leader="dot" w:pos="9656"/>
                </w:tabs>
                <w:rPr>
                  <w:rFonts w:eastAsiaTheme="minorEastAsia"/>
                  <w:noProof/>
                  <w:lang w:eastAsia="en-GB"/>
                </w:rPr>
              </w:pPr>
              <w:hyperlink w:anchor="_Toc143025676" w:history="1">
                <w:r w:rsidR="007A2AF0" w:rsidRPr="00A9120E">
                  <w:rPr>
                    <w:rStyle w:val="Hyperlink"/>
                    <w:rFonts w:ascii="Arial" w:hAnsi="Arial" w:cs="Arial"/>
                    <w:noProof/>
                  </w:rPr>
                  <w:t>Response to change</w:t>
                </w:r>
                <w:r w:rsidR="007A2AF0">
                  <w:rPr>
                    <w:noProof/>
                    <w:webHidden/>
                  </w:rPr>
                  <w:tab/>
                </w:r>
                <w:r w:rsidR="007A2AF0">
                  <w:rPr>
                    <w:noProof/>
                    <w:webHidden/>
                  </w:rPr>
                  <w:fldChar w:fldCharType="begin"/>
                </w:r>
                <w:r w:rsidR="007A2AF0">
                  <w:rPr>
                    <w:noProof/>
                    <w:webHidden/>
                  </w:rPr>
                  <w:instrText xml:space="preserve"> PAGEREF _Toc143025676 \h </w:instrText>
                </w:r>
                <w:r w:rsidR="007A2AF0">
                  <w:rPr>
                    <w:noProof/>
                    <w:webHidden/>
                  </w:rPr>
                </w:r>
                <w:r w:rsidR="007A2AF0">
                  <w:rPr>
                    <w:noProof/>
                    <w:webHidden/>
                  </w:rPr>
                  <w:fldChar w:fldCharType="separate"/>
                </w:r>
                <w:r w:rsidR="007A2AF0">
                  <w:rPr>
                    <w:noProof/>
                    <w:webHidden/>
                  </w:rPr>
                  <w:t>20</w:t>
                </w:r>
                <w:r w:rsidR="007A2AF0">
                  <w:rPr>
                    <w:noProof/>
                    <w:webHidden/>
                  </w:rPr>
                  <w:fldChar w:fldCharType="end"/>
                </w:r>
              </w:hyperlink>
            </w:p>
            <w:p w14:paraId="746CE805" w14:textId="5D9EBA14" w:rsidR="007A2AF0" w:rsidRDefault="00541D40">
              <w:pPr>
                <w:pStyle w:val="TOC1"/>
                <w:tabs>
                  <w:tab w:val="right" w:leader="dot" w:pos="9656"/>
                </w:tabs>
                <w:rPr>
                  <w:rFonts w:eastAsiaTheme="minorEastAsia"/>
                  <w:noProof/>
                  <w:lang w:eastAsia="en-GB"/>
                </w:rPr>
              </w:pPr>
              <w:hyperlink w:anchor="_Toc143025677" w:history="1">
                <w:r w:rsidR="007A2AF0" w:rsidRPr="00A9120E">
                  <w:rPr>
                    <w:rStyle w:val="Hyperlink"/>
                    <w:rFonts w:ascii="Arial" w:hAnsi="Arial" w:cs="Arial"/>
                    <w:noProof/>
                  </w:rPr>
                  <w:t>Conclusion</w:t>
                </w:r>
                <w:r w:rsidR="007A2AF0">
                  <w:rPr>
                    <w:noProof/>
                    <w:webHidden/>
                  </w:rPr>
                  <w:tab/>
                </w:r>
                <w:r w:rsidR="007A2AF0">
                  <w:rPr>
                    <w:noProof/>
                    <w:webHidden/>
                  </w:rPr>
                  <w:fldChar w:fldCharType="begin"/>
                </w:r>
                <w:r w:rsidR="007A2AF0">
                  <w:rPr>
                    <w:noProof/>
                    <w:webHidden/>
                  </w:rPr>
                  <w:instrText xml:space="preserve"> PAGEREF _Toc143025677 \h </w:instrText>
                </w:r>
                <w:r w:rsidR="007A2AF0">
                  <w:rPr>
                    <w:noProof/>
                    <w:webHidden/>
                  </w:rPr>
                </w:r>
                <w:r w:rsidR="007A2AF0">
                  <w:rPr>
                    <w:noProof/>
                    <w:webHidden/>
                  </w:rPr>
                  <w:fldChar w:fldCharType="separate"/>
                </w:r>
                <w:r w:rsidR="007A2AF0">
                  <w:rPr>
                    <w:noProof/>
                    <w:webHidden/>
                  </w:rPr>
                  <w:t>21</w:t>
                </w:r>
                <w:r w:rsidR="007A2AF0">
                  <w:rPr>
                    <w:noProof/>
                    <w:webHidden/>
                  </w:rPr>
                  <w:fldChar w:fldCharType="end"/>
                </w:r>
              </w:hyperlink>
            </w:p>
            <w:p w14:paraId="110DF597" w14:textId="047CA5B6" w:rsidR="007A2AF0" w:rsidRDefault="00541D40">
              <w:pPr>
                <w:pStyle w:val="TOC1"/>
                <w:tabs>
                  <w:tab w:val="right" w:leader="dot" w:pos="9656"/>
                </w:tabs>
                <w:rPr>
                  <w:rFonts w:eastAsiaTheme="minorEastAsia"/>
                  <w:noProof/>
                  <w:lang w:eastAsia="en-GB"/>
                </w:rPr>
              </w:pPr>
              <w:hyperlink w:anchor="_Toc143025678" w:history="1">
                <w:r w:rsidR="007A2AF0" w:rsidRPr="00A9120E">
                  <w:rPr>
                    <w:rStyle w:val="Hyperlink"/>
                    <w:rFonts w:ascii="Arial" w:hAnsi="Arial" w:cs="Arial"/>
                    <w:noProof/>
                    <w:shd w:val="clear" w:color="auto" w:fill="FFFFFF"/>
                  </w:rPr>
                  <w:t>Bibliography</w:t>
                </w:r>
                <w:r w:rsidR="007A2AF0">
                  <w:rPr>
                    <w:noProof/>
                    <w:webHidden/>
                  </w:rPr>
                  <w:tab/>
                </w:r>
                <w:r w:rsidR="007A2AF0">
                  <w:rPr>
                    <w:noProof/>
                    <w:webHidden/>
                  </w:rPr>
                  <w:fldChar w:fldCharType="begin"/>
                </w:r>
                <w:r w:rsidR="007A2AF0">
                  <w:rPr>
                    <w:noProof/>
                    <w:webHidden/>
                  </w:rPr>
                  <w:instrText xml:space="preserve"> PAGEREF _Toc143025678 \h </w:instrText>
                </w:r>
                <w:r w:rsidR="007A2AF0">
                  <w:rPr>
                    <w:noProof/>
                    <w:webHidden/>
                  </w:rPr>
                </w:r>
                <w:r w:rsidR="007A2AF0">
                  <w:rPr>
                    <w:noProof/>
                    <w:webHidden/>
                  </w:rPr>
                  <w:fldChar w:fldCharType="separate"/>
                </w:r>
                <w:r w:rsidR="007A2AF0">
                  <w:rPr>
                    <w:noProof/>
                    <w:webHidden/>
                  </w:rPr>
                  <w:t>22</w:t>
                </w:r>
                <w:r w:rsidR="007A2AF0">
                  <w:rPr>
                    <w:noProof/>
                    <w:webHidden/>
                  </w:rPr>
                  <w:fldChar w:fldCharType="end"/>
                </w:r>
              </w:hyperlink>
            </w:p>
            <w:p w14:paraId="5F935960" w14:textId="73919698" w:rsidR="007A2AF0" w:rsidRDefault="00541D40">
              <w:pPr>
                <w:pStyle w:val="TOC1"/>
                <w:tabs>
                  <w:tab w:val="right" w:leader="dot" w:pos="9656"/>
                </w:tabs>
                <w:rPr>
                  <w:rFonts w:eastAsiaTheme="minorEastAsia"/>
                  <w:noProof/>
                  <w:lang w:eastAsia="en-GB"/>
                </w:rPr>
              </w:pPr>
              <w:hyperlink w:anchor="_Toc143025679" w:history="1">
                <w:r w:rsidR="007A2AF0" w:rsidRPr="00A9120E">
                  <w:rPr>
                    <w:rStyle w:val="Hyperlink"/>
                    <w:rFonts w:ascii="Arial" w:hAnsi="Arial" w:cs="Arial"/>
                    <w:noProof/>
                  </w:rPr>
                  <w:t>Appendix A</w:t>
                </w:r>
                <w:r w:rsidR="007A2AF0">
                  <w:rPr>
                    <w:noProof/>
                    <w:webHidden/>
                  </w:rPr>
                  <w:tab/>
                </w:r>
                <w:r w:rsidR="007A2AF0">
                  <w:rPr>
                    <w:noProof/>
                    <w:webHidden/>
                  </w:rPr>
                  <w:fldChar w:fldCharType="begin"/>
                </w:r>
                <w:r w:rsidR="007A2AF0">
                  <w:rPr>
                    <w:noProof/>
                    <w:webHidden/>
                  </w:rPr>
                  <w:instrText xml:space="preserve"> PAGEREF _Toc143025679 \h </w:instrText>
                </w:r>
                <w:r w:rsidR="007A2AF0">
                  <w:rPr>
                    <w:noProof/>
                    <w:webHidden/>
                  </w:rPr>
                </w:r>
                <w:r w:rsidR="007A2AF0">
                  <w:rPr>
                    <w:noProof/>
                    <w:webHidden/>
                  </w:rPr>
                  <w:fldChar w:fldCharType="separate"/>
                </w:r>
                <w:r w:rsidR="007A2AF0">
                  <w:rPr>
                    <w:noProof/>
                    <w:webHidden/>
                  </w:rPr>
                  <w:t>0</w:t>
                </w:r>
                <w:r w:rsidR="007A2AF0">
                  <w:rPr>
                    <w:noProof/>
                    <w:webHidden/>
                  </w:rPr>
                  <w:fldChar w:fldCharType="end"/>
                </w:r>
              </w:hyperlink>
            </w:p>
            <w:p w14:paraId="32D8A891" w14:textId="5D53A37B" w:rsidR="007A2AF0" w:rsidRDefault="00541D40">
              <w:pPr>
                <w:pStyle w:val="TOC1"/>
                <w:tabs>
                  <w:tab w:val="right" w:leader="dot" w:pos="9656"/>
                </w:tabs>
                <w:rPr>
                  <w:rFonts w:eastAsiaTheme="minorEastAsia"/>
                  <w:noProof/>
                  <w:lang w:eastAsia="en-GB"/>
                </w:rPr>
              </w:pPr>
              <w:hyperlink w:anchor="_Toc143025680" w:history="1">
                <w:r w:rsidR="007A2AF0" w:rsidRPr="00A9120E">
                  <w:rPr>
                    <w:rStyle w:val="Hyperlink"/>
                    <w:rFonts w:ascii="Arial" w:hAnsi="Arial" w:cs="Arial"/>
                    <w:noProof/>
                  </w:rPr>
                  <w:t>Appendix B</w:t>
                </w:r>
                <w:r w:rsidR="007A2AF0">
                  <w:rPr>
                    <w:noProof/>
                    <w:webHidden/>
                  </w:rPr>
                  <w:tab/>
                </w:r>
                <w:r w:rsidR="007A2AF0">
                  <w:rPr>
                    <w:noProof/>
                    <w:webHidden/>
                  </w:rPr>
                  <w:fldChar w:fldCharType="begin"/>
                </w:r>
                <w:r w:rsidR="007A2AF0">
                  <w:rPr>
                    <w:noProof/>
                    <w:webHidden/>
                  </w:rPr>
                  <w:instrText xml:space="preserve"> PAGEREF _Toc143025680 \h </w:instrText>
                </w:r>
                <w:r w:rsidR="007A2AF0">
                  <w:rPr>
                    <w:noProof/>
                    <w:webHidden/>
                  </w:rPr>
                </w:r>
                <w:r w:rsidR="007A2AF0">
                  <w:rPr>
                    <w:noProof/>
                    <w:webHidden/>
                  </w:rPr>
                  <w:fldChar w:fldCharType="separate"/>
                </w:r>
                <w:r w:rsidR="007A2AF0">
                  <w:rPr>
                    <w:noProof/>
                    <w:webHidden/>
                  </w:rPr>
                  <w:t>1</w:t>
                </w:r>
                <w:r w:rsidR="007A2AF0">
                  <w:rPr>
                    <w:noProof/>
                    <w:webHidden/>
                  </w:rPr>
                  <w:fldChar w:fldCharType="end"/>
                </w:r>
              </w:hyperlink>
            </w:p>
            <w:p w14:paraId="3CC7A3B5" w14:textId="7AB03261" w:rsidR="007A2AF0" w:rsidRDefault="00541D40">
              <w:pPr>
                <w:pStyle w:val="TOC1"/>
                <w:tabs>
                  <w:tab w:val="right" w:leader="dot" w:pos="9656"/>
                </w:tabs>
                <w:rPr>
                  <w:rFonts w:eastAsiaTheme="minorEastAsia"/>
                  <w:noProof/>
                  <w:lang w:eastAsia="en-GB"/>
                </w:rPr>
              </w:pPr>
              <w:hyperlink w:anchor="_Toc143025681" w:history="1">
                <w:r w:rsidR="007A2AF0" w:rsidRPr="00A9120E">
                  <w:rPr>
                    <w:rStyle w:val="Hyperlink"/>
                    <w:rFonts w:ascii="Arial" w:hAnsi="Arial" w:cs="Arial"/>
                    <w:noProof/>
                  </w:rPr>
                  <w:t>Appendix C</w:t>
                </w:r>
                <w:r w:rsidR="007A2AF0">
                  <w:rPr>
                    <w:noProof/>
                    <w:webHidden/>
                  </w:rPr>
                  <w:tab/>
                </w:r>
                <w:r w:rsidR="007A2AF0">
                  <w:rPr>
                    <w:noProof/>
                    <w:webHidden/>
                  </w:rPr>
                  <w:fldChar w:fldCharType="begin"/>
                </w:r>
                <w:r w:rsidR="007A2AF0">
                  <w:rPr>
                    <w:noProof/>
                    <w:webHidden/>
                  </w:rPr>
                  <w:instrText xml:space="preserve"> PAGEREF _Toc143025681 \h </w:instrText>
                </w:r>
                <w:r w:rsidR="007A2AF0">
                  <w:rPr>
                    <w:noProof/>
                    <w:webHidden/>
                  </w:rPr>
                </w:r>
                <w:r w:rsidR="007A2AF0">
                  <w:rPr>
                    <w:noProof/>
                    <w:webHidden/>
                  </w:rPr>
                  <w:fldChar w:fldCharType="separate"/>
                </w:r>
                <w:r w:rsidR="007A2AF0">
                  <w:rPr>
                    <w:noProof/>
                    <w:webHidden/>
                  </w:rPr>
                  <w:t>2</w:t>
                </w:r>
                <w:r w:rsidR="007A2AF0">
                  <w:rPr>
                    <w:noProof/>
                    <w:webHidden/>
                  </w:rPr>
                  <w:fldChar w:fldCharType="end"/>
                </w:r>
              </w:hyperlink>
            </w:p>
            <w:p w14:paraId="51E03935" w14:textId="6F65B65F" w:rsidR="007A2AF0" w:rsidRDefault="00541D40">
              <w:pPr>
                <w:pStyle w:val="TOC1"/>
                <w:tabs>
                  <w:tab w:val="right" w:leader="dot" w:pos="9656"/>
                </w:tabs>
                <w:rPr>
                  <w:rFonts w:eastAsiaTheme="minorEastAsia"/>
                  <w:noProof/>
                  <w:lang w:eastAsia="en-GB"/>
                </w:rPr>
              </w:pPr>
              <w:hyperlink w:anchor="_Toc143025682" w:history="1">
                <w:r w:rsidR="007A2AF0" w:rsidRPr="00A9120E">
                  <w:rPr>
                    <w:rStyle w:val="Hyperlink"/>
                    <w:rFonts w:ascii="Arial" w:hAnsi="Arial" w:cs="Arial"/>
                    <w:noProof/>
                  </w:rPr>
                  <w:t>Appendix D</w:t>
                </w:r>
                <w:r w:rsidR="007A2AF0">
                  <w:rPr>
                    <w:noProof/>
                    <w:webHidden/>
                  </w:rPr>
                  <w:tab/>
                </w:r>
                <w:r w:rsidR="007A2AF0">
                  <w:rPr>
                    <w:noProof/>
                    <w:webHidden/>
                  </w:rPr>
                  <w:fldChar w:fldCharType="begin"/>
                </w:r>
                <w:r w:rsidR="007A2AF0">
                  <w:rPr>
                    <w:noProof/>
                    <w:webHidden/>
                  </w:rPr>
                  <w:instrText xml:space="preserve"> PAGEREF _Toc143025682 \h </w:instrText>
                </w:r>
                <w:r w:rsidR="007A2AF0">
                  <w:rPr>
                    <w:noProof/>
                    <w:webHidden/>
                  </w:rPr>
                </w:r>
                <w:r w:rsidR="007A2AF0">
                  <w:rPr>
                    <w:noProof/>
                    <w:webHidden/>
                  </w:rPr>
                  <w:fldChar w:fldCharType="separate"/>
                </w:r>
                <w:r w:rsidR="007A2AF0">
                  <w:rPr>
                    <w:noProof/>
                    <w:webHidden/>
                  </w:rPr>
                  <w:t>3</w:t>
                </w:r>
                <w:r w:rsidR="007A2AF0">
                  <w:rPr>
                    <w:noProof/>
                    <w:webHidden/>
                  </w:rPr>
                  <w:fldChar w:fldCharType="end"/>
                </w:r>
              </w:hyperlink>
            </w:p>
            <w:p w14:paraId="6AA266FD" w14:textId="6A40082E" w:rsidR="00885114" w:rsidRPr="00E626E3" w:rsidRDefault="00280747" w:rsidP="000B3AE5">
              <w:pPr>
                <w:pStyle w:val="TOC2"/>
              </w:pPr>
              <w:r w:rsidRPr="00E626E3">
                <w:rPr>
                  <w:noProof/>
                </w:rPr>
                <w:fldChar w:fldCharType="end"/>
              </w:r>
            </w:p>
          </w:sdtContent>
        </w:sdt>
        <w:p w14:paraId="7355E707" w14:textId="77777777" w:rsidR="00885114" w:rsidRPr="00D2291D" w:rsidRDefault="00885114" w:rsidP="00A95B1B">
          <w:pPr>
            <w:pStyle w:val="TOCHeading"/>
          </w:pPr>
        </w:p>
        <w:p w14:paraId="418CDFB2" w14:textId="77777777" w:rsidR="00715A8B" w:rsidRPr="008346D5" w:rsidRDefault="00280747" w:rsidP="00A95B1B">
          <w:pPr>
            <w:tabs>
              <w:tab w:val="left" w:pos="3525"/>
            </w:tabs>
            <w:spacing w:before="120" w:after="0" w:line="360" w:lineRule="auto"/>
            <w:rPr>
              <w:rFonts w:ascii="Tahoma" w:hAnsi="Tahoma" w:cs="Tahoma"/>
              <w:color w:val="000000"/>
              <w:sz w:val="24"/>
              <w:szCs w:val="24"/>
            </w:rPr>
          </w:pPr>
          <w:r>
            <w:rPr>
              <w:rFonts w:ascii="Tahoma" w:hAnsi="Tahoma" w:cs="Tahoma"/>
              <w:color w:val="000000"/>
              <w:sz w:val="24"/>
              <w:szCs w:val="24"/>
            </w:rPr>
            <w:tab/>
          </w:r>
        </w:p>
      </w:sdtContent>
    </w:sdt>
    <w:p w14:paraId="546E75B9" w14:textId="77777777" w:rsidR="00F53EF8" w:rsidRPr="00885114" w:rsidRDefault="00280747" w:rsidP="00A95B1B">
      <w:pPr>
        <w:spacing w:after="0"/>
      </w:pPr>
      <w:r>
        <w:br w:type="page"/>
      </w:r>
    </w:p>
    <w:p w14:paraId="4C846A00" w14:textId="77777777" w:rsidR="00714B56" w:rsidRPr="00A83012" w:rsidRDefault="00714B56" w:rsidP="00602545">
      <w:pPr>
        <w:pStyle w:val="Heading2"/>
        <w:spacing w:before="0"/>
        <w:ind w:left="1417" w:right="1417"/>
        <w:rPr>
          <w:sz w:val="24"/>
          <w:szCs w:val="24"/>
        </w:rPr>
      </w:pPr>
      <w:bookmarkStart w:id="0" w:name="_Toc456901515"/>
      <w:bookmarkStart w:id="1" w:name="_Toc40447220"/>
    </w:p>
    <w:p w14:paraId="2A2E310C" w14:textId="45D1A1F5" w:rsidR="00A83012" w:rsidRPr="00CA79BD" w:rsidRDefault="00714B56" w:rsidP="00602545">
      <w:pPr>
        <w:pStyle w:val="Heading1"/>
        <w:spacing w:before="0"/>
        <w:ind w:left="1417" w:right="1417"/>
      </w:pPr>
      <w:bookmarkStart w:id="2" w:name="_Toc143025664"/>
      <w:r w:rsidRPr="00CA4031">
        <w:rPr>
          <w:rFonts w:ascii="Times New Roman" w:hAnsi="Times New Roman" w:cs="Times New Roman"/>
        </w:rPr>
        <w:t>Executive</w:t>
      </w:r>
      <w:r w:rsidRPr="00CA79BD">
        <w:t xml:space="preserve"> summary</w:t>
      </w:r>
      <w:bookmarkEnd w:id="2"/>
    </w:p>
    <w:p w14:paraId="6610F8DF" w14:textId="77D0811C" w:rsidR="00626D3F" w:rsidRPr="007A2AF0" w:rsidRDefault="007A2AF0" w:rsidP="007A2AF0">
      <w:pPr>
        <w:spacing w:after="0" w:line="480" w:lineRule="auto"/>
        <w:ind w:left="1417" w:right="1417"/>
        <w:rPr>
          <w:rFonts w:ascii="Arial" w:hAnsi="Arial" w:cs="Arial"/>
          <w:sz w:val="24"/>
          <w:szCs w:val="24"/>
        </w:rPr>
      </w:pPr>
      <w:r>
        <w:rPr>
          <w:rFonts w:ascii="Arial" w:hAnsi="Arial" w:cs="Arial"/>
          <w:sz w:val="24"/>
          <w:szCs w:val="24"/>
        </w:rPr>
        <w:t xml:space="preserve">This report will critically appraise the change management models. A change that was made for employees to work from home because of the </w:t>
      </w:r>
      <w:proofErr w:type="spellStart"/>
      <w:r>
        <w:rPr>
          <w:rFonts w:ascii="Arial" w:hAnsi="Arial" w:cs="Arial"/>
          <w:sz w:val="24"/>
          <w:szCs w:val="24"/>
        </w:rPr>
        <w:t>Covid</w:t>
      </w:r>
      <w:proofErr w:type="spellEnd"/>
      <w:r>
        <w:rPr>
          <w:rFonts w:ascii="Arial" w:hAnsi="Arial" w:cs="Arial"/>
          <w:sz w:val="24"/>
          <w:szCs w:val="24"/>
        </w:rPr>
        <w:t xml:space="preserve"> 19 Pandemic. Models of change identified that incremental changes can be processed using small change models like </w:t>
      </w:r>
      <w:proofErr w:type="spellStart"/>
      <w:r>
        <w:rPr>
          <w:rFonts w:ascii="Arial" w:hAnsi="Arial" w:cs="Arial"/>
          <w:sz w:val="24"/>
          <w:szCs w:val="24"/>
        </w:rPr>
        <w:t>Kubler</w:t>
      </w:r>
      <w:proofErr w:type="spellEnd"/>
      <w:r>
        <w:rPr>
          <w:rFonts w:ascii="Arial" w:hAnsi="Arial" w:cs="Arial"/>
          <w:sz w:val="24"/>
          <w:szCs w:val="24"/>
        </w:rPr>
        <w:t xml:space="preserve"> Ross Model, whereas more large scale changes need a more structured and </w:t>
      </w:r>
      <w:r w:rsidR="00541D40">
        <w:rPr>
          <w:rFonts w:ascii="Arial" w:hAnsi="Arial" w:cs="Arial"/>
          <w:sz w:val="24"/>
          <w:szCs w:val="24"/>
        </w:rPr>
        <w:t>time management theory, like McK</w:t>
      </w:r>
      <w:r>
        <w:rPr>
          <w:rFonts w:ascii="Arial" w:hAnsi="Arial" w:cs="Arial"/>
          <w:sz w:val="24"/>
          <w:szCs w:val="24"/>
        </w:rPr>
        <w:t>insey 7’s model or Kotter’s change theory. Resistance to the chance factors have been identified acknowledging ways of preventio</w:t>
      </w:r>
      <w:bookmarkStart w:id="3" w:name="_GoBack"/>
      <w:bookmarkEnd w:id="3"/>
      <w:r>
        <w:rPr>
          <w:rFonts w:ascii="Arial" w:hAnsi="Arial" w:cs="Arial"/>
          <w:sz w:val="24"/>
          <w:szCs w:val="24"/>
        </w:rPr>
        <w:t xml:space="preserve">n. </w:t>
      </w:r>
    </w:p>
    <w:p w14:paraId="7A922D14" w14:textId="77777777" w:rsidR="00D016B0" w:rsidRDefault="00D016B0">
      <w:pPr>
        <w:rPr>
          <w:rFonts w:ascii="Times New Roman" w:eastAsiaTheme="majorEastAsia" w:hAnsi="Times New Roman" w:cs="Times New Roman"/>
          <w:color w:val="2E74B5" w:themeColor="accent1" w:themeShade="BF"/>
          <w:sz w:val="28"/>
          <w:szCs w:val="28"/>
        </w:rPr>
      </w:pPr>
      <w:r>
        <w:rPr>
          <w:rFonts w:ascii="Times New Roman" w:hAnsi="Times New Roman" w:cs="Times New Roman"/>
          <w:sz w:val="28"/>
          <w:szCs w:val="28"/>
        </w:rPr>
        <w:br w:type="page"/>
      </w:r>
    </w:p>
    <w:p w14:paraId="71471D6A" w14:textId="77297483" w:rsidR="005079AC" w:rsidRDefault="00280747" w:rsidP="005079AC">
      <w:pPr>
        <w:pStyle w:val="Heading1"/>
        <w:spacing w:before="0"/>
        <w:ind w:left="1417" w:right="1417"/>
        <w:jc w:val="both"/>
        <w:rPr>
          <w:rFonts w:ascii="Times New Roman" w:hAnsi="Times New Roman" w:cs="Times New Roman"/>
          <w:sz w:val="28"/>
          <w:szCs w:val="28"/>
        </w:rPr>
      </w:pPr>
      <w:bookmarkStart w:id="4" w:name="_Toc143025665"/>
      <w:r w:rsidRPr="00541E0E">
        <w:rPr>
          <w:rFonts w:ascii="Arial" w:hAnsi="Arial" w:cs="Arial"/>
          <w:sz w:val="28"/>
          <w:szCs w:val="28"/>
        </w:rPr>
        <w:lastRenderedPageBreak/>
        <w:t>Introductio</w:t>
      </w:r>
      <w:bookmarkEnd w:id="0"/>
      <w:bookmarkEnd w:id="1"/>
      <w:r w:rsidR="005079AC" w:rsidRPr="00541E0E">
        <w:rPr>
          <w:rFonts w:ascii="Arial" w:hAnsi="Arial" w:cs="Arial"/>
          <w:sz w:val="28"/>
          <w:szCs w:val="28"/>
        </w:rPr>
        <w:t>n</w:t>
      </w:r>
      <w:bookmarkEnd w:id="4"/>
    </w:p>
    <w:p w14:paraId="0C67C57F" w14:textId="61751200" w:rsidR="005079AC" w:rsidRPr="002C3AE4" w:rsidRDefault="005079AC"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This report will analyse and discuss the impact of the covid-19 pandemic and its effectiveness </w:t>
      </w:r>
      <w:r w:rsidR="005C5CC3" w:rsidRPr="002C3AE4">
        <w:rPr>
          <w:rFonts w:ascii="Arial" w:hAnsi="Arial" w:cs="Arial"/>
          <w:sz w:val="24"/>
          <w:szCs w:val="24"/>
        </w:rPr>
        <w:t xml:space="preserve">on organisational change within the National Health Service (NHS), in particular Hywel Dda Health Board. </w:t>
      </w:r>
    </w:p>
    <w:p w14:paraId="634073DF" w14:textId="4D5194DD" w:rsidR="005C5CC3" w:rsidRPr="002C3AE4" w:rsidRDefault="005C5CC3"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Furthermore, it will identify the need for </w:t>
      </w:r>
      <w:r w:rsidR="00A35A42" w:rsidRPr="002C3AE4">
        <w:rPr>
          <w:rFonts w:ascii="Arial" w:hAnsi="Arial" w:cs="Arial"/>
          <w:sz w:val="24"/>
          <w:szCs w:val="24"/>
        </w:rPr>
        <w:t>organisational</w:t>
      </w:r>
      <w:r w:rsidRPr="002C3AE4">
        <w:rPr>
          <w:rFonts w:ascii="Arial" w:hAnsi="Arial" w:cs="Arial"/>
          <w:sz w:val="24"/>
          <w:szCs w:val="24"/>
        </w:rPr>
        <w:t xml:space="preserve"> change, focusing on the leadership and management style of the healthbaord, also investigating the culture and values of the organisation. Various models will be used </w:t>
      </w:r>
      <w:r w:rsidR="002838A2" w:rsidRPr="002C3AE4">
        <w:rPr>
          <w:rFonts w:ascii="Arial" w:hAnsi="Arial" w:cs="Arial"/>
          <w:sz w:val="24"/>
          <w:szCs w:val="24"/>
        </w:rPr>
        <w:t xml:space="preserve">to identify the forces that support and resist the changes and evolve a strategy to drive the changes. </w:t>
      </w:r>
    </w:p>
    <w:p w14:paraId="2D06A2B6" w14:textId="77777777" w:rsidR="002838A2" w:rsidRPr="005079AC" w:rsidRDefault="002838A2" w:rsidP="005079AC"/>
    <w:p w14:paraId="0CD0C783" w14:textId="0F96456E" w:rsidR="005079AC" w:rsidRDefault="008F2392" w:rsidP="002C3AE4">
      <w:pPr>
        <w:pStyle w:val="Heading1"/>
        <w:ind w:left="1417" w:right="1417"/>
      </w:pPr>
      <w:bookmarkStart w:id="5" w:name="_Toc143025666"/>
      <w:r>
        <w:t xml:space="preserve">What is </w:t>
      </w:r>
      <w:r w:rsidRPr="00541E0E">
        <w:rPr>
          <w:rFonts w:ascii="Arial" w:hAnsi="Arial" w:cs="Arial"/>
          <w:sz w:val="28"/>
          <w:szCs w:val="28"/>
        </w:rPr>
        <w:t>Change</w:t>
      </w:r>
      <w:r>
        <w:t>?</w:t>
      </w:r>
      <w:bookmarkEnd w:id="5"/>
    </w:p>
    <w:p w14:paraId="3295D6D8" w14:textId="1A805F5C" w:rsidR="002838A2" w:rsidRDefault="00535050" w:rsidP="002C3AE4">
      <w:pPr>
        <w:spacing w:after="0" w:line="480" w:lineRule="auto"/>
        <w:ind w:left="1417" w:right="1417"/>
        <w:rPr>
          <w:rFonts w:ascii="Arial" w:hAnsi="Arial" w:cs="Arial"/>
          <w:sz w:val="24"/>
          <w:szCs w:val="24"/>
        </w:rPr>
      </w:pPr>
      <w:r w:rsidRPr="002C3AE4">
        <w:rPr>
          <w:rFonts w:ascii="Arial" w:hAnsi="Arial" w:cs="Arial"/>
          <w:sz w:val="24"/>
          <w:szCs w:val="24"/>
        </w:rPr>
        <w:t>In the current climate, organisations are faced with many challenges concerning the macro environment, be it economic</w:t>
      </w:r>
      <w:r w:rsidR="005174DB" w:rsidRPr="002C3AE4">
        <w:rPr>
          <w:rFonts w:ascii="Arial" w:hAnsi="Arial" w:cs="Arial"/>
          <w:sz w:val="24"/>
          <w:szCs w:val="24"/>
        </w:rPr>
        <w:t xml:space="preserve">, political or social. Other attributes that must be measured are skill shortages, technology innovation, lifestyle changes, finances and competitors. (Kotter, 1996 and Burns, 2004). </w:t>
      </w:r>
    </w:p>
    <w:p w14:paraId="49D70837" w14:textId="6CC54DE1" w:rsidR="00061788" w:rsidRDefault="00061788" w:rsidP="002C3AE4">
      <w:pPr>
        <w:spacing w:after="0" w:line="480" w:lineRule="auto"/>
        <w:ind w:left="1417" w:right="1417"/>
        <w:rPr>
          <w:rFonts w:ascii="Arial" w:hAnsi="Arial" w:cs="Arial"/>
          <w:sz w:val="24"/>
          <w:szCs w:val="24"/>
        </w:rPr>
      </w:pPr>
      <w:r>
        <w:rPr>
          <w:rFonts w:ascii="Arial" w:hAnsi="Arial" w:cs="Arial"/>
          <w:sz w:val="24"/>
          <w:szCs w:val="24"/>
        </w:rPr>
        <w:t xml:space="preserve">John Kotter (2012) defines change management as driving change from the top and how his change will benefit the whole business, with the strategy emphasising on urgency and reducing motivational barriers. </w:t>
      </w:r>
    </w:p>
    <w:p w14:paraId="68499824" w14:textId="77777777" w:rsidR="00541E0E" w:rsidRPr="002C3AE4" w:rsidRDefault="00541E0E" w:rsidP="002C3AE4">
      <w:pPr>
        <w:spacing w:after="0" w:line="480" w:lineRule="auto"/>
        <w:ind w:left="1417" w:right="1417"/>
        <w:rPr>
          <w:rFonts w:ascii="Arial" w:hAnsi="Arial" w:cs="Arial"/>
          <w:sz w:val="24"/>
          <w:szCs w:val="24"/>
        </w:rPr>
      </w:pPr>
    </w:p>
    <w:p w14:paraId="6DB9C611" w14:textId="1889CAA0" w:rsidR="005174DB" w:rsidRDefault="005174DB" w:rsidP="002C3AE4">
      <w:pPr>
        <w:spacing w:after="0" w:line="480" w:lineRule="auto"/>
        <w:ind w:left="1417" w:right="1417"/>
        <w:rPr>
          <w:rFonts w:ascii="Arial" w:hAnsi="Arial" w:cs="Arial"/>
          <w:sz w:val="24"/>
          <w:szCs w:val="24"/>
        </w:rPr>
      </w:pPr>
      <w:proofErr w:type="spellStart"/>
      <w:r w:rsidRPr="002C3AE4">
        <w:rPr>
          <w:rFonts w:ascii="Arial" w:hAnsi="Arial" w:cs="Arial"/>
          <w:sz w:val="24"/>
          <w:szCs w:val="24"/>
        </w:rPr>
        <w:lastRenderedPageBreak/>
        <w:t>Macredi</w:t>
      </w:r>
      <w:proofErr w:type="spellEnd"/>
      <w:r w:rsidRPr="002C3AE4">
        <w:rPr>
          <w:rFonts w:ascii="Arial" w:hAnsi="Arial" w:cs="Arial"/>
          <w:sz w:val="24"/>
          <w:szCs w:val="24"/>
        </w:rPr>
        <w:t xml:space="preserve"> and </w:t>
      </w:r>
      <w:proofErr w:type="spellStart"/>
      <w:r w:rsidRPr="002C3AE4">
        <w:rPr>
          <w:rFonts w:ascii="Arial" w:hAnsi="Arial" w:cs="Arial"/>
          <w:sz w:val="24"/>
          <w:szCs w:val="24"/>
        </w:rPr>
        <w:t>Sansom</w:t>
      </w:r>
      <w:proofErr w:type="spellEnd"/>
      <w:r w:rsidRPr="002C3AE4">
        <w:rPr>
          <w:rFonts w:ascii="Arial" w:hAnsi="Arial" w:cs="Arial"/>
          <w:sz w:val="24"/>
          <w:szCs w:val="24"/>
        </w:rPr>
        <w:t xml:space="preserve"> (1999) reported that “unstable environmental conditions in which modern organisations operate mean that the ability to successfully manage change has become a key competitive asset”. </w:t>
      </w:r>
    </w:p>
    <w:p w14:paraId="792F0854" w14:textId="77777777" w:rsidR="00541E0E" w:rsidRPr="002C3AE4" w:rsidRDefault="00541E0E" w:rsidP="002C3AE4">
      <w:pPr>
        <w:spacing w:after="0" w:line="480" w:lineRule="auto"/>
        <w:ind w:left="1417" w:right="1417"/>
        <w:rPr>
          <w:rFonts w:ascii="Arial" w:hAnsi="Arial" w:cs="Arial"/>
          <w:sz w:val="24"/>
          <w:szCs w:val="24"/>
        </w:rPr>
      </w:pPr>
    </w:p>
    <w:p w14:paraId="5DACB627" w14:textId="705A7A16" w:rsidR="00E63C6D" w:rsidRPr="002C3AE4" w:rsidRDefault="00E63C6D"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According to </w:t>
      </w:r>
      <w:proofErr w:type="spellStart"/>
      <w:r w:rsidRPr="002C3AE4">
        <w:rPr>
          <w:rFonts w:ascii="Arial" w:hAnsi="Arial" w:cs="Arial"/>
          <w:sz w:val="24"/>
          <w:szCs w:val="24"/>
        </w:rPr>
        <w:t>Frahm</w:t>
      </w:r>
      <w:proofErr w:type="spellEnd"/>
      <w:r w:rsidRPr="002C3AE4">
        <w:rPr>
          <w:rFonts w:ascii="Arial" w:hAnsi="Arial" w:cs="Arial"/>
          <w:sz w:val="24"/>
          <w:szCs w:val="24"/>
        </w:rPr>
        <w:t xml:space="preserve"> (2017) change is organisations continually renewing their direction, structure and capabilities to provide.  </w:t>
      </w:r>
      <w:proofErr w:type="spellStart"/>
      <w:r w:rsidRPr="002C3AE4">
        <w:rPr>
          <w:rFonts w:ascii="Arial" w:hAnsi="Arial" w:cs="Arial"/>
          <w:sz w:val="24"/>
          <w:szCs w:val="24"/>
        </w:rPr>
        <w:t>Nickols</w:t>
      </w:r>
      <w:proofErr w:type="spellEnd"/>
      <w:r w:rsidRPr="002C3AE4">
        <w:rPr>
          <w:rFonts w:ascii="Arial" w:hAnsi="Arial" w:cs="Arial"/>
          <w:sz w:val="24"/>
          <w:szCs w:val="24"/>
        </w:rPr>
        <w:t xml:space="preserve"> (2004) states that planning and managing change using a methodical approach is effective in managing change, additionally how the organisation responds to changes in which it is out of their control. </w:t>
      </w:r>
      <w:r w:rsidR="00A32912" w:rsidRPr="002C3AE4">
        <w:rPr>
          <w:rFonts w:ascii="Arial" w:hAnsi="Arial" w:cs="Arial"/>
          <w:sz w:val="24"/>
          <w:szCs w:val="24"/>
        </w:rPr>
        <w:t xml:space="preserve">Therefore, it is fundamental for organisations to acknowledge and be embraced by employees, allowing employees to innovate and implement creativity, thus profiting organisations. Effective change management is critical for organisations to succeed. (By, 2005) </w:t>
      </w:r>
    </w:p>
    <w:p w14:paraId="349D90D9" w14:textId="7206A9BC" w:rsidR="00A32912" w:rsidRPr="002C3AE4" w:rsidRDefault="00A32912"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However Gill (2002) would argue that although change ought to be managed successfully, it too must provide strong leadership to be effective and sustainable. On the other hand change remains challenging for leaders, having stakeholders both above and below them. </w:t>
      </w:r>
    </w:p>
    <w:p w14:paraId="04AA8DAF" w14:textId="2AB529D4" w:rsidR="00A32912" w:rsidRDefault="00A32912" w:rsidP="005079AC"/>
    <w:p w14:paraId="41A168D1" w14:textId="2A23D08F" w:rsidR="00EF4FD6" w:rsidRPr="002C3AE4" w:rsidRDefault="00A32912"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Planned organisational change is calculated from its current state to a favoured future state. Organisations must be aware of its strategic position to implement the type of change. </w:t>
      </w:r>
      <w:r w:rsidRPr="002C3AE4">
        <w:rPr>
          <w:rFonts w:ascii="Arial" w:hAnsi="Arial" w:cs="Arial"/>
          <w:sz w:val="24"/>
          <w:szCs w:val="24"/>
        </w:rPr>
        <w:lastRenderedPageBreak/>
        <w:t>(</w:t>
      </w:r>
      <w:proofErr w:type="spellStart"/>
      <w:r w:rsidRPr="002C3AE4">
        <w:rPr>
          <w:rFonts w:ascii="Arial" w:hAnsi="Arial" w:cs="Arial"/>
          <w:sz w:val="24"/>
          <w:szCs w:val="24"/>
        </w:rPr>
        <w:t>Harigopal</w:t>
      </w:r>
      <w:proofErr w:type="spellEnd"/>
      <w:r w:rsidRPr="002C3AE4">
        <w:rPr>
          <w:rFonts w:ascii="Arial" w:hAnsi="Arial" w:cs="Arial"/>
          <w:sz w:val="24"/>
          <w:szCs w:val="24"/>
        </w:rPr>
        <w:t>, 2006) Four of the main organisational change types are detailed below</w:t>
      </w:r>
      <w:r w:rsidR="00EF4FD6" w:rsidRPr="002C3AE4">
        <w:rPr>
          <w:rFonts w:ascii="Arial" w:hAnsi="Arial" w:cs="Arial"/>
          <w:sz w:val="24"/>
          <w:szCs w:val="24"/>
        </w:rPr>
        <w:t>:-</w:t>
      </w:r>
    </w:p>
    <w:p w14:paraId="3B04B506" w14:textId="0C6703EF" w:rsidR="007E5D14" w:rsidRPr="002C3AE4" w:rsidRDefault="007E5D14"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Nadler and </w:t>
      </w:r>
      <w:proofErr w:type="spellStart"/>
      <w:r w:rsidRPr="002C3AE4">
        <w:rPr>
          <w:rFonts w:ascii="Arial" w:hAnsi="Arial" w:cs="Arial"/>
          <w:sz w:val="24"/>
          <w:szCs w:val="24"/>
        </w:rPr>
        <w:t>Tushman</w:t>
      </w:r>
      <w:proofErr w:type="spellEnd"/>
      <w:r w:rsidRPr="002C3AE4">
        <w:rPr>
          <w:rFonts w:ascii="Arial" w:hAnsi="Arial" w:cs="Arial"/>
          <w:sz w:val="24"/>
          <w:szCs w:val="24"/>
        </w:rPr>
        <w:t xml:space="preserve"> (1995) argue that “an important factor determining how change will be managed is the intensity, this is, level of trauma and dislocation, of the change”.</w:t>
      </w:r>
    </w:p>
    <w:p w14:paraId="55F86DEF" w14:textId="5EF5D943" w:rsidR="00EF4FD6" w:rsidRPr="00541E0E" w:rsidRDefault="00EF4FD6" w:rsidP="00541E0E">
      <w:pPr>
        <w:pStyle w:val="Heading1"/>
        <w:ind w:left="1417" w:right="1417"/>
        <w:rPr>
          <w:rFonts w:ascii="Arial" w:hAnsi="Arial" w:cs="Arial"/>
          <w:sz w:val="28"/>
          <w:szCs w:val="28"/>
        </w:rPr>
      </w:pPr>
      <w:bookmarkStart w:id="6" w:name="_Toc143025667"/>
      <w:r w:rsidRPr="00541E0E">
        <w:rPr>
          <w:rFonts w:ascii="Arial" w:hAnsi="Arial" w:cs="Arial"/>
          <w:sz w:val="28"/>
          <w:szCs w:val="28"/>
        </w:rPr>
        <w:t>Transformational Change</w:t>
      </w:r>
      <w:bookmarkEnd w:id="6"/>
    </w:p>
    <w:p w14:paraId="35FA044B" w14:textId="626E5874" w:rsidR="00EF4FD6" w:rsidRPr="002C3AE4" w:rsidRDefault="00EF4FD6"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Transformational change requires change management and planning, redefining an organisation. Communication by the leader to the team is imperative. Planned changes mean being in control. Transformational changes can also be low scale, when the </w:t>
      </w:r>
      <w:proofErr w:type="spellStart"/>
      <w:r w:rsidRPr="002C3AE4">
        <w:rPr>
          <w:rFonts w:ascii="Arial" w:hAnsi="Arial" w:cs="Arial"/>
          <w:sz w:val="24"/>
          <w:szCs w:val="24"/>
        </w:rPr>
        <w:t>Covid</w:t>
      </w:r>
      <w:proofErr w:type="spellEnd"/>
      <w:r w:rsidRPr="002C3AE4">
        <w:rPr>
          <w:rFonts w:ascii="Arial" w:hAnsi="Arial" w:cs="Arial"/>
          <w:sz w:val="24"/>
          <w:szCs w:val="24"/>
        </w:rPr>
        <w:t xml:space="preserve"> 19 pandemic hit, many companies made quick short term plans and incremental changes to their actions. </w:t>
      </w:r>
      <w:r w:rsidR="007E5D14" w:rsidRPr="002C3AE4">
        <w:rPr>
          <w:rFonts w:ascii="Arial" w:hAnsi="Arial" w:cs="Arial"/>
          <w:sz w:val="24"/>
          <w:szCs w:val="24"/>
        </w:rPr>
        <w:t xml:space="preserve">Reactive change is, more acute than incremental change, Nadler and </w:t>
      </w:r>
      <w:proofErr w:type="spellStart"/>
      <w:r w:rsidR="007E5D14" w:rsidRPr="002C3AE4">
        <w:rPr>
          <w:rFonts w:ascii="Arial" w:hAnsi="Arial" w:cs="Arial"/>
          <w:sz w:val="24"/>
          <w:szCs w:val="24"/>
        </w:rPr>
        <w:t>Tushman</w:t>
      </w:r>
      <w:proofErr w:type="spellEnd"/>
      <w:r w:rsidR="007E5D14" w:rsidRPr="002C3AE4">
        <w:rPr>
          <w:rFonts w:ascii="Arial" w:hAnsi="Arial" w:cs="Arial"/>
          <w:sz w:val="24"/>
          <w:szCs w:val="24"/>
        </w:rPr>
        <w:t xml:space="preserve"> (1995) maintain in the course of reactive changes that failure is possible. Additionally, employees may feel constrained, due to time and lack of resources.  (Hayes, 2018) </w:t>
      </w:r>
    </w:p>
    <w:p w14:paraId="3E4435A1" w14:textId="4A543C91" w:rsidR="007E5D14" w:rsidRPr="002C3AE4" w:rsidRDefault="007E5D14" w:rsidP="002C3AE4">
      <w:pPr>
        <w:spacing w:after="0" w:line="480" w:lineRule="auto"/>
        <w:ind w:left="1417" w:right="1417"/>
        <w:rPr>
          <w:rFonts w:ascii="Arial" w:hAnsi="Arial" w:cs="Arial"/>
          <w:sz w:val="24"/>
          <w:szCs w:val="24"/>
        </w:rPr>
      </w:pPr>
      <w:r w:rsidRPr="002C3AE4">
        <w:rPr>
          <w:rFonts w:ascii="Arial" w:hAnsi="Arial" w:cs="Arial"/>
          <w:sz w:val="24"/>
          <w:szCs w:val="24"/>
        </w:rPr>
        <w:t>HDHS established a work from home regime, providing employees with equipment i.e. Laptops to ensure working practices could continue. A</w:t>
      </w:r>
      <w:r w:rsidR="00707943" w:rsidRPr="002C3AE4">
        <w:rPr>
          <w:rFonts w:ascii="Arial" w:hAnsi="Arial" w:cs="Arial"/>
          <w:sz w:val="24"/>
          <w:szCs w:val="24"/>
        </w:rPr>
        <w:t xml:space="preserve">s the extent of the </w:t>
      </w:r>
      <w:proofErr w:type="spellStart"/>
      <w:r w:rsidR="00707943" w:rsidRPr="002C3AE4">
        <w:rPr>
          <w:rFonts w:ascii="Arial" w:hAnsi="Arial" w:cs="Arial"/>
          <w:sz w:val="24"/>
          <w:szCs w:val="24"/>
        </w:rPr>
        <w:t>Covid</w:t>
      </w:r>
      <w:proofErr w:type="spellEnd"/>
      <w:r w:rsidR="00707943" w:rsidRPr="002C3AE4">
        <w:rPr>
          <w:rFonts w:ascii="Arial" w:hAnsi="Arial" w:cs="Arial"/>
          <w:sz w:val="24"/>
          <w:szCs w:val="24"/>
        </w:rPr>
        <w:t xml:space="preserve"> pandemic became apparent, with the government imposing National guideline rules of increased lockdowns, more intrinsic, larger scale changes were needed. </w:t>
      </w:r>
    </w:p>
    <w:p w14:paraId="1CA466E3" w14:textId="4FCC2E6F" w:rsidR="00707943" w:rsidRPr="002C3AE4" w:rsidRDefault="00707943" w:rsidP="002C3AE4">
      <w:pPr>
        <w:spacing w:after="0" w:line="480" w:lineRule="auto"/>
        <w:ind w:left="1417" w:right="1417"/>
        <w:rPr>
          <w:rFonts w:ascii="Arial" w:hAnsi="Arial" w:cs="Arial"/>
          <w:sz w:val="24"/>
          <w:szCs w:val="24"/>
        </w:rPr>
      </w:pPr>
      <w:r w:rsidRPr="002C3AE4">
        <w:rPr>
          <w:rFonts w:ascii="Arial" w:hAnsi="Arial" w:cs="Arial"/>
          <w:sz w:val="24"/>
          <w:szCs w:val="24"/>
        </w:rPr>
        <w:lastRenderedPageBreak/>
        <w:t xml:space="preserve">The start of the pandemic saw changes to technology, ensuring staff who needed to work from home could do so, ensuring communication via Microsoft teams were attainable. This allowed staff to continue to be involved in the healthbaord strategy, continuously receiving updates. </w:t>
      </w:r>
    </w:p>
    <w:p w14:paraId="248F2F23" w14:textId="0925ED92" w:rsidR="00707943" w:rsidRPr="002C3AE4" w:rsidRDefault="00707943" w:rsidP="002C3AE4">
      <w:pPr>
        <w:spacing w:after="0" w:line="480" w:lineRule="auto"/>
        <w:ind w:left="1417" w:right="1417"/>
        <w:rPr>
          <w:rFonts w:ascii="Arial" w:hAnsi="Arial" w:cs="Arial"/>
          <w:sz w:val="24"/>
          <w:szCs w:val="24"/>
        </w:rPr>
      </w:pPr>
    </w:p>
    <w:p w14:paraId="0F179F95" w14:textId="518FDC47" w:rsidR="00707943" w:rsidRPr="00541E0E" w:rsidRDefault="0019729E" w:rsidP="00541E0E">
      <w:pPr>
        <w:pStyle w:val="Heading1"/>
        <w:ind w:left="1417" w:right="1417"/>
        <w:rPr>
          <w:rFonts w:ascii="Arial" w:hAnsi="Arial" w:cs="Arial"/>
          <w:sz w:val="28"/>
          <w:szCs w:val="28"/>
        </w:rPr>
      </w:pPr>
      <w:bookmarkStart w:id="7" w:name="_Toc143025668"/>
      <w:r w:rsidRPr="00541E0E">
        <w:rPr>
          <w:rFonts w:ascii="Arial" w:hAnsi="Arial" w:cs="Arial"/>
          <w:sz w:val="28"/>
          <w:szCs w:val="28"/>
        </w:rPr>
        <w:t xml:space="preserve">People centric </w:t>
      </w:r>
      <w:r w:rsidR="00707943" w:rsidRPr="00541E0E">
        <w:rPr>
          <w:rFonts w:ascii="Arial" w:hAnsi="Arial" w:cs="Arial"/>
          <w:sz w:val="28"/>
          <w:szCs w:val="28"/>
        </w:rPr>
        <w:t>O</w:t>
      </w:r>
      <w:r w:rsidRPr="00541E0E">
        <w:rPr>
          <w:rFonts w:ascii="Arial" w:hAnsi="Arial" w:cs="Arial"/>
          <w:sz w:val="28"/>
          <w:szCs w:val="28"/>
        </w:rPr>
        <w:t>rganisational</w:t>
      </w:r>
      <w:r w:rsidR="00707943" w:rsidRPr="00541E0E">
        <w:rPr>
          <w:rFonts w:ascii="Arial" w:hAnsi="Arial" w:cs="Arial"/>
          <w:sz w:val="28"/>
          <w:szCs w:val="28"/>
        </w:rPr>
        <w:t xml:space="preserve"> change – </w:t>
      </w:r>
      <w:proofErr w:type="spellStart"/>
      <w:r w:rsidR="00707943" w:rsidRPr="00541E0E">
        <w:rPr>
          <w:rFonts w:ascii="Arial" w:hAnsi="Arial" w:cs="Arial"/>
          <w:sz w:val="28"/>
          <w:szCs w:val="28"/>
        </w:rPr>
        <w:t>Ku</w:t>
      </w:r>
      <w:r w:rsidRPr="00541E0E">
        <w:rPr>
          <w:rFonts w:ascii="Arial" w:hAnsi="Arial" w:cs="Arial"/>
          <w:sz w:val="28"/>
          <w:szCs w:val="28"/>
        </w:rPr>
        <w:t>b</w:t>
      </w:r>
      <w:r w:rsidR="00707943" w:rsidRPr="00541E0E">
        <w:rPr>
          <w:rFonts w:ascii="Arial" w:hAnsi="Arial" w:cs="Arial"/>
          <w:sz w:val="28"/>
          <w:szCs w:val="28"/>
        </w:rPr>
        <w:t>ler</w:t>
      </w:r>
      <w:proofErr w:type="spellEnd"/>
      <w:r w:rsidR="00707943" w:rsidRPr="00541E0E">
        <w:rPr>
          <w:rFonts w:ascii="Arial" w:hAnsi="Arial" w:cs="Arial"/>
          <w:sz w:val="28"/>
          <w:szCs w:val="28"/>
        </w:rPr>
        <w:t xml:space="preserve"> Ross</w:t>
      </w:r>
      <w:bookmarkEnd w:id="7"/>
      <w:r w:rsidR="00707943" w:rsidRPr="00541E0E">
        <w:rPr>
          <w:rFonts w:ascii="Arial" w:hAnsi="Arial" w:cs="Arial"/>
          <w:sz w:val="28"/>
          <w:szCs w:val="28"/>
        </w:rPr>
        <w:t xml:space="preserve"> </w:t>
      </w:r>
    </w:p>
    <w:p w14:paraId="64D17FD0" w14:textId="52D1D406" w:rsidR="00E16EFE" w:rsidRDefault="00E16EFE" w:rsidP="00E16EFE">
      <w:pPr>
        <w:spacing w:after="0" w:line="480" w:lineRule="auto"/>
        <w:ind w:left="1417" w:right="1417"/>
        <w:rPr>
          <w:rFonts w:ascii="Arial" w:hAnsi="Arial" w:cs="Arial"/>
          <w:sz w:val="24"/>
          <w:szCs w:val="24"/>
        </w:rPr>
      </w:pPr>
      <w:r>
        <w:rPr>
          <w:rFonts w:ascii="Arial" w:hAnsi="Arial" w:cs="Arial"/>
          <w:sz w:val="24"/>
          <w:szCs w:val="24"/>
        </w:rPr>
        <w:t xml:space="preserve">This change model allows managers to connect individually with employees and is best suited to incremental changes. </w:t>
      </w:r>
    </w:p>
    <w:p w14:paraId="73F782FC" w14:textId="59AD34DA" w:rsidR="00ED1984" w:rsidRPr="002C3AE4" w:rsidRDefault="00707943" w:rsidP="002C3AE4">
      <w:pPr>
        <w:spacing w:after="0" w:line="480" w:lineRule="auto"/>
        <w:ind w:left="1417" w:right="1417"/>
        <w:rPr>
          <w:rFonts w:ascii="Arial" w:hAnsi="Arial" w:cs="Arial"/>
          <w:sz w:val="24"/>
          <w:szCs w:val="24"/>
        </w:rPr>
      </w:pPr>
      <w:r w:rsidRPr="002C3AE4">
        <w:rPr>
          <w:rFonts w:ascii="Arial" w:hAnsi="Arial" w:cs="Arial"/>
          <w:sz w:val="24"/>
          <w:szCs w:val="24"/>
        </w:rPr>
        <w:t>Any change within an organisation will have an effect on employees. T</w:t>
      </w:r>
      <w:r w:rsidR="00E16EFE">
        <w:rPr>
          <w:rFonts w:ascii="Arial" w:hAnsi="Arial" w:cs="Arial"/>
          <w:sz w:val="24"/>
          <w:szCs w:val="24"/>
        </w:rPr>
        <w:t xml:space="preserve">he pandemic influenced employees </w:t>
      </w:r>
      <w:r w:rsidRPr="002C3AE4">
        <w:rPr>
          <w:rFonts w:ascii="Arial" w:hAnsi="Arial" w:cs="Arial"/>
          <w:sz w:val="24"/>
          <w:szCs w:val="24"/>
        </w:rPr>
        <w:t xml:space="preserve">and how they worked. </w:t>
      </w:r>
      <w:r w:rsidR="00ED1984" w:rsidRPr="002C3AE4">
        <w:rPr>
          <w:rFonts w:ascii="Arial" w:hAnsi="Arial" w:cs="Arial"/>
          <w:sz w:val="24"/>
          <w:szCs w:val="24"/>
        </w:rPr>
        <w:t xml:space="preserve">Many will argue that the work-life balance has improved with many staff working from home, whereas some would say they are working longer hours because they are at home. </w:t>
      </w:r>
    </w:p>
    <w:p w14:paraId="5433D226" w14:textId="43E7251A" w:rsidR="00D8236B" w:rsidRPr="002C3AE4" w:rsidRDefault="00D8236B" w:rsidP="002C3AE4">
      <w:pPr>
        <w:spacing w:after="0" w:line="480" w:lineRule="auto"/>
        <w:ind w:left="1417" w:right="1417"/>
        <w:rPr>
          <w:rFonts w:ascii="Arial" w:hAnsi="Arial" w:cs="Arial"/>
          <w:sz w:val="24"/>
          <w:szCs w:val="24"/>
        </w:rPr>
      </w:pPr>
      <w:proofErr w:type="spellStart"/>
      <w:r w:rsidRPr="002C3AE4">
        <w:rPr>
          <w:rFonts w:ascii="Arial" w:hAnsi="Arial" w:cs="Arial"/>
          <w:sz w:val="24"/>
          <w:szCs w:val="24"/>
        </w:rPr>
        <w:t>Irawanto</w:t>
      </w:r>
      <w:proofErr w:type="spellEnd"/>
      <w:r w:rsidRPr="002C3AE4">
        <w:rPr>
          <w:rFonts w:ascii="Arial" w:hAnsi="Arial" w:cs="Arial"/>
          <w:sz w:val="24"/>
          <w:szCs w:val="24"/>
        </w:rPr>
        <w:t xml:space="preserve"> et al (2021) cited Kramer and Kramer (2020) as identifying the working from home policy was one of the “most observable changes as a result” of the pandemic. Increasing individuals work life balance as providing opportunities to care for family members. </w:t>
      </w:r>
    </w:p>
    <w:p w14:paraId="1102FAC9" w14:textId="36C25991" w:rsidR="00D8236B" w:rsidRPr="002C3AE4" w:rsidRDefault="00D8236B"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Research identified that employees working from home will continue to double each year. Evidence suggest there are risks, including isolation, resulting in lack of motivation, affecting performance. A recent study of 472 employees in Indonesia </w:t>
      </w:r>
      <w:r w:rsidRPr="002C3AE4">
        <w:rPr>
          <w:rFonts w:ascii="Arial" w:hAnsi="Arial" w:cs="Arial"/>
          <w:sz w:val="24"/>
          <w:szCs w:val="24"/>
        </w:rPr>
        <w:lastRenderedPageBreak/>
        <w:t>identified 71.9% have been working from home. 64.2% of these were male and 72.7% were married. The study found that work life balance has a positive impact, also increases job satisfaction. (</w:t>
      </w:r>
      <w:proofErr w:type="spellStart"/>
      <w:r w:rsidRPr="002C3AE4">
        <w:rPr>
          <w:rFonts w:ascii="Arial" w:hAnsi="Arial" w:cs="Arial"/>
          <w:sz w:val="24"/>
          <w:szCs w:val="24"/>
        </w:rPr>
        <w:t>Irawanto</w:t>
      </w:r>
      <w:proofErr w:type="spellEnd"/>
      <w:r w:rsidRPr="002C3AE4">
        <w:rPr>
          <w:rFonts w:ascii="Arial" w:hAnsi="Arial" w:cs="Arial"/>
          <w:sz w:val="24"/>
          <w:szCs w:val="24"/>
        </w:rPr>
        <w:t xml:space="preserve"> et al, 2021) </w:t>
      </w:r>
    </w:p>
    <w:p w14:paraId="17BFE224" w14:textId="0BA0A711" w:rsidR="002C6467" w:rsidRPr="002C3AE4" w:rsidRDefault="002C6467" w:rsidP="002C3AE4">
      <w:pPr>
        <w:spacing w:after="0" w:line="480" w:lineRule="auto"/>
        <w:ind w:left="1417" w:right="1417"/>
        <w:rPr>
          <w:rFonts w:ascii="Arial" w:hAnsi="Arial" w:cs="Arial"/>
          <w:sz w:val="24"/>
          <w:szCs w:val="24"/>
        </w:rPr>
      </w:pPr>
      <w:r w:rsidRPr="002C3AE4">
        <w:rPr>
          <w:rFonts w:ascii="Arial" w:hAnsi="Arial" w:cs="Arial"/>
          <w:sz w:val="24"/>
          <w:szCs w:val="24"/>
        </w:rPr>
        <w:t>During the pandemic recruitment proved to be difficult. Interviews and training were done remotely, with face to face activity non-existent, this can affect staff well-being. An example of this is the author experienced similar situations whilst conducting interviews. Fostering Kulber Ross’s change model (1969) proved to help with managing emotional responses to the changes.</w:t>
      </w:r>
    </w:p>
    <w:p w14:paraId="5914BB4B" w14:textId="57D1564B" w:rsidR="00ED1984" w:rsidRDefault="000D5D5B" w:rsidP="002C3AE4">
      <w:pPr>
        <w:spacing w:after="0"/>
        <w:ind w:left="1417" w:right="1417"/>
        <w:rPr>
          <w:noProof/>
          <w:lang w:eastAsia="en-GB"/>
        </w:rPr>
      </w:pPr>
      <w:r>
        <w:rPr>
          <w:noProof/>
          <w:lang w:eastAsia="en-GB"/>
        </w:rPr>
        <w:drawing>
          <wp:inline distT="0" distB="0" distL="0" distR="0" wp14:anchorId="14E851B7" wp14:editId="662B17FF">
            <wp:extent cx="3314700" cy="2028825"/>
            <wp:effectExtent l="0" t="0" r="0" b="9525"/>
            <wp:docPr id="3" name="Picture 3" descr="Kübler-Ross Change Curve® - EKR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0502" name="Picture 4" descr="Kübler-Ross Change Curve® - EKR Foundation"/>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314700" cy="2028825"/>
                    </a:xfrm>
                    <a:prstGeom prst="rect">
                      <a:avLst/>
                    </a:prstGeom>
                    <a:noFill/>
                    <a:ln>
                      <a:noFill/>
                    </a:ln>
                  </pic:spPr>
                </pic:pic>
              </a:graphicData>
            </a:graphic>
          </wp:inline>
        </w:drawing>
      </w:r>
    </w:p>
    <w:p w14:paraId="20FEF838" w14:textId="449A28A3" w:rsidR="005079AC" w:rsidRDefault="00151E40" w:rsidP="002C3AE4">
      <w:pPr>
        <w:spacing w:after="0"/>
        <w:ind w:left="1417" w:right="1417"/>
      </w:pPr>
      <w:r>
        <w:rPr>
          <w:sz w:val="24"/>
          <w:szCs w:val="24"/>
        </w:rPr>
        <w:t xml:space="preserve">Figure 1 - Source: The </w:t>
      </w:r>
      <w:proofErr w:type="spellStart"/>
      <w:r>
        <w:rPr>
          <w:sz w:val="24"/>
          <w:szCs w:val="24"/>
        </w:rPr>
        <w:t>Kubler</w:t>
      </w:r>
      <w:proofErr w:type="spellEnd"/>
      <w:r>
        <w:rPr>
          <w:sz w:val="24"/>
          <w:szCs w:val="24"/>
        </w:rPr>
        <w:t>-Ross Change Curve: The Little book of management theories (2017)</w:t>
      </w:r>
    </w:p>
    <w:p w14:paraId="016492D8" w14:textId="77777777" w:rsidR="00151E40" w:rsidRDefault="00151E40">
      <w:pPr>
        <w:rPr>
          <w:rFonts w:asciiTheme="majorHAnsi" w:eastAsiaTheme="majorEastAsia" w:hAnsiTheme="majorHAnsi" w:cstheme="majorBidi"/>
          <w:color w:val="2E74B5" w:themeColor="accent1" w:themeShade="BF"/>
          <w:sz w:val="26"/>
          <w:szCs w:val="26"/>
        </w:rPr>
      </w:pPr>
      <w:r>
        <w:br w:type="page"/>
      </w:r>
    </w:p>
    <w:p w14:paraId="7674AC0F" w14:textId="4FE014F3" w:rsidR="000D5D5B" w:rsidRPr="002C3AE4" w:rsidRDefault="000D5D5B" w:rsidP="002C3AE4">
      <w:pPr>
        <w:pStyle w:val="JA"/>
        <w:spacing w:after="0"/>
        <w:rPr>
          <w:rFonts w:ascii="Arial" w:hAnsi="Arial" w:cs="Arial"/>
        </w:rPr>
      </w:pPr>
      <w:proofErr w:type="spellStart"/>
      <w:r w:rsidRPr="002C3AE4">
        <w:rPr>
          <w:rFonts w:ascii="Arial" w:hAnsi="Arial" w:cs="Arial"/>
        </w:rPr>
        <w:lastRenderedPageBreak/>
        <w:t>Khawetal</w:t>
      </w:r>
      <w:proofErr w:type="spellEnd"/>
      <w:r w:rsidRPr="002C3AE4">
        <w:rPr>
          <w:rFonts w:ascii="Arial" w:hAnsi="Arial" w:cs="Arial"/>
        </w:rPr>
        <w:t xml:space="preserve"> (2022) suggested that </w:t>
      </w:r>
      <w:r w:rsidR="004978C9" w:rsidRPr="002C3AE4">
        <w:rPr>
          <w:rFonts w:ascii="Arial" w:hAnsi="Arial" w:cs="Arial"/>
        </w:rPr>
        <w:t>individual’s</w:t>
      </w:r>
      <w:r w:rsidRPr="002C3AE4">
        <w:rPr>
          <w:rFonts w:ascii="Arial" w:hAnsi="Arial" w:cs="Arial"/>
        </w:rPr>
        <w:t xml:space="preserve"> </w:t>
      </w:r>
      <w:r w:rsidR="004978C9" w:rsidRPr="002C3AE4">
        <w:rPr>
          <w:rFonts w:ascii="Arial" w:hAnsi="Arial" w:cs="Arial"/>
        </w:rPr>
        <w:t>response</w:t>
      </w:r>
      <w:r w:rsidRPr="002C3AE4">
        <w:rPr>
          <w:rFonts w:ascii="Arial" w:hAnsi="Arial" w:cs="Arial"/>
        </w:rPr>
        <w:t xml:space="preserve"> to change depends on how managers introduce the change. </w:t>
      </w:r>
      <w:r w:rsidR="00A27F30" w:rsidRPr="002C3AE4">
        <w:rPr>
          <w:rFonts w:ascii="Arial" w:hAnsi="Arial" w:cs="Arial"/>
        </w:rPr>
        <w:t xml:space="preserve">The </w:t>
      </w:r>
      <w:proofErr w:type="spellStart"/>
      <w:r w:rsidR="00A27F30" w:rsidRPr="002C3AE4">
        <w:rPr>
          <w:rFonts w:ascii="Arial" w:hAnsi="Arial" w:cs="Arial"/>
        </w:rPr>
        <w:t>Kubler</w:t>
      </w:r>
      <w:proofErr w:type="spellEnd"/>
      <w:r w:rsidR="00A27F30" w:rsidRPr="002C3AE4">
        <w:rPr>
          <w:rFonts w:ascii="Arial" w:hAnsi="Arial" w:cs="Arial"/>
        </w:rPr>
        <w:t xml:space="preserve"> Ross model identifies the process of individual emotions. The change must be communicated with the instructions of why these changes </w:t>
      </w:r>
      <w:r w:rsidR="004978C9" w:rsidRPr="002C3AE4">
        <w:rPr>
          <w:rFonts w:ascii="Arial" w:hAnsi="Arial" w:cs="Arial"/>
        </w:rPr>
        <w:t xml:space="preserve">are being made, and how the pandemic has influenced the change. </w:t>
      </w:r>
    </w:p>
    <w:p w14:paraId="6290911B" w14:textId="1E3D3CF1" w:rsidR="004978C9" w:rsidRPr="002C3AE4" w:rsidRDefault="00B26C9C" w:rsidP="002C3AE4">
      <w:pPr>
        <w:pStyle w:val="JA"/>
        <w:spacing w:after="0"/>
        <w:rPr>
          <w:rFonts w:ascii="Arial" w:hAnsi="Arial" w:cs="Arial"/>
        </w:rPr>
      </w:pPr>
      <w:r w:rsidRPr="002C3AE4">
        <w:rPr>
          <w:rFonts w:ascii="Arial" w:hAnsi="Arial" w:cs="Arial"/>
        </w:rPr>
        <w:t xml:space="preserve">Working in the NHS comes with an extremely high level of confidentiality, the policies had to be updated quickly, in terms of technology and security. Other policies with regards to annual leave, flexible working hours all changed, meaning some felt they were losing out.  Communication must be executed successfully as to why changes needed to be made to ensure successfulness </w:t>
      </w:r>
      <w:r w:rsidR="00F877D4" w:rsidRPr="002C3AE4">
        <w:rPr>
          <w:rFonts w:ascii="Arial" w:hAnsi="Arial" w:cs="Arial"/>
        </w:rPr>
        <w:t xml:space="preserve">when implementation took place. </w:t>
      </w:r>
      <w:r w:rsidRPr="002C3AE4">
        <w:rPr>
          <w:rFonts w:ascii="Arial" w:hAnsi="Arial" w:cs="Arial"/>
        </w:rPr>
        <w:t xml:space="preserve"> </w:t>
      </w:r>
      <w:r w:rsidR="00F877D4" w:rsidRPr="002C3AE4">
        <w:rPr>
          <w:rFonts w:ascii="Arial" w:hAnsi="Arial" w:cs="Arial"/>
        </w:rPr>
        <w:t xml:space="preserve">HDHB allowed employees to carry over leave, due to asking staff to work more and not being able to travel due to National lockdowns. </w:t>
      </w:r>
    </w:p>
    <w:p w14:paraId="2E57A9EA" w14:textId="080AB942" w:rsidR="00F877D4" w:rsidRPr="002C3AE4" w:rsidRDefault="00F877D4" w:rsidP="002C3AE4">
      <w:pPr>
        <w:pStyle w:val="JA"/>
        <w:spacing w:after="0"/>
        <w:rPr>
          <w:rFonts w:ascii="Arial" w:hAnsi="Arial" w:cs="Arial"/>
          <w:color w:val="FF0000"/>
        </w:rPr>
      </w:pPr>
      <w:r w:rsidRPr="002C3AE4">
        <w:rPr>
          <w:rFonts w:ascii="Arial" w:hAnsi="Arial" w:cs="Arial"/>
        </w:rPr>
        <w:t xml:space="preserve">Organisations that are people centric must focus on the employees, patients and stakeholders. </w:t>
      </w:r>
    </w:p>
    <w:p w14:paraId="1E71CB2E" w14:textId="6690D70C" w:rsidR="002156AF" w:rsidRPr="002C3AE4" w:rsidRDefault="002156AF" w:rsidP="002C3AE4">
      <w:pPr>
        <w:pStyle w:val="JA"/>
        <w:spacing w:after="0"/>
        <w:rPr>
          <w:rFonts w:ascii="Arial" w:hAnsi="Arial" w:cs="Arial"/>
        </w:rPr>
      </w:pPr>
      <w:r w:rsidRPr="002C3AE4">
        <w:rPr>
          <w:rFonts w:ascii="Arial" w:hAnsi="Arial" w:cs="Arial"/>
        </w:rPr>
        <w:t xml:space="preserve">A good example of a people centric organisation is Toyota, it applies “lean thinking” not only to their products and manufacturing processes, also to relationships with employees and customers. </w:t>
      </w:r>
      <w:r w:rsidR="00F15602" w:rsidRPr="002C3AE4">
        <w:rPr>
          <w:rFonts w:ascii="Arial" w:hAnsi="Arial" w:cs="Arial"/>
        </w:rPr>
        <w:t xml:space="preserve">In the United States, employees from various organisations, including government and university employees </w:t>
      </w:r>
      <w:r w:rsidR="00F15602" w:rsidRPr="002C3AE4">
        <w:rPr>
          <w:rFonts w:ascii="Arial" w:hAnsi="Arial" w:cs="Arial"/>
        </w:rPr>
        <w:lastRenderedPageBreak/>
        <w:t>attended training sessions and workshops with Toyota</w:t>
      </w:r>
      <w:r w:rsidRPr="002C3AE4">
        <w:rPr>
          <w:rFonts w:ascii="Arial" w:hAnsi="Arial" w:cs="Arial"/>
        </w:rPr>
        <w:t xml:space="preserve"> </w:t>
      </w:r>
      <w:r w:rsidR="00F15602" w:rsidRPr="002C3AE4">
        <w:rPr>
          <w:rFonts w:ascii="Arial" w:hAnsi="Arial" w:cs="Arial"/>
        </w:rPr>
        <w:t>to</w:t>
      </w:r>
      <w:r w:rsidR="00C65E9B" w:rsidRPr="002C3AE4">
        <w:rPr>
          <w:rFonts w:ascii="Arial" w:hAnsi="Arial" w:cs="Arial"/>
        </w:rPr>
        <w:t xml:space="preserve"> visualise </w:t>
      </w:r>
      <w:r w:rsidR="00A00E67" w:rsidRPr="002C3AE4">
        <w:rPr>
          <w:rFonts w:ascii="Arial" w:hAnsi="Arial" w:cs="Arial"/>
        </w:rPr>
        <w:t xml:space="preserve">their way of working. The Toyota managers train staff to become scientists, they analyse how things are being done, with advice at hand. It is further suggested that Health care has been slow to recognise the advantages. On the other hand some Health care systems are at various stages in implementing Toyota’s lean methodology. (Weber, 2006) </w:t>
      </w:r>
    </w:p>
    <w:p w14:paraId="290EB9DC" w14:textId="58AED0E4" w:rsidR="004C5346" w:rsidRPr="00541E0E" w:rsidRDefault="006E7020" w:rsidP="00541E0E">
      <w:pPr>
        <w:pStyle w:val="Heading1"/>
        <w:ind w:left="1417" w:right="1417"/>
        <w:rPr>
          <w:rFonts w:ascii="Arial" w:hAnsi="Arial" w:cs="Arial"/>
          <w:sz w:val="28"/>
          <w:szCs w:val="28"/>
        </w:rPr>
      </w:pPr>
      <w:bookmarkStart w:id="8" w:name="_Toc143025669"/>
      <w:r w:rsidRPr="00541E0E">
        <w:rPr>
          <w:rFonts w:ascii="Arial" w:hAnsi="Arial" w:cs="Arial"/>
          <w:sz w:val="28"/>
          <w:szCs w:val="28"/>
        </w:rPr>
        <w:t>Structural</w:t>
      </w:r>
      <w:r w:rsidR="004C5346" w:rsidRPr="00541E0E">
        <w:rPr>
          <w:rFonts w:ascii="Arial" w:hAnsi="Arial" w:cs="Arial"/>
          <w:sz w:val="28"/>
          <w:szCs w:val="28"/>
        </w:rPr>
        <w:t xml:space="preserve"> change – Lewin</w:t>
      </w:r>
      <w:r w:rsidRPr="00541E0E">
        <w:rPr>
          <w:rFonts w:ascii="Arial" w:hAnsi="Arial" w:cs="Arial"/>
          <w:sz w:val="28"/>
          <w:szCs w:val="28"/>
        </w:rPr>
        <w:t>’</w:t>
      </w:r>
      <w:r w:rsidR="004C5346" w:rsidRPr="00541E0E">
        <w:rPr>
          <w:rFonts w:ascii="Arial" w:hAnsi="Arial" w:cs="Arial"/>
          <w:sz w:val="28"/>
          <w:szCs w:val="28"/>
        </w:rPr>
        <w:t>s change model</w:t>
      </w:r>
      <w:bookmarkEnd w:id="8"/>
      <w:r w:rsidR="004C5346" w:rsidRPr="00541E0E">
        <w:rPr>
          <w:rFonts w:ascii="Arial" w:hAnsi="Arial" w:cs="Arial"/>
          <w:sz w:val="28"/>
          <w:szCs w:val="28"/>
        </w:rPr>
        <w:t xml:space="preserve"> </w:t>
      </w:r>
    </w:p>
    <w:p w14:paraId="4590A201" w14:textId="06C681F8" w:rsidR="000A4EE7" w:rsidRPr="002C3AE4" w:rsidRDefault="000A4EE7" w:rsidP="002C3AE4">
      <w:pPr>
        <w:spacing w:after="0" w:line="480" w:lineRule="auto"/>
        <w:ind w:left="1417" w:right="1417"/>
        <w:rPr>
          <w:rFonts w:ascii="Arial" w:hAnsi="Arial" w:cs="Arial"/>
          <w:sz w:val="24"/>
          <w:szCs w:val="24"/>
        </w:rPr>
      </w:pPr>
      <w:proofErr w:type="spellStart"/>
      <w:r w:rsidRPr="002C3AE4">
        <w:rPr>
          <w:rFonts w:ascii="Arial" w:hAnsi="Arial" w:cs="Arial"/>
          <w:sz w:val="24"/>
          <w:szCs w:val="24"/>
        </w:rPr>
        <w:t>Ganti</w:t>
      </w:r>
      <w:proofErr w:type="spellEnd"/>
      <w:r w:rsidRPr="002C3AE4">
        <w:rPr>
          <w:rFonts w:ascii="Arial" w:hAnsi="Arial" w:cs="Arial"/>
          <w:sz w:val="24"/>
          <w:szCs w:val="24"/>
        </w:rPr>
        <w:t xml:space="preserve"> (2021) suggests a “major driver of structural change is innovation.” Structural </w:t>
      </w:r>
      <w:r w:rsidR="001E46B1" w:rsidRPr="002C3AE4">
        <w:rPr>
          <w:rFonts w:ascii="Arial" w:hAnsi="Arial" w:cs="Arial"/>
          <w:sz w:val="24"/>
          <w:szCs w:val="24"/>
        </w:rPr>
        <w:t xml:space="preserve">change can couple up with people centric changes as both impact employees. </w:t>
      </w:r>
      <w:r w:rsidR="00086549" w:rsidRPr="002C3AE4">
        <w:rPr>
          <w:rFonts w:ascii="Arial" w:hAnsi="Arial" w:cs="Arial"/>
          <w:sz w:val="24"/>
          <w:szCs w:val="24"/>
        </w:rPr>
        <w:tab/>
        <w:t xml:space="preserve">Amalgamations and requirements are the primarily motives of </w:t>
      </w:r>
      <w:r w:rsidR="004E58AF" w:rsidRPr="002C3AE4">
        <w:rPr>
          <w:rFonts w:ascii="Arial" w:hAnsi="Arial" w:cs="Arial"/>
          <w:sz w:val="24"/>
          <w:szCs w:val="24"/>
        </w:rPr>
        <w:t xml:space="preserve">structural change, consequently forcing redundancy, redefining roles, establishing new positions, relocation of department and guidance on new technology. </w:t>
      </w:r>
    </w:p>
    <w:p w14:paraId="61E28828" w14:textId="5975FD2C" w:rsidR="006E7020" w:rsidRPr="002C3AE4" w:rsidRDefault="004E58AF" w:rsidP="002C3AE4">
      <w:pPr>
        <w:spacing w:after="0" w:line="480" w:lineRule="auto"/>
        <w:ind w:left="1417" w:right="1417"/>
        <w:rPr>
          <w:rFonts w:ascii="Arial" w:hAnsi="Arial" w:cs="Arial"/>
          <w:sz w:val="24"/>
          <w:szCs w:val="24"/>
        </w:rPr>
      </w:pPr>
      <w:r w:rsidRPr="002C3AE4">
        <w:rPr>
          <w:rFonts w:ascii="Arial" w:hAnsi="Arial" w:cs="Arial"/>
          <w:sz w:val="24"/>
          <w:szCs w:val="24"/>
        </w:rPr>
        <w:t>Kurt L</w:t>
      </w:r>
      <w:r w:rsidR="00413C3B" w:rsidRPr="002C3AE4">
        <w:rPr>
          <w:rFonts w:ascii="Arial" w:hAnsi="Arial" w:cs="Arial"/>
          <w:sz w:val="24"/>
          <w:szCs w:val="24"/>
        </w:rPr>
        <w:t>ewin (1949</w:t>
      </w:r>
      <w:r w:rsidRPr="002C3AE4">
        <w:rPr>
          <w:rFonts w:ascii="Arial" w:hAnsi="Arial" w:cs="Arial"/>
          <w:sz w:val="24"/>
          <w:szCs w:val="24"/>
        </w:rPr>
        <w:t xml:space="preserve">) was one of the first researches into organisational change. </w:t>
      </w:r>
      <w:r w:rsidR="00413C3B" w:rsidRPr="002C3AE4">
        <w:rPr>
          <w:rFonts w:ascii="Arial" w:hAnsi="Arial" w:cs="Arial"/>
          <w:sz w:val="24"/>
          <w:szCs w:val="24"/>
        </w:rPr>
        <w:t>Unfreezing, progressing to new stages and refreezing which are vital to the change strategy within any business.</w:t>
      </w:r>
    </w:p>
    <w:p w14:paraId="5823564F" w14:textId="77777777" w:rsidR="00413C3B" w:rsidRPr="002C3AE4" w:rsidRDefault="00413C3B" w:rsidP="002C3AE4">
      <w:pPr>
        <w:spacing w:after="0" w:line="480" w:lineRule="auto"/>
        <w:ind w:left="1417" w:right="1417"/>
        <w:rPr>
          <w:rFonts w:ascii="Arial" w:hAnsi="Arial" w:cs="Arial"/>
          <w:sz w:val="24"/>
          <w:szCs w:val="24"/>
        </w:rPr>
      </w:pPr>
      <w:r w:rsidRPr="002C3AE4">
        <w:rPr>
          <w:rFonts w:ascii="Arial" w:hAnsi="Arial" w:cs="Arial"/>
          <w:noProof/>
          <w:sz w:val="24"/>
          <w:szCs w:val="24"/>
          <w:lang w:eastAsia="en-GB"/>
        </w:rPr>
        <w:lastRenderedPageBreak/>
        <w:drawing>
          <wp:inline distT="0" distB="0" distL="0" distR="0" wp14:anchorId="07AF2A9B" wp14:editId="6602303B">
            <wp:extent cx="4095750" cy="2562225"/>
            <wp:effectExtent l="0" t="0" r="0" b="9525"/>
            <wp:docPr id="4" name="Picture 4" descr="Kurt Lewin change theory and three step model - Unfreeze-Change-Free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848156" name="Picture 4" descr="Kurt Lewin change theory and three step model - Unfreeze-Change-Freeze"/>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095750" cy="2562225"/>
                    </a:xfrm>
                    <a:prstGeom prst="rect">
                      <a:avLst/>
                    </a:prstGeom>
                    <a:noFill/>
                    <a:ln>
                      <a:noFill/>
                    </a:ln>
                  </pic:spPr>
                </pic:pic>
              </a:graphicData>
            </a:graphic>
          </wp:inline>
        </w:drawing>
      </w:r>
    </w:p>
    <w:p w14:paraId="7086C112" w14:textId="41A0521E" w:rsidR="004C5346" w:rsidRPr="002C3AE4" w:rsidRDefault="00413C3B" w:rsidP="002C3AE4">
      <w:pPr>
        <w:spacing w:after="0" w:line="480" w:lineRule="auto"/>
        <w:ind w:left="1417" w:right="1417"/>
        <w:rPr>
          <w:rFonts w:ascii="Arial" w:hAnsi="Arial" w:cs="Arial"/>
          <w:sz w:val="24"/>
          <w:szCs w:val="24"/>
        </w:rPr>
      </w:pPr>
      <w:r w:rsidRPr="002C3AE4">
        <w:rPr>
          <w:rFonts w:ascii="Arial" w:hAnsi="Arial" w:cs="Arial"/>
          <w:sz w:val="24"/>
          <w:szCs w:val="24"/>
        </w:rPr>
        <w:t>Figure 1: Kurt Lewin (1949) Change Model</w:t>
      </w:r>
    </w:p>
    <w:p w14:paraId="76383F80" w14:textId="77777777" w:rsidR="00087CEE" w:rsidRDefault="00CC6BEB"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According to Schein (1987) the aspects of the unfreezing stage identify that a change is needed. </w:t>
      </w:r>
      <w:r w:rsidR="003A51E5" w:rsidRPr="002C3AE4">
        <w:rPr>
          <w:rFonts w:ascii="Arial" w:hAnsi="Arial" w:cs="Arial"/>
          <w:sz w:val="24"/>
          <w:szCs w:val="24"/>
        </w:rPr>
        <w:t xml:space="preserve">Cameron and Green(2020) agreed that outlining the current situation, defining the driving and resistant forces, with a view of the desirable future all comes in the unfreezing stage. </w:t>
      </w:r>
    </w:p>
    <w:p w14:paraId="538D9085" w14:textId="05811938" w:rsidR="00E77414" w:rsidRPr="002C3AE4" w:rsidRDefault="00E77414" w:rsidP="002C3AE4">
      <w:pPr>
        <w:spacing w:after="0" w:line="480" w:lineRule="auto"/>
        <w:ind w:left="1417" w:right="1417"/>
        <w:rPr>
          <w:rFonts w:ascii="Arial" w:hAnsi="Arial" w:cs="Arial"/>
          <w:sz w:val="24"/>
          <w:szCs w:val="24"/>
        </w:rPr>
      </w:pPr>
      <w:r w:rsidRPr="002C3AE4">
        <w:rPr>
          <w:rFonts w:ascii="Arial" w:hAnsi="Arial" w:cs="Arial"/>
          <w:sz w:val="24"/>
          <w:szCs w:val="24"/>
        </w:rPr>
        <w:t>Subsequently, is the second stage, moving to a new position using a</w:t>
      </w:r>
      <w:r w:rsidR="007A2AF0">
        <w:rPr>
          <w:rFonts w:ascii="Arial" w:hAnsi="Arial" w:cs="Arial"/>
          <w:sz w:val="24"/>
          <w:szCs w:val="24"/>
        </w:rPr>
        <w:t xml:space="preserve">n action plan </w:t>
      </w:r>
      <w:r w:rsidRPr="002C3AE4">
        <w:rPr>
          <w:rFonts w:ascii="Arial" w:hAnsi="Arial" w:cs="Arial"/>
          <w:sz w:val="24"/>
          <w:szCs w:val="24"/>
        </w:rPr>
        <w:t xml:space="preserve">to initiate the process. </w:t>
      </w:r>
    </w:p>
    <w:p w14:paraId="4F0E7BC6" w14:textId="3B4303CC" w:rsidR="007059B9" w:rsidRPr="002C3AE4" w:rsidRDefault="007059B9" w:rsidP="002C3AE4">
      <w:pPr>
        <w:spacing w:after="0" w:line="480" w:lineRule="auto"/>
        <w:ind w:left="1417" w:right="1417"/>
        <w:rPr>
          <w:rFonts w:ascii="Arial" w:hAnsi="Arial" w:cs="Arial"/>
          <w:sz w:val="24"/>
          <w:szCs w:val="24"/>
        </w:rPr>
      </w:pPr>
      <w:r w:rsidRPr="002C3AE4">
        <w:rPr>
          <w:rFonts w:ascii="Arial" w:hAnsi="Arial" w:cs="Arial"/>
          <w:sz w:val="24"/>
          <w:szCs w:val="24"/>
        </w:rPr>
        <w:t>Change includes intellectual restructuring. Some managers may need to be coerced from reliance to acceptance. Maund (2018) identified two processes to follow to achieve effective change.</w:t>
      </w:r>
    </w:p>
    <w:p w14:paraId="14F58580" w14:textId="0301D9B3" w:rsidR="007059B9" w:rsidRPr="002C3AE4" w:rsidRDefault="007059B9" w:rsidP="00771D92">
      <w:pPr>
        <w:pStyle w:val="ListParagraph"/>
        <w:numPr>
          <w:ilvl w:val="0"/>
          <w:numId w:val="2"/>
        </w:numPr>
        <w:spacing w:after="0" w:line="480" w:lineRule="auto"/>
        <w:ind w:left="1417" w:right="1417"/>
        <w:rPr>
          <w:rFonts w:ascii="Arial" w:hAnsi="Arial" w:cs="Arial"/>
          <w:sz w:val="24"/>
          <w:szCs w:val="24"/>
        </w:rPr>
      </w:pPr>
      <w:r w:rsidRPr="002C3AE4">
        <w:rPr>
          <w:rFonts w:ascii="Arial" w:hAnsi="Arial" w:cs="Arial"/>
          <w:sz w:val="24"/>
          <w:szCs w:val="24"/>
        </w:rPr>
        <w:t>Illustrate a new model – Allowing others to see things from other peoples opinion</w:t>
      </w:r>
    </w:p>
    <w:p w14:paraId="79094BEA" w14:textId="362926D7" w:rsidR="007059B9" w:rsidRPr="002C3AE4" w:rsidRDefault="007059B9" w:rsidP="00771D92">
      <w:pPr>
        <w:pStyle w:val="ListParagraph"/>
        <w:numPr>
          <w:ilvl w:val="0"/>
          <w:numId w:val="2"/>
        </w:numPr>
        <w:spacing w:after="0" w:line="480" w:lineRule="auto"/>
        <w:ind w:left="1417" w:right="1417"/>
        <w:rPr>
          <w:rFonts w:ascii="Arial" w:hAnsi="Arial" w:cs="Arial"/>
          <w:sz w:val="24"/>
          <w:szCs w:val="24"/>
        </w:rPr>
      </w:pPr>
      <w:r w:rsidRPr="002C3AE4">
        <w:rPr>
          <w:rFonts w:ascii="Arial" w:hAnsi="Arial" w:cs="Arial"/>
          <w:sz w:val="24"/>
          <w:szCs w:val="24"/>
        </w:rPr>
        <w:t>Survey the environment – This process of change would be identified in the action plan</w:t>
      </w:r>
      <w:r w:rsidR="001644C4" w:rsidRPr="002C3AE4">
        <w:rPr>
          <w:rFonts w:ascii="Arial" w:hAnsi="Arial" w:cs="Arial"/>
          <w:sz w:val="24"/>
          <w:szCs w:val="24"/>
        </w:rPr>
        <w:t xml:space="preserve"> challenging the need and learning new information from others. </w:t>
      </w:r>
    </w:p>
    <w:p w14:paraId="2B05FDC6" w14:textId="75DAD376" w:rsidR="00A04C39" w:rsidRPr="00087CEE" w:rsidRDefault="00A21662" w:rsidP="00087CEE">
      <w:pPr>
        <w:spacing w:after="0" w:line="480" w:lineRule="auto"/>
        <w:ind w:left="1417" w:right="1417"/>
        <w:rPr>
          <w:rFonts w:ascii="Arial" w:hAnsi="Arial" w:cs="Arial"/>
          <w:i/>
          <w:sz w:val="24"/>
          <w:szCs w:val="24"/>
        </w:rPr>
      </w:pPr>
      <w:r w:rsidRPr="002C3AE4">
        <w:rPr>
          <w:rFonts w:ascii="Arial" w:hAnsi="Arial" w:cs="Arial"/>
          <w:sz w:val="24"/>
          <w:szCs w:val="24"/>
        </w:rPr>
        <w:lastRenderedPageBreak/>
        <w:t>Lewin (1947) recognised that “</w:t>
      </w:r>
      <w:r w:rsidRPr="002C3AE4">
        <w:rPr>
          <w:rFonts w:ascii="Arial" w:hAnsi="Arial" w:cs="Arial"/>
          <w:i/>
          <w:sz w:val="24"/>
          <w:szCs w:val="24"/>
        </w:rPr>
        <w:t>change is a process where the organisation must transition or move into this new state of being”.</w:t>
      </w:r>
      <w:r w:rsidR="00A04C39" w:rsidRPr="002C3AE4">
        <w:rPr>
          <w:rFonts w:ascii="Arial" w:hAnsi="Arial" w:cs="Arial"/>
          <w:i/>
          <w:sz w:val="24"/>
          <w:szCs w:val="24"/>
        </w:rPr>
        <w:t xml:space="preserve"> </w:t>
      </w:r>
      <w:r w:rsidR="00A04C39" w:rsidRPr="002C3AE4">
        <w:rPr>
          <w:rFonts w:ascii="Arial" w:hAnsi="Arial" w:cs="Arial"/>
          <w:sz w:val="24"/>
          <w:szCs w:val="24"/>
        </w:rPr>
        <w:t>Refreezing is the final process, which would mean “setting new policies, processes and standards”. (Cameron and Green, 2020) The new norm must be embedded to ensure refreezing occurs and does not fail, if it does, previous actions will arise.  Similarly to Kanter’s model of change (1992) “r</w:t>
      </w:r>
      <w:r w:rsidR="00A04C39" w:rsidRPr="002C3AE4">
        <w:rPr>
          <w:rFonts w:ascii="Arial" w:hAnsi="Arial" w:cs="Arial"/>
          <w:i/>
          <w:sz w:val="24"/>
          <w:szCs w:val="24"/>
        </w:rPr>
        <w:t>einforce ad institutionalise the change”.</w:t>
      </w:r>
    </w:p>
    <w:p w14:paraId="64928D24" w14:textId="03919357" w:rsidR="00413C3B" w:rsidRPr="002C3AE4" w:rsidRDefault="00413C3B" w:rsidP="002C3AE4">
      <w:pPr>
        <w:spacing w:after="0" w:line="480" w:lineRule="auto"/>
        <w:ind w:left="1417" w:right="1417"/>
        <w:rPr>
          <w:rFonts w:ascii="Arial" w:hAnsi="Arial" w:cs="Arial"/>
          <w:sz w:val="24"/>
          <w:szCs w:val="24"/>
        </w:rPr>
      </w:pPr>
    </w:p>
    <w:p w14:paraId="32F775AB" w14:textId="338415AB" w:rsidR="004C5346" w:rsidRPr="00541E0E" w:rsidRDefault="004C5346" w:rsidP="00541E0E">
      <w:pPr>
        <w:pStyle w:val="Heading1"/>
        <w:ind w:left="1417" w:right="1417"/>
        <w:rPr>
          <w:rFonts w:ascii="Arial" w:hAnsi="Arial" w:cs="Arial"/>
          <w:sz w:val="28"/>
          <w:szCs w:val="28"/>
        </w:rPr>
      </w:pPr>
      <w:bookmarkStart w:id="9" w:name="_Toc143025670"/>
      <w:r w:rsidRPr="00541E0E">
        <w:rPr>
          <w:rFonts w:ascii="Arial" w:hAnsi="Arial" w:cs="Arial"/>
          <w:sz w:val="28"/>
          <w:szCs w:val="28"/>
        </w:rPr>
        <w:t>Remedial Change</w:t>
      </w:r>
      <w:bookmarkEnd w:id="9"/>
      <w:r w:rsidRPr="00541E0E">
        <w:rPr>
          <w:rFonts w:ascii="Arial" w:hAnsi="Arial" w:cs="Arial"/>
          <w:sz w:val="28"/>
          <w:szCs w:val="28"/>
        </w:rPr>
        <w:t xml:space="preserve"> </w:t>
      </w:r>
    </w:p>
    <w:p w14:paraId="6D401F4E" w14:textId="302278D7" w:rsidR="00A04C39" w:rsidRPr="002C3AE4" w:rsidRDefault="00B10549" w:rsidP="002C3AE4">
      <w:pPr>
        <w:spacing w:after="0" w:line="480" w:lineRule="auto"/>
        <w:ind w:left="1417" w:right="1417"/>
        <w:rPr>
          <w:rFonts w:ascii="Arial" w:hAnsi="Arial" w:cs="Arial"/>
          <w:sz w:val="24"/>
          <w:szCs w:val="24"/>
        </w:rPr>
      </w:pPr>
      <w:r w:rsidRPr="002C3AE4">
        <w:rPr>
          <w:rFonts w:ascii="Arial" w:hAnsi="Arial" w:cs="Arial"/>
          <w:sz w:val="24"/>
          <w:szCs w:val="24"/>
        </w:rPr>
        <w:t xml:space="preserve">Remedial change is an immediate reaction to an unplanned force which prompts instant execution. A great example of this would be the </w:t>
      </w:r>
      <w:proofErr w:type="spellStart"/>
      <w:r w:rsidRPr="002C3AE4">
        <w:rPr>
          <w:rFonts w:ascii="Arial" w:hAnsi="Arial" w:cs="Arial"/>
          <w:sz w:val="24"/>
          <w:szCs w:val="24"/>
        </w:rPr>
        <w:t>Covid</w:t>
      </w:r>
      <w:proofErr w:type="spellEnd"/>
      <w:r w:rsidRPr="002C3AE4">
        <w:rPr>
          <w:rFonts w:ascii="Arial" w:hAnsi="Arial" w:cs="Arial"/>
          <w:sz w:val="24"/>
          <w:szCs w:val="24"/>
        </w:rPr>
        <w:t xml:space="preserve"> pandemic, organisations globally had to react and implement urgent changes as quickly as possible. </w:t>
      </w:r>
      <w:r w:rsidR="00647168" w:rsidRPr="002C3AE4">
        <w:rPr>
          <w:rFonts w:ascii="Arial" w:hAnsi="Arial" w:cs="Arial"/>
          <w:sz w:val="24"/>
          <w:szCs w:val="24"/>
        </w:rPr>
        <w:t>Policies and Procedures were immediately changed and updated to suit. The authors workplace within the health board is an example of somewhere that required remedial changes, a busy A and E department needed to be split into</w:t>
      </w:r>
      <w:r w:rsidR="008E6479" w:rsidRPr="002C3AE4">
        <w:rPr>
          <w:rFonts w:ascii="Arial" w:hAnsi="Arial" w:cs="Arial"/>
          <w:sz w:val="24"/>
          <w:szCs w:val="24"/>
        </w:rPr>
        <w:t xml:space="preserve"> two</w:t>
      </w:r>
      <w:r w:rsidR="00647168" w:rsidRPr="002C3AE4">
        <w:rPr>
          <w:rFonts w:ascii="Arial" w:hAnsi="Arial" w:cs="Arial"/>
          <w:sz w:val="24"/>
          <w:szCs w:val="24"/>
        </w:rPr>
        <w:t>, thus mean</w:t>
      </w:r>
      <w:r w:rsidR="008E6479" w:rsidRPr="002C3AE4">
        <w:rPr>
          <w:rFonts w:ascii="Arial" w:hAnsi="Arial" w:cs="Arial"/>
          <w:sz w:val="24"/>
          <w:szCs w:val="24"/>
        </w:rPr>
        <w:t>ing equipment, staff and location. The department was split into red (</w:t>
      </w:r>
      <w:proofErr w:type="spellStart"/>
      <w:r w:rsidR="008E6479" w:rsidRPr="002C3AE4">
        <w:rPr>
          <w:rFonts w:ascii="Arial" w:hAnsi="Arial" w:cs="Arial"/>
          <w:sz w:val="24"/>
          <w:szCs w:val="24"/>
        </w:rPr>
        <w:t>Covid</w:t>
      </w:r>
      <w:proofErr w:type="spellEnd"/>
      <w:r w:rsidR="008E6479" w:rsidRPr="002C3AE4">
        <w:rPr>
          <w:rFonts w:ascii="Arial" w:hAnsi="Arial" w:cs="Arial"/>
          <w:sz w:val="24"/>
          <w:szCs w:val="24"/>
        </w:rPr>
        <w:t>) area and green (non-</w:t>
      </w:r>
      <w:proofErr w:type="spellStart"/>
      <w:r w:rsidR="008E6479" w:rsidRPr="002C3AE4">
        <w:rPr>
          <w:rFonts w:ascii="Arial" w:hAnsi="Arial" w:cs="Arial"/>
          <w:sz w:val="24"/>
          <w:szCs w:val="24"/>
        </w:rPr>
        <w:t>covid</w:t>
      </w:r>
      <w:proofErr w:type="spellEnd"/>
      <w:r w:rsidR="008E6479" w:rsidRPr="002C3AE4">
        <w:rPr>
          <w:rFonts w:ascii="Arial" w:hAnsi="Arial" w:cs="Arial"/>
          <w:sz w:val="24"/>
          <w:szCs w:val="24"/>
        </w:rPr>
        <w:t xml:space="preserve">) area. Training was required as this had a big effect on how the department was run. The health board quickly devised training guides for </w:t>
      </w:r>
      <w:r w:rsidR="008E6479" w:rsidRPr="002C3AE4">
        <w:rPr>
          <w:rFonts w:ascii="Arial" w:hAnsi="Arial" w:cs="Arial"/>
          <w:sz w:val="24"/>
          <w:szCs w:val="24"/>
        </w:rPr>
        <w:lastRenderedPageBreak/>
        <w:t xml:space="preserve">the department to ensure effective communication as training could not be provided due to social distancing. </w:t>
      </w:r>
    </w:p>
    <w:p w14:paraId="304A5DCF" w14:textId="7E671717" w:rsidR="004C5346" w:rsidRPr="002C3AE4" w:rsidRDefault="004C5346" w:rsidP="002C3AE4">
      <w:pPr>
        <w:spacing w:after="0" w:line="480" w:lineRule="auto"/>
        <w:ind w:left="1417" w:right="1417"/>
        <w:rPr>
          <w:rFonts w:ascii="Arial" w:hAnsi="Arial" w:cs="Arial"/>
          <w:sz w:val="24"/>
          <w:szCs w:val="24"/>
        </w:rPr>
      </w:pPr>
    </w:p>
    <w:p w14:paraId="53EDB74E" w14:textId="5DDD0764" w:rsidR="004C5346" w:rsidRPr="00541E0E" w:rsidRDefault="004C5346" w:rsidP="002C3AE4">
      <w:pPr>
        <w:pStyle w:val="Heading1"/>
        <w:spacing w:line="480" w:lineRule="auto"/>
        <w:ind w:left="1417" w:right="1417"/>
        <w:rPr>
          <w:rFonts w:ascii="Arial" w:hAnsi="Arial" w:cs="Arial"/>
          <w:sz w:val="28"/>
          <w:szCs w:val="28"/>
        </w:rPr>
      </w:pPr>
      <w:bookmarkStart w:id="10" w:name="_Toc143025671"/>
      <w:r w:rsidRPr="00541E0E">
        <w:rPr>
          <w:rFonts w:ascii="Arial" w:hAnsi="Arial" w:cs="Arial"/>
          <w:sz w:val="28"/>
          <w:szCs w:val="28"/>
        </w:rPr>
        <w:t>SWOT Analysis</w:t>
      </w:r>
      <w:bookmarkEnd w:id="10"/>
      <w:r w:rsidRPr="00541E0E">
        <w:rPr>
          <w:rFonts w:ascii="Arial" w:hAnsi="Arial" w:cs="Arial"/>
          <w:sz w:val="28"/>
          <w:szCs w:val="28"/>
        </w:rPr>
        <w:t xml:space="preserve"> </w:t>
      </w:r>
    </w:p>
    <w:p w14:paraId="03716A76" w14:textId="684E8AEF" w:rsidR="004C5346" w:rsidRPr="002C3AE4" w:rsidRDefault="00840E1A" w:rsidP="002C3AE4">
      <w:pPr>
        <w:spacing w:after="0" w:line="480" w:lineRule="auto"/>
        <w:ind w:left="1417" w:right="1417"/>
        <w:rPr>
          <w:rFonts w:ascii="Arial" w:hAnsi="Arial" w:cs="Arial"/>
          <w:sz w:val="24"/>
          <w:szCs w:val="24"/>
        </w:rPr>
      </w:pPr>
      <w:r w:rsidRPr="002C3AE4">
        <w:rPr>
          <w:rFonts w:ascii="Arial" w:hAnsi="Arial" w:cs="Arial"/>
          <w:sz w:val="24"/>
          <w:szCs w:val="24"/>
        </w:rPr>
        <w:t>A basic analysis for formulating an action plan is a SWOT and Force field analysis. They can identify what</w:t>
      </w:r>
      <w:r w:rsidR="007A2AF0">
        <w:rPr>
          <w:rFonts w:ascii="Arial" w:hAnsi="Arial" w:cs="Arial"/>
          <w:sz w:val="24"/>
          <w:szCs w:val="24"/>
        </w:rPr>
        <w:t xml:space="preserve"> needs to be changed. Appendix A</w:t>
      </w:r>
      <w:r w:rsidRPr="002C3AE4">
        <w:rPr>
          <w:rFonts w:ascii="Arial" w:hAnsi="Arial" w:cs="Arial"/>
          <w:sz w:val="24"/>
          <w:szCs w:val="24"/>
        </w:rPr>
        <w:t xml:space="preserve"> identifies the organisations Strengths, weaknesses, threats and opportunities. </w:t>
      </w:r>
    </w:p>
    <w:p w14:paraId="44CD88C8" w14:textId="2AE02C3E" w:rsidR="00FE1D3E" w:rsidRPr="002C3AE4" w:rsidRDefault="007227E4" w:rsidP="00FE1D3E">
      <w:pPr>
        <w:spacing w:after="0" w:line="480" w:lineRule="auto"/>
        <w:ind w:left="1417" w:right="1417"/>
        <w:rPr>
          <w:rFonts w:ascii="Arial" w:hAnsi="Arial" w:cs="Arial"/>
          <w:sz w:val="24"/>
          <w:szCs w:val="24"/>
        </w:rPr>
      </w:pPr>
      <w:r w:rsidRPr="00C86BE0">
        <w:rPr>
          <w:rFonts w:ascii="Arial" w:hAnsi="Arial" w:cs="Arial"/>
          <w:b/>
          <w:sz w:val="24"/>
          <w:szCs w:val="24"/>
        </w:rPr>
        <w:t xml:space="preserve">Strengths </w:t>
      </w:r>
      <w:r w:rsidRPr="002C3AE4">
        <w:rPr>
          <w:rFonts w:ascii="Arial" w:hAnsi="Arial" w:cs="Arial"/>
          <w:sz w:val="24"/>
          <w:szCs w:val="24"/>
        </w:rPr>
        <w:t>-</w:t>
      </w:r>
      <w:r w:rsidR="00840E1A" w:rsidRPr="002C3AE4">
        <w:rPr>
          <w:rFonts w:ascii="Arial" w:hAnsi="Arial" w:cs="Arial"/>
          <w:sz w:val="24"/>
          <w:szCs w:val="24"/>
        </w:rPr>
        <w:t xml:space="preserve"> These are positive tangible and intangible</w:t>
      </w:r>
      <w:r w:rsidR="002C3AE4" w:rsidRPr="002C3AE4">
        <w:rPr>
          <w:rFonts w:ascii="Arial" w:hAnsi="Arial" w:cs="Arial"/>
          <w:sz w:val="24"/>
          <w:szCs w:val="24"/>
        </w:rPr>
        <w:t xml:space="preserve"> factors. </w:t>
      </w:r>
      <w:r w:rsidR="00FE1D3E">
        <w:rPr>
          <w:rFonts w:ascii="Arial" w:hAnsi="Arial" w:cs="Arial"/>
          <w:sz w:val="24"/>
          <w:szCs w:val="24"/>
        </w:rPr>
        <w:t xml:space="preserve">HDHB have many strengths, one being the high quality undergraduate and postgraduate training programme. </w:t>
      </w:r>
      <w:r w:rsidR="00476B01">
        <w:rPr>
          <w:rFonts w:ascii="Arial" w:hAnsi="Arial" w:cs="Arial"/>
          <w:sz w:val="24"/>
          <w:szCs w:val="24"/>
        </w:rPr>
        <w:t xml:space="preserve">One of the core principles is the staff are valued within the NHS. The staff wellbeing is paramount to delivering effective patient care. HDHB encourages work satisfaction. Digby (2021) reported that health care workers are higher risk of contracting the virus due to exposure. In 2020 there were more than 200 global deaths. </w:t>
      </w:r>
      <w:proofErr w:type="spellStart"/>
      <w:r w:rsidR="00476B01">
        <w:rPr>
          <w:rFonts w:ascii="Arial" w:hAnsi="Arial" w:cs="Arial"/>
          <w:sz w:val="24"/>
          <w:szCs w:val="24"/>
        </w:rPr>
        <w:t>Covid</w:t>
      </w:r>
      <w:proofErr w:type="spellEnd"/>
      <w:r w:rsidR="00476B01">
        <w:rPr>
          <w:rFonts w:ascii="Arial" w:hAnsi="Arial" w:cs="Arial"/>
          <w:sz w:val="24"/>
          <w:szCs w:val="24"/>
        </w:rPr>
        <w:t xml:space="preserve"> escalated stress and anxiety, health workers </w:t>
      </w:r>
      <w:r w:rsidR="0063030B">
        <w:rPr>
          <w:rFonts w:ascii="Arial" w:hAnsi="Arial" w:cs="Arial"/>
          <w:sz w:val="24"/>
          <w:szCs w:val="24"/>
        </w:rPr>
        <w:t xml:space="preserve">on the front line were seen as potential carriers, resulting in fear for their families. </w:t>
      </w:r>
    </w:p>
    <w:p w14:paraId="4FA12844" w14:textId="582E0B0C" w:rsidR="002C3AE4" w:rsidRPr="002C3AE4" w:rsidRDefault="002C3AE4" w:rsidP="002C3AE4">
      <w:pPr>
        <w:spacing w:after="0" w:line="480" w:lineRule="auto"/>
        <w:ind w:left="1417" w:right="1417"/>
        <w:rPr>
          <w:rFonts w:ascii="Arial" w:hAnsi="Arial" w:cs="Arial"/>
          <w:sz w:val="24"/>
          <w:szCs w:val="24"/>
        </w:rPr>
      </w:pPr>
    </w:p>
    <w:p w14:paraId="4B79D758" w14:textId="066554E0" w:rsidR="00840E1A" w:rsidRPr="002C3AE4" w:rsidRDefault="00840E1A" w:rsidP="002C3AE4">
      <w:pPr>
        <w:spacing w:after="0" w:line="480" w:lineRule="auto"/>
        <w:ind w:left="1417" w:right="1417"/>
        <w:rPr>
          <w:rFonts w:ascii="Arial" w:hAnsi="Arial" w:cs="Arial"/>
          <w:sz w:val="24"/>
          <w:szCs w:val="24"/>
        </w:rPr>
      </w:pPr>
      <w:r w:rsidRPr="00C86BE0">
        <w:rPr>
          <w:rFonts w:ascii="Arial" w:hAnsi="Arial" w:cs="Arial"/>
          <w:b/>
          <w:sz w:val="24"/>
          <w:szCs w:val="24"/>
        </w:rPr>
        <w:t>Weaknesses</w:t>
      </w:r>
      <w:r w:rsidRPr="002C3AE4">
        <w:rPr>
          <w:rFonts w:ascii="Arial" w:hAnsi="Arial" w:cs="Arial"/>
          <w:sz w:val="24"/>
          <w:szCs w:val="24"/>
        </w:rPr>
        <w:t xml:space="preserve"> – These are negative factors which could attribute to the desired goals being achieved.</w:t>
      </w:r>
      <w:r w:rsidR="006A0A0A">
        <w:rPr>
          <w:rFonts w:ascii="Arial" w:hAnsi="Arial" w:cs="Arial"/>
          <w:sz w:val="24"/>
          <w:szCs w:val="24"/>
        </w:rPr>
        <w:t xml:space="preserve"> Although the healthbaord have strengths there are weaknesses to consider. Face to face </w:t>
      </w:r>
      <w:r w:rsidR="006A0A0A">
        <w:rPr>
          <w:rFonts w:ascii="Arial" w:hAnsi="Arial" w:cs="Arial"/>
          <w:sz w:val="24"/>
          <w:szCs w:val="24"/>
        </w:rPr>
        <w:lastRenderedPageBreak/>
        <w:t>appointments were taken over by attend anywhere,</w:t>
      </w:r>
      <w:r w:rsidR="00F30965">
        <w:rPr>
          <w:rFonts w:ascii="Arial" w:hAnsi="Arial" w:cs="Arial"/>
          <w:sz w:val="24"/>
          <w:szCs w:val="24"/>
        </w:rPr>
        <w:t xml:space="preserve"> resulting in longer patient waits and missed diagnosis. The health foundation (2020) reported that 79,573 patients were seen by a cancer specialist compared to 199,644 in April 2019, a fall of 60%.</w:t>
      </w:r>
    </w:p>
    <w:p w14:paraId="783A06CE" w14:textId="1162C15F" w:rsidR="00840E1A" w:rsidRDefault="00840E1A" w:rsidP="002C3AE4">
      <w:pPr>
        <w:spacing w:after="0" w:line="480" w:lineRule="auto"/>
        <w:ind w:left="1417" w:right="1417"/>
        <w:rPr>
          <w:rFonts w:ascii="Arial" w:hAnsi="Arial" w:cs="Arial"/>
          <w:sz w:val="24"/>
          <w:szCs w:val="24"/>
        </w:rPr>
      </w:pPr>
      <w:r w:rsidRPr="00C86BE0">
        <w:rPr>
          <w:rFonts w:ascii="Arial" w:hAnsi="Arial" w:cs="Arial"/>
          <w:b/>
          <w:sz w:val="24"/>
          <w:szCs w:val="24"/>
        </w:rPr>
        <w:t>Opportunities</w:t>
      </w:r>
      <w:r w:rsidRPr="002C3AE4">
        <w:rPr>
          <w:rFonts w:ascii="Arial" w:hAnsi="Arial" w:cs="Arial"/>
          <w:sz w:val="24"/>
          <w:szCs w:val="24"/>
        </w:rPr>
        <w:t xml:space="preserve"> -   These are external factors which can offer potential benefits</w:t>
      </w:r>
      <w:r w:rsidR="00F30965">
        <w:rPr>
          <w:rFonts w:ascii="Arial" w:hAnsi="Arial" w:cs="Arial"/>
          <w:sz w:val="24"/>
          <w:szCs w:val="24"/>
        </w:rPr>
        <w:t xml:space="preserve">. The healthbaord works closely with local universities to provide further education for employees. </w:t>
      </w:r>
    </w:p>
    <w:p w14:paraId="14A125DE" w14:textId="77777777" w:rsidR="00541E0E" w:rsidRPr="002C3AE4" w:rsidRDefault="00541E0E" w:rsidP="002C3AE4">
      <w:pPr>
        <w:spacing w:after="0" w:line="480" w:lineRule="auto"/>
        <w:ind w:left="1417" w:right="1417"/>
        <w:rPr>
          <w:rFonts w:ascii="Arial" w:hAnsi="Arial" w:cs="Arial"/>
          <w:sz w:val="24"/>
          <w:szCs w:val="24"/>
        </w:rPr>
      </w:pPr>
    </w:p>
    <w:p w14:paraId="313BC939" w14:textId="5540C463" w:rsidR="00840E1A" w:rsidRDefault="00840E1A" w:rsidP="002C3AE4">
      <w:pPr>
        <w:spacing w:after="0" w:line="480" w:lineRule="auto"/>
        <w:ind w:left="1417" w:right="1417"/>
        <w:rPr>
          <w:rFonts w:ascii="Arial" w:hAnsi="Arial" w:cs="Arial"/>
          <w:sz w:val="24"/>
          <w:szCs w:val="24"/>
        </w:rPr>
      </w:pPr>
      <w:r w:rsidRPr="00C86BE0">
        <w:rPr>
          <w:rFonts w:ascii="Arial" w:hAnsi="Arial" w:cs="Arial"/>
          <w:b/>
          <w:sz w:val="24"/>
          <w:szCs w:val="24"/>
        </w:rPr>
        <w:t>Threats</w:t>
      </w:r>
      <w:r w:rsidRPr="002C3AE4">
        <w:rPr>
          <w:rFonts w:ascii="Arial" w:hAnsi="Arial" w:cs="Arial"/>
          <w:sz w:val="24"/>
          <w:szCs w:val="24"/>
        </w:rPr>
        <w:t xml:space="preserve"> – These are factors which expose ways of working, obstructing future plans. </w:t>
      </w:r>
      <w:r w:rsidR="002C3AE4" w:rsidRPr="002C3AE4">
        <w:rPr>
          <w:rFonts w:ascii="Arial" w:hAnsi="Arial" w:cs="Arial"/>
          <w:sz w:val="24"/>
          <w:szCs w:val="24"/>
        </w:rPr>
        <w:t>(Hayes, 2020)</w:t>
      </w:r>
    </w:p>
    <w:p w14:paraId="30BAE48E" w14:textId="0BA0262E" w:rsidR="00FE1D3E" w:rsidRPr="002C3AE4" w:rsidRDefault="00FE1D3E" w:rsidP="0008746D">
      <w:pPr>
        <w:spacing w:after="0" w:line="480" w:lineRule="auto"/>
        <w:ind w:left="1417" w:right="1417"/>
        <w:rPr>
          <w:rFonts w:ascii="Arial" w:hAnsi="Arial" w:cs="Arial"/>
          <w:sz w:val="24"/>
          <w:szCs w:val="24"/>
        </w:rPr>
      </w:pPr>
      <w:r>
        <w:rPr>
          <w:rFonts w:ascii="Arial" w:hAnsi="Arial" w:cs="Arial"/>
          <w:sz w:val="24"/>
          <w:szCs w:val="24"/>
        </w:rPr>
        <w:t>Subsequent completion of the SWOT analysis identified more threats, to rectify these, they must be continually asses</w:t>
      </w:r>
      <w:r w:rsidR="00476B01">
        <w:rPr>
          <w:rFonts w:ascii="Arial" w:hAnsi="Arial" w:cs="Arial"/>
          <w:sz w:val="24"/>
          <w:szCs w:val="24"/>
        </w:rPr>
        <w:t>sed with a view of solving them</w:t>
      </w:r>
      <w:r w:rsidR="00F30965">
        <w:rPr>
          <w:rFonts w:ascii="Arial" w:hAnsi="Arial" w:cs="Arial"/>
          <w:sz w:val="24"/>
          <w:szCs w:val="24"/>
        </w:rPr>
        <w:t xml:space="preserve">.  </w:t>
      </w:r>
      <w:proofErr w:type="spellStart"/>
      <w:r w:rsidR="00F30965">
        <w:rPr>
          <w:rFonts w:ascii="Arial" w:hAnsi="Arial" w:cs="Arial"/>
          <w:sz w:val="24"/>
          <w:szCs w:val="24"/>
        </w:rPr>
        <w:t>Covid</w:t>
      </w:r>
      <w:proofErr w:type="spellEnd"/>
      <w:r w:rsidR="00F30965">
        <w:rPr>
          <w:rFonts w:ascii="Arial" w:hAnsi="Arial" w:cs="Arial"/>
          <w:sz w:val="24"/>
          <w:szCs w:val="24"/>
        </w:rPr>
        <w:t xml:space="preserve"> has had an adverse effect on individuals wanting to work in health. The unprecedented</w:t>
      </w:r>
      <w:r w:rsidR="00BE0E0C">
        <w:rPr>
          <w:rFonts w:ascii="Arial" w:hAnsi="Arial" w:cs="Arial"/>
          <w:sz w:val="24"/>
          <w:szCs w:val="24"/>
        </w:rPr>
        <w:t xml:space="preserve"> times have seen a decrease in applicants for nursing degrees. </w:t>
      </w:r>
      <w:r w:rsidR="00F30965">
        <w:rPr>
          <w:rFonts w:ascii="Arial" w:hAnsi="Arial" w:cs="Arial"/>
          <w:sz w:val="24"/>
          <w:szCs w:val="24"/>
        </w:rPr>
        <w:t xml:space="preserve"> </w:t>
      </w:r>
    </w:p>
    <w:p w14:paraId="62904AC1" w14:textId="392EC936" w:rsidR="004C5346" w:rsidRPr="0008746D" w:rsidRDefault="004C5346" w:rsidP="00BE0E0C">
      <w:pPr>
        <w:pStyle w:val="Heading1"/>
        <w:spacing w:line="480" w:lineRule="auto"/>
        <w:ind w:left="1417" w:right="1417"/>
        <w:rPr>
          <w:rFonts w:ascii="Arial" w:hAnsi="Arial" w:cs="Arial"/>
          <w:sz w:val="28"/>
          <w:szCs w:val="28"/>
        </w:rPr>
      </w:pPr>
      <w:bookmarkStart w:id="11" w:name="_Toc143025672"/>
      <w:r w:rsidRPr="0008746D">
        <w:rPr>
          <w:rFonts w:ascii="Arial" w:hAnsi="Arial" w:cs="Arial"/>
          <w:sz w:val="28"/>
          <w:szCs w:val="28"/>
        </w:rPr>
        <w:t>PESTEL Analysis</w:t>
      </w:r>
      <w:bookmarkEnd w:id="11"/>
      <w:r w:rsidRPr="0008746D">
        <w:rPr>
          <w:rFonts w:ascii="Arial" w:hAnsi="Arial" w:cs="Arial"/>
          <w:sz w:val="28"/>
          <w:szCs w:val="28"/>
        </w:rPr>
        <w:t xml:space="preserve"> </w:t>
      </w:r>
    </w:p>
    <w:p w14:paraId="52E9F9C1" w14:textId="6C134917" w:rsidR="00BE0E0C" w:rsidRDefault="007A2AF0" w:rsidP="00DC2EE5">
      <w:pPr>
        <w:spacing w:after="0" w:line="480" w:lineRule="auto"/>
        <w:ind w:left="1417" w:right="1417"/>
        <w:rPr>
          <w:rFonts w:ascii="Arial" w:hAnsi="Arial" w:cs="Arial"/>
          <w:sz w:val="24"/>
          <w:szCs w:val="24"/>
        </w:rPr>
      </w:pPr>
      <w:r>
        <w:rPr>
          <w:rFonts w:ascii="Arial" w:hAnsi="Arial" w:cs="Arial"/>
          <w:sz w:val="24"/>
          <w:szCs w:val="24"/>
        </w:rPr>
        <w:t>Appendix B</w:t>
      </w:r>
      <w:r w:rsidR="00DC2EE5">
        <w:rPr>
          <w:rFonts w:ascii="Arial" w:hAnsi="Arial" w:cs="Arial"/>
          <w:sz w:val="24"/>
          <w:szCs w:val="24"/>
        </w:rPr>
        <w:t xml:space="preserve">, analyses the macro environment through an analytical tool called PESTEL. This identifies the external factors that influence the health board. </w:t>
      </w:r>
    </w:p>
    <w:p w14:paraId="0F356342" w14:textId="77777777" w:rsidR="00BE454D" w:rsidRDefault="00DC2EE5" w:rsidP="00DC2EE5">
      <w:pPr>
        <w:spacing w:after="0" w:line="480" w:lineRule="auto"/>
        <w:ind w:left="1417" w:right="1417"/>
        <w:rPr>
          <w:rFonts w:ascii="Arial" w:hAnsi="Arial" w:cs="Arial"/>
          <w:sz w:val="24"/>
          <w:szCs w:val="24"/>
        </w:rPr>
      </w:pPr>
      <w:r w:rsidRPr="00C86BE0">
        <w:rPr>
          <w:rFonts w:ascii="Arial" w:hAnsi="Arial" w:cs="Arial"/>
          <w:b/>
          <w:sz w:val="24"/>
          <w:szCs w:val="24"/>
        </w:rPr>
        <w:t xml:space="preserve">Political </w:t>
      </w:r>
      <w:r w:rsidR="00BE454D">
        <w:rPr>
          <w:rFonts w:ascii="Arial" w:hAnsi="Arial" w:cs="Arial"/>
          <w:sz w:val="24"/>
          <w:szCs w:val="24"/>
        </w:rPr>
        <w:t>–</w:t>
      </w:r>
      <w:r>
        <w:rPr>
          <w:rFonts w:ascii="Arial" w:hAnsi="Arial" w:cs="Arial"/>
          <w:sz w:val="24"/>
          <w:szCs w:val="24"/>
        </w:rPr>
        <w:t xml:space="preserve"> </w:t>
      </w:r>
      <w:r w:rsidR="00BE454D">
        <w:rPr>
          <w:rFonts w:ascii="Arial" w:hAnsi="Arial" w:cs="Arial"/>
          <w:sz w:val="24"/>
          <w:szCs w:val="24"/>
        </w:rPr>
        <w:t xml:space="preserve">The </w:t>
      </w:r>
      <w:proofErr w:type="spellStart"/>
      <w:r w:rsidR="00BE454D">
        <w:rPr>
          <w:rFonts w:ascii="Arial" w:hAnsi="Arial" w:cs="Arial"/>
          <w:sz w:val="24"/>
          <w:szCs w:val="24"/>
        </w:rPr>
        <w:t>covid</w:t>
      </w:r>
      <w:proofErr w:type="spellEnd"/>
      <w:r w:rsidR="00BE454D">
        <w:rPr>
          <w:rFonts w:ascii="Arial" w:hAnsi="Arial" w:cs="Arial"/>
          <w:sz w:val="24"/>
          <w:szCs w:val="24"/>
        </w:rPr>
        <w:t xml:space="preserve"> pandemic lockdown and restrictions imposed by the government resulted in patients and relatives not being able to visit loved ones in hospital. It also caused fear </w:t>
      </w:r>
      <w:r w:rsidR="00BE454D">
        <w:rPr>
          <w:rFonts w:ascii="Arial" w:hAnsi="Arial" w:cs="Arial"/>
          <w:sz w:val="24"/>
          <w:szCs w:val="24"/>
        </w:rPr>
        <w:lastRenderedPageBreak/>
        <w:t xml:space="preserve">to the vulnerable, with many not seeking the care they needed. One of the primary issues in health is the lack of resources. Many parts of the EU were shipping medicines and medical equipment to the UK. Brexit has disrupted trade resulting in shortages. </w:t>
      </w:r>
    </w:p>
    <w:p w14:paraId="04F8308C" w14:textId="77777777" w:rsidR="00BE454D" w:rsidRDefault="00BE454D" w:rsidP="00DC2EE5">
      <w:pPr>
        <w:spacing w:after="0" w:line="480" w:lineRule="auto"/>
        <w:ind w:left="1417" w:right="1417"/>
        <w:rPr>
          <w:rFonts w:ascii="Arial" w:hAnsi="Arial" w:cs="Arial"/>
          <w:sz w:val="24"/>
          <w:szCs w:val="24"/>
        </w:rPr>
      </w:pPr>
      <w:r w:rsidRPr="00C86BE0">
        <w:rPr>
          <w:rFonts w:ascii="Arial" w:hAnsi="Arial" w:cs="Arial"/>
          <w:b/>
          <w:sz w:val="24"/>
          <w:szCs w:val="24"/>
        </w:rPr>
        <w:t>Economic</w:t>
      </w:r>
      <w:r>
        <w:rPr>
          <w:rFonts w:ascii="Arial" w:hAnsi="Arial" w:cs="Arial"/>
          <w:sz w:val="24"/>
          <w:szCs w:val="24"/>
        </w:rPr>
        <w:t xml:space="preserve"> – There is a growing gap between the pressures on the NHS and the resources available. The GDP saw a big decrease during the pandemic. </w:t>
      </w:r>
    </w:p>
    <w:p w14:paraId="5C17719D" w14:textId="77777777" w:rsidR="00BE454D" w:rsidRDefault="00BE454D" w:rsidP="00DC2EE5">
      <w:pPr>
        <w:spacing w:after="0" w:line="480" w:lineRule="auto"/>
        <w:ind w:left="1417" w:right="1417"/>
        <w:rPr>
          <w:rFonts w:ascii="Arial" w:hAnsi="Arial" w:cs="Arial"/>
          <w:sz w:val="24"/>
          <w:szCs w:val="24"/>
        </w:rPr>
      </w:pPr>
      <w:r w:rsidRPr="00C86BE0">
        <w:rPr>
          <w:rFonts w:ascii="Arial" w:hAnsi="Arial" w:cs="Arial"/>
          <w:b/>
          <w:sz w:val="24"/>
          <w:szCs w:val="24"/>
        </w:rPr>
        <w:t>Social</w:t>
      </w:r>
      <w:r>
        <w:rPr>
          <w:rFonts w:ascii="Arial" w:hAnsi="Arial" w:cs="Arial"/>
          <w:sz w:val="24"/>
          <w:szCs w:val="24"/>
        </w:rPr>
        <w:t xml:space="preserve"> – There is a big increase in employees working from home, many working longer hours, having less interaction with their colleagues resulting in increased stress. The healthbaord provides a wellbeing service, which is continuously improving. </w:t>
      </w:r>
    </w:p>
    <w:p w14:paraId="3045AD7C" w14:textId="5432A30B" w:rsidR="00DC2EE5" w:rsidRDefault="00BE454D" w:rsidP="00DC2EE5">
      <w:pPr>
        <w:spacing w:after="0" w:line="480" w:lineRule="auto"/>
        <w:ind w:left="1417" w:right="1417"/>
        <w:rPr>
          <w:rFonts w:ascii="Arial" w:hAnsi="Arial" w:cs="Arial"/>
          <w:sz w:val="24"/>
          <w:szCs w:val="24"/>
        </w:rPr>
      </w:pPr>
      <w:r w:rsidRPr="00C86BE0">
        <w:rPr>
          <w:rFonts w:ascii="Arial" w:hAnsi="Arial" w:cs="Arial"/>
          <w:b/>
          <w:sz w:val="24"/>
          <w:szCs w:val="24"/>
        </w:rPr>
        <w:t>Technology</w:t>
      </w:r>
      <w:r>
        <w:rPr>
          <w:rFonts w:ascii="Arial" w:hAnsi="Arial" w:cs="Arial"/>
          <w:sz w:val="24"/>
          <w:szCs w:val="24"/>
        </w:rPr>
        <w:t xml:space="preserve"> – Working from home resulted in many issues, from employees who lack in IT skills, to having no internet at home. The IT department had to quickly strategize to ensure employees could work from home. They provided laptops, ensured software licences were initiated. All meeting and resources had to be through Microsoft teams.   </w:t>
      </w:r>
    </w:p>
    <w:p w14:paraId="35A5C167" w14:textId="7A520CF7" w:rsidR="00BE454D" w:rsidRDefault="00BE454D" w:rsidP="00DC2EE5">
      <w:pPr>
        <w:spacing w:after="0" w:line="480" w:lineRule="auto"/>
        <w:ind w:left="1417" w:right="1417"/>
        <w:rPr>
          <w:rFonts w:ascii="Arial" w:hAnsi="Arial" w:cs="Arial"/>
          <w:sz w:val="24"/>
          <w:szCs w:val="24"/>
        </w:rPr>
      </w:pPr>
      <w:r w:rsidRPr="00C86BE0">
        <w:rPr>
          <w:rFonts w:ascii="Arial" w:hAnsi="Arial" w:cs="Arial"/>
          <w:b/>
          <w:sz w:val="24"/>
          <w:szCs w:val="24"/>
        </w:rPr>
        <w:t xml:space="preserve">Environmental </w:t>
      </w:r>
      <w:r>
        <w:rPr>
          <w:rFonts w:ascii="Arial" w:hAnsi="Arial" w:cs="Arial"/>
          <w:sz w:val="24"/>
          <w:szCs w:val="24"/>
        </w:rPr>
        <w:t xml:space="preserve">– Many employees worked from home, however clinical staff had to work onsite on the front line, resulting in working with patients and being at risk of </w:t>
      </w:r>
      <w:proofErr w:type="spellStart"/>
      <w:r>
        <w:rPr>
          <w:rFonts w:ascii="Arial" w:hAnsi="Arial" w:cs="Arial"/>
          <w:sz w:val="24"/>
          <w:szCs w:val="24"/>
        </w:rPr>
        <w:t>covid</w:t>
      </w:r>
      <w:proofErr w:type="spellEnd"/>
      <w:r>
        <w:rPr>
          <w:rFonts w:ascii="Arial" w:hAnsi="Arial" w:cs="Arial"/>
          <w:sz w:val="24"/>
          <w:szCs w:val="24"/>
        </w:rPr>
        <w:t>. Risk assessments, health and safety</w:t>
      </w:r>
      <w:r w:rsidR="00771D92">
        <w:rPr>
          <w:rFonts w:ascii="Arial" w:hAnsi="Arial" w:cs="Arial"/>
          <w:sz w:val="24"/>
          <w:szCs w:val="24"/>
        </w:rPr>
        <w:t xml:space="preserve"> assessments and PPE were all provided. This resulted in a big increase of cleaning materials. </w:t>
      </w:r>
      <w:r w:rsidR="00771D92">
        <w:rPr>
          <w:rFonts w:ascii="Arial" w:hAnsi="Arial" w:cs="Arial"/>
          <w:sz w:val="24"/>
          <w:szCs w:val="24"/>
        </w:rPr>
        <w:lastRenderedPageBreak/>
        <w:t xml:space="preserve">On the other hand reducing travel to work and the lockdowns seen a big reduction in carbon footprint. </w:t>
      </w:r>
    </w:p>
    <w:p w14:paraId="38C8567E" w14:textId="0E14F259" w:rsidR="00771D92" w:rsidRPr="00BE0E0C" w:rsidRDefault="00771D92" w:rsidP="00DC2EE5">
      <w:pPr>
        <w:spacing w:after="0" w:line="480" w:lineRule="auto"/>
        <w:ind w:left="1417" w:right="1417"/>
        <w:rPr>
          <w:rFonts w:ascii="Arial" w:hAnsi="Arial" w:cs="Arial"/>
          <w:sz w:val="24"/>
          <w:szCs w:val="24"/>
        </w:rPr>
      </w:pPr>
      <w:r w:rsidRPr="00C86BE0">
        <w:rPr>
          <w:rFonts w:ascii="Arial" w:hAnsi="Arial" w:cs="Arial"/>
          <w:b/>
          <w:sz w:val="24"/>
          <w:szCs w:val="24"/>
        </w:rPr>
        <w:t>Law</w:t>
      </w:r>
      <w:r>
        <w:rPr>
          <w:rFonts w:ascii="Arial" w:hAnsi="Arial" w:cs="Arial"/>
          <w:sz w:val="24"/>
          <w:szCs w:val="24"/>
        </w:rPr>
        <w:t xml:space="preserve"> – Working from home came with confidentiality risks. Staff had to undergo GDPR training. The healthbaord introduced new policies with regards to </w:t>
      </w:r>
      <w:proofErr w:type="spellStart"/>
      <w:r>
        <w:rPr>
          <w:rFonts w:ascii="Arial" w:hAnsi="Arial" w:cs="Arial"/>
          <w:sz w:val="24"/>
          <w:szCs w:val="24"/>
        </w:rPr>
        <w:t>covid</w:t>
      </w:r>
      <w:proofErr w:type="spellEnd"/>
      <w:r>
        <w:rPr>
          <w:rFonts w:ascii="Arial" w:hAnsi="Arial" w:cs="Arial"/>
          <w:sz w:val="24"/>
          <w:szCs w:val="24"/>
        </w:rPr>
        <w:t xml:space="preserve"> sickness and childcare issues with all schools being closed</w:t>
      </w:r>
    </w:p>
    <w:p w14:paraId="2A205757" w14:textId="0479FE9A" w:rsidR="004C5346" w:rsidRPr="002C3AE4" w:rsidRDefault="004C5346" w:rsidP="002C3AE4">
      <w:pPr>
        <w:spacing w:after="0" w:line="480" w:lineRule="auto"/>
        <w:ind w:left="1417" w:right="1417"/>
        <w:rPr>
          <w:rFonts w:ascii="Arial" w:hAnsi="Arial" w:cs="Arial"/>
          <w:sz w:val="24"/>
          <w:szCs w:val="24"/>
        </w:rPr>
      </w:pPr>
    </w:p>
    <w:p w14:paraId="572909C0" w14:textId="194B8764" w:rsidR="004C5346" w:rsidRDefault="004C5346" w:rsidP="0008746D">
      <w:pPr>
        <w:pStyle w:val="Heading1"/>
        <w:spacing w:line="240" w:lineRule="auto"/>
        <w:ind w:left="1417" w:right="1417"/>
        <w:rPr>
          <w:rFonts w:ascii="Arial" w:hAnsi="Arial" w:cs="Arial"/>
          <w:sz w:val="28"/>
          <w:szCs w:val="28"/>
        </w:rPr>
      </w:pPr>
      <w:bookmarkStart w:id="12" w:name="_Toc143025673"/>
      <w:r w:rsidRPr="0008746D">
        <w:rPr>
          <w:rFonts w:ascii="Arial" w:hAnsi="Arial" w:cs="Arial"/>
          <w:sz w:val="28"/>
          <w:szCs w:val="28"/>
        </w:rPr>
        <w:t>COVID 19 Pandemic Impact on Business Management</w:t>
      </w:r>
      <w:bookmarkEnd w:id="12"/>
      <w:r w:rsidRPr="0008746D">
        <w:rPr>
          <w:rFonts w:ascii="Arial" w:hAnsi="Arial" w:cs="Arial"/>
          <w:sz w:val="28"/>
          <w:szCs w:val="28"/>
        </w:rPr>
        <w:t xml:space="preserve"> </w:t>
      </w:r>
    </w:p>
    <w:p w14:paraId="0195BC28" w14:textId="77777777" w:rsidR="0008746D" w:rsidRPr="0008746D" w:rsidRDefault="0008746D" w:rsidP="0008746D"/>
    <w:p w14:paraId="3A65CF22" w14:textId="3AB4FA9E" w:rsidR="004C5346" w:rsidRDefault="00C86BE0" w:rsidP="002C3AE4">
      <w:pPr>
        <w:spacing w:after="0" w:line="480" w:lineRule="auto"/>
        <w:ind w:left="1417" w:right="1417"/>
        <w:rPr>
          <w:rFonts w:ascii="Arial" w:hAnsi="Arial" w:cs="Arial"/>
          <w:sz w:val="24"/>
          <w:szCs w:val="24"/>
        </w:rPr>
      </w:pPr>
      <w:r>
        <w:rPr>
          <w:rFonts w:ascii="Arial" w:hAnsi="Arial" w:cs="Arial"/>
          <w:sz w:val="24"/>
          <w:szCs w:val="24"/>
        </w:rPr>
        <w:t xml:space="preserve">Many organisations had to take immediate actions as a result of the </w:t>
      </w:r>
      <w:proofErr w:type="spellStart"/>
      <w:r>
        <w:rPr>
          <w:rFonts w:ascii="Arial" w:hAnsi="Arial" w:cs="Arial"/>
          <w:sz w:val="24"/>
          <w:szCs w:val="24"/>
        </w:rPr>
        <w:t>Covid</w:t>
      </w:r>
      <w:proofErr w:type="spellEnd"/>
      <w:r>
        <w:rPr>
          <w:rFonts w:ascii="Arial" w:hAnsi="Arial" w:cs="Arial"/>
          <w:sz w:val="24"/>
          <w:szCs w:val="24"/>
        </w:rPr>
        <w:t xml:space="preserve"> pandemic. Agile operations and procedures were implemented, with organisations expediting digital transformation. </w:t>
      </w:r>
    </w:p>
    <w:p w14:paraId="4BFF5F3B" w14:textId="3026AF84" w:rsidR="00C86BE0" w:rsidRPr="002C3AE4" w:rsidRDefault="00C86BE0" w:rsidP="002C3AE4">
      <w:pPr>
        <w:spacing w:after="0" w:line="480" w:lineRule="auto"/>
        <w:ind w:left="1417" w:right="1417"/>
        <w:rPr>
          <w:rFonts w:ascii="Arial" w:hAnsi="Arial" w:cs="Arial"/>
          <w:sz w:val="24"/>
          <w:szCs w:val="24"/>
        </w:rPr>
      </w:pPr>
      <w:r>
        <w:rPr>
          <w:rFonts w:ascii="Arial" w:hAnsi="Arial" w:cs="Arial"/>
          <w:sz w:val="24"/>
          <w:szCs w:val="24"/>
        </w:rPr>
        <w:t xml:space="preserve">There was an increase in costs for the healthbaord, which had an impact on the budget. Every employee working from home needed a laptop with software to continue to be able to do their role.  Face to face appointments were cancelled, the trust had to set up attend anywhere clinics for patients to be seen remotely. </w:t>
      </w:r>
    </w:p>
    <w:p w14:paraId="0C5296E0" w14:textId="61C3DC0E" w:rsidR="004C5346" w:rsidRPr="0008746D" w:rsidRDefault="004C5346" w:rsidP="002C3AE4">
      <w:pPr>
        <w:pStyle w:val="Heading1"/>
        <w:spacing w:line="480" w:lineRule="auto"/>
        <w:ind w:left="1417" w:right="1417"/>
        <w:rPr>
          <w:rFonts w:ascii="Arial" w:hAnsi="Arial" w:cs="Arial"/>
          <w:sz w:val="28"/>
          <w:szCs w:val="28"/>
        </w:rPr>
      </w:pPr>
      <w:bookmarkStart w:id="13" w:name="_Toc143025674"/>
      <w:r w:rsidRPr="0008746D">
        <w:rPr>
          <w:rFonts w:ascii="Arial" w:hAnsi="Arial" w:cs="Arial"/>
          <w:sz w:val="28"/>
          <w:szCs w:val="28"/>
        </w:rPr>
        <w:t>Organisational Culture and ability to change</w:t>
      </w:r>
      <w:bookmarkEnd w:id="13"/>
      <w:r w:rsidRPr="0008746D">
        <w:rPr>
          <w:rFonts w:ascii="Arial" w:hAnsi="Arial" w:cs="Arial"/>
          <w:sz w:val="28"/>
          <w:szCs w:val="28"/>
        </w:rPr>
        <w:t xml:space="preserve"> </w:t>
      </w:r>
    </w:p>
    <w:p w14:paraId="31DDDFE6" w14:textId="32C385A9" w:rsidR="004C5346" w:rsidRDefault="00061788" w:rsidP="002C3AE4">
      <w:pPr>
        <w:spacing w:after="0" w:line="480" w:lineRule="auto"/>
        <w:ind w:left="1417" w:right="1417"/>
        <w:rPr>
          <w:rFonts w:ascii="Arial" w:hAnsi="Arial" w:cs="Arial"/>
          <w:sz w:val="24"/>
          <w:szCs w:val="24"/>
        </w:rPr>
      </w:pPr>
      <w:r>
        <w:rPr>
          <w:rFonts w:ascii="Arial" w:hAnsi="Arial" w:cs="Arial"/>
          <w:sz w:val="24"/>
          <w:szCs w:val="24"/>
        </w:rPr>
        <w:t xml:space="preserve">Organisational development is a response to change, a strategy intended to change the beliefs, attitudes, values and structure of organisations, allowing adaptation to new technologies, markets </w:t>
      </w:r>
      <w:r>
        <w:rPr>
          <w:rFonts w:ascii="Arial" w:hAnsi="Arial" w:cs="Arial"/>
          <w:sz w:val="24"/>
          <w:szCs w:val="24"/>
        </w:rPr>
        <w:lastRenderedPageBreak/>
        <w:t>and rate of change itself. (Bennis, 1969) According to Cameron and Green (2019) organisational change refers to actions in which a business alters a major component of its organisation, for example its culture, technologies or what inf</w:t>
      </w:r>
      <w:r w:rsidR="003B209E">
        <w:rPr>
          <w:rFonts w:ascii="Arial" w:hAnsi="Arial" w:cs="Arial"/>
          <w:sz w:val="24"/>
          <w:szCs w:val="24"/>
        </w:rPr>
        <w:t xml:space="preserve">rastructure is used to operate. </w:t>
      </w:r>
      <w:r w:rsidR="00194D0C">
        <w:rPr>
          <w:rFonts w:ascii="Arial" w:hAnsi="Arial" w:cs="Arial"/>
          <w:sz w:val="24"/>
          <w:szCs w:val="24"/>
        </w:rPr>
        <w:t xml:space="preserve">The cost of running the NHS services has increased by 4-5 Billion a year. This is additional to other key factors, such as recovering the backlogs and fund </w:t>
      </w:r>
      <w:proofErr w:type="spellStart"/>
      <w:r w:rsidR="00194D0C">
        <w:rPr>
          <w:rFonts w:ascii="Arial" w:hAnsi="Arial" w:cs="Arial"/>
          <w:sz w:val="24"/>
          <w:szCs w:val="24"/>
        </w:rPr>
        <w:t>capitol</w:t>
      </w:r>
      <w:proofErr w:type="spellEnd"/>
      <w:r w:rsidR="00194D0C">
        <w:rPr>
          <w:rFonts w:ascii="Arial" w:hAnsi="Arial" w:cs="Arial"/>
          <w:sz w:val="24"/>
          <w:szCs w:val="24"/>
        </w:rPr>
        <w:t xml:space="preserve"> investment. Additionally there will be a 3 year spend gap to </w:t>
      </w:r>
      <w:r w:rsidR="003B209E">
        <w:rPr>
          <w:rFonts w:ascii="Arial" w:hAnsi="Arial" w:cs="Arial"/>
          <w:sz w:val="24"/>
          <w:szCs w:val="24"/>
        </w:rPr>
        <w:t xml:space="preserve">recover, </w:t>
      </w:r>
      <w:r w:rsidR="00194D0C">
        <w:rPr>
          <w:rFonts w:ascii="Arial" w:hAnsi="Arial" w:cs="Arial"/>
          <w:sz w:val="24"/>
          <w:szCs w:val="24"/>
        </w:rPr>
        <w:t>(</w:t>
      </w:r>
      <w:proofErr w:type="spellStart"/>
      <w:r w:rsidR="00194D0C">
        <w:rPr>
          <w:rFonts w:ascii="Arial" w:hAnsi="Arial" w:cs="Arial"/>
          <w:sz w:val="24"/>
          <w:szCs w:val="24"/>
        </w:rPr>
        <w:t>Nhsconfed</w:t>
      </w:r>
      <w:proofErr w:type="spellEnd"/>
      <w:r w:rsidR="00194D0C">
        <w:rPr>
          <w:rFonts w:ascii="Arial" w:hAnsi="Arial" w:cs="Arial"/>
          <w:sz w:val="24"/>
          <w:szCs w:val="24"/>
        </w:rPr>
        <w:t>, 2021</w:t>
      </w:r>
      <w:r w:rsidR="003B209E">
        <w:rPr>
          <w:rFonts w:ascii="Arial" w:hAnsi="Arial" w:cs="Arial"/>
          <w:sz w:val="24"/>
          <w:szCs w:val="24"/>
        </w:rPr>
        <w:t xml:space="preserve">) further evidence that the </w:t>
      </w:r>
      <w:proofErr w:type="spellStart"/>
      <w:r w:rsidR="003B209E">
        <w:rPr>
          <w:rFonts w:ascii="Arial" w:hAnsi="Arial" w:cs="Arial"/>
          <w:sz w:val="24"/>
          <w:szCs w:val="24"/>
        </w:rPr>
        <w:t>Covid</w:t>
      </w:r>
      <w:proofErr w:type="spellEnd"/>
      <w:r w:rsidR="003B209E">
        <w:rPr>
          <w:rFonts w:ascii="Arial" w:hAnsi="Arial" w:cs="Arial"/>
          <w:sz w:val="24"/>
          <w:szCs w:val="24"/>
        </w:rPr>
        <w:t xml:space="preserve"> pandemic is impacting organisations.</w:t>
      </w:r>
    </w:p>
    <w:p w14:paraId="11EB844E" w14:textId="77777777" w:rsidR="0008746D" w:rsidRDefault="0008746D" w:rsidP="002C3AE4">
      <w:pPr>
        <w:spacing w:after="0" w:line="480" w:lineRule="auto"/>
        <w:ind w:left="1417" w:right="1417"/>
        <w:rPr>
          <w:rFonts w:ascii="Arial" w:hAnsi="Arial" w:cs="Arial"/>
          <w:sz w:val="24"/>
          <w:szCs w:val="24"/>
        </w:rPr>
      </w:pPr>
    </w:p>
    <w:p w14:paraId="08265E64" w14:textId="77777777" w:rsidR="00087CEE" w:rsidRDefault="00087CEE" w:rsidP="002C3AE4">
      <w:pPr>
        <w:spacing w:after="0" w:line="480" w:lineRule="auto"/>
        <w:ind w:left="1417" w:right="1417"/>
        <w:rPr>
          <w:rFonts w:ascii="Arial" w:hAnsi="Arial" w:cs="Arial"/>
          <w:sz w:val="24"/>
          <w:szCs w:val="24"/>
        </w:rPr>
      </w:pPr>
      <w:r>
        <w:rPr>
          <w:rFonts w:ascii="Arial" w:hAnsi="Arial" w:cs="Arial"/>
          <w:sz w:val="24"/>
          <w:szCs w:val="24"/>
        </w:rPr>
        <w:t>Organisations</w:t>
      </w:r>
      <w:r w:rsidR="00D3727B">
        <w:rPr>
          <w:rFonts w:ascii="Arial" w:hAnsi="Arial" w:cs="Arial"/>
          <w:sz w:val="24"/>
          <w:szCs w:val="24"/>
        </w:rPr>
        <w:t xml:space="preserve"> must ensure their strategies and cultures are ingrained within to ensure they are effective with change. Moreover, leaders, managers and employees</w:t>
      </w:r>
      <w:r w:rsidR="00F60198">
        <w:rPr>
          <w:rFonts w:ascii="Arial" w:hAnsi="Arial" w:cs="Arial"/>
          <w:sz w:val="24"/>
          <w:szCs w:val="24"/>
        </w:rPr>
        <w:t xml:space="preserve"> must be diligent to change. (Beer and </w:t>
      </w:r>
      <w:proofErr w:type="spellStart"/>
      <w:r w:rsidR="00F60198">
        <w:rPr>
          <w:rFonts w:ascii="Arial" w:hAnsi="Arial" w:cs="Arial"/>
          <w:sz w:val="24"/>
          <w:szCs w:val="24"/>
        </w:rPr>
        <w:t>Nohria</w:t>
      </w:r>
      <w:proofErr w:type="spellEnd"/>
      <w:r>
        <w:rPr>
          <w:rFonts w:ascii="Arial" w:hAnsi="Arial" w:cs="Arial"/>
          <w:sz w:val="24"/>
          <w:szCs w:val="24"/>
        </w:rPr>
        <w:t>, 2020</w:t>
      </w:r>
      <w:r w:rsidR="00F60198">
        <w:rPr>
          <w:rFonts w:ascii="Arial" w:hAnsi="Arial" w:cs="Arial"/>
          <w:sz w:val="24"/>
          <w:szCs w:val="24"/>
        </w:rPr>
        <w:t xml:space="preserve">) </w:t>
      </w:r>
    </w:p>
    <w:p w14:paraId="4DE241FE" w14:textId="4B94023B" w:rsidR="00D3727B" w:rsidRDefault="00F60198" w:rsidP="002C3AE4">
      <w:pPr>
        <w:spacing w:after="0" w:line="480" w:lineRule="auto"/>
        <w:ind w:left="1417" w:right="1417"/>
        <w:rPr>
          <w:rFonts w:ascii="Arial" w:hAnsi="Arial" w:cs="Arial"/>
          <w:sz w:val="24"/>
          <w:szCs w:val="24"/>
        </w:rPr>
      </w:pPr>
      <w:r>
        <w:rPr>
          <w:rFonts w:ascii="Arial" w:hAnsi="Arial" w:cs="Arial"/>
          <w:sz w:val="24"/>
          <w:szCs w:val="24"/>
        </w:rPr>
        <w:t xml:space="preserve">Gibson et al (2020) argued that </w:t>
      </w:r>
      <w:r w:rsidR="006A0D10">
        <w:rPr>
          <w:rFonts w:ascii="Arial" w:hAnsi="Arial" w:cs="Arial"/>
          <w:sz w:val="24"/>
          <w:szCs w:val="24"/>
        </w:rPr>
        <w:t xml:space="preserve">organisational strategy must be linked to its culture in order for change to be effective and surpass competitors. </w:t>
      </w:r>
    </w:p>
    <w:p w14:paraId="3B23ECB7" w14:textId="04A04F22" w:rsidR="006A0D10" w:rsidRDefault="006A0D10" w:rsidP="002C3AE4">
      <w:pPr>
        <w:spacing w:after="0" w:line="480" w:lineRule="auto"/>
        <w:ind w:left="1417" w:right="1417"/>
        <w:rPr>
          <w:rFonts w:ascii="Arial" w:hAnsi="Arial" w:cs="Arial"/>
          <w:sz w:val="24"/>
          <w:szCs w:val="24"/>
        </w:rPr>
      </w:pPr>
      <w:r>
        <w:rPr>
          <w:rFonts w:ascii="Arial" w:hAnsi="Arial" w:cs="Arial"/>
          <w:sz w:val="24"/>
          <w:szCs w:val="24"/>
        </w:rPr>
        <w:t xml:space="preserve">In </w:t>
      </w:r>
      <w:proofErr w:type="spellStart"/>
      <w:r>
        <w:rPr>
          <w:rFonts w:ascii="Arial" w:hAnsi="Arial" w:cs="Arial"/>
          <w:sz w:val="24"/>
          <w:szCs w:val="24"/>
        </w:rPr>
        <w:t>Kotters</w:t>
      </w:r>
      <w:proofErr w:type="spellEnd"/>
      <w:r>
        <w:rPr>
          <w:rFonts w:ascii="Arial" w:hAnsi="Arial" w:cs="Arial"/>
          <w:sz w:val="24"/>
          <w:szCs w:val="24"/>
        </w:rPr>
        <w:t xml:space="preserve"> (1996) change model the current culture must be communicated to the team via the leader who can apply the change, incorporating the latest values. </w:t>
      </w:r>
      <w:r w:rsidR="003B500B">
        <w:rPr>
          <w:rFonts w:ascii="Arial" w:hAnsi="Arial" w:cs="Arial"/>
          <w:sz w:val="24"/>
          <w:szCs w:val="24"/>
        </w:rPr>
        <w:t xml:space="preserve">Kotter’s change model is more suited to large scale changes as it works in conjunction </w:t>
      </w:r>
      <w:r w:rsidR="004F605E">
        <w:rPr>
          <w:rFonts w:ascii="Arial" w:hAnsi="Arial" w:cs="Arial"/>
          <w:sz w:val="24"/>
          <w:szCs w:val="24"/>
        </w:rPr>
        <w:lastRenderedPageBreak/>
        <w:t xml:space="preserve">with organisational structure, on the other hand this model focuses more on strategy that the employees. </w:t>
      </w:r>
    </w:p>
    <w:p w14:paraId="15088C05" w14:textId="77777777" w:rsidR="0008746D" w:rsidRDefault="0008746D" w:rsidP="002C3AE4">
      <w:pPr>
        <w:spacing w:after="0" w:line="480" w:lineRule="auto"/>
        <w:ind w:left="1417" w:right="1417"/>
        <w:rPr>
          <w:rFonts w:ascii="Arial" w:hAnsi="Arial" w:cs="Arial"/>
          <w:sz w:val="24"/>
          <w:szCs w:val="24"/>
        </w:rPr>
      </w:pPr>
    </w:p>
    <w:p w14:paraId="409EA3F7" w14:textId="4C535CC8" w:rsidR="006A0D10" w:rsidRDefault="006A0D10" w:rsidP="002C3AE4">
      <w:pPr>
        <w:spacing w:after="0" w:line="480" w:lineRule="auto"/>
        <w:ind w:left="1417" w:right="1417"/>
        <w:rPr>
          <w:rFonts w:ascii="Arial" w:hAnsi="Arial" w:cs="Arial"/>
          <w:sz w:val="24"/>
          <w:szCs w:val="24"/>
        </w:rPr>
      </w:pPr>
      <w:r>
        <w:rPr>
          <w:rFonts w:ascii="Arial" w:hAnsi="Arial" w:cs="Arial"/>
          <w:sz w:val="24"/>
          <w:szCs w:val="24"/>
        </w:rPr>
        <w:t>Porras and Robertson (1993) organisational change model focuses on physical settings, social factors and technology. With the upgrades to technology</w:t>
      </w:r>
      <w:r w:rsidR="00E152CB">
        <w:rPr>
          <w:rFonts w:ascii="Arial" w:hAnsi="Arial" w:cs="Arial"/>
          <w:sz w:val="24"/>
          <w:szCs w:val="24"/>
        </w:rPr>
        <w:t xml:space="preserve"> and globalisation, employee perspectives and values have been questioned. Organisations offering work life balance and career progression roles will be more appealing.</w:t>
      </w:r>
    </w:p>
    <w:p w14:paraId="351B544D" w14:textId="77777777" w:rsidR="0008746D" w:rsidRDefault="0008746D" w:rsidP="002C3AE4">
      <w:pPr>
        <w:spacing w:after="0" w:line="480" w:lineRule="auto"/>
        <w:ind w:left="1417" w:right="1417"/>
        <w:rPr>
          <w:rFonts w:ascii="Arial" w:hAnsi="Arial" w:cs="Arial"/>
          <w:sz w:val="24"/>
          <w:szCs w:val="24"/>
        </w:rPr>
      </w:pPr>
    </w:p>
    <w:p w14:paraId="0E093254" w14:textId="56E95098" w:rsidR="00E152CB" w:rsidRDefault="00E152CB" w:rsidP="002C3AE4">
      <w:pPr>
        <w:spacing w:after="0" w:line="480" w:lineRule="auto"/>
        <w:ind w:left="1417" w:right="1417"/>
        <w:rPr>
          <w:rFonts w:ascii="Arial" w:hAnsi="Arial" w:cs="Arial"/>
          <w:sz w:val="24"/>
          <w:szCs w:val="24"/>
        </w:rPr>
      </w:pPr>
      <w:r>
        <w:rPr>
          <w:rFonts w:ascii="Arial" w:hAnsi="Arial" w:cs="Arial"/>
          <w:sz w:val="24"/>
          <w:szCs w:val="24"/>
        </w:rPr>
        <w:t xml:space="preserve">Patrick and Kumar (2012) state that leaders must “create and maintain a positive work environment where the similarities and differences of individuals are valued”. On the other hand if the provisions are not met </w:t>
      </w:r>
      <w:proofErr w:type="spellStart"/>
      <w:r>
        <w:rPr>
          <w:rFonts w:ascii="Arial" w:hAnsi="Arial" w:cs="Arial"/>
          <w:sz w:val="24"/>
          <w:szCs w:val="24"/>
        </w:rPr>
        <w:t>Mablin</w:t>
      </w:r>
      <w:proofErr w:type="spellEnd"/>
      <w:r>
        <w:rPr>
          <w:rFonts w:ascii="Arial" w:hAnsi="Arial" w:cs="Arial"/>
          <w:sz w:val="24"/>
          <w:szCs w:val="24"/>
        </w:rPr>
        <w:t xml:space="preserve"> et al (2001) stated </w:t>
      </w:r>
      <w:r w:rsidR="00087CEE">
        <w:rPr>
          <w:rFonts w:ascii="Arial" w:hAnsi="Arial" w:cs="Arial"/>
          <w:sz w:val="24"/>
          <w:szCs w:val="24"/>
        </w:rPr>
        <w:t>it</w:t>
      </w:r>
      <w:r>
        <w:rPr>
          <w:rFonts w:ascii="Arial" w:hAnsi="Arial" w:cs="Arial"/>
          <w:sz w:val="24"/>
          <w:szCs w:val="24"/>
        </w:rPr>
        <w:t xml:space="preserve"> will cause resistance to the change. Additionally, employees will become less reactive and support future changes. Moreover, organisational culture is a significant barrier to change. (Williams et al, 2015) </w:t>
      </w:r>
    </w:p>
    <w:p w14:paraId="37330D7E" w14:textId="42BE14B0" w:rsidR="004C5346" w:rsidRPr="0008746D" w:rsidRDefault="004C5346" w:rsidP="00625A67">
      <w:pPr>
        <w:pStyle w:val="Heading1"/>
        <w:spacing w:line="480" w:lineRule="auto"/>
        <w:ind w:left="1417" w:right="1417"/>
        <w:rPr>
          <w:rFonts w:ascii="Arial" w:hAnsi="Arial" w:cs="Arial"/>
          <w:sz w:val="28"/>
          <w:szCs w:val="28"/>
        </w:rPr>
      </w:pPr>
      <w:bookmarkStart w:id="14" w:name="_Toc143025675"/>
      <w:r w:rsidRPr="0008746D">
        <w:rPr>
          <w:rFonts w:ascii="Arial" w:hAnsi="Arial" w:cs="Arial"/>
          <w:sz w:val="28"/>
          <w:szCs w:val="28"/>
        </w:rPr>
        <w:t>Stakeholder Analysis</w:t>
      </w:r>
      <w:bookmarkEnd w:id="14"/>
      <w:r w:rsidRPr="0008746D">
        <w:rPr>
          <w:rFonts w:ascii="Arial" w:hAnsi="Arial" w:cs="Arial"/>
          <w:sz w:val="28"/>
          <w:szCs w:val="28"/>
        </w:rPr>
        <w:t xml:space="preserve"> </w:t>
      </w:r>
    </w:p>
    <w:p w14:paraId="76D9B071" w14:textId="485DF23B" w:rsidR="003C1E5E" w:rsidRPr="003E2BBB" w:rsidRDefault="008708EE" w:rsidP="003E2BBB">
      <w:pPr>
        <w:spacing w:after="0" w:line="480" w:lineRule="auto"/>
        <w:ind w:left="1417" w:right="1417"/>
        <w:rPr>
          <w:rFonts w:ascii="Arial" w:hAnsi="Arial" w:cs="Arial"/>
          <w:sz w:val="24"/>
          <w:szCs w:val="24"/>
        </w:rPr>
      </w:pPr>
      <w:r w:rsidRPr="003E2BBB">
        <w:rPr>
          <w:rFonts w:ascii="Arial" w:hAnsi="Arial" w:cs="Arial"/>
          <w:sz w:val="24"/>
          <w:szCs w:val="24"/>
        </w:rPr>
        <w:t xml:space="preserve">Organisational leaders need to identify </w:t>
      </w:r>
      <w:r w:rsidR="00CB5695" w:rsidRPr="003E2BBB">
        <w:rPr>
          <w:rFonts w:ascii="Arial" w:hAnsi="Arial" w:cs="Arial"/>
          <w:sz w:val="24"/>
          <w:szCs w:val="24"/>
        </w:rPr>
        <w:t>stakeholder’s</w:t>
      </w:r>
      <w:r w:rsidRPr="003E2BBB">
        <w:rPr>
          <w:rFonts w:ascii="Arial" w:hAnsi="Arial" w:cs="Arial"/>
          <w:sz w:val="24"/>
          <w:szCs w:val="24"/>
        </w:rPr>
        <w:t xml:space="preserve"> who are able to influence the outcome of the change. Hayes (2018) cited Freeman (1984) who defined a stakeholder as any person who can be affected or has an effect on the organisations objectives. </w:t>
      </w:r>
      <w:r w:rsidRPr="003E2BBB">
        <w:rPr>
          <w:rFonts w:ascii="Arial" w:hAnsi="Arial" w:cs="Arial"/>
          <w:sz w:val="24"/>
          <w:szCs w:val="24"/>
        </w:rPr>
        <w:lastRenderedPageBreak/>
        <w:t>Additionally, Clarkson (1995) “widened the traditional definition to include the government and the communities that provide infrastructure and markets”. (Hayes, 2018)</w:t>
      </w:r>
    </w:p>
    <w:p w14:paraId="3240199A" w14:textId="0207D5F3" w:rsidR="003C1E5E" w:rsidRPr="003E2BBB" w:rsidRDefault="003C1E5E" w:rsidP="003E2BBB">
      <w:pPr>
        <w:spacing w:after="0" w:line="480" w:lineRule="auto"/>
        <w:ind w:left="1417" w:right="1417"/>
        <w:rPr>
          <w:rFonts w:ascii="Arial" w:hAnsi="Arial" w:cs="Arial"/>
          <w:sz w:val="24"/>
          <w:szCs w:val="24"/>
        </w:rPr>
      </w:pPr>
      <w:r w:rsidRPr="003E2BBB">
        <w:rPr>
          <w:rFonts w:ascii="Arial" w:hAnsi="Arial" w:cs="Arial"/>
          <w:sz w:val="24"/>
          <w:szCs w:val="24"/>
        </w:rPr>
        <w:t>Stakeholders of any organisational strategic changes should be involved, depending on their influence and importance, also considering how the change will ha</w:t>
      </w:r>
      <w:r w:rsidR="007A2AF0">
        <w:rPr>
          <w:rFonts w:ascii="Arial" w:hAnsi="Arial" w:cs="Arial"/>
          <w:sz w:val="24"/>
          <w:szCs w:val="24"/>
        </w:rPr>
        <w:t>ve an effect on them. Appendix C</w:t>
      </w:r>
      <w:r w:rsidRPr="003E2BBB">
        <w:rPr>
          <w:rFonts w:ascii="Arial" w:hAnsi="Arial" w:cs="Arial"/>
          <w:sz w:val="24"/>
          <w:szCs w:val="24"/>
        </w:rPr>
        <w:t xml:space="preserve"> shows a stakeholder analysis, this includes anyone involved within the organisation, both primary and secondary stakeholders. </w:t>
      </w:r>
    </w:p>
    <w:p w14:paraId="61DA411A" w14:textId="0353A9B8" w:rsidR="003C1E5E" w:rsidRPr="003E2BBB" w:rsidRDefault="003C1E5E" w:rsidP="003E2BBB">
      <w:pPr>
        <w:spacing w:after="0" w:line="480" w:lineRule="auto"/>
        <w:ind w:left="1417" w:right="1417"/>
        <w:rPr>
          <w:rFonts w:ascii="Arial" w:hAnsi="Arial" w:cs="Arial"/>
          <w:sz w:val="24"/>
          <w:szCs w:val="24"/>
        </w:rPr>
      </w:pPr>
      <w:r w:rsidRPr="003E2BBB">
        <w:rPr>
          <w:rFonts w:ascii="Arial" w:hAnsi="Arial" w:cs="Arial"/>
          <w:sz w:val="24"/>
          <w:szCs w:val="24"/>
        </w:rPr>
        <w:t>Stakeholders, other than employees can influence the outcome of the change, however the success</w:t>
      </w:r>
      <w:r w:rsidR="00FC5932" w:rsidRPr="003E2BBB">
        <w:rPr>
          <w:rFonts w:ascii="Arial" w:hAnsi="Arial" w:cs="Arial"/>
          <w:sz w:val="24"/>
          <w:szCs w:val="24"/>
        </w:rPr>
        <w:t xml:space="preserve"> is more so dependent on help from organisational members. (Hayes, 2018) On the other hand McNulty and Ferlie (2002) argue that </w:t>
      </w:r>
      <w:r w:rsidR="006157E1" w:rsidRPr="003E2BBB">
        <w:rPr>
          <w:rFonts w:ascii="Arial" w:hAnsi="Arial" w:cs="Arial"/>
          <w:sz w:val="24"/>
          <w:szCs w:val="24"/>
        </w:rPr>
        <w:t xml:space="preserve">a large </w:t>
      </w:r>
      <w:r w:rsidR="00CB5695" w:rsidRPr="003E2BBB">
        <w:rPr>
          <w:rFonts w:ascii="Arial" w:hAnsi="Arial" w:cs="Arial"/>
          <w:sz w:val="24"/>
          <w:szCs w:val="24"/>
        </w:rPr>
        <w:t>UK</w:t>
      </w:r>
      <w:r w:rsidR="006157E1" w:rsidRPr="003E2BBB">
        <w:rPr>
          <w:rFonts w:ascii="Arial" w:hAnsi="Arial" w:cs="Arial"/>
          <w:sz w:val="24"/>
          <w:szCs w:val="24"/>
        </w:rPr>
        <w:t xml:space="preserve"> hospital’s A and E department’s lack of success to their change agent was down to interference from “outside”, by those who had no experience in the running of the department. </w:t>
      </w:r>
    </w:p>
    <w:p w14:paraId="65E0FB40" w14:textId="7FD2CEBC" w:rsidR="00345CEF" w:rsidRPr="003E2BBB" w:rsidRDefault="00345CEF" w:rsidP="003E2BBB">
      <w:pPr>
        <w:spacing w:after="0" w:line="480" w:lineRule="auto"/>
        <w:ind w:left="1417" w:right="1417"/>
        <w:rPr>
          <w:rFonts w:ascii="Arial" w:hAnsi="Arial" w:cs="Arial"/>
          <w:sz w:val="24"/>
          <w:szCs w:val="24"/>
        </w:rPr>
      </w:pPr>
      <w:r w:rsidRPr="003E2BBB">
        <w:rPr>
          <w:rFonts w:ascii="Arial" w:hAnsi="Arial" w:cs="Arial"/>
          <w:sz w:val="24"/>
          <w:szCs w:val="24"/>
        </w:rPr>
        <w:t xml:space="preserve">Internal stakeholders, include employees and managers, </w:t>
      </w:r>
      <w:r w:rsidR="00E013AA" w:rsidRPr="003E2BBB">
        <w:rPr>
          <w:rFonts w:ascii="Arial" w:hAnsi="Arial" w:cs="Arial"/>
          <w:sz w:val="24"/>
          <w:szCs w:val="24"/>
        </w:rPr>
        <w:t xml:space="preserve">who would determine the change. However, suppliers for example and some external stakeholders would also need to be involved in the planning stage of the change. Appendix D, identifies </w:t>
      </w:r>
      <w:proofErr w:type="spellStart"/>
      <w:r w:rsidR="00E013AA" w:rsidRPr="003E2BBB">
        <w:rPr>
          <w:rFonts w:ascii="Arial" w:hAnsi="Arial" w:cs="Arial"/>
          <w:sz w:val="24"/>
          <w:szCs w:val="24"/>
        </w:rPr>
        <w:t>Mendelow’s</w:t>
      </w:r>
      <w:proofErr w:type="spellEnd"/>
      <w:r w:rsidR="00E013AA" w:rsidRPr="003E2BBB">
        <w:rPr>
          <w:rFonts w:ascii="Arial" w:hAnsi="Arial" w:cs="Arial"/>
          <w:sz w:val="24"/>
          <w:szCs w:val="24"/>
        </w:rPr>
        <w:t xml:space="preserve"> (1991) stakeholder analyses matrix, this can be used to “identify stakeholders in terms to their power and predisposition to support or oppose the change”. (Hayes, 2018) </w:t>
      </w:r>
      <w:proofErr w:type="spellStart"/>
      <w:r w:rsidR="00E013AA" w:rsidRPr="003E2BBB">
        <w:rPr>
          <w:rFonts w:ascii="Arial" w:hAnsi="Arial" w:cs="Arial"/>
          <w:sz w:val="24"/>
          <w:szCs w:val="24"/>
        </w:rPr>
        <w:lastRenderedPageBreak/>
        <w:t>Jepsen</w:t>
      </w:r>
      <w:proofErr w:type="spellEnd"/>
      <w:r w:rsidR="00E013AA" w:rsidRPr="003E2BBB">
        <w:rPr>
          <w:rFonts w:ascii="Arial" w:hAnsi="Arial" w:cs="Arial"/>
          <w:sz w:val="24"/>
          <w:szCs w:val="24"/>
        </w:rPr>
        <w:t xml:space="preserve"> and </w:t>
      </w:r>
      <w:proofErr w:type="spellStart"/>
      <w:r w:rsidR="00E013AA" w:rsidRPr="003E2BBB">
        <w:rPr>
          <w:rFonts w:ascii="Arial" w:hAnsi="Arial" w:cs="Arial"/>
          <w:sz w:val="24"/>
          <w:szCs w:val="24"/>
        </w:rPr>
        <w:t>Eskerod</w:t>
      </w:r>
      <w:proofErr w:type="spellEnd"/>
      <w:r w:rsidR="00E013AA" w:rsidRPr="003E2BBB">
        <w:rPr>
          <w:rFonts w:ascii="Arial" w:hAnsi="Arial" w:cs="Arial"/>
          <w:sz w:val="24"/>
          <w:szCs w:val="24"/>
        </w:rPr>
        <w:t xml:space="preserve"> (2009) agrees and that the matrix also determines what attention each stakeholder gets and how they should be interacted with. </w:t>
      </w:r>
    </w:p>
    <w:p w14:paraId="5551FAA1" w14:textId="3329D9CB" w:rsidR="00DD1112" w:rsidRDefault="00DD1112" w:rsidP="003E2BBB">
      <w:pPr>
        <w:spacing w:after="0" w:line="480" w:lineRule="auto"/>
        <w:ind w:left="1417" w:right="1417"/>
        <w:rPr>
          <w:rFonts w:ascii="Arial" w:hAnsi="Arial" w:cs="Arial"/>
          <w:sz w:val="24"/>
          <w:szCs w:val="24"/>
        </w:rPr>
      </w:pPr>
      <w:r w:rsidRPr="003E2BBB">
        <w:rPr>
          <w:rFonts w:ascii="Arial" w:hAnsi="Arial" w:cs="Arial"/>
          <w:sz w:val="24"/>
          <w:szCs w:val="24"/>
        </w:rPr>
        <w:t xml:space="preserve">The matrix identified each stakeholder and if they have high power and high interest level, an example being a staff Nurse would be managed closely, with a high level of interest and a patient would have high level of power but a lower level of interest, this would validate who would need to be kept informed of the changes. </w:t>
      </w:r>
    </w:p>
    <w:p w14:paraId="57C8A67A" w14:textId="413F286F" w:rsidR="004C5346" w:rsidRPr="00087CEE" w:rsidRDefault="00087CEE" w:rsidP="00087CEE">
      <w:pPr>
        <w:spacing w:after="0" w:line="480" w:lineRule="auto"/>
        <w:ind w:left="1417" w:right="1417"/>
        <w:rPr>
          <w:rFonts w:ascii="Arial" w:hAnsi="Arial" w:cs="Arial"/>
          <w:sz w:val="24"/>
          <w:szCs w:val="24"/>
        </w:rPr>
      </w:pPr>
      <w:r>
        <w:rPr>
          <w:rFonts w:ascii="Arial" w:hAnsi="Arial" w:cs="Arial"/>
          <w:sz w:val="24"/>
          <w:szCs w:val="24"/>
        </w:rPr>
        <w:t xml:space="preserve">In the Health board, the patients would be interested for their benefit, they however don’t have much power over the work being successful. They would sit in the lower right part of the grid. Grundy (1998) affirms leaders must act in a way to ensure support. Communicating the information to those resisting and allowing them some control may gain their support. Listening to why they resist the change, negotiating with them may gain their approval. Many managers chose not to listen to others, as they feel their way is the only way, resulting in insight to the main goal. Ford and Ford (2009) argue that by pushing those resistant without understanding their reasons can desert opportunities to listen to the questioners. </w:t>
      </w:r>
    </w:p>
    <w:p w14:paraId="052C9120" w14:textId="1CD75D67" w:rsidR="004C5346" w:rsidRDefault="004C5346" w:rsidP="004C5346"/>
    <w:p w14:paraId="0F27D68F" w14:textId="77777777" w:rsidR="0008746D" w:rsidRDefault="0008746D" w:rsidP="003936B1">
      <w:pPr>
        <w:pStyle w:val="Heading1"/>
        <w:ind w:left="1417" w:right="1417"/>
      </w:pPr>
    </w:p>
    <w:p w14:paraId="0D270BE4" w14:textId="74F5A780" w:rsidR="004C5346" w:rsidRPr="0008746D" w:rsidRDefault="004F605E" w:rsidP="003936B1">
      <w:pPr>
        <w:pStyle w:val="Heading1"/>
        <w:ind w:left="1417" w:right="1417"/>
        <w:rPr>
          <w:rFonts w:ascii="Arial" w:hAnsi="Arial" w:cs="Arial"/>
          <w:sz w:val="28"/>
          <w:szCs w:val="28"/>
        </w:rPr>
      </w:pPr>
      <w:bookmarkStart w:id="15" w:name="_Toc143025676"/>
      <w:r w:rsidRPr="0008746D">
        <w:rPr>
          <w:rFonts w:ascii="Arial" w:hAnsi="Arial" w:cs="Arial"/>
          <w:sz w:val="28"/>
          <w:szCs w:val="28"/>
        </w:rPr>
        <w:t>Response to change</w:t>
      </w:r>
      <w:bookmarkEnd w:id="15"/>
      <w:r w:rsidRPr="0008746D">
        <w:rPr>
          <w:rFonts w:ascii="Arial" w:hAnsi="Arial" w:cs="Arial"/>
          <w:sz w:val="28"/>
          <w:szCs w:val="28"/>
        </w:rPr>
        <w:t xml:space="preserve"> </w:t>
      </w:r>
    </w:p>
    <w:p w14:paraId="7D2A148F" w14:textId="77777777" w:rsidR="004F605E" w:rsidRPr="003936B1" w:rsidRDefault="004F605E" w:rsidP="003936B1">
      <w:pPr>
        <w:spacing w:after="0"/>
        <w:ind w:left="1417" w:right="1417"/>
        <w:rPr>
          <w:rFonts w:ascii="Arial" w:hAnsi="Arial" w:cs="Arial"/>
          <w:sz w:val="24"/>
          <w:szCs w:val="24"/>
        </w:rPr>
      </w:pPr>
    </w:p>
    <w:p w14:paraId="4B2F91C3" w14:textId="77777777" w:rsidR="006F2113" w:rsidRPr="0008746D" w:rsidRDefault="003936B1" w:rsidP="00541E0E">
      <w:pPr>
        <w:spacing w:after="0" w:line="480" w:lineRule="auto"/>
        <w:ind w:left="1417" w:right="1417"/>
        <w:rPr>
          <w:rFonts w:ascii="Arial" w:hAnsi="Arial" w:cs="Arial"/>
          <w:sz w:val="24"/>
        </w:rPr>
      </w:pPr>
      <w:r w:rsidRPr="0008746D">
        <w:rPr>
          <w:rFonts w:ascii="Arial" w:hAnsi="Arial" w:cs="Arial"/>
          <w:sz w:val="24"/>
        </w:rPr>
        <w:t xml:space="preserve">Leadership, Culture and change are all soft aspects that managers focus on. These can influence the outcome. Hard factors are also aspects that must be focused on, processes, structures and reporting. The ADKAR change model according to Cameron and Green (2020) offers managers a way to direct change using an “outcome </w:t>
      </w:r>
      <w:r w:rsidR="006F2113" w:rsidRPr="0008746D">
        <w:rPr>
          <w:rFonts w:ascii="Arial" w:hAnsi="Arial" w:cs="Arial"/>
          <w:sz w:val="24"/>
        </w:rPr>
        <w:t>orientated approach”, for example stakeholders and users.</w:t>
      </w:r>
    </w:p>
    <w:p w14:paraId="4BB453E8" w14:textId="77777777" w:rsidR="006F2113" w:rsidRPr="0008746D" w:rsidRDefault="006F2113" w:rsidP="00541E0E">
      <w:pPr>
        <w:spacing w:after="0" w:line="480" w:lineRule="auto"/>
        <w:ind w:left="1417" w:right="1417"/>
        <w:rPr>
          <w:rFonts w:ascii="Arial" w:hAnsi="Arial" w:cs="Arial"/>
          <w:sz w:val="24"/>
        </w:rPr>
      </w:pPr>
      <w:r w:rsidRPr="0008746D">
        <w:rPr>
          <w:rFonts w:ascii="Arial" w:hAnsi="Arial" w:cs="Arial"/>
          <w:sz w:val="24"/>
        </w:rPr>
        <w:t>Awareness – Communicating the change and perceived within</w:t>
      </w:r>
    </w:p>
    <w:p w14:paraId="5ABECCC8" w14:textId="77777777" w:rsidR="006F2113" w:rsidRPr="0008746D" w:rsidRDefault="006F2113" w:rsidP="00541E0E">
      <w:pPr>
        <w:spacing w:after="0" w:line="480" w:lineRule="auto"/>
        <w:ind w:left="1417" w:right="1417"/>
        <w:rPr>
          <w:rFonts w:ascii="Arial" w:hAnsi="Arial" w:cs="Arial"/>
          <w:sz w:val="24"/>
        </w:rPr>
      </w:pPr>
      <w:r w:rsidRPr="0008746D">
        <w:rPr>
          <w:rFonts w:ascii="Arial" w:hAnsi="Arial" w:cs="Arial"/>
          <w:sz w:val="24"/>
        </w:rPr>
        <w:t xml:space="preserve">Desire – Establish the change and ensure </w:t>
      </w:r>
      <w:proofErr w:type="spellStart"/>
      <w:r w:rsidRPr="0008746D">
        <w:rPr>
          <w:rFonts w:ascii="Arial" w:hAnsi="Arial" w:cs="Arial"/>
          <w:sz w:val="24"/>
        </w:rPr>
        <w:t>indiciduals</w:t>
      </w:r>
      <w:proofErr w:type="spellEnd"/>
      <w:r w:rsidRPr="0008746D">
        <w:rPr>
          <w:rFonts w:ascii="Arial" w:hAnsi="Arial" w:cs="Arial"/>
          <w:sz w:val="24"/>
        </w:rPr>
        <w:t xml:space="preserve"> are willing to change</w:t>
      </w:r>
    </w:p>
    <w:p w14:paraId="1EF5969F" w14:textId="77777777" w:rsidR="006F2113" w:rsidRPr="0008746D" w:rsidRDefault="006F2113" w:rsidP="00541E0E">
      <w:pPr>
        <w:spacing w:after="0" w:line="480" w:lineRule="auto"/>
        <w:ind w:left="1417" w:right="1417"/>
        <w:rPr>
          <w:rFonts w:ascii="Arial" w:hAnsi="Arial" w:cs="Arial"/>
          <w:sz w:val="24"/>
        </w:rPr>
      </w:pPr>
      <w:r w:rsidRPr="0008746D">
        <w:rPr>
          <w:rFonts w:ascii="Arial" w:hAnsi="Arial" w:cs="Arial"/>
          <w:sz w:val="24"/>
        </w:rPr>
        <w:t>Knowledge – Provide detailed information regarding the change</w:t>
      </w:r>
    </w:p>
    <w:p w14:paraId="52D7E175" w14:textId="77777777" w:rsidR="006F2113" w:rsidRPr="0008746D" w:rsidRDefault="006F2113" w:rsidP="00541E0E">
      <w:pPr>
        <w:spacing w:after="0" w:line="480" w:lineRule="auto"/>
        <w:ind w:left="1417" w:right="1417"/>
        <w:rPr>
          <w:rFonts w:ascii="Arial" w:hAnsi="Arial" w:cs="Arial"/>
          <w:sz w:val="24"/>
        </w:rPr>
      </w:pPr>
      <w:r w:rsidRPr="0008746D">
        <w:rPr>
          <w:rFonts w:ascii="Arial" w:hAnsi="Arial" w:cs="Arial"/>
          <w:sz w:val="24"/>
        </w:rPr>
        <w:t>Ability – Ensure staff are correctly trained</w:t>
      </w:r>
    </w:p>
    <w:p w14:paraId="5E98023F" w14:textId="77777777" w:rsidR="006F2113" w:rsidRPr="0008746D" w:rsidRDefault="006F2113" w:rsidP="00541E0E">
      <w:pPr>
        <w:spacing w:after="0" w:line="480" w:lineRule="auto"/>
        <w:ind w:left="1417" w:right="1417"/>
        <w:rPr>
          <w:rFonts w:ascii="Arial" w:hAnsi="Arial" w:cs="Arial"/>
          <w:sz w:val="24"/>
        </w:rPr>
      </w:pPr>
      <w:r w:rsidRPr="0008746D">
        <w:rPr>
          <w:rFonts w:ascii="Arial" w:hAnsi="Arial" w:cs="Arial"/>
          <w:sz w:val="24"/>
        </w:rPr>
        <w:t>Reinforcement – Ensure the change is sustained with ongoing support</w:t>
      </w:r>
    </w:p>
    <w:p w14:paraId="15203E6C" w14:textId="77777777" w:rsidR="00DC1B27" w:rsidRPr="0008746D" w:rsidRDefault="006F2113" w:rsidP="00541E0E">
      <w:pPr>
        <w:spacing w:after="0" w:line="480" w:lineRule="auto"/>
        <w:ind w:left="1417" w:right="1417"/>
        <w:rPr>
          <w:rFonts w:ascii="Arial" w:hAnsi="Arial" w:cs="Arial"/>
          <w:sz w:val="24"/>
        </w:rPr>
      </w:pPr>
      <w:r w:rsidRPr="0008746D">
        <w:rPr>
          <w:rFonts w:ascii="Arial" w:hAnsi="Arial" w:cs="Arial"/>
          <w:sz w:val="24"/>
        </w:rPr>
        <w:t xml:space="preserve">Some employees will revert back to past roles, which can cause issues in the organisation. During the pandemic many employees worked from home, using this as a flexible </w:t>
      </w:r>
      <w:r w:rsidR="00DC1B27" w:rsidRPr="0008746D">
        <w:rPr>
          <w:rFonts w:ascii="Arial" w:hAnsi="Arial" w:cs="Arial"/>
          <w:sz w:val="24"/>
        </w:rPr>
        <w:t>way of working, making relevant changes to work/life balance. For some come back in to the offices begins the process of change again.</w:t>
      </w:r>
    </w:p>
    <w:p w14:paraId="1ABF5595" w14:textId="77777777" w:rsidR="00DC1B27" w:rsidRPr="0008746D" w:rsidRDefault="00DC1B27" w:rsidP="00541E0E">
      <w:pPr>
        <w:spacing w:after="0" w:line="480" w:lineRule="auto"/>
        <w:ind w:left="1417" w:right="1417"/>
        <w:rPr>
          <w:rFonts w:ascii="Arial" w:hAnsi="Arial" w:cs="Arial"/>
          <w:sz w:val="24"/>
        </w:rPr>
      </w:pPr>
    </w:p>
    <w:p w14:paraId="18584036" w14:textId="7A724E34" w:rsidR="004C5346" w:rsidRPr="0008746D" w:rsidRDefault="00DC1B27" w:rsidP="00541E0E">
      <w:pPr>
        <w:spacing w:after="0" w:line="480" w:lineRule="auto"/>
        <w:ind w:left="1417" w:right="1417"/>
        <w:rPr>
          <w:rFonts w:ascii="Arial" w:hAnsi="Arial" w:cs="Arial"/>
          <w:sz w:val="24"/>
        </w:rPr>
      </w:pPr>
      <w:r w:rsidRPr="0008746D">
        <w:rPr>
          <w:rFonts w:ascii="Arial" w:hAnsi="Arial" w:cs="Arial"/>
          <w:sz w:val="24"/>
        </w:rPr>
        <w:lastRenderedPageBreak/>
        <w:t xml:space="preserve">The </w:t>
      </w:r>
      <w:proofErr w:type="spellStart"/>
      <w:r w:rsidRPr="0008746D">
        <w:rPr>
          <w:rFonts w:ascii="Arial" w:hAnsi="Arial" w:cs="Arial"/>
          <w:sz w:val="24"/>
        </w:rPr>
        <w:t>Mckinsey</w:t>
      </w:r>
      <w:proofErr w:type="spellEnd"/>
      <w:r w:rsidRPr="0008746D">
        <w:rPr>
          <w:rFonts w:ascii="Arial" w:hAnsi="Arial" w:cs="Arial"/>
          <w:sz w:val="24"/>
        </w:rPr>
        <w:t xml:space="preserve"> 7’s model (1980) is a complex model </w:t>
      </w:r>
      <w:r w:rsidR="00541E0E" w:rsidRPr="0008746D">
        <w:rPr>
          <w:rFonts w:ascii="Arial" w:hAnsi="Arial" w:cs="Arial"/>
          <w:sz w:val="24"/>
        </w:rPr>
        <w:t xml:space="preserve">that covers employee’s emotions and the practicality of the change, it is familiar with Kotter’s change theory, both models subsequent steps, focused on time. </w:t>
      </w:r>
      <w:r w:rsidR="006F2113" w:rsidRPr="0008746D">
        <w:rPr>
          <w:rFonts w:ascii="Arial" w:hAnsi="Arial" w:cs="Arial"/>
          <w:sz w:val="24"/>
        </w:rPr>
        <w:t xml:space="preserve"> </w:t>
      </w:r>
    </w:p>
    <w:p w14:paraId="726951C1" w14:textId="271153F3" w:rsidR="004C5346" w:rsidRPr="0008746D" w:rsidRDefault="004C5346" w:rsidP="003936B1">
      <w:pPr>
        <w:pStyle w:val="Heading1"/>
        <w:ind w:left="1417" w:right="1417"/>
        <w:rPr>
          <w:rFonts w:ascii="Arial" w:hAnsi="Arial" w:cs="Arial"/>
          <w:sz w:val="28"/>
          <w:szCs w:val="28"/>
        </w:rPr>
      </w:pPr>
      <w:bookmarkStart w:id="16" w:name="_Toc143025677"/>
      <w:r w:rsidRPr="0008746D">
        <w:rPr>
          <w:rFonts w:ascii="Arial" w:hAnsi="Arial" w:cs="Arial"/>
          <w:sz w:val="28"/>
          <w:szCs w:val="28"/>
        </w:rPr>
        <w:t>Conclusion</w:t>
      </w:r>
      <w:bookmarkEnd w:id="16"/>
      <w:r w:rsidRPr="0008746D">
        <w:rPr>
          <w:rFonts w:ascii="Arial" w:hAnsi="Arial" w:cs="Arial"/>
          <w:sz w:val="28"/>
          <w:szCs w:val="28"/>
        </w:rPr>
        <w:t xml:space="preserve"> </w:t>
      </w:r>
    </w:p>
    <w:p w14:paraId="54D2106A" w14:textId="77777777" w:rsidR="00541E0E" w:rsidRPr="0008746D" w:rsidRDefault="00541E0E" w:rsidP="00541E0E">
      <w:pPr>
        <w:pStyle w:val="JA"/>
        <w:rPr>
          <w:rFonts w:ascii="Arial" w:hAnsi="Arial" w:cs="Arial"/>
        </w:rPr>
      </w:pPr>
      <w:r w:rsidRPr="0008746D">
        <w:rPr>
          <w:rFonts w:ascii="Arial" w:hAnsi="Arial" w:cs="Arial"/>
        </w:rPr>
        <w:t>For organisations to successfully implement changes, internal and external environments must be assessed. Communicating the change is paramount to the change process. For a change to be successful the right model must be implemented, concisely with planned or emergent change.</w:t>
      </w:r>
    </w:p>
    <w:p w14:paraId="6F480F8B" w14:textId="7D7D1FEB" w:rsidR="00950384" w:rsidRPr="0008746D" w:rsidRDefault="00541E0E" w:rsidP="00541E0E">
      <w:pPr>
        <w:pStyle w:val="JA"/>
        <w:rPr>
          <w:rFonts w:ascii="Arial" w:hAnsi="Arial" w:cs="Arial"/>
        </w:rPr>
      </w:pPr>
      <w:r w:rsidRPr="0008746D">
        <w:rPr>
          <w:rFonts w:ascii="Arial" w:hAnsi="Arial" w:cs="Arial"/>
        </w:rPr>
        <w:t xml:space="preserve">Leaders must work with employees to have them on board, encouraging any resistance through listening and motivating them. </w:t>
      </w:r>
    </w:p>
    <w:p w14:paraId="20143EFF" w14:textId="7ECD76F8" w:rsidR="006E2217" w:rsidRPr="0008746D" w:rsidRDefault="00D016B0" w:rsidP="0008746D">
      <w:pPr>
        <w:pStyle w:val="Heading1"/>
        <w:spacing w:line="480" w:lineRule="auto"/>
        <w:ind w:left="1417" w:right="1417"/>
        <w:rPr>
          <w:rFonts w:ascii="Arial" w:hAnsi="Arial" w:cs="Arial"/>
          <w:sz w:val="28"/>
          <w:szCs w:val="28"/>
          <w:shd w:val="clear" w:color="auto" w:fill="FFFFFF"/>
        </w:rPr>
      </w:pPr>
      <w:r>
        <w:rPr>
          <w:rFonts w:ascii="Times New Roman" w:hAnsi="Times New Roman" w:cs="Times New Roman"/>
        </w:rPr>
        <w:br w:type="page"/>
      </w:r>
      <w:bookmarkStart w:id="17" w:name="_Toc143025678"/>
      <w:r w:rsidR="006E2217" w:rsidRPr="0008746D">
        <w:rPr>
          <w:rFonts w:ascii="Arial" w:hAnsi="Arial" w:cs="Arial"/>
          <w:sz w:val="28"/>
          <w:szCs w:val="28"/>
          <w:shd w:val="clear" w:color="auto" w:fill="FFFFFF"/>
        </w:rPr>
        <w:lastRenderedPageBreak/>
        <w:t>Bibliography</w:t>
      </w:r>
      <w:bookmarkEnd w:id="17"/>
      <w:r w:rsidR="006E2217" w:rsidRPr="0008746D">
        <w:rPr>
          <w:rFonts w:ascii="Arial" w:hAnsi="Arial" w:cs="Arial"/>
          <w:sz w:val="28"/>
          <w:szCs w:val="28"/>
          <w:shd w:val="clear" w:color="auto" w:fill="FFFFFF"/>
        </w:rPr>
        <w:t xml:space="preserve"> </w:t>
      </w:r>
    </w:p>
    <w:p w14:paraId="2B5A08F9" w14:textId="3FAC9DC8" w:rsidR="00345CEF" w:rsidRPr="0008746D" w:rsidRDefault="00345CEF" w:rsidP="0008746D">
      <w:pPr>
        <w:spacing w:after="0" w:line="240" w:lineRule="auto"/>
        <w:ind w:left="1417" w:right="1417"/>
        <w:rPr>
          <w:rFonts w:ascii="Arial" w:hAnsi="Arial" w:cs="Arial"/>
          <w:shd w:val="clear" w:color="auto" w:fill="FFFFFF"/>
        </w:rPr>
      </w:pPr>
      <w:r w:rsidRPr="0008746D">
        <w:rPr>
          <w:rFonts w:ascii="Arial" w:hAnsi="Arial" w:cs="Arial"/>
          <w:i/>
          <w:iCs/>
        </w:rPr>
        <w:t>A reckoning: The continuing cost of covid-19</w:t>
      </w:r>
      <w:r w:rsidRPr="0008746D">
        <w:rPr>
          <w:rFonts w:ascii="Arial" w:hAnsi="Arial" w:cs="Arial"/>
        </w:rPr>
        <w:t xml:space="preserve"> (no date) </w:t>
      </w:r>
      <w:r w:rsidRPr="0008746D">
        <w:rPr>
          <w:rFonts w:ascii="Arial" w:hAnsi="Arial" w:cs="Arial"/>
          <w:i/>
          <w:iCs/>
        </w:rPr>
        <w:t>NHS Confederation</w:t>
      </w:r>
      <w:r w:rsidRPr="0008746D">
        <w:rPr>
          <w:rFonts w:ascii="Arial" w:hAnsi="Arial" w:cs="Arial"/>
        </w:rPr>
        <w:t>. Available at: https://www.nhsconfed.org/publications/reckoning-continuing-cost-covid-19#:~:text=The%20COVID%2D19%20pandemic%20has,%C2%A34%2D5bn%20a%20year. (Accessed: 12 July 2023).</w:t>
      </w:r>
    </w:p>
    <w:p w14:paraId="77447AD3" w14:textId="77777777" w:rsidR="003E2BBB" w:rsidRPr="0008746D" w:rsidRDefault="003E2BBB" w:rsidP="0008746D">
      <w:pPr>
        <w:spacing w:after="0" w:line="240" w:lineRule="auto"/>
        <w:ind w:left="1417" w:right="1417"/>
        <w:rPr>
          <w:rFonts w:ascii="Arial" w:hAnsi="Arial" w:cs="Arial"/>
          <w:color w:val="222222"/>
          <w:shd w:val="clear" w:color="auto" w:fill="FFFFFF"/>
        </w:rPr>
      </w:pPr>
    </w:p>
    <w:p w14:paraId="6802D177" w14:textId="6D87368C" w:rsidR="008B3572" w:rsidRPr="0008746D" w:rsidRDefault="008B3572" w:rsidP="0008746D">
      <w:pPr>
        <w:spacing w:after="0" w:line="240" w:lineRule="auto"/>
        <w:ind w:left="1417" w:right="1417"/>
        <w:rPr>
          <w:rFonts w:ascii="Arial" w:hAnsi="Arial" w:cs="Arial"/>
          <w:shd w:val="clear" w:color="auto" w:fill="FFFFFF"/>
        </w:rPr>
      </w:pPr>
      <w:r w:rsidRPr="0008746D">
        <w:rPr>
          <w:rFonts w:ascii="Arial" w:hAnsi="Arial" w:cs="Arial"/>
          <w:color w:val="222222"/>
          <w:shd w:val="clear" w:color="auto" w:fill="FFFFFF"/>
        </w:rPr>
        <w:t xml:space="preserve">Beer, M. and </w:t>
      </w:r>
      <w:proofErr w:type="spellStart"/>
      <w:r w:rsidRPr="0008746D">
        <w:rPr>
          <w:rFonts w:ascii="Arial" w:hAnsi="Arial" w:cs="Arial"/>
          <w:color w:val="222222"/>
          <w:shd w:val="clear" w:color="auto" w:fill="FFFFFF"/>
        </w:rPr>
        <w:t>Nohria</w:t>
      </w:r>
      <w:proofErr w:type="spellEnd"/>
      <w:r w:rsidRPr="0008746D">
        <w:rPr>
          <w:rFonts w:ascii="Arial" w:hAnsi="Arial" w:cs="Arial"/>
          <w:color w:val="222222"/>
          <w:shd w:val="clear" w:color="auto" w:fill="FFFFFF"/>
        </w:rPr>
        <w:t>, N., 2000. Cracking the code of change. </w:t>
      </w:r>
      <w:r w:rsidRPr="0008746D">
        <w:rPr>
          <w:rFonts w:ascii="Arial" w:hAnsi="Arial" w:cs="Arial"/>
          <w:i/>
          <w:iCs/>
          <w:color w:val="222222"/>
          <w:shd w:val="clear" w:color="auto" w:fill="FFFFFF"/>
        </w:rPr>
        <w:t>Harvard business review</w:t>
      </w:r>
      <w:r w:rsidRPr="0008746D">
        <w:rPr>
          <w:rFonts w:ascii="Arial" w:hAnsi="Arial" w:cs="Arial"/>
          <w:color w:val="222222"/>
          <w:shd w:val="clear" w:color="auto" w:fill="FFFFFF"/>
        </w:rPr>
        <w:t>, </w:t>
      </w:r>
      <w:r w:rsidRPr="0008746D">
        <w:rPr>
          <w:rFonts w:ascii="Arial" w:hAnsi="Arial" w:cs="Arial"/>
          <w:i/>
          <w:iCs/>
          <w:color w:val="222222"/>
          <w:shd w:val="clear" w:color="auto" w:fill="FFFFFF"/>
        </w:rPr>
        <w:t>78</w:t>
      </w:r>
      <w:r w:rsidRPr="0008746D">
        <w:rPr>
          <w:rFonts w:ascii="Arial" w:hAnsi="Arial" w:cs="Arial"/>
          <w:color w:val="222222"/>
          <w:shd w:val="clear" w:color="auto" w:fill="FFFFFF"/>
        </w:rPr>
        <w:t>(3), pp.133-141.</w:t>
      </w:r>
    </w:p>
    <w:p w14:paraId="4346A072" w14:textId="77777777" w:rsidR="003E2BBB" w:rsidRPr="0008746D" w:rsidRDefault="003E2BBB" w:rsidP="0008746D">
      <w:pPr>
        <w:spacing w:after="0" w:line="240" w:lineRule="auto"/>
        <w:ind w:left="1417" w:right="1417"/>
        <w:rPr>
          <w:rFonts w:ascii="Arial" w:hAnsi="Arial" w:cs="Arial"/>
          <w:color w:val="222222"/>
          <w:shd w:val="clear" w:color="auto" w:fill="FFFFFF"/>
        </w:rPr>
      </w:pPr>
    </w:p>
    <w:p w14:paraId="1F315BC1" w14:textId="6B5BFEB0" w:rsidR="00061788" w:rsidRPr="0008746D" w:rsidRDefault="00345CEF" w:rsidP="0008746D">
      <w:pPr>
        <w:spacing w:after="0" w:line="240" w:lineRule="auto"/>
        <w:ind w:left="1417" w:right="1417"/>
        <w:rPr>
          <w:rFonts w:ascii="Arial" w:hAnsi="Arial" w:cs="Arial"/>
          <w:shd w:val="clear" w:color="auto" w:fill="FFFFFF"/>
        </w:rPr>
      </w:pPr>
      <w:r w:rsidRPr="0008746D">
        <w:rPr>
          <w:rFonts w:ascii="Arial" w:hAnsi="Arial" w:cs="Arial"/>
          <w:color w:val="222222"/>
          <w:shd w:val="clear" w:color="auto" w:fill="FFFFFF"/>
        </w:rPr>
        <w:t>Bennis, W.G., 1969. Organization development: Its nature, origins, and prospects.</w:t>
      </w:r>
    </w:p>
    <w:p w14:paraId="1C3DBDA9" w14:textId="77777777" w:rsidR="003E2BBB" w:rsidRPr="0008746D" w:rsidRDefault="003E2BBB" w:rsidP="0008746D">
      <w:pPr>
        <w:pStyle w:val="NoSpacing"/>
        <w:ind w:left="1417" w:right="1417"/>
        <w:rPr>
          <w:rFonts w:ascii="Arial" w:hAnsi="Arial" w:cs="Arial"/>
        </w:rPr>
      </w:pPr>
    </w:p>
    <w:p w14:paraId="16156149" w14:textId="71E5E98D" w:rsidR="006A5FCA" w:rsidRPr="0008746D" w:rsidRDefault="006A5FCA" w:rsidP="0008746D">
      <w:pPr>
        <w:pStyle w:val="NoSpacing"/>
        <w:ind w:left="1417" w:right="1417"/>
        <w:rPr>
          <w:rFonts w:ascii="Arial" w:hAnsi="Arial" w:cs="Arial"/>
        </w:rPr>
      </w:pPr>
      <w:proofErr w:type="spellStart"/>
      <w:r w:rsidRPr="0008746D">
        <w:rPr>
          <w:rFonts w:ascii="Arial" w:hAnsi="Arial" w:cs="Arial"/>
        </w:rPr>
        <w:t>Burnes</w:t>
      </w:r>
      <w:proofErr w:type="spellEnd"/>
      <w:r w:rsidRPr="0008746D">
        <w:rPr>
          <w:rFonts w:ascii="Arial" w:hAnsi="Arial" w:cs="Arial"/>
        </w:rPr>
        <w:t>, B. (2004b)  </w:t>
      </w:r>
      <w:r w:rsidRPr="0008746D">
        <w:rPr>
          <w:rFonts w:ascii="Arial" w:hAnsi="Arial" w:cs="Arial"/>
          <w:i/>
        </w:rPr>
        <w:t>Managing change: A strategic approach to organisational dynamics</w:t>
      </w:r>
      <w:r w:rsidRPr="0008746D">
        <w:rPr>
          <w:rFonts w:ascii="Arial" w:hAnsi="Arial" w:cs="Arial"/>
        </w:rPr>
        <w:t>. 4th Rev. Ed. Essex: Prentice Hall</w:t>
      </w:r>
    </w:p>
    <w:p w14:paraId="68D97D28" w14:textId="7AB2403F" w:rsidR="006A5FCA" w:rsidRPr="0008746D" w:rsidRDefault="006A5FCA" w:rsidP="0008746D">
      <w:pPr>
        <w:pStyle w:val="NoSpacing"/>
        <w:ind w:left="1417" w:right="1417"/>
        <w:rPr>
          <w:rFonts w:ascii="Arial" w:hAnsi="Arial" w:cs="Arial"/>
        </w:rPr>
      </w:pPr>
    </w:p>
    <w:p w14:paraId="1FA38875" w14:textId="77777777" w:rsidR="00345CEF" w:rsidRPr="0008746D" w:rsidRDefault="00345CEF" w:rsidP="0008746D">
      <w:pPr>
        <w:spacing w:after="0" w:line="240" w:lineRule="auto"/>
        <w:ind w:left="1417" w:right="1417"/>
        <w:rPr>
          <w:rFonts w:ascii="Arial" w:hAnsi="Arial" w:cs="Arial"/>
        </w:rPr>
      </w:pPr>
      <w:r w:rsidRPr="0008746D">
        <w:rPr>
          <w:rFonts w:ascii="Arial" w:hAnsi="Arial" w:cs="Arial"/>
        </w:rPr>
        <w:t>By, R.T., 2005. Organisational change management: A critical review. Journal of change management, 5(4), pp.369-380.</w:t>
      </w:r>
    </w:p>
    <w:p w14:paraId="26AE4042" w14:textId="28ACD59E" w:rsidR="00345CEF" w:rsidRPr="0008746D" w:rsidRDefault="00345CEF" w:rsidP="0008746D">
      <w:pPr>
        <w:pStyle w:val="NoSpacing"/>
        <w:ind w:left="1417" w:right="1417"/>
        <w:rPr>
          <w:rFonts w:ascii="Arial" w:hAnsi="Arial" w:cs="Arial"/>
          <w:color w:val="222222"/>
          <w:shd w:val="clear" w:color="auto" w:fill="FFFFFF"/>
        </w:rPr>
      </w:pPr>
    </w:p>
    <w:p w14:paraId="2357A64D" w14:textId="2DBC7ABF" w:rsidR="00151E40" w:rsidRPr="0008746D" w:rsidRDefault="00345CEF" w:rsidP="0008746D">
      <w:pPr>
        <w:pStyle w:val="NoSpacing"/>
        <w:ind w:left="1417" w:right="1417"/>
        <w:rPr>
          <w:rFonts w:ascii="Arial" w:hAnsi="Arial" w:cs="Arial"/>
        </w:rPr>
      </w:pPr>
      <w:r w:rsidRPr="0008746D">
        <w:rPr>
          <w:rFonts w:ascii="Arial" w:hAnsi="Arial" w:cs="Arial"/>
          <w:color w:val="222222"/>
          <w:shd w:val="clear" w:color="auto" w:fill="FFFFFF"/>
        </w:rPr>
        <w:t>Cameron, E. and Green, M., 2019. </w:t>
      </w:r>
      <w:r w:rsidRPr="0008746D">
        <w:rPr>
          <w:rFonts w:ascii="Arial" w:hAnsi="Arial" w:cs="Arial"/>
          <w:i/>
          <w:iCs/>
          <w:color w:val="222222"/>
          <w:shd w:val="clear" w:color="auto" w:fill="FFFFFF"/>
        </w:rPr>
        <w:t>Making sense of change management: A complete guide to the models, tools and techniques of organizational change</w:t>
      </w:r>
      <w:r w:rsidRPr="0008746D">
        <w:rPr>
          <w:rFonts w:ascii="Arial" w:hAnsi="Arial" w:cs="Arial"/>
          <w:color w:val="222222"/>
          <w:shd w:val="clear" w:color="auto" w:fill="FFFFFF"/>
        </w:rPr>
        <w:t xml:space="preserve">. </w:t>
      </w:r>
      <w:proofErr w:type="spellStart"/>
      <w:r w:rsidRPr="0008746D">
        <w:rPr>
          <w:rFonts w:ascii="Arial" w:hAnsi="Arial" w:cs="Arial"/>
          <w:color w:val="222222"/>
          <w:shd w:val="clear" w:color="auto" w:fill="FFFFFF"/>
        </w:rPr>
        <w:t>Kogan</w:t>
      </w:r>
      <w:proofErr w:type="spellEnd"/>
      <w:r w:rsidRPr="0008746D">
        <w:rPr>
          <w:rFonts w:ascii="Arial" w:hAnsi="Arial" w:cs="Arial"/>
          <w:color w:val="222222"/>
          <w:shd w:val="clear" w:color="auto" w:fill="FFFFFF"/>
        </w:rPr>
        <w:t xml:space="preserve"> Page Publishers.</w:t>
      </w:r>
    </w:p>
    <w:p w14:paraId="46B7B0CD" w14:textId="77777777" w:rsidR="00151E40" w:rsidRPr="0008746D" w:rsidRDefault="00151E40" w:rsidP="0008746D">
      <w:pPr>
        <w:pStyle w:val="NoSpacing"/>
        <w:ind w:left="1417" w:right="1417"/>
        <w:rPr>
          <w:rFonts w:ascii="Arial" w:hAnsi="Arial" w:cs="Arial"/>
        </w:rPr>
      </w:pPr>
    </w:p>
    <w:p w14:paraId="33BA68F5" w14:textId="1E2F4B76" w:rsidR="006A5FCA" w:rsidRPr="0008746D" w:rsidRDefault="006A0A0A" w:rsidP="0008746D">
      <w:pPr>
        <w:pStyle w:val="NoSpacing"/>
        <w:ind w:left="1417" w:right="1417"/>
        <w:rPr>
          <w:rFonts w:ascii="Arial" w:eastAsiaTheme="majorEastAsia" w:hAnsi="Arial" w:cs="Arial"/>
          <w:color w:val="000000" w:themeColor="text1"/>
        </w:rPr>
      </w:pPr>
      <w:r w:rsidRPr="0008746D">
        <w:rPr>
          <w:rFonts w:ascii="Arial" w:eastAsiaTheme="majorEastAsia" w:hAnsi="Arial" w:cs="Arial"/>
          <w:color w:val="000000" w:themeColor="text1"/>
        </w:rPr>
        <w:t>Digby, R., Winton</w:t>
      </w:r>
      <w:r w:rsidRPr="0008746D">
        <w:rPr>
          <w:rFonts w:ascii="Cambria Math" w:eastAsiaTheme="majorEastAsia" w:hAnsi="Cambria Math" w:cs="Cambria Math"/>
          <w:color w:val="000000" w:themeColor="text1"/>
        </w:rPr>
        <w:t>‐</w:t>
      </w:r>
      <w:r w:rsidRPr="0008746D">
        <w:rPr>
          <w:rFonts w:ascii="Arial" w:eastAsiaTheme="majorEastAsia" w:hAnsi="Arial" w:cs="Arial"/>
          <w:color w:val="000000" w:themeColor="text1"/>
        </w:rPr>
        <w:t xml:space="preserve">Brown, T., Finlayson, F., Dobson, H. and </w:t>
      </w:r>
      <w:proofErr w:type="spellStart"/>
      <w:r w:rsidRPr="0008746D">
        <w:rPr>
          <w:rFonts w:ascii="Arial" w:eastAsiaTheme="majorEastAsia" w:hAnsi="Arial" w:cs="Arial"/>
          <w:color w:val="000000" w:themeColor="text1"/>
        </w:rPr>
        <w:t>Bucknall</w:t>
      </w:r>
      <w:proofErr w:type="spellEnd"/>
      <w:r w:rsidRPr="0008746D">
        <w:rPr>
          <w:rFonts w:ascii="Arial" w:eastAsiaTheme="majorEastAsia" w:hAnsi="Arial" w:cs="Arial"/>
          <w:color w:val="000000" w:themeColor="text1"/>
        </w:rPr>
        <w:t>, T., 2021. Hospital staff well</w:t>
      </w:r>
      <w:r w:rsidRPr="0008746D">
        <w:rPr>
          <w:rFonts w:ascii="Cambria Math" w:eastAsiaTheme="majorEastAsia" w:hAnsi="Cambria Math" w:cs="Cambria Math"/>
          <w:color w:val="000000" w:themeColor="text1"/>
        </w:rPr>
        <w:t>‐</w:t>
      </w:r>
      <w:r w:rsidRPr="0008746D">
        <w:rPr>
          <w:rFonts w:ascii="Arial" w:eastAsiaTheme="majorEastAsia" w:hAnsi="Arial" w:cs="Arial"/>
          <w:color w:val="000000" w:themeColor="text1"/>
        </w:rPr>
        <w:t>being during the first wave of COVID</w:t>
      </w:r>
      <w:r w:rsidRPr="0008746D">
        <w:rPr>
          <w:rFonts w:ascii="Cambria Math" w:eastAsiaTheme="majorEastAsia" w:hAnsi="Cambria Math" w:cs="Cambria Math"/>
          <w:color w:val="000000" w:themeColor="text1"/>
        </w:rPr>
        <w:t>‐</w:t>
      </w:r>
      <w:r w:rsidRPr="0008746D">
        <w:rPr>
          <w:rFonts w:ascii="Arial" w:eastAsiaTheme="majorEastAsia" w:hAnsi="Arial" w:cs="Arial"/>
          <w:color w:val="000000" w:themeColor="text1"/>
        </w:rPr>
        <w:t>19: Staff perspectives. International journal of mental health nursing, 30(2), pp.440-450.</w:t>
      </w:r>
    </w:p>
    <w:p w14:paraId="176EBC52" w14:textId="77777777" w:rsidR="006A0A0A" w:rsidRPr="0008746D" w:rsidRDefault="006A0A0A" w:rsidP="0008746D">
      <w:pPr>
        <w:pStyle w:val="NoSpacing"/>
        <w:ind w:left="1417" w:right="1417"/>
        <w:rPr>
          <w:rFonts w:ascii="Arial" w:hAnsi="Arial" w:cs="Arial"/>
        </w:rPr>
      </w:pPr>
    </w:p>
    <w:p w14:paraId="5065EC91" w14:textId="726E8E3D" w:rsidR="006A5FCA" w:rsidRDefault="006A5FCA" w:rsidP="0008746D">
      <w:pPr>
        <w:spacing w:after="0" w:line="240" w:lineRule="auto"/>
        <w:ind w:left="1417" w:right="1417"/>
        <w:rPr>
          <w:rFonts w:ascii="Arial" w:hAnsi="Arial" w:cs="Arial"/>
          <w:color w:val="000000"/>
          <w:shd w:val="clear" w:color="auto" w:fill="FFFFFF"/>
        </w:rPr>
      </w:pPr>
      <w:proofErr w:type="spellStart"/>
      <w:r w:rsidRPr="0008746D">
        <w:rPr>
          <w:rFonts w:ascii="Arial" w:hAnsi="Arial" w:cs="Arial"/>
          <w:color w:val="000000"/>
          <w:shd w:val="clear" w:color="auto" w:fill="FFFFFF"/>
        </w:rPr>
        <w:t>Frahm</w:t>
      </w:r>
      <w:proofErr w:type="spellEnd"/>
      <w:r w:rsidRPr="0008746D">
        <w:rPr>
          <w:rFonts w:ascii="Arial" w:hAnsi="Arial" w:cs="Arial"/>
          <w:color w:val="000000"/>
          <w:shd w:val="clear" w:color="auto" w:fill="FFFFFF"/>
        </w:rPr>
        <w:t xml:space="preserve">, J.  (2017) </w:t>
      </w:r>
      <w:r w:rsidRPr="0008746D">
        <w:rPr>
          <w:rFonts w:ascii="Arial" w:hAnsi="Arial" w:cs="Arial"/>
          <w:i/>
          <w:color w:val="000000"/>
          <w:shd w:val="clear" w:color="auto" w:fill="FFFFFF"/>
        </w:rPr>
        <w:t xml:space="preserve">A guide to implementing workplace change.  </w:t>
      </w:r>
      <w:r w:rsidRPr="0008746D">
        <w:rPr>
          <w:rFonts w:ascii="Arial" w:hAnsi="Arial" w:cs="Arial"/>
          <w:color w:val="000000"/>
          <w:shd w:val="clear" w:color="auto" w:fill="FFFFFF"/>
        </w:rPr>
        <w:t>First Edition.  Melbourne</w:t>
      </w:r>
    </w:p>
    <w:p w14:paraId="1653A34A" w14:textId="77777777" w:rsidR="0008746D" w:rsidRPr="0008746D" w:rsidRDefault="0008746D" w:rsidP="0008746D">
      <w:pPr>
        <w:spacing w:after="0" w:line="240" w:lineRule="auto"/>
        <w:ind w:left="1417" w:right="1417"/>
        <w:rPr>
          <w:rFonts w:ascii="Arial" w:hAnsi="Arial" w:cs="Arial"/>
          <w:color w:val="000000"/>
          <w:shd w:val="clear" w:color="auto" w:fill="FFFFFF"/>
        </w:rPr>
      </w:pPr>
    </w:p>
    <w:p w14:paraId="7A92A6A8" w14:textId="3C6BC32D" w:rsidR="006A5FCA" w:rsidRDefault="000A4EE7" w:rsidP="0008746D">
      <w:pPr>
        <w:spacing w:after="0" w:line="240" w:lineRule="auto"/>
        <w:ind w:left="1417" w:right="1417"/>
        <w:rPr>
          <w:rFonts w:ascii="Arial" w:hAnsi="Arial" w:cs="Arial"/>
          <w:color w:val="000000"/>
          <w:shd w:val="clear" w:color="auto" w:fill="FFFFFF"/>
        </w:rPr>
      </w:pPr>
      <w:proofErr w:type="spellStart"/>
      <w:r w:rsidRPr="0008746D">
        <w:rPr>
          <w:rFonts w:ascii="Arial" w:hAnsi="Arial" w:cs="Arial"/>
          <w:color w:val="000000"/>
          <w:shd w:val="clear" w:color="auto" w:fill="FFFFFF"/>
        </w:rPr>
        <w:t>Ganti</w:t>
      </w:r>
      <w:proofErr w:type="spellEnd"/>
      <w:r w:rsidRPr="0008746D">
        <w:rPr>
          <w:rFonts w:ascii="Arial" w:hAnsi="Arial" w:cs="Arial"/>
          <w:color w:val="000000"/>
          <w:shd w:val="clear" w:color="auto" w:fill="FFFFFF"/>
        </w:rPr>
        <w:t>, A. (2021) “</w:t>
      </w:r>
      <w:r w:rsidRPr="0008746D">
        <w:rPr>
          <w:rFonts w:ascii="Arial" w:hAnsi="Arial" w:cs="Arial"/>
          <w:color w:val="000000" w:themeColor="text1"/>
          <w:shd w:val="clear" w:color="auto" w:fill="FFFFFF"/>
        </w:rPr>
        <w:t xml:space="preserve">Structural Change: Definition, causes, and examples,” Investopedia [Preprint]. Available at: </w:t>
      </w:r>
      <w:hyperlink r:id="rId14" w:history="1">
        <w:r w:rsidRPr="0008746D">
          <w:rPr>
            <w:rStyle w:val="Hyperlink"/>
            <w:rFonts w:ascii="Arial" w:hAnsi="Arial" w:cs="Arial"/>
            <w:color w:val="000000" w:themeColor="text1"/>
            <w:shd w:val="clear" w:color="auto" w:fill="FFFFFF"/>
          </w:rPr>
          <w:t>https://www.investopedia.com/terms/s/structural_change.asp</w:t>
        </w:r>
      </w:hyperlink>
      <w:r w:rsidRPr="0008746D">
        <w:rPr>
          <w:rFonts w:ascii="Arial" w:hAnsi="Arial" w:cs="Arial"/>
          <w:color w:val="000000" w:themeColor="text1"/>
          <w:shd w:val="clear" w:color="auto" w:fill="FFFFFF"/>
        </w:rPr>
        <w:t xml:space="preserve">. </w:t>
      </w:r>
      <w:r w:rsidRPr="0008746D">
        <w:rPr>
          <w:rFonts w:ascii="Arial" w:hAnsi="Arial" w:cs="Arial"/>
          <w:color w:val="000000"/>
          <w:shd w:val="clear" w:color="auto" w:fill="FFFFFF"/>
        </w:rPr>
        <w:t>Accessed 11</w:t>
      </w:r>
      <w:r w:rsidRPr="0008746D">
        <w:rPr>
          <w:rFonts w:ascii="Arial" w:hAnsi="Arial" w:cs="Arial"/>
          <w:color w:val="000000"/>
          <w:shd w:val="clear" w:color="auto" w:fill="FFFFFF"/>
          <w:vertAlign w:val="superscript"/>
        </w:rPr>
        <w:t>th</w:t>
      </w:r>
      <w:r w:rsidRPr="0008746D">
        <w:rPr>
          <w:rFonts w:ascii="Arial" w:hAnsi="Arial" w:cs="Arial"/>
          <w:color w:val="000000"/>
          <w:shd w:val="clear" w:color="auto" w:fill="FFFFFF"/>
        </w:rPr>
        <w:t xml:space="preserve"> June, 2023</w:t>
      </w:r>
    </w:p>
    <w:p w14:paraId="0D2B720A" w14:textId="77777777" w:rsidR="0008746D" w:rsidRPr="0008746D" w:rsidRDefault="0008746D" w:rsidP="0008746D">
      <w:pPr>
        <w:spacing w:after="0" w:line="240" w:lineRule="auto"/>
        <w:ind w:left="1417" w:right="1417"/>
        <w:rPr>
          <w:rFonts w:ascii="Arial" w:hAnsi="Arial" w:cs="Arial"/>
          <w:color w:val="000000"/>
          <w:shd w:val="clear" w:color="auto" w:fill="FFFFFF"/>
        </w:rPr>
      </w:pPr>
    </w:p>
    <w:p w14:paraId="6297C67A" w14:textId="01053876" w:rsidR="008B3572" w:rsidRDefault="008B3572" w:rsidP="0008746D">
      <w:pPr>
        <w:spacing w:after="0" w:line="240" w:lineRule="auto"/>
        <w:ind w:left="1417" w:right="1417"/>
        <w:rPr>
          <w:rFonts w:ascii="Arial" w:hAnsi="Arial" w:cs="Arial"/>
          <w:color w:val="222222"/>
          <w:shd w:val="clear" w:color="auto" w:fill="FFFFFF"/>
        </w:rPr>
      </w:pPr>
      <w:r w:rsidRPr="0008746D">
        <w:rPr>
          <w:rFonts w:ascii="Arial" w:hAnsi="Arial" w:cs="Arial"/>
          <w:color w:val="222222"/>
          <w:shd w:val="clear" w:color="auto" w:fill="FFFFFF"/>
        </w:rPr>
        <w:t xml:space="preserve">Gibson, C.C., </w:t>
      </w:r>
      <w:proofErr w:type="spellStart"/>
      <w:r w:rsidRPr="0008746D">
        <w:rPr>
          <w:rFonts w:ascii="Arial" w:hAnsi="Arial" w:cs="Arial"/>
          <w:color w:val="222222"/>
          <w:shd w:val="clear" w:color="auto" w:fill="FFFFFF"/>
        </w:rPr>
        <w:t>Ostrom</w:t>
      </w:r>
      <w:proofErr w:type="spellEnd"/>
      <w:r w:rsidRPr="0008746D">
        <w:rPr>
          <w:rFonts w:ascii="Arial" w:hAnsi="Arial" w:cs="Arial"/>
          <w:color w:val="222222"/>
          <w:shd w:val="clear" w:color="auto" w:fill="FFFFFF"/>
        </w:rPr>
        <w:t xml:space="preserve">, E. and </w:t>
      </w:r>
      <w:proofErr w:type="spellStart"/>
      <w:r w:rsidRPr="0008746D">
        <w:rPr>
          <w:rFonts w:ascii="Arial" w:hAnsi="Arial" w:cs="Arial"/>
          <w:color w:val="222222"/>
          <w:shd w:val="clear" w:color="auto" w:fill="FFFFFF"/>
        </w:rPr>
        <w:t>Ahn</w:t>
      </w:r>
      <w:proofErr w:type="spellEnd"/>
      <w:r w:rsidRPr="0008746D">
        <w:rPr>
          <w:rFonts w:ascii="Arial" w:hAnsi="Arial" w:cs="Arial"/>
          <w:color w:val="222222"/>
          <w:shd w:val="clear" w:color="auto" w:fill="FFFFFF"/>
        </w:rPr>
        <w:t>, T.K., 2000. The concept of scale and the human dimensions of global change: a survey. </w:t>
      </w:r>
      <w:r w:rsidRPr="0008746D">
        <w:rPr>
          <w:rFonts w:ascii="Arial" w:hAnsi="Arial" w:cs="Arial"/>
          <w:i/>
          <w:iCs/>
          <w:color w:val="222222"/>
          <w:shd w:val="clear" w:color="auto" w:fill="FFFFFF"/>
        </w:rPr>
        <w:t>Ecological economics</w:t>
      </w:r>
      <w:r w:rsidRPr="0008746D">
        <w:rPr>
          <w:rFonts w:ascii="Arial" w:hAnsi="Arial" w:cs="Arial"/>
          <w:color w:val="222222"/>
          <w:shd w:val="clear" w:color="auto" w:fill="FFFFFF"/>
        </w:rPr>
        <w:t>, </w:t>
      </w:r>
      <w:r w:rsidRPr="0008746D">
        <w:rPr>
          <w:rFonts w:ascii="Arial" w:hAnsi="Arial" w:cs="Arial"/>
          <w:i/>
          <w:iCs/>
          <w:color w:val="222222"/>
          <w:shd w:val="clear" w:color="auto" w:fill="FFFFFF"/>
        </w:rPr>
        <w:t>32</w:t>
      </w:r>
      <w:r w:rsidRPr="0008746D">
        <w:rPr>
          <w:rFonts w:ascii="Arial" w:hAnsi="Arial" w:cs="Arial"/>
          <w:color w:val="222222"/>
          <w:shd w:val="clear" w:color="auto" w:fill="FFFFFF"/>
        </w:rPr>
        <w:t>(2), pp.217-239.</w:t>
      </w:r>
    </w:p>
    <w:p w14:paraId="4053B58C" w14:textId="77777777" w:rsidR="0008746D" w:rsidRPr="0008746D" w:rsidRDefault="0008746D" w:rsidP="0008746D">
      <w:pPr>
        <w:spacing w:after="0" w:line="240" w:lineRule="auto"/>
        <w:ind w:left="1417" w:right="1417"/>
        <w:rPr>
          <w:rFonts w:ascii="Arial" w:hAnsi="Arial" w:cs="Arial"/>
          <w:color w:val="000000"/>
          <w:shd w:val="clear" w:color="auto" w:fill="FFFFFF"/>
        </w:rPr>
      </w:pPr>
    </w:p>
    <w:p w14:paraId="4C167B08" w14:textId="3F29EB40" w:rsidR="006A5FCA" w:rsidRDefault="006A5FCA" w:rsidP="0008746D">
      <w:pPr>
        <w:spacing w:after="0" w:line="240" w:lineRule="auto"/>
        <w:ind w:left="1417" w:right="1417"/>
        <w:rPr>
          <w:rFonts w:ascii="Arial" w:hAnsi="Arial" w:cs="Arial"/>
        </w:rPr>
      </w:pPr>
      <w:r w:rsidRPr="0008746D">
        <w:rPr>
          <w:rFonts w:ascii="Arial" w:hAnsi="Arial" w:cs="Arial"/>
        </w:rPr>
        <w:t>Gill, R., 2002. Change management--or change leadership? Journal of change management, 3(4), pp.307-318.</w:t>
      </w:r>
    </w:p>
    <w:p w14:paraId="4632CF0A" w14:textId="77777777" w:rsidR="0008746D" w:rsidRPr="0008746D" w:rsidRDefault="0008746D" w:rsidP="0008746D">
      <w:pPr>
        <w:spacing w:after="0" w:line="240" w:lineRule="auto"/>
        <w:ind w:left="1417" w:right="1417"/>
        <w:rPr>
          <w:rFonts w:ascii="Arial" w:hAnsi="Arial" w:cs="Arial"/>
        </w:rPr>
      </w:pPr>
    </w:p>
    <w:p w14:paraId="7C05A8B4" w14:textId="7F3BF06D" w:rsidR="00151E40" w:rsidRPr="0008746D" w:rsidRDefault="00151E40" w:rsidP="0008746D">
      <w:pPr>
        <w:pStyle w:val="NoSpacing"/>
        <w:ind w:left="1417" w:right="1417"/>
        <w:rPr>
          <w:rFonts w:ascii="Arial" w:hAnsi="Arial" w:cs="Arial"/>
        </w:rPr>
      </w:pPr>
      <w:proofErr w:type="spellStart"/>
      <w:r w:rsidRPr="0008746D">
        <w:rPr>
          <w:rFonts w:ascii="Arial" w:hAnsi="Arial" w:cs="Arial"/>
        </w:rPr>
        <w:t>Harigopal</w:t>
      </w:r>
      <w:proofErr w:type="spellEnd"/>
      <w:r w:rsidRPr="0008746D">
        <w:rPr>
          <w:rFonts w:ascii="Arial" w:hAnsi="Arial" w:cs="Arial"/>
        </w:rPr>
        <w:t xml:space="preserve">, K. (2006) </w:t>
      </w:r>
      <w:r w:rsidRPr="0008746D">
        <w:rPr>
          <w:rFonts w:ascii="Arial" w:hAnsi="Arial" w:cs="Arial"/>
          <w:i/>
        </w:rPr>
        <w:t>Management of organizational change: Leveraging transformation</w:t>
      </w:r>
      <w:r w:rsidRPr="0008746D">
        <w:rPr>
          <w:rFonts w:ascii="Arial" w:hAnsi="Arial" w:cs="Arial"/>
        </w:rPr>
        <w:t>.  2nd Ed.  New Delhi: Response Books</w:t>
      </w:r>
    </w:p>
    <w:p w14:paraId="39836FD9" w14:textId="77777777" w:rsidR="00ED1984" w:rsidRPr="0008746D" w:rsidRDefault="00ED1984" w:rsidP="0008746D">
      <w:pPr>
        <w:pStyle w:val="NoSpacing"/>
        <w:ind w:left="1417" w:right="1417"/>
        <w:rPr>
          <w:rFonts w:ascii="Arial" w:hAnsi="Arial" w:cs="Arial"/>
        </w:rPr>
      </w:pPr>
    </w:p>
    <w:p w14:paraId="75D6925D" w14:textId="093024B7" w:rsidR="006A5FCA" w:rsidRPr="0008746D" w:rsidRDefault="00ED1984" w:rsidP="0008746D">
      <w:pPr>
        <w:spacing w:after="0" w:line="240" w:lineRule="auto"/>
        <w:ind w:left="1417" w:right="1417"/>
        <w:rPr>
          <w:rFonts w:ascii="Arial" w:hAnsi="Arial" w:cs="Arial"/>
          <w:color w:val="000000"/>
          <w:shd w:val="clear" w:color="auto" w:fill="FFFFFF"/>
        </w:rPr>
      </w:pPr>
      <w:proofErr w:type="spellStart"/>
      <w:r w:rsidRPr="0008746D">
        <w:rPr>
          <w:rFonts w:ascii="Arial" w:hAnsi="Arial" w:cs="Arial"/>
          <w:color w:val="000000"/>
          <w:shd w:val="clear" w:color="auto" w:fill="FFFFFF"/>
        </w:rPr>
        <w:lastRenderedPageBreak/>
        <w:t>Irawanto</w:t>
      </w:r>
      <w:proofErr w:type="spellEnd"/>
      <w:r w:rsidRPr="0008746D">
        <w:rPr>
          <w:rFonts w:ascii="Arial" w:hAnsi="Arial" w:cs="Arial"/>
          <w:color w:val="000000"/>
          <w:shd w:val="clear" w:color="auto" w:fill="FFFFFF"/>
        </w:rPr>
        <w:t xml:space="preserve">, D.W., </w:t>
      </w:r>
      <w:proofErr w:type="spellStart"/>
      <w:r w:rsidRPr="0008746D">
        <w:rPr>
          <w:rFonts w:ascii="Arial" w:hAnsi="Arial" w:cs="Arial"/>
          <w:color w:val="000000"/>
          <w:shd w:val="clear" w:color="auto" w:fill="FFFFFF"/>
        </w:rPr>
        <w:t>Novianti</w:t>
      </w:r>
      <w:proofErr w:type="spellEnd"/>
      <w:r w:rsidRPr="0008746D">
        <w:rPr>
          <w:rFonts w:ascii="Arial" w:hAnsi="Arial" w:cs="Arial"/>
          <w:color w:val="000000"/>
          <w:shd w:val="clear" w:color="auto" w:fill="FFFFFF"/>
        </w:rPr>
        <w:t>, K.R. and Roz, K., 2021. Work from home: Measuring satisfaction between work–life balance and work stress during the COVID-19 pandemic in Indonesia. Economies, 9(3), p.96.</w:t>
      </w:r>
    </w:p>
    <w:p w14:paraId="7BECC408" w14:textId="77777777" w:rsidR="0008746D" w:rsidRDefault="0008746D" w:rsidP="0008746D">
      <w:pPr>
        <w:spacing w:after="0" w:line="240" w:lineRule="auto"/>
        <w:ind w:left="1417" w:right="1417"/>
        <w:rPr>
          <w:rFonts w:ascii="Arial" w:hAnsi="Arial" w:cs="Arial"/>
          <w:color w:val="222222"/>
          <w:shd w:val="clear" w:color="auto" w:fill="FFFFFF"/>
        </w:rPr>
      </w:pPr>
    </w:p>
    <w:p w14:paraId="402BE794" w14:textId="59E68798" w:rsidR="00151E40" w:rsidRPr="0008746D" w:rsidRDefault="00345CEF" w:rsidP="0008746D">
      <w:pPr>
        <w:spacing w:after="0" w:line="240" w:lineRule="auto"/>
        <w:ind w:left="1417" w:right="1417"/>
        <w:rPr>
          <w:rFonts w:ascii="Arial" w:hAnsi="Arial" w:cs="Arial"/>
          <w:color w:val="000000"/>
          <w:shd w:val="clear" w:color="auto" w:fill="FFFFFF"/>
        </w:rPr>
      </w:pPr>
      <w:r w:rsidRPr="0008746D">
        <w:rPr>
          <w:rFonts w:ascii="Arial" w:hAnsi="Arial" w:cs="Arial"/>
          <w:color w:val="222222"/>
          <w:shd w:val="clear" w:color="auto" w:fill="FFFFFF"/>
        </w:rPr>
        <w:t>Hayes, J., 2018. </w:t>
      </w:r>
      <w:r w:rsidRPr="0008746D">
        <w:rPr>
          <w:rFonts w:ascii="Arial" w:hAnsi="Arial" w:cs="Arial"/>
          <w:i/>
          <w:iCs/>
          <w:color w:val="222222"/>
          <w:shd w:val="clear" w:color="auto" w:fill="FFFFFF"/>
        </w:rPr>
        <w:t>The theory and practice of change management</w:t>
      </w:r>
      <w:r w:rsidRPr="0008746D">
        <w:rPr>
          <w:rFonts w:ascii="Arial" w:hAnsi="Arial" w:cs="Arial"/>
          <w:color w:val="222222"/>
          <w:shd w:val="clear" w:color="auto" w:fill="FFFFFF"/>
        </w:rPr>
        <w:t>. Basingstoke: Palgrave.</w:t>
      </w:r>
    </w:p>
    <w:p w14:paraId="2B3E3A8A" w14:textId="77777777" w:rsidR="0008746D" w:rsidRDefault="0008746D" w:rsidP="0008746D">
      <w:pPr>
        <w:pStyle w:val="NoSpacing"/>
        <w:ind w:left="1417" w:right="1417"/>
        <w:rPr>
          <w:rFonts w:ascii="Arial" w:hAnsi="Arial" w:cs="Arial"/>
          <w:color w:val="222222"/>
          <w:shd w:val="clear" w:color="auto" w:fill="FFFFFF"/>
        </w:rPr>
      </w:pPr>
    </w:p>
    <w:p w14:paraId="1DB2A5F6" w14:textId="032B3288" w:rsidR="00345CEF" w:rsidRPr="0008746D" w:rsidRDefault="00345CEF" w:rsidP="0008746D">
      <w:pPr>
        <w:pStyle w:val="NoSpacing"/>
        <w:ind w:left="1417" w:right="1417"/>
        <w:rPr>
          <w:rFonts w:ascii="Arial" w:hAnsi="Arial" w:cs="Arial"/>
          <w:color w:val="222222"/>
          <w:shd w:val="clear" w:color="auto" w:fill="FFFFFF"/>
        </w:rPr>
      </w:pPr>
      <w:proofErr w:type="spellStart"/>
      <w:r w:rsidRPr="0008746D">
        <w:rPr>
          <w:rFonts w:ascii="Arial" w:hAnsi="Arial" w:cs="Arial"/>
          <w:color w:val="222222"/>
          <w:shd w:val="clear" w:color="auto" w:fill="FFFFFF"/>
        </w:rPr>
        <w:t>Jepsen</w:t>
      </w:r>
      <w:proofErr w:type="spellEnd"/>
      <w:r w:rsidRPr="0008746D">
        <w:rPr>
          <w:rFonts w:ascii="Arial" w:hAnsi="Arial" w:cs="Arial"/>
          <w:color w:val="222222"/>
          <w:shd w:val="clear" w:color="auto" w:fill="FFFFFF"/>
        </w:rPr>
        <w:t xml:space="preserve">, A.L. and </w:t>
      </w:r>
      <w:proofErr w:type="spellStart"/>
      <w:r w:rsidRPr="0008746D">
        <w:rPr>
          <w:rFonts w:ascii="Arial" w:hAnsi="Arial" w:cs="Arial"/>
          <w:color w:val="222222"/>
          <w:shd w:val="clear" w:color="auto" w:fill="FFFFFF"/>
        </w:rPr>
        <w:t>Eskerod</w:t>
      </w:r>
      <w:proofErr w:type="spellEnd"/>
      <w:r w:rsidRPr="0008746D">
        <w:rPr>
          <w:rFonts w:ascii="Arial" w:hAnsi="Arial" w:cs="Arial"/>
          <w:color w:val="222222"/>
          <w:shd w:val="clear" w:color="auto" w:fill="FFFFFF"/>
        </w:rPr>
        <w:t>, P., 2009. Stakeholder analysis in projects: Challenges in using current guidelines in the real world. </w:t>
      </w:r>
      <w:r w:rsidRPr="0008746D">
        <w:rPr>
          <w:rFonts w:ascii="Arial" w:hAnsi="Arial" w:cs="Arial"/>
          <w:i/>
          <w:iCs/>
          <w:color w:val="222222"/>
          <w:shd w:val="clear" w:color="auto" w:fill="FFFFFF"/>
        </w:rPr>
        <w:t>International journal of project management</w:t>
      </w:r>
      <w:r w:rsidRPr="0008746D">
        <w:rPr>
          <w:rFonts w:ascii="Arial" w:hAnsi="Arial" w:cs="Arial"/>
          <w:color w:val="222222"/>
          <w:shd w:val="clear" w:color="auto" w:fill="FFFFFF"/>
        </w:rPr>
        <w:t>, </w:t>
      </w:r>
      <w:r w:rsidRPr="0008746D">
        <w:rPr>
          <w:rFonts w:ascii="Arial" w:hAnsi="Arial" w:cs="Arial"/>
          <w:i/>
          <w:iCs/>
          <w:color w:val="222222"/>
          <w:shd w:val="clear" w:color="auto" w:fill="FFFFFF"/>
        </w:rPr>
        <w:t>27</w:t>
      </w:r>
      <w:r w:rsidRPr="0008746D">
        <w:rPr>
          <w:rFonts w:ascii="Arial" w:hAnsi="Arial" w:cs="Arial"/>
          <w:color w:val="222222"/>
          <w:shd w:val="clear" w:color="auto" w:fill="FFFFFF"/>
        </w:rPr>
        <w:t>(4), pp.335-343.</w:t>
      </w:r>
    </w:p>
    <w:p w14:paraId="4381C7C8" w14:textId="77777777" w:rsidR="00345CEF" w:rsidRPr="0008746D" w:rsidRDefault="00345CEF" w:rsidP="0008746D">
      <w:pPr>
        <w:pStyle w:val="NoSpacing"/>
        <w:ind w:left="1417" w:right="1417"/>
        <w:rPr>
          <w:rFonts w:ascii="Arial" w:hAnsi="Arial" w:cs="Arial"/>
        </w:rPr>
      </w:pPr>
    </w:p>
    <w:p w14:paraId="4A2BA623" w14:textId="77777777" w:rsidR="00345CEF" w:rsidRPr="0008746D" w:rsidRDefault="00345CEF" w:rsidP="0008746D">
      <w:pPr>
        <w:pStyle w:val="NoSpacing"/>
        <w:ind w:left="1417" w:right="1417"/>
        <w:rPr>
          <w:rFonts w:ascii="Arial" w:hAnsi="Arial" w:cs="Arial"/>
        </w:rPr>
      </w:pPr>
      <w:proofErr w:type="spellStart"/>
      <w:r w:rsidRPr="0008746D">
        <w:rPr>
          <w:rFonts w:ascii="Arial" w:hAnsi="Arial" w:cs="Arial"/>
        </w:rPr>
        <w:t>Khaw</w:t>
      </w:r>
      <w:proofErr w:type="spellEnd"/>
      <w:r w:rsidRPr="0008746D">
        <w:rPr>
          <w:rFonts w:ascii="Arial" w:hAnsi="Arial" w:cs="Arial"/>
        </w:rPr>
        <w:t xml:space="preserve">, K.W., </w:t>
      </w:r>
      <w:proofErr w:type="spellStart"/>
      <w:r w:rsidRPr="0008746D">
        <w:rPr>
          <w:rFonts w:ascii="Arial" w:hAnsi="Arial" w:cs="Arial"/>
        </w:rPr>
        <w:t>Alnoor</w:t>
      </w:r>
      <w:proofErr w:type="spellEnd"/>
      <w:r w:rsidRPr="0008746D">
        <w:rPr>
          <w:rFonts w:ascii="Arial" w:hAnsi="Arial" w:cs="Arial"/>
        </w:rPr>
        <w:t>, A., Al-</w:t>
      </w:r>
      <w:proofErr w:type="spellStart"/>
      <w:r w:rsidRPr="0008746D">
        <w:rPr>
          <w:rFonts w:ascii="Arial" w:hAnsi="Arial" w:cs="Arial"/>
        </w:rPr>
        <w:t>Abrrow</w:t>
      </w:r>
      <w:proofErr w:type="spellEnd"/>
      <w:r w:rsidRPr="0008746D">
        <w:rPr>
          <w:rFonts w:ascii="Arial" w:hAnsi="Arial" w:cs="Arial"/>
        </w:rPr>
        <w:t xml:space="preserve">, H., Tiberius, V., </w:t>
      </w:r>
      <w:proofErr w:type="spellStart"/>
      <w:r w:rsidRPr="0008746D">
        <w:rPr>
          <w:rFonts w:ascii="Arial" w:hAnsi="Arial" w:cs="Arial"/>
        </w:rPr>
        <w:t>Ganesan</w:t>
      </w:r>
      <w:proofErr w:type="spellEnd"/>
      <w:r w:rsidRPr="0008746D">
        <w:rPr>
          <w:rFonts w:ascii="Arial" w:hAnsi="Arial" w:cs="Arial"/>
        </w:rPr>
        <w:t xml:space="preserve">, Y. and </w:t>
      </w:r>
      <w:proofErr w:type="spellStart"/>
      <w:r w:rsidRPr="0008746D">
        <w:rPr>
          <w:rFonts w:ascii="Arial" w:hAnsi="Arial" w:cs="Arial"/>
        </w:rPr>
        <w:t>Atshan</w:t>
      </w:r>
      <w:proofErr w:type="spellEnd"/>
      <w:r w:rsidRPr="0008746D">
        <w:rPr>
          <w:rFonts w:ascii="Arial" w:hAnsi="Arial" w:cs="Arial"/>
        </w:rPr>
        <w:t>, N.A., 2022. Reactions towards organizational change: a systematic literature review. Current Psychology, pp.1-24.</w:t>
      </w:r>
    </w:p>
    <w:p w14:paraId="04AF17B7" w14:textId="77777777" w:rsidR="00345CEF" w:rsidRPr="0008746D" w:rsidRDefault="00345CEF" w:rsidP="0008746D">
      <w:pPr>
        <w:pStyle w:val="NoSpacing"/>
        <w:ind w:left="1417" w:right="1417"/>
        <w:rPr>
          <w:rFonts w:ascii="Arial" w:hAnsi="Arial" w:cs="Arial"/>
          <w:color w:val="000000"/>
          <w:shd w:val="clear" w:color="auto" w:fill="FFFFFF"/>
        </w:rPr>
      </w:pPr>
    </w:p>
    <w:p w14:paraId="2058C9E2" w14:textId="39336B7B" w:rsidR="00A21662" w:rsidRPr="0008746D" w:rsidRDefault="00A21662" w:rsidP="0008746D">
      <w:pPr>
        <w:spacing w:after="0" w:line="240" w:lineRule="auto"/>
        <w:ind w:left="1417" w:right="1417"/>
        <w:rPr>
          <w:rFonts w:ascii="Arial" w:hAnsi="Arial" w:cs="Arial"/>
          <w:color w:val="000000"/>
          <w:shd w:val="clear" w:color="auto" w:fill="FFFFFF"/>
        </w:rPr>
      </w:pPr>
      <w:r w:rsidRPr="0008746D">
        <w:rPr>
          <w:rFonts w:ascii="Arial" w:hAnsi="Arial" w:cs="Arial"/>
          <w:color w:val="000000"/>
          <w:shd w:val="clear" w:color="auto" w:fill="FFFFFF"/>
        </w:rPr>
        <w:t>Lewin, K., (1947).</w:t>
      </w:r>
      <w:r w:rsidRPr="0008746D">
        <w:rPr>
          <w:rFonts w:ascii="Arial" w:hAnsi="Arial" w:cs="Arial"/>
          <w:i/>
          <w:color w:val="000000"/>
          <w:shd w:val="clear" w:color="auto" w:fill="FFFFFF"/>
        </w:rPr>
        <w:t xml:space="preserve">Frontiers in Group Dynamics: Concept, Method and Reality in Social Science; Social Equilibria and Social Change. </w:t>
      </w:r>
      <w:r w:rsidRPr="0008746D">
        <w:rPr>
          <w:rFonts w:ascii="Arial" w:hAnsi="Arial" w:cs="Arial"/>
          <w:color w:val="000000"/>
          <w:shd w:val="clear" w:color="auto" w:fill="FFFFFF"/>
        </w:rPr>
        <w:t>Human Relations.1:5-41</w:t>
      </w:r>
    </w:p>
    <w:p w14:paraId="41810165" w14:textId="77777777" w:rsidR="0008746D" w:rsidRDefault="0008746D" w:rsidP="0008746D">
      <w:pPr>
        <w:pStyle w:val="NoSpacing"/>
        <w:ind w:left="1417" w:right="1417"/>
        <w:rPr>
          <w:rFonts w:ascii="Arial" w:hAnsi="Arial" w:cs="Arial"/>
          <w:color w:val="222222"/>
          <w:shd w:val="clear" w:color="auto" w:fill="FFFFFF"/>
        </w:rPr>
      </w:pPr>
    </w:p>
    <w:p w14:paraId="7E080113" w14:textId="0CAF70A4" w:rsidR="00A21662" w:rsidRPr="0008746D" w:rsidRDefault="009A6A84" w:rsidP="0008746D">
      <w:pPr>
        <w:pStyle w:val="NoSpacing"/>
        <w:ind w:left="1417" w:right="1417"/>
        <w:rPr>
          <w:rFonts w:ascii="Arial" w:hAnsi="Arial" w:cs="Arial"/>
          <w:shd w:val="clear" w:color="auto" w:fill="FFFFFF"/>
        </w:rPr>
      </w:pPr>
      <w:proofErr w:type="spellStart"/>
      <w:r w:rsidRPr="0008746D">
        <w:rPr>
          <w:rFonts w:ascii="Arial" w:hAnsi="Arial" w:cs="Arial"/>
          <w:color w:val="222222"/>
          <w:shd w:val="clear" w:color="auto" w:fill="FFFFFF"/>
        </w:rPr>
        <w:t>Mabin</w:t>
      </w:r>
      <w:proofErr w:type="spellEnd"/>
      <w:r w:rsidRPr="0008746D">
        <w:rPr>
          <w:rFonts w:ascii="Arial" w:hAnsi="Arial" w:cs="Arial"/>
          <w:color w:val="222222"/>
          <w:shd w:val="clear" w:color="auto" w:fill="FFFFFF"/>
        </w:rPr>
        <w:t xml:space="preserve">, V.J., </w:t>
      </w:r>
      <w:proofErr w:type="spellStart"/>
      <w:r w:rsidRPr="0008746D">
        <w:rPr>
          <w:rFonts w:ascii="Arial" w:hAnsi="Arial" w:cs="Arial"/>
          <w:color w:val="222222"/>
          <w:shd w:val="clear" w:color="auto" w:fill="FFFFFF"/>
        </w:rPr>
        <w:t>Forgeson</w:t>
      </w:r>
      <w:proofErr w:type="spellEnd"/>
      <w:r w:rsidRPr="0008746D">
        <w:rPr>
          <w:rFonts w:ascii="Arial" w:hAnsi="Arial" w:cs="Arial"/>
          <w:color w:val="222222"/>
          <w:shd w:val="clear" w:color="auto" w:fill="FFFFFF"/>
        </w:rPr>
        <w:t>, S. and Green, L., 2001. Harnessing resistance: using the theory of constraints to assist change management. </w:t>
      </w:r>
      <w:r w:rsidRPr="0008746D">
        <w:rPr>
          <w:rFonts w:ascii="Arial" w:hAnsi="Arial" w:cs="Arial"/>
          <w:i/>
          <w:iCs/>
          <w:color w:val="222222"/>
          <w:shd w:val="clear" w:color="auto" w:fill="FFFFFF"/>
        </w:rPr>
        <w:t>Journal of European industrial training</w:t>
      </w:r>
      <w:r w:rsidRPr="0008746D">
        <w:rPr>
          <w:rFonts w:ascii="Arial" w:hAnsi="Arial" w:cs="Arial"/>
          <w:color w:val="222222"/>
          <w:shd w:val="clear" w:color="auto" w:fill="FFFFFF"/>
        </w:rPr>
        <w:t>, </w:t>
      </w:r>
      <w:r w:rsidRPr="0008746D">
        <w:rPr>
          <w:rFonts w:ascii="Arial" w:hAnsi="Arial" w:cs="Arial"/>
          <w:i/>
          <w:iCs/>
          <w:color w:val="222222"/>
          <w:shd w:val="clear" w:color="auto" w:fill="FFFFFF"/>
        </w:rPr>
        <w:t>25</w:t>
      </w:r>
      <w:r w:rsidRPr="0008746D">
        <w:rPr>
          <w:rFonts w:ascii="Arial" w:hAnsi="Arial" w:cs="Arial"/>
          <w:color w:val="222222"/>
          <w:shd w:val="clear" w:color="auto" w:fill="FFFFFF"/>
        </w:rPr>
        <w:t>(2/3/4), pp.168-191.</w:t>
      </w:r>
    </w:p>
    <w:p w14:paraId="0F09F86F" w14:textId="77777777" w:rsidR="00A21662" w:rsidRPr="0008746D" w:rsidRDefault="00A21662" w:rsidP="0008746D">
      <w:pPr>
        <w:pStyle w:val="NoSpacing"/>
        <w:ind w:left="1417" w:right="1417"/>
        <w:rPr>
          <w:rFonts w:ascii="Arial" w:hAnsi="Arial" w:cs="Arial"/>
          <w:shd w:val="clear" w:color="auto" w:fill="FFFFFF"/>
        </w:rPr>
      </w:pPr>
    </w:p>
    <w:p w14:paraId="3C483F97" w14:textId="6E42AD94" w:rsidR="006A5FCA" w:rsidRPr="0008746D" w:rsidRDefault="006A5FCA" w:rsidP="0008746D">
      <w:pPr>
        <w:pStyle w:val="NoSpacing"/>
        <w:ind w:left="1417" w:right="1417"/>
        <w:rPr>
          <w:rFonts w:ascii="Arial" w:hAnsi="Arial" w:cs="Arial"/>
          <w:i/>
          <w:shd w:val="clear" w:color="auto" w:fill="FFFFFF"/>
        </w:rPr>
      </w:pPr>
      <w:proofErr w:type="spellStart"/>
      <w:r w:rsidRPr="0008746D">
        <w:rPr>
          <w:rFonts w:ascii="Arial" w:hAnsi="Arial" w:cs="Arial"/>
          <w:shd w:val="clear" w:color="auto" w:fill="FFFFFF"/>
        </w:rPr>
        <w:t>Macredie</w:t>
      </w:r>
      <w:proofErr w:type="spellEnd"/>
      <w:r w:rsidRPr="0008746D">
        <w:rPr>
          <w:rFonts w:ascii="Arial" w:hAnsi="Arial" w:cs="Arial"/>
          <w:shd w:val="clear" w:color="auto" w:fill="FFFFFF"/>
        </w:rPr>
        <w:t xml:space="preserve">, R.D., </w:t>
      </w:r>
      <w:proofErr w:type="spellStart"/>
      <w:r w:rsidRPr="0008746D">
        <w:rPr>
          <w:rFonts w:ascii="Arial" w:hAnsi="Arial" w:cs="Arial"/>
          <w:shd w:val="clear" w:color="auto" w:fill="FFFFFF"/>
        </w:rPr>
        <w:t>Sandom</w:t>
      </w:r>
      <w:proofErr w:type="spellEnd"/>
      <w:r w:rsidRPr="0008746D">
        <w:rPr>
          <w:rFonts w:ascii="Arial" w:hAnsi="Arial" w:cs="Arial"/>
          <w:shd w:val="clear" w:color="auto" w:fill="FFFFFF"/>
        </w:rPr>
        <w:t xml:space="preserve">, C., &amp; Paul, R.J. (1998) </w:t>
      </w:r>
      <w:r w:rsidRPr="0008746D">
        <w:rPr>
          <w:rFonts w:ascii="Arial" w:hAnsi="Arial" w:cs="Arial"/>
          <w:i/>
          <w:shd w:val="clear" w:color="auto" w:fill="FFFFFF"/>
        </w:rPr>
        <w:t>Modelling for change: An information systems perspective on change management models</w:t>
      </w:r>
    </w:p>
    <w:p w14:paraId="0C687E1B" w14:textId="1303AF33" w:rsidR="006A5FCA" w:rsidRPr="0008746D" w:rsidRDefault="006A5FCA" w:rsidP="0008746D">
      <w:pPr>
        <w:pStyle w:val="NoSpacing"/>
        <w:ind w:left="1417" w:right="1417"/>
        <w:rPr>
          <w:rFonts w:ascii="Arial" w:hAnsi="Arial" w:cs="Arial"/>
          <w:i/>
          <w:shd w:val="clear" w:color="auto" w:fill="FFFFFF"/>
        </w:rPr>
      </w:pPr>
    </w:p>
    <w:p w14:paraId="658BDBD9" w14:textId="256BDEA7" w:rsidR="000B27DA" w:rsidRPr="0008746D" w:rsidRDefault="000B27DA" w:rsidP="0008746D">
      <w:pPr>
        <w:pStyle w:val="NoSpacing"/>
        <w:ind w:left="1417" w:right="1417"/>
        <w:rPr>
          <w:rFonts w:ascii="Arial" w:hAnsi="Arial" w:cs="Arial"/>
          <w:i/>
          <w:shd w:val="clear" w:color="auto" w:fill="FFFFFF"/>
        </w:rPr>
      </w:pPr>
      <w:proofErr w:type="spellStart"/>
      <w:r w:rsidRPr="0008746D">
        <w:rPr>
          <w:rFonts w:ascii="Arial" w:hAnsi="Arial" w:cs="Arial"/>
          <w:color w:val="4D5156"/>
          <w:shd w:val="clear" w:color="auto" w:fill="FFFFFF"/>
        </w:rPr>
        <w:t>Mendelow</w:t>
      </w:r>
      <w:proofErr w:type="spellEnd"/>
      <w:r w:rsidRPr="0008746D">
        <w:rPr>
          <w:rFonts w:ascii="Arial" w:hAnsi="Arial" w:cs="Arial"/>
          <w:color w:val="4D5156"/>
          <w:shd w:val="clear" w:color="auto" w:fill="FFFFFF"/>
        </w:rPr>
        <w:t xml:space="preserve"> A. (1991). </w:t>
      </w:r>
      <w:r w:rsidRPr="0008746D">
        <w:rPr>
          <w:rFonts w:ascii="Arial" w:hAnsi="Arial" w:cs="Arial"/>
          <w:color w:val="040C28"/>
        </w:rPr>
        <w:t>Proceedings of the Second International Conference on Information Systems</w:t>
      </w:r>
      <w:r w:rsidRPr="0008746D">
        <w:rPr>
          <w:rFonts w:ascii="Arial" w:hAnsi="Arial" w:cs="Arial"/>
          <w:color w:val="4D5156"/>
          <w:shd w:val="clear" w:color="auto" w:fill="FFFFFF"/>
        </w:rPr>
        <w:t>. Cambridge, MA.</w:t>
      </w:r>
    </w:p>
    <w:p w14:paraId="4A2FCB16" w14:textId="77777777" w:rsidR="000B27DA" w:rsidRPr="0008746D" w:rsidRDefault="000B27DA" w:rsidP="0008746D">
      <w:pPr>
        <w:pStyle w:val="NoSpacing"/>
        <w:ind w:left="1417" w:right="1417"/>
        <w:rPr>
          <w:rFonts w:ascii="Arial" w:hAnsi="Arial" w:cs="Arial"/>
          <w:i/>
          <w:shd w:val="clear" w:color="auto" w:fill="FFFFFF"/>
        </w:rPr>
      </w:pPr>
    </w:p>
    <w:p w14:paraId="0F64F439" w14:textId="553415A9" w:rsidR="006A5FCA" w:rsidRPr="0008746D" w:rsidRDefault="00151E40" w:rsidP="0008746D">
      <w:pPr>
        <w:pStyle w:val="NoSpacing"/>
        <w:ind w:left="1417" w:right="1417"/>
        <w:rPr>
          <w:rFonts w:ascii="Arial" w:hAnsi="Arial" w:cs="Arial"/>
          <w:i/>
          <w:shd w:val="clear" w:color="auto" w:fill="FFFFFF"/>
        </w:rPr>
      </w:pPr>
      <w:r w:rsidRPr="0008746D">
        <w:rPr>
          <w:rFonts w:ascii="Arial" w:hAnsi="Arial" w:cs="Arial"/>
          <w:i/>
          <w:shd w:val="clear" w:color="auto" w:fill="FFFFFF"/>
        </w:rPr>
        <w:t xml:space="preserve">Nadler, D.A. and </w:t>
      </w:r>
      <w:proofErr w:type="spellStart"/>
      <w:r w:rsidRPr="0008746D">
        <w:rPr>
          <w:rFonts w:ascii="Arial" w:hAnsi="Arial" w:cs="Arial"/>
          <w:i/>
          <w:shd w:val="clear" w:color="auto" w:fill="FFFFFF"/>
        </w:rPr>
        <w:t>Tushman</w:t>
      </w:r>
      <w:proofErr w:type="spellEnd"/>
      <w:r w:rsidRPr="0008746D">
        <w:rPr>
          <w:rFonts w:ascii="Arial" w:hAnsi="Arial" w:cs="Arial"/>
          <w:i/>
          <w:shd w:val="clear" w:color="auto" w:fill="FFFFFF"/>
        </w:rPr>
        <w:t>, M.L., 1995. Types of organizational change: From incremental improvement to discontinuous transformation. Discontinuous change: Leading organizational transformation, pp.15-34.</w:t>
      </w:r>
    </w:p>
    <w:p w14:paraId="7B768CCC" w14:textId="77777777" w:rsidR="00151E40" w:rsidRPr="0008746D" w:rsidRDefault="00151E40" w:rsidP="0008746D">
      <w:pPr>
        <w:spacing w:after="0" w:line="240" w:lineRule="auto"/>
        <w:ind w:left="1417" w:right="1417"/>
        <w:rPr>
          <w:rFonts w:ascii="Arial" w:eastAsia="Calibri" w:hAnsi="Arial" w:cs="Arial"/>
          <w:shd w:val="clear" w:color="auto" w:fill="FFFFFF"/>
        </w:rPr>
      </w:pPr>
    </w:p>
    <w:p w14:paraId="6CF1E195" w14:textId="3889E1B1" w:rsidR="006A5FCA" w:rsidRPr="0008746D" w:rsidRDefault="006A5FCA" w:rsidP="0008746D">
      <w:pPr>
        <w:spacing w:after="0" w:line="240" w:lineRule="auto"/>
        <w:ind w:left="1417" w:right="1417"/>
        <w:rPr>
          <w:rFonts w:ascii="Arial" w:eastAsia="Calibri" w:hAnsi="Arial" w:cs="Arial"/>
          <w:shd w:val="clear" w:color="auto" w:fill="FFFFFF"/>
        </w:rPr>
      </w:pPr>
      <w:proofErr w:type="spellStart"/>
      <w:r w:rsidRPr="0008746D">
        <w:rPr>
          <w:rFonts w:ascii="Arial" w:eastAsia="Calibri" w:hAnsi="Arial" w:cs="Arial"/>
          <w:shd w:val="clear" w:color="auto" w:fill="FFFFFF"/>
        </w:rPr>
        <w:t>Nickols,F</w:t>
      </w:r>
      <w:proofErr w:type="spellEnd"/>
      <w:r w:rsidRPr="0008746D">
        <w:rPr>
          <w:rFonts w:ascii="Arial" w:eastAsia="Calibri" w:hAnsi="Arial" w:cs="Arial"/>
          <w:shd w:val="clear" w:color="auto" w:fill="FFFFFF"/>
        </w:rPr>
        <w:t>.(2004).</w:t>
      </w:r>
      <w:r w:rsidRPr="0008746D">
        <w:rPr>
          <w:rFonts w:ascii="Arial" w:eastAsia="Calibri" w:hAnsi="Arial" w:cs="Arial"/>
          <w:i/>
          <w:shd w:val="clear" w:color="auto" w:fill="FFFFFF"/>
        </w:rPr>
        <w:t>Change management 101:A primer</w:t>
      </w:r>
      <w:r w:rsidRPr="0008746D">
        <w:rPr>
          <w:rFonts w:ascii="Arial" w:eastAsia="Calibri" w:hAnsi="Arial" w:cs="Arial"/>
          <w:shd w:val="clear" w:color="auto" w:fill="FFFFFF"/>
        </w:rPr>
        <w:t xml:space="preserve">. Available </w:t>
      </w:r>
      <w:proofErr w:type="spellStart"/>
      <w:r w:rsidRPr="0008746D">
        <w:rPr>
          <w:rFonts w:ascii="Arial" w:eastAsia="Calibri" w:hAnsi="Arial" w:cs="Arial"/>
          <w:shd w:val="clear" w:color="auto" w:fill="FFFFFF"/>
        </w:rPr>
        <w:t>at:</w:t>
      </w:r>
      <w:r w:rsidRPr="0008746D">
        <w:rPr>
          <w:rFonts w:ascii="Arial" w:eastAsia="Calibri" w:hAnsi="Arial" w:cs="Arial"/>
          <w:color w:val="000000"/>
          <w:shd w:val="clear" w:color="auto" w:fill="FFFFFF"/>
        </w:rPr>
        <w:t>https</w:t>
      </w:r>
      <w:proofErr w:type="spellEnd"/>
      <w:r w:rsidRPr="0008746D">
        <w:rPr>
          <w:rFonts w:ascii="Arial" w:eastAsia="Calibri" w:hAnsi="Arial" w:cs="Arial"/>
          <w:color w:val="000000"/>
          <w:shd w:val="clear" w:color="auto" w:fill="FFFFFF"/>
        </w:rPr>
        <w:t xml:space="preserve">://nickols.us/change.htm. </w:t>
      </w:r>
      <w:r w:rsidRPr="0008746D">
        <w:rPr>
          <w:rFonts w:ascii="Arial" w:eastAsia="Calibri" w:hAnsi="Arial" w:cs="Arial"/>
          <w:shd w:val="clear" w:color="auto" w:fill="FFFFFF"/>
        </w:rPr>
        <w:t>(Accessed: 2</w:t>
      </w:r>
      <w:r w:rsidRPr="0008746D">
        <w:rPr>
          <w:rFonts w:ascii="Arial" w:eastAsia="Calibri" w:hAnsi="Arial" w:cs="Arial"/>
          <w:shd w:val="clear" w:color="auto" w:fill="FFFFFF"/>
          <w:vertAlign w:val="superscript"/>
        </w:rPr>
        <w:t>nd</w:t>
      </w:r>
      <w:r w:rsidRPr="0008746D">
        <w:rPr>
          <w:rFonts w:ascii="Arial" w:eastAsia="Calibri" w:hAnsi="Arial" w:cs="Arial"/>
          <w:shd w:val="clear" w:color="auto" w:fill="FFFFFF"/>
        </w:rPr>
        <w:t xml:space="preserve"> June 2023)</w:t>
      </w:r>
    </w:p>
    <w:p w14:paraId="1CA40ADC" w14:textId="77777777" w:rsidR="009A6A84" w:rsidRPr="0008746D" w:rsidRDefault="009A6A84" w:rsidP="0008746D">
      <w:pPr>
        <w:spacing w:after="0" w:line="240" w:lineRule="auto"/>
        <w:ind w:left="1417" w:right="1417"/>
        <w:rPr>
          <w:rFonts w:ascii="Arial" w:eastAsia="Calibri" w:hAnsi="Arial" w:cs="Arial"/>
          <w:shd w:val="clear" w:color="auto" w:fill="FFFFFF"/>
        </w:rPr>
      </w:pPr>
    </w:p>
    <w:p w14:paraId="022BB287" w14:textId="4B097201" w:rsidR="009A6A84" w:rsidRPr="0008746D" w:rsidRDefault="009A6A84" w:rsidP="0008746D">
      <w:pPr>
        <w:spacing w:after="0" w:line="240" w:lineRule="auto"/>
        <w:ind w:left="1417" w:right="1417"/>
        <w:rPr>
          <w:rFonts w:ascii="Arial" w:eastAsia="Calibri" w:hAnsi="Arial" w:cs="Arial"/>
          <w:shd w:val="clear" w:color="auto" w:fill="FFFFFF"/>
        </w:rPr>
      </w:pPr>
      <w:r w:rsidRPr="0008746D">
        <w:rPr>
          <w:rFonts w:ascii="Arial" w:hAnsi="Arial" w:cs="Arial"/>
          <w:color w:val="222222"/>
          <w:shd w:val="clear" w:color="auto" w:fill="FFFFFF"/>
        </w:rPr>
        <w:t>Patrick, H.A. and Kumar, V.R., 2012. Managing workplace diversity: Issues and challenges. </w:t>
      </w:r>
      <w:r w:rsidRPr="0008746D">
        <w:rPr>
          <w:rFonts w:ascii="Arial" w:hAnsi="Arial" w:cs="Arial"/>
          <w:i/>
          <w:iCs/>
          <w:color w:val="222222"/>
          <w:shd w:val="clear" w:color="auto" w:fill="FFFFFF"/>
        </w:rPr>
        <w:t>Sage Open</w:t>
      </w:r>
      <w:r w:rsidRPr="0008746D">
        <w:rPr>
          <w:rFonts w:ascii="Arial" w:hAnsi="Arial" w:cs="Arial"/>
          <w:color w:val="222222"/>
          <w:shd w:val="clear" w:color="auto" w:fill="FFFFFF"/>
        </w:rPr>
        <w:t>, </w:t>
      </w:r>
      <w:r w:rsidRPr="0008746D">
        <w:rPr>
          <w:rFonts w:ascii="Arial" w:hAnsi="Arial" w:cs="Arial"/>
          <w:i/>
          <w:iCs/>
          <w:color w:val="222222"/>
          <w:shd w:val="clear" w:color="auto" w:fill="FFFFFF"/>
        </w:rPr>
        <w:t>2</w:t>
      </w:r>
      <w:r w:rsidRPr="0008746D">
        <w:rPr>
          <w:rFonts w:ascii="Arial" w:hAnsi="Arial" w:cs="Arial"/>
          <w:color w:val="222222"/>
          <w:shd w:val="clear" w:color="auto" w:fill="FFFFFF"/>
        </w:rPr>
        <w:t>(2), p.2158244012444615.</w:t>
      </w:r>
    </w:p>
    <w:p w14:paraId="0276FBAA" w14:textId="781C8AED" w:rsidR="00A00E67" w:rsidRPr="0008746D" w:rsidRDefault="00A00E67" w:rsidP="0008746D">
      <w:pPr>
        <w:spacing w:after="0" w:line="240" w:lineRule="auto"/>
        <w:ind w:left="1417" w:right="1417"/>
        <w:rPr>
          <w:rFonts w:ascii="Arial" w:eastAsia="Calibri" w:hAnsi="Arial" w:cs="Arial"/>
          <w:shd w:val="clear" w:color="auto" w:fill="FFFFFF"/>
        </w:rPr>
      </w:pPr>
    </w:p>
    <w:p w14:paraId="7A0A948A" w14:textId="68EB99EF" w:rsidR="008D4706" w:rsidRPr="0008746D" w:rsidRDefault="008D4706" w:rsidP="0008746D">
      <w:pPr>
        <w:spacing w:after="0" w:line="240" w:lineRule="auto"/>
        <w:ind w:left="1417" w:right="1417"/>
        <w:rPr>
          <w:rFonts w:ascii="Arial" w:eastAsia="Calibri" w:hAnsi="Arial" w:cs="Arial"/>
          <w:shd w:val="clear" w:color="auto" w:fill="FFFFFF"/>
        </w:rPr>
      </w:pPr>
      <w:r w:rsidRPr="0008746D">
        <w:rPr>
          <w:rFonts w:ascii="Arial" w:hAnsi="Arial" w:cs="Arial"/>
          <w:color w:val="222222"/>
          <w:shd w:val="clear" w:color="auto" w:fill="FFFFFF"/>
        </w:rPr>
        <w:t>Robertson, P.J., Roberts, D.R. and Porras, J.I., 1993. Dynamics of planned organizational change: Assessing empirical support for a theoretical model. </w:t>
      </w:r>
      <w:r w:rsidRPr="0008746D">
        <w:rPr>
          <w:rFonts w:ascii="Arial" w:hAnsi="Arial" w:cs="Arial"/>
          <w:i/>
          <w:iCs/>
          <w:color w:val="222222"/>
          <w:shd w:val="clear" w:color="auto" w:fill="FFFFFF"/>
        </w:rPr>
        <w:t>Academy of Management Journal</w:t>
      </w:r>
      <w:r w:rsidRPr="0008746D">
        <w:rPr>
          <w:rFonts w:ascii="Arial" w:hAnsi="Arial" w:cs="Arial"/>
          <w:color w:val="222222"/>
          <w:shd w:val="clear" w:color="auto" w:fill="FFFFFF"/>
        </w:rPr>
        <w:t>, </w:t>
      </w:r>
      <w:r w:rsidRPr="0008746D">
        <w:rPr>
          <w:rFonts w:ascii="Arial" w:hAnsi="Arial" w:cs="Arial"/>
          <w:i/>
          <w:iCs/>
          <w:color w:val="222222"/>
          <w:shd w:val="clear" w:color="auto" w:fill="FFFFFF"/>
        </w:rPr>
        <w:t>36</w:t>
      </w:r>
      <w:r w:rsidRPr="0008746D">
        <w:rPr>
          <w:rFonts w:ascii="Arial" w:hAnsi="Arial" w:cs="Arial"/>
          <w:color w:val="222222"/>
          <w:shd w:val="clear" w:color="auto" w:fill="FFFFFF"/>
        </w:rPr>
        <w:t>(3), pp.619-634.</w:t>
      </w:r>
    </w:p>
    <w:p w14:paraId="2C55EE4E" w14:textId="77777777" w:rsidR="0008746D" w:rsidRDefault="0008746D" w:rsidP="0008746D">
      <w:pPr>
        <w:spacing w:after="0" w:line="240" w:lineRule="auto"/>
        <w:ind w:left="1417" w:right="1417"/>
        <w:rPr>
          <w:rFonts w:ascii="Arial" w:hAnsi="Arial" w:cs="Arial"/>
          <w:color w:val="222222"/>
          <w:shd w:val="clear" w:color="auto" w:fill="FFFFFF"/>
        </w:rPr>
      </w:pPr>
    </w:p>
    <w:p w14:paraId="6B93B1B9" w14:textId="0A850678" w:rsidR="00CC6BEB" w:rsidRPr="0008746D" w:rsidRDefault="00CC6BEB" w:rsidP="0008746D">
      <w:pPr>
        <w:spacing w:after="0" w:line="240" w:lineRule="auto"/>
        <w:ind w:left="1417" w:right="1417"/>
        <w:rPr>
          <w:rFonts w:ascii="Arial" w:hAnsi="Arial" w:cs="Arial"/>
        </w:rPr>
      </w:pPr>
      <w:r w:rsidRPr="0008746D">
        <w:rPr>
          <w:rFonts w:ascii="Arial" w:hAnsi="Arial" w:cs="Arial"/>
          <w:color w:val="222222"/>
          <w:shd w:val="clear" w:color="auto" w:fill="FFFFFF"/>
        </w:rPr>
        <w:t>Schein, E.H., 1987. Coming to a new awareness of organizational culture. </w:t>
      </w:r>
      <w:r w:rsidRPr="0008746D">
        <w:rPr>
          <w:rFonts w:ascii="Arial" w:hAnsi="Arial" w:cs="Arial"/>
          <w:i/>
          <w:iCs/>
          <w:color w:val="222222"/>
          <w:shd w:val="clear" w:color="auto" w:fill="FFFFFF"/>
        </w:rPr>
        <w:t xml:space="preserve">The Great Writings of Management and </w:t>
      </w:r>
      <w:proofErr w:type="spellStart"/>
      <w:r w:rsidRPr="0008746D">
        <w:rPr>
          <w:rFonts w:ascii="Arial" w:hAnsi="Arial" w:cs="Arial"/>
          <w:i/>
          <w:iCs/>
          <w:color w:val="222222"/>
          <w:shd w:val="clear" w:color="auto" w:fill="FFFFFF"/>
        </w:rPr>
        <w:t>Organizatioan</w:t>
      </w:r>
      <w:proofErr w:type="spellEnd"/>
      <w:r w:rsidRPr="0008746D">
        <w:rPr>
          <w:rFonts w:ascii="Arial" w:hAnsi="Arial" w:cs="Arial"/>
          <w:i/>
          <w:iCs/>
          <w:color w:val="222222"/>
          <w:shd w:val="clear" w:color="auto" w:fill="FFFFFF"/>
        </w:rPr>
        <w:t xml:space="preserve"> </w:t>
      </w:r>
      <w:proofErr w:type="spellStart"/>
      <w:r w:rsidRPr="0008746D">
        <w:rPr>
          <w:rFonts w:ascii="Arial" w:hAnsi="Arial" w:cs="Arial"/>
          <w:i/>
          <w:iCs/>
          <w:color w:val="222222"/>
          <w:shd w:val="clear" w:color="auto" w:fill="FFFFFF"/>
        </w:rPr>
        <w:t>Behavior</w:t>
      </w:r>
      <w:proofErr w:type="spellEnd"/>
      <w:r w:rsidRPr="0008746D">
        <w:rPr>
          <w:rFonts w:ascii="Arial" w:hAnsi="Arial" w:cs="Arial"/>
          <w:color w:val="222222"/>
          <w:shd w:val="clear" w:color="auto" w:fill="FFFFFF"/>
        </w:rPr>
        <w:t>.</w:t>
      </w:r>
    </w:p>
    <w:p w14:paraId="6586F61C" w14:textId="0A4FDCAA" w:rsidR="006A5FCA" w:rsidRPr="0008746D" w:rsidRDefault="00A00E67" w:rsidP="0008746D">
      <w:pPr>
        <w:pStyle w:val="NoSpacing"/>
        <w:ind w:left="1417" w:right="1417"/>
        <w:rPr>
          <w:rFonts w:ascii="Arial" w:hAnsi="Arial" w:cs="Arial"/>
        </w:rPr>
      </w:pPr>
      <w:r w:rsidRPr="0008746D">
        <w:rPr>
          <w:rFonts w:ascii="Arial" w:hAnsi="Arial" w:cs="Arial"/>
        </w:rPr>
        <w:lastRenderedPageBreak/>
        <w:t>Weber, D., 2006. Toyota-style management drives Virginia Mason. Physician executive, 32(1), p.12.</w:t>
      </w:r>
    </w:p>
    <w:p w14:paraId="4118E9EC" w14:textId="00F2B5D7" w:rsidR="00345CEF" w:rsidRPr="0008746D" w:rsidRDefault="00345CEF" w:rsidP="0008746D">
      <w:pPr>
        <w:spacing w:after="0" w:line="240" w:lineRule="auto"/>
        <w:ind w:left="1417" w:right="1417"/>
        <w:rPr>
          <w:rFonts w:ascii="Arial" w:eastAsiaTheme="majorEastAsia" w:hAnsi="Arial" w:cs="Arial"/>
          <w:color w:val="2E74B5" w:themeColor="accent1" w:themeShade="BF"/>
        </w:rPr>
      </w:pPr>
    </w:p>
    <w:p w14:paraId="39017AB1" w14:textId="28AE4850" w:rsidR="008E6479" w:rsidRPr="0008746D" w:rsidRDefault="00D3727B" w:rsidP="0008746D">
      <w:pPr>
        <w:spacing w:after="0" w:line="240" w:lineRule="auto"/>
        <w:ind w:left="1417" w:right="1417"/>
        <w:rPr>
          <w:rFonts w:ascii="Arial" w:eastAsiaTheme="majorEastAsia" w:hAnsi="Arial" w:cs="Arial"/>
          <w:color w:val="2E74B5" w:themeColor="accent1" w:themeShade="BF"/>
        </w:rPr>
      </w:pPr>
      <w:r w:rsidRPr="0008746D">
        <w:rPr>
          <w:rFonts w:ascii="Arial" w:hAnsi="Arial" w:cs="Arial"/>
          <w:color w:val="222222"/>
          <w:shd w:val="clear" w:color="auto" w:fill="FFFFFF"/>
        </w:rPr>
        <w:t xml:space="preserve">Williams, B., </w:t>
      </w:r>
      <w:proofErr w:type="spellStart"/>
      <w:r w:rsidRPr="0008746D">
        <w:rPr>
          <w:rFonts w:ascii="Arial" w:hAnsi="Arial" w:cs="Arial"/>
          <w:color w:val="222222"/>
          <w:shd w:val="clear" w:color="auto" w:fill="FFFFFF"/>
        </w:rPr>
        <w:t>Perillo</w:t>
      </w:r>
      <w:proofErr w:type="spellEnd"/>
      <w:r w:rsidRPr="0008746D">
        <w:rPr>
          <w:rFonts w:ascii="Arial" w:hAnsi="Arial" w:cs="Arial"/>
          <w:color w:val="222222"/>
          <w:shd w:val="clear" w:color="auto" w:fill="FFFFFF"/>
        </w:rPr>
        <w:t>, S. and Brown, T., 2015. What are the factors of organisational culture in health care settings that act as barriers to the implementation of evidence-based practice? A scoping review. </w:t>
      </w:r>
      <w:r w:rsidRPr="0008746D">
        <w:rPr>
          <w:rFonts w:ascii="Arial" w:hAnsi="Arial" w:cs="Arial"/>
          <w:i/>
          <w:iCs/>
          <w:color w:val="222222"/>
          <w:shd w:val="clear" w:color="auto" w:fill="FFFFFF"/>
        </w:rPr>
        <w:t>Nurse education today</w:t>
      </w:r>
      <w:r w:rsidRPr="0008746D">
        <w:rPr>
          <w:rFonts w:ascii="Arial" w:hAnsi="Arial" w:cs="Arial"/>
          <w:color w:val="222222"/>
          <w:shd w:val="clear" w:color="auto" w:fill="FFFFFF"/>
        </w:rPr>
        <w:t>, </w:t>
      </w:r>
      <w:r w:rsidRPr="0008746D">
        <w:rPr>
          <w:rFonts w:ascii="Arial" w:hAnsi="Arial" w:cs="Arial"/>
          <w:i/>
          <w:iCs/>
          <w:color w:val="222222"/>
          <w:shd w:val="clear" w:color="auto" w:fill="FFFFFF"/>
        </w:rPr>
        <w:t>35</w:t>
      </w:r>
      <w:r w:rsidRPr="0008746D">
        <w:rPr>
          <w:rFonts w:ascii="Arial" w:hAnsi="Arial" w:cs="Arial"/>
          <w:color w:val="222222"/>
          <w:shd w:val="clear" w:color="auto" w:fill="FFFFFF"/>
        </w:rPr>
        <w:t>(2), pp.e34-e41.</w:t>
      </w:r>
    </w:p>
    <w:p w14:paraId="78902C99" w14:textId="77777777" w:rsidR="00D3727B" w:rsidRPr="0008746D" w:rsidRDefault="00D3727B">
      <w:pPr>
        <w:rPr>
          <w:rFonts w:ascii="Arial" w:eastAsiaTheme="majorEastAsia" w:hAnsi="Arial" w:cs="Arial"/>
          <w:color w:val="2E74B5" w:themeColor="accent1" w:themeShade="BF"/>
          <w:sz w:val="24"/>
          <w:szCs w:val="24"/>
        </w:rPr>
      </w:pPr>
    </w:p>
    <w:p w14:paraId="7E923D08" w14:textId="77777777" w:rsidR="008E6479" w:rsidRPr="0008746D" w:rsidRDefault="008E6479" w:rsidP="008E6479">
      <w:pPr>
        <w:rPr>
          <w:rFonts w:ascii="Arial" w:hAnsi="Arial" w:cs="Arial"/>
        </w:rPr>
      </w:pPr>
    </w:p>
    <w:p w14:paraId="7C1A9EAE" w14:textId="77777777" w:rsidR="008E6479" w:rsidRDefault="008E6479" w:rsidP="006A5FCA">
      <w:pPr>
        <w:rPr>
          <w:rFonts w:ascii="Times New Roman" w:eastAsiaTheme="majorEastAsia" w:hAnsi="Times New Roman" w:cs="Times New Roman"/>
          <w:color w:val="2E74B5" w:themeColor="accent1" w:themeShade="BF"/>
          <w:sz w:val="32"/>
          <w:szCs w:val="32"/>
        </w:rPr>
        <w:sectPr w:rsidR="008E6479" w:rsidSect="00626D3F">
          <w:headerReference w:type="default" r:id="rId15"/>
          <w:footerReference w:type="default" r:id="rId16"/>
          <w:pgSz w:w="12240" w:h="15840"/>
          <w:pgMar w:top="1440" w:right="1440" w:bottom="1440" w:left="1134" w:header="708" w:footer="708" w:gutter="0"/>
          <w:pgNumType w:start="0"/>
          <w:cols w:space="708"/>
          <w:docGrid w:linePitch="360"/>
        </w:sectPr>
      </w:pPr>
    </w:p>
    <w:p w14:paraId="15CD1D55" w14:textId="088F896F" w:rsidR="008C6B44" w:rsidRPr="007A2AF0" w:rsidRDefault="008E6479" w:rsidP="007A2AF0">
      <w:pPr>
        <w:pStyle w:val="Heading1"/>
        <w:rPr>
          <w:rFonts w:ascii="Arial" w:hAnsi="Arial" w:cs="Arial"/>
          <w:sz w:val="28"/>
          <w:szCs w:val="28"/>
        </w:rPr>
      </w:pPr>
      <w:bookmarkStart w:id="18" w:name="_Toc55132324"/>
      <w:bookmarkStart w:id="19" w:name="_Toc143025679"/>
      <w:r w:rsidRPr="007A2AF0">
        <w:rPr>
          <w:rFonts w:ascii="Arial" w:hAnsi="Arial" w:cs="Arial"/>
          <w:sz w:val="28"/>
          <w:szCs w:val="28"/>
        </w:rPr>
        <w:lastRenderedPageBreak/>
        <w:t>Appendix A</w:t>
      </w:r>
      <w:bookmarkEnd w:id="18"/>
      <w:bookmarkEnd w:id="19"/>
      <w:r w:rsidRPr="007A2AF0">
        <w:rPr>
          <w:rFonts w:ascii="Arial" w:hAnsi="Arial" w:cs="Arial"/>
          <w:sz w:val="28"/>
          <w:szCs w:val="28"/>
        </w:rPr>
        <w:t xml:space="preserve"> </w:t>
      </w:r>
    </w:p>
    <w:p w14:paraId="78EB01D2" w14:textId="77777777" w:rsidR="008C6B44" w:rsidRDefault="008C6B44" w:rsidP="008C6B44"/>
    <w:p w14:paraId="6AB1BB1D" w14:textId="50FC047C" w:rsidR="008C6B44" w:rsidRPr="00F2171A" w:rsidRDefault="008C6B44" w:rsidP="008C6B44">
      <w:r w:rsidRPr="00F2171A">
        <w:t>Swot Analysis</w:t>
      </w:r>
      <w:r w:rsidR="00F2171A" w:rsidRPr="00F2171A">
        <w:t xml:space="preserve"> for Hywel Dda Health Board </w:t>
      </w:r>
    </w:p>
    <w:tbl>
      <w:tblPr>
        <w:tblStyle w:val="TableGrid"/>
        <w:tblW w:w="0" w:type="auto"/>
        <w:tblLook w:val="04A0" w:firstRow="1" w:lastRow="0" w:firstColumn="1" w:lastColumn="0" w:noHBand="0" w:noVBand="1"/>
      </w:tblPr>
      <w:tblGrid>
        <w:gridCol w:w="4828"/>
        <w:gridCol w:w="4828"/>
      </w:tblGrid>
      <w:tr w:rsidR="008C6B44" w14:paraId="1EA2F995" w14:textId="77777777" w:rsidTr="00FB2261">
        <w:tc>
          <w:tcPr>
            <w:tcW w:w="4828" w:type="dxa"/>
            <w:shd w:val="clear" w:color="auto" w:fill="00B0F0"/>
          </w:tcPr>
          <w:p w14:paraId="3F64420B" w14:textId="77777777" w:rsidR="008C6B44" w:rsidRDefault="008C6B44" w:rsidP="008C6B44">
            <w:pPr>
              <w:jc w:val="center"/>
            </w:pPr>
            <w:r>
              <w:t>Strengths</w:t>
            </w:r>
          </w:p>
        </w:tc>
        <w:tc>
          <w:tcPr>
            <w:tcW w:w="4828" w:type="dxa"/>
            <w:shd w:val="clear" w:color="auto" w:fill="00B0F0"/>
          </w:tcPr>
          <w:p w14:paraId="0446792A" w14:textId="77777777" w:rsidR="008C6B44" w:rsidRDefault="008C6B44" w:rsidP="008C6B44">
            <w:pPr>
              <w:jc w:val="center"/>
            </w:pPr>
            <w:r>
              <w:t>Weaknesses</w:t>
            </w:r>
          </w:p>
        </w:tc>
      </w:tr>
      <w:tr w:rsidR="008C6B44" w14:paraId="0CECB988" w14:textId="77777777" w:rsidTr="00FB2261">
        <w:trPr>
          <w:trHeight w:val="2294"/>
        </w:trPr>
        <w:tc>
          <w:tcPr>
            <w:tcW w:w="4828" w:type="dxa"/>
          </w:tcPr>
          <w:p w14:paraId="6D4D7AE1" w14:textId="6CCE8C2F" w:rsidR="008C6B44" w:rsidRDefault="0059474C" w:rsidP="00771D92">
            <w:pPr>
              <w:pStyle w:val="ListParagraph"/>
              <w:numPr>
                <w:ilvl w:val="0"/>
                <w:numId w:val="3"/>
              </w:numPr>
              <w:jc w:val="both"/>
            </w:pPr>
            <w:r>
              <w:t>Good Teaching programmes for staff</w:t>
            </w:r>
          </w:p>
          <w:p w14:paraId="72FB4E29" w14:textId="54E7D94E" w:rsidR="008C6B44" w:rsidRDefault="008C6B44" w:rsidP="00771D92">
            <w:pPr>
              <w:pStyle w:val="ListParagraph"/>
              <w:numPr>
                <w:ilvl w:val="0"/>
                <w:numId w:val="3"/>
              </w:numPr>
              <w:jc w:val="both"/>
            </w:pPr>
            <w:r>
              <w:t>Quality of patient care</w:t>
            </w:r>
          </w:p>
          <w:p w14:paraId="5D88635F" w14:textId="045B128A" w:rsidR="0059474C" w:rsidRDefault="0059474C" w:rsidP="00771D92">
            <w:pPr>
              <w:pStyle w:val="ListParagraph"/>
              <w:numPr>
                <w:ilvl w:val="0"/>
                <w:numId w:val="3"/>
              </w:numPr>
              <w:jc w:val="both"/>
            </w:pPr>
            <w:r>
              <w:t>Wellbeing Service and good staff support</w:t>
            </w:r>
          </w:p>
          <w:p w14:paraId="08AB981A" w14:textId="267C4B51" w:rsidR="0059474C" w:rsidRDefault="0059474C" w:rsidP="00771D92">
            <w:pPr>
              <w:pStyle w:val="ListParagraph"/>
              <w:numPr>
                <w:ilvl w:val="0"/>
                <w:numId w:val="3"/>
              </w:numPr>
              <w:jc w:val="both"/>
            </w:pPr>
            <w:r>
              <w:t xml:space="preserve">Good partnerships Internationally </w:t>
            </w:r>
          </w:p>
          <w:p w14:paraId="62D4F273" w14:textId="5BEE0C10" w:rsidR="0059474C" w:rsidRDefault="0059474C" w:rsidP="0059474C">
            <w:pPr>
              <w:pStyle w:val="ListParagraph"/>
              <w:jc w:val="both"/>
            </w:pPr>
            <w:r>
              <w:t>(Overseas Nurses)</w:t>
            </w:r>
          </w:p>
          <w:p w14:paraId="0416319A" w14:textId="77777777" w:rsidR="008C6B44" w:rsidRDefault="008C6B44" w:rsidP="008C6B44"/>
          <w:p w14:paraId="62798AFA" w14:textId="77777777" w:rsidR="008C6B44" w:rsidRDefault="008C6B44" w:rsidP="008C6B44"/>
          <w:p w14:paraId="6BD59533" w14:textId="77777777" w:rsidR="008C6B44" w:rsidRDefault="008C6B44" w:rsidP="008C6B44"/>
        </w:tc>
        <w:tc>
          <w:tcPr>
            <w:tcW w:w="4828" w:type="dxa"/>
          </w:tcPr>
          <w:p w14:paraId="7BC9B372" w14:textId="4E12718A" w:rsidR="008C6B44" w:rsidRDefault="0059474C" w:rsidP="00771D92">
            <w:pPr>
              <w:pStyle w:val="ListParagraph"/>
              <w:numPr>
                <w:ilvl w:val="0"/>
                <w:numId w:val="3"/>
              </w:numPr>
            </w:pPr>
            <w:r>
              <w:t>Reduction in financial assets</w:t>
            </w:r>
          </w:p>
          <w:p w14:paraId="03F6083D" w14:textId="4B838F79" w:rsidR="008C6B44" w:rsidRDefault="0059474C" w:rsidP="00771D92">
            <w:pPr>
              <w:pStyle w:val="ListParagraph"/>
              <w:numPr>
                <w:ilvl w:val="0"/>
                <w:numId w:val="3"/>
              </w:numPr>
            </w:pPr>
            <w:r>
              <w:t>Reduction in government funding</w:t>
            </w:r>
          </w:p>
          <w:p w14:paraId="10A6CE53" w14:textId="545FE833" w:rsidR="008C6B44" w:rsidRDefault="0059474C" w:rsidP="00771D92">
            <w:pPr>
              <w:pStyle w:val="ListParagraph"/>
              <w:numPr>
                <w:ilvl w:val="0"/>
                <w:numId w:val="3"/>
              </w:numPr>
            </w:pPr>
            <w:r>
              <w:t>Face to face appointments</w:t>
            </w:r>
          </w:p>
          <w:p w14:paraId="6A460889" w14:textId="4E50DA85" w:rsidR="008C6B44" w:rsidRDefault="0059474C" w:rsidP="00771D92">
            <w:pPr>
              <w:pStyle w:val="ListParagraph"/>
              <w:numPr>
                <w:ilvl w:val="0"/>
                <w:numId w:val="3"/>
              </w:numPr>
            </w:pPr>
            <w:r>
              <w:t>Failed Discharges</w:t>
            </w:r>
          </w:p>
          <w:p w14:paraId="09F7BF42" w14:textId="77777777" w:rsidR="008C6B44" w:rsidRDefault="0059474C" w:rsidP="00771D92">
            <w:pPr>
              <w:pStyle w:val="ListParagraph"/>
              <w:numPr>
                <w:ilvl w:val="0"/>
                <w:numId w:val="3"/>
              </w:numPr>
            </w:pPr>
            <w:r>
              <w:t>High Re-attenders</w:t>
            </w:r>
          </w:p>
          <w:p w14:paraId="1BC26D6D" w14:textId="75FE29FC" w:rsidR="0059474C" w:rsidRDefault="0059474C" w:rsidP="00771D92">
            <w:pPr>
              <w:pStyle w:val="ListParagraph"/>
              <w:numPr>
                <w:ilvl w:val="0"/>
                <w:numId w:val="3"/>
              </w:numPr>
            </w:pPr>
            <w:r>
              <w:t>Low staff morale and burnout</w:t>
            </w:r>
          </w:p>
        </w:tc>
      </w:tr>
      <w:tr w:rsidR="008C6B44" w14:paraId="77624D95" w14:textId="77777777" w:rsidTr="00FB2261">
        <w:tc>
          <w:tcPr>
            <w:tcW w:w="4828" w:type="dxa"/>
            <w:shd w:val="clear" w:color="auto" w:fill="00B0F0"/>
          </w:tcPr>
          <w:p w14:paraId="70963C18" w14:textId="77777777" w:rsidR="008C6B44" w:rsidRDefault="008C6B44" w:rsidP="008C6B44">
            <w:pPr>
              <w:jc w:val="center"/>
            </w:pPr>
            <w:r>
              <w:t>Opportunities</w:t>
            </w:r>
          </w:p>
        </w:tc>
        <w:tc>
          <w:tcPr>
            <w:tcW w:w="4828" w:type="dxa"/>
            <w:shd w:val="clear" w:color="auto" w:fill="00B0F0"/>
          </w:tcPr>
          <w:p w14:paraId="4E8C4C92" w14:textId="77777777" w:rsidR="008C6B44" w:rsidRDefault="008C6B44" w:rsidP="008C6B44">
            <w:pPr>
              <w:jc w:val="center"/>
            </w:pPr>
            <w:r>
              <w:t>Threats</w:t>
            </w:r>
          </w:p>
        </w:tc>
      </w:tr>
      <w:tr w:rsidR="008C6B44" w14:paraId="2BC090FB" w14:textId="77777777" w:rsidTr="008C6B44">
        <w:tc>
          <w:tcPr>
            <w:tcW w:w="4828" w:type="dxa"/>
          </w:tcPr>
          <w:p w14:paraId="11475773" w14:textId="2BBE8934" w:rsidR="008C6B44" w:rsidRDefault="008C6B44" w:rsidP="00771D92">
            <w:pPr>
              <w:pStyle w:val="ListParagraph"/>
              <w:numPr>
                <w:ilvl w:val="0"/>
                <w:numId w:val="4"/>
              </w:numPr>
            </w:pPr>
            <w:r>
              <w:t>Partners</w:t>
            </w:r>
            <w:r w:rsidR="0059474C">
              <w:t>hips with local</w:t>
            </w:r>
            <w:r>
              <w:t xml:space="preserve"> universities</w:t>
            </w:r>
          </w:p>
          <w:p w14:paraId="78F2963D" w14:textId="77777777" w:rsidR="008C6B44" w:rsidRDefault="008C6B44" w:rsidP="00771D92">
            <w:pPr>
              <w:pStyle w:val="ListParagraph"/>
              <w:numPr>
                <w:ilvl w:val="0"/>
                <w:numId w:val="4"/>
              </w:numPr>
            </w:pPr>
            <w:r>
              <w:t>Valuable ideas from employees</w:t>
            </w:r>
          </w:p>
          <w:p w14:paraId="0D7A9C99" w14:textId="21E6F361" w:rsidR="008C6B44" w:rsidRDefault="0059474C" w:rsidP="00771D92">
            <w:pPr>
              <w:pStyle w:val="ListParagraph"/>
              <w:numPr>
                <w:ilvl w:val="0"/>
                <w:numId w:val="4"/>
              </w:numPr>
            </w:pPr>
            <w:r>
              <w:t>Restructure departments</w:t>
            </w:r>
          </w:p>
          <w:p w14:paraId="33D64591" w14:textId="42C09B56" w:rsidR="008C6B44" w:rsidRDefault="0059474C" w:rsidP="00771D92">
            <w:pPr>
              <w:pStyle w:val="ListParagraph"/>
              <w:numPr>
                <w:ilvl w:val="0"/>
                <w:numId w:val="4"/>
              </w:numPr>
            </w:pPr>
            <w:r>
              <w:t xml:space="preserve">Relocation to newly furbished </w:t>
            </w:r>
            <w:r w:rsidR="008C6B44">
              <w:t>wards</w:t>
            </w:r>
          </w:p>
          <w:p w14:paraId="75AAC395" w14:textId="77777777" w:rsidR="008C6B44" w:rsidRDefault="008C6B44" w:rsidP="008C6B44"/>
          <w:p w14:paraId="331E209E" w14:textId="77777777" w:rsidR="008C6B44" w:rsidRDefault="008C6B44" w:rsidP="008C6B44"/>
          <w:p w14:paraId="25D6200C" w14:textId="77777777" w:rsidR="008C6B44" w:rsidRDefault="008C6B44" w:rsidP="008C6B44"/>
        </w:tc>
        <w:tc>
          <w:tcPr>
            <w:tcW w:w="4828" w:type="dxa"/>
          </w:tcPr>
          <w:p w14:paraId="22982D40" w14:textId="0ABF8943" w:rsidR="008C6B44" w:rsidRDefault="0059474C" w:rsidP="00771D92">
            <w:pPr>
              <w:pStyle w:val="ListParagraph"/>
              <w:numPr>
                <w:ilvl w:val="0"/>
                <w:numId w:val="4"/>
              </w:numPr>
            </w:pPr>
            <w:r>
              <w:t>Uncertain economy</w:t>
            </w:r>
          </w:p>
          <w:p w14:paraId="430CAF44" w14:textId="7568F7DB" w:rsidR="008C6B44" w:rsidRDefault="0059474C" w:rsidP="00771D92">
            <w:pPr>
              <w:pStyle w:val="ListParagraph"/>
              <w:numPr>
                <w:ilvl w:val="0"/>
                <w:numId w:val="4"/>
              </w:numPr>
            </w:pPr>
            <w:r>
              <w:t>Competition from bigger health boards for staff</w:t>
            </w:r>
          </w:p>
          <w:p w14:paraId="58AC9453" w14:textId="023B729E" w:rsidR="008C6B44" w:rsidRDefault="0059474C" w:rsidP="00771D92">
            <w:pPr>
              <w:pStyle w:val="ListParagraph"/>
              <w:numPr>
                <w:ilvl w:val="0"/>
                <w:numId w:val="4"/>
              </w:numPr>
            </w:pPr>
            <w:r>
              <w:t>A high number of emergency admissions</w:t>
            </w:r>
          </w:p>
          <w:p w14:paraId="6FC31F13" w14:textId="0A81F8F9" w:rsidR="008C6B44" w:rsidRDefault="008C6B44" w:rsidP="00771D92">
            <w:pPr>
              <w:pStyle w:val="ListParagraph"/>
              <w:numPr>
                <w:ilvl w:val="0"/>
                <w:numId w:val="4"/>
              </w:numPr>
            </w:pPr>
            <w:r>
              <w:t>Staff Sickness</w:t>
            </w:r>
            <w:r w:rsidR="0059474C">
              <w:t xml:space="preserve"> and staff shortages</w:t>
            </w:r>
          </w:p>
          <w:p w14:paraId="48421F88" w14:textId="77777777" w:rsidR="008C6B44" w:rsidRDefault="008C6B44" w:rsidP="00771D92">
            <w:pPr>
              <w:pStyle w:val="ListParagraph"/>
              <w:numPr>
                <w:ilvl w:val="0"/>
                <w:numId w:val="4"/>
              </w:numPr>
            </w:pPr>
            <w:r>
              <w:t>High-stress levels</w:t>
            </w:r>
          </w:p>
        </w:tc>
      </w:tr>
    </w:tbl>
    <w:p w14:paraId="1586A83B" w14:textId="77777777" w:rsidR="008C6B44" w:rsidRDefault="008C6B44" w:rsidP="008C6B44"/>
    <w:p w14:paraId="69F09801" w14:textId="6C37571C" w:rsidR="008C6B44" w:rsidRDefault="008C6B44" w:rsidP="008C6B44">
      <w:r>
        <w:t xml:space="preserve">                                                                       Source:</w:t>
      </w:r>
      <w:r w:rsidR="00F2171A">
        <w:t xml:space="preserve"> </w:t>
      </w:r>
      <w:r>
        <w:t xml:space="preserve">Van </w:t>
      </w:r>
      <w:proofErr w:type="spellStart"/>
      <w:r>
        <w:t>Assen</w:t>
      </w:r>
      <w:proofErr w:type="spellEnd"/>
      <w:r>
        <w:t xml:space="preserve">, M., van den Berg, G. and </w:t>
      </w:r>
      <w:proofErr w:type="spellStart"/>
      <w:r>
        <w:t>P</w:t>
      </w:r>
      <w:r w:rsidRPr="006A4397">
        <w:t>ietersma</w:t>
      </w:r>
      <w:proofErr w:type="spellEnd"/>
      <w:r w:rsidRPr="006A4397">
        <w:t>, p.</w:t>
      </w:r>
      <w:r>
        <w:t xml:space="preserve"> (2009)</w:t>
      </w:r>
    </w:p>
    <w:p w14:paraId="4E043D86" w14:textId="77777777" w:rsidR="008C6B44" w:rsidRDefault="008C6B44" w:rsidP="008C6B44">
      <w:r>
        <w:br w:type="page"/>
      </w:r>
    </w:p>
    <w:p w14:paraId="76FFC100" w14:textId="49E77BD3" w:rsidR="008C6B44" w:rsidRPr="007A2AF0" w:rsidRDefault="008C6B44" w:rsidP="007A2AF0">
      <w:pPr>
        <w:pStyle w:val="Heading1"/>
        <w:rPr>
          <w:rFonts w:ascii="Arial" w:hAnsi="Arial" w:cs="Arial"/>
          <w:sz w:val="28"/>
          <w:szCs w:val="28"/>
        </w:rPr>
      </w:pPr>
      <w:bookmarkStart w:id="20" w:name="_Toc55132325"/>
      <w:bookmarkStart w:id="21" w:name="_Toc143025680"/>
      <w:r w:rsidRPr="007A2AF0">
        <w:rPr>
          <w:rFonts w:ascii="Arial" w:hAnsi="Arial" w:cs="Arial"/>
          <w:sz w:val="28"/>
          <w:szCs w:val="28"/>
        </w:rPr>
        <w:lastRenderedPageBreak/>
        <w:t xml:space="preserve">Appendix </w:t>
      </w:r>
      <w:bookmarkEnd w:id="20"/>
      <w:r w:rsidR="001E1261" w:rsidRPr="007A2AF0">
        <w:rPr>
          <w:rFonts w:ascii="Arial" w:hAnsi="Arial" w:cs="Arial"/>
          <w:sz w:val="28"/>
          <w:szCs w:val="28"/>
        </w:rPr>
        <w:t>B</w:t>
      </w:r>
      <w:bookmarkEnd w:id="21"/>
    </w:p>
    <w:p w14:paraId="4C9C1CC1" w14:textId="79685F65" w:rsidR="008C6B44" w:rsidRPr="00D2290A" w:rsidRDefault="008C6B44" w:rsidP="008C6B44">
      <w:r>
        <w:t>PESTEL Analysis</w:t>
      </w:r>
      <w:r w:rsidR="00F2171A">
        <w:t xml:space="preserve"> for Hywel Dda Health Board </w:t>
      </w:r>
    </w:p>
    <w:tbl>
      <w:tblPr>
        <w:tblStyle w:val="TableGrid"/>
        <w:tblW w:w="0" w:type="auto"/>
        <w:tblLook w:val="04A0" w:firstRow="1" w:lastRow="0" w:firstColumn="1" w:lastColumn="0" w:noHBand="0" w:noVBand="1"/>
      </w:tblPr>
      <w:tblGrid>
        <w:gridCol w:w="4828"/>
        <w:gridCol w:w="4828"/>
      </w:tblGrid>
      <w:tr w:rsidR="008C6B44" w14:paraId="2862F64B" w14:textId="77777777" w:rsidTr="00F2171A">
        <w:tc>
          <w:tcPr>
            <w:tcW w:w="4828" w:type="dxa"/>
            <w:shd w:val="clear" w:color="auto" w:fill="00B0F0"/>
          </w:tcPr>
          <w:p w14:paraId="1C07E66A" w14:textId="77777777" w:rsidR="008C6B44" w:rsidRDefault="008C6B44" w:rsidP="008C6B44">
            <w:pPr>
              <w:jc w:val="center"/>
            </w:pPr>
            <w:r>
              <w:t>Political</w:t>
            </w:r>
          </w:p>
        </w:tc>
        <w:tc>
          <w:tcPr>
            <w:tcW w:w="4828" w:type="dxa"/>
            <w:shd w:val="clear" w:color="auto" w:fill="00B0F0"/>
          </w:tcPr>
          <w:p w14:paraId="761F433A" w14:textId="77777777" w:rsidR="008C6B44" w:rsidRDefault="008C6B44" w:rsidP="008C6B44">
            <w:pPr>
              <w:jc w:val="center"/>
            </w:pPr>
            <w:r>
              <w:t>Economic</w:t>
            </w:r>
          </w:p>
        </w:tc>
      </w:tr>
      <w:tr w:rsidR="008C6B44" w14:paraId="59E9A1CE" w14:textId="77777777" w:rsidTr="008C6B44">
        <w:trPr>
          <w:trHeight w:val="1503"/>
        </w:trPr>
        <w:tc>
          <w:tcPr>
            <w:tcW w:w="4828" w:type="dxa"/>
          </w:tcPr>
          <w:p w14:paraId="50EB53F2" w14:textId="77777777" w:rsidR="008C6B44" w:rsidRDefault="008C6B44" w:rsidP="00771D92">
            <w:pPr>
              <w:pStyle w:val="ListParagraph"/>
              <w:numPr>
                <w:ilvl w:val="0"/>
                <w:numId w:val="5"/>
              </w:numPr>
            </w:pPr>
            <w:r>
              <w:t>Local Authority Pressures</w:t>
            </w:r>
          </w:p>
          <w:p w14:paraId="6F004E57" w14:textId="3E882916" w:rsidR="008C6B44" w:rsidRDefault="00F2171A" w:rsidP="00771D92">
            <w:pPr>
              <w:pStyle w:val="ListParagraph"/>
              <w:numPr>
                <w:ilvl w:val="0"/>
                <w:numId w:val="5"/>
              </w:numPr>
            </w:pPr>
            <w:r>
              <w:t xml:space="preserve">Government funding </w:t>
            </w:r>
          </w:p>
          <w:p w14:paraId="79CA613A" w14:textId="0E36FFBD" w:rsidR="008C6B44" w:rsidRDefault="00F2171A" w:rsidP="00771D92">
            <w:pPr>
              <w:pStyle w:val="ListParagraph"/>
              <w:numPr>
                <w:ilvl w:val="0"/>
                <w:numId w:val="5"/>
              </w:numPr>
            </w:pPr>
            <w:r>
              <w:t>Pay issues</w:t>
            </w:r>
          </w:p>
          <w:p w14:paraId="5BFB32BC" w14:textId="311B6D52" w:rsidR="00F2171A" w:rsidRDefault="00F2171A" w:rsidP="00771D92">
            <w:pPr>
              <w:pStyle w:val="ListParagraph"/>
              <w:numPr>
                <w:ilvl w:val="0"/>
                <w:numId w:val="5"/>
              </w:numPr>
            </w:pPr>
            <w:r>
              <w:t xml:space="preserve">New </w:t>
            </w:r>
            <w:proofErr w:type="spellStart"/>
            <w:r>
              <w:t>Covid</w:t>
            </w:r>
            <w:proofErr w:type="spellEnd"/>
            <w:r>
              <w:t xml:space="preserve"> restrictions,  policies and procedures </w:t>
            </w:r>
          </w:p>
          <w:p w14:paraId="043DA7A7" w14:textId="4F5DB717" w:rsidR="00DC2EE5" w:rsidRDefault="00DC2EE5" w:rsidP="00771D92">
            <w:pPr>
              <w:pStyle w:val="ListParagraph"/>
              <w:numPr>
                <w:ilvl w:val="0"/>
                <w:numId w:val="5"/>
              </w:numPr>
            </w:pPr>
            <w:r>
              <w:t>Lack of resources</w:t>
            </w:r>
          </w:p>
          <w:p w14:paraId="6400F790" w14:textId="77777777" w:rsidR="008C6B44" w:rsidRDefault="008C6B44" w:rsidP="008C6B44"/>
        </w:tc>
        <w:tc>
          <w:tcPr>
            <w:tcW w:w="4828" w:type="dxa"/>
          </w:tcPr>
          <w:p w14:paraId="14263525" w14:textId="77777777" w:rsidR="008C6B44" w:rsidRDefault="008C6B44" w:rsidP="00771D92">
            <w:pPr>
              <w:pStyle w:val="ListParagraph"/>
              <w:numPr>
                <w:ilvl w:val="0"/>
                <w:numId w:val="5"/>
              </w:numPr>
            </w:pPr>
            <w:r>
              <w:t>Budget</w:t>
            </w:r>
          </w:p>
          <w:p w14:paraId="18D17A26" w14:textId="2486F3B5" w:rsidR="008C6B44" w:rsidRDefault="008C6B44" w:rsidP="00771D92">
            <w:pPr>
              <w:pStyle w:val="ListParagraph"/>
              <w:numPr>
                <w:ilvl w:val="0"/>
                <w:numId w:val="5"/>
              </w:numPr>
            </w:pPr>
            <w:r>
              <w:t>Wages</w:t>
            </w:r>
          </w:p>
          <w:p w14:paraId="68402099" w14:textId="3D955712" w:rsidR="00F2171A" w:rsidRDefault="00F2171A" w:rsidP="00771D92">
            <w:pPr>
              <w:pStyle w:val="ListParagraph"/>
              <w:numPr>
                <w:ilvl w:val="0"/>
                <w:numId w:val="5"/>
              </w:numPr>
            </w:pPr>
            <w:r>
              <w:t>Reduction in overseas workers</w:t>
            </w:r>
          </w:p>
          <w:p w14:paraId="3747D600" w14:textId="77777777" w:rsidR="008C6B44" w:rsidRDefault="008C6B44" w:rsidP="008C6B44">
            <w:pPr>
              <w:ind w:left="360"/>
            </w:pPr>
          </w:p>
        </w:tc>
      </w:tr>
      <w:tr w:rsidR="008C6B44" w14:paraId="0737D5EC" w14:textId="77777777" w:rsidTr="00F2171A">
        <w:tc>
          <w:tcPr>
            <w:tcW w:w="4828" w:type="dxa"/>
            <w:shd w:val="clear" w:color="auto" w:fill="00B0F0"/>
          </w:tcPr>
          <w:p w14:paraId="72F13393" w14:textId="77777777" w:rsidR="008C6B44" w:rsidRDefault="008C6B44" w:rsidP="008C6B44">
            <w:pPr>
              <w:jc w:val="center"/>
            </w:pPr>
            <w:r>
              <w:t>Social</w:t>
            </w:r>
          </w:p>
        </w:tc>
        <w:tc>
          <w:tcPr>
            <w:tcW w:w="4828" w:type="dxa"/>
            <w:shd w:val="clear" w:color="auto" w:fill="00B0F0"/>
          </w:tcPr>
          <w:p w14:paraId="2A548324" w14:textId="77777777" w:rsidR="008C6B44" w:rsidRDefault="008C6B44" w:rsidP="008C6B44">
            <w:pPr>
              <w:jc w:val="center"/>
            </w:pPr>
            <w:r>
              <w:t>Technological</w:t>
            </w:r>
          </w:p>
        </w:tc>
      </w:tr>
      <w:tr w:rsidR="008C6B44" w14:paraId="3A4F6761" w14:textId="77777777" w:rsidTr="008C6B44">
        <w:tc>
          <w:tcPr>
            <w:tcW w:w="4828" w:type="dxa"/>
          </w:tcPr>
          <w:p w14:paraId="04166A0C" w14:textId="11791970" w:rsidR="008C6B44" w:rsidRDefault="00F2171A" w:rsidP="00771D92">
            <w:pPr>
              <w:pStyle w:val="ListParagraph"/>
              <w:numPr>
                <w:ilvl w:val="0"/>
                <w:numId w:val="6"/>
              </w:numPr>
            </w:pPr>
            <w:r>
              <w:t>Working from home</w:t>
            </w:r>
          </w:p>
          <w:p w14:paraId="6AEF0162" w14:textId="77777777" w:rsidR="008C6B44" w:rsidRDefault="008C6B44" w:rsidP="00771D92">
            <w:pPr>
              <w:pStyle w:val="ListParagraph"/>
              <w:numPr>
                <w:ilvl w:val="0"/>
                <w:numId w:val="6"/>
              </w:numPr>
            </w:pPr>
            <w:r>
              <w:t>Low objectives – lack of confidence</w:t>
            </w:r>
          </w:p>
          <w:p w14:paraId="6E150130" w14:textId="5F538AB2" w:rsidR="008C6B44" w:rsidRDefault="00F2171A" w:rsidP="00771D92">
            <w:pPr>
              <w:pStyle w:val="ListParagraph"/>
              <w:numPr>
                <w:ilvl w:val="0"/>
                <w:numId w:val="6"/>
              </w:numPr>
            </w:pPr>
            <w:r>
              <w:t>Staff sickness</w:t>
            </w:r>
          </w:p>
          <w:p w14:paraId="36DB808E" w14:textId="3401BB6A" w:rsidR="008C6B44" w:rsidRDefault="00F2171A" w:rsidP="00771D92">
            <w:pPr>
              <w:pStyle w:val="ListParagraph"/>
              <w:numPr>
                <w:ilvl w:val="0"/>
                <w:numId w:val="6"/>
              </w:numPr>
            </w:pPr>
            <w:r>
              <w:t>Staff overworked</w:t>
            </w:r>
          </w:p>
          <w:p w14:paraId="1DDF93A4" w14:textId="079BF08B" w:rsidR="008C6B44" w:rsidRDefault="00F2171A" w:rsidP="00771D92">
            <w:pPr>
              <w:pStyle w:val="ListParagraph"/>
              <w:numPr>
                <w:ilvl w:val="0"/>
                <w:numId w:val="6"/>
              </w:numPr>
            </w:pPr>
            <w:r>
              <w:t>Long wait for access to wellbeing</w:t>
            </w:r>
          </w:p>
          <w:p w14:paraId="252FBC11" w14:textId="77777777" w:rsidR="008C6B44" w:rsidRDefault="008C6B44" w:rsidP="008C6B44"/>
        </w:tc>
        <w:tc>
          <w:tcPr>
            <w:tcW w:w="4828" w:type="dxa"/>
          </w:tcPr>
          <w:p w14:paraId="334EA893" w14:textId="3F9D2FC2" w:rsidR="008C6B44" w:rsidRDefault="00F2171A" w:rsidP="00771D92">
            <w:pPr>
              <w:pStyle w:val="ListParagraph"/>
              <w:numPr>
                <w:ilvl w:val="0"/>
                <w:numId w:val="6"/>
              </w:numPr>
            </w:pPr>
            <w:r>
              <w:t xml:space="preserve">Online training and E learning </w:t>
            </w:r>
          </w:p>
          <w:p w14:paraId="0C3E01CB" w14:textId="4AEA6EEE" w:rsidR="00F2171A" w:rsidRDefault="00F2171A" w:rsidP="00771D92">
            <w:pPr>
              <w:pStyle w:val="ListParagraph"/>
              <w:numPr>
                <w:ilvl w:val="0"/>
                <w:numId w:val="6"/>
              </w:numPr>
            </w:pPr>
            <w:r>
              <w:t xml:space="preserve">Meetings through teams </w:t>
            </w:r>
          </w:p>
          <w:p w14:paraId="6BA5E56B" w14:textId="6652FD08" w:rsidR="008C6B44" w:rsidRDefault="00F2171A" w:rsidP="00771D92">
            <w:pPr>
              <w:pStyle w:val="ListParagraph"/>
              <w:numPr>
                <w:ilvl w:val="0"/>
                <w:numId w:val="6"/>
              </w:numPr>
            </w:pPr>
            <w:r>
              <w:t>More innovation</w:t>
            </w:r>
          </w:p>
          <w:p w14:paraId="565F27CA" w14:textId="77777777" w:rsidR="008C6B44" w:rsidRDefault="008C6B44" w:rsidP="00771D92">
            <w:pPr>
              <w:pStyle w:val="ListParagraph"/>
              <w:numPr>
                <w:ilvl w:val="0"/>
                <w:numId w:val="6"/>
              </w:numPr>
            </w:pPr>
            <w:r>
              <w:t>Modern advances in technology</w:t>
            </w:r>
          </w:p>
          <w:p w14:paraId="1B865C35" w14:textId="77777777" w:rsidR="008C6B44" w:rsidRDefault="008C6B44" w:rsidP="00771D92">
            <w:pPr>
              <w:pStyle w:val="ListParagraph"/>
              <w:numPr>
                <w:ilvl w:val="0"/>
                <w:numId w:val="6"/>
              </w:numPr>
            </w:pPr>
            <w:r>
              <w:t>Clinical technology modernised</w:t>
            </w:r>
          </w:p>
          <w:p w14:paraId="0C8C1F58" w14:textId="6E250EB5" w:rsidR="008C6B44" w:rsidRDefault="00F2171A" w:rsidP="00771D92">
            <w:pPr>
              <w:pStyle w:val="ListParagraph"/>
              <w:numPr>
                <w:ilvl w:val="0"/>
                <w:numId w:val="6"/>
              </w:numPr>
            </w:pPr>
            <w:r>
              <w:t>IT skills</w:t>
            </w:r>
          </w:p>
          <w:p w14:paraId="19C12D1C" w14:textId="77777777" w:rsidR="008C6B44" w:rsidRDefault="00F2171A" w:rsidP="00771D92">
            <w:pPr>
              <w:pStyle w:val="ListParagraph"/>
              <w:numPr>
                <w:ilvl w:val="0"/>
                <w:numId w:val="6"/>
              </w:numPr>
            </w:pPr>
            <w:r>
              <w:t>Cyber issues</w:t>
            </w:r>
          </w:p>
          <w:p w14:paraId="769B2E62" w14:textId="0B8F70F2" w:rsidR="00F2171A" w:rsidRDefault="00F2171A" w:rsidP="00771D92">
            <w:pPr>
              <w:pStyle w:val="ListParagraph"/>
              <w:numPr>
                <w:ilvl w:val="0"/>
                <w:numId w:val="6"/>
              </w:numPr>
            </w:pPr>
            <w:r>
              <w:t>Digital patient care</w:t>
            </w:r>
          </w:p>
        </w:tc>
      </w:tr>
      <w:tr w:rsidR="008C6B44" w14:paraId="574FBCE1" w14:textId="77777777" w:rsidTr="00F2171A">
        <w:tc>
          <w:tcPr>
            <w:tcW w:w="4828" w:type="dxa"/>
            <w:shd w:val="clear" w:color="auto" w:fill="00B0F0"/>
          </w:tcPr>
          <w:p w14:paraId="133DBECC" w14:textId="77777777" w:rsidR="008C6B44" w:rsidRDefault="008C6B44" w:rsidP="008C6B44">
            <w:pPr>
              <w:jc w:val="center"/>
            </w:pPr>
            <w:r>
              <w:t>Environmental</w:t>
            </w:r>
          </w:p>
        </w:tc>
        <w:tc>
          <w:tcPr>
            <w:tcW w:w="4828" w:type="dxa"/>
            <w:shd w:val="clear" w:color="auto" w:fill="00B0F0"/>
          </w:tcPr>
          <w:p w14:paraId="42CD4152" w14:textId="77777777" w:rsidR="008C6B44" w:rsidRDefault="008C6B44" w:rsidP="008C6B44">
            <w:pPr>
              <w:jc w:val="center"/>
            </w:pPr>
            <w:r>
              <w:t>Legal</w:t>
            </w:r>
          </w:p>
        </w:tc>
      </w:tr>
      <w:tr w:rsidR="008C6B44" w14:paraId="5DD4C42E" w14:textId="77777777" w:rsidTr="008C6B44">
        <w:tc>
          <w:tcPr>
            <w:tcW w:w="4828" w:type="dxa"/>
          </w:tcPr>
          <w:p w14:paraId="290DF8A1" w14:textId="3F4EAFC6" w:rsidR="008C6B44" w:rsidRDefault="00F2171A" w:rsidP="00771D92">
            <w:pPr>
              <w:pStyle w:val="ListParagraph"/>
              <w:numPr>
                <w:ilvl w:val="0"/>
                <w:numId w:val="7"/>
              </w:numPr>
            </w:pPr>
            <w:r>
              <w:t>Reduce travel to work</w:t>
            </w:r>
          </w:p>
          <w:p w14:paraId="1807F9C1" w14:textId="07CB9D92" w:rsidR="008C6B44" w:rsidRDefault="00F2171A" w:rsidP="00771D92">
            <w:pPr>
              <w:pStyle w:val="ListParagraph"/>
              <w:numPr>
                <w:ilvl w:val="0"/>
                <w:numId w:val="7"/>
              </w:numPr>
            </w:pPr>
            <w:r>
              <w:t>Reduction in use of training areas</w:t>
            </w:r>
          </w:p>
          <w:p w14:paraId="05051C9C" w14:textId="72CEAC28" w:rsidR="008C6B44" w:rsidRDefault="00F2171A" w:rsidP="00771D92">
            <w:pPr>
              <w:pStyle w:val="ListParagraph"/>
              <w:numPr>
                <w:ilvl w:val="0"/>
                <w:numId w:val="7"/>
              </w:numPr>
            </w:pPr>
            <w:r>
              <w:t xml:space="preserve">Risk of </w:t>
            </w:r>
            <w:proofErr w:type="spellStart"/>
            <w:r>
              <w:t>covid</w:t>
            </w:r>
            <w:proofErr w:type="spellEnd"/>
            <w:r>
              <w:t xml:space="preserve"> outbreak</w:t>
            </w:r>
          </w:p>
          <w:p w14:paraId="7DAF6BBF" w14:textId="47B90871" w:rsidR="00F2171A" w:rsidRDefault="00F2171A" w:rsidP="00771D92">
            <w:pPr>
              <w:pStyle w:val="ListParagraph"/>
              <w:numPr>
                <w:ilvl w:val="0"/>
                <w:numId w:val="7"/>
              </w:numPr>
            </w:pPr>
            <w:r>
              <w:t xml:space="preserve">Cleaning product increase </w:t>
            </w:r>
          </w:p>
          <w:p w14:paraId="302748B1" w14:textId="77777777" w:rsidR="008C6B44" w:rsidRDefault="008C6B44" w:rsidP="008C6B44"/>
          <w:p w14:paraId="6E1C74BB" w14:textId="77777777" w:rsidR="008C6B44" w:rsidRDefault="008C6B44" w:rsidP="008C6B44"/>
          <w:p w14:paraId="54B7203F" w14:textId="77777777" w:rsidR="008C6B44" w:rsidRDefault="008C6B44" w:rsidP="008C6B44"/>
        </w:tc>
        <w:tc>
          <w:tcPr>
            <w:tcW w:w="4828" w:type="dxa"/>
          </w:tcPr>
          <w:p w14:paraId="105CE389" w14:textId="596A51B4" w:rsidR="008C6B44" w:rsidRDefault="007227E4" w:rsidP="00771D92">
            <w:pPr>
              <w:pStyle w:val="ListParagraph"/>
              <w:numPr>
                <w:ilvl w:val="0"/>
                <w:numId w:val="7"/>
              </w:numPr>
            </w:pPr>
            <w:r>
              <w:t xml:space="preserve">Government </w:t>
            </w:r>
            <w:proofErr w:type="spellStart"/>
            <w:r>
              <w:t>restricitons</w:t>
            </w:r>
            <w:proofErr w:type="spellEnd"/>
            <w:r>
              <w:t xml:space="preserve"> </w:t>
            </w:r>
          </w:p>
          <w:p w14:paraId="5691BFA8" w14:textId="369A4E39" w:rsidR="008C6B44" w:rsidRDefault="007227E4" w:rsidP="00771D92">
            <w:pPr>
              <w:pStyle w:val="ListParagraph"/>
              <w:numPr>
                <w:ilvl w:val="0"/>
                <w:numId w:val="7"/>
              </w:numPr>
            </w:pPr>
            <w:r>
              <w:t>Licence Issues</w:t>
            </w:r>
          </w:p>
          <w:p w14:paraId="30727569" w14:textId="6D926D35" w:rsidR="008C6B44" w:rsidRDefault="007227E4" w:rsidP="00771D92">
            <w:pPr>
              <w:pStyle w:val="ListParagraph"/>
              <w:numPr>
                <w:ilvl w:val="0"/>
                <w:numId w:val="7"/>
              </w:numPr>
            </w:pPr>
            <w:r>
              <w:t>GDPR breaches</w:t>
            </w:r>
          </w:p>
          <w:p w14:paraId="320F0DC5" w14:textId="267D69A4" w:rsidR="008C6B44" w:rsidRDefault="007227E4" w:rsidP="00771D92">
            <w:pPr>
              <w:pStyle w:val="ListParagraph"/>
              <w:numPr>
                <w:ilvl w:val="0"/>
                <w:numId w:val="7"/>
              </w:numPr>
            </w:pPr>
            <w:r>
              <w:t>Employee sickness</w:t>
            </w:r>
          </w:p>
          <w:p w14:paraId="06900321" w14:textId="31DD5D9E" w:rsidR="008C6B44" w:rsidRDefault="007227E4" w:rsidP="00771D92">
            <w:pPr>
              <w:pStyle w:val="ListParagraph"/>
              <w:numPr>
                <w:ilvl w:val="0"/>
                <w:numId w:val="7"/>
              </w:numPr>
            </w:pPr>
            <w:r>
              <w:t xml:space="preserve">Childcare issues </w:t>
            </w:r>
          </w:p>
        </w:tc>
      </w:tr>
    </w:tbl>
    <w:p w14:paraId="46770595" w14:textId="77777777" w:rsidR="008C6B44" w:rsidRDefault="008C6B44" w:rsidP="008C6B44"/>
    <w:p w14:paraId="5F1DFC0B" w14:textId="77777777" w:rsidR="008C6B44" w:rsidRDefault="008C6B44" w:rsidP="008C6B44">
      <w:pPr>
        <w:ind w:left="3600"/>
      </w:pPr>
      <w:r>
        <w:t xml:space="preserve">Source: Van </w:t>
      </w:r>
      <w:proofErr w:type="spellStart"/>
      <w:r>
        <w:t>Assen</w:t>
      </w:r>
      <w:proofErr w:type="spellEnd"/>
      <w:r>
        <w:t xml:space="preserve">, M., van den Berg, G. and </w:t>
      </w:r>
      <w:proofErr w:type="spellStart"/>
      <w:r>
        <w:t>P</w:t>
      </w:r>
      <w:r w:rsidRPr="006A4397">
        <w:t>ietersma</w:t>
      </w:r>
      <w:proofErr w:type="spellEnd"/>
      <w:r w:rsidRPr="006A4397">
        <w:t>, p.</w:t>
      </w:r>
      <w:r>
        <w:t xml:space="preserve"> (2009)</w:t>
      </w:r>
    </w:p>
    <w:p w14:paraId="46D76193" w14:textId="15E1C46B" w:rsidR="008C6B44" w:rsidRPr="00DA144D" w:rsidRDefault="008C6B44" w:rsidP="00DA144D">
      <w:pPr>
        <w:rPr>
          <w:rFonts w:ascii="Times New Roman" w:eastAsiaTheme="majorEastAsia" w:hAnsi="Times New Roman" w:cs="Times New Roman"/>
          <w:color w:val="2E74B5" w:themeColor="accent1" w:themeShade="BF"/>
          <w:sz w:val="32"/>
          <w:szCs w:val="32"/>
        </w:rPr>
      </w:pPr>
      <w:r>
        <w:rPr>
          <w:rFonts w:ascii="Times New Roman" w:eastAsiaTheme="majorEastAsia" w:hAnsi="Times New Roman" w:cs="Times New Roman"/>
          <w:color w:val="2E74B5" w:themeColor="accent1" w:themeShade="BF"/>
          <w:sz w:val="32"/>
          <w:szCs w:val="32"/>
        </w:rPr>
        <w:br w:type="page"/>
      </w:r>
    </w:p>
    <w:p w14:paraId="0D24F61A" w14:textId="77777777" w:rsidR="008C6B44" w:rsidRDefault="008C6B44" w:rsidP="008C6B44"/>
    <w:p w14:paraId="3EF8B403" w14:textId="479235BC" w:rsidR="008C6B44" w:rsidRPr="007A2AF0" w:rsidRDefault="008C6B44" w:rsidP="007A2AF0">
      <w:pPr>
        <w:pStyle w:val="Heading1"/>
        <w:rPr>
          <w:rFonts w:ascii="Arial" w:hAnsi="Arial" w:cs="Arial"/>
          <w:sz w:val="28"/>
          <w:szCs w:val="28"/>
        </w:rPr>
      </w:pPr>
      <w:bookmarkStart w:id="22" w:name="_Toc55132329"/>
      <w:bookmarkStart w:id="23" w:name="_Toc143025681"/>
      <w:r w:rsidRPr="007A2AF0">
        <w:rPr>
          <w:rFonts w:ascii="Arial" w:hAnsi="Arial" w:cs="Arial"/>
          <w:sz w:val="28"/>
          <w:szCs w:val="28"/>
        </w:rPr>
        <w:t xml:space="preserve">Appendix </w:t>
      </w:r>
      <w:bookmarkEnd w:id="22"/>
      <w:r w:rsidR="001E1261" w:rsidRPr="007A2AF0">
        <w:rPr>
          <w:rFonts w:ascii="Arial" w:hAnsi="Arial" w:cs="Arial"/>
          <w:sz w:val="28"/>
          <w:szCs w:val="28"/>
        </w:rPr>
        <w:t>C</w:t>
      </w:r>
      <w:bookmarkEnd w:id="23"/>
    </w:p>
    <w:p w14:paraId="661E9D5F" w14:textId="77777777" w:rsidR="008C6B44" w:rsidRPr="00A86752" w:rsidRDefault="008C6B44" w:rsidP="008C6B44">
      <w:pPr>
        <w:rPr>
          <w:b/>
          <w:sz w:val="24"/>
          <w:szCs w:val="24"/>
          <w:u w:val="single"/>
        </w:rPr>
      </w:pPr>
      <w:r>
        <w:rPr>
          <w:b/>
          <w:sz w:val="24"/>
          <w:szCs w:val="24"/>
          <w:u w:val="single"/>
        </w:rPr>
        <w:t>Identifying the stakeholders</w:t>
      </w:r>
    </w:p>
    <w:p w14:paraId="3F882DE3" w14:textId="77777777" w:rsidR="008C6B44" w:rsidRPr="00A86752" w:rsidRDefault="008C6B44" w:rsidP="008C6B44">
      <w:pPr>
        <w:spacing w:after="0" w:line="240" w:lineRule="auto"/>
        <w:rPr>
          <w:b/>
          <w:sz w:val="24"/>
          <w:szCs w:val="24"/>
        </w:rPr>
      </w:pPr>
      <w:r w:rsidRPr="00A86752">
        <w:rPr>
          <w:b/>
          <w:sz w:val="24"/>
          <w:szCs w:val="24"/>
        </w:rPr>
        <w:t>Chief Executive</w:t>
      </w:r>
    </w:p>
    <w:p w14:paraId="66553847" w14:textId="77777777" w:rsidR="008C6B44" w:rsidRPr="00A86752" w:rsidRDefault="008C6B44" w:rsidP="008C6B44">
      <w:pPr>
        <w:spacing w:after="0" w:line="240" w:lineRule="auto"/>
        <w:rPr>
          <w:b/>
          <w:sz w:val="24"/>
          <w:szCs w:val="24"/>
        </w:rPr>
      </w:pPr>
      <w:r w:rsidRPr="00A86752">
        <w:rPr>
          <w:b/>
          <w:sz w:val="24"/>
          <w:szCs w:val="24"/>
        </w:rPr>
        <w:t>Shareholders</w:t>
      </w:r>
    </w:p>
    <w:p w14:paraId="6E5CDB53" w14:textId="77777777" w:rsidR="008C6B44" w:rsidRDefault="008C6B44" w:rsidP="008C6B44">
      <w:pPr>
        <w:spacing w:after="0" w:line="240" w:lineRule="auto"/>
        <w:rPr>
          <w:b/>
          <w:sz w:val="24"/>
          <w:szCs w:val="24"/>
        </w:rPr>
      </w:pPr>
      <w:r w:rsidRPr="00A86752">
        <w:rPr>
          <w:b/>
          <w:sz w:val="24"/>
          <w:szCs w:val="24"/>
        </w:rPr>
        <w:t xml:space="preserve">Management </w:t>
      </w:r>
    </w:p>
    <w:p w14:paraId="7B56EFB1" w14:textId="77777777" w:rsidR="008C6B44" w:rsidRPr="00A86752" w:rsidRDefault="008C6B44" w:rsidP="008C6B44">
      <w:pPr>
        <w:spacing w:after="0" w:line="240" w:lineRule="auto"/>
        <w:rPr>
          <w:b/>
          <w:sz w:val="24"/>
          <w:szCs w:val="24"/>
        </w:rPr>
      </w:pPr>
    </w:p>
    <w:tbl>
      <w:tblPr>
        <w:tblStyle w:val="TableGrid"/>
        <w:tblW w:w="0" w:type="auto"/>
        <w:tblLook w:val="04A0" w:firstRow="1" w:lastRow="0" w:firstColumn="1" w:lastColumn="0" w:noHBand="0" w:noVBand="1"/>
      </w:tblPr>
      <w:tblGrid>
        <w:gridCol w:w="3218"/>
        <w:gridCol w:w="3219"/>
        <w:gridCol w:w="3219"/>
      </w:tblGrid>
      <w:tr w:rsidR="008C6B44" w14:paraId="7F879B2A" w14:textId="77777777" w:rsidTr="008C6B44">
        <w:tc>
          <w:tcPr>
            <w:tcW w:w="3218" w:type="dxa"/>
          </w:tcPr>
          <w:p w14:paraId="513652E9" w14:textId="77777777" w:rsidR="008C6B44" w:rsidRPr="00A86752" w:rsidRDefault="008C6B44" w:rsidP="008C6B44">
            <w:pPr>
              <w:rPr>
                <w:rFonts w:cstheme="minorHAnsi"/>
                <w:b/>
                <w:sz w:val="24"/>
                <w:szCs w:val="24"/>
                <w:u w:val="single"/>
              </w:rPr>
            </w:pPr>
            <w:r w:rsidRPr="00A86752">
              <w:rPr>
                <w:rFonts w:cstheme="minorHAnsi"/>
                <w:b/>
                <w:sz w:val="24"/>
                <w:szCs w:val="24"/>
                <w:u w:val="single"/>
              </w:rPr>
              <w:t>Partners and Providers</w:t>
            </w:r>
          </w:p>
        </w:tc>
        <w:tc>
          <w:tcPr>
            <w:tcW w:w="3219" w:type="dxa"/>
          </w:tcPr>
          <w:p w14:paraId="2C1786FE" w14:textId="77777777" w:rsidR="008C6B44" w:rsidRPr="00A86752" w:rsidRDefault="008C6B44" w:rsidP="008C6B44">
            <w:pPr>
              <w:rPr>
                <w:rFonts w:cstheme="minorHAnsi"/>
                <w:b/>
                <w:sz w:val="24"/>
                <w:szCs w:val="24"/>
                <w:u w:val="single"/>
              </w:rPr>
            </w:pPr>
            <w:r w:rsidRPr="00A86752">
              <w:rPr>
                <w:rFonts w:cstheme="minorHAnsi"/>
                <w:b/>
                <w:sz w:val="24"/>
                <w:szCs w:val="24"/>
                <w:u w:val="single"/>
              </w:rPr>
              <w:t>Media</w:t>
            </w:r>
          </w:p>
        </w:tc>
        <w:tc>
          <w:tcPr>
            <w:tcW w:w="3219" w:type="dxa"/>
          </w:tcPr>
          <w:p w14:paraId="1DA289A7" w14:textId="77777777" w:rsidR="008C6B44" w:rsidRPr="00A86752" w:rsidRDefault="008C6B44" w:rsidP="008C6B44">
            <w:pPr>
              <w:rPr>
                <w:rFonts w:cstheme="minorHAnsi"/>
                <w:b/>
                <w:sz w:val="24"/>
                <w:szCs w:val="24"/>
                <w:u w:val="single"/>
              </w:rPr>
            </w:pPr>
            <w:r w:rsidRPr="00A86752">
              <w:rPr>
                <w:rFonts w:cstheme="minorHAnsi"/>
                <w:b/>
                <w:sz w:val="24"/>
                <w:szCs w:val="24"/>
                <w:u w:val="single"/>
              </w:rPr>
              <w:t>Patients and Public</w:t>
            </w:r>
          </w:p>
        </w:tc>
      </w:tr>
      <w:tr w:rsidR="008C6B44" w14:paraId="05F59C17" w14:textId="77777777" w:rsidTr="008C6B44">
        <w:tc>
          <w:tcPr>
            <w:tcW w:w="3218" w:type="dxa"/>
          </w:tcPr>
          <w:p w14:paraId="10588FC0" w14:textId="77777777" w:rsidR="008C6B44" w:rsidRPr="00A86752" w:rsidRDefault="008C6B44" w:rsidP="008C6B44">
            <w:pPr>
              <w:rPr>
                <w:rFonts w:cstheme="minorHAnsi"/>
                <w:sz w:val="24"/>
                <w:szCs w:val="24"/>
              </w:rPr>
            </w:pPr>
            <w:r w:rsidRPr="00A86752">
              <w:rPr>
                <w:rFonts w:cstheme="minorHAnsi"/>
                <w:sz w:val="24"/>
                <w:szCs w:val="24"/>
              </w:rPr>
              <w:t>Carmarthenshire County Council</w:t>
            </w:r>
          </w:p>
          <w:p w14:paraId="308F6509" w14:textId="77777777" w:rsidR="008C6B44" w:rsidRPr="00A86752" w:rsidRDefault="008C6B44" w:rsidP="008C6B44">
            <w:pPr>
              <w:rPr>
                <w:rFonts w:cstheme="minorHAnsi"/>
                <w:sz w:val="24"/>
                <w:szCs w:val="24"/>
              </w:rPr>
            </w:pPr>
            <w:r w:rsidRPr="00A86752">
              <w:rPr>
                <w:rFonts w:cstheme="minorHAnsi"/>
                <w:sz w:val="24"/>
                <w:szCs w:val="24"/>
              </w:rPr>
              <w:t>Ambulance Service</w:t>
            </w:r>
          </w:p>
          <w:p w14:paraId="0823CB29" w14:textId="77777777" w:rsidR="008C6B44" w:rsidRPr="00A86752" w:rsidRDefault="008C6B44" w:rsidP="008C6B44">
            <w:pPr>
              <w:rPr>
                <w:rFonts w:cstheme="minorHAnsi"/>
                <w:sz w:val="24"/>
                <w:szCs w:val="24"/>
              </w:rPr>
            </w:pPr>
            <w:r w:rsidRPr="00A86752">
              <w:rPr>
                <w:rFonts w:cstheme="minorHAnsi"/>
                <w:sz w:val="24"/>
                <w:szCs w:val="24"/>
              </w:rPr>
              <w:t>Care homes</w:t>
            </w:r>
          </w:p>
          <w:p w14:paraId="6035A2E8" w14:textId="77777777" w:rsidR="008C6B44" w:rsidRPr="00A86752" w:rsidRDefault="008C6B44" w:rsidP="008C6B44">
            <w:pPr>
              <w:rPr>
                <w:rFonts w:cstheme="minorHAnsi"/>
                <w:sz w:val="24"/>
                <w:szCs w:val="24"/>
              </w:rPr>
            </w:pPr>
            <w:r w:rsidRPr="00A86752">
              <w:rPr>
                <w:rFonts w:cstheme="minorHAnsi"/>
                <w:sz w:val="24"/>
                <w:szCs w:val="24"/>
              </w:rPr>
              <w:t>Trade Unions</w:t>
            </w:r>
          </w:p>
          <w:p w14:paraId="04B79545" w14:textId="77777777" w:rsidR="008C6B44" w:rsidRPr="00A86752" w:rsidRDefault="008C6B44" w:rsidP="008C6B44">
            <w:pPr>
              <w:rPr>
                <w:rFonts w:cstheme="minorHAnsi"/>
                <w:sz w:val="24"/>
                <w:szCs w:val="24"/>
              </w:rPr>
            </w:pPr>
            <w:r w:rsidRPr="00A86752">
              <w:rPr>
                <w:rFonts w:cstheme="minorHAnsi"/>
                <w:sz w:val="24"/>
                <w:szCs w:val="24"/>
              </w:rPr>
              <w:t>GP’s</w:t>
            </w:r>
          </w:p>
        </w:tc>
        <w:tc>
          <w:tcPr>
            <w:tcW w:w="3219" w:type="dxa"/>
          </w:tcPr>
          <w:p w14:paraId="11E63CA1" w14:textId="77777777" w:rsidR="008C6B44" w:rsidRPr="00A86752" w:rsidRDefault="008C6B44" w:rsidP="008C6B44">
            <w:pPr>
              <w:rPr>
                <w:rFonts w:cstheme="minorHAnsi"/>
                <w:sz w:val="24"/>
                <w:szCs w:val="24"/>
              </w:rPr>
            </w:pPr>
            <w:r w:rsidRPr="00A86752">
              <w:rPr>
                <w:rFonts w:cstheme="minorHAnsi"/>
                <w:sz w:val="24"/>
                <w:szCs w:val="24"/>
              </w:rPr>
              <w:t>Hywel Dda Intranet</w:t>
            </w:r>
          </w:p>
          <w:p w14:paraId="48B0A7AE" w14:textId="77777777" w:rsidR="008C6B44" w:rsidRPr="00A86752" w:rsidRDefault="008C6B44" w:rsidP="008C6B44">
            <w:pPr>
              <w:rPr>
                <w:rFonts w:cstheme="minorHAnsi"/>
                <w:sz w:val="24"/>
                <w:szCs w:val="24"/>
              </w:rPr>
            </w:pPr>
            <w:r w:rsidRPr="00A86752">
              <w:rPr>
                <w:rFonts w:cstheme="minorHAnsi"/>
                <w:sz w:val="24"/>
                <w:szCs w:val="24"/>
              </w:rPr>
              <w:t>Local Newspapers</w:t>
            </w:r>
          </w:p>
          <w:p w14:paraId="3C1DAB15" w14:textId="77777777" w:rsidR="008C6B44" w:rsidRPr="00A86752" w:rsidRDefault="008C6B44" w:rsidP="008C6B44">
            <w:pPr>
              <w:rPr>
                <w:rFonts w:cstheme="minorHAnsi"/>
                <w:sz w:val="24"/>
                <w:szCs w:val="24"/>
              </w:rPr>
            </w:pPr>
            <w:r w:rsidRPr="00A86752">
              <w:rPr>
                <w:rFonts w:cstheme="minorHAnsi"/>
                <w:sz w:val="24"/>
                <w:szCs w:val="24"/>
              </w:rPr>
              <w:t>Social media, Facebook, Twitter, LinkedIn</w:t>
            </w:r>
          </w:p>
          <w:p w14:paraId="59391B8B" w14:textId="77777777" w:rsidR="008C6B44" w:rsidRPr="00A86752" w:rsidRDefault="008C6B44" w:rsidP="008C6B44">
            <w:pPr>
              <w:rPr>
                <w:rFonts w:cstheme="minorHAnsi"/>
                <w:sz w:val="24"/>
                <w:szCs w:val="24"/>
              </w:rPr>
            </w:pPr>
            <w:r w:rsidRPr="00A86752">
              <w:rPr>
                <w:rFonts w:cstheme="minorHAnsi"/>
                <w:sz w:val="24"/>
                <w:szCs w:val="24"/>
              </w:rPr>
              <w:t>Chief Executives video messages</w:t>
            </w:r>
          </w:p>
          <w:p w14:paraId="7EE2984E" w14:textId="77777777" w:rsidR="008C6B44" w:rsidRPr="00A86752" w:rsidRDefault="008C6B44" w:rsidP="008C6B44">
            <w:pPr>
              <w:rPr>
                <w:rFonts w:cstheme="minorHAnsi"/>
                <w:sz w:val="24"/>
                <w:szCs w:val="24"/>
              </w:rPr>
            </w:pPr>
            <w:r w:rsidRPr="00A86752">
              <w:rPr>
                <w:rFonts w:cstheme="minorHAnsi"/>
                <w:sz w:val="24"/>
                <w:szCs w:val="24"/>
              </w:rPr>
              <w:t>National Media</w:t>
            </w:r>
          </w:p>
        </w:tc>
        <w:tc>
          <w:tcPr>
            <w:tcW w:w="3219" w:type="dxa"/>
          </w:tcPr>
          <w:p w14:paraId="55F9EF5B" w14:textId="77777777" w:rsidR="008C6B44" w:rsidRPr="00A86752" w:rsidRDefault="008C6B44" w:rsidP="008C6B44">
            <w:pPr>
              <w:rPr>
                <w:rFonts w:cstheme="minorHAnsi"/>
                <w:sz w:val="24"/>
                <w:szCs w:val="24"/>
              </w:rPr>
            </w:pPr>
            <w:r w:rsidRPr="00A86752">
              <w:rPr>
                <w:rFonts w:cstheme="minorHAnsi"/>
                <w:sz w:val="24"/>
                <w:szCs w:val="24"/>
              </w:rPr>
              <w:t>Patients</w:t>
            </w:r>
          </w:p>
          <w:p w14:paraId="70605C2F" w14:textId="77777777" w:rsidR="008C6B44" w:rsidRPr="00A86752" w:rsidRDefault="008C6B44" w:rsidP="008C6B44">
            <w:pPr>
              <w:rPr>
                <w:rFonts w:cstheme="minorHAnsi"/>
                <w:sz w:val="24"/>
                <w:szCs w:val="24"/>
              </w:rPr>
            </w:pPr>
            <w:r w:rsidRPr="00A86752">
              <w:rPr>
                <w:rFonts w:cstheme="minorHAnsi"/>
                <w:sz w:val="24"/>
                <w:szCs w:val="24"/>
              </w:rPr>
              <w:t>Public</w:t>
            </w:r>
          </w:p>
          <w:p w14:paraId="3BBD6705" w14:textId="77777777" w:rsidR="008C6B44" w:rsidRPr="00A86752" w:rsidRDefault="008C6B44" w:rsidP="008C6B44">
            <w:pPr>
              <w:rPr>
                <w:rFonts w:cstheme="minorHAnsi"/>
                <w:sz w:val="24"/>
                <w:szCs w:val="24"/>
              </w:rPr>
            </w:pPr>
            <w:r w:rsidRPr="00A86752">
              <w:rPr>
                <w:rFonts w:cstheme="minorHAnsi"/>
                <w:sz w:val="24"/>
                <w:szCs w:val="24"/>
              </w:rPr>
              <w:t>Relatives</w:t>
            </w:r>
          </w:p>
          <w:p w14:paraId="6C25ECAD" w14:textId="77777777" w:rsidR="008C6B44" w:rsidRPr="00A86752" w:rsidRDefault="008C6B44" w:rsidP="008C6B44">
            <w:pPr>
              <w:rPr>
                <w:rFonts w:cstheme="minorHAnsi"/>
                <w:sz w:val="24"/>
                <w:szCs w:val="24"/>
              </w:rPr>
            </w:pPr>
            <w:r w:rsidRPr="00A86752">
              <w:rPr>
                <w:rFonts w:cstheme="minorHAnsi"/>
                <w:sz w:val="24"/>
                <w:szCs w:val="24"/>
              </w:rPr>
              <w:t>Carers</w:t>
            </w:r>
          </w:p>
        </w:tc>
      </w:tr>
      <w:tr w:rsidR="008C6B44" w14:paraId="40EEA2E1" w14:textId="77777777" w:rsidTr="008C6B44">
        <w:tc>
          <w:tcPr>
            <w:tcW w:w="3218" w:type="dxa"/>
          </w:tcPr>
          <w:p w14:paraId="3A71DFEB" w14:textId="77777777" w:rsidR="008C6B44" w:rsidRPr="00A86752" w:rsidRDefault="008C6B44" w:rsidP="008C6B44">
            <w:pPr>
              <w:rPr>
                <w:rFonts w:cstheme="minorHAnsi"/>
                <w:sz w:val="24"/>
                <w:szCs w:val="24"/>
              </w:rPr>
            </w:pPr>
          </w:p>
        </w:tc>
        <w:tc>
          <w:tcPr>
            <w:tcW w:w="3219" w:type="dxa"/>
          </w:tcPr>
          <w:p w14:paraId="3DA811BD" w14:textId="77777777" w:rsidR="008C6B44" w:rsidRPr="00A86752" w:rsidRDefault="008C6B44" w:rsidP="008C6B44">
            <w:pPr>
              <w:rPr>
                <w:rFonts w:cstheme="minorHAnsi"/>
                <w:sz w:val="24"/>
                <w:szCs w:val="24"/>
              </w:rPr>
            </w:pPr>
          </w:p>
        </w:tc>
        <w:tc>
          <w:tcPr>
            <w:tcW w:w="3219" w:type="dxa"/>
          </w:tcPr>
          <w:p w14:paraId="73BD518E" w14:textId="77777777" w:rsidR="008C6B44" w:rsidRPr="00A86752" w:rsidRDefault="008C6B44" w:rsidP="008C6B44">
            <w:pPr>
              <w:rPr>
                <w:rFonts w:cstheme="minorHAnsi"/>
                <w:sz w:val="24"/>
                <w:szCs w:val="24"/>
              </w:rPr>
            </w:pPr>
          </w:p>
        </w:tc>
      </w:tr>
      <w:tr w:rsidR="008C6B44" w14:paraId="6C0A1C7F" w14:textId="77777777" w:rsidTr="008C6B44">
        <w:tc>
          <w:tcPr>
            <w:tcW w:w="3218" w:type="dxa"/>
          </w:tcPr>
          <w:p w14:paraId="1DEB79F7" w14:textId="77777777" w:rsidR="008C6B44" w:rsidRPr="00A86752" w:rsidRDefault="008C6B44" w:rsidP="008C6B44">
            <w:pPr>
              <w:rPr>
                <w:rFonts w:cstheme="minorHAnsi"/>
                <w:b/>
                <w:sz w:val="24"/>
                <w:szCs w:val="24"/>
                <w:u w:val="single"/>
              </w:rPr>
            </w:pPr>
            <w:r w:rsidRPr="00A86752">
              <w:rPr>
                <w:rFonts w:cstheme="minorHAnsi"/>
                <w:b/>
                <w:sz w:val="24"/>
                <w:szCs w:val="24"/>
                <w:u w:val="single"/>
              </w:rPr>
              <w:t>Government</w:t>
            </w:r>
          </w:p>
        </w:tc>
        <w:tc>
          <w:tcPr>
            <w:tcW w:w="3219" w:type="dxa"/>
          </w:tcPr>
          <w:p w14:paraId="6DB2C59B" w14:textId="77777777" w:rsidR="008C6B44" w:rsidRPr="00A86752" w:rsidRDefault="008C6B44" w:rsidP="008C6B44">
            <w:pPr>
              <w:rPr>
                <w:rFonts w:cstheme="minorHAnsi"/>
                <w:b/>
                <w:sz w:val="24"/>
                <w:szCs w:val="24"/>
                <w:u w:val="single"/>
              </w:rPr>
            </w:pPr>
            <w:r w:rsidRPr="00A86752">
              <w:rPr>
                <w:rFonts w:cstheme="minorHAnsi"/>
                <w:b/>
                <w:sz w:val="24"/>
                <w:szCs w:val="24"/>
                <w:u w:val="single"/>
              </w:rPr>
              <w:t>Internal Stakeholders</w:t>
            </w:r>
          </w:p>
        </w:tc>
        <w:tc>
          <w:tcPr>
            <w:tcW w:w="3219" w:type="dxa"/>
          </w:tcPr>
          <w:p w14:paraId="7E53B315" w14:textId="77777777" w:rsidR="008C6B44" w:rsidRPr="00A86752" w:rsidRDefault="008C6B44" w:rsidP="008C6B44">
            <w:pPr>
              <w:rPr>
                <w:rFonts w:cstheme="minorHAnsi"/>
                <w:b/>
                <w:sz w:val="24"/>
                <w:szCs w:val="24"/>
                <w:u w:val="single"/>
              </w:rPr>
            </w:pPr>
            <w:r w:rsidRPr="00A86752">
              <w:rPr>
                <w:rFonts w:cstheme="minorHAnsi"/>
                <w:b/>
                <w:sz w:val="24"/>
                <w:szCs w:val="24"/>
                <w:u w:val="single"/>
              </w:rPr>
              <w:t>Political</w:t>
            </w:r>
          </w:p>
        </w:tc>
      </w:tr>
      <w:tr w:rsidR="008C6B44" w14:paraId="4A10DB32" w14:textId="77777777" w:rsidTr="008C6B44">
        <w:tc>
          <w:tcPr>
            <w:tcW w:w="3218" w:type="dxa"/>
          </w:tcPr>
          <w:p w14:paraId="5AF41551" w14:textId="77777777" w:rsidR="008C6B44" w:rsidRPr="00A86752" w:rsidRDefault="008C6B44" w:rsidP="008C6B44">
            <w:pPr>
              <w:rPr>
                <w:rFonts w:cstheme="minorHAnsi"/>
                <w:sz w:val="24"/>
                <w:szCs w:val="24"/>
              </w:rPr>
            </w:pPr>
            <w:r w:rsidRPr="00A86752">
              <w:rPr>
                <w:rFonts w:cstheme="minorHAnsi"/>
                <w:sz w:val="24"/>
                <w:szCs w:val="24"/>
              </w:rPr>
              <w:t>Department of Health</w:t>
            </w:r>
          </w:p>
          <w:p w14:paraId="60E2B4E4" w14:textId="77777777" w:rsidR="008C6B44" w:rsidRPr="00A86752" w:rsidRDefault="008C6B44" w:rsidP="008C6B44">
            <w:pPr>
              <w:rPr>
                <w:rFonts w:cstheme="minorHAnsi"/>
                <w:sz w:val="24"/>
                <w:szCs w:val="24"/>
              </w:rPr>
            </w:pPr>
            <w:r w:rsidRPr="00A86752">
              <w:rPr>
                <w:rFonts w:cstheme="minorHAnsi"/>
                <w:sz w:val="24"/>
                <w:szCs w:val="24"/>
              </w:rPr>
              <w:t>Public Health Wales</w:t>
            </w:r>
          </w:p>
          <w:p w14:paraId="74428151" w14:textId="77777777" w:rsidR="008C6B44" w:rsidRPr="00A86752" w:rsidRDefault="008C6B44" w:rsidP="008C6B44">
            <w:pPr>
              <w:rPr>
                <w:rFonts w:cstheme="minorHAnsi"/>
                <w:sz w:val="24"/>
                <w:szCs w:val="24"/>
              </w:rPr>
            </w:pPr>
            <w:r w:rsidRPr="00A86752">
              <w:rPr>
                <w:rFonts w:cstheme="minorHAnsi"/>
                <w:sz w:val="24"/>
                <w:szCs w:val="24"/>
              </w:rPr>
              <w:t>Health and safety</w:t>
            </w:r>
          </w:p>
          <w:p w14:paraId="3667EF3F" w14:textId="77777777" w:rsidR="008C6B44" w:rsidRPr="00A86752" w:rsidRDefault="008C6B44" w:rsidP="008C6B44">
            <w:pPr>
              <w:rPr>
                <w:rFonts w:cstheme="minorHAnsi"/>
                <w:sz w:val="24"/>
                <w:szCs w:val="24"/>
              </w:rPr>
            </w:pPr>
            <w:r w:rsidRPr="00A86752">
              <w:rPr>
                <w:rFonts w:cstheme="minorHAnsi"/>
                <w:sz w:val="24"/>
                <w:szCs w:val="24"/>
              </w:rPr>
              <w:t>Care Quality</w:t>
            </w:r>
          </w:p>
          <w:p w14:paraId="4C52103D" w14:textId="77777777" w:rsidR="008C6B44" w:rsidRPr="00A86752" w:rsidRDefault="008C6B44" w:rsidP="008C6B44">
            <w:pPr>
              <w:rPr>
                <w:rFonts w:cstheme="minorHAnsi"/>
                <w:sz w:val="24"/>
                <w:szCs w:val="24"/>
              </w:rPr>
            </w:pPr>
            <w:r w:rsidRPr="00A86752">
              <w:rPr>
                <w:rFonts w:cstheme="minorHAnsi"/>
                <w:sz w:val="24"/>
                <w:szCs w:val="24"/>
              </w:rPr>
              <w:t>Equality and Human Rights commission</w:t>
            </w:r>
          </w:p>
          <w:p w14:paraId="0345D186" w14:textId="77777777" w:rsidR="008C6B44" w:rsidRPr="00A86752" w:rsidRDefault="008C6B44" w:rsidP="008C6B44">
            <w:pPr>
              <w:rPr>
                <w:rFonts w:cstheme="minorHAnsi"/>
                <w:sz w:val="24"/>
                <w:szCs w:val="24"/>
              </w:rPr>
            </w:pPr>
            <w:r w:rsidRPr="00A86752">
              <w:rPr>
                <w:rFonts w:cstheme="minorHAnsi"/>
                <w:sz w:val="24"/>
                <w:szCs w:val="24"/>
              </w:rPr>
              <w:t>NHS Employees</w:t>
            </w:r>
          </w:p>
          <w:p w14:paraId="2883C198" w14:textId="77777777" w:rsidR="008C6B44" w:rsidRPr="00A86752" w:rsidRDefault="008C6B44" w:rsidP="008C6B44">
            <w:pPr>
              <w:rPr>
                <w:rFonts w:cstheme="minorHAnsi"/>
                <w:sz w:val="24"/>
                <w:szCs w:val="24"/>
              </w:rPr>
            </w:pPr>
            <w:r w:rsidRPr="00A86752">
              <w:rPr>
                <w:rFonts w:cstheme="minorHAnsi"/>
                <w:sz w:val="24"/>
                <w:szCs w:val="24"/>
              </w:rPr>
              <w:t>NICE</w:t>
            </w:r>
          </w:p>
        </w:tc>
        <w:tc>
          <w:tcPr>
            <w:tcW w:w="3219" w:type="dxa"/>
          </w:tcPr>
          <w:p w14:paraId="61A6BBBC" w14:textId="77777777" w:rsidR="008C6B44" w:rsidRPr="00A86752" w:rsidRDefault="008C6B44" w:rsidP="008C6B44">
            <w:pPr>
              <w:rPr>
                <w:rFonts w:cstheme="minorHAnsi"/>
                <w:sz w:val="24"/>
                <w:szCs w:val="24"/>
              </w:rPr>
            </w:pPr>
            <w:r w:rsidRPr="00A86752">
              <w:rPr>
                <w:rFonts w:cstheme="minorHAnsi"/>
                <w:sz w:val="24"/>
                <w:szCs w:val="24"/>
              </w:rPr>
              <w:t>Staff – All departments</w:t>
            </w:r>
          </w:p>
          <w:p w14:paraId="547D1222" w14:textId="77777777" w:rsidR="008C6B44" w:rsidRPr="00A86752" w:rsidRDefault="008C6B44" w:rsidP="008C6B44">
            <w:pPr>
              <w:rPr>
                <w:rFonts w:cstheme="minorHAnsi"/>
                <w:sz w:val="24"/>
                <w:szCs w:val="24"/>
              </w:rPr>
            </w:pPr>
            <w:r w:rsidRPr="00A86752">
              <w:rPr>
                <w:rFonts w:cstheme="minorHAnsi"/>
                <w:sz w:val="24"/>
                <w:szCs w:val="24"/>
              </w:rPr>
              <w:t>Governing Body</w:t>
            </w:r>
          </w:p>
          <w:p w14:paraId="5D2D7F56" w14:textId="77777777" w:rsidR="008C6B44" w:rsidRPr="00A86752" w:rsidRDefault="008C6B44" w:rsidP="008C6B44">
            <w:pPr>
              <w:rPr>
                <w:rFonts w:cstheme="minorHAnsi"/>
                <w:sz w:val="24"/>
                <w:szCs w:val="24"/>
              </w:rPr>
            </w:pPr>
            <w:r w:rsidRPr="00A86752">
              <w:rPr>
                <w:rFonts w:cstheme="minorHAnsi"/>
                <w:sz w:val="24"/>
                <w:szCs w:val="24"/>
              </w:rPr>
              <w:t xml:space="preserve">Clinical Executives </w:t>
            </w:r>
          </w:p>
          <w:p w14:paraId="357AF00B" w14:textId="77777777" w:rsidR="008C6B44" w:rsidRPr="00A86752" w:rsidRDefault="008C6B44" w:rsidP="008C6B44">
            <w:pPr>
              <w:rPr>
                <w:rFonts w:cstheme="minorHAnsi"/>
                <w:sz w:val="24"/>
                <w:szCs w:val="24"/>
              </w:rPr>
            </w:pPr>
            <w:r w:rsidRPr="00A86752">
              <w:rPr>
                <w:rFonts w:cstheme="minorHAnsi"/>
                <w:sz w:val="24"/>
                <w:szCs w:val="24"/>
              </w:rPr>
              <w:t>Management Team</w:t>
            </w:r>
          </w:p>
          <w:p w14:paraId="48579BC1" w14:textId="77777777" w:rsidR="008C6B44" w:rsidRPr="00A86752" w:rsidRDefault="008C6B44" w:rsidP="008C6B44">
            <w:pPr>
              <w:rPr>
                <w:rFonts w:cstheme="minorHAnsi"/>
                <w:sz w:val="24"/>
                <w:szCs w:val="24"/>
              </w:rPr>
            </w:pPr>
            <w:r w:rsidRPr="00A86752">
              <w:rPr>
                <w:rFonts w:cstheme="minorHAnsi"/>
                <w:sz w:val="24"/>
                <w:szCs w:val="24"/>
              </w:rPr>
              <w:t>Finance Director</w:t>
            </w:r>
          </w:p>
          <w:p w14:paraId="63FF1912" w14:textId="77777777" w:rsidR="008C6B44" w:rsidRPr="00A86752" w:rsidRDefault="008C6B44" w:rsidP="008C6B44">
            <w:pPr>
              <w:rPr>
                <w:rFonts w:cstheme="minorHAnsi"/>
                <w:sz w:val="24"/>
                <w:szCs w:val="24"/>
              </w:rPr>
            </w:pPr>
          </w:p>
        </w:tc>
        <w:tc>
          <w:tcPr>
            <w:tcW w:w="3219" w:type="dxa"/>
          </w:tcPr>
          <w:p w14:paraId="4C71BF33" w14:textId="77777777" w:rsidR="008C6B44" w:rsidRPr="00A86752" w:rsidRDefault="008C6B44" w:rsidP="008C6B44">
            <w:pPr>
              <w:rPr>
                <w:rFonts w:cstheme="minorHAnsi"/>
                <w:sz w:val="24"/>
                <w:szCs w:val="24"/>
              </w:rPr>
            </w:pPr>
            <w:r w:rsidRPr="00A86752">
              <w:rPr>
                <w:rFonts w:cstheme="minorHAnsi"/>
                <w:sz w:val="24"/>
                <w:szCs w:val="24"/>
              </w:rPr>
              <w:t>Local Councillors</w:t>
            </w:r>
          </w:p>
          <w:p w14:paraId="42C0E470" w14:textId="77777777" w:rsidR="008C6B44" w:rsidRPr="00A86752" w:rsidRDefault="008C6B44" w:rsidP="008C6B44">
            <w:pPr>
              <w:rPr>
                <w:rFonts w:cstheme="minorHAnsi"/>
                <w:sz w:val="24"/>
                <w:szCs w:val="24"/>
              </w:rPr>
            </w:pPr>
            <w:r w:rsidRPr="00A86752">
              <w:rPr>
                <w:rFonts w:cstheme="minorHAnsi"/>
                <w:sz w:val="24"/>
                <w:szCs w:val="24"/>
              </w:rPr>
              <w:t>Safeguarding Boards</w:t>
            </w:r>
          </w:p>
          <w:p w14:paraId="7D087F84" w14:textId="77777777" w:rsidR="008C6B44" w:rsidRPr="00A86752" w:rsidRDefault="008C6B44" w:rsidP="008C6B44">
            <w:pPr>
              <w:rPr>
                <w:rFonts w:cstheme="minorHAnsi"/>
                <w:sz w:val="24"/>
                <w:szCs w:val="24"/>
              </w:rPr>
            </w:pPr>
            <w:r w:rsidRPr="00A86752">
              <w:rPr>
                <w:rFonts w:cstheme="minorHAnsi"/>
                <w:sz w:val="24"/>
                <w:szCs w:val="24"/>
              </w:rPr>
              <w:t>MP’S</w:t>
            </w:r>
          </w:p>
        </w:tc>
      </w:tr>
      <w:tr w:rsidR="008C6B44" w14:paraId="2286D13E" w14:textId="77777777" w:rsidTr="008C6B44">
        <w:tc>
          <w:tcPr>
            <w:tcW w:w="3218" w:type="dxa"/>
          </w:tcPr>
          <w:p w14:paraId="03B5EAE7" w14:textId="77777777" w:rsidR="008C6B44" w:rsidRPr="00A86752" w:rsidRDefault="008C6B44" w:rsidP="008C6B44">
            <w:pPr>
              <w:rPr>
                <w:rFonts w:cstheme="minorHAnsi"/>
                <w:sz w:val="24"/>
                <w:szCs w:val="24"/>
              </w:rPr>
            </w:pPr>
          </w:p>
        </w:tc>
        <w:tc>
          <w:tcPr>
            <w:tcW w:w="3219" w:type="dxa"/>
          </w:tcPr>
          <w:p w14:paraId="75015C4F" w14:textId="77777777" w:rsidR="008C6B44" w:rsidRPr="00A86752" w:rsidRDefault="008C6B44" w:rsidP="008C6B44">
            <w:pPr>
              <w:rPr>
                <w:rFonts w:cstheme="minorHAnsi"/>
                <w:sz w:val="24"/>
                <w:szCs w:val="24"/>
              </w:rPr>
            </w:pPr>
          </w:p>
        </w:tc>
        <w:tc>
          <w:tcPr>
            <w:tcW w:w="3219" w:type="dxa"/>
          </w:tcPr>
          <w:p w14:paraId="503F2BF9" w14:textId="77777777" w:rsidR="008C6B44" w:rsidRPr="00A86752" w:rsidRDefault="008C6B44" w:rsidP="008C6B44">
            <w:pPr>
              <w:rPr>
                <w:rFonts w:cstheme="minorHAnsi"/>
                <w:sz w:val="24"/>
                <w:szCs w:val="24"/>
              </w:rPr>
            </w:pPr>
          </w:p>
        </w:tc>
      </w:tr>
      <w:tr w:rsidR="008C6B44" w14:paraId="397566DC" w14:textId="77777777" w:rsidTr="008C6B44">
        <w:tc>
          <w:tcPr>
            <w:tcW w:w="3218" w:type="dxa"/>
          </w:tcPr>
          <w:p w14:paraId="2915EC93" w14:textId="77777777" w:rsidR="008C6B44" w:rsidRPr="00A86752" w:rsidRDefault="008C6B44" w:rsidP="008C6B44">
            <w:pPr>
              <w:rPr>
                <w:rFonts w:cstheme="minorHAnsi"/>
                <w:b/>
                <w:sz w:val="24"/>
                <w:szCs w:val="24"/>
                <w:u w:val="single"/>
              </w:rPr>
            </w:pPr>
            <w:r w:rsidRPr="00A86752">
              <w:rPr>
                <w:rFonts w:cstheme="minorHAnsi"/>
                <w:b/>
                <w:sz w:val="24"/>
                <w:szCs w:val="24"/>
                <w:u w:val="single"/>
              </w:rPr>
              <w:t>Professional Bodies</w:t>
            </w:r>
          </w:p>
        </w:tc>
        <w:tc>
          <w:tcPr>
            <w:tcW w:w="3219" w:type="dxa"/>
          </w:tcPr>
          <w:p w14:paraId="49218DF5" w14:textId="77777777" w:rsidR="008C6B44" w:rsidRPr="00A86752" w:rsidRDefault="008C6B44" w:rsidP="008C6B44">
            <w:pPr>
              <w:rPr>
                <w:rFonts w:cstheme="minorHAnsi"/>
                <w:sz w:val="24"/>
                <w:szCs w:val="24"/>
              </w:rPr>
            </w:pPr>
          </w:p>
        </w:tc>
        <w:tc>
          <w:tcPr>
            <w:tcW w:w="3219" w:type="dxa"/>
          </w:tcPr>
          <w:p w14:paraId="274FBF94" w14:textId="77777777" w:rsidR="008C6B44" w:rsidRPr="00A86752" w:rsidRDefault="008C6B44" w:rsidP="008C6B44">
            <w:pPr>
              <w:rPr>
                <w:rFonts w:cstheme="minorHAnsi"/>
                <w:sz w:val="24"/>
                <w:szCs w:val="24"/>
              </w:rPr>
            </w:pPr>
          </w:p>
        </w:tc>
      </w:tr>
      <w:tr w:rsidR="008C6B44" w14:paraId="75BA692D" w14:textId="77777777" w:rsidTr="008C6B44">
        <w:tc>
          <w:tcPr>
            <w:tcW w:w="3218" w:type="dxa"/>
          </w:tcPr>
          <w:p w14:paraId="67F7D472" w14:textId="77777777" w:rsidR="008C6B44" w:rsidRDefault="008C6B44" w:rsidP="008C6B44">
            <w:pPr>
              <w:rPr>
                <w:rFonts w:cstheme="minorHAnsi"/>
                <w:sz w:val="24"/>
                <w:szCs w:val="24"/>
              </w:rPr>
            </w:pPr>
            <w:r>
              <w:rPr>
                <w:rFonts w:cstheme="minorHAnsi"/>
                <w:sz w:val="24"/>
                <w:szCs w:val="24"/>
              </w:rPr>
              <w:t>Pharmacies</w:t>
            </w:r>
          </w:p>
          <w:p w14:paraId="299E010B" w14:textId="77777777" w:rsidR="008C6B44" w:rsidRPr="00A86752" w:rsidRDefault="008C6B44" w:rsidP="008C6B44">
            <w:pPr>
              <w:rPr>
                <w:rFonts w:cstheme="minorHAnsi"/>
                <w:sz w:val="24"/>
                <w:szCs w:val="24"/>
              </w:rPr>
            </w:pPr>
            <w:r>
              <w:rPr>
                <w:rFonts w:cstheme="minorHAnsi"/>
                <w:sz w:val="24"/>
                <w:szCs w:val="24"/>
              </w:rPr>
              <w:t>Medical committee</w:t>
            </w:r>
          </w:p>
        </w:tc>
        <w:tc>
          <w:tcPr>
            <w:tcW w:w="3219" w:type="dxa"/>
          </w:tcPr>
          <w:p w14:paraId="2D9ABE7E" w14:textId="77777777" w:rsidR="008C6B44" w:rsidRPr="00A86752" w:rsidRDefault="008C6B44" w:rsidP="008C6B44">
            <w:pPr>
              <w:rPr>
                <w:rFonts w:cstheme="minorHAnsi"/>
                <w:sz w:val="24"/>
                <w:szCs w:val="24"/>
              </w:rPr>
            </w:pPr>
          </w:p>
        </w:tc>
        <w:tc>
          <w:tcPr>
            <w:tcW w:w="3219" w:type="dxa"/>
          </w:tcPr>
          <w:p w14:paraId="248AA3CB" w14:textId="77777777" w:rsidR="008C6B44" w:rsidRPr="00A86752" w:rsidRDefault="008C6B44" w:rsidP="008C6B44">
            <w:pPr>
              <w:rPr>
                <w:rFonts w:cstheme="minorHAnsi"/>
                <w:sz w:val="24"/>
                <w:szCs w:val="24"/>
              </w:rPr>
            </w:pPr>
          </w:p>
        </w:tc>
      </w:tr>
      <w:tr w:rsidR="008C6B44" w14:paraId="6D00E47A" w14:textId="77777777" w:rsidTr="008C6B44">
        <w:tc>
          <w:tcPr>
            <w:tcW w:w="3218" w:type="dxa"/>
          </w:tcPr>
          <w:p w14:paraId="0B61D9AA" w14:textId="77777777" w:rsidR="008C6B44" w:rsidRPr="00A86752" w:rsidRDefault="008C6B44" w:rsidP="008C6B44">
            <w:pPr>
              <w:rPr>
                <w:rFonts w:cstheme="minorHAnsi"/>
                <w:sz w:val="24"/>
                <w:szCs w:val="24"/>
              </w:rPr>
            </w:pPr>
          </w:p>
        </w:tc>
        <w:tc>
          <w:tcPr>
            <w:tcW w:w="3219" w:type="dxa"/>
          </w:tcPr>
          <w:p w14:paraId="43E7FB0A" w14:textId="77777777" w:rsidR="008C6B44" w:rsidRPr="00A86752" w:rsidRDefault="008C6B44" w:rsidP="008C6B44">
            <w:pPr>
              <w:rPr>
                <w:rFonts w:cstheme="minorHAnsi"/>
                <w:sz w:val="24"/>
                <w:szCs w:val="24"/>
              </w:rPr>
            </w:pPr>
          </w:p>
        </w:tc>
        <w:tc>
          <w:tcPr>
            <w:tcW w:w="3219" w:type="dxa"/>
          </w:tcPr>
          <w:p w14:paraId="359695E3" w14:textId="77777777" w:rsidR="008C6B44" w:rsidRPr="00A86752" w:rsidRDefault="008C6B44" w:rsidP="008C6B44">
            <w:pPr>
              <w:rPr>
                <w:rFonts w:cstheme="minorHAnsi"/>
                <w:sz w:val="24"/>
                <w:szCs w:val="24"/>
              </w:rPr>
            </w:pPr>
          </w:p>
        </w:tc>
      </w:tr>
    </w:tbl>
    <w:p w14:paraId="564A134E" w14:textId="77777777" w:rsidR="008C6B44" w:rsidRDefault="008C6B44" w:rsidP="008C6B44">
      <w:pPr>
        <w:spacing w:after="0" w:line="240" w:lineRule="auto"/>
      </w:pPr>
    </w:p>
    <w:p w14:paraId="26F974F3" w14:textId="77777777" w:rsidR="003E2BBB" w:rsidRPr="00D633ED" w:rsidRDefault="003E2BBB" w:rsidP="003E2BBB">
      <w:pPr>
        <w:rPr>
          <w:rFonts w:ascii="Times New Roman" w:hAnsi="Times New Roman"/>
          <w:color w:val="000000" w:themeColor="text1"/>
          <w:sz w:val="20"/>
        </w:rPr>
      </w:pPr>
      <w:r>
        <w:rPr>
          <w:rFonts w:ascii="Times New Roman" w:eastAsiaTheme="majorEastAsia" w:hAnsi="Times New Roman" w:cs="Times New Roman"/>
          <w:color w:val="000000" w:themeColor="text1"/>
          <w:sz w:val="20"/>
          <w:szCs w:val="20"/>
        </w:rPr>
        <w:t>(Green, E, 2020, leading and implementing work place change)</w:t>
      </w:r>
    </w:p>
    <w:p w14:paraId="72D38241" w14:textId="77777777" w:rsidR="008C6B44" w:rsidRPr="00E37276" w:rsidRDefault="008C6B44" w:rsidP="008C6B44">
      <w:pPr>
        <w:spacing w:after="0" w:line="240" w:lineRule="auto"/>
        <w:ind w:left="1267"/>
        <w:contextualSpacing/>
        <w:rPr>
          <w:rFonts w:ascii="Times New Roman" w:eastAsia="Times New Roman" w:hAnsi="Times New Roman" w:cs="Times New Roman"/>
          <w:sz w:val="24"/>
          <w:szCs w:val="24"/>
          <w:lang w:eastAsia="en-GB"/>
        </w:rPr>
      </w:pPr>
    </w:p>
    <w:p w14:paraId="0D22F640" w14:textId="1968F81C" w:rsidR="008C6B44" w:rsidRDefault="008C6B44">
      <w:pPr>
        <w:rPr>
          <w:rFonts w:ascii="Times New Roman" w:eastAsiaTheme="majorEastAsia" w:hAnsi="Times New Roman" w:cs="Times New Roman"/>
          <w:color w:val="2E74B5" w:themeColor="accent1" w:themeShade="BF"/>
          <w:sz w:val="32"/>
          <w:szCs w:val="32"/>
        </w:rPr>
      </w:pPr>
      <w:r>
        <w:rPr>
          <w:rFonts w:ascii="Times New Roman" w:eastAsiaTheme="majorEastAsia" w:hAnsi="Times New Roman" w:cs="Times New Roman"/>
          <w:color w:val="2E74B5" w:themeColor="accent1" w:themeShade="BF"/>
          <w:sz w:val="32"/>
          <w:szCs w:val="32"/>
        </w:rPr>
        <w:br w:type="page"/>
      </w:r>
    </w:p>
    <w:p w14:paraId="48D60080" w14:textId="265786D4" w:rsidR="008C6B44" w:rsidRPr="007A2AF0" w:rsidRDefault="008C6B44" w:rsidP="007A2AF0">
      <w:pPr>
        <w:pStyle w:val="Heading1"/>
        <w:rPr>
          <w:rFonts w:ascii="Arial" w:hAnsi="Arial" w:cs="Arial"/>
          <w:sz w:val="28"/>
          <w:szCs w:val="28"/>
        </w:rPr>
      </w:pPr>
      <w:bookmarkStart w:id="24" w:name="_Toc55132330"/>
      <w:bookmarkStart w:id="25" w:name="_Toc143025682"/>
      <w:r w:rsidRPr="007A2AF0">
        <w:rPr>
          <w:rFonts w:ascii="Arial" w:hAnsi="Arial" w:cs="Arial"/>
          <w:sz w:val="28"/>
          <w:szCs w:val="28"/>
        </w:rPr>
        <w:lastRenderedPageBreak/>
        <w:t xml:space="preserve">Appendix </w:t>
      </w:r>
      <w:bookmarkEnd w:id="24"/>
      <w:r w:rsidR="001E1261" w:rsidRPr="007A2AF0">
        <w:rPr>
          <w:rFonts w:ascii="Arial" w:hAnsi="Arial" w:cs="Arial"/>
          <w:sz w:val="28"/>
          <w:szCs w:val="28"/>
        </w:rPr>
        <w:t>D</w:t>
      </w:r>
      <w:bookmarkEnd w:id="25"/>
    </w:p>
    <w:p w14:paraId="54DE081D" w14:textId="77777777" w:rsidR="008C6B44" w:rsidRDefault="008C6B44" w:rsidP="008C6B44">
      <w:r>
        <w:t>Stakeholders Analysis Matrix</w:t>
      </w:r>
    </w:p>
    <w:tbl>
      <w:tblPr>
        <w:tblStyle w:val="TableGrid"/>
        <w:tblW w:w="0" w:type="auto"/>
        <w:tblLook w:val="04A0" w:firstRow="1" w:lastRow="0" w:firstColumn="1" w:lastColumn="0" w:noHBand="0" w:noVBand="1"/>
      </w:tblPr>
      <w:tblGrid>
        <w:gridCol w:w="1303"/>
        <w:gridCol w:w="4073"/>
        <w:gridCol w:w="4280"/>
      </w:tblGrid>
      <w:tr w:rsidR="008C6B44" w14:paraId="40B71439" w14:textId="77777777" w:rsidTr="00D633ED">
        <w:trPr>
          <w:cantSplit/>
          <w:trHeight w:val="1134"/>
        </w:trPr>
        <w:tc>
          <w:tcPr>
            <w:tcW w:w="1555" w:type="dxa"/>
            <w:textDirection w:val="btLr"/>
          </w:tcPr>
          <w:p w14:paraId="64EA23AA" w14:textId="77777777" w:rsidR="008C6B44" w:rsidRPr="005E2C60" w:rsidRDefault="008C6B44" w:rsidP="008C6B44">
            <w:pPr>
              <w:ind w:left="113" w:right="113"/>
              <w:jc w:val="center"/>
              <w:rPr>
                <w:sz w:val="56"/>
                <w:szCs w:val="56"/>
              </w:rPr>
            </w:pPr>
            <w:r w:rsidRPr="005E2C60">
              <w:rPr>
                <w:sz w:val="56"/>
                <w:szCs w:val="56"/>
              </w:rPr>
              <w:t>High Power</w:t>
            </w:r>
          </w:p>
        </w:tc>
        <w:tc>
          <w:tcPr>
            <w:tcW w:w="5528" w:type="dxa"/>
          </w:tcPr>
          <w:p w14:paraId="05671684" w14:textId="77777777" w:rsidR="008C6B44" w:rsidRDefault="008C6B44" w:rsidP="008C6B44">
            <w:pPr>
              <w:jc w:val="center"/>
              <w:rPr>
                <w:b/>
                <w:sz w:val="24"/>
                <w:szCs w:val="24"/>
              </w:rPr>
            </w:pPr>
            <w:r>
              <w:rPr>
                <w:b/>
                <w:sz w:val="24"/>
                <w:szCs w:val="24"/>
              </w:rPr>
              <w:t>Keep Satisfied</w:t>
            </w:r>
          </w:p>
          <w:p w14:paraId="5ED76CB1" w14:textId="77777777" w:rsidR="008C6B44" w:rsidRDefault="008C6B44" w:rsidP="008C6B44">
            <w:pPr>
              <w:rPr>
                <w:sz w:val="24"/>
                <w:szCs w:val="24"/>
              </w:rPr>
            </w:pPr>
            <w:r>
              <w:rPr>
                <w:sz w:val="24"/>
                <w:szCs w:val="24"/>
              </w:rPr>
              <w:t>Chief Executive</w:t>
            </w:r>
          </w:p>
          <w:p w14:paraId="0971989F" w14:textId="77777777" w:rsidR="008C6B44" w:rsidRDefault="008C6B44" w:rsidP="008C6B44">
            <w:pPr>
              <w:rPr>
                <w:sz w:val="24"/>
                <w:szCs w:val="24"/>
              </w:rPr>
            </w:pPr>
            <w:r>
              <w:rPr>
                <w:sz w:val="24"/>
                <w:szCs w:val="24"/>
              </w:rPr>
              <w:t>Director of Operations</w:t>
            </w:r>
          </w:p>
          <w:p w14:paraId="65F8C8D4" w14:textId="77777777" w:rsidR="008C6B44" w:rsidRDefault="008C6B44" w:rsidP="008C6B44">
            <w:pPr>
              <w:rPr>
                <w:sz w:val="24"/>
                <w:szCs w:val="24"/>
              </w:rPr>
            </w:pPr>
            <w:r>
              <w:rPr>
                <w:sz w:val="24"/>
                <w:szCs w:val="24"/>
              </w:rPr>
              <w:t>Finance Director</w:t>
            </w:r>
          </w:p>
          <w:p w14:paraId="143D4848" w14:textId="77777777" w:rsidR="008C6B44" w:rsidRDefault="008C6B44" w:rsidP="008C6B44">
            <w:pPr>
              <w:rPr>
                <w:sz w:val="24"/>
                <w:szCs w:val="24"/>
              </w:rPr>
            </w:pPr>
            <w:r>
              <w:rPr>
                <w:sz w:val="24"/>
                <w:szCs w:val="24"/>
              </w:rPr>
              <w:t>Human Resources</w:t>
            </w:r>
          </w:p>
          <w:p w14:paraId="0E0AAEC7" w14:textId="77777777" w:rsidR="008C6B44" w:rsidRDefault="008C6B44" w:rsidP="008C6B44">
            <w:pPr>
              <w:rPr>
                <w:sz w:val="24"/>
                <w:szCs w:val="24"/>
              </w:rPr>
            </w:pPr>
            <w:r>
              <w:rPr>
                <w:sz w:val="24"/>
                <w:szCs w:val="24"/>
              </w:rPr>
              <w:t>Consultants</w:t>
            </w:r>
          </w:p>
          <w:p w14:paraId="4ADFB9BF" w14:textId="77777777" w:rsidR="008C6B44" w:rsidRDefault="008C6B44" w:rsidP="008C6B44">
            <w:pPr>
              <w:rPr>
                <w:sz w:val="24"/>
                <w:szCs w:val="24"/>
              </w:rPr>
            </w:pPr>
            <w:r>
              <w:rPr>
                <w:sz w:val="24"/>
                <w:szCs w:val="24"/>
              </w:rPr>
              <w:t>Trade Unions</w:t>
            </w:r>
          </w:p>
          <w:p w14:paraId="03E5A9BC" w14:textId="77777777" w:rsidR="008C6B44" w:rsidRDefault="008C6B44" w:rsidP="008C6B44">
            <w:pPr>
              <w:rPr>
                <w:sz w:val="24"/>
                <w:szCs w:val="24"/>
              </w:rPr>
            </w:pPr>
            <w:r>
              <w:rPr>
                <w:sz w:val="24"/>
                <w:szCs w:val="24"/>
              </w:rPr>
              <w:t>Local Authority</w:t>
            </w:r>
          </w:p>
          <w:p w14:paraId="1CAD4081" w14:textId="77777777" w:rsidR="008C6B44" w:rsidRDefault="008C6B44" w:rsidP="008C6B44">
            <w:pPr>
              <w:rPr>
                <w:sz w:val="24"/>
                <w:szCs w:val="24"/>
              </w:rPr>
            </w:pPr>
            <w:r>
              <w:rPr>
                <w:sz w:val="24"/>
                <w:szCs w:val="24"/>
              </w:rPr>
              <w:t>Local Council</w:t>
            </w:r>
          </w:p>
          <w:p w14:paraId="3D9058F9" w14:textId="77777777" w:rsidR="008C6B44" w:rsidRPr="005E2C60" w:rsidRDefault="008C6B44" w:rsidP="008C6B44">
            <w:pPr>
              <w:rPr>
                <w:sz w:val="24"/>
                <w:szCs w:val="24"/>
              </w:rPr>
            </w:pPr>
            <w:r>
              <w:rPr>
                <w:sz w:val="24"/>
                <w:szCs w:val="24"/>
              </w:rPr>
              <w:t>Local MP’S</w:t>
            </w:r>
          </w:p>
          <w:p w14:paraId="65B22691" w14:textId="77777777" w:rsidR="008C6B44" w:rsidRDefault="008C6B44" w:rsidP="008C6B44">
            <w:r>
              <w:t>Public Health Wales</w:t>
            </w:r>
          </w:p>
          <w:p w14:paraId="7E7E67E8" w14:textId="77777777" w:rsidR="008C6B44" w:rsidRDefault="008C6B44" w:rsidP="008C6B44">
            <w:r>
              <w:t>Lead nurses</w:t>
            </w:r>
          </w:p>
        </w:tc>
        <w:tc>
          <w:tcPr>
            <w:tcW w:w="5867" w:type="dxa"/>
          </w:tcPr>
          <w:p w14:paraId="52652A50" w14:textId="77777777" w:rsidR="008C6B44" w:rsidRDefault="008C6B44" w:rsidP="008C6B44">
            <w:pPr>
              <w:jc w:val="center"/>
              <w:rPr>
                <w:b/>
                <w:sz w:val="24"/>
                <w:szCs w:val="24"/>
              </w:rPr>
            </w:pPr>
            <w:r>
              <w:rPr>
                <w:b/>
                <w:sz w:val="24"/>
                <w:szCs w:val="24"/>
              </w:rPr>
              <w:t xml:space="preserve">Manage Closely </w:t>
            </w:r>
          </w:p>
          <w:p w14:paraId="0E1522CC" w14:textId="77777777" w:rsidR="008C6B44" w:rsidRDefault="008C6B44" w:rsidP="008C6B44">
            <w:pPr>
              <w:rPr>
                <w:sz w:val="24"/>
                <w:szCs w:val="24"/>
              </w:rPr>
            </w:pPr>
            <w:r>
              <w:rPr>
                <w:sz w:val="24"/>
                <w:szCs w:val="24"/>
              </w:rPr>
              <w:t>Medical Director</w:t>
            </w:r>
          </w:p>
          <w:p w14:paraId="5BE49684" w14:textId="77777777" w:rsidR="008C6B44" w:rsidRDefault="008C6B44" w:rsidP="008C6B44">
            <w:pPr>
              <w:rPr>
                <w:sz w:val="24"/>
                <w:szCs w:val="24"/>
              </w:rPr>
            </w:pPr>
            <w:r>
              <w:rPr>
                <w:sz w:val="24"/>
                <w:szCs w:val="24"/>
              </w:rPr>
              <w:t>Clinical Governance Lead</w:t>
            </w:r>
          </w:p>
          <w:p w14:paraId="6B6F3ECF" w14:textId="77777777" w:rsidR="008C6B44" w:rsidRDefault="008C6B44" w:rsidP="008C6B44">
            <w:pPr>
              <w:rPr>
                <w:sz w:val="24"/>
                <w:szCs w:val="24"/>
              </w:rPr>
            </w:pPr>
            <w:r>
              <w:rPr>
                <w:sz w:val="24"/>
                <w:szCs w:val="24"/>
              </w:rPr>
              <w:t>Clinical Commissions Group</w:t>
            </w:r>
          </w:p>
          <w:p w14:paraId="25C98AE1" w14:textId="77777777" w:rsidR="008C6B44" w:rsidRDefault="008C6B44" w:rsidP="008C6B44">
            <w:pPr>
              <w:rPr>
                <w:sz w:val="24"/>
                <w:szCs w:val="24"/>
              </w:rPr>
            </w:pPr>
            <w:r>
              <w:rPr>
                <w:sz w:val="24"/>
                <w:szCs w:val="24"/>
              </w:rPr>
              <w:t>IT manager</w:t>
            </w:r>
          </w:p>
          <w:p w14:paraId="3FE1A0FF" w14:textId="77777777" w:rsidR="008C6B44" w:rsidRDefault="008C6B44" w:rsidP="008C6B44">
            <w:pPr>
              <w:rPr>
                <w:sz w:val="24"/>
                <w:szCs w:val="24"/>
              </w:rPr>
            </w:pPr>
            <w:r>
              <w:rPr>
                <w:sz w:val="24"/>
                <w:szCs w:val="24"/>
              </w:rPr>
              <w:t>Junior Doctors</w:t>
            </w:r>
          </w:p>
          <w:p w14:paraId="2AEFAB35" w14:textId="77777777" w:rsidR="008C6B44" w:rsidRDefault="008C6B44" w:rsidP="008C6B44">
            <w:pPr>
              <w:rPr>
                <w:sz w:val="24"/>
                <w:szCs w:val="24"/>
              </w:rPr>
            </w:pPr>
            <w:r>
              <w:rPr>
                <w:sz w:val="24"/>
                <w:szCs w:val="24"/>
              </w:rPr>
              <w:t>Nursing Staff</w:t>
            </w:r>
          </w:p>
          <w:p w14:paraId="4787D304" w14:textId="77777777" w:rsidR="008C6B44" w:rsidRPr="005E2C60" w:rsidRDefault="008C6B44" w:rsidP="008C6B44">
            <w:pPr>
              <w:rPr>
                <w:sz w:val="24"/>
                <w:szCs w:val="24"/>
              </w:rPr>
            </w:pPr>
          </w:p>
        </w:tc>
      </w:tr>
      <w:tr w:rsidR="008C6B44" w14:paraId="4906F534" w14:textId="77777777" w:rsidTr="00D633ED">
        <w:trPr>
          <w:cantSplit/>
          <w:trHeight w:val="1134"/>
        </w:trPr>
        <w:tc>
          <w:tcPr>
            <w:tcW w:w="1555" w:type="dxa"/>
            <w:textDirection w:val="btLr"/>
          </w:tcPr>
          <w:p w14:paraId="4A8FAB65" w14:textId="77777777" w:rsidR="008C6B44" w:rsidRPr="005E2C60" w:rsidRDefault="008C6B44" w:rsidP="008C6B44">
            <w:pPr>
              <w:ind w:left="113" w:right="113"/>
              <w:jc w:val="center"/>
              <w:rPr>
                <w:sz w:val="56"/>
                <w:szCs w:val="56"/>
              </w:rPr>
            </w:pPr>
            <w:r w:rsidRPr="005E2C60">
              <w:rPr>
                <w:sz w:val="56"/>
                <w:szCs w:val="56"/>
              </w:rPr>
              <w:t>Low Power</w:t>
            </w:r>
          </w:p>
        </w:tc>
        <w:tc>
          <w:tcPr>
            <w:tcW w:w="5528" w:type="dxa"/>
          </w:tcPr>
          <w:p w14:paraId="04AF0F9F" w14:textId="77777777" w:rsidR="008C6B44" w:rsidRDefault="008C6B44" w:rsidP="008C6B44">
            <w:pPr>
              <w:jc w:val="center"/>
              <w:rPr>
                <w:b/>
                <w:sz w:val="24"/>
                <w:szCs w:val="24"/>
              </w:rPr>
            </w:pPr>
            <w:r w:rsidRPr="005E2C60">
              <w:rPr>
                <w:b/>
                <w:sz w:val="24"/>
                <w:szCs w:val="24"/>
              </w:rPr>
              <w:t xml:space="preserve">Monitor </w:t>
            </w:r>
          </w:p>
          <w:p w14:paraId="4AF6F6A4" w14:textId="77777777" w:rsidR="008C6B44" w:rsidRDefault="008C6B44" w:rsidP="008C6B44">
            <w:pPr>
              <w:rPr>
                <w:sz w:val="24"/>
                <w:szCs w:val="24"/>
              </w:rPr>
            </w:pPr>
            <w:r>
              <w:rPr>
                <w:sz w:val="24"/>
                <w:szCs w:val="24"/>
              </w:rPr>
              <w:t>Medical Records</w:t>
            </w:r>
          </w:p>
          <w:p w14:paraId="7F60CE09" w14:textId="77777777" w:rsidR="008C6B44" w:rsidRDefault="008C6B44" w:rsidP="008C6B44">
            <w:pPr>
              <w:rPr>
                <w:sz w:val="24"/>
                <w:szCs w:val="24"/>
              </w:rPr>
            </w:pPr>
            <w:r>
              <w:rPr>
                <w:sz w:val="24"/>
                <w:szCs w:val="24"/>
              </w:rPr>
              <w:t>National Assembly for Wales</w:t>
            </w:r>
          </w:p>
          <w:p w14:paraId="3FCD3504" w14:textId="77777777" w:rsidR="008C6B44" w:rsidRPr="00CC446A" w:rsidRDefault="008C6B44" w:rsidP="008C6B44">
            <w:pPr>
              <w:rPr>
                <w:sz w:val="24"/>
                <w:szCs w:val="24"/>
              </w:rPr>
            </w:pPr>
            <w:r>
              <w:rPr>
                <w:sz w:val="24"/>
                <w:szCs w:val="24"/>
              </w:rPr>
              <w:t>Suppliers</w:t>
            </w:r>
          </w:p>
          <w:p w14:paraId="3E77BD22" w14:textId="77777777" w:rsidR="008C6B44" w:rsidRDefault="008C6B44" w:rsidP="008C6B44">
            <w:r>
              <w:t>Domestic</w:t>
            </w:r>
          </w:p>
          <w:p w14:paraId="129FA3A9" w14:textId="77777777" w:rsidR="008C6B44" w:rsidRDefault="008C6B44" w:rsidP="008C6B44">
            <w:r>
              <w:t>Kitchen Staff</w:t>
            </w:r>
          </w:p>
          <w:p w14:paraId="115649DD" w14:textId="77777777" w:rsidR="008C6B44" w:rsidRDefault="008C6B44" w:rsidP="008C6B44">
            <w:r>
              <w:t>Students</w:t>
            </w:r>
          </w:p>
          <w:p w14:paraId="365C50FE" w14:textId="77777777" w:rsidR="008C6B44" w:rsidRDefault="008C6B44" w:rsidP="008C6B44"/>
          <w:p w14:paraId="0E9BF279" w14:textId="77777777" w:rsidR="008C6B44" w:rsidRDefault="008C6B44" w:rsidP="008C6B44"/>
          <w:p w14:paraId="0FB1C967" w14:textId="77777777" w:rsidR="008C6B44" w:rsidRDefault="008C6B44" w:rsidP="008C6B44"/>
          <w:p w14:paraId="328825CC" w14:textId="77777777" w:rsidR="008C6B44" w:rsidRDefault="008C6B44" w:rsidP="008C6B44"/>
        </w:tc>
        <w:tc>
          <w:tcPr>
            <w:tcW w:w="5867" w:type="dxa"/>
          </w:tcPr>
          <w:p w14:paraId="2C1ED17C" w14:textId="77777777" w:rsidR="008C6B44" w:rsidRDefault="008C6B44" w:rsidP="008C6B44">
            <w:pPr>
              <w:jc w:val="center"/>
              <w:rPr>
                <w:b/>
                <w:sz w:val="24"/>
                <w:szCs w:val="24"/>
              </w:rPr>
            </w:pPr>
            <w:r>
              <w:rPr>
                <w:b/>
                <w:sz w:val="24"/>
                <w:szCs w:val="24"/>
              </w:rPr>
              <w:t xml:space="preserve">Keep Informed </w:t>
            </w:r>
          </w:p>
          <w:p w14:paraId="35575BBD" w14:textId="77777777" w:rsidR="008C6B44" w:rsidRDefault="008C6B44" w:rsidP="008C6B44">
            <w:pPr>
              <w:rPr>
                <w:sz w:val="24"/>
                <w:szCs w:val="24"/>
              </w:rPr>
            </w:pPr>
            <w:r>
              <w:rPr>
                <w:sz w:val="24"/>
                <w:szCs w:val="24"/>
              </w:rPr>
              <w:t>Media</w:t>
            </w:r>
          </w:p>
          <w:p w14:paraId="73672564" w14:textId="77777777" w:rsidR="008C6B44" w:rsidRDefault="008C6B44" w:rsidP="008C6B44">
            <w:pPr>
              <w:rPr>
                <w:sz w:val="24"/>
                <w:szCs w:val="24"/>
              </w:rPr>
            </w:pPr>
            <w:r>
              <w:rPr>
                <w:sz w:val="24"/>
                <w:szCs w:val="24"/>
              </w:rPr>
              <w:t>General Public</w:t>
            </w:r>
          </w:p>
          <w:p w14:paraId="57127552" w14:textId="77777777" w:rsidR="008C6B44" w:rsidRDefault="008C6B44" w:rsidP="008C6B44">
            <w:pPr>
              <w:rPr>
                <w:sz w:val="24"/>
                <w:szCs w:val="24"/>
              </w:rPr>
            </w:pPr>
            <w:r>
              <w:rPr>
                <w:sz w:val="24"/>
                <w:szCs w:val="24"/>
              </w:rPr>
              <w:t xml:space="preserve">Town and Community </w:t>
            </w:r>
          </w:p>
          <w:p w14:paraId="7A2BBEB3" w14:textId="77777777" w:rsidR="008C6B44" w:rsidRDefault="008C6B44" w:rsidP="008C6B44">
            <w:pPr>
              <w:rPr>
                <w:sz w:val="24"/>
                <w:szCs w:val="24"/>
              </w:rPr>
            </w:pPr>
            <w:r>
              <w:rPr>
                <w:sz w:val="24"/>
                <w:szCs w:val="24"/>
              </w:rPr>
              <w:t>Police</w:t>
            </w:r>
          </w:p>
          <w:p w14:paraId="7B3FD927" w14:textId="77777777" w:rsidR="008C6B44" w:rsidRDefault="008C6B44" w:rsidP="008C6B44">
            <w:pPr>
              <w:rPr>
                <w:sz w:val="24"/>
                <w:szCs w:val="24"/>
              </w:rPr>
            </w:pPr>
            <w:r>
              <w:rPr>
                <w:sz w:val="24"/>
                <w:szCs w:val="24"/>
              </w:rPr>
              <w:t>Admin Staff</w:t>
            </w:r>
          </w:p>
          <w:p w14:paraId="5B7A9E62" w14:textId="77777777" w:rsidR="008C6B44" w:rsidRDefault="008C6B44" w:rsidP="008C6B44">
            <w:pPr>
              <w:rPr>
                <w:sz w:val="24"/>
                <w:szCs w:val="24"/>
              </w:rPr>
            </w:pPr>
            <w:r>
              <w:rPr>
                <w:sz w:val="24"/>
                <w:szCs w:val="24"/>
              </w:rPr>
              <w:t xml:space="preserve">Health Care Assistants </w:t>
            </w:r>
          </w:p>
          <w:p w14:paraId="1718E260" w14:textId="77777777" w:rsidR="008C6B44" w:rsidRDefault="008C6B44" w:rsidP="008C6B44">
            <w:pPr>
              <w:rPr>
                <w:sz w:val="24"/>
                <w:szCs w:val="24"/>
              </w:rPr>
            </w:pPr>
            <w:r>
              <w:rPr>
                <w:sz w:val="24"/>
                <w:szCs w:val="24"/>
              </w:rPr>
              <w:t xml:space="preserve">Laboratory </w:t>
            </w:r>
          </w:p>
          <w:p w14:paraId="3B739E57" w14:textId="77777777" w:rsidR="00D2785E" w:rsidRDefault="00D2785E" w:rsidP="00D2785E">
            <w:pPr>
              <w:rPr>
                <w:sz w:val="24"/>
                <w:szCs w:val="24"/>
              </w:rPr>
            </w:pPr>
            <w:r>
              <w:rPr>
                <w:sz w:val="24"/>
                <w:szCs w:val="24"/>
              </w:rPr>
              <w:t>Patients</w:t>
            </w:r>
          </w:p>
          <w:p w14:paraId="5D8E379C" w14:textId="77777777" w:rsidR="00D2785E" w:rsidRDefault="00D2785E" w:rsidP="00D2785E">
            <w:pPr>
              <w:rPr>
                <w:sz w:val="24"/>
                <w:szCs w:val="24"/>
              </w:rPr>
            </w:pPr>
            <w:r>
              <w:rPr>
                <w:sz w:val="24"/>
                <w:szCs w:val="24"/>
              </w:rPr>
              <w:t>Relatives</w:t>
            </w:r>
          </w:p>
          <w:p w14:paraId="0A1B0121" w14:textId="5C5A8122" w:rsidR="00D2785E" w:rsidRPr="00CC446A" w:rsidRDefault="00D2785E" w:rsidP="008C6B44">
            <w:pPr>
              <w:rPr>
                <w:sz w:val="24"/>
                <w:szCs w:val="24"/>
              </w:rPr>
            </w:pPr>
          </w:p>
        </w:tc>
      </w:tr>
      <w:tr w:rsidR="008C6B44" w14:paraId="31ABD70D" w14:textId="77777777" w:rsidTr="00D633ED">
        <w:tc>
          <w:tcPr>
            <w:tcW w:w="1555" w:type="dxa"/>
          </w:tcPr>
          <w:p w14:paraId="2AF997CB" w14:textId="77777777" w:rsidR="008C6B44" w:rsidRDefault="008C6B44" w:rsidP="008C6B44"/>
          <w:p w14:paraId="444120A9" w14:textId="77777777" w:rsidR="008C6B44" w:rsidRDefault="008C6B44" w:rsidP="008C6B44"/>
          <w:p w14:paraId="118ECC0A" w14:textId="77777777" w:rsidR="008C6B44" w:rsidRDefault="008C6B44" w:rsidP="008C6B44"/>
          <w:p w14:paraId="2E364A8A" w14:textId="77777777" w:rsidR="008C6B44" w:rsidRDefault="008C6B44" w:rsidP="008C6B44"/>
          <w:p w14:paraId="73D65EBB" w14:textId="77777777" w:rsidR="008C6B44" w:rsidRDefault="008C6B44" w:rsidP="008C6B44"/>
        </w:tc>
        <w:tc>
          <w:tcPr>
            <w:tcW w:w="5528" w:type="dxa"/>
          </w:tcPr>
          <w:p w14:paraId="01FD1A88" w14:textId="77777777" w:rsidR="008C6B44" w:rsidRPr="005E2C60" w:rsidRDefault="008C6B44" w:rsidP="008C6B44">
            <w:pPr>
              <w:jc w:val="center"/>
              <w:rPr>
                <w:sz w:val="56"/>
                <w:szCs w:val="56"/>
              </w:rPr>
            </w:pPr>
            <w:r>
              <w:rPr>
                <w:sz w:val="56"/>
                <w:szCs w:val="56"/>
              </w:rPr>
              <w:t>Low Impact</w:t>
            </w:r>
          </w:p>
        </w:tc>
        <w:tc>
          <w:tcPr>
            <w:tcW w:w="5867" w:type="dxa"/>
          </w:tcPr>
          <w:p w14:paraId="65EF8AC7" w14:textId="77777777" w:rsidR="008C6B44" w:rsidRPr="005E2C60" w:rsidRDefault="008C6B44" w:rsidP="008C6B44">
            <w:pPr>
              <w:jc w:val="center"/>
              <w:rPr>
                <w:sz w:val="56"/>
                <w:szCs w:val="56"/>
              </w:rPr>
            </w:pPr>
            <w:r>
              <w:rPr>
                <w:sz w:val="56"/>
                <w:szCs w:val="56"/>
              </w:rPr>
              <w:t>High Impact</w:t>
            </w:r>
          </w:p>
        </w:tc>
      </w:tr>
    </w:tbl>
    <w:p w14:paraId="6B030F41" w14:textId="1B7C5B1A" w:rsidR="006A5FCA" w:rsidRPr="00D633ED" w:rsidRDefault="000B27DA" w:rsidP="006A5FCA">
      <w:pPr>
        <w:rPr>
          <w:rFonts w:ascii="Times New Roman" w:hAnsi="Times New Roman"/>
          <w:color w:val="000000" w:themeColor="text1"/>
          <w:sz w:val="20"/>
        </w:rPr>
      </w:pPr>
      <w:r w:rsidRPr="000B27DA">
        <w:rPr>
          <w:rFonts w:ascii="Times New Roman" w:eastAsiaTheme="majorEastAsia" w:hAnsi="Times New Roman" w:cs="Times New Roman"/>
          <w:color w:val="000000" w:themeColor="text1"/>
          <w:sz w:val="20"/>
          <w:szCs w:val="20"/>
        </w:rPr>
        <w:t>Source – Medlow (1991) Matrix</w:t>
      </w:r>
      <w:r w:rsidR="003E2BBB">
        <w:rPr>
          <w:rFonts w:ascii="Times New Roman" w:eastAsiaTheme="majorEastAsia" w:hAnsi="Times New Roman" w:cs="Times New Roman"/>
          <w:color w:val="000000" w:themeColor="text1"/>
          <w:sz w:val="20"/>
          <w:szCs w:val="20"/>
        </w:rPr>
        <w:t xml:space="preserve"> (Green, E, 2020, leading and implementing work place change)</w:t>
      </w:r>
    </w:p>
    <w:sectPr w:rsidR="006A5FCA" w:rsidRPr="00D633ED" w:rsidSect="008E6479">
      <w:pgSz w:w="12240" w:h="15840"/>
      <w:pgMar w:top="1440" w:right="1440" w:bottom="1440"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9B072" w14:textId="77777777" w:rsidR="00FC5932" w:rsidRDefault="00FC5932">
      <w:pPr>
        <w:spacing w:after="0" w:line="240" w:lineRule="auto"/>
      </w:pPr>
      <w:r>
        <w:separator/>
      </w:r>
    </w:p>
  </w:endnote>
  <w:endnote w:type="continuationSeparator" w:id="0">
    <w:p w14:paraId="1BAA3E42" w14:textId="77777777" w:rsidR="00FC5932" w:rsidRDefault="00FC5932">
      <w:pPr>
        <w:spacing w:after="0" w:line="240" w:lineRule="auto"/>
      </w:pPr>
      <w:r>
        <w:continuationSeparator/>
      </w:r>
    </w:p>
  </w:endnote>
  <w:endnote w:type="continuationNotice" w:id="1">
    <w:p w14:paraId="2444BEC8" w14:textId="77777777" w:rsidR="00CC0EDE" w:rsidRDefault="00CC0E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4711218"/>
      <w:docPartObj>
        <w:docPartGallery w:val="Page Numbers (Bottom of Page)"/>
        <w:docPartUnique/>
      </w:docPartObj>
    </w:sdtPr>
    <w:sdtEndPr>
      <w:rPr>
        <w:noProof/>
      </w:rPr>
    </w:sdtEndPr>
    <w:sdtContent>
      <w:p w14:paraId="288E1788" w14:textId="7AEE0095" w:rsidR="00FC5932" w:rsidRDefault="00FC5932">
        <w:pPr>
          <w:pStyle w:val="Footer"/>
        </w:pPr>
        <w:r>
          <w:t xml:space="preserve">Page | </w:t>
        </w:r>
        <w:r>
          <w:fldChar w:fldCharType="begin"/>
        </w:r>
        <w:r>
          <w:instrText xml:space="preserve"> PAGE   \* MERGEFORMAT </w:instrText>
        </w:r>
        <w:r>
          <w:fldChar w:fldCharType="separate"/>
        </w:r>
        <w:r w:rsidR="00541D40">
          <w:rPr>
            <w:noProof/>
          </w:rPr>
          <w:t>4</w:t>
        </w:r>
        <w:r>
          <w:rPr>
            <w:noProof/>
          </w:rPr>
          <w:fldChar w:fldCharType="end"/>
        </w:r>
      </w:p>
    </w:sdtContent>
  </w:sdt>
  <w:p w14:paraId="4896F22B" w14:textId="77777777" w:rsidR="00FC5932" w:rsidRDefault="00FC5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3A37A" w14:textId="77777777" w:rsidR="00FC5932" w:rsidRDefault="00FC5932">
      <w:pPr>
        <w:spacing w:after="0" w:line="240" w:lineRule="auto"/>
      </w:pPr>
      <w:r>
        <w:separator/>
      </w:r>
    </w:p>
  </w:footnote>
  <w:footnote w:type="continuationSeparator" w:id="0">
    <w:p w14:paraId="1D4B2D91" w14:textId="77777777" w:rsidR="00FC5932" w:rsidRDefault="00FC5932">
      <w:pPr>
        <w:spacing w:after="0" w:line="240" w:lineRule="auto"/>
      </w:pPr>
      <w:r>
        <w:continuationSeparator/>
      </w:r>
    </w:p>
  </w:footnote>
  <w:footnote w:type="continuationNotice" w:id="1">
    <w:p w14:paraId="76A2FADC" w14:textId="77777777" w:rsidR="00CC0EDE" w:rsidRDefault="00CC0E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E905D" w14:textId="77777777" w:rsidR="00CC0EDE" w:rsidRDefault="00CC0E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A1760"/>
    <w:multiLevelType w:val="hybridMultilevel"/>
    <w:tmpl w:val="59823F48"/>
    <w:lvl w:ilvl="0" w:tplc="E6A2625E">
      <w:start w:val="1"/>
      <w:numFmt w:val="bullet"/>
      <w:lvlText w:val=""/>
      <w:lvlJc w:val="left"/>
      <w:pPr>
        <w:ind w:left="720" w:hanging="360"/>
      </w:pPr>
      <w:rPr>
        <w:rFonts w:ascii="Symbol" w:hAnsi="Symbol" w:hint="default"/>
      </w:rPr>
    </w:lvl>
    <w:lvl w:ilvl="1" w:tplc="4C860F1A" w:tentative="1">
      <w:start w:val="1"/>
      <w:numFmt w:val="bullet"/>
      <w:lvlText w:val="o"/>
      <w:lvlJc w:val="left"/>
      <w:pPr>
        <w:ind w:left="1440" w:hanging="360"/>
      </w:pPr>
      <w:rPr>
        <w:rFonts w:ascii="Courier New" w:hAnsi="Courier New" w:cs="Courier New" w:hint="default"/>
      </w:rPr>
    </w:lvl>
    <w:lvl w:ilvl="2" w:tplc="9DF8DE7E" w:tentative="1">
      <w:start w:val="1"/>
      <w:numFmt w:val="bullet"/>
      <w:lvlText w:val=""/>
      <w:lvlJc w:val="left"/>
      <w:pPr>
        <w:ind w:left="2160" w:hanging="360"/>
      </w:pPr>
      <w:rPr>
        <w:rFonts w:ascii="Wingdings" w:hAnsi="Wingdings" w:hint="default"/>
      </w:rPr>
    </w:lvl>
    <w:lvl w:ilvl="3" w:tplc="12FCA870" w:tentative="1">
      <w:start w:val="1"/>
      <w:numFmt w:val="bullet"/>
      <w:lvlText w:val=""/>
      <w:lvlJc w:val="left"/>
      <w:pPr>
        <w:ind w:left="2880" w:hanging="360"/>
      </w:pPr>
      <w:rPr>
        <w:rFonts w:ascii="Symbol" w:hAnsi="Symbol" w:hint="default"/>
      </w:rPr>
    </w:lvl>
    <w:lvl w:ilvl="4" w:tplc="439656DA" w:tentative="1">
      <w:start w:val="1"/>
      <w:numFmt w:val="bullet"/>
      <w:lvlText w:val="o"/>
      <w:lvlJc w:val="left"/>
      <w:pPr>
        <w:ind w:left="3600" w:hanging="360"/>
      </w:pPr>
      <w:rPr>
        <w:rFonts w:ascii="Courier New" w:hAnsi="Courier New" w:cs="Courier New" w:hint="default"/>
      </w:rPr>
    </w:lvl>
    <w:lvl w:ilvl="5" w:tplc="7FE64136" w:tentative="1">
      <w:start w:val="1"/>
      <w:numFmt w:val="bullet"/>
      <w:lvlText w:val=""/>
      <w:lvlJc w:val="left"/>
      <w:pPr>
        <w:ind w:left="4320" w:hanging="360"/>
      </w:pPr>
      <w:rPr>
        <w:rFonts w:ascii="Wingdings" w:hAnsi="Wingdings" w:hint="default"/>
      </w:rPr>
    </w:lvl>
    <w:lvl w:ilvl="6" w:tplc="3942F02E" w:tentative="1">
      <w:start w:val="1"/>
      <w:numFmt w:val="bullet"/>
      <w:lvlText w:val=""/>
      <w:lvlJc w:val="left"/>
      <w:pPr>
        <w:ind w:left="5040" w:hanging="360"/>
      </w:pPr>
      <w:rPr>
        <w:rFonts w:ascii="Symbol" w:hAnsi="Symbol" w:hint="default"/>
      </w:rPr>
    </w:lvl>
    <w:lvl w:ilvl="7" w:tplc="9C4CB7D4" w:tentative="1">
      <w:start w:val="1"/>
      <w:numFmt w:val="bullet"/>
      <w:lvlText w:val="o"/>
      <w:lvlJc w:val="left"/>
      <w:pPr>
        <w:ind w:left="5760" w:hanging="360"/>
      </w:pPr>
      <w:rPr>
        <w:rFonts w:ascii="Courier New" w:hAnsi="Courier New" w:cs="Courier New" w:hint="default"/>
      </w:rPr>
    </w:lvl>
    <w:lvl w:ilvl="8" w:tplc="D90AEC76" w:tentative="1">
      <w:start w:val="1"/>
      <w:numFmt w:val="bullet"/>
      <w:lvlText w:val=""/>
      <w:lvlJc w:val="left"/>
      <w:pPr>
        <w:ind w:left="6480" w:hanging="360"/>
      </w:pPr>
      <w:rPr>
        <w:rFonts w:ascii="Wingdings" w:hAnsi="Wingdings" w:hint="default"/>
      </w:rPr>
    </w:lvl>
  </w:abstractNum>
  <w:abstractNum w:abstractNumId="1" w15:restartNumberingAfterBreak="0">
    <w:nsid w:val="08473C8C"/>
    <w:multiLevelType w:val="hybridMultilevel"/>
    <w:tmpl w:val="3F1C82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6678C"/>
    <w:multiLevelType w:val="hybridMultilevel"/>
    <w:tmpl w:val="D1149D0E"/>
    <w:lvl w:ilvl="0" w:tplc="2AFED288">
      <w:start w:val="1"/>
      <w:numFmt w:val="bullet"/>
      <w:lvlText w:val=""/>
      <w:lvlJc w:val="left"/>
      <w:pPr>
        <w:ind w:left="720" w:hanging="360"/>
      </w:pPr>
      <w:rPr>
        <w:rFonts w:ascii="Symbol" w:hAnsi="Symbol" w:hint="default"/>
      </w:rPr>
    </w:lvl>
    <w:lvl w:ilvl="1" w:tplc="2C10D45E" w:tentative="1">
      <w:start w:val="1"/>
      <w:numFmt w:val="bullet"/>
      <w:lvlText w:val="o"/>
      <w:lvlJc w:val="left"/>
      <w:pPr>
        <w:ind w:left="1440" w:hanging="360"/>
      </w:pPr>
      <w:rPr>
        <w:rFonts w:ascii="Courier New" w:hAnsi="Courier New" w:cs="Courier New" w:hint="default"/>
      </w:rPr>
    </w:lvl>
    <w:lvl w:ilvl="2" w:tplc="D302A9E8" w:tentative="1">
      <w:start w:val="1"/>
      <w:numFmt w:val="bullet"/>
      <w:lvlText w:val=""/>
      <w:lvlJc w:val="left"/>
      <w:pPr>
        <w:ind w:left="2160" w:hanging="360"/>
      </w:pPr>
      <w:rPr>
        <w:rFonts w:ascii="Wingdings" w:hAnsi="Wingdings" w:hint="default"/>
      </w:rPr>
    </w:lvl>
    <w:lvl w:ilvl="3" w:tplc="B588B526" w:tentative="1">
      <w:start w:val="1"/>
      <w:numFmt w:val="bullet"/>
      <w:lvlText w:val=""/>
      <w:lvlJc w:val="left"/>
      <w:pPr>
        <w:ind w:left="2880" w:hanging="360"/>
      </w:pPr>
      <w:rPr>
        <w:rFonts w:ascii="Symbol" w:hAnsi="Symbol" w:hint="default"/>
      </w:rPr>
    </w:lvl>
    <w:lvl w:ilvl="4" w:tplc="FD8EBB8A" w:tentative="1">
      <w:start w:val="1"/>
      <w:numFmt w:val="bullet"/>
      <w:lvlText w:val="o"/>
      <w:lvlJc w:val="left"/>
      <w:pPr>
        <w:ind w:left="3600" w:hanging="360"/>
      </w:pPr>
      <w:rPr>
        <w:rFonts w:ascii="Courier New" w:hAnsi="Courier New" w:cs="Courier New" w:hint="default"/>
      </w:rPr>
    </w:lvl>
    <w:lvl w:ilvl="5" w:tplc="40267E6E" w:tentative="1">
      <w:start w:val="1"/>
      <w:numFmt w:val="bullet"/>
      <w:lvlText w:val=""/>
      <w:lvlJc w:val="left"/>
      <w:pPr>
        <w:ind w:left="4320" w:hanging="360"/>
      </w:pPr>
      <w:rPr>
        <w:rFonts w:ascii="Wingdings" w:hAnsi="Wingdings" w:hint="default"/>
      </w:rPr>
    </w:lvl>
    <w:lvl w:ilvl="6" w:tplc="C9D0D9C8" w:tentative="1">
      <w:start w:val="1"/>
      <w:numFmt w:val="bullet"/>
      <w:lvlText w:val=""/>
      <w:lvlJc w:val="left"/>
      <w:pPr>
        <w:ind w:left="5040" w:hanging="360"/>
      </w:pPr>
      <w:rPr>
        <w:rFonts w:ascii="Symbol" w:hAnsi="Symbol" w:hint="default"/>
      </w:rPr>
    </w:lvl>
    <w:lvl w:ilvl="7" w:tplc="739E183E" w:tentative="1">
      <w:start w:val="1"/>
      <w:numFmt w:val="bullet"/>
      <w:lvlText w:val="o"/>
      <w:lvlJc w:val="left"/>
      <w:pPr>
        <w:ind w:left="5760" w:hanging="360"/>
      </w:pPr>
      <w:rPr>
        <w:rFonts w:ascii="Courier New" w:hAnsi="Courier New" w:cs="Courier New" w:hint="default"/>
      </w:rPr>
    </w:lvl>
    <w:lvl w:ilvl="8" w:tplc="52FA9A80" w:tentative="1">
      <w:start w:val="1"/>
      <w:numFmt w:val="bullet"/>
      <w:lvlText w:val=""/>
      <w:lvlJc w:val="left"/>
      <w:pPr>
        <w:ind w:left="6480" w:hanging="360"/>
      </w:pPr>
      <w:rPr>
        <w:rFonts w:ascii="Wingdings" w:hAnsi="Wingdings" w:hint="default"/>
      </w:rPr>
    </w:lvl>
  </w:abstractNum>
  <w:abstractNum w:abstractNumId="3" w15:restartNumberingAfterBreak="0">
    <w:nsid w:val="23757D76"/>
    <w:multiLevelType w:val="hybridMultilevel"/>
    <w:tmpl w:val="124C4390"/>
    <w:lvl w:ilvl="0" w:tplc="9D649900">
      <w:start w:val="1"/>
      <w:numFmt w:val="bullet"/>
      <w:lvlText w:val=""/>
      <w:lvlJc w:val="left"/>
      <w:pPr>
        <w:ind w:left="720" w:hanging="360"/>
      </w:pPr>
      <w:rPr>
        <w:rFonts w:ascii="Symbol" w:hAnsi="Symbol" w:hint="default"/>
      </w:rPr>
    </w:lvl>
    <w:lvl w:ilvl="1" w:tplc="0506FBC6" w:tentative="1">
      <w:start w:val="1"/>
      <w:numFmt w:val="bullet"/>
      <w:lvlText w:val="o"/>
      <w:lvlJc w:val="left"/>
      <w:pPr>
        <w:ind w:left="1440" w:hanging="360"/>
      </w:pPr>
      <w:rPr>
        <w:rFonts w:ascii="Courier New" w:hAnsi="Courier New" w:cs="Courier New" w:hint="default"/>
      </w:rPr>
    </w:lvl>
    <w:lvl w:ilvl="2" w:tplc="5E52F4BC" w:tentative="1">
      <w:start w:val="1"/>
      <w:numFmt w:val="bullet"/>
      <w:lvlText w:val=""/>
      <w:lvlJc w:val="left"/>
      <w:pPr>
        <w:ind w:left="2160" w:hanging="360"/>
      </w:pPr>
      <w:rPr>
        <w:rFonts w:ascii="Wingdings" w:hAnsi="Wingdings" w:hint="default"/>
      </w:rPr>
    </w:lvl>
    <w:lvl w:ilvl="3" w:tplc="858A95BC" w:tentative="1">
      <w:start w:val="1"/>
      <w:numFmt w:val="bullet"/>
      <w:lvlText w:val=""/>
      <w:lvlJc w:val="left"/>
      <w:pPr>
        <w:ind w:left="2880" w:hanging="360"/>
      </w:pPr>
      <w:rPr>
        <w:rFonts w:ascii="Symbol" w:hAnsi="Symbol" w:hint="default"/>
      </w:rPr>
    </w:lvl>
    <w:lvl w:ilvl="4" w:tplc="F41A3904" w:tentative="1">
      <w:start w:val="1"/>
      <w:numFmt w:val="bullet"/>
      <w:lvlText w:val="o"/>
      <w:lvlJc w:val="left"/>
      <w:pPr>
        <w:ind w:left="3600" w:hanging="360"/>
      </w:pPr>
      <w:rPr>
        <w:rFonts w:ascii="Courier New" w:hAnsi="Courier New" w:cs="Courier New" w:hint="default"/>
      </w:rPr>
    </w:lvl>
    <w:lvl w:ilvl="5" w:tplc="9B546E22" w:tentative="1">
      <w:start w:val="1"/>
      <w:numFmt w:val="bullet"/>
      <w:lvlText w:val=""/>
      <w:lvlJc w:val="left"/>
      <w:pPr>
        <w:ind w:left="4320" w:hanging="360"/>
      </w:pPr>
      <w:rPr>
        <w:rFonts w:ascii="Wingdings" w:hAnsi="Wingdings" w:hint="default"/>
      </w:rPr>
    </w:lvl>
    <w:lvl w:ilvl="6" w:tplc="7C789EC0" w:tentative="1">
      <w:start w:val="1"/>
      <w:numFmt w:val="bullet"/>
      <w:lvlText w:val=""/>
      <w:lvlJc w:val="left"/>
      <w:pPr>
        <w:ind w:left="5040" w:hanging="360"/>
      </w:pPr>
      <w:rPr>
        <w:rFonts w:ascii="Symbol" w:hAnsi="Symbol" w:hint="default"/>
      </w:rPr>
    </w:lvl>
    <w:lvl w:ilvl="7" w:tplc="B1DE3300" w:tentative="1">
      <w:start w:val="1"/>
      <w:numFmt w:val="bullet"/>
      <w:lvlText w:val="o"/>
      <w:lvlJc w:val="left"/>
      <w:pPr>
        <w:ind w:left="5760" w:hanging="360"/>
      </w:pPr>
      <w:rPr>
        <w:rFonts w:ascii="Courier New" w:hAnsi="Courier New" w:cs="Courier New" w:hint="default"/>
      </w:rPr>
    </w:lvl>
    <w:lvl w:ilvl="8" w:tplc="D49600FE" w:tentative="1">
      <w:start w:val="1"/>
      <w:numFmt w:val="bullet"/>
      <w:lvlText w:val=""/>
      <w:lvlJc w:val="left"/>
      <w:pPr>
        <w:ind w:left="6480" w:hanging="360"/>
      </w:pPr>
      <w:rPr>
        <w:rFonts w:ascii="Wingdings" w:hAnsi="Wingdings" w:hint="default"/>
      </w:rPr>
    </w:lvl>
  </w:abstractNum>
  <w:abstractNum w:abstractNumId="4" w15:restartNumberingAfterBreak="0">
    <w:nsid w:val="39CE4911"/>
    <w:multiLevelType w:val="hybridMultilevel"/>
    <w:tmpl w:val="3BBC1F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6D25A8"/>
    <w:multiLevelType w:val="hybridMultilevel"/>
    <w:tmpl w:val="8ABE3DF8"/>
    <w:lvl w:ilvl="0" w:tplc="CB005900">
      <w:start w:val="1"/>
      <w:numFmt w:val="bullet"/>
      <w:lvlText w:val=""/>
      <w:lvlJc w:val="left"/>
      <w:pPr>
        <w:ind w:left="720" w:hanging="360"/>
      </w:pPr>
      <w:rPr>
        <w:rFonts w:ascii="Symbol" w:hAnsi="Symbol" w:hint="default"/>
      </w:rPr>
    </w:lvl>
    <w:lvl w:ilvl="1" w:tplc="A71ECDBC" w:tentative="1">
      <w:start w:val="1"/>
      <w:numFmt w:val="bullet"/>
      <w:lvlText w:val="o"/>
      <w:lvlJc w:val="left"/>
      <w:pPr>
        <w:ind w:left="1440" w:hanging="360"/>
      </w:pPr>
      <w:rPr>
        <w:rFonts w:ascii="Courier New" w:hAnsi="Courier New" w:cs="Courier New" w:hint="default"/>
      </w:rPr>
    </w:lvl>
    <w:lvl w:ilvl="2" w:tplc="2FCAD250" w:tentative="1">
      <w:start w:val="1"/>
      <w:numFmt w:val="bullet"/>
      <w:lvlText w:val=""/>
      <w:lvlJc w:val="left"/>
      <w:pPr>
        <w:ind w:left="2160" w:hanging="360"/>
      </w:pPr>
      <w:rPr>
        <w:rFonts w:ascii="Wingdings" w:hAnsi="Wingdings" w:hint="default"/>
      </w:rPr>
    </w:lvl>
    <w:lvl w:ilvl="3" w:tplc="CAB046DE" w:tentative="1">
      <w:start w:val="1"/>
      <w:numFmt w:val="bullet"/>
      <w:lvlText w:val=""/>
      <w:lvlJc w:val="left"/>
      <w:pPr>
        <w:ind w:left="2880" w:hanging="360"/>
      </w:pPr>
      <w:rPr>
        <w:rFonts w:ascii="Symbol" w:hAnsi="Symbol" w:hint="default"/>
      </w:rPr>
    </w:lvl>
    <w:lvl w:ilvl="4" w:tplc="1B9EBFFC" w:tentative="1">
      <w:start w:val="1"/>
      <w:numFmt w:val="bullet"/>
      <w:lvlText w:val="o"/>
      <w:lvlJc w:val="left"/>
      <w:pPr>
        <w:ind w:left="3600" w:hanging="360"/>
      </w:pPr>
      <w:rPr>
        <w:rFonts w:ascii="Courier New" w:hAnsi="Courier New" w:cs="Courier New" w:hint="default"/>
      </w:rPr>
    </w:lvl>
    <w:lvl w:ilvl="5" w:tplc="A7BED54C" w:tentative="1">
      <w:start w:val="1"/>
      <w:numFmt w:val="bullet"/>
      <w:lvlText w:val=""/>
      <w:lvlJc w:val="left"/>
      <w:pPr>
        <w:ind w:left="4320" w:hanging="360"/>
      </w:pPr>
      <w:rPr>
        <w:rFonts w:ascii="Wingdings" w:hAnsi="Wingdings" w:hint="default"/>
      </w:rPr>
    </w:lvl>
    <w:lvl w:ilvl="6" w:tplc="43987564" w:tentative="1">
      <w:start w:val="1"/>
      <w:numFmt w:val="bullet"/>
      <w:lvlText w:val=""/>
      <w:lvlJc w:val="left"/>
      <w:pPr>
        <w:ind w:left="5040" w:hanging="360"/>
      </w:pPr>
      <w:rPr>
        <w:rFonts w:ascii="Symbol" w:hAnsi="Symbol" w:hint="default"/>
      </w:rPr>
    </w:lvl>
    <w:lvl w:ilvl="7" w:tplc="0E3A3180" w:tentative="1">
      <w:start w:val="1"/>
      <w:numFmt w:val="bullet"/>
      <w:lvlText w:val="o"/>
      <w:lvlJc w:val="left"/>
      <w:pPr>
        <w:ind w:left="5760" w:hanging="360"/>
      </w:pPr>
      <w:rPr>
        <w:rFonts w:ascii="Courier New" w:hAnsi="Courier New" w:cs="Courier New" w:hint="default"/>
      </w:rPr>
    </w:lvl>
    <w:lvl w:ilvl="8" w:tplc="6E7269FA" w:tentative="1">
      <w:start w:val="1"/>
      <w:numFmt w:val="bullet"/>
      <w:lvlText w:val=""/>
      <w:lvlJc w:val="left"/>
      <w:pPr>
        <w:ind w:left="6480" w:hanging="360"/>
      </w:pPr>
      <w:rPr>
        <w:rFonts w:ascii="Wingdings" w:hAnsi="Wingdings" w:hint="default"/>
      </w:rPr>
    </w:lvl>
  </w:abstractNum>
  <w:abstractNum w:abstractNumId="6" w15:restartNumberingAfterBreak="0">
    <w:nsid w:val="719C4E2C"/>
    <w:multiLevelType w:val="hybridMultilevel"/>
    <w:tmpl w:val="24C0471E"/>
    <w:lvl w:ilvl="0" w:tplc="4F48E462">
      <w:start w:val="1"/>
      <w:numFmt w:val="bullet"/>
      <w:lvlText w:val=""/>
      <w:lvlJc w:val="left"/>
      <w:pPr>
        <w:ind w:left="720" w:hanging="360"/>
      </w:pPr>
      <w:rPr>
        <w:rFonts w:ascii="Symbol" w:hAnsi="Symbol" w:hint="default"/>
      </w:rPr>
    </w:lvl>
    <w:lvl w:ilvl="1" w:tplc="3CA2A79C" w:tentative="1">
      <w:start w:val="1"/>
      <w:numFmt w:val="bullet"/>
      <w:lvlText w:val="o"/>
      <w:lvlJc w:val="left"/>
      <w:pPr>
        <w:ind w:left="1440" w:hanging="360"/>
      </w:pPr>
      <w:rPr>
        <w:rFonts w:ascii="Courier New" w:hAnsi="Courier New" w:cs="Courier New" w:hint="default"/>
      </w:rPr>
    </w:lvl>
    <w:lvl w:ilvl="2" w:tplc="A3D4A504" w:tentative="1">
      <w:start w:val="1"/>
      <w:numFmt w:val="bullet"/>
      <w:lvlText w:val=""/>
      <w:lvlJc w:val="left"/>
      <w:pPr>
        <w:ind w:left="2160" w:hanging="360"/>
      </w:pPr>
      <w:rPr>
        <w:rFonts w:ascii="Wingdings" w:hAnsi="Wingdings" w:hint="default"/>
      </w:rPr>
    </w:lvl>
    <w:lvl w:ilvl="3" w:tplc="085AD6FC" w:tentative="1">
      <w:start w:val="1"/>
      <w:numFmt w:val="bullet"/>
      <w:lvlText w:val=""/>
      <w:lvlJc w:val="left"/>
      <w:pPr>
        <w:ind w:left="2880" w:hanging="360"/>
      </w:pPr>
      <w:rPr>
        <w:rFonts w:ascii="Symbol" w:hAnsi="Symbol" w:hint="default"/>
      </w:rPr>
    </w:lvl>
    <w:lvl w:ilvl="4" w:tplc="035C43EC" w:tentative="1">
      <w:start w:val="1"/>
      <w:numFmt w:val="bullet"/>
      <w:lvlText w:val="o"/>
      <w:lvlJc w:val="left"/>
      <w:pPr>
        <w:ind w:left="3600" w:hanging="360"/>
      </w:pPr>
      <w:rPr>
        <w:rFonts w:ascii="Courier New" w:hAnsi="Courier New" w:cs="Courier New" w:hint="default"/>
      </w:rPr>
    </w:lvl>
    <w:lvl w:ilvl="5" w:tplc="0560A40C" w:tentative="1">
      <w:start w:val="1"/>
      <w:numFmt w:val="bullet"/>
      <w:lvlText w:val=""/>
      <w:lvlJc w:val="left"/>
      <w:pPr>
        <w:ind w:left="4320" w:hanging="360"/>
      </w:pPr>
      <w:rPr>
        <w:rFonts w:ascii="Wingdings" w:hAnsi="Wingdings" w:hint="default"/>
      </w:rPr>
    </w:lvl>
    <w:lvl w:ilvl="6" w:tplc="FB5A732C" w:tentative="1">
      <w:start w:val="1"/>
      <w:numFmt w:val="bullet"/>
      <w:lvlText w:val=""/>
      <w:lvlJc w:val="left"/>
      <w:pPr>
        <w:ind w:left="5040" w:hanging="360"/>
      </w:pPr>
      <w:rPr>
        <w:rFonts w:ascii="Symbol" w:hAnsi="Symbol" w:hint="default"/>
      </w:rPr>
    </w:lvl>
    <w:lvl w:ilvl="7" w:tplc="DC589A20" w:tentative="1">
      <w:start w:val="1"/>
      <w:numFmt w:val="bullet"/>
      <w:lvlText w:val="o"/>
      <w:lvlJc w:val="left"/>
      <w:pPr>
        <w:ind w:left="5760" w:hanging="360"/>
      </w:pPr>
      <w:rPr>
        <w:rFonts w:ascii="Courier New" w:hAnsi="Courier New" w:cs="Courier New" w:hint="default"/>
      </w:rPr>
    </w:lvl>
    <w:lvl w:ilvl="8" w:tplc="3BBCF8C2"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6"/>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0157"/>
    <w:rsid w:val="0000316F"/>
    <w:rsid w:val="00003BCD"/>
    <w:rsid w:val="00003F22"/>
    <w:rsid w:val="00004A81"/>
    <w:rsid w:val="00005537"/>
    <w:rsid w:val="00005581"/>
    <w:rsid w:val="00005E7F"/>
    <w:rsid w:val="0001111F"/>
    <w:rsid w:val="0001296E"/>
    <w:rsid w:val="000134F0"/>
    <w:rsid w:val="00013802"/>
    <w:rsid w:val="00015061"/>
    <w:rsid w:val="000159A5"/>
    <w:rsid w:val="00015E3F"/>
    <w:rsid w:val="00016068"/>
    <w:rsid w:val="00016992"/>
    <w:rsid w:val="0001716C"/>
    <w:rsid w:val="000178FF"/>
    <w:rsid w:val="00020203"/>
    <w:rsid w:val="00020986"/>
    <w:rsid w:val="00020B0C"/>
    <w:rsid w:val="00020BEC"/>
    <w:rsid w:val="00021338"/>
    <w:rsid w:val="0002183F"/>
    <w:rsid w:val="0002232A"/>
    <w:rsid w:val="00022A72"/>
    <w:rsid w:val="00022BDF"/>
    <w:rsid w:val="00024832"/>
    <w:rsid w:val="00025AF7"/>
    <w:rsid w:val="0002776C"/>
    <w:rsid w:val="00027BCE"/>
    <w:rsid w:val="000300F6"/>
    <w:rsid w:val="00030582"/>
    <w:rsid w:val="000313C4"/>
    <w:rsid w:val="000325F0"/>
    <w:rsid w:val="00032A83"/>
    <w:rsid w:val="00032DCC"/>
    <w:rsid w:val="00033186"/>
    <w:rsid w:val="00033A92"/>
    <w:rsid w:val="00034530"/>
    <w:rsid w:val="00034E7E"/>
    <w:rsid w:val="000365AA"/>
    <w:rsid w:val="0003682E"/>
    <w:rsid w:val="00036991"/>
    <w:rsid w:val="00037503"/>
    <w:rsid w:val="000376BC"/>
    <w:rsid w:val="00040D29"/>
    <w:rsid w:val="00041A06"/>
    <w:rsid w:val="000426CB"/>
    <w:rsid w:val="00042EB5"/>
    <w:rsid w:val="00043182"/>
    <w:rsid w:val="00043567"/>
    <w:rsid w:val="000437D7"/>
    <w:rsid w:val="00043B6B"/>
    <w:rsid w:val="000449D3"/>
    <w:rsid w:val="00045717"/>
    <w:rsid w:val="00045C47"/>
    <w:rsid w:val="00045E0B"/>
    <w:rsid w:val="00045EA7"/>
    <w:rsid w:val="00046D2A"/>
    <w:rsid w:val="00047084"/>
    <w:rsid w:val="00047212"/>
    <w:rsid w:val="000515FB"/>
    <w:rsid w:val="00051C22"/>
    <w:rsid w:val="00052D43"/>
    <w:rsid w:val="0005368C"/>
    <w:rsid w:val="00053CA8"/>
    <w:rsid w:val="0005485A"/>
    <w:rsid w:val="000565F7"/>
    <w:rsid w:val="0005679D"/>
    <w:rsid w:val="000578CE"/>
    <w:rsid w:val="00057A62"/>
    <w:rsid w:val="0006008A"/>
    <w:rsid w:val="00060708"/>
    <w:rsid w:val="00061788"/>
    <w:rsid w:val="00062F5B"/>
    <w:rsid w:val="00063BB5"/>
    <w:rsid w:val="000646EC"/>
    <w:rsid w:val="00064E29"/>
    <w:rsid w:val="00067057"/>
    <w:rsid w:val="000670BE"/>
    <w:rsid w:val="0007013F"/>
    <w:rsid w:val="00070807"/>
    <w:rsid w:val="00070FC4"/>
    <w:rsid w:val="0007234F"/>
    <w:rsid w:val="00072497"/>
    <w:rsid w:val="000733D5"/>
    <w:rsid w:val="000741AD"/>
    <w:rsid w:val="00076159"/>
    <w:rsid w:val="0008053F"/>
    <w:rsid w:val="00081D83"/>
    <w:rsid w:val="000833B6"/>
    <w:rsid w:val="0008387F"/>
    <w:rsid w:val="00083896"/>
    <w:rsid w:val="000849D9"/>
    <w:rsid w:val="00085717"/>
    <w:rsid w:val="000861B9"/>
    <w:rsid w:val="000864B0"/>
    <w:rsid w:val="00086549"/>
    <w:rsid w:val="000868CF"/>
    <w:rsid w:val="000868EE"/>
    <w:rsid w:val="00086AA3"/>
    <w:rsid w:val="00086F33"/>
    <w:rsid w:val="0008746D"/>
    <w:rsid w:val="000876E4"/>
    <w:rsid w:val="00087CEE"/>
    <w:rsid w:val="00090592"/>
    <w:rsid w:val="00090E0C"/>
    <w:rsid w:val="000926FE"/>
    <w:rsid w:val="00093143"/>
    <w:rsid w:val="0009314D"/>
    <w:rsid w:val="0009321E"/>
    <w:rsid w:val="0009355E"/>
    <w:rsid w:val="0009415D"/>
    <w:rsid w:val="000967C7"/>
    <w:rsid w:val="00097DD6"/>
    <w:rsid w:val="000A0573"/>
    <w:rsid w:val="000A26FB"/>
    <w:rsid w:val="000A2CD3"/>
    <w:rsid w:val="000A359F"/>
    <w:rsid w:val="000A3679"/>
    <w:rsid w:val="000A374C"/>
    <w:rsid w:val="000A397A"/>
    <w:rsid w:val="000A427B"/>
    <w:rsid w:val="000A4EE7"/>
    <w:rsid w:val="000A4EFD"/>
    <w:rsid w:val="000A50FB"/>
    <w:rsid w:val="000A6157"/>
    <w:rsid w:val="000A61C9"/>
    <w:rsid w:val="000A62CA"/>
    <w:rsid w:val="000A6B5E"/>
    <w:rsid w:val="000A6FCE"/>
    <w:rsid w:val="000A73F6"/>
    <w:rsid w:val="000B1213"/>
    <w:rsid w:val="000B20B4"/>
    <w:rsid w:val="000B22B2"/>
    <w:rsid w:val="000B27DA"/>
    <w:rsid w:val="000B2E69"/>
    <w:rsid w:val="000B3AE5"/>
    <w:rsid w:val="000B5977"/>
    <w:rsid w:val="000B6ABC"/>
    <w:rsid w:val="000B70EF"/>
    <w:rsid w:val="000C0465"/>
    <w:rsid w:val="000C220C"/>
    <w:rsid w:val="000C345E"/>
    <w:rsid w:val="000C387C"/>
    <w:rsid w:val="000C4705"/>
    <w:rsid w:val="000C5456"/>
    <w:rsid w:val="000C5829"/>
    <w:rsid w:val="000C5C4D"/>
    <w:rsid w:val="000C5E1B"/>
    <w:rsid w:val="000C608C"/>
    <w:rsid w:val="000D0752"/>
    <w:rsid w:val="000D0A0E"/>
    <w:rsid w:val="000D22DE"/>
    <w:rsid w:val="000D2E49"/>
    <w:rsid w:val="000D5408"/>
    <w:rsid w:val="000D5D5B"/>
    <w:rsid w:val="000D5ECB"/>
    <w:rsid w:val="000D711D"/>
    <w:rsid w:val="000D7244"/>
    <w:rsid w:val="000D7AD7"/>
    <w:rsid w:val="000D7B90"/>
    <w:rsid w:val="000E0F36"/>
    <w:rsid w:val="000E1664"/>
    <w:rsid w:val="000E3428"/>
    <w:rsid w:val="000E4670"/>
    <w:rsid w:val="000E49FD"/>
    <w:rsid w:val="000E5445"/>
    <w:rsid w:val="000E5A4C"/>
    <w:rsid w:val="000E6BD1"/>
    <w:rsid w:val="000F026F"/>
    <w:rsid w:val="000F1406"/>
    <w:rsid w:val="000F2566"/>
    <w:rsid w:val="000F34FD"/>
    <w:rsid w:val="000F4910"/>
    <w:rsid w:val="000F4FDB"/>
    <w:rsid w:val="000F56EF"/>
    <w:rsid w:val="000F6045"/>
    <w:rsid w:val="000F7BB6"/>
    <w:rsid w:val="001007C5"/>
    <w:rsid w:val="00100ED8"/>
    <w:rsid w:val="001013E3"/>
    <w:rsid w:val="00101492"/>
    <w:rsid w:val="0010163E"/>
    <w:rsid w:val="0010243A"/>
    <w:rsid w:val="00103F05"/>
    <w:rsid w:val="00104FA9"/>
    <w:rsid w:val="001066E7"/>
    <w:rsid w:val="00106A30"/>
    <w:rsid w:val="00106BC0"/>
    <w:rsid w:val="00106D65"/>
    <w:rsid w:val="0010723C"/>
    <w:rsid w:val="0011057C"/>
    <w:rsid w:val="00110B07"/>
    <w:rsid w:val="00110E78"/>
    <w:rsid w:val="00111955"/>
    <w:rsid w:val="00111B5E"/>
    <w:rsid w:val="00111E8A"/>
    <w:rsid w:val="00112C08"/>
    <w:rsid w:val="001130F2"/>
    <w:rsid w:val="00113511"/>
    <w:rsid w:val="001138B6"/>
    <w:rsid w:val="00113B98"/>
    <w:rsid w:val="00113D7B"/>
    <w:rsid w:val="00114C6E"/>
    <w:rsid w:val="00115D3B"/>
    <w:rsid w:val="001210DA"/>
    <w:rsid w:val="00121707"/>
    <w:rsid w:val="00123997"/>
    <w:rsid w:val="00123CDC"/>
    <w:rsid w:val="00124020"/>
    <w:rsid w:val="00124F5A"/>
    <w:rsid w:val="0012536E"/>
    <w:rsid w:val="0012697F"/>
    <w:rsid w:val="001274E4"/>
    <w:rsid w:val="00127877"/>
    <w:rsid w:val="00130556"/>
    <w:rsid w:val="00131256"/>
    <w:rsid w:val="0013134C"/>
    <w:rsid w:val="00133882"/>
    <w:rsid w:val="00136EA2"/>
    <w:rsid w:val="00140E08"/>
    <w:rsid w:val="0014101C"/>
    <w:rsid w:val="00141B5F"/>
    <w:rsid w:val="001427DE"/>
    <w:rsid w:val="00142B18"/>
    <w:rsid w:val="001433A6"/>
    <w:rsid w:val="00145129"/>
    <w:rsid w:val="00145B66"/>
    <w:rsid w:val="00147269"/>
    <w:rsid w:val="00147B73"/>
    <w:rsid w:val="0015027C"/>
    <w:rsid w:val="001503DB"/>
    <w:rsid w:val="00150438"/>
    <w:rsid w:val="00150E92"/>
    <w:rsid w:val="00150EA9"/>
    <w:rsid w:val="00151E40"/>
    <w:rsid w:val="00151FCE"/>
    <w:rsid w:val="001523F3"/>
    <w:rsid w:val="0015245B"/>
    <w:rsid w:val="00152BC5"/>
    <w:rsid w:val="001530F9"/>
    <w:rsid w:val="001532DF"/>
    <w:rsid w:val="00153AD7"/>
    <w:rsid w:val="001544EF"/>
    <w:rsid w:val="00156ADA"/>
    <w:rsid w:val="0015726C"/>
    <w:rsid w:val="00157A58"/>
    <w:rsid w:val="0016015A"/>
    <w:rsid w:val="00162F99"/>
    <w:rsid w:val="00162FE6"/>
    <w:rsid w:val="00163225"/>
    <w:rsid w:val="0016414C"/>
    <w:rsid w:val="001641C4"/>
    <w:rsid w:val="001644C4"/>
    <w:rsid w:val="00164D97"/>
    <w:rsid w:val="00164DB9"/>
    <w:rsid w:val="00165282"/>
    <w:rsid w:val="001652C8"/>
    <w:rsid w:val="001654A5"/>
    <w:rsid w:val="001673B3"/>
    <w:rsid w:val="00167A96"/>
    <w:rsid w:val="00170A9C"/>
    <w:rsid w:val="001737E7"/>
    <w:rsid w:val="0017464C"/>
    <w:rsid w:val="00174A50"/>
    <w:rsid w:val="0017573B"/>
    <w:rsid w:val="00175D75"/>
    <w:rsid w:val="00176B91"/>
    <w:rsid w:val="001776AB"/>
    <w:rsid w:val="0018217F"/>
    <w:rsid w:val="001828EE"/>
    <w:rsid w:val="001836B1"/>
    <w:rsid w:val="00183A2A"/>
    <w:rsid w:val="00184625"/>
    <w:rsid w:val="00184678"/>
    <w:rsid w:val="00185034"/>
    <w:rsid w:val="0018562C"/>
    <w:rsid w:val="00185914"/>
    <w:rsid w:val="00186D58"/>
    <w:rsid w:val="00186D5D"/>
    <w:rsid w:val="00186F25"/>
    <w:rsid w:val="0018750F"/>
    <w:rsid w:val="0019192A"/>
    <w:rsid w:val="001923B0"/>
    <w:rsid w:val="00193D94"/>
    <w:rsid w:val="00193DA6"/>
    <w:rsid w:val="00194605"/>
    <w:rsid w:val="00194D0C"/>
    <w:rsid w:val="0019508E"/>
    <w:rsid w:val="00195328"/>
    <w:rsid w:val="00195456"/>
    <w:rsid w:val="00196881"/>
    <w:rsid w:val="00197167"/>
    <w:rsid w:val="0019729E"/>
    <w:rsid w:val="001977FB"/>
    <w:rsid w:val="00197A5E"/>
    <w:rsid w:val="001A0189"/>
    <w:rsid w:val="001A0F4D"/>
    <w:rsid w:val="001A1780"/>
    <w:rsid w:val="001A2431"/>
    <w:rsid w:val="001A53DE"/>
    <w:rsid w:val="001A5609"/>
    <w:rsid w:val="001A6B6F"/>
    <w:rsid w:val="001A6BB8"/>
    <w:rsid w:val="001A7753"/>
    <w:rsid w:val="001B39F9"/>
    <w:rsid w:val="001B569B"/>
    <w:rsid w:val="001B5779"/>
    <w:rsid w:val="001B5803"/>
    <w:rsid w:val="001B6099"/>
    <w:rsid w:val="001B6AC0"/>
    <w:rsid w:val="001B74DC"/>
    <w:rsid w:val="001B779A"/>
    <w:rsid w:val="001C02FD"/>
    <w:rsid w:val="001C031F"/>
    <w:rsid w:val="001C037F"/>
    <w:rsid w:val="001C0D27"/>
    <w:rsid w:val="001C103F"/>
    <w:rsid w:val="001C190C"/>
    <w:rsid w:val="001C1D75"/>
    <w:rsid w:val="001C373B"/>
    <w:rsid w:val="001C3811"/>
    <w:rsid w:val="001C3A57"/>
    <w:rsid w:val="001C5678"/>
    <w:rsid w:val="001C6CF6"/>
    <w:rsid w:val="001D0231"/>
    <w:rsid w:val="001D0E1B"/>
    <w:rsid w:val="001D1820"/>
    <w:rsid w:val="001D3623"/>
    <w:rsid w:val="001D3AF7"/>
    <w:rsid w:val="001D48D5"/>
    <w:rsid w:val="001D5A60"/>
    <w:rsid w:val="001D5AB4"/>
    <w:rsid w:val="001D60C8"/>
    <w:rsid w:val="001D6B89"/>
    <w:rsid w:val="001D720E"/>
    <w:rsid w:val="001D7529"/>
    <w:rsid w:val="001D76B2"/>
    <w:rsid w:val="001E0376"/>
    <w:rsid w:val="001E08BC"/>
    <w:rsid w:val="001E1261"/>
    <w:rsid w:val="001E1741"/>
    <w:rsid w:val="001E1D4F"/>
    <w:rsid w:val="001E2657"/>
    <w:rsid w:val="001E29DC"/>
    <w:rsid w:val="001E2E72"/>
    <w:rsid w:val="001E46B1"/>
    <w:rsid w:val="001E69A8"/>
    <w:rsid w:val="001E78DF"/>
    <w:rsid w:val="001E7BEE"/>
    <w:rsid w:val="001E7C8E"/>
    <w:rsid w:val="001F1C45"/>
    <w:rsid w:val="001F29C3"/>
    <w:rsid w:val="001F2DFE"/>
    <w:rsid w:val="001F3401"/>
    <w:rsid w:val="001F45D6"/>
    <w:rsid w:val="001F5437"/>
    <w:rsid w:val="001F56E1"/>
    <w:rsid w:val="001F5A66"/>
    <w:rsid w:val="001F6351"/>
    <w:rsid w:val="001F6B7D"/>
    <w:rsid w:val="001F6E39"/>
    <w:rsid w:val="001F6EBE"/>
    <w:rsid w:val="001F7981"/>
    <w:rsid w:val="001F7A60"/>
    <w:rsid w:val="0020001C"/>
    <w:rsid w:val="002005CE"/>
    <w:rsid w:val="00200BF9"/>
    <w:rsid w:val="00200F6E"/>
    <w:rsid w:val="00201E84"/>
    <w:rsid w:val="00202CE2"/>
    <w:rsid w:val="002037BF"/>
    <w:rsid w:val="0020473B"/>
    <w:rsid w:val="002049FE"/>
    <w:rsid w:val="00204EC0"/>
    <w:rsid w:val="00210AA8"/>
    <w:rsid w:val="00210C60"/>
    <w:rsid w:val="00210FBB"/>
    <w:rsid w:val="00211572"/>
    <w:rsid w:val="002117C6"/>
    <w:rsid w:val="0021361C"/>
    <w:rsid w:val="0021380A"/>
    <w:rsid w:val="002138E5"/>
    <w:rsid w:val="0021406C"/>
    <w:rsid w:val="002156AF"/>
    <w:rsid w:val="002161FC"/>
    <w:rsid w:val="00216C0C"/>
    <w:rsid w:val="00217201"/>
    <w:rsid w:val="0022106F"/>
    <w:rsid w:val="00221E16"/>
    <w:rsid w:val="00221FC0"/>
    <w:rsid w:val="00222036"/>
    <w:rsid w:val="002223AD"/>
    <w:rsid w:val="00222DF1"/>
    <w:rsid w:val="002252A4"/>
    <w:rsid w:val="002252FF"/>
    <w:rsid w:val="00225553"/>
    <w:rsid w:val="00225781"/>
    <w:rsid w:val="002258F1"/>
    <w:rsid w:val="00225C53"/>
    <w:rsid w:val="00231884"/>
    <w:rsid w:val="00231E67"/>
    <w:rsid w:val="00233691"/>
    <w:rsid w:val="00233785"/>
    <w:rsid w:val="00234517"/>
    <w:rsid w:val="00234532"/>
    <w:rsid w:val="00234AC1"/>
    <w:rsid w:val="002353BB"/>
    <w:rsid w:val="00235422"/>
    <w:rsid w:val="00237A76"/>
    <w:rsid w:val="0024017E"/>
    <w:rsid w:val="00240373"/>
    <w:rsid w:val="0024053B"/>
    <w:rsid w:val="002407D0"/>
    <w:rsid w:val="002426A2"/>
    <w:rsid w:val="002428FE"/>
    <w:rsid w:val="0024385D"/>
    <w:rsid w:val="00243A09"/>
    <w:rsid w:val="00247534"/>
    <w:rsid w:val="00247B7D"/>
    <w:rsid w:val="00250479"/>
    <w:rsid w:val="00250C75"/>
    <w:rsid w:val="00251B17"/>
    <w:rsid w:val="0025233F"/>
    <w:rsid w:val="002523B0"/>
    <w:rsid w:val="00252601"/>
    <w:rsid w:val="002528FF"/>
    <w:rsid w:val="00252E68"/>
    <w:rsid w:val="00254204"/>
    <w:rsid w:val="00254375"/>
    <w:rsid w:val="0025445B"/>
    <w:rsid w:val="00254EF0"/>
    <w:rsid w:val="00254F2F"/>
    <w:rsid w:val="00255FC4"/>
    <w:rsid w:val="00260B88"/>
    <w:rsid w:val="00260C60"/>
    <w:rsid w:val="00260DFC"/>
    <w:rsid w:val="00260F04"/>
    <w:rsid w:val="00261D4B"/>
    <w:rsid w:val="002626DF"/>
    <w:rsid w:val="002629A7"/>
    <w:rsid w:val="00263619"/>
    <w:rsid w:val="00263F9C"/>
    <w:rsid w:val="00264AE6"/>
    <w:rsid w:val="00265278"/>
    <w:rsid w:val="00265908"/>
    <w:rsid w:val="00265990"/>
    <w:rsid w:val="002670D9"/>
    <w:rsid w:val="00270AC1"/>
    <w:rsid w:val="002710FF"/>
    <w:rsid w:val="002720CC"/>
    <w:rsid w:val="002727C7"/>
    <w:rsid w:val="002727F0"/>
    <w:rsid w:val="0027344C"/>
    <w:rsid w:val="00273689"/>
    <w:rsid w:val="0027379C"/>
    <w:rsid w:val="00274427"/>
    <w:rsid w:val="002745A7"/>
    <w:rsid w:val="0027509D"/>
    <w:rsid w:val="002769A9"/>
    <w:rsid w:val="00276A31"/>
    <w:rsid w:val="0027771D"/>
    <w:rsid w:val="0028069E"/>
    <w:rsid w:val="00280747"/>
    <w:rsid w:val="00280AC7"/>
    <w:rsid w:val="00281852"/>
    <w:rsid w:val="00282F8A"/>
    <w:rsid w:val="002836FF"/>
    <w:rsid w:val="002838A2"/>
    <w:rsid w:val="00283A02"/>
    <w:rsid w:val="00284720"/>
    <w:rsid w:val="00285662"/>
    <w:rsid w:val="00285D09"/>
    <w:rsid w:val="002861AC"/>
    <w:rsid w:val="002868C1"/>
    <w:rsid w:val="00286E36"/>
    <w:rsid w:val="00287645"/>
    <w:rsid w:val="0029077F"/>
    <w:rsid w:val="00291E5A"/>
    <w:rsid w:val="0029333C"/>
    <w:rsid w:val="002934C9"/>
    <w:rsid w:val="00293777"/>
    <w:rsid w:val="0029613C"/>
    <w:rsid w:val="00296FAF"/>
    <w:rsid w:val="0029712C"/>
    <w:rsid w:val="002973D5"/>
    <w:rsid w:val="002A0404"/>
    <w:rsid w:val="002A1554"/>
    <w:rsid w:val="002A1A3A"/>
    <w:rsid w:val="002A1BF4"/>
    <w:rsid w:val="002A2660"/>
    <w:rsid w:val="002A3236"/>
    <w:rsid w:val="002A6A96"/>
    <w:rsid w:val="002A6EAB"/>
    <w:rsid w:val="002A7591"/>
    <w:rsid w:val="002A75C9"/>
    <w:rsid w:val="002B1BEB"/>
    <w:rsid w:val="002B3217"/>
    <w:rsid w:val="002B4924"/>
    <w:rsid w:val="002B4B32"/>
    <w:rsid w:val="002B4F77"/>
    <w:rsid w:val="002B52F5"/>
    <w:rsid w:val="002B5975"/>
    <w:rsid w:val="002B64E1"/>
    <w:rsid w:val="002C04B2"/>
    <w:rsid w:val="002C19B4"/>
    <w:rsid w:val="002C1C59"/>
    <w:rsid w:val="002C3405"/>
    <w:rsid w:val="002C35B3"/>
    <w:rsid w:val="002C3AE4"/>
    <w:rsid w:val="002C4CAC"/>
    <w:rsid w:val="002C558A"/>
    <w:rsid w:val="002C59C1"/>
    <w:rsid w:val="002C5C72"/>
    <w:rsid w:val="002C5F64"/>
    <w:rsid w:val="002C6467"/>
    <w:rsid w:val="002C668E"/>
    <w:rsid w:val="002D14F8"/>
    <w:rsid w:val="002D1A18"/>
    <w:rsid w:val="002D37E4"/>
    <w:rsid w:val="002D4512"/>
    <w:rsid w:val="002D52C5"/>
    <w:rsid w:val="002D56C8"/>
    <w:rsid w:val="002E083A"/>
    <w:rsid w:val="002E22B8"/>
    <w:rsid w:val="002E2350"/>
    <w:rsid w:val="002E3023"/>
    <w:rsid w:val="002E4F9E"/>
    <w:rsid w:val="002E5802"/>
    <w:rsid w:val="002E5A9E"/>
    <w:rsid w:val="002F0294"/>
    <w:rsid w:val="002F02D4"/>
    <w:rsid w:val="002F068B"/>
    <w:rsid w:val="002F0B51"/>
    <w:rsid w:val="002F1CBE"/>
    <w:rsid w:val="002F1E4A"/>
    <w:rsid w:val="002F226C"/>
    <w:rsid w:val="002F229B"/>
    <w:rsid w:val="002F4C27"/>
    <w:rsid w:val="002F698C"/>
    <w:rsid w:val="0030173B"/>
    <w:rsid w:val="0030202B"/>
    <w:rsid w:val="0030297B"/>
    <w:rsid w:val="00302D71"/>
    <w:rsid w:val="0030490C"/>
    <w:rsid w:val="00306C67"/>
    <w:rsid w:val="00306E86"/>
    <w:rsid w:val="00307ACC"/>
    <w:rsid w:val="00310DC0"/>
    <w:rsid w:val="003113D3"/>
    <w:rsid w:val="00311617"/>
    <w:rsid w:val="00313949"/>
    <w:rsid w:val="003139CE"/>
    <w:rsid w:val="00314119"/>
    <w:rsid w:val="003149FC"/>
    <w:rsid w:val="003155B2"/>
    <w:rsid w:val="0031677F"/>
    <w:rsid w:val="003171F0"/>
    <w:rsid w:val="00320000"/>
    <w:rsid w:val="00320616"/>
    <w:rsid w:val="0032185A"/>
    <w:rsid w:val="00322129"/>
    <w:rsid w:val="003226F3"/>
    <w:rsid w:val="00322761"/>
    <w:rsid w:val="00322C2E"/>
    <w:rsid w:val="00323A8A"/>
    <w:rsid w:val="00323D26"/>
    <w:rsid w:val="00324C48"/>
    <w:rsid w:val="00325707"/>
    <w:rsid w:val="00326A01"/>
    <w:rsid w:val="003279AD"/>
    <w:rsid w:val="00327E68"/>
    <w:rsid w:val="00330501"/>
    <w:rsid w:val="00331AE7"/>
    <w:rsid w:val="00331B7F"/>
    <w:rsid w:val="003352E7"/>
    <w:rsid w:val="00335C26"/>
    <w:rsid w:val="003361DC"/>
    <w:rsid w:val="00336B1B"/>
    <w:rsid w:val="00340533"/>
    <w:rsid w:val="00340CA3"/>
    <w:rsid w:val="003417C1"/>
    <w:rsid w:val="00342C19"/>
    <w:rsid w:val="003442CC"/>
    <w:rsid w:val="00344971"/>
    <w:rsid w:val="00345CAA"/>
    <w:rsid w:val="00345CEF"/>
    <w:rsid w:val="00346A26"/>
    <w:rsid w:val="00347368"/>
    <w:rsid w:val="00350A7A"/>
    <w:rsid w:val="00350A83"/>
    <w:rsid w:val="003518FB"/>
    <w:rsid w:val="003530AC"/>
    <w:rsid w:val="00353588"/>
    <w:rsid w:val="00353B7E"/>
    <w:rsid w:val="00354295"/>
    <w:rsid w:val="0035475D"/>
    <w:rsid w:val="00354B40"/>
    <w:rsid w:val="00354B41"/>
    <w:rsid w:val="00354EF2"/>
    <w:rsid w:val="003557FE"/>
    <w:rsid w:val="00355FD5"/>
    <w:rsid w:val="00356FFA"/>
    <w:rsid w:val="00357F37"/>
    <w:rsid w:val="00360DA6"/>
    <w:rsid w:val="003621E3"/>
    <w:rsid w:val="00362419"/>
    <w:rsid w:val="00362C6F"/>
    <w:rsid w:val="00362E78"/>
    <w:rsid w:val="00363B4B"/>
    <w:rsid w:val="00363EBB"/>
    <w:rsid w:val="00364AFD"/>
    <w:rsid w:val="00364DDA"/>
    <w:rsid w:val="00364ED3"/>
    <w:rsid w:val="003650BE"/>
    <w:rsid w:val="003677EB"/>
    <w:rsid w:val="0037306F"/>
    <w:rsid w:val="0037362F"/>
    <w:rsid w:val="00373928"/>
    <w:rsid w:val="003755A2"/>
    <w:rsid w:val="00375FB1"/>
    <w:rsid w:val="00376C9E"/>
    <w:rsid w:val="00377A47"/>
    <w:rsid w:val="00381701"/>
    <w:rsid w:val="0038209E"/>
    <w:rsid w:val="0038217B"/>
    <w:rsid w:val="00383364"/>
    <w:rsid w:val="00383F02"/>
    <w:rsid w:val="00384026"/>
    <w:rsid w:val="003860FB"/>
    <w:rsid w:val="003873F7"/>
    <w:rsid w:val="003879D4"/>
    <w:rsid w:val="00390CE4"/>
    <w:rsid w:val="00391011"/>
    <w:rsid w:val="0039315E"/>
    <w:rsid w:val="003936B1"/>
    <w:rsid w:val="00395098"/>
    <w:rsid w:val="00397E8C"/>
    <w:rsid w:val="003A10D4"/>
    <w:rsid w:val="003A1101"/>
    <w:rsid w:val="003A1D7A"/>
    <w:rsid w:val="003A2264"/>
    <w:rsid w:val="003A266E"/>
    <w:rsid w:val="003A26BF"/>
    <w:rsid w:val="003A2926"/>
    <w:rsid w:val="003A300A"/>
    <w:rsid w:val="003A3A60"/>
    <w:rsid w:val="003A3C08"/>
    <w:rsid w:val="003A3DEB"/>
    <w:rsid w:val="003A430C"/>
    <w:rsid w:val="003A4A18"/>
    <w:rsid w:val="003A5178"/>
    <w:rsid w:val="003A5182"/>
    <w:rsid w:val="003A51E5"/>
    <w:rsid w:val="003A6182"/>
    <w:rsid w:val="003A7C2C"/>
    <w:rsid w:val="003B007E"/>
    <w:rsid w:val="003B0B68"/>
    <w:rsid w:val="003B209E"/>
    <w:rsid w:val="003B2B95"/>
    <w:rsid w:val="003B36D0"/>
    <w:rsid w:val="003B3928"/>
    <w:rsid w:val="003B500B"/>
    <w:rsid w:val="003B575B"/>
    <w:rsid w:val="003B602D"/>
    <w:rsid w:val="003B73D8"/>
    <w:rsid w:val="003C039D"/>
    <w:rsid w:val="003C0E94"/>
    <w:rsid w:val="003C1286"/>
    <w:rsid w:val="003C1E5E"/>
    <w:rsid w:val="003C3B33"/>
    <w:rsid w:val="003C3C28"/>
    <w:rsid w:val="003C40A1"/>
    <w:rsid w:val="003C4A80"/>
    <w:rsid w:val="003C50EA"/>
    <w:rsid w:val="003C5C09"/>
    <w:rsid w:val="003C6049"/>
    <w:rsid w:val="003C6791"/>
    <w:rsid w:val="003C7768"/>
    <w:rsid w:val="003C7F17"/>
    <w:rsid w:val="003D05EE"/>
    <w:rsid w:val="003D1312"/>
    <w:rsid w:val="003D2434"/>
    <w:rsid w:val="003D2ACE"/>
    <w:rsid w:val="003D34E8"/>
    <w:rsid w:val="003D37CF"/>
    <w:rsid w:val="003D3B15"/>
    <w:rsid w:val="003D4134"/>
    <w:rsid w:val="003D467E"/>
    <w:rsid w:val="003D4D19"/>
    <w:rsid w:val="003D534E"/>
    <w:rsid w:val="003D597A"/>
    <w:rsid w:val="003D7879"/>
    <w:rsid w:val="003E060F"/>
    <w:rsid w:val="003E16A5"/>
    <w:rsid w:val="003E19BC"/>
    <w:rsid w:val="003E1F37"/>
    <w:rsid w:val="003E2BBB"/>
    <w:rsid w:val="003E30E5"/>
    <w:rsid w:val="003E3BC1"/>
    <w:rsid w:val="003E4761"/>
    <w:rsid w:val="003E4A6C"/>
    <w:rsid w:val="003E5555"/>
    <w:rsid w:val="003E66C3"/>
    <w:rsid w:val="003E73D4"/>
    <w:rsid w:val="003F1121"/>
    <w:rsid w:val="003F167B"/>
    <w:rsid w:val="003F491C"/>
    <w:rsid w:val="003F56E7"/>
    <w:rsid w:val="003F64EA"/>
    <w:rsid w:val="003F66DA"/>
    <w:rsid w:val="003F69D6"/>
    <w:rsid w:val="003F70DF"/>
    <w:rsid w:val="003F75B6"/>
    <w:rsid w:val="003F7786"/>
    <w:rsid w:val="0040115F"/>
    <w:rsid w:val="00401706"/>
    <w:rsid w:val="0040242D"/>
    <w:rsid w:val="00402706"/>
    <w:rsid w:val="004032D4"/>
    <w:rsid w:val="0040538A"/>
    <w:rsid w:val="00405BAE"/>
    <w:rsid w:val="00406183"/>
    <w:rsid w:val="004101D5"/>
    <w:rsid w:val="0041037D"/>
    <w:rsid w:val="00410D2C"/>
    <w:rsid w:val="00410E48"/>
    <w:rsid w:val="00411710"/>
    <w:rsid w:val="00411ED9"/>
    <w:rsid w:val="004127F7"/>
    <w:rsid w:val="004132B9"/>
    <w:rsid w:val="00413AC8"/>
    <w:rsid w:val="00413C3B"/>
    <w:rsid w:val="00415325"/>
    <w:rsid w:val="0041689D"/>
    <w:rsid w:val="00417503"/>
    <w:rsid w:val="00420448"/>
    <w:rsid w:val="00420A4C"/>
    <w:rsid w:val="004214C1"/>
    <w:rsid w:val="0042178E"/>
    <w:rsid w:val="00421852"/>
    <w:rsid w:val="00422CBD"/>
    <w:rsid w:val="0042379D"/>
    <w:rsid w:val="00423CAC"/>
    <w:rsid w:val="00424AC0"/>
    <w:rsid w:val="00425520"/>
    <w:rsid w:val="0042562E"/>
    <w:rsid w:val="00425993"/>
    <w:rsid w:val="00425D98"/>
    <w:rsid w:val="00430803"/>
    <w:rsid w:val="00430AA9"/>
    <w:rsid w:val="00430E65"/>
    <w:rsid w:val="0043125E"/>
    <w:rsid w:val="004313A3"/>
    <w:rsid w:val="004320FA"/>
    <w:rsid w:val="004328D1"/>
    <w:rsid w:val="00432DB8"/>
    <w:rsid w:val="004333C4"/>
    <w:rsid w:val="004336CC"/>
    <w:rsid w:val="00434497"/>
    <w:rsid w:val="004355FA"/>
    <w:rsid w:val="0043637D"/>
    <w:rsid w:val="00436754"/>
    <w:rsid w:val="00436772"/>
    <w:rsid w:val="0044005A"/>
    <w:rsid w:val="00441016"/>
    <w:rsid w:val="0044271D"/>
    <w:rsid w:val="0044407C"/>
    <w:rsid w:val="00444692"/>
    <w:rsid w:val="00445478"/>
    <w:rsid w:val="00445995"/>
    <w:rsid w:val="00447890"/>
    <w:rsid w:val="00451E3F"/>
    <w:rsid w:val="004528F3"/>
    <w:rsid w:val="00453464"/>
    <w:rsid w:val="00453724"/>
    <w:rsid w:val="0045413A"/>
    <w:rsid w:val="004547C0"/>
    <w:rsid w:val="00454984"/>
    <w:rsid w:val="00454CF5"/>
    <w:rsid w:val="00455C31"/>
    <w:rsid w:val="00456551"/>
    <w:rsid w:val="0046029F"/>
    <w:rsid w:val="0046229B"/>
    <w:rsid w:val="00462D91"/>
    <w:rsid w:val="00463721"/>
    <w:rsid w:val="00464277"/>
    <w:rsid w:val="0046430B"/>
    <w:rsid w:val="0046496C"/>
    <w:rsid w:val="00465725"/>
    <w:rsid w:val="00465AC9"/>
    <w:rsid w:val="004672DD"/>
    <w:rsid w:val="00467ED0"/>
    <w:rsid w:val="00470230"/>
    <w:rsid w:val="00470C79"/>
    <w:rsid w:val="00470D86"/>
    <w:rsid w:val="00470FAE"/>
    <w:rsid w:val="004711FA"/>
    <w:rsid w:val="004725A2"/>
    <w:rsid w:val="004732D9"/>
    <w:rsid w:val="004735C9"/>
    <w:rsid w:val="00473774"/>
    <w:rsid w:val="00474042"/>
    <w:rsid w:val="00475912"/>
    <w:rsid w:val="00475B14"/>
    <w:rsid w:val="00475EF2"/>
    <w:rsid w:val="00476746"/>
    <w:rsid w:val="00476B01"/>
    <w:rsid w:val="00476BDA"/>
    <w:rsid w:val="0048177C"/>
    <w:rsid w:val="00481BF8"/>
    <w:rsid w:val="00481CB5"/>
    <w:rsid w:val="00484939"/>
    <w:rsid w:val="00485086"/>
    <w:rsid w:val="0048509D"/>
    <w:rsid w:val="0048514B"/>
    <w:rsid w:val="00485C65"/>
    <w:rsid w:val="004878F3"/>
    <w:rsid w:val="00487BDB"/>
    <w:rsid w:val="0049080A"/>
    <w:rsid w:val="00492844"/>
    <w:rsid w:val="00492E3B"/>
    <w:rsid w:val="00492E8E"/>
    <w:rsid w:val="00492FCD"/>
    <w:rsid w:val="004937A7"/>
    <w:rsid w:val="004940D7"/>
    <w:rsid w:val="004946FB"/>
    <w:rsid w:val="0049674C"/>
    <w:rsid w:val="00496C30"/>
    <w:rsid w:val="004978C9"/>
    <w:rsid w:val="004A237C"/>
    <w:rsid w:val="004A3465"/>
    <w:rsid w:val="004A44AE"/>
    <w:rsid w:val="004A46CA"/>
    <w:rsid w:val="004A4B72"/>
    <w:rsid w:val="004A52F9"/>
    <w:rsid w:val="004A6964"/>
    <w:rsid w:val="004A6D94"/>
    <w:rsid w:val="004B0408"/>
    <w:rsid w:val="004B16F6"/>
    <w:rsid w:val="004B19F4"/>
    <w:rsid w:val="004B296B"/>
    <w:rsid w:val="004B3935"/>
    <w:rsid w:val="004B3A81"/>
    <w:rsid w:val="004B5106"/>
    <w:rsid w:val="004B6F3C"/>
    <w:rsid w:val="004B72EB"/>
    <w:rsid w:val="004C0886"/>
    <w:rsid w:val="004C11DF"/>
    <w:rsid w:val="004C1DA5"/>
    <w:rsid w:val="004C1F20"/>
    <w:rsid w:val="004C2791"/>
    <w:rsid w:val="004C2CAB"/>
    <w:rsid w:val="004C2D65"/>
    <w:rsid w:val="004C3462"/>
    <w:rsid w:val="004C39C6"/>
    <w:rsid w:val="004C3FB2"/>
    <w:rsid w:val="004C42C2"/>
    <w:rsid w:val="004C437A"/>
    <w:rsid w:val="004C5346"/>
    <w:rsid w:val="004C5D7F"/>
    <w:rsid w:val="004C7A45"/>
    <w:rsid w:val="004C7BEE"/>
    <w:rsid w:val="004D1DFB"/>
    <w:rsid w:val="004D2872"/>
    <w:rsid w:val="004D2B8A"/>
    <w:rsid w:val="004D3906"/>
    <w:rsid w:val="004D43B4"/>
    <w:rsid w:val="004D5E63"/>
    <w:rsid w:val="004D6B48"/>
    <w:rsid w:val="004E00B6"/>
    <w:rsid w:val="004E0710"/>
    <w:rsid w:val="004E07C1"/>
    <w:rsid w:val="004E09F4"/>
    <w:rsid w:val="004E11F0"/>
    <w:rsid w:val="004E166E"/>
    <w:rsid w:val="004E16B1"/>
    <w:rsid w:val="004E17CD"/>
    <w:rsid w:val="004E182A"/>
    <w:rsid w:val="004E23AC"/>
    <w:rsid w:val="004E31F3"/>
    <w:rsid w:val="004E3E75"/>
    <w:rsid w:val="004E58AF"/>
    <w:rsid w:val="004E6369"/>
    <w:rsid w:val="004F0085"/>
    <w:rsid w:val="004F03CD"/>
    <w:rsid w:val="004F0A3A"/>
    <w:rsid w:val="004F0B02"/>
    <w:rsid w:val="004F1270"/>
    <w:rsid w:val="004F144E"/>
    <w:rsid w:val="004F1673"/>
    <w:rsid w:val="004F369D"/>
    <w:rsid w:val="004F410C"/>
    <w:rsid w:val="004F585A"/>
    <w:rsid w:val="004F605E"/>
    <w:rsid w:val="004F669F"/>
    <w:rsid w:val="004F70B4"/>
    <w:rsid w:val="004F7655"/>
    <w:rsid w:val="00500254"/>
    <w:rsid w:val="005005A2"/>
    <w:rsid w:val="00501067"/>
    <w:rsid w:val="00502A10"/>
    <w:rsid w:val="00502DCA"/>
    <w:rsid w:val="00502DCE"/>
    <w:rsid w:val="00503423"/>
    <w:rsid w:val="00504059"/>
    <w:rsid w:val="00504184"/>
    <w:rsid w:val="00504E05"/>
    <w:rsid w:val="0050505A"/>
    <w:rsid w:val="00505576"/>
    <w:rsid w:val="00505E5F"/>
    <w:rsid w:val="0050731C"/>
    <w:rsid w:val="005079AC"/>
    <w:rsid w:val="00507B99"/>
    <w:rsid w:val="00507BC0"/>
    <w:rsid w:val="00507FB1"/>
    <w:rsid w:val="0051013F"/>
    <w:rsid w:val="005104DB"/>
    <w:rsid w:val="00510528"/>
    <w:rsid w:val="005110C5"/>
    <w:rsid w:val="005111A7"/>
    <w:rsid w:val="00511C0C"/>
    <w:rsid w:val="005127CD"/>
    <w:rsid w:val="0051290D"/>
    <w:rsid w:val="00512C43"/>
    <w:rsid w:val="00513050"/>
    <w:rsid w:val="0051453F"/>
    <w:rsid w:val="00514767"/>
    <w:rsid w:val="00514BCA"/>
    <w:rsid w:val="00515A86"/>
    <w:rsid w:val="00515AE8"/>
    <w:rsid w:val="005162B9"/>
    <w:rsid w:val="00516829"/>
    <w:rsid w:val="005174DB"/>
    <w:rsid w:val="00520A60"/>
    <w:rsid w:val="0052126B"/>
    <w:rsid w:val="0052182E"/>
    <w:rsid w:val="005225BF"/>
    <w:rsid w:val="00523093"/>
    <w:rsid w:val="0052401C"/>
    <w:rsid w:val="00524DBA"/>
    <w:rsid w:val="00525CEA"/>
    <w:rsid w:val="00525EBD"/>
    <w:rsid w:val="0052623B"/>
    <w:rsid w:val="0052700E"/>
    <w:rsid w:val="00527508"/>
    <w:rsid w:val="00531860"/>
    <w:rsid w:val="0053306B"/>
    <w:rsid w:val="00533386"/>
    <w:rsid w:val="00534402"/>
    <w:rsid w:val="00535050"/>
    <w:rsid w:val="005363B4"/>
    <w:rsid w:val="0053682E"/>
    <w:rsid w:val="00537324"/>
    <w:rsid w:val="00537B77"/>
    <w:rsid w:val="00537CB3"/>
    <w:rsid w:val="00537F9C"/>
    <w:rsid w:val="0054180C"/>
    <w:rsid w:val="00541A58"/>
    <w:rsid w:val="00541AC0"/>
    <w:rsid w:val="00541D40"/>
    <w:rsid w:val="00541E0E"/>
    <w:rsid w:val="00542ED0"/>
    <w:rsid w:val="0054360E"/>
    <w:rsid w:val="0054395D"/>
    <w:rsid w:val="00544C16"/>
    <w:rsid w:val="00545B3F"/>
    <w:rsid w:val="00545F19"/>
    <w:rsid w:val="00546766"/>
    <w:rsid w:val="0054682E"/>
    <w:rsid w:val="00546958"/>
    <w:rsid w:val="00547539"/>
    <w:rsid w:val="00547E4D"/>
    <w:rsid w:val="0055002F"/>
    <w:rsid w:val="00550874"/>
    <w:rsid w:val="00550FB5"/>
    <w:rsid w:val="0055253D"/>
    <w:rsid w:val="0055397B"/>
    <w:rsid w:val="00554A9B"/>
    <w:rsid w:val="00554D03"/>
    <w:rsid w:val="00554FD6"/>
    <w:rsid w:val="005569D3"/>
    <w:rsid w:val="00556C42"/>
    <w:rsid w:val="00557063"/>
    <w:rsid w:val="005573AA"/>
    <w:rsid w:val="00557414"/>
    <w:rsid w:val="005576C3"/>
    <w:rsid w:val="005578CA"/>
    <w:rsid w:val="00557951"/>
    <w:rsid w:val="00557E34"/>
    <w:rsid w:val="00561107"/>
    <w:rsid w:val="00561180"/>
    <w:rsid w:val="00561BB0"/>
    <w:rsid w:val="00563D68"/>
    <w:rsid w:val="00564AFB"/>
    <w:rsid w:val="00564BD8"/>
    <w:rsid w:val="00565145"/>
    <w:rsid w:val="00565147"/>
    <w:rsid w:val="00566CB4"/>
    <w:rsid w:val="00566D4E"/>
    <w:rsid w:val="00567167"/>
    <w:rsid w:val="00567D0D"/>
    <w:rsid w:val="00570354"/>
    <w:rsid w:val="00570C2A"/>
    <w:rsid w:val="00572999"/>
    <w:rsid w:val="00573D34"/>
    <w:rsid w:val="005746CE"/>
    <w:rsid w:val="005752C6"/>
    <w:rsid w:val="00575B8A"/>
    <w:rsid w:val="00576488"/>
    <w:rsid w:val="0058074C"/>
    <w:rsid w:val="005808FE"/>
    <w:rsid w:val="0058151E"/>
    <w:rsid w:val="00581C7A"/>
    <w:rsid w:val="00582C28"/>
    <w:rsid w:val="0058312B"/>
    <w:rsid w:val="005836F5"/>
    <w:rsid w:val="005839C5"/>
    <w:rsid w:val="00583FDE"/>
    <w:rsid w:val="0058421E"/>
    <w:rsid w:val="00584668"/>
    <w:rsid w:val="00584B88"/>
    <w:rsid w:val="00584F51"/>
    <w:rsid w:val="005851BC"/>
    <w:rsid w:val="00585B50"/>
    <w:rsid w:val="00585E45"/>
    <w:rsid w:val="00586056"/>
    <w:rsid w:val="00586FB7"/>
    <w:rsid w:val="005916E9"/>
    <w:rsid w:val="00592486"/>
    <w:rsid w:val="005928B6"/>
    <w:rsid w:val="00593F27"/>
    <w:rsid w:val="00593FB0"/>
    <w:rsid w:val="0059474C"/>
    <w:rsid w:val="0059562E"/>
    <w:rsid w:val="0059584C"/>
    <w:rsid w:val="00595C4A"/>
    <w:rsid w:val="005A01F0"/>
    <w:rsid w:val="005A071F"/>
    <w:rsid w:val="005A09E2"/>
    <w:rsid w:val="005A1541"/>
    <w:rsid w:val="005A1F93"/>
    <w:rsid w:val="005A2516"/>
    <w:rsid w:val="005A2D4C"/>
    <w:rsid w:val="005A3199"/>
    <w:rsid w:val="005A3C03"/>
    <w:rsid w:val="005A3FB7"/>
    <w:rsid w:val="005A44C2"/>
    <w:rsid w:val="005A4B29"/>
    <w:rsid w:val="005A4EF6"/>
    <w:rsid w:val="005A5CF1"/>
    <w:rsid w:val="005A6798"/>
    <w:rsid w:val="005A6ED3"/>
    <w:rsid w:val="005A79BB"/>
    <w:rsid w:val="005B07D2"/>
    <w:rsid w:val="005B087F"/>
    <w:rsid w:val="005B109E"/>
    <w:rsid w:val="005B1F86"/>
    <w:rsid w:val="005B2DDE"/>
    <w:rsid w:val="005B2DFE"/>
    <w:rsid w:val="005B3F13"/>
    <w:rsid w:val="005B3F89"/>
    <w:rsid w:val="005B405B"/>
    <w:rsid w:val="005B42C9"/>
    <w:rsid w:val="005B5229"/>
    <w:rsid w:val="005B55B9"/>
    <w:rsid w:val="005B5EA2"/>
    <w:rsid w:val="005B675B"/>
    <w:rsid w:val="005B6B67"/>
    <w:rsid w:val="005B6EFB"/>
    <w:rsid w:val="005B7162"/>
    <w:rsid w:val="005B7253"/>
    <w:rsid w:val="005C0188"/>
    <w:rsid w:val="005C03FB"/>
    <w:rsid w:val="005C07B8"/>
    <w:rsid w:val="005C1507"/>
    <w:rsid w:val="005C1C9E"/>
    <w:rsid w:val="005C225B"/>
    <w:rsid w:val="005C2B11"/>
    <w:rsid w:val="005C38D8"/>
    <w:rsid w:val="005C3DE7"/>
    <w:rsid w:val="005C5CC3"/>
    <w:rsid w:val="005C5DCE"/>
    <w:rsid w:val="005C63E2"/>
    <w:rsid w:val="005C7CA9"/>
    <w:rsid w:val="005D1A0D"/>
    <w:rsid w:val="005D3136"/>
    <w:rsid w:val="005D38C8"/>
    <w:rsid w:val="005D57F1"/>
    <w:rsid w:val="005D6A2B"/>
    <w:rsid w:val="005D7987"/>
    <w:rsid w:val="005E2386"/>
    <w:rsid w:val="005E257F"/>
    <w:rsid w:val="005E2F2E"/>
    <w:rsid w:val="005E427C"/>
    <w:rsid w:val="005E539B"/>
    <w:rsid w:val="005E6DAC"/>
    <w:rsid w:val="005E70E3"/>
    <w:rsid w:val="005E78B9"/>
    <w:rsid w:val="005E7E3B"/>
    <w:rsid w:val="005E7E87"/>
    <w:rsid w:val="005F08FA"/>
    <w:rsid w:val="005F11E7"/>
    <w:rsid w:val="005F26D8"/>
    <w:rsid w:val="005F4EFC"/>
    <w:rsid w:val="005F6B4D"/>
    <w:rsid w:val="005F7486"/>
    <w:rsid w:val="005F7818"/>
    <w:rsid w:val="00600580"/>
    <w:rsid w:val="006012D8"/>
    <w:rsid w:val="00601665"/>
    <w:rsid w:val="00601A89"/>
    <w:rsid w:val="00602545"/>
    <w:rsid w:val="006030CC"/>
    <w:rsid w:val="00603932"/>
    <w:rsid w:val="0060425B"/>
    <w:rsid w:val="00604812"/>
    <w:rsid w:val="00604E75"/>
    <w:rsid w:val="006057AC"/>
    <w:rsid w:val="00605A59"/>
    <w:rsid w:val="006061B1"/>
    <w:rsid w:val="006104CB"/>
    <w:rsid w:val="006113B4"/>
    <w:rsid w:val="00611488"/>
    <w:rsid w:val="006114CB"/>
    <w:rsid w:val="00611940"/>
    <w:rsid w:val="00613EDB"/>
    <w:rsid w:val="006141F6"/>
    <w:rsid w:val="00614F62"/>
    <w:rsid w:val="006157E1"/>
    <w:rsid w:val="0061683E"/>
    <w:rsid w:val="00616965"/>
    <w:rsid w:val="0061750D"/>
    <w:rsid w:val="0061764E"/>
    <w:rsid w:val="00620922"/>
    <w:rsid w:val="00620C2A"/>
    <w:rsid w:val="006219D6"/>
    <w:rsid w:val="00621CEC"/>
    <w:rsid w:val="0062309B"/>
    <w:rsid w:val="00623672"/>
    <w:rsid w:val="0062391C"/>
    <w:rsid w:val="00624209"/>
    <w:rsid w:val="00625347"/>
    <w:rsid w:val="0062571A"/>
    <w:rsid w:val="00625A67"/>
    <w:rsid w:val="00625FF3"/>
    <w:rsid w:val="0062657F"/>
    <w:rsid w:val="0062678E"/>
    <w:rsid w:val="00626D37"/>
    <w:rsid w:val="00626D3F"/>
    <w:rsid w:val="00627284"/>
    <w:rsid w:val="0063030B"/>
    <w:rsid w:val="0063227F"/>
    <w:rsid w:val="00632826"/>
    <w:rsid w:val="00634AE8"/>
    <w:rsid w:val="00635423"/>
    <w:rsid w:val="006354B2"/>
    <w:rsid w:val="00635AB3"/>
    <w:rsid w:val="00635B8C"/>
    <w:rsid w:val="006366DC"/>
    <w:rsid w:val="00636A38"/>
    <w:rsid w:val="0063773B"/>
    <w:rsid w:val="0064007B"/>
    <w:rsid w:val="0064092B"/>
    <w:rsid w:val="00642587"/>
    <w:rsid w:val="0064286A"/>
    <w:rsid w:val="00642CA2"/>
    <w:rsid w:val="00645402"/>
    <w:rsid w:val="00645DD8"/>
    <w:rsid w:val="00647168"/>
    <w:rsid w:val="006476F9"/>
    <w:rsid w:val="006477B0"/>
    <w:rsid w:val="0065053D"/>
    <w:rsid w:val="00651609"/>
    <w:rsid w:val="00652264"/>
    <w:rsid w:val="00653C77"/>
    <w:rsid w:val="00655B81"/>
    <w:rsid w:val="00656316"/>
    <w:rsid w:val="0065681D"/>
    <w:rsid w:val="00662243"/>
    <w:rsid w:val="00662BC5"/>
    <w:rsid w:val="00665468"/>
    <w:rsid w:val="00665D9B"/>
    <w:rsid w:val="0066636F"/>
    <w:rsid w:val="00666619"/>
    <w:rsid w:val="00667EE8"/>
    <w:rsid w:val="00670D2E"/>
    <w:rsid w:val="006713E9"/>
    <w:rsid w:val="00671CBC"/>
    <w:rsid w:val="00672DAB"/>
    <w:rsid w:val="006737E7"/>
    <w:rsid w:val="00673EDC"/>
    <w:rsid w:val="00674636"/>
    <w:rsid w:val="006754E7"/>
    <w:rsid w:val="00677CFC"/>
    <w:rsid w:val="00677E3D"/>
    <w:rsid w:val="00677E82"/>
    <w:rsid w:val="0068025F"/>
    <w:rsid w:val="0068153F"/>
    <w:rsid w:val="00681E91"/>
    <w:rsid w:val="00682857"/>
    <w:rsid w:val="006828B9"/>
    <w:rsid w:val="0068310E"/>
    <w:rsid w:val="00683783"/>
    <w:rsid w:val="0068495D"/>
    <w:rsid w:val="00684E7A"/>
    <w:rsid w:val="00685CF1"/>
    <w:rsid w:val="0068626A"/>
    <w:rsid w:val="00686811"/>
    <w:rsid w:val="0069010B"/>
    <w:rsid w:val="006913CB"/>
    <w:rsid w:val="0069145C"/>
    <w:rsid w:val="00691E49"/>
    <w:rsid w:val="00691F38"/>
    <w:rsid w:val="00693200"/>
    <w:rsid w:val="0069350F"/>
    <w:rsid w:val="006945B9"/>
    <w:rsid w:val="00694861"/>
    <w:rsid w:val="00694B21"/>
    <w:rsid w:val="00694D76"/>
    <w:rsid w:val="006958A6"/>
    <w:rsid w:val="00695B93"/>
    <w:rsid w:val="00696E3F"/>
    <w:rsid w:val="006A0A0A"/>
    <w:rsid w:val="006A0D10"/>
    <w:rsid w:val="006A0D63"/>
    <w:rsid w:val="006A0D9B"/>
    <w:rsid w:val="006A3519"/>
    <w:rsid w:val="006A52B0"/>
    <w:rsid w:val="006A5310"/>
    <w:rsid w:val="006A5B7B"/>
    <w:rsid w:val="006A5FCA"/>
    <w:rsid w:val="006A6410"/>
    <w:rsid w:val="006A72D6"/>
    <w:rsid w:val="006A7BD8"/>
    <w:rsid w:val="006B08F5"/>
    <w:rsid w:val="006B0B07"/>
    <w:rsid w:val="006B1BAB"/>
    <w:rsid w:val="006B2157"/>
    <w:rsid w:val="006B2303"/>
    <w:rsid w:val="006B332C"/>
    <w:rsid w:val="006B5B09"/>
    <w:rsid w:val="006B6407"/>
    <w:rsid w:val="006B64CE"/>
    <w:rsid w:val="006B73F1"/>
    <w:rsid w:val="006B7BF8"/>
    <w:rsid w:val="006C0C72"/>
    <w:rsid w:val="006C0E95"/>
    <w:rsid w:val="006C2405"/>
    <w:rsid w:val="006C3448"/>
    <w:rsid w:val="006C4D20"/>
    <w:rsid w:val="006C525B"/>
    <w:rsid w:val="006C66E1"/>
    <w:rsid w:val="006C6F5F"/>
    <w:rsid w:val="006C730B"/>
    <w:rsid w:val="006D0C4D"/>
    <w:rsid w:val="006D0E95"/>
    <w:rsid w:val="006D1A73"/>
    <w:rsid w:val="006D21CF"/>
    <w:rsid w:val="006D258F"/>
    <w:rsid w:val="006D270F"/>
    <w:rsid w:val="006D2B45"/>
    <w:rsid w:val="006D2D82"/>
    <w:rsid w:val="006D5A0A"/>
    <w:rsid w:val="006D5B9A"/>
    <w:rsid w:val="006D6F60"/>
    <w:rsid w:val="006E1F41"/>
    <w:rsid w:val="006E2217"/>
    <w:rsid w:val="006E37F4"/>
    <w:rsid w:val="006E672B"/>
    <w:rsid w:val="006E7020"/>
    <w:rsid w:val="006E7C67"/>
    <w:rsid w:val="006F06EA"/>
    <w:rsid w:val="006F09E5"/>
    <w:rsid w:val="006F1C32"/>
    <w:rsid w:val="006F20BF"/>
    <w:rsid w:val="006F2113"/>
    <w:rsid w:val="006F3458"/>
    <w:rsid w:val="006F386F"/>
    <w:rsid w:val="006F3E64"/>
    <w:rsid w:val="006F4C06"/>
    <w:rsid w:val="006F58C0"/>
    <w:rsid w:val="006F619A"/>
    <w:rsid w:val="006F6437"/>
    <w:rsid w:val="006F7396"/>
    <w:rsid w:val="006F757A"/>
    <w:rsid w:val="006F76B4"/>
    <w:rsid w:val="00701DA5"/>
    <w:rsid w:val="007034D0"/>
    <w:rsid w:val="00703DD8"/>
    <w:rsid w:val="007052B8"/>
    <w:rsid w:val="007059B9"/>
    <w:rsid w:val="0070678E"/>
    <w:rsid w:val="00707480"/>
    <w:rsid w:val="00707943"/>
    <w:rsid w:val="00710C92"/>
    <w:rsid w:val="007118F4"/>
    <w:rsid w:val="00712764"/>
    <w:rsid w:val="00712E55"/>
    <w:rsid w:val="007136C2"/>
    <w:rsid w:val="00713872"/>
    <w:rsid w:val="00714506"/>
    <w:rsid w:val="00714AE4"/>
    <w:rsid w:val="00714B56"/>
    <w:rsid w:val="00715A8B"/>
    <w:rsid w:val="007165F3"/>
    <w:rsid w:val="00717148"/>
    <w:rsid w:val="00717272"/>
    <w:rsid w:val="007172A4"/>
    <w:rsid w:val="00717B0A"/>
    <w:rsid w:val="00717D86"/>
    <w:rsid w:val="00717DDB"/>
    <w:rsid w:val="00721740"/>
    <w:rsid w:val="00721A5E"/>
    <w:rsid w:val="007227E4"/>
    <w:rsid w:val="00722ED2"/>
    <w:rsid w:val="007238DC"/>
    <w:rsid w:val="00723F6C"/>
    <w:rsid w:val="007249FF"/>
    <w:rsid w:val="00724DC0"/>
    <w:rsid w:val="00726433"/>
    <w:rsid w:val="0072662C"/>
    <w:rsid w:val="0072666A"/>
    <w:rsid w:val="00726827"/>
    <w:rsid w:val="007268D8"/>
    <w:rsid w:val="00727023"/>
    <w:rsid w:val="007278F6"/>
    <w:rsid w:val="00727D47"/>
    <w:rsid w:val="007313AC"/>
    <w:rsid w:val="0073207E"/>
    <w:rsid w:val="007323AE"/>
    <w:rsid w:val="00732BF0"/>
    <w:rsid w:val="00732D98"/>
    <w:rsid w:val="007331AD"/>
    <w:rsid w:val="007336F9"/>
    <w:rsid w:val="007345F2"/>
    <w:rsid w:val="00734B94"/>
    <w:rsid w:val="00735D2C"/>
    <w:rsid w:val="00735D33"/>
    <w:rsid w:val="007372A4"/>
    <w:rsid w:val="007379E1"/>
    <w:rsid w:val="00737AD6"/>
    <w:rsid w:val="0074011A"/>
    <w:rsid w:val="00740612"/>
    <w:rsid w:val="007407E6"/>
    <w:rsid w:val="00741711"/>
    <w:rsid w:val="007422B1"/>
    <w:rsid w:val="00743C53"/>
    <w:rsid w:val="0074642D"/>
    <w:rsid w:val="00746FAA"/>
    <w:rsid w:val="00747942"/>
    <w:rsid w:val="007479CA"/>
    <w:rsid w:val="00747D4A"/>
    <w:rsid w:val="00747D9C"/>
    <w:rsid w:val="00750CC5"/>
    <w:rsid w:val="0075131B"/>
    <w:rsid w:val="00751813"/>
    <w:rsid w:val="007519E3"/>
    <w:rsid w:val="00751B67"/>
    <w:rsid w:val="00751BDF"/>
    <w:rsid w:val="00752360"/>
    <w:rsid w:val="0075253E"/>
    <w:rsid w:val="007525D1"/>
    <w:rsid w:val="007538CE"/>
    <w:rsid w:val="00753BD9"/>
    <w:rsid w:val="00753CD8"/>
    <w:rsid w:val="0075446D"/>
    <w:rsid w:val="0075564B"/>
    <w:rsid w:val="00756A08"/>
    <w:rsid w:val="00760B50"/>
    <w:rsid w:val="00761399"/>
    <w:rsid w:val="00761627"/>
    <w:rsid w:val="007621EF"/>
    <w:rsid w:val="00762FD1"/>
    <w:rsid w:val="007631A5"/>
    <w:rsid w:val="00763A7B"/>
    <w:rsid w:val="007644E0"/>
    <w:rsid w:val="007649A4"/>
    <w:rsid w:val="00765071"/>
    <w:rsid w:val="00765608"/>
    <w:rsid w:val="00766FDA"/>
    <w:rsid w:val="00767543"/>
    <w:rsid w:val="00767DF1"/>
    <w:rsid w:val="00770128"/>
    <w:rsid w:val="00770610"/>
    <w:rsid w:val="007709BE"/>
    <w:rsid w:val="00770F1B"/>
    <w:rsid w:val="00771743"/>
    <w:rsid w:val="007718A3"/>
    <w:rsid w:val="00771D92"/>
    <w:rsid w:val="00772233"/>
    <w:rsid w:val="007722A6"/>
    <w:rsid w:val="00772E7C"/>
    <w:rsid w:val="00773838"/>
    <w:rsid w:val="007770B0"/>
    <w:rsid w:val="007773DE"/>
    <w:rsid w:val="0077769F"/>
    <w:rsid w:val="00777D34"/>
    <w:rsid w:val="00781DC3"/>
    <w:rsid w:val="00781FD3"/>
    <w:rsid w:val="00782A43"/>
    <w:rsid w:val="00783615"/>
    <w:rsid w:val="007847A4"/>
    <w:rsid w:val="007853DE"/>
    <w:rsid w:val="00785430"/>
    <w:rsid w:val="00785F9F"/>
    <w:rsid w:val="0078603A"/>
    <w:rsid w:val="00787AFA"/>
    <w:rsid w:val="00790041"/>
    <w:rsid w:val="00791E55"/>
    <w:rsid w:val="007933A4"/>
    <w:rsid w:val="0079397F"/>
    <w:rsid w:val="00793B89"/>
    <w:rsid w:val="0079473D"/>
    <w:rsid w:val="00794E83"/>
    <w:rsid w:val="007956BE"/>
    <w:rsid w:val="007968FA"/>
    <w:rsid w:val="00796ABF"/>
    <w:rsid w:val="00796CC2"/>
    <w:rsid w:val="007977D3"/>
    <w:rsid w:val="00797A64"/>
    <w:rsid w:val="00797FB3"/>
    <w:rsid w:val="007A0B1D"/>
    <w:rsid w:val="007A0DEC"/>
    <w:rsid w:val="007A0F0B"/>
    <w:rsid w:val="007A0FFF"/>
    <w:rsid w:val="007A1632"/>
    <w:rsid w:val="007A1CA3"/>
    <w:rsid w:val="007A28CB"/>
    <w:rsid w:val="007A2AF0"/>
    <w:rsid w:val="007A2E29"/>
    <w:rsid w:val="007A322F"/>
    <w:rsid w:val="007A3DDF"/>
    <w:rsid w:val="007A62AE"/>
    <w:rsid w:val="007A7DB8"/>
    <w:rsid w:val="007B0216"/>
    <w:rsid w:val="007B46D1"/>
    <w:rsid w:val="007B4EC3"/>
    <w:rsid w:val="007B52E0"/>
    <w:rsid w:val="007B6559"/>
    <w:rsid w:val="007B75D5"/>
    <w:rsid w:val="007B7748"/>
    <w:rsid w:val="007B7994"/>
    <w:rsid w:val="007C1985"/>
    <w:rsid w:val="007C1EFC"/>
    <w:rsid w:val="007C350B"/>
    <w:rsid w:val="007C4659"/>
    <w:rsid w:val="007C54F5"/>
    <w:rsid w:val="007C58E7"/>
    <w:rsid w:val="007C5B53"/>
    <w:rsid w:val="007C6DD6"/>
    <w:rsid w:val="007D04C4"/>
    <w:rsid w:val="007D1691"/>
    <w:rsid w:val="007D17C5"/>
    <w:rsid w:val="007D20AD"/>
    <w:rsid w:val="007D2D2D"/>
    <w:rsid w:val="007D4254"/>
    <w:rsid w:val="007D4876"/>
    <w:rsid w:val="007D490F"/>
    <w:rsid w:val="007D4DEC"/>
    <w:rsid w:val="007D5CA7"/>
    <w:rsid w:val="007D6C73"/>
    <w:rsid w:val="007D6F0B"/>
    <w:rsid w:val="007D7B84"/>
    <w:rsid w:val="007E2414"/>
    <w:rsid w:val="007E3716"/>
    <w:rsid w:val="007E3AA2"/>
    <w:rsid w:val="007E4D29"/>
    <w:rsid w:val="007E50CB"/>
    <w:rsid w:val="007E5D14"/>
    <w:rsid w:val="007E5E8E"/>
    <w:rsid w:val="007E6480"/>
    <w:rsid w:val="007E6982"/>
    <w:rsid w:val="007E734B"/>
    <w:rsid w:val="007E7356"/>
    <w:rsid w:val="007F0380"/>
    <w:rsid w:val="007F1D96"/>
    <w:rsid w:val="007F1F9B"/>
    <w:rsid w:val="007F240A"/>
    <w:rsid w:val="007F2DB2"/>
    <w:rsid w:val="007F422E"/>
    <w:rsid w:val="007F52E3"/>
    <w:rsid w:val="007F59FF"/>
    <w:rsid w:val="007F65AC"/>
    <w:rsid w:val="007F6B42"/>
    <w:rsid w:val="007F6D91"/>
    <w:rsid w:val="007F7D46"/>
    <w:rsid w:val="00800B65"/>
    <w:rsid w:val="00802011"/>
    <w:rsid w:val="008023DF"/>
    <w:rsid w:val="00803EAD"/>
    <w:rsid w:val="0080452F"/>
    <w:rsid w:val="008062CF"/>
    <w:rsid w:val="00806BCF"/>
    <w:rsid w:val="00806DE9"/>
    <w:rsid w:val="0080737E"/>
    <w:rsid w:val="00807E0B"/>
    <w:rsid w:val="0081040A"/>
    <w:rsid w:val="00810D98"/>
    <w:rsid w:val="008114BF"/>
    <w:rsid w:val="008138EC"/>
    <w:rsid w:val="00813C12"/>
    <w:rsid w:val="00814A82"/>
    <w:rsid w:val="00814C54"/>
    <w:rsid w:val="00814EBF"/>
    <w:rsid w:val="0081511E"/>
    <w:rsid w:val="008162D9"/>
    <w:rsid w:val="008171BE"/>
    <w:rsid w:val="00820B0D"/>
    <w:rsid w:val="0082237D"/>
    <w:rsid w:val="0082302E"/>
    <w:rsid w:val="008235AA"/>
    <w:rsid w:val="00826675"/>
    <w:rsid w:val="00826937"/>
    <w:rsid w:val="008274F0"/>
    <w:rsid w:val="008279CD"/>
    <w:rsid w:val="00832A46"/>
    <w:rsid w:val="00832BA4"/>
    <w:rsid w:val="008339B8"/>
    <w:rsid w:val="00834641"/>
    <w:rsid w:val="008346D5"/>
    <w:rsid w:val="00834D64"/>
    <w:rsid w:val="00835C30"/>
    <w:rsid w:val="008362F0"/>
    <w:rsid w:val="00836B82"/>
    <w:rsid w:val="008371BD"/>
    <w:rsid w:val="008373AD"/>
    <w:rsid w:val="00840E1A"/>
    <w:rsid w:val="0084280E"/>
    <w:rsid w:val="0084388E"/>
    <w:rsid w:val="00843931"/>
    <w:rsid w:val="00843B89"/>
    <w:rsid w:val="00844A9B"/>
    <w:rsid w:val="00845235"/>
    <w:rsid w:val="008467DB"/>
    <w:rsid w:val="00847395"/>
    <w:rsid w:val="00850009"/>
    <w:rsid w:val="00850173"/>
    <w:rsid w:val="00850B12"/>
    <w:rsid w:val="00852CA2"/>
    <w:rsid w:val="00853D8D"/>
    <w:rsid w:val="00853F1F"/>
    <w:rsid w:val="00854E54"/>
    <w:rsid w:val="008552AB"/>
    <w:rsid w:val="0085545A"/>
    <w:rsid w:val="00855743"/>
    <w:rsid w:val="00855C2F"/>
    <w:rsid w:val="00855E10"/>
    <w:rsid w:val="008569E0"/>
    <w:rsid w:val="00856DD9"/>
    <w:rsid w:val="00861072"/>
    <w:rsid w:val="008619B6"/>
    <w:rsid w:val="008623BA"/>
    <w:rsid w:val="0086277E"/>
    <w:rsid w:val="0086489E"/>
    <w:rsid w:val="00864C71"/>
    <w:rsid w:val="0086543E"/>
    <w:rsid w:val="0086605A"/>
    <w:rsid w:val="00866226"/>
    <w:rsid w:val="0086753C"/>
    <w:rsid w:val="00870732"/>
    <w:rsid w:val="008708EE"/>
    <w:rsid w:val="0087113E"/>
    <w:rsid w:val="00872947"/>
    <w:rsid w:val="00873AE5"/>
    <w:rsid w:val="00874460"/>
    <w:rsid w:val="008744E8"/>
    <w:rsid w:val="00874C0D"/>
    <w:rsid w:val="00874E09"/>
    <w:rsid w:val="00875619"/>
    <w:rsid w:val="008763A0"/>
    <w:rsid w:val="00876433"/>
    <w:rsid w:val="00877623"/>
    <w:rsid w:val="00877994"/>
    <w:rsid w:val="00880D47"/>
    <w:rsid w:val="0088129A"/>
    <w:rsid w:val="00881EC0"/>
    <w:rsid w:val="008822EA"/>
    <w:rsid w:val="00882F2C"/>
    <w:rsid w:val="008835D6"/>
    <w:rsid w:val="0088444D"/>
    <w:rsid w:val="00884454"/>
    <w:rsid w:val="008846E8"/>
    <w:rsid w:val="00884A3F"/>
    <w:rsid w:val="00885114"/>
    <w:rsid w:val="008867F8"/>
    <w:rsid w:val="008868DD"/>
    <w:rsid w:val="00890767"/>
    <w:rsid w:val="00891E3F"/>
    <w:rsid w:val="00891FC8"/>
    <w:rsid w:val="00893A01"/>
    <w:rsid w:val="00897785"/>
    <w:rsid w:val="00897D6A"/>
    <w:rsid w:val="008A0C6A"/>
    <w:rsid w:val="008A1155"/>
    <w:rsid w:val="008A1D84"/>
    <w:rsid w:val="008A1E8C"/>
    <w:rsid w:val="008A1F3E"/>
    <w:rsid w:val="008A309A"/>
    <w:rsid w:val="008A37B1"/>
    <w:rsid w:val="008A4FB1"/>
    <w:rsid w:val="008A5346"/>
    <w:rsid w:val="008B0BE8"/>
    <w:rsid w:val="008B3572"/>
    <w:rsid w:val="008B35E4"/>
    <w:rsid w:val="008B498D"/>
    <w:rsid w:val="008B4D5E"/>
    <w:rsid w:val="008B556E"/>
    <w:rsid w:val="008B6A79"/>
    <w:rsid w:val="008B74EA"/>
    <w:rsid w:val="008B7B13"/>
    <w:rsid w:val="008B7DD4"/>
    <w:rsid w:val="008C030C"/>
    <w:rsid w:val="008C0746"/>
    <w:rsid w:val="008C0DD5"/>
    <w:rsid w:val="008C2930"/>
    <w:rsid w:val="008C3A76"/>
    <w:rsid w:val="008C3C07"/>
    <w:rsid w:val="008C3D3C"/>
    <w:rsid w:val="008C5AB2"/>
    <w:rsid w:val="008C6B44"/>
    <w:rsid w:val="008D01AD"/>
    <w:rsid w:val="008D0536"/>
    <w:rsid w:val="008D0B46"/>
    <w:rsid w:val="008D1269"/>
    <w:rsid w:val="008D188E"/>
    <w:rsid w:val="008D2A9B"/>
    <w:rsid w:val="008D384C"/>
    <w:rsid w:val="008D446D"/>
    <w:rsid w:val="008D46A8"/>
    <w:rsid w:val="008D4706"/>
    <w:rsid w:val="008D53FC"/>
    <w:rsid w:val="008D5837"/>
    <w:rsid w:val="008D62DA"/>
    <w:rsid w:val="008D6E28"/>
    <w:rsid w:val="008D76AA"/>
    <w:rsid w:val="008D7E88"/>
    <w:rsid w:val="008E1606"/>
    <w:rsid w:val="008E19CF"/>
    <w:rsid w:val="008E2438"/>
    <w:rsid w:val="008E29F3"/>
    <w:rsid w:val="008E2A89"/>
    <w:rsid w:val="008E2CE1"/>
    <w:rsid w:val="008E45AD"/>
    <w:rsid w:val="008E6479"/>
    <w:rsid w:val="008E6875"/>
    <w:rsid w:val="008E7877"/>
    <w:rsid w:val="008F0EA0"/>
    <w:rsid w:val="008F0F14"/>
    <w:rsid w:val="008F2392"/>
    <w:rsid w:val="008F25EC"/>
    <w:rsid w:val="008F278B"/>
    <w:rsid w:val="008F2B5B"/>
    <w:rsid w:val="008F30AA"/>
    <w:rsid w:val="008F36D3"/>
    <w:rsid w:val="008F5A12"/>
    <w:rsid w:val="008F77AA"/>
    <w:rsid w:val="008F7AB5"/>
    <w:rsid w:val="00900107"/>
    <w:rsid w:val="00900384"/>
    <w:rsid w:val="0090047F"/>
    <w:rsid w:val="00900F35"/>
    <w:rsid w:val="00901411"/>
    <w:rsid w:val="009014BF"/>
    <w:rsid w:val="009019D3"/>
    <w:rsid w:val="00902E86"/>
    <w:rsid w:val="00903AD6"/>
    <w:rsid w:val="0090533D"/>
    <w:rsid w:val="00905D6D"/>
    <w:rsid w:val="00906CD9"/>
    <w:rsid w:val="0091075A"/>
    <w:rsid w:val="00911188"/>
    <w:rsid w:val="009111F8"/>
    <w:rsid w:val="00911C9E"/>
    <w:rsid w:val="00913CD3"/>
    <w:rsid w:val="00914038"/>
    <w:rsid w:val="00914E94"/>
    <w:rsid w:val="00915B5D"/>
    <w:rsid w:val="009161CA"/>
    <w:rsid w:val="0091751C"/>
    <w:rsid w:val="00917863"/>
    <w:rsid w:val="009205F2"/>
    <w:rsid w:val="009206E8"/>
    <w:rsid w:val="00923AEC"/>
    <w:rsid w:val="009248A9"/>
    <w:rsid w:val="00924A97"/>
    <w:rsid w:val="00924F7D"/>
    <w:rsid w:val="0092661E"/>
    <w:rsid w:val="009268FF"/>
    <w:rsid w:val="00926DD3"/>
    <w:rsid w:val="0092763A"/>
    <w:rsid w:val="0092798A"/>
    <w:rsid w:val="00930726"/>
    <w:rsid w:val="00931D32"/>
    <w:rsid w:val="00931EDF"/>
    <w:rsid w:val="009329FE"/>
    <w:rsid w:val="00932A09"/>
    <w:rsid w:val="009337FE"/>
    <w:rsid w:val="00934449"/>
    <w:rsid w:val="00935054"/>
    <w:rsid w:val="00935451"/>
    <w:rsid w:val="009375AC"/>
    <w:rsid w:val="0094025A"/>
    <w:rsid w:val="00941B07"/>
    <w:rsid w:val="00943702"/>
    <w:rsid w:val="00943722"/>
    <w:rsid w:val="00943A15"/>
    <w:rsid w:val="009449BF"/>
    <w:rsid w:val="009453A9"/>
    <w:rsid w:val="00945FDA"/>
    <w:rsid w:val="009462A2"/>
    <w:rsid w:val="00950384"/>
    <w:rsid w:val="00950392"/>
    <w:rsid w:val="00950493"/>
    <w:rsid w:val="00950765"/>
    <w:rsid w:val="00950A26"/>
    <w:rsid w:val="00951E0A"/>
    <w:rsid w:val="00952DC0"/>
    <w:rsid w:val="009533D6"/>
    <w:rsid w:val="0095437E"/>
    <w:rsid w:val="009553D7"/>
    <w:rsid w:val="009556EE"/>
    <w:rsid w:val="00955971"/>
    <w:rsid w:val="009560C0"/>
    <w:rsid w:val="00956B43"/>
    <w:rsid w:val="00957839"/>
    <w:rsid w:val="009602A4"/>
    <w:rsid w:val="009619E6"/>
    <w:rsid w:val="00961FA0"/>
    <w:rsid w:val="00962872"/>
    <w:rsid w:val="009629EB"/>
    <w:rsid w:val="00962A34"/>
    <w:rsid w:val="00963DA9"/>
    <w:rsid w:val="00964538"/>
    <w:rsid w:val="00964D04"/>
    <w:rsid w:val="00965059"/>
    <w:rsid w:val="0096589E"/>
    <w:rsid w:val="00965CDA"/>
    <w:rsid w:val="00966077"/>
    <w:rsid w:val="0097090B"/>
    <w:rsid w:val="00971578"/>
    <w:rsid w:val="00971993"/>
    <w:rsid w:val="00972C90"/>
    <w:rsid w:val="009732B9"/>
    <w:rsid w:val="00974CAF"/>
    <w:rsid w:val="009754EE"/>
    <w:rsid w:val="00975D06"/>
    <w:rsid w:val="00976804"/>
    <w:rsid w:val="00976916"/>
    <w:rsid w:val="00976AA0"/>
    <w:rsid w:val="00977E79"/>
    <w:rsid w:val="009807F1"/>
    <w:rsid w:val="00980C64"/>
    <w:rsid w:val="00981EB4"/>
    <w:rsid w:val="00981F3D"/>
    <w:rsid w:val="009821B7"/>
    <w:rsid w:val="00982409"/>
    <w:rsid w:val="009826CF"/>
    <w:rsid w:val="00983A8A"/>
    <w:rsid w:val="009859A3"/>
    <w:rsid w:val="00986028"/>
    <w:rsid w:val="009901D6"/>
    <w:rsid w:val="0099376D"/>
    <w:rsid w:val="0099507B"/>
    <w:rsid w:val="009951DA"/>
    <w:rsid w:val="0099594E"/>
    <w:rsid w:val="00995BB8"/>
    <w:rsid w:val="00996CF8"/>
    <w:rsid w:val="00996FA2"/>
    <w:rsid w:val="009A0920"/>
    <w:rsid w:val="009A19BD"/>
    <w:rsid w:val="009A1E55"/>
    <w:rsid w:val="009A3F92"/>
    <w:rsid w:val="009A5D91"/>
    <w:rsid w:val="009A647D"/>
    <w:rsid w:val="009A66D2"/>
    <w:rsid w:val="009A6A84"/>
    <w:rsid w:val="009B03EB"/>
    <w:rsid w:val="009B08BA"/>
    <w:rsid w:val="009B1A3A"/>
    <w:rsid w:val="009B1DA9"/>
    <w:rsid w:val="009B1FB2"/>
    <w:rsid w:val="009B322A"/>
    <w:rsid w:val="009B336A"/>
    <w:rsid w:val="009B3560"/>
    <w:rsid w:val="009B35B4"/>
    <w:rsid w:val="009B3D4D"/>
    <w:rsid w:val="009B4119"/>
    <w:rsid w:val="009B7714"/>
    <w:rsid w:val="009B7CF8"/>
    <w:rsid w:val="009C113D"/>
    <w:rsid w:val="009C140E"/>
    <w:rsid w:val="009C17EA"/>
    <w:rsid w:val="009C1855"/>
    <w:rsid w:val="009C18C8"/>
    <w:rsid w:val="009C1B8F"/>
    <w:rsid w:val="009C1CAC"/>
    <w:rsid w:val="009C2897"/>
    <w:rsid w:val="009C6540"/>
    <w:rsid w:val="009C668B"/>
    <w:rsid w:val="009C74B9"/>
    <w:rsid w:val="009C7DDB"/>
    <w:rsid w:val="009D0524"/>
    <w:rsid w:val="009D1689"/>
    <w:rsid w:val="009D1A81"/>
    <w:rsid w:val="009D1EF2"/>
    <w:rsid w:val="009D40B2"/>
    <w:rsid w:val="009D4ACB"/>
    <w:rsid w:val="009D4F50"/>
    <w:rsid w:val="009D5C50"/>
    <w:rsid w:val="009D7780"/>
    <w:rsid w:val="009D7C8C"/>
    <w:rsid w:val="009E010C"/>
    <w:rsid w:val="009E2A2C"/>
    <w:rsid w:val="009E371D"/>
    <w:rsid w:val="009E4162"/>
    <w:rsid w:val="009E4302"/>
    <w:rsid w:val="009E4584"/>
    <w:rsid w:val="009E4BC7"/>
    <w:rsid w:val="009E4F18"/>
    <w:rsid w:val="009E503D"/>
    <w:rsid w:val="009E600D"/>
    <w:rsid w:val="009E6C1B"/>
    <w:rsid w:val="009E74E0"/>
    <w:rsid w:val="009E7E2E"/>
    <w:rsid w:val="009F0A60"/>
    <w:rsid w:val="009F1ACC"/>
    <w:rsid w:val="009F2BF2"/>
    <w:rsid w:val="009F4197"/>
    <w:rsid w:val="009F467C"/>
    <w:rsid w:val="009F47A0"/>
    <w:rsid w:val="009F61F9"/>
    <w:rsid w:val="009F6876"/>
    <w:rsid w:val="009F69C1"/>
    <w:rsid w:val="009F7700"/>
    <w:rsid w:val="009F78A8"/>
    <w:rsid w:val="00A00E67"/>
    <w:rsid w:val="00A01113"/>
    <w:rsid w:val="00A01F96"/>
    <w:rsid w:val="00A03294"/>
    <w:rsid w:val="00A034EB"/>
    <w:rsid w:val="00A04C39"/>
    <w:rsid w:val="00A05A1F"/>
    <w:rsid w:val="00A060E1"/>
    <w:rsid w:val="00A06395"/>
    <w:rsid w:val="00A063C3"/>
    <w:rsid w:val="00A06978"/>
    <w:rsid w:val="00A06A01"/>
    <w:rsid w:val="00A11A1F"/>
    <w:rsid w:val="00A123B6"/>
    <w:rsid w:val="00A12A54"/>
    <w:rsid w:val="00A13122"/>
    <w:rsid w:val="00A132FB"/>
    <w:rsid w:val="00A133B0"/>
    <w:rsid w:val="00A13CD1"/>
    <w:rsid w:val="00A140EB"/>
    <w:rsid w:val="00A14F99"/>
    <w:rsid w:val="00A159C7"/>
    <w:rsid w:val="00A15C87"/>
    <w:rsid w:val="00A175FA"/>
    <w:rsid w:val="00A176AC"/>
    <w:rsid w:val="00A20251"/>
    <w:rsid w:val="00A20AD3"/>
    <w:rsid w:val="00A2164C"/>
    <w:rsid w:val="00A21662"/>
    <w:rsid w:val="00A21E64"/>
    <w:rsid w:val="00A22447"/>
    <w:rsid w:val="00A22479"/>
    <w:rsid w:val="00A22505"/>
    <w:rsid w:val="00A22551"/>
    <w:rsid w:val="00A22610"/>
    <w:rsid w:val="00A22CE9"/>
    <w:rsid w:val="00A22DF2"/>
    <w:rsid w:val="00A22E70"/>
    <w:rsid w:val="00A22FEB"/>
    <w:rsid w:val="00A23C57"/>
    <w:rsid w:val="00A23CC9"/>
    <w:rsid w:val="00A24426"/>
    <w:rsid w:val="00A24E76"/>
    <w:rsid w:val="00A2563D"/>
    <w:rsid w:val="00A2575B"/>
    <w:rsid w:val="00A2592A"/>
    <w:rsid w:val="00A2623C"/>
    <w:rsid w:val="00A27F30"/>
    <w:rsid w:val="00A32393"/>
    <w:rsid w:val="00A323D2"/>
    <w:rsid w:val="00A32486"/>
    <w:rsid w:val="00A32912"/>
    <w:rsid w:val="00A32F97"/>
    <w:rsid w:val="00A33A56"/>
    <w:rsid w:val="00A33DC3"/>
    <w:rsid w:val="00A340AD"/>
    <w:rsid w:val="00A3471E"/>
    <w:rsid w:val="00A35666"/>
    <w:rsid w:val="00A35A42"/>
    <w:rsid w:val="00A35CA4"/>
    <w:rsid w:val="00A37399"/>
    <w:rsid w:val="00A37EC4"/>
    <w:rsid w:val="00A40528"/>
    <w:rsid w:val="00A41725"/>
    <w:rsid w:val="00A42240"/>
    <w:rsid w:val="00A4290D"/>
    <w:rsid w:val="00A42C5F"/>
    <w:rsid w:val="00A42F37"/>
    <w:rsid w:val="00A4303B"/>
    <w:rsid w:val="00A432B3"/>
    <w:rsid w:val="00A43691"/>
    <w:rsid w:val="00A4397C"/>
    <w:rsid w:val="00A43CC0"/>
    <w:rsid w:val="00A44092"/>
    <w:rsid w:val="00A45404"/>
    <w:rsid w:val="00A464E9"/>
    <w:rsid w:val="00A5004C"/>
    <w:rsid w:val="00A5072E"/>
    <w:rsid w:val="00A50C43"/>
    <w:rsid w:val="00A51B14"/>
    <w:rsid w:val="00A51F56"/>
    <w:rsid w:val="00A52322"/>
    <w:rsid w:val="00A52649"/>
    <w:rsid w:val="00A5270C"/>
    <w:rsid w:val="00A530FC"/>
    <w:rsid w:val="00A536BD"/>
    <w:rsid w:val="00A54339"/>
    <w:rsid w:val="00A54E96"/>
    <w:rsid w:val="00A54F7F"/>
    <w:rsid w:val="00A554E2"/>
    <w:rsid w:val="00A56472"/>
    <w:rsid w:val="00A5659B"/>
    <w:rsid w:val="00A5703B"/>
    <w:rsid w:val="00A578A7"/>
    <w:rsid w:val="00A57D4D"/>
    <w:rsid w:val="00A60B97"/>
    <w:rsid w:val="00A6134F"/>
    <w:rsid w:val="00A61486"/>
    <w:rsid w:val="00A63028"/>
    <w:rsid w:val="00A63667"/>
    <w:rsid w:val="00A64B58"/>
    <w:rsid w:val="00A66071"/>
    <w:rsid w:val="00A6608A"/>
    <w:rsid w:val="00A6617F"/>
    <w:rsid w:val="00A67DA2"/>
    <w:rsid w:val="00A67FD4"/>
    <w:rsid w:val="00A701ED"/>
    <w:rsid w:val="00A70B76"/>
    <w:rsid w:val="00A70D74"/>
    <w:rsid w:val="00A72052"/>
    <w:rsid w:val="00A72555"/>
    <w:rsid w:val="00A73AED"/>
    <w:rsid w:val="00A74AF8"/>
    <w:rsid w:val="00A75595"/>
    <w:rsid w:val="00A75950"/>
    <w:rsid w:val="00A759DA"/>
    <w:rsid w:val="00A76912"/>
    <w:rsid w:val="00A77572"/>
    <w:rsid w:val="00A776F0"/>
    <w:rsid w:val="00A77F1C"/>
    <w:rsid w:val="00A8277A"/>
    <w:rsid w:val="00A83012"/>
    <w:rsid w:val="00A838A0"/>
    <w:rsid w:val="00A83BE6"/>
    <w:rsid w:val="00A841DE"/>
    <w:rsid w:val="00A842DF"/>
    <w:rsid w:val="00A8577B"/>
    <w:rsid w:val="00A85E4D"/>
    <w:rsid w:val="00A872DA"/>
    <w:rsid w:val="00A876BF"/>
    <w:rsid w:val="00A907C7"/>
    <w:rsid w:val="00A90A1F"/>
    <w:rsid w:val="00A91384"/>
    <w:rsid w:val="00A91416"/>
    <w:rsid w:val="00A91AD4"/>
    <w:rsid w:val="00A92031"/>
    <w:rsid w:val="00A930CB"/>
    <w:rsid w:val="00A93B3F"/>
    <w:rsid w:val="00A93E59"/>
    <w:rsid w:val="00A9514A"/>
    <w:rsid w:val="00A95B1B"/>
    <w:rsid w:val="00A971CA"/>
    <w:rsid w:val="00A9730F"/>
    <w:rsid w:val="00A976D8"/>
    <w:rsid w:val="00A97AFE"/>
    <w:rsid w:val="00A97C15"/>
    <w:rsid w:val="00A97CE4"/>
    <w:rsid w:val="00A97DBA"/>
    <w:rsid w:val="00AA1E1D"/>
    <w:rsid w:val="00AA3556"/>
    <w:rsid w:val="00AA4512"/>
    <w:rsid w:val="00AA4B21"/>
    <w:rsid w:val="00AA504F"/>
    <w:rsid w:val="00AA5131"/>
    <w:rsid w:val="00AA5C36"/>
    <w:rsid w:val="00AA7FA4"/>
    <w:rsid w:val="00AB0925"/>
    <w:rsid w:val="00AB103A"/>
    <w:rsid w:val="00AB18E2"/>
    <w:rsid w:val="00AB2A0F"/>
    <w:rsid w:val="00AB3292"/>
    <w:rsid w:val="00AB3C07"/>
    <w:rsid w:val="00AB3CB3"/>
    <w:rsid w:val="00AB3D1D"/>
    <w:rsid w:val="00AB3F06"/>
    <w:rsid w:val="00AB4149"/>
    <w:rsid w:val="00AB4DCC"/>
    <w:rsid w:val="00AB5E2B"/>
    <w:rsid w:val="00AB61BA"/>
    <w:rsid w:val="00AB6200"/>
    <w:rsid w:val="00AB6B26"/>
    <w:rsid w:val="00AB6B60"/>
    <w:rsid w:val="00AB6EFF"/>
    <w:rsid w:val="00AB7242"/>
    <w:rsid w:val="00AB7A40"/>
    <w:rsid w:val="00AC0245"/>
    <w:rsid w:val="00AC0B25"/>
    <w:rsid w:val="00AC32D4"/>
    <w:rsid w:val="00AC34A5"/>
    <w:rsid w:val="00AC364F"/>
    <w:rsid w:val="00AC645B"/>
    <w:rsid w:val="00AC6C14"/>
    <w:rsid w:val="00AD0250"/>
    <w:rsid w:val="00AD0E78"/>
    <w:rsid w:val="00AD1689"/>
    <w:rsid w:val="00AD1911"/>
    <w:rsid w:val="00AD2FCA"/>
    <w:rsid w:val="00AD3C7F"/>
    <w:rsid w:val="00AD3DD2"/>
    <w:rsid w:val="00AD48A2"/>
    <w:rsid w:val="00AD6733"/>
    <w:rsid w:val="00AD691E"/>
    <w:rsid w:val="00AD71CD"/>
    <w:rsid w:val="00AD73C7"/>
    <w:rsid w:val="00AE02AE"/>
    <w:rsid w:val="00AE12E0"/>
    <w:rsid w:val="00AE26DC"/>
    <w:rsid w:val="00AE633B"/>
    <w:rsid w:val="00AE79EE"/>
    <w:rsid w:val="00AE7CA5"/>
    <w:rsid w:val="00AF0CA7"/>
    <w:rsid w:val="00AF1011"/>
    <w:rsid w:val="00AF152E"/>
    <w:rsid w:val="00AF1A21"/>
    <w:rsid w:val="00AF1A4A"/>
    <w:rsid w:val="00AF1F88"/>
    <w:rsid w:val="00AF25C6"/>
    <w:rsid w:val="00AF25EC"/>
    <w:rsid w:val="00AF435B"/>
    <w:rsid w:val="00AF47EF"/>
    <w:rsid w:val="00AF5662"/>
    <w:rsid w:val="00AF6048"/>
    <w:rsid w:val="00AF7892"/>
    <w:rsid w:val="00B01113"/>
    <w:rsid w:val="00B02818"/>
    <w:rsid w:val="00B02867"/>
    <w:rsid w:val="00B05CE9"/>
    <w:rsid w:val="00B05E83"/>
    <w:rsid w:val="00B05FA1"/>
    <w:rsid w:val="00B071B2"/>
    <w:rsid w:val="00B0751C"/>
    <w:rsid w:val="00B076E9"/>
    <w:rsid w:val="00B07D2E"/>
    <w:rsid w:val="00B1023D"/>
    <w:rsid w:val="00B10549"/>
    <w:rsid w:val="00B10F10"/>
    <w:rsid w:val="00B115D9"/>
    <w:rsid w:val="00B11AB2"/>
    <w:rsid w:val="00B11C47"/>
    <w:rsid w:val="00B1245F"/>
    <w:rsid w:val="00B133ED"/>
    <w:rsid w:val="00B13C3B"/>
    <w:rsid w:val="00B14B38"/>
    <w:rsid w:val="00B15D0A"/>
    <w:rsid w:val="00B1690F"/>
    <w:rsid w:val="00B20239"/>
    <w:rsid w:val="00B20346"/>
    <w:rsid w:val="00B2060D"/>
    <w:rsid w:val="00B210F8"/>
    <w:rsid w:val="00B21129"/>
    <w:rsid w:val="00B214DC"/>
    <w:rsid w:val="00B22DF3"/>
    <w:rsid w:val="00B24353"/>
    <w:rsid w:val="00B25272"/>
    <w:rsid w:val="00B256BA"/>
    <w:rsid w:val="00B25DB6"/>
    <w:rsid w:val="00B25DFA"/>
    <w:rsid w:val="00B25FFB"/>
    <w:rsid w:val="00B267B0"/>
    <w:rsid w:val="00B26C7E"/>
    <w:rsid w:val="00B26C9C"/>
    <w:rsid w:val="00B27804"/>
    <w:rsid w:val="00B27B65"/>
    <w:rsid w:val="00B30864"/>
    <w:rsid w:val="00B33E0B"/>
    <w:rsid w:val="00B342F1"/>
    <w:rsid w:val="00B35416"/>
    <w:rsid w:val="00B35754"/>
    <w:rsid w:val="00B35B24"/>
    <w:rsid w:val="00B36183"/>
    <w:rsid w:val="00B36644"/>
    <w:rsid w:val="00B372D0"/>
    <w:rsid w:val="00B37FF5"/>
    <w:rsid w:val="00B413BE"/>
    <w:rsid w:val="00B424D7"/>
    <w:rsid w:val="00B441DF"/>
    <w:rsid w:val="00B4522A"/>
    <w:rsid w:val="00B464FE"/>
    <w:rsid w:val="00B46D7E"/>
    <w:rsid w:val="00B47635"/>
    <w:rsid w:val="00B47BFD"/>
    <w:rsid w:val="00B47FD1"/>
    <w:rsid w:val="00B50671"/>
    <w:rsid w:val="00B53B14"/>
    <w:rsid w:val="00B557D3"/>
    <w:rsid w:val="00B56502"/>
    <w:rsid w:val="00B5675E"/>
    <w:rsid w:val="00B56EF3"/>
    <w:rsid w:val="00B60737"/>
    <w:rsid w:val="00B6234D"/>
    <w:rsid w:val="00B623D4"/>
    <w:rsid w:val="00B62DC5"/>
    <w:rsid w:val="00B63747"/>
    <w:rsid w:val="00B6475F"/>
    <w:rsid w:val="00B64D0E"/>
    <w:rsid w:val="00B720CA"/>
    <w:rsid w:val="00B72610"/>
    <w:rsid w:val="00B72AD4"/>
    <w:rsid w:val="00B730C5"/>
    <w:rsid w:val="00B73910"/>
    <w:rsid w:val="00B74B2F"/>
    <w:rsid w:val="00B761F2"/>
    <w:rsid w:val="00B76AA1"/>
    <w:rsid w:val="00B773DB"/>
    <w:rsid w:val="00B80700"/>
    <w:rsid w:val="00B810CE"/>
    <w:rsid w:val="00B821F5"/>
    <w:rsid w:val="00B83327"/>
    <w:rsid w:val="00B83C41"/>
    <w:rsid w:val="00B848BB"/>
    <w:rsid w:val="00B85B67"/>
    <w:rsid w:val="00B87E21"/>
    <w:rsid w:val="00B90FE8"/>
    <w:rsid w:val="00B9133C"/>
    <w:rsid w:val="00B91EFB"/>
    <w:rsid w:val="00B9211D"/>
    <w:rsid w:val="00B92A78"/>
    <w:rsid w:val="00B92D11"/>
    <w:rsid w:val="00B9304C"/>
    <w:rsid w:val="00B93661"/>
    <w:rsid w:val="00B93670"/>
    <w:rsid w:val="00B951DA"/>
    <w:rsid w:val="00B959CF"/>
    <w:rsid w:val="00B961C9"/>
    <w:rsid w:val="00B965C5"/>
    <w:rsid w:val="00B97044"/>
    <w:rsid w:val="00BA0464"/>
    <w:rsid w:val="00BA0938"/>
    <w:rsid w:val="00BA1109"/>
    <w:rsid w:val="00BA1CC0"/>
    <w:rsid w:val="00BA2146"/>
    <w:rsid w:val="00BA4C22"/>
    <w:rsid w:val="00BA5913"/>
    <w:rsid w:val="00BA61B0"/>
    <w:rsid w:val="00BA621B"/>
    <w:rsid w:val="00BA6FAA"/>
    <w:rsid w:val="00BA79ED"/>
    <w:rsid w:val="00BB01AB"/>
    <w:rsid w:val="00BB07BE"/>
    <w:rsid w:val="00BB11BB"/>
    <w:rsid w:val="00BB2FB0"/>
    <w:rsid w:val="00BB535B"/>
    <w:rsid w:val="00BB5C88"/>
    <w:rsid w:val="00BB6FBC"/>
    <w:rsid w:val="00BC3766"/>
    <w:rsid w:val="00BC4235"/>
    <w:rsid w:val="00BC4AD8"/>
    <w:rsid w:val="00BC5B2D"/>
    <w:rsid w:val="00BC5ED8"/>
    <w:rsid w:val="00BC63EE"/>
    <w:rsid w:val="00BC6E66"/>
    <w:rsid w:val="00BC72DC"/>
    <w:rsid w:val="00BD015F"/>
    <w:rsid w:val="00BD168C"/>
    <w:rsid w:val="00BD2680"/>
    <w:rsid w:val="00BD2B1E"/>
    <w:rsid w:val="00BD31A9"/>
    <w:rsid w:val="00BD3A75"/>
    <w:rsid w:val="00BD3AA5"/>
    <w:rsid w:val="00BD43F4"/>
    <w:rsid w:val="00BD624B"/>
    <w:rsid w:val="00BD634D"/>
    <w:rsid w:val="00BD7205"/>
    <w:rsid w:val="00BD7C3D"/>
    <w:rsid w:val="00BD7EA0"/>
    <w:rsid w:val="00BE0E0C"/>
    <w:rsid w:val="00BE1A83"/>
    <w:rsid w:val="00BE228F"/>
    <w:rsid w:val="00BE2BCF"/>
    <w:rsid w:val="00BE35F0"/>
    <w:rsid w:val="00BE3B14"/>
    <w:rsid w:val="00BE454D"/>
    <w:rsid w:val="00BE48D8"/>
    <w:rsid w:val="00BE65B8"/>
    <w:rsid w:val="00BE6D50"/>
    <w:rsid w:val="00BE7DCF"/>
    <w:rsid w:val="00BF2268"/>
    <w:rsid w:val="00BF2C08"/>
    <w:rsid w:val="00BF329E"/>
    <w:rsid w:val="00BF4220"/>
    <w:rsid w:val="00BF4300"/>
    <w:rsid w:val="00BF433C"/>
    <w:rsid w:val="00BF581E"/>
    <w:rsid w:val="00BF5AEC"/>
    <w:rsid w:val="00BF75C1"/>
    <w:rsid w:val="00C026C2"/>
    <w:rsid w:val="00C02E6B"/>
    <w:rsid w:val="00C02EED"/>
    <w:rsid w:val="00C03892"/>
    <w:rsid w:val="00C039F6"/>
    <w:rsid w:val="00C03DCB"/>
    <w:rsid w:val="00C051EC"/>
    <w:rsid w:val="00C052D1"/>
    <w:rsid w:val="00C053A4"/>
    <w:rsid w:val="00C05469"/>
    <w:rsid w:val="00C05959"/>
    <w:rsid w:val="00C102DF"/>
    <w:rsid w:val="00C10F4A"/>
    <w:rsid w:val="00C1210E"/>
    <w:rsid w:val="00C12646"/>
    <w:rsid w:val="00C12FFC"/>
    <w:rsid w:val="00C14734"/>
    <w:rsid w:val="00C155C8"/>
    <w:rsid w:val="00C16B50"/>
    <w:rsid w:val="00C17F4C"/>
    <w:rsid w:val="00C20C31"/>
    <w:rsid w:val="00C2130D"/>
    <w:rsid w:val="00C21311"/>
    <w:rsid w:val="00C21687"/>
    <w:rsid w:val="00C21EC4"/>
    <w:rsid w:val="00C2252B"/>
    <w:rsid w:val="00C22971"/>
    <w:rsid w:val="00C23F46"/>
    <w:rsid w:val="00C2402B"/>
    <w:rsid w:val="00C24AF7"/>
    <w:rsid w:val="00C31349"/>
    <w:rsid w:val="00C317DB"/>
    <w:rsid w:val="00C31B81"/>
    <w:rsid w:val="00C32D40"/>
    <w:rsid w:val="00C32EAE"/>
    <w:rsid w:val="00C32F35"/>
    <w:rsid w:val="00C33D5D"/>
    <w:rsid w:val="00C34E97"/>
    <w:rsid w:val="00C359EE"/>
    <w:rsid w:val="00C3608F"/>
    <w:rsid w:val="00C362E2"/>
    <w:rsid w:val="00C365AE"/>
    <w:rsid w:val="00C36CCD"/>
    <w:rsid w:val="00C36E10"/>
    <w:rsid w:val="00C37161"/>
    <w:rsid w:val="00C414B6"/>
    <w:rsid w:val="00C42022"/>
    <w:rsid w:val="00C42A05"/>
    <w:rsid w:val="00C43C18"/>
    <w:rsid w:val="00C43C68"/>
    <w:rsid w:val="00C45B96"/>
    <w:rsid w:val="00C46BC9"/>
    <w:rsid w:val="00C46DDA"/>
    <w:rsid w:val="00C52787"/>
    <w:rsid w:val="00C52DF9"/>
    <w:rsid w:val="00C53B1A"/>
    <w:rsid w:val="00C53F45"/>
    <w:rsid w:val="00C555EB"/>
    <w:rsid w:val="00C55A9C"/>
    <w:rsid w:val="00C561D5"/>
    <w:rsid w:val="00C56945"/>
    <w:rsid w:val="00C56A49"/>
    <w:rsid w:val="00C5774B"/>
    <w:rsid w:val="00C57ECD"/>
    <w:rsid w:val="00C60A48"/>
    <w:rsid w:val="00C61137"/>
    <w:rsid w:val="00C6234C"/>
    <w:rsid w:val="00C62D14"/>
    <w:rsid w:val="00C63418"/>
    <w:rsid w:val="00C643CA"/>
    <w:rsid w:val="00C647B5"/>
    <w:rsid w:val="00C65C90"/>
    <w:rsid w:val="00C65E9B"/>
    <w:rsid w:val="00C6603B"/>
    <w:rsid w:val="00C66D3E"/>
    <w:rsid w:val="00C675D5"/>
    <w:rsid w:val="00C67CC1"/>
    <w:rsid w:val="00C70DC0"/>
    <w:rsid w:val="00C71112"/>
    <w:rsid w:val="00C72505"/>
    <w:rsid w:val="00C74096"/>
    <w:rsid w:val="00C74EB7"/>
    <w:rsid w:val="00C75187"/>
    <w:rsid w:val="00C753CE"/>
    <w:rsid w:val="00C75BEF"/>
    <w:rsid w:val="00C75FFC"/>
    <w:rsid w:val="00C773FF"/>
    <w:rsid w:val="00C7741B"/>
    <w:rsid w:val="00C80205"/>
    <w:rsid w:val="00C809AD"/>
    <w:rsid w:val="00C80AF8"/>
    <w:rsid w:val="00C81B21"/>
    <w:rsid w:val="00C83AC8"/>
    <w:rsid w:val="00C8468F"/>
    <w:rsid w:val="00C84B83"/>
    <w:rsid w:val="00C85594"/>
    <w:rsid w:val="00C868F2"/>
    <w:rsid w:val="00C86BE0"/>
    <w:rsid w:val="00C9139C"/>
    <w:rsid w:val="00C91D3D"/>
    <w:rsid w:val="00C91F7A"/>
    <w:rsid w:val="00C96B14"/>
    <w:rsid w:val="00C96B4B"/>
    <w:rsid w:val="00CA1D53"/>
    <w:rsid w:val="00CA1E2E"/>
    <w:rsid w:val="00CA2046"/>
    <w:rsid w:val="00CA4031"/>
    <w:rsid w:val="00CA43F9"/>
    <w:rsid w:val="00CA4AFB"/>
    <w:rsid w:val="00CA4B08"/>
    <w:rsid w:val="00CA58F8"/>
    <w:rsid w:val="00CA5F75"/>
    <w:rsid w:val="00CA6620"/>
    <w:rsid w:val="00CA68AD"/>
    <w:rsid w:val="00CA6EB1"/>
    <w:rsid w:val="00CA71B1"/>
    <w:rsid w:val="00CA7984"/>
    <w:rsid w:val="00CA79BD"/>
    <w:rsid w:val="00CA7E15"/>
    <w:rsid w:val="00CB0325"/>
    <w:rsid w:val="00CB0DF1"/>
    <w:rsid w:val="00CB19CB"/>
    <w:rsid w:val="00CB1F93"/>
    <w:rsid w:val="00CB2A41"/>
    <w:rsid w:val="00CB3115"/>
    <w:rsid w:val="00CB316C"/>
    <w:rsid w:val="00CB3722"/>
    <w:rsid w:val="00CB3B60"/>
    <w:rsid w:val="00CB41A4"/>
    <w:rsid w:val="00CB4775"/>
    <w:rsid w:val="00CB5141"/>
    <w:rsid w:val="00CB5695"/>
    <w:rsid w:val="00CB5AC0"/>
    <w:rsid w:val="00CB6D76"/>
    <w:rsid w:val="00CB75A4"/>
    <w:rsid w:val="00CB7C9B"/>
    <w:rsid w:val="00CC0194"/>
    <w:rsid w:val="00CC0479"/>
    <w:rsid w:val="00CC0934"/>
    <w:rsid w:val="00CC0EDE"/>
    <w:rsid w:val="00CC1D1E"/>
    <w:rsid w:val="00CC20B8"/>
    <w:rsid w:val="00CC2387"/>
    <w:rsid w:val="00CC350A"/>
    <w:rsid w:val="00CC39B3"/>
    <w:rsid w:val="00CC3A4C"/>
    <w:rsid w:val="00CC3C04"/>
    <w:rsid w:val="00CC5710"/>
    <w:rsid w:val="00CC5788"/>
    <w:rsid w:val="00CC62F5"/>
    <w:rsid w:val="00CC6920"/>
    <w:rsid w:val="00CC6A42"/>
    <w:rsid w:val="00CC6B60"/>
    <w:rsid w:val="00CC6BEB"/>
    <w:rsid w:val="00CC7C32"/>
    <w:rsid w:val="00CD0459"/>
    <w:rsid w:val="00CD04E4"/>
    <w:rsid w:val="00CD07CE"/>
    <w:rsid w:val="00CD0DDB"/>
    <w:rsid w:val="00CD1694"/>
    <w:rsid w:val="00CD248D"/>
    <w:rsid w:val="00CD2742"/>
    <w:rsid w:val="00CD48F8"/>
    <w:rsid w:val="00CD58F2"/>
    <w:rsid w:val="00CD606F"/>
    <w:rsid w:val="00CE12AC"/>
    <w:rsid w:val="00CE12DF"/>
    <w:rsid w:val="00CE1B8D"/>
    <w:rsid w:val="00CE1C82"/>
    <w:rsid w:val="00CE20E8"/>
    <w:rsid w:val="00CE34B1"/>
    <w:rsid w:val="00CE38AB"/>
    <w:rsid w:val="00CE4CE1"/>
    <w:rsid w:val="00CE4DAE"/>
    <w:rsid w:val="00CE5C4D"/>
    <w:rsid w:val="00CE6E87"/>
    <w:rsid w:val="00CF046B"/>
    <w:rsid w:val="00CF048F"/>
    <w:rsid w:val="00CF108A"/>
    <w:rsid w:val="00CF1FB5"/>
    <w:rsid w:val="00CF36D8"/>
    <w:rsid w:val="00CF4CF6"/>
    <w:rsid w:val="00CF644C"/>
    <w:rsid w:val="00CF7E3B"/>
    <w:rsid w:val="00D011C2"/>
    <w:rsid w:val="00D016B0"/>
    <w:rsid w:val="00D01FF9"/>
    <w:rsid w:val="00D0206F"/>
    <w:rsid w:val="00D03E46"/>
    <w:rsid w:val="00D03E57"/>
    <w:rsid w:val="00D100EF"/>
    <w:rsid w:val="00D105E2"/>
    <w:rsid w:val="00D112AB"/>
    <w:rsid w:val="00D1196B"/>
    <w:rsid w:val="00D11B54"/>
    <w:rsid w:val="00D11F91"/>
    <w:rsid w:val="00D12B07"/>
    <w:rsid w:val="00D12D24"/>
    <w:rsid w:val="00D1393F"/>
    <w:rsid w:val="00D14B2C"/>
    <w:rsid w:val="00D14C68"/>
    <w:rsid w:val="00D15B2D"/>
    <w:rsid w:val="00D15FF5"/>
    <w:rsid w:val="00D15FF6"/>
    <w:rsid w:val="00D16601"/>
    <w:rsid w:val="00D16F0C"/>
    <w:rsid w:val="00D200B5"/>
    <w:rsid w:val="00D208A0"/>
    <w:rsid w:val="00D21564"/>
    <w:rsid w:val="00D21D8C"/>
    <w:rsid w:val="00D2291D"/>
    <w:rsid w:val="00D23412"/>
    <w:rsid w:val="00D23DBF"/>
    <w:rsid w:val="00D261BB"/>
    <w:rsid w:val="00D26AAD"/>
    <w:rsid w:val="00D2785E"/>
    <w:rsid w:val="00D3053D"/>
    <w:rsid w:val="00D320CC"/>
    <w:rsid w:val="00D322CD"/>
    <w:rsid w:val="00D32A88"/>
    <w:rsid w:val="00D332ED"/>
    <w:rsid w:val="00D334D7"/>
    <w:rsid w:val="00D33C7A"/>
    <w:rsid w:val="00D34A35"/>
    <w:rsid w:val="00D353E9"/>
    <w:rsid w:val="00D365C7"/>
    <w:rsid w:val="00D371C8"/>
    <w:rsid w:val="00D37216"/>
    <w:rsid w:val="00D3727B"/>
    <w:rsid w:val="00D37A65"/>
    <w:rsid w:val="00D41087"/>
    <w:rsid w:val="00D42302"/>
    <w:rsid w:val="00D42B0B"/>
    <w:rsid w:val="00D43295"/>
    <w:rsid w:val="00D450BB"/>
    <w:rsid w:val="00D452E3"/>
    <w:rsid w:val="00D45507"/>
    <w:rsid w:val="00D45C66"/>
    <w:rsid w:val="00D477DF"/>
    <w:rsid w:val="00D47851"/>
    <w:rsid w:val="00D500D2"/>
    <w:rsid w:val="00D54742"/>
    <w:rsid w:val="00D549E7"/>
    <w:rsid w:val="00D55511"/>
    <w:rsid w:val="00D56236"/>
    <w:rsid w:val="00D56B4C"/>
    <w:rsid w:val="00D56E95"/>
    <w:rsid w:val="00D57421"/>
    <w:rsid w:val="00D61C2F"/>
    <w:rsid w:val="00D61E3E"/>
    <w:rsid w:val="00D61F18"/>
    <w:rsid w:val="00D62B28"/>
    <w:rsid w:val="00D633ED"/>
    <w:rsid w:val="00D6344A"/>
    <w:rsid w:val="00D63DD8"/>
    <w:rsid w:val="00D640E2"/>
    <w:rsid w:val="00D6412C"/>
    <w:rsid w:val="00D6521C"/>
    <w:rsid w:val="00D654B4"/>
    <w:rsid w:val="00D655BD"/>
    <w:rsid w:val="00D66583"/>
    <w:rsid w:val="00D6701B"/>
    <w:rsid w:val="00D67701"/>
    <w:rsid w:val="00D67835"/>
    <w:rsid w:val="00D67938"/>
    <w:rsid w:val="00D67E1F"/>
    <w:rsid w:val="00D71BF9"/>
    <w:rsid w:val="00D74E72"/>
    <w:rsid w:val="00D77946"/>
    <w:rsid w:val="00D80D2A"/>
    <w:rsid w:val="00D80E2E"/>
    <w:rsid w:val="00D81A25"/>
    <w:rsid w:val="00D81F61"/>
    <w:rsid w:val="00D82368"/>
    <w:rsid w:val="00D8236B"/>
    <w:rsid w:val="00D8285B"/>
    <w:rsid w:val="00D82BF8"/>
    <w:rsid w:val="00D843C3"/>
    <w:rsid w:val="00D84906"/>
    <w:rsid w:val="00D85115"/>
    <w:rsid w:val="00D8620D"/>
    <w:rsid w:val="00D86942"/>
    <w:rsid w:val="00D86975"/>
    <w:rsid w:val="00D86DD9"/>
    <w:rsid w:val="00D902FA"/>
    <w:rsid w:val="00D92167"/>
    <w:rsid w:val="00D927EE"/>
    <w:rsid w:val="00D92B9E"/>
    <w:rsid w:val="00D93917"/>
    <w:rsid w:val="00D9408E"/>
    <w:rsid w:val="00D964E1"/>
    <w:rsid w:val="00D9667F"/>
    <w:rsid w:val="00D9769D"/>
    <w:rsid w:val="00D976C5"/>
    <w:rsid w:val="00D97E57"/>
    <w:rsid w:val="00DA0956"/>
    <w:rsid w:val="00DA0E12"/>
    <w:rsid w:val="00DA10C1"/>
    <w:rsid w:val="00DA144D"/>
    <w:rsid w:val="00DA146D"/>
    <w:rsid w:val="00DA2709"/>
    <w:rsid w:val="00DA3853"/>
    <w:rsid w:val="00DA54E0"/>
    <w:rsid w:val="00DA57EA"/>
    <w:rsid w:val="00DA6EBB"/>
    <w:rsid w:val="00DB0C78"/>
    <w:rsid w:val="00DB1207"/>
    <w:rsid w:val="00DB14B8"/>
    <w:rsid w:val="00DB1DF4"/>
    <w:rsid w:val="00DB3836"/>
    <w:rsid w:val="00DB3C99"/>
    <w:rsid w:val="00DB4368"/>
    <w:rsid w:val="00DB4DE7"/>
    <w:rsid w:val="00DB6050"/>
    <w:rsid w:val="00DC04BA"/>
    <w:rsid w:val="00DC1B27"/>
    <w:rsid w:val="00DC1B4B"/>
    <w:rsid w:val="00DC1D5A"/>
    <w:rsid w:val="00DC2EE5"/>
    <w:rsid w:val="00DC44D9"/>
    <w:rsid w:val="00DC488F"/>
    <w:rsid w:val="00DC4928"/>
    <w:rsid w:val="00DC4AC2"/>
    <w:rsid w:val="00DC6A6F"/>
    <w:rsid w:val="00DC6AFF"/>
    <w:rsid w:val="00DC7239"/>
    <w:rsid w:val="00DD049E"/>
    <w:rsid w:val="00DD05A5"/>
    <w:rsid w:val="00DD06F5"/>
    <w:rsid w:val="00DD1112"/>
    <w:rsid w:val="00DD15BC"/>
    <w:rsid w:val="00DD1DD7"/>
    <w:rsid w:val="00DD1EEE"/>
    <w:rsid w:val="00DD2337"/>
    <w:rsid w:val="00DD3174"/>
    <w:rsid w:val="00DD3304"/>
    <w:rsid w:val="00DD3474"/>
    <w:rsid w:val="00DD3DF0"/>
    <w:rsid w:val="00DD42E7"/>
    <w:rsid w:val="00DD4B0F"/>
    <w:rsid w:val="00DD5A2E"/>
    <w:rsid w:val="00DD6917"/>
    <w:rsid w:val="00DD6A75"/>
    <w:rsid w:val="00DD6F24"/>
    <w:rsid w:val="00DE1AD6"/>
    <w:rsid w:val="00DE2B6D"/>
    <w:rsid w:val="00DE40D9"/>
    <w:rsid w:val="00DE45B9"/>
    <w:rsid w:val="00DF023F"/>
    <w:rsid w:val="00DF139D"/>
    <w:rsid w:val="00DF1E06"/>
    <w:rsid w:val="00DF21D0"/>
    <w:rsid w:val="00DF25DD"/>
    <w:rsid w:val="00DF27C6"/>
    <w:rsid w:val="00DF3443"/>
    <w:rsid w:val="00DF41A6"/>
    <w:rsid w:val="00DF5109"/>
    <w:rsid w:val="00DF65BF"/>
    <w:rsid w:val="00DF7345"/>
    <w:rsid w:val="00DF7362"/>
    <w:rsid w:val="00DF75F0"/>
    <w:rsid w:val="00E00D56"/>
    <w:rsid w:val="00E013AA"/>
    <w:rsid w:val="00E01546"/>
    <w:rsid w:val="00E03741"/>
    <w:rsid w:val="00E04440"/>
    <w:rsid w:val="00E059E1"/>
    <w:rsid w:val="00E07EB1"/>
    <w:rsid w:val="00E110DD"/>
    <w:rsid w:val="00E11131"/>
    <w:rsid w:val="00E126F4"/>
    <w:rsid w:val="00E127BA"/>
    <w:rsid w:val="00E12894"/>
    <w:rsid w:val="00E13735"/>
    <w:rsid w:val="00E140BC"/>
    <w:rsid w:val="00E1417F"/>
    <w:rsid w:val="00E143C4"/>
    <w:rsid w:val="00E1498F"/>
    <w:rsid w:val="00E14F92"/>
    <w:rsid w:val="00E152CB"/>
    <w:rsid w:val="00E15AC0"/>
    <w:rsid w:val="00E16CFB"/>
    <w:rsid w:val="00E16EFE"/>
    <w:rsid w:val="00E17042"/>
    <w:rsid w:val="00E17440"/>
    <w:rsid w:val="00E20186"/>
    <w:rsid w:val="00E20973"/>
    <w:rsid w:val="00E20BB5"/>
    <w:rsid w:val="00E20BED"/>
    <w:rsid w:val="00E2119A"/>
    <w:rsid w:val="00E24494"/>
    <w:rsid w:val="00E244F6"/>
    <w:rsid w:val="00E24560"/>
    <w:rsid w:val="00E24A59"/>
    <w:rsid w:val="00E24C0F"/>
    <w:rsid w:val="00E24D41"/>
    <w:rsid w:val="00E25D81"/>
    <w:rsid w:val="00E2660E"/>
    <w:rsid w:val="00E269A1"/>
    <w:rsid w:val="00E337A4"/>
    <w:rsid w:val="00E3387F"/>
    <w:rsid w:val="00E3549C"/>
    <w:rsid w:val="00E358C7"/>
    <w:rsid w:val="00E35A2E"/>
    <w:rsid w:val="00E36D8D"/>
    <w:rsid w:val="00E37FDA"/>
    <w:rsid w:val="00E40820"/>
    <w:rsid w:val="00E40C1C"/>
    <w:rsid w:val="00E40F63"/>
    <w:rsid w:val="00E415DD"/>
    <w:rsid w:val="00E41C7B"/>
    <w:rsid w:val="00E4317D"/>
    <w:rsid w:val="00E4481E"/>
    <w:rsid w:val="00E4486C"/>
    <w:rsid w:val="00E469F7"/>
    <w:rsid w:val="00E46CDB"/>
    <w:rsid w:val="00E50A41"/>
    <w:rsid w:val="00E51077"/>
    <w:rsid w:val="00E51BB1"/>
    <w:rsid w:val="00E52FF1"/>
    <w:rsid w:val="00E530E5"/>
    <w:rsid w:val="00E5398C"/>
    <w:rsid w:val="00E53FAD"/>
    <w:rsid w:val="00E54C51"/>
    <w:rsid w:val="00E54CEE"/>
    <w:rsid w:val="00E60343"/>
    <w:rsid w:val="00E607C3"/>
    <w:rsid w:val="00E618CF"/>
    <w:rsid w:val="00E626E3"/>
    <w:rsid w:val="00E63C6D"/>
    <w:rsid w:val="00E64000"/>
    <w:rsid w:val="00E642D3"/>
    <w:rsid w:val="00E64348"/>
    <w:rsid w:val="00E647BC"/>
    <w:rsid w:val="00E6490E"/>
    <w:rsid w:val="00E64FD7"/>
    <w:rsid w:val="00E658D6"/>
    <w:rsid w:val="00E672A5"/>
    <w:rsid w:val="00E67AC5"/>
    <w:rsid w:val="00E703D4"/>
    <w:rsid w:val="00E7133D"/>
    <w:rsid w:val="00E71AD9"/>
    <w:rsid w:val="00E7255F"/>
    <w:rsid w:val="00E750E6"/>
    <w:rsid w:val="00E76F57"/>
    <w:rsid w:val="00E77414"/>
    <w:rsid w:val="00E77CE6"/>
    <w:rsid w:val="00E80C8B"/>
    <w:rsid w:val="00E815DB"/>
    <w:rsid w:val="00E8232A"/>
    <w:rsid w:val="00E8278E"/>
    <w:rsid w:val="00E82EAC"/>
    <w:rsid w:val="00E835BD"/>
    <w:rsid w:val="00E836C1"/>
    <w:rsid w:val="00E84442"/>
    <w:rsid w:val="00E849BF"/>
    <w:rsid w:val="00E852F0"/>
    <w:rsid w:val="00E85A7F"/>
    <w:rsid w:val="00E85D60"/>
    <w:rsid w:val="00E85FD2"/>
    <w:rsid w:val="00E86E10"/>
    <w:rsid w:val="00E87077"/>
    <w:rsid w:val="00E908A5"/>
    <w:rsid w:val="00E92007"/>
    <w:rsid w:val="00E933C3"/>
    <w:rsid w:val="00E9349A"/>
    <w:rsid w:val="00E9374A"/>
    <w:rsid w:val="00E9394F"/>
    <w:rsid w:val="00E93983"/>
    <w:rsid w:val="00E947D8"/>
    <w:rsid w:val="00E94CEB"/>
    <w:rsid w:val="00E9548F"/>
    <w:rsid w:val="00E955D5"/>
    <w:rsid w:val="00E95684"/>
    <w:rsid w:val="00E95BB0"/>
    <w:rsid w:val="00E95C6E"/>
    <w:rsid w:val="00E97A18"/>
    <w:rsid w:val="00E97BD8"/>
    <w:rsid w:val="00EA1282"/>
    <w:rsid w:val="00EA19E9"/>
    <w:rsid w:val="00EA20A6"/>
    <w:rsid w:val="00EA3A55"/>
    <w:rsid w:val="00EA59A4"/>
    <w:rsid w:val="00EA5F15"/>
    <w:rsid w:val="00EA60CA"/>
    <w:rsid w:val="00EA6B10"/>
    <w:rsid w:val="00EB084B"/>
    <w:rsid w:val="00EB0F6A"/>
    <w:rsid w:val="00EB110F"/>
    <w:rsid w:val="00EB1FDF"/>
    <w:rsid w:val="00EB25BC"/>
    <w:rsid w:val="00EB3A5C"/>
    <w:rsid w:val="00EB6465"/>
    <w:rsid w:val="00EB6587"/>
    <w:rsid w:val="00EB6FB5"/>
    <w:rsid w:val="00EB7340"/>
    <w:rsid w:val="00EC1C40"/>
    <w:rsid w:val="00EC365F"/>
    <w:rsid w:val="00EC37BE"/>
    <w:rsid w:val="00EC44A9"/>
    <w:rsid w:val="00EC54E6"/>
    <w:rsid w:val="00EC64A7"/>
    <w:rsid w:val="00EC674C"/>
    <w:rsid w:val="00EC6F0E"/>
    <w:rsid w:val="00EC72E7"/>
    <w:rsid w:val="00EC73CB"/>
    <w:rsid w:val="00ED017C"/>
    <w:rsid w:val="00ED07BB"/>
    <w:rsid w:val="00ED1984"/>
    <w:rsid w:val="00ED36F5"/>
    <w:rsid w:val="00ED4771"/>
    <w:rsid w:val="00ED4A9B"/>
    <w:rsid w:val="00ED6896"/>
    <w:rsid w:val="00ED6F50"/>
    <w:rsid w:val="00ED75F5"/>
    <w:rsid w:val="00EE057D"/>
    <w:rsid w:val="00EE0606"/>
    <w:rsid w:val="00EE10DA"/>
    <w:rsid w:val="00EE1361"/>
    <w:rsid w:val="00EE2ED6"/>
    <w:rsid w:val="00EE330D"/>
    <w:rsid w:val="00EE4074"/>
    <w:rsid w:val="00EE427E"/>
    <w:rsid w:val="00EE44FE"/>
    <w:rsid w:val="00EE5498"/>
    <w:rsid w:val="00EE6340"/>
    <w:rsid w:val="00EE6513"/>
    <w:rsid w:val="00EE6C7D"/>
    <w:rsid w:val="00EE6DBC"/>
    <w:rsid w:val="00EF0121"/>
    <w:rsid w:val="00EF0A05"/>
    <w:rsid w:val="00EF0D71"/>
    <w:rsid w:val="00EF2170"/>
    <w:rsid w:val="00EF2243"/>
    <w:rsid w:val="00EF3115"/>
    <w:rsid w:val="00EF3ED4"/>
    <w:rsid w:val="00EF4214"/>
    <w:rsid w:val="00EF4635"/>
    <w:rsid w:val="00EF4FD6"/>
    <w:rsid w:val="00EF5C64"/>
    <w:rsid w:val="00EF6118"/>
    <w:rsid w:val="00EF6C0A"/>
    <w:rsid w:val="00EF6E67"/>
    <w:rsid w:val="00EF76EF"/>
    <w:rsid w:val="00F00269"/>
    <w:rsid w:val="00F015D4"/>
    <w:rsid w:val="00F028CD"/>
    <w:rsid w:val="00F0315C"/>
    <w:rsid w:val="00F03178"/>
    <w:rsid w:val="00F05442"/>
    <w:rsid w:val="00F06116"/>
    <w:rsid w:val="00F109A5"/>
    <w:rsid w:val="00F11A50"/>
    <w:rsid w:val="00F133A7"/>
    <w:rsid w:val="00F14575"/>
    <w:rsid w:val="00F15558"/>
    <w:rsid w:val="00F15602"/>
    <w:rsid w:val="00F15C90"/>
    <w:rsid w:val="00F161D1"/>
    <w:rsid w:val="00F16486"/>
    <w:rsid w:val="00F16561"/>
    <w:rsid w:val="00F20DE7"/>
    <w:rsid w:val="00F21282"/>
    <w:rsid w:val="00F2171A"/>
    <w:rsid w:val="00F2189B"/>
    <w:rsid w:val="00F219AA"/>
    <w:rsid w:val="00F22FF2"/>
    <w:rsid w:val="00F235AF"/>
    <w:rsid w:val="00F240A3"/>
    <w:rsid w:val="00F2448C"/>
    <w:rsid w:val="00F255DE"/>
    <w:rsid w:val="00F25D40"/>
    <w:rsid w:val="00F26601"/>
    <w:rsid w:val="00F269AD"/>
    <w:rsid w:val="00F27893"/>
    <w:rsid w:val="00F27DEE"/>
    <w:rsid w:val="00F30664"/>
    <w:rsid w:val="00F30965"/>
    <w:rsid w:val="00F30D43"/>
    <w:rsid w:val="00F30E24"/>
    <w:rsid w:val="00F32593"/>
    <w:rsid w:val="00F32BCF"/>
    <w:rsid w:val="00F32D5A"/>
    <w:rsid w:val="00F334D8"/>
    <w:rsid w:val="00F3404B"/>
    <w:rsid w:val="00F3422D"/>
    <w:rsid w:val="00F34E28"/>
    <w:rsid w:val="00F36056"/>
    <w:rsid w:val="00F40446"/>
    <w:rsid w:val="00F42873"/>
    <w:rsid w:val="00F45899"/>
    <w:rsid w:val="00F4620B"/>
    <w:rsid w:val="00F503BD"/>
    <w:rsid w:val="00F50E7B"/>
    <w:rsid w:val="00F513BB"/>
    <w:rsid w:val="00F519AA"/>
    <w:rsid w:val="00F52121"/>
    <w:rsid w:val="00F5299E"/>
    <w:rsid w:val="00F52ACA"/>
    <w:rsid w:val="00F5364B"/>
    <w:rsid w:val="00F53E78"/>
    <w:rsid w:val="00F53EF8"/>
    <w:rsid w:val="00F5648C"/>
    <w:rsid w:val="00F56AAB"/>
    <w:rsid w:val="00F56D9A"/>
    <w:rsid w:val="00F60198"/>
    <w:rsid w:val="00F60318"/>
    <w:rsid w:val="00F60799"/>
    <w:rsid w:val="00F61659"/>
    <w:rsid w:val="00F61E42"/>
    <w:rsid w:val="00F62357"/>
    <w:rsid w:val="00F62389"/>
    <w:rsid w:val="00F62424"/>
    <w:rsid w:val="00F62C0E"/>
    <w:rsid w:val="00F62DB2"/>
    <w:rsid w:val="00F633B9"/>
    <w:rsid w:val="00F63B0E"/>
    <w:rsid w:val="00F65878"/>
    <w:rsid w:val="00F67241"/>
    <w:rsid w:val="00F6732A"/>
    <w:rsid w:val="00F67393"/>
    <w:rsid w:val="00F703CB"/>
    <w:rsid w:val="00F71879"/>
    <w:rsid w:val="00F73952"/>
    <w:rsid w:val="00F745D9"/>
    <w:rsid w:val="00F75D71"/>
    <w:rsid w:val="00F7612C"/>
    <w:rsid w:val="00F770EE"/>
    <w:rsid w:val="00F80BD2"/>
    <w:rsid w:val="00F82BF1"/>
    <w:rsid w:val="00F82E30"/>
    <w:rsid w:val="00F833A9"/>
    <w:rsid w:val="00F83B92"/>
    <w:rsid w:val="00F83EC1"/>
    <w:rsid w:val="00F843F9"/>
    <w:rsid w:val="00F85412"/>
    <w:rsid w:val="00F8578A"/>
    <w:rsid w:val="00F85BDB"/>
    <w:rsid w:val="00F8672C"/>
    <w:rsid w:val="00F87500"/>
    <w:rsid w:val="00F8768F"/>
    <w:rsid w:val="00F877D4"/>
    <w:rsid w:val="00F908F1"/>
    <w:rsid w:val="00F9105F"/>
    <w:rsid w:val="00F932FE"/>
    <w:rsid w:val="00F943C2"/>
    <w:rsid w:val="00F94742"/>
    <w:rsid w:val="00F96CA3"/>
    <w:rsid w:val="00F97AB2"/>
    <w:rsid w:val="00FA0D2D"/>
    <w:rsid w:val="00FA1292"/>
    <w:rsid w:val="00FA15A8"/>
    <w:rsid w:val="00FA194B"/>
    <w:rsid w:val="00FA23ED"/>
    <w:rsid w:val="00FA28AA"/>
    <w:rsid w:val="00FA2B67"/>
    <w:rsid w:val="00FA33B3"/>
    <w:rsid w:val="00FA3DD1"/>
    <w:rsid w:val="00FA3F78"/>
    <w:rsid w:val="00FA576C"/>
    <w:rsid w:val="00FA5CD4"/>
    <w:rsid w:val="00FA60B7"/>
    <w:rsid w:val="00FA63EE"/>
    <w:rsid w:val="00FA7B7F"/>
    <w:rsid w:val="00FA7FAB"/>
    <w:rsid w:val="00FB0252"/>
    <w:rsid w:val="00FB0A71"/>
    <w:rsid w:val="00FB1501"/>
    <w:rsid w:val="00FB2261"/>
    <w:rsid w:val="00FB2404"/>
    <w:rsid w:val="00FB2DE1"/>
    <w:rsid w:val="00FB3A7A"/>
    <w:rsid w:val="00FB3B76"/>
    <w:rsid w:val="00FB3F39"/>
    <w:rsid w:val="00FB415B"/>
    <w:rsid w:val="00FB42C7"/>
    <w:rsid w:val="00FB5B14"/>
    <w:rsid w:val="00FB6343"/>
    <w:rsid w:val="00FB6F7E"/>
    <w:rsid w:val="00FB75AC"/>
    <w:rsid w:val="00FB7AF4"/>
    <w:rsid w:val="00FC06BE"/>
    <w:rsid w:val="00FC1442"/>
    <w:rsid w:val="00FC2400"/>
    <w:rsid w:val="00FC2E5E"/>
    <w:rsid w:val="00FC34AE"/>
    <w:rsid w:val="00FC3571"/>
    <w:rsid w:val="00FC3F06"/>
    <w:rsid w:val="00FC4F27"/>
    <w:rsid w:val="00FC5932"/>
    <w:rsid w:val="00FC59DD"/>
    <w:rsid w:val="00FC6FA9"/>
    <w:rsid w:val="00FD07F2"/>
    <w:rsid w:val="00FD091A"/>
    <w:rsid w:val="00FD1DAF"/>
    <w:rsid w:val="00FD43DC"/>
    <w:rsid w:val="00FD6436"/>
    <w:rsid w:val="00FD6BB6"/>
    <w:rsid w:val="00FD7A09"/>
    <w:rsid w:val="00FE03C7"/>
    <w:rsid w:val="00FE18E9"/>
    <w:rsid w:val="00FE1940"/>
    <w:rsid w:val="00FE1D3E"/>
    <w:rsid w:val="00FE1F36"/>
    <w:rsid w:val="00FE2209"/>
    <w:rsid w:val="00FE459F"/>
    <w:rsid w:val="00FE6080"/>
    <w:rsid w:val="00FE67FE"/>
    <w:rsid w:val="00FE6F0A"/>
    <w:rsid w:val="00FE7B8C"/>
    <w:rsid w:val="00FF121C"/>
    <w:rsid w:val="00FF1350"/>
    <w:rsid w:val="00FF1672"/>
    <w:rsid w:val="00FF1D86"/>
    <w:rsid w:val="00FF3D32"/>
    <w:rsid w:val="00FF4D9E"/>
    <w:rsid w:val="00FF5DD2"/>
    <w:rsid w:val="00FF5EC6"/>
    <w:rsid w:val="00FF63DF"/>
    <w:rsid w:val="00FF6B9B"/>
    <w:rsid w:val="00FF6D7E"/>
    <w:rsid w:val="00FF7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F50CF"/>
  <w15:docId w15:val="{DFCED0FA-13A9-4686-9EBA-EEB15465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22A"/>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40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0D5D5B"/>
    <w:pPr>
      <w:spacing w:line="480" w:lineRule="auto"/>
      <w:ind w:left="1417" w:right="1417"/>
    </w:pPr>
    <w:rPr>
      <w:rFonts w:cstheme="minorHAnsi"/>
      <w:sz w:val="24"/>
      <w:szCs w:val="24"/>
      <w:lang w:eastAsia="en-GB"/>
    </w:rPr>
  </w:style>
  <w:style w:type="character" w:customStyle="1" w:styleId="JAChar">
    <w:name w:val="JA Char"/>
    <w:basedOn w:val="DefaultParagraphFont"/>
    <w:link w:val="JA"/>
    <w:rsid w:val="000D5D5B"/>
    <w:rPr>
      <w:rFonts w:cstheme="minorHAnsi"/>
      <w:sz w:val="24"/>
      <w:szCs w:val="24"/>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link w:val="ListParagraphChar"/>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B3AE5"/>
    <w:pPr>
      <w:tabs>
        <w:tab w:val="left" w:pos="880"/>
        <w:tab w:val="right" w:leader="dot" w:pos="9656"/>
      </w:tabs>
      <w:spacing w:after="0"/>
    </w:pPr>
  </w:style>
  <w:style w:type="paragraph" w:styleId="BalloonText">
    <w:name w:val="Balloon Text"/>
    <w:basedOn w:val="Normal"/>
    <w:link w:val="BalloonTextChar"/>
    <w:uiPriority w:val="99"/>
    <w:semiHidden/>
    <w:unhideWhenUsed/>
    <w:rsid w:val="00C75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BEF"/>
    <w:rPr>
      <w:rFonts w:ascii="Tahoma" w:hAnsi="Tahoma" w:cs="Tahoma"/>
      <w:sz w:val="16"/>
      <w:szCs w:val="16"/>
    </w:rPr>
  </w:style>
  <w:style w:type="paragraph" w:styleId="Footer">
    <w:name w:val="footer"/>
    <w:basedOn w:val="Normal"/>
    <w:link w:val="FooterChar"/>
    <w:uiPriority w:val="99"/>
    <w:unhideWhenUsed/>
    <w:rsid w:val="00193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DA6"/>
  </w:style>
  <w:style w:type="character" w:customStyle="1" w:styleId="UnresolvedMention1">
    <w:name w:val="Unresolved Mention1"/>
    <w:basedOn w:val="DefaultParagraphFont"/>
    <w:uiPriority w:val="99"/>
    <w:semiHidden/>
    <w:unhideWhenUsed/>
    <w:rsid w:val="00D80E2E"/>
    <w:rPr>
      <w:color w:val="605E5C"/>
      <w:shd w:val="clear" w:color="auto" w:fill="E1DFDD"/>
    </w:rPr>
  </w:style>
  <w:style w:type="character" w:styleId="Emphasis">
    <w:name w:val="Emphasis"/>
    <w:basedOn w:val="DefaultParagraphFont"/>
    <w:uiPriority w:val="20"/>
    <w:qFormat/>
    <w:rsid w:val="00E4481E"/>
    <w:rPr>
      <w:i/>
      <w:iCs/>
    </w:rPr>
  </w:style>
  <w:style w:type="character" w:styleId="Strong">
    <w:name w:val="Strong"/>
    <w:basedOn w:val="DefaultParagraphFont"/>
    <w:uiPriority w:val="22"/>
    <w:qFormat/>
    <w:rsid w:val="008D76AA"/>
    <w:rPr>
      <w:b/>
      <w:bCs/>
    </w:rPr>
  </w:style>
  <w:style w:type="character" w:customStyle="1" w:styleId="selectable">
    <w:name w:val="selectable"/>
    <w:basedOn w:val="DefaultParagraphFont"/>
    <w:rsid w:val="008D76AA"/>
  </w:style>
  <w:style w:type="paragraph" w:styleId="NormalWeb">
    <w:name w:val="Normal (Web)"/>
    <w:basedOn w:val="Normal"/>
    <w:uiPriority w:val="99"/>
    <w:unhideWhenUsed/>
    <w:rsid w:val="00E244F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E626E3"/>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E626E3"/>
    <w:rPr>
      <w:rFonts w:asciiTheme="majorHAnsi" w:eastAsiaTheme="majorEastAsia" w:hAnsiTheme="majorHAnsi" w:cstheme="majorBidi"/>
      <w:i/>
      <w:iCs/>
      <w:color w:val="5B9BD5" w:themeColor="accent1"/>
      <w:spacing w:val="15"/>
      <w:sz w:val="24"/>
      <w:szCs w:val="24"/>
    </w:rPr>
  </w:style>
  <w:style w:type="paragraph" w:styleId="TOC1">
    <w:name w:val="toc 1"/>
    <w:basedOn w:val="Normal"/>
    <w:next w:val="Normal"/>
    <w:autoRedefine/>
    <w:uiPriority w:val="39"/>
    <w:unhideWhenUsed/>
    <w:rsid w:val="00C1210E"/>
    <w:pPr>
      <w:spacing w:after="100"/>
    </w:pPr>
  </w:style>
  <w:style w:type="paragraph" w:customStyle="1" w:styleId="Default">
    <w:name w:val="Default"/>
    <w:rsid w:val="00791E5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A841DE"/>
    <w:pPr>
      <w:spacing w:after="0" w:line="240" w:lineRule="auto"/>
    </w:pPr>
  </w:style>
  <w:style w:type="character" w:customStyle="1" w:styleId="ListParagraphChar">
    <w:name w:val="List Paragraph Char"/>
    <w:link w:val="ListParagraph"/>
    <w:uiPriority w:val="34"/>
    <w:locked/>
    <w:rsid w:val="00714B56"/>
  </w:style>
  <w:style w:type="table" w:customStyle="1" w:styleId="LightList-Accent11">
    <w:name w:val="Light List - Accent 11"/>
    <w:basedOn w:val="TableNormal"/>
    <w:next w:val="LightList-Accent1"/>
    <w:uiPriority w:val="61"/>
    <w:rsid w:val="00917863"/>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ghtList-Accent1">
    <w:name w:val="Light List Accent 1"/>
    <w:basedOn w:val="TableNormal"/>
    <w:uiPriority w:val="61"/>
    <w:semiHidden/>
    <w:unhideWhenUsed/>
    <w:rsid w:val="0091786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paragraph" w:styleId="Caption">
    <w:name w:val="caption"/>
    <w:basedOn w:val="Normal"/>
    <w:next w:val="Normal"/>
    <w:uiPriority w:val="35"/>
    <w:unhideWhenUsed/>
    <w:qFormat/>
    <w:rsid w:val="0099507B"/>
    <w:pPr>
      <w:spacing w:after="200" w:line="240" w:lineRule="auto"/>
    </w:pPr>
    <w:rPr>
      <w:b/>
      <w:bCs/>
      <w:color w:val="5B9BD5" w:themeColor="accent1"/>
      <w:sz w:val="18"/>
      <w:szCs w:val="18"/>
    </w:rPr>
  </w:style>
  <w:style w:type="character" w:customStyle="1" w:styleId="Heading3Char">
    <w:name w:val="Heading 3 Char"/>
    <w:basedOn w:val="DefaultParagraphFont"/>
    <w:link w:val="Heading3"/>
    <w:uiPriority w:val="9"/>
    <w:rsid w:val="00C7409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0678E"/>
    <w:pPr>
      <w:spacing w:after="100"/>
      <w:ind w:left="440"/>
    </w:pPr>
  </w:style>
  <w:style w:type="table" w:customStyle="1" w:styleId="TableGrid1">
    <w:name w:val="Table Grid1"/>
    <w:basedOn w:val="TableNormal"/>
    <w:next w:val="TableGrid"/>
    <w:uiPriority w:val="59"/>
    <w:rsid w:val="00203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03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A0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C0E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09138">
      <w:bodyDiv w:val="1"/>
      <w:marLeft w:val="0"/>
      <w:marRight w:val="0"/>
      <w:marTop w:val="0"/>
      <w:marBottom w:val="0"/>
      <w:divBdr>
        <w:top w:val="none" w:sz="0" w:space="0" w:color="auto"/>
        <w:left w:val="none" w:sz="0" w:space="0" w:color="auto"/>
        <w:bottom w:val="none" w:sz="0" w:space="0" w:color="auto"/>
        <w:right w:val="none" w:sz="0" w:space="0" w:color="auto"/>
      </w:divBdr>
    </w:div>
    <w:div w:id="193463432">
      <w:bodyDiv w:val="1"/>
      <w:marLeft w:val="0"/>
      <w:marRight w:val="0"/>
      <w:marTop w:val="0"/>
      <w:marBottom w:val="0"/>
      <w:divBdr>
        <w:top w:val="none" w:sz="0" w:space="0" w:color="auto"/>
        <w:left w:val="none" w:sz="0" w:space="0" w:color="auto"/>
        <w:bottom w:val="none" w:sz="0" w:space="0" w:color="auto"/>
        <w:right w:val="none" w:sz="0" w:space="0" w:color="auto"/>
      </w:divBdr>
      <w:divsChild>
        <w:div w:id="13306431">
          <w:marLeft w:val="0"/>
          <w:marRight w:val="0"/>
          <w:marTop w:val="0"/>
          <w:marBottom w:val="0"/>
          <w:divBdr>
            <w:top w:val="none" w:sz="0" w:space="0" w:color="auto"/>
            <w:left w:val="none" w:sz="0" w:space="0" w:color="auto"/>
            <w:bottom w:val="none" w:sz="0" w:space="0" w:color="auto"/>
            <w:right w:val="none" w:sz="0" w:space="0" w:color="auto"/>
          </w:divBdr>
          <w:divsChild>
            <w:div w:id="1660772472">
              <w:marLeft w:val="570"/>
              <w:marRight w:val="0"/>
              <w:marTop w:val="0"/>
              <w:marBottom w:val="0"/>
              <w:divBdr>
                <w:top w:val="none" w:sz="0" w:space="0" w:color="auto"/>
                <w:left w:val="none" w:sz="0" w:space="0" w:color="auto"/>
                <w:bottom w:val="none" w:sz="0" w:space="0" w:color="auto"/>
                <w:right w:val="none" w:sz="0" w:space="0" w:color="auto"/>
              </w:divBdr>
              <w:divsChild>
                <w:div w:id="150759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0131">
          <w:marLeft w:val="0"/>
          <w:marRight w:val="0"/>
          <w:marTop w:val="0"/>
          <w:marBottom w:val="0"/>
          <w:divBdr>
            <w:top w:val="none" w:sz="0" w:space="0" w:color="auto"/>
            <w:left w:val="none" w:sz="0" w:space="0" w:color="auto"/>
            <w:bottom w:val="none" w:sz="0" w:space="0" w:color="auto"/>
            <w:right w:val="none" w:sz="0" w:space="0" w:color="auto"/>
          </w:divBdr>
          <w:divsChild>
            <w:div w:id="878933523">
              <w:marLeft w:val="150"/>
              <w:marRight w:val="0"/>
              <w:marTop w:val="0"/>
              <w:marBottom w:val="0"/>
              <w:divBdr>
                <w:top w:val="none" w:sz="0" w:space="0" w:color="auto"/>
                <w:left w:val="none" w:sz="0" w:space="0" w:color="auto"/>
                <w:bottom w:val="none" w:sz="0" w:space="0" w:color="auto"/>
                <w:right w:val="none" w:sz="0" w:space="0" w:color="auto"/>
              </w:divBdr>
              <w:divsChild>
                <w:div w:id="1182276368">
                  <w:marLeft w:val="0"/>
                  <w:marRight w:val="0"/>
                  <w:marTop w:val="0"/>
                  <w:marBottom w:val="0"/>
                  <w:divBdr>
                    <w:top w:val="none" w:sz="0" w:space="0" w:color="auto"/>
                    <w:left w:val="none" w:sz="0" w:space="0" w:color="auto"/>
                    <w:bottom w:val="none" w:sz="0" w:space="0" w:color="auto"/>
                    <w:right w:val="none" w:sz="0" w:space="0" w:color="auto"/>
                  </w:divBdr>
                  <w:divsChild>
                    <w:div w:id="1876195098">
                      <w:marLeft w:val="0"/>
                      <w:marRight w:val="0"/>
                      <w:marTop w:val="0"/>
                      <w:marBottom w:val="0"/>
                      <w:divBdr>
                        <w:top w:val="none" w:sz="0" w:space="0" w:color="auto"/>
                        <w:left w:val="none" w:sz="0" w:space="0" w:color="auto"/>
                        <w:bottom w:val="none" w:sz="0" w:space="0" w:color="auto"/>
                        <w:right w:val="none" w:sz="0" w:space="0" w:color="auto"/>
                      </w:divBdr>
                      <w:divsChild>
                        <w:div w:id="1683629055">
                          <w:marLeft w:val="570"/>
                          <w:marRight w:val="0"/>
                          <w:marTop w:val="0"/>
                          <w:marBottom w:val="0"/>
                          <w:divBdr>
                            <w:top w:val="none" w:sz="0" w:space="0" w:color="auto"/>
                            <w:left w:val="none" w:sz="0" w:space="0" w:color="auto"/>
                            <w:bottom w:val="none" w:sz="0" w:space="0" w:color="auto"/>
                            <w:right w:val="none" w:sz="0" w:space="0" w:color="auto"/>
                          </w:divBdr>
                          <w:divsChild>
                            <w:div w:id="1094084131">
                              <w:marLeft w:val="0"/>
                              <w:marRight w:val="0"/>
                              <w:marTop w:val="0"/>
                              <w:marBottom w:val="0"/>
                              <w:divBdr>
                                <w:top w:val="none" w:sz="0" w:space="0" w:color="auto"/>
                                <w:left w:val="none" w:sz="0" w:space="0" w:color="auto"/>
                                <w:bottom w:val="none" w:sz="0" w:space="0" w:color="auto"/>
                                <w:right w:val="none" w:sz="0" w:space="0" w:color="auto"/>
                              </w:divBdr>
                            </w:div>
                            <w:div w:id="20288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339685">
              <w:marLeft w:val="0"/>
              <w:marRight w:val="0"/>
              <w:marTop w:val="0"/>
              <w:marBottom w:val="75"/>
              <w:divBdr>
                <w:top w:val="none" w:sz="0" w:space="0" w:color="auto"/>
                <w:left w:val="none" w:sz="0" w:space="0" w:color="auto"/>
                <w:bottom w:val="none" w:sz="0" w:space="0" w:color="auto"/>
                <w:right w:val="none" w:sz="0" w:space="0" w:color="auto"/>
              </w:divBdr>
              <w:divsChild>
                <w:div w:id="33430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341763">
      <w:bodyDiv w:val="1"/>
      <w:marLeft w:val="0"/>
      <w:marRight w:val="0"/>
      <w:marTop w:val="0"/>
      <w:marBottom w:val="0"/>
      <w:divBdr>
        <w:top w:val="none" w:sz="0" w:space="0" w:color="auto"/>
        <w:left w:val="none" w:sz="0" w:space="0" w:color="auto"/>
        <w:bottom w:val="none" w:sz="0" w:space="0" w:color="auto"/>
        <w:right w:val="none" w:sz="0" w:space="0" w:color="auto"/>
      </w:divBdr>
    </w:div>
    <w:div w:id="399448033">
      <w:bodyDiv w:val="1"/>
      <w:marLeft w:val="0"/>
      <w:marRight w:val="0"/>
      <w:marTop w:val="0"/>
      <w:marBottom w:val="0"/>
      <w:divBdr>
        <w:top w:val="none" w:sz="0" w:space="0" w:color="auto"/>
        <w:left w:val="none" w:sz="0" w:space="0" w:color="auto"/>
        <w:bottom w:val="none" w:sz="0" w:space="0" w:color="auto"/>
        <w:right w:val="none" w:sz="0" w:space="0" w:color="auto"/>
      </w:divBdr>
    </w:div>
    <w:div w:id="657995325">
      <w:bodyDiv w:val="1"/>
      <w:marLeft w:val="0"/>
      <w:marRight w:val="0"/>
      <w:marTop w:val="0"/>
      <w:marBottom w:val="0"/>
      <w:divBdr>
        <w:top w:val="none" w:sz="0" w:space="0" w:color="auto"/>
        <w:left w:val="none" w:sz="0" w:space="0" w:color="auto"/>
        <w:bottom w:val="none" w:sz="0" w:space="0" w:color="auto"/>
        <w:right w:val="none" w:sz="0" w:space="0" w:color="auto"/>
      </w:divBdr>
    </w:div>
    <w:div w:id="698164689">
      <w:bodyDiv w:val="1"/>
      <w:marLeft w:val="0"/>
      <w:marRight w:val="0"/>
      <w:marTop w:val="0"/>
      <w:marBottom w:val="0"/>
      <w:divBdr>
        <w:top w:val="none" w:sz="0" w:space="0" w:color="auto"/>
        <w:left w:val="none" w:sz="0" w:space="0" w:color="auto"/>
        <w:bottom w:val="none" w:sz="0" w:space="0" w:color="auto"/>
        <w:right w:val="none" w:sz="0" w:space="0" w:color="auto"/>
      </w:divBdr>
    </w:div>
    <w:div w:id="1302149835">
      <w:bodyDiv w:val="1"/>
      <w:marLeft w:val="0"/>
      <w:marRight w:val="0"/>
      <w:marTop w:val="0"/>
      <w:marBottom w:val="0"/>
      <w:divBdr>
        <w:top w:val="none" w:sz="0" w:space="0" w:color="auto"/>
        <w:left w:val="none" w:sz="0" w:space="0" w:color="auto"/>
        <w:bottom w:val="none" w:sz="0" w:space="0" w:color="auto"/>
        <w:right w:val="none" w:sz="0" w:space="0" w:color="auto"/>
      </w:divBdr>
      <w:divsChild>
        <w:div w:id="1062098425">
          <w:marLeft w:val="0"/>
          <w:marRight w:val="0"/>
          <w:marTop w:val="0"/>
          <w:marBottom w:val="0"/>
          <w:divBdr>
            <w:top w:val="none" w:sz="0" w:space="0" w:color="auto"/>
            <w:left w:val="none" w:sz="0" w:space="0" w:color="auto"/>
            <w:bottom w:val="none" w:sz="0" w:space="0" w:color="auto"/>
            <w:right w:val="none" w:sz="0" w:space="0" w:color="auto"/>
          </w:divBdr>
          <w:divsChild>
            <w:div w:id="1455979951">
              <w:marLeft w:val="0"/>
              <w:marRight w:val="0"/>
              <w:marTop w:val="0"/>
              <w:marBottom w:val="0"/>
              <w:divBdr>
                <w:top w:val="none" w:sz="0" w:space="0" w:color="auto"/>
                <w:left w:val="none" w:sz="0" w:space="0" w:color="auto"/>
                <w:bottom w:val="none" w:sz="0" w:space="0" w:color="auto"/>
                <w:right w:val="none" w:sz="0" w:space="0" w:color="auto"/>
              </w:divBdr>
              <w:divsChild>
                <w:div w:id="415783277">
                  <w:marLeft w:val="0"/>
                  <w:marRight w:val="0"/>
                  <w:marTop w:val="0"/>
                  <w:marBottom w:val="0"/>
                  <w:divBdr>
                    <w:top w:val="none" w:sz="0" w:space="0" w:color="auto"/>
                    <w:left w:val="none" w:sz="0" w:space="0" w:color="auto"/>
                    <w:bottom w:val="none" w:sz="0" w:space="0" w:color="auto"/>
                    <w:right w:val="none" w:sz="0" w:space="0" w:color="auto"/>
                  </w:divBdr>
                  <w:divsChild>
                    <w:div w:id="630088821">
                      <w:marLeft w:val="0"/>
                      <w:marRight w:val="0"/>
                      <w:marTop w:val="0"/>
                      <w:marBottom w:val="0"/>
                      <w:divBdr>
                        <w:top w:val="none" w:sz="0" w:space="0" w:color="auto"/>
                        <w:left w:val="none" w:sz="0" w:space="0" w:color="auto"/>
                        <w:bottom w:val="none" w:sz="0" w:space="0" w:color="auto"/>
                        <w:right w:val="none" w:sz="0" w:space="0" w:color="auto"/>
                      </w:divBdr>
                      <w:divsChild>
                        <w:div w:id="562644784">
                          <w:marLeft w:val="0"/>
                          <w:marRight w:val="0"/>
                          <w:marTop w:val="0"/>
                          <w:marBottom w:val="0"/>
                          <w:divBdr>
                            <w:top w:val="none" w:sz="0" w:space="0" w:color="auto"/>
                            <w:left w:val="none" w:sz="0" w:space="0" w:color="auto"/>
                            <w:bottom w:val="none" w:sz="0" w:space="0" w:color="auto"/>
                            <w:right w:val="none" w:sz="0" w:space="0" w:color="auto"/>
                          </w:divBdr>
                          <w:divsChild>
                            <w:div w:id="1516648509">
                              <w:marLeft w:val="0"/>
                              <w:marRight w:val="0"/>
                              <w:marTop w:val="0"/>
                              <w:marBottom w:val="0"/>
                              <w:divBdr>
                                <w:top w:val="none" w:sz="0" w:space="0" w:color="auto"/>
                                <w:left w:val="none" w:sz="0" w:space="0" w:color="auto"/>
                                <w:bottom w:val="none" w:sz="0" w:space="0" w:color="auto"/>
                                <w:right w:val="none" w:sz="0" w:space="0" w:color="auto"/>
                              </w:divBdr>
                              <w:divsChild>
                                <w:div w:id="1631009727">
                                  <w:marLeft w:val="0"/>
                                  <w:marRight w:val="0"/>
                                  <w:marTop w:val="30"/>
                                  <w:marBottom w:val="30"/>
                                  <w:divBdr>
                                    <w:top w:val="none" w:sz="0" w:space="0" w:color="auto"/>
                                    <w:left w:val="none" w:sz="0" w:space="0" w:color="auto"/>
                                    <w:bottom w:val="none" w:sz="0" w:space="0" w:color="auto"/>
                                    <w:right w:val="none" w:sz="0" w:space="0" w:color="auto"/>
                                  </w:divBdr>
                                </w:div>
                                <w:div w:id="82878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624214">
                          <w:marLeft w:val="0"/>
                          <w:marRight w:val="0"/>
                          <w:marTop w:val="0"/>
                          <w:marBottom w:val="0"/>
                          <w:divBdr>
                            <w:top w:val="none" w:sz="0" w:space="0" w:color="auto"/>
                            <w:left w:val="none" w:sz="0" w:space="0" w:color="auto"/>
                            <w:bottom w:val="none" w:sz="0" w:space="0" w:color="auto"/>
                            <w:right w:val="none" w:sz="0" w:space="0" w:color="auto"/>
                          </w:divBdr>
                          <w:divsChild>
                            <w:div w:id="342560996">
                              <w:marLeft w:val="360"/>
                              <w:marRight w:val="0"/>
                              <w:marTop w:val="0"/>
                              <w:marBottom w:val="0"/>
                              <w:divBdr>
                                <w:top w:val="none" w:sz="0" w:space="0" w:color="auto"/>
                                <w:left w:val="none" w:sz="0" w:space="0" w:color="auto"/>
                                <w:bottom w:val="none" w:sz="0" w:space="0" w:color="auto"/>
                                <w:right w:val="none" w:sz="0" w:space="0" w:color="auto"/>
                              </w:divBdr>
                              <w:divsChild>
                                <w:div w:id="1661273232">
                                  <w:marLeft w:val="0"/>
                                  <w:marRight w:val="0"/>
                                  <w:marTop w:val="0"/>
                                  <w:marBottom w:val="0"/>
                                  <w:divBdr>
                                    <w:top w:val="none" w:sz="0" w:space="0" w:color="auto"/>
                                    <w:left w:val="none" w:sz="0" w:space="0" w:color="auto"/>
                                    <w:bottom w:val="none" w:sz="0" w:space="0" w:color="auto"/>
                                    <w:right w:val="none" w:sz="0" w:space="0" w:color="auto"/>
                                  </w:divBdr>
                                  <w:divsChild>
                                    <w:div w:id="2564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9838">
                              <w:marLeft w:val="0"/>
                              <w:marRight w:val="0"/>
                              <w:marTop w:val="0"/>
                              <w:marBottom w:val="0"/>
                              <w:divBdr>
                                <w:top w:val="none" w:sz="0" w:space="0" w:color="auto"/>
                                <w:left w:val="none" w:sz="0" w:space="0" w:color="auto"/>
                                <w:bottom w:val="none" w:sz="0" w:space="0" w:color="auto"/>
                                <w:right w:val="none" w:sz="0" w:space="0" w:color="auto"/>
                              </w:divBdr>
                              <w:divsChild>
                                <w:div w:id="240137815">
                                  <w:marLeft w:val="0"/>
                                  <w:marRight w:val="0"/>
                                  <w:marTop w:val="0"/>
                                  <w:marBottom w:val="0"/>
                                  <w:divBdr>
                                    <w:top w:val="none" w:sz="0" w:space="0" w:color="auto"/>
                                    <w:left w:val="none" w:sz="0" w:space="0" w:color="auto"/>
                                    <w:bottom w:val="none" w:sz="0" w:space="0" w:color="auto"/>
                                    <w:right w:val="none" w:sz="0" w:space="0" w:color="auto"/>
                                  </w:divBdr>
                                </w:div>
                                <w:div w:id="874193095">
                                  <w:marLeft w:val="0"/>
                                  <w:marRight w:val="0"/>
                                  <w:marTop w:val="30"/>
                                  <w:marBottom w:val="30"/>
                                  <w:divBdr>
                                    <w:top w:val="none" w:sz="0" w:space="0" w:color="auto"/>
                                    <w:left w:val="none" w:sz="0" w:space="0" w:color="auto"/>
                                    <w:bottom w:val="none" w:sz="0" w:space="0" w:color="auto"/>
                                    <w:right w:val="none" w:sz="0" w:space="0" w:color="auto"/>
                                  </w:divBdr>
                                </w:div>
                                <w:div w:id="11726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958596">
                          <w:marLeft w:val="0"/>
                          <w:marRight w:val="0"/>
                          <w:marTop w:val="0"/>
                          <w:marBottom w:val="0"/>
                          <w:divBdr>
                            <w:top w:val="none" w:sz="0" w:space="0" w:color="auto"/>
                            <w:left w:val="none" w:sz="0" w:space="0" w:color="auto"/>
                            <w:bottom w:val="none" w:sz="0" w:space="0" w:color="auto"/>
                            <w:right w:val="none" w:sz="0" w:space="0" w:color="auto"/>
                          </w:divBdr>
                          <w:divsChild>
                            <w:div w:id="85928036">
                              <w:marLeft w:val="360"/>
                              <w:marRight w:val="0"/>
                              <w:marTop w:val="0"/>
                              <w:marBottom w:val="0"/>
                              <w:divBdr>
                                <w:top w:val="none" w:sz="0" w:space="0" w:color="auto"/>
                                <w:left w:val="none" w:sz="0" w:space="0" w:color="auto"/>
                                <w:bottom w:val="none" w:sz="0" w:space="0" w:color="auto"/>
                                <w:right w:val="none" w:sz="0" w:space="0" w:color="auto"/>
                              </w:divBdr>
                              <w:divsChild>
                                <w:div w:id="2005349847">
                                  <w:marLeft w:val="0"/>
                                  <w:marRight w:val="0"/>
                                  <w:marTop w:val="0"/>
                                  <w:marBottom w:val="0"/>
                                  <w:divBdr>
                                    <w:top w:val="none" w:sz="0" w:space="0" w:color="auto"/>
                                    <w:left w:val="none" w:sz="0" w:space="0" w:color="auto"/>
                                    <w:bottom w:val="none" w:sz="0" w:space="0" w:color="auto"/>
                                    <w:right w:val="none" w:sz="0" w:space="0" w:color="auto"/>
                                  </w:divBdr>
                                  <w:divsChild>
                                    <w:div w:id="91717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783297">
                              <w:marLeft w:val="0"/>
                              <w:marRight w:val="0"/>
                              <w:marTop w:val="0"/>
                              <w:marBottom w:val="0"/>
                              <w:divBdr>
                                <w:top w:val="none" w:sz="0" w:space="0" w:color="auto"/>
                                <w:left w:val="none" w:sz="0" w:space="0" w:color="auto"/>
                                <w:bottom w:val="none" w:sz="0" w:space="0" w:color="auto"/>
                                <w:right w:val="none" w:sz="0" w:space="0" w:color="auto"/>
                              </w:divBdr>
                              <w:divsChild>
                                <w:div w:id="642586940">
                                  <w:marLeft w:val="0"/>
                                  <w:marRight w:val="0"/>
                                  <w:marTop w:val="0"/>
                                  <w:marBottom w:val="0"/>
                                  <w:divBdr>
                                    <w:top w:val="none" w:sz="0" w:space="0" w:color="auto"/>
                                    <w:left w:val="none" w:sz="0" w:space="0" w:color="auto"/>
                                    <w:bottom w:val="none" w:sz="0" w:space="0" w:color="auto"/>
                                    <w:right w:val="none" w:sz="0" w:space="0" w:color="auto"/>
                                  </w:divBdr>
                                </w:div>
                                <w:div w:id="402411042">
                                  <w:marLeft w:val="0"/>
                                  <w:marRight w:val="0"/>
                                  <w:marTop w:val="30"/>
                                  <w:marBottom w:val="30"/>
                                  <w:divBdr>
                                    <w:top w:val="none" w:sz="0" w:space="0" w:color="auto"/>
                                    <w:left w:val="none" w:sz="0" w:space="0" w:color="auto"/>
                                    <w:bottom w:val="none" w:sz="0" w:space="0" w:color="auto"/>
                                    <w:right w:val="none" w:sz="0" w:space="0" w:color="auto"/>
                                  </w:divBdr>
                                </w:div>
                                <w:div w:id="513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56202">
                          <w:marLeft w:val="0"/>
                          <w:marRight w:val="0"/>
                          <w:marTop w:val="0"/>
                          <w:marBottom w:val="0"/>
                          <w:divBdr>
                            <w:top w:val="none" w:sz="0" w:space="0" w:color="auto"/>
                            <w:left w:val="none" w:sz="0" w:space="0" w:color="auto"/>
                            <w:bottom w:val="none" w:sz="0" w:space="0" w:color="auto"/>
                            <w:right w:val="none" w:sz="0" w:space="0" w:color="auto"/>
                          </w:divBdr>
                          <w:divsChild>
                            <w:div w:id="1582056641">
                              <w:marLeft w:val="360"/>
                              <w:marRight w:val="0"/>
                              <w:marTop w:val="0"/>
                              <w:marBottom w:val="0"/>
                              <w:divBdr>
                                <w:top w:val="none" w:sz="0" w:space="0" w:color="auto"/>
                                <w:left w:val="none" w:sz="0" w:space="0" w:color="auto"/>
                                <w:bottom w:val="none" w:sz="0" w:space="0" w:color="auto"/>
                                <w:right w:val="none" w:sz="0" w:space="0" w:color="auto"/>
                              </w:divBdr>
                              <w:divsChild>
                                <w:div w:id="29576326">
                                  <w:marLeft w:val="0"/>
                                  <w:marRight w:val="0"/>
                                  <w:marTop w:val="0"/>
                                  <w:marBottom w:val="0"/>
                                  <w:divBdr>
                                    <w:top w:val="none" w:sz="0" w:space="0" w:color="auto"/>
                                    <w:left w:val="none" w:sz="0" w:space="0" w:color="auto"/>
                                    <w:bottom w:val="none" w:sz="0" w:space="0" w:color="auto"/>
                                    <w:right w:val="none" w:sz="0" w:space="0" w:color="auto"/>
                                  </w:divBdr>
                                  <w:divsChild>
                                    <w:div w:id="66598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73954">
                              <w:marLeft w:val="0"/>
                              <w:marRight w:val="0"/>
                              <w:marTop w:val="0"/>
                              <w:marBottom w:val="0"/>
                              <w:divBdr>
                                <w:top w:val="none" w:sz="0" w:space="0" w:color="auto"/>
                                <w:left w:val="none" w:sz="0" w:space="0" w:color="auto"/>
                                <w:bottom w:val="none" w:sz="0" w:space="0" w:color="auto"/>
                                <w:right w:val="none" w:sz="0" w:space="0" w:color="auto"/>
                              </w:divBdr>
                              <w:divsChild>
                                <w:div w:id="978459938">
                                  <w:marLeft w:val="0"/>
                                  <w:marRight w:val="0"/>
                                  <w:marTop w:val="0"/>
                                  <w:marBottom w:val="0"/>
                                  <w:divBdr>
                                    <w:top w:val="none" w:sz="0" w:space="0" w:color="auto"/>
                                    <w:left w:val="none" w:sz="0" w:space="0" w:color="auto"/>
                                    <w:bottom w:val="none" w:sz="0" w:space="0" w:color="auto"/>
                                    <w:right w:val="none" w:sz="0" w:space="0" w:color="auto"/>
                                  </w:divBdr>
                                </w:div>
                                <w:div w:id="984429107">
                                  <w:marLeft w:val="0"/>
                                  <w:marRight w:val="0"/>
                                  <w:marTop w:val="30"/>
                                  <w:marBottom w:val="30"/>
                                  <w:divBdr>
                                    <w:top w:val="none" w:sz="0" w:space="0" w:color="auto"/>
                                    <w:left w:val="none" w:sz="0" w:space="0" w:color="auto"/>
                                    <w:bottom w:val="none" w:sz="0" w:space="0" w:color="auto"/>
                                    <w:right w:val="none" w:sz="0" w:space="0" w:color="auto"/>
                                  </w:divBdr>
                                </w:div>
                                <w:div w:id="139126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97706">
                          <w:marLeft w:val="0"/>
                          <w:marRight w:val="0"/>
                          <w:marTop w:val="0"/>
                          <w:marBottom w:val="0"/>
                          <w:divBdr>
                            <w:top w:val="none" w:sz="0" w:space="0" w:color="auto"/>
                            <w:left w:val="none" w:sz="0" w:space="0" w:color="auto"/>
                            <w:bottom w:val="none" w:sz="0" w:space="0" w:color="auto"/>
                            <w:right w:val="none" w:sz="0" w:space="0" w:color="auto"/>
                          </w:divBdr>
                          <w:divsChild>
                            <w:div w:id="775448142">
                              <w:marLeft w:val="360"/>
                              <w:marRight w:val="0"/>
                              <w:marTop w:val="0"/>
                              <w:marBottom w:val="0"/>
                              <w:divBdr>
                                <w:top w:val="none" w:sz="0" w:space="0" w:color="auto"/>
                                <w:left w:val="none" w:sz="0" w:space="0" w:color="auto"/>
                                <w:bottom w:val="none" w:sz="0" w:space="0" w:color="auto"/>
                                <w:right w:val="none" w:sz="0" w:space="0" w:color="auto"/>
                              </w:divBdr>
                              <w:divsChild>
                                <w:div w:id="1802183830">
                                  <w:marLeft w:val="0"/>
                                  <w:marRight w:val="0"/>
                                  <w:marTop w:val="0"/>
                                  <w:marBottom w:val="0"/>
                                  <w:divBdr>
                                    <w:top w:val="none" w:sz="0" w:space="0" w:color="auto"/>
                                    <w:left w:val="none" w:sz="0" w:space="0" w:color="auto"/>
                                    <w:bottom w:val="none" w:sz="0" w:space="0" w:color="auto"/>
                                    <w:right w:val="none" w:sz="0" w:space="0" w:color="auto"/>
                                  </w:divBdr>
                                  <w:divsChild>
                                    <w:div w:id="162033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962461">
                              <w:marLeft w:val="0"/>
                              <w:marRight w:val="0"/>
                              <w:marTop w:val="0"/>
                              <w:marBottom w:val="0"/>
                              <w:divBdr>
                                <w:top w:val="none" w:sz="0" w:space="0" w:color="auto"/>
                                <w:left w:val="none" w:sz="0" w:space="0" w:color="auto"/>
                                <w:bottom w:val="none" w:sz="0" w:space="0" w:color="auto"/>
                                <w:right w:val="none" w:sz="0" w:space="0" w:color="auto"/>
                              </w:divBdr>
                              <w:divsChild>
                                <w:div w:id="1754429578">
                                  <w:marLeft w:val="0"/>
                                  <w:marRight w:val="0"/>
                                  <w:marTop w:val="0"/>
                                  <w:marBottom w:val="0"/>
                                  <w:divBdr>
                                    <w:top w:val="none" w:sz="0" w:space="0" w:color="auto"/>
                                    <w:left w:val="none" w:sz="0" w:space="0" w:color="auto"/>
                                    <w:bottom w:val="none" w:sz="0" w:space="0" w:color="auto"/>
                                    <w:right w:val="none" w:sz="0" w:space="0" w:color="auto"/>
                                  </w:divBdr>
                                </w:div>
                                <w:div w:id="1668628188">
                                  <w:marLeft w:val="0"/>
                                  <w:marRight w:val="0"/>
                                  <w:marTop w:val="30"/>
                                  <w:marBottom w:val="30"/>
                                  <w:divBdr>
                                    <w:top w:val="none" w:sz="0" w:space="0" w:color="auto"/>
                                    <w:left w:val="none" w:sz="0" w:space="0" w:color="auto"/>
                                    <w:bottom w:val="none" w:sz="0" w:space="0" w:color="auto"/>
                                    <w:right w:val="none" w:sz="0" w:space="0" w:color="auto"/>
                                  </w:divBdr>
                                </w:div>
                                <w:div w:id="3871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753974">
                          <w:marLeft w:val="0"/>
                          <w:marRight w:val="0"/>
                          <w:marTop w:val="0"/>
                          <w:marBottom w:val="0"/>
                          <w:divBdr>
                            <w:top w:val="none" w:sz="0" w:space="0" w:color="auto"/>
                            <w:left w:val="none" w:sz="0" w:space="0" w:color="auto"/>
                            <w:bottom w:val="none" w:sz="0" w:space="0" w:color="auto"/>
                            <w:right w:val="none" w:sz="0" w:space="0" w:color="auto"/>
                          </w:divBdr>
                          <w:divsChild>
                            <w:div w:id="1173297243">
                              <w:marLeft w:val="360"/>
                              <w:marRight w:val="0"/>
                              <w:marTop w:val="0"/>
                              <w:marBottom w:val="0"/>
                              <w:divBdr>
                                <w:top w:val="none" w:sz="0" w:space="0" w:color="auto"/>
                                <w:left w:val="none" w:sz="0" w:space="0" w:color="auto"/>
                                <w:bottom w:val="none" w:sz="0" w:space="0" w:color="auto"/>
                                <w:right w:val="none" w:sz="0" w:space="0" w:color="auto"/>
                              </w:divBdr>
                              <w:divsChild>
                                <w:div w:id="405998157">
                                  <w:marLeft w:val="0"/>
                                  <w:marRight w:val="0"/>
                                  <w:marTop w:val="0"/>
                                  <w:marBottom w:val="0"/>
                                  <w:divBdr>
                                    <w:top w:val="none" w:sz="0" w:space="0" w:color="auto"/>
                                    <w:left w:val="none" w:sz="0" w:space="0" w:color="auto"/>
                                    <w:bottom w:val="none" w:sz="0" w:space="0" w:color="auto"/>
                                    <w:right w:val="none" w:sz="0" w:space="0" w:color="auto"/>
                                  </w:divBdr>
                                  <w:divsChild>
                                    <w:div w:id="9724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38217">
                              <w:marLeft w:val="0"/>
                              <w:marRight w:val="0"/>
                              <w:marTop w:val="0"/>
                              <w:marBottom w:val="0"/>
                              <w:divBdr>
                                <w:top w:val="none" w:sz="0" w:space="0" w:color="auto"/>
                                <w:left w:val="none" w:sz="0" w:space="0" w:color="auto"/>
                                <w:bottom w:val="none" w:sz="0" w:space="0" w:color="auto"/>
                                <w:right w:val="none" w:sz="0" w:space="0" w:color="auto"/>
                              </w:divBdr>
                              <w:divsChild>
                                <w:div w:id="1533761242">
                                  <w:marLeft w:val="0"/>
                                  <w:marRight w:val="0"/>
                                  <w:marTop w:val="0"/>
                                  <w:marBottom w:val="0"/>
                                  <w:divBdr>
                                    <w:top w:val="none" w:sz="0" w:space="0" w:color="auto"/>
                                    <w:left w:val="none" w:sz="0" w:space="0" w:color="auto"/>
                                    <w:bottom w:val="none" w:sz="0" w:space="0" w:color="auto"/>
                                    <w:right w:val="none" w:sz="0" w:space="0" w:color="auto"/>
                                  </w:divBdr>
                                </w:div>
                                <w:div w:id="2120445323">
                                  <w:marLeft w:val="0"/>
                                  <w:marRight w:val="0"/>
                                  <w:marTop w:val="30"/>
                                  <w:marBottom w:val="30"/>
                                  <w:divBdr>
                                    <w:top w:val="none" w:sz="0" w:space="0" w:color="auto"/>
                                    <w:left w:val="none" w:sz="0" w:space="0" w:color="auto"/>
                                    <w:bottom w:val="none" w:sz="0" w:space="0" w:color="auto"/>
                                    <w:right w:val="none" w:sz="0" w:space="0" w:color="auto"/>
                                  </w:divBdr>
                                </w:div>
                                <w:div w:id="16116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964546">
                          <w:marLeft w:val="0"/>
                          <w:marRight w:val="0"/>
                          <w:marTop w:val="0"/>
                          <w:marBottom w:val="0"/>
                          <w:divBdr>
                            <w:top w:val="none" w:sz="0" w:space="0" w:color="auto"/>
                            <w:left w:val="none" w:sz="0" w:space="0" w:color="auto"/>
                            <w:bottom w:val="none" w:sz="0" w:space="0" w:color="auto"/>
                            <w:right w:val="none" w:sz="0" w:space="0" w:color="auto"/>
                          </w:divBdr>
                          <w:divsChild>
                            <w:div w:id="2087536019">
                              <w:marLeft w:val="0"/>
                              <w:marRight w:val="0"/>
                              <w:marTop w:val="0"/>
                              <w:marBottom w:val="0"/>
                              <w:divBdr>
                                <w:top w:val="none" w:sz="0" w:space="0" w:color="auto"/>
                                <w:left w:val="none" w:sz="0" w:space="0" w:color="auto"/>
                                <w:bottom w:val="none" w:sz="0" w:space="0" w:color="auto"/>
                                <w:right w:val="none" w:sz="0" w:space="0" w:color="auto"/>
                              </w:divBdr>
                              <w:divsChild>
                                <w:div w:id="933712814">
                                  <w:marLeft w:val="0"/>
                                  <w:marRight w:val="0"/>
                                  <w:marTop w:val="0"/>
                                  <w:marBottom w:val="0"/>
                                  <w:divBdr>
                                    <w:top w:val="none" w:sz="0" w:space="0" w:color="auto"/>
                                    <w:left w:val="none" w:sz="0" w:space="0" w:color="auto"/>
                                    <w:bottom w:val="none" w:sz="0" w:space="0" w:color="auto"/>
                                    <w:right w:val="none" w:sz="0" w:space="0" w:color="auto"/>
                                  </w:divBdr>
                                </w:div>
                                <w:div w:id="1620255501">
                                  <w:marLeft w:val="0"/>
                                  <w:marRight w:val="0"/>
                                  <w:marTop w:val="30"/>
                                  <w:marBottom w:val="30"/>
                                  <w:divBdr>
                                    <w:top w:val="none" w:sz="0" w:space="0" w:color="auto"/>
                                    <w:left w:val="none" w:sz="0" w:space="0" w:color="auto"/>
                                    <w:bottom w:val="none" w:sz="0" w:space="0" w:color="auto"/>
                                    <w:right w:val="none" w:sz="0" w:space="0" w:color="auto"/>
                                  </w:divBdr>
                                </w:div>
                                <w:div w:id="101792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0251">
                          <w:marLeft w:val="0"/>
                          <w:marRight w:val="0"/>
                          <w:marTop w:val="0"/>
                          <w:marBottom w:val="0"/>
                          <w:divBdr>
                            <w:top w:val="none" w:sz="0" w:space="0" w:color="auto"/>
                            <w:left w:val="none" w:sz="0" w:space="0" w:color="auto"/>
                            <w:bottom w:val="none" w:sz="0" w:space="0" w:color="auto"/>
                            <w:right w:val="none" w:sz="0" w:space="0" w:color="auto"/>
                          </w:divBdr>
                          <w:divsChild>
                            <w:div w:id="1419403636">
                              <w:marLeft w:val="360"/>
                              <w:marRight w:val="0"/>
                              <w:marTop w:val="0"/>
                              <w:marBottom w:val="0"/>
                              <w:divBdr>
                                <w:top w:val="none" w:sz="0" w:space="0" w:color="auto"/>
                                <w:left w:val="none" w:sz="0" w:space="0" w:color="auto"/>
                                <w:bottom w:val="none" w:sz="0" w:space="0" w:color="auto"/>
                                <w:right w:val="none" w:sz="0" w:space="0" w:color="auto"/>
                              </w:divBdr>
                              <w:divsChild>
                                <w:div w:id="425687060">
                                  <w:marLeft w:val="0"/>
                                  <w:marRight w:val="0"/>
                                  <w:marTop w:val="0"/>
                                  <w:marBottom w:val="0"/>
                                  <w:divBdr>
                                    <w:top w:val="none" w:sz="0" w:space="0" w:color="auto"/>
                                    <w:left w:val="none" w:sz="0" w:space="0" w:color="auto"/>
                                    <w:bottom w:val="none" w:sz="0" w:space="0" w:color="auto"/>
                                    <w:right w:val="none" w:sz="0" w:space="0" w:color="auto"/>
                                  </w:divBdr>
                                  <w:divsChild>
                                    <w:div w:id="15998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076752">
                              <w:marLeft w:val="0"/>
                              <w:marRight w:val="0"/>
                              <w:marTop w:val="0"/>
                              <w:marBottom w:val="0"/>
                              <w:divBdr>
                                <w:top w:val="none" w:sz="0" w:space="0" w:color="auto"/>
                                <w:left w:val="none" w:sz="0" w:space="0" w:color="auto"/>
                                <w:bottom w:val="none" w:sz="0" w:space="0" w:color="auto"/>
                                <w:right w:val="none" w:sz="0" w:space="0" w:color="auto"/>
                              </w:divBdr>
                              <w:divsChild>
                                <w:div w:id="951866794">
                                  <w:marLeft w:val="0"/>
                                  <w:marRight w:val="0"/>
                                  <w:marTop w:val="0"/>
                                  <w:marBottom w:val="0"/>
                                  <w:divBdr>
                                    <w:top w:val="none" w:sz="0" w:space="0" w:color="auto"/>
                                    <w:left w:val="none" w:sz="0" w:space="0" w:color="auto"/>
                                    <w:bottom w:val="none" w:sz="0" w:space="0" w:color="auto"/>
                                    <w:right w:val="none" w:sz="0" w:space="0" w:color="auto"/>
                                  </w:divBdr>
                                </w:div>
                                <w:div w:id="208955324">
                                  <w:marLeft w:val="0"/>
                                  <w:marRight w:val="0"/>
                                  <w:marTop w:val="30"/>
                                  <w:marBottom w:val="30"/>
                                  <w:divBdr>
                                    <w:top w:val="none" w:sz="0" w:space="0" w:color="auto"/>
                                    <w:left w:val="none" w:sz="0" w:space="0" w:color="auto"/>
                                    <w:bottom w:val="none" w:sz="0" w:space="0" w:color="auto"/>
                                    <w:right w:val="none" w:sz="0" w:space="0" w:color="auto"/>
                                  </w:divBdr>
                                </w:div>
                                <w:div w:id="13200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79520">
                          <w:marLeft w:val="0"/>
                          <w:marRight w:val="0"/>
                          <w:marTop w:val="0"/>
                          <w:marBottom w:val="0"/>
                          <w:divBdr>
                            <w:top w:val="none" w:sz="0" w:space="0" w:color="auto"/>
                            <w:left w:val="none" w:sz="0" w:space="0" w:color="auto"/>
                            <w:bottom w:val="none" w:sz="0" w:space="0" w:color="auto"/>
                            <w:right w:val="none" w:sz="0" w:space="0" w:color="auto"/>
                          </w:divBdr>
                          <w:divsChild>
                            <w:div w:id="1919708595">
                              <w:marLeft w:val="360"/>
                              <w:marRight w:val="0"/>
                              <w:marTop w:val="0"/>
                              <w:marBottom w:val="0"/>
                              <w:divBdr>
                                <w:top w:val="none" w:sz="0" w:space="0" w:color="auto"/>
                                <w:left w:val="none" w:sz="0" w:space="0" w:color="auto"/>
                                <w:bottom w:val="none" w:sz="0" w:space="0" w:color="auto"/>
                                <w:right w:val="none" w:sz="0" w:space="0" w:color="auto"/>
                              </w:divBdr>
                              <w:divsChild>
                                <w:div w:id="1133671725">
                                  <w:marLeft w:val="0"/>
                                  <w:marRight w:val="0"/>
                                  <w:marTop w:val="0"/>
                                  <w:marBottom w:val="0"/>
                                  <w:divBdr>
                                    <w:top w:val="none" w:sz="0" w:space="0" w:color="auto"/>
                                    <w:left w:val="none" w:sz="0" w:space="0" w:color="auto"/>
                                    <w:bottom w:val="none" w:sz="0" w:space="0" w:color="auto"/>
                                    <w:right w:val="none" w:sz="0" w:space="0" w:color="auto"/>
                                  </w:divBdr>
                                  <w:divsChild>
                                    <w:div w:id="110811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19133">
                              <w:marLeft w:val="0"/>
                              <w:marRight w:val="0"/>
                              <w:marTop w:val="0"/>
                              <w:marBottom w:val="0"/>
                              <w:divBdr>
                                <w:top w:val="none" w:sz="0" w:space="0" w:color="auto"/>
                                <w:left w:val="none" w:sz="0" w:space="0" w:color="auto"/>
                                <w:bottom w:val="none" w:sz="0" w:space="0" w:color="auto"/>
                                <w:right w:val="none" w:sz="0" w:space="0" w:color="auto"/>
                              </w:divBdr>
                              <w:divsChild>
                                <w:div w:id="623316399">
                                  <w:marLeft w:val="0"/>
                                  <w:marRight w:val="0"/>
                                  <w:marTop w:val="0"/>
                                  <w:marBottom w:val="0"/>
                                  <w:divBdr>
                                    <w:top w:val="none" w:sz="0" w:space="0" w:color="auto"/>
                                    <w:left w:val="none" w:sz="0" w:space="0" w:color="auto"/>
                                    <w:bottom w:val="none" w:sz="0" w:space="0" w:color="auto"/>
                                    <w:right w:val="none" w:sz="0" w:space="0" w:color="auto"/>
                                  </w:divBdr>
                                </w:div>
                                <w:div w:id="1931742882">
                                  <w:marLeft w:val="0"/>
                                  <w:marRight w:val="0"/>
                                  <w:marTop w:val="30"/>
                                  <w:marBottom w:val="30"/>
                                  <w:divBdr>
                                    <w:top w:val="none" w:sz="0" w:space="0" w:color="auto"/>
                                    <w:left w:val="none" w:sz="0" w:space="0" w:color="auto"/>
                                    <w:bottom w:val="none" w:sz="0" w:space="0" w:color="auto"/>
                                    <w:right w:val="none" w:sz="0" w:space="0" w:color="auto"/>
                                  </w:divBdr>
                                </w:div>
                                <w:div w:id="18630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8273">
                      <w:marLeft w:val="0"/>
                      <w:marRight w:val="0"/>
                      <w:marTop w:val="0"/>
                      <w:marBottom w:val="0"/>
                      <w:divBdr>
                        <w:top w:val="none" w:sz="0" w:space="0" w:color="auto"/>
                        <w:left w:val="none" w:sz="0" w:space="0" w:color="auto"/>
                        <w:bottom w:val="none" w:sz="0" w:space="0" w:color="auto"/>
                        <w:right w:val="none" w:sz="0" w:space="0" w:color="auto"/>
                      </w:divBdr>
                      <w:divsChild>
                        <w:div w:id="1039865778">
                          <w:marLeft w:val="0"/>
                          <w:marRight w:val="0"/>
                          <w:marTop w:val="0"/>
                          <w:marBottom w:val="0"/>
                          <w:divBdr>
                            <w:top w:val="none" w:sz="0" w:space="0" w:color="auto"/>
                            <w:left w:val="none" w:sz="0" w:space="0" w:color="auto"/>
                            <w:bottom w:val="none" w:sz="0" w:space="0" w:color="auto"/>
                            <w:right w:val="none" w:sz="0" w:space="0" w:color="auto"/>
                          </w:divBdr>
                          <w:divsChild>
                            <w:div w:id="113602956">
                              <w:marLeft w:val="0"/>
                              <w:marRight w:val="0"/>
                              <w:marTop w:val="0"/>
                              <w:marBottom w:val="30"/>
                              <w:divBdr>
                                <w:top w:val="none" w:sz="0" w:space="0" w:color="auto"/>
                                <w:left w:val="none" w:sz="0" w:space="0" w:color="auto"/>
                                <w:bottom w:val="none" w:sz="0" w:space="0" w:color="auto"/>
                                <w:right w:val="none" w:sz="0" w:space="0" w:color="auto"/>
                              </w:divBdr>
                            </w:div>
                          </w:divsChild>
                        </w:div>
                        <w:div w:id="20711027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665668091">
      <w:bodyDiv w:val="1"/>
      <w:marLeft w:val="0"/>
      <w:marRight w:val="0"/>
      <w:marTop w:val="0"/>
      <w:marBottom w:val="0"/>
      <w:divBdr>
        <w:top w:val="none" w:sz="0" w:space="0" w:color="auto"/>
        <w:left w:val="none" w:sz="0" w:space="0" w:color="auto"/>
        <w:bottom w:val="none" w:sz="0" w:space="0" w:color="auto"/>
        <w:right w:val="none" w:sz="0" w:space="0" w:color="auto"/>
      </w:divBdr>
    </w:div>
    <w:div w:id="1699773032">
      <w:bodyDiv w:val="1"/>
      <w:marLeft w:val="0"/>
      <w:marRight w:val="0"/>
      <w:marTop w:val="0"/>
      <w:marBottom w:val="0"/>
      <w:divBdr>
        <w:top w:val="none" w:sz="0" w:space="0" w:color="auto"/>
        <w:left w:val="none" w:sz="0" w:space="0" w:color="auto"/>
        <w:bottom w:val="none" w:sz="0" w:space="0" w:color="auto"/>
        <w:right w:val="none" w:sz="0" w:space="0" w:color="auto"/>
      </w:divBdr>
    </w:div>
    <w:div w:id="1795707360">
      <w:bodyDiv w:val="1"/>
      <w:marLeft w:val="0"/>
      <w:marRight w:val="0"/>
      <w:marTop w:val="0"/>
      <w:marBottom w:val="0"/>
      <w:divBdr>
        <w:top w:val="none" w:sz="0" w:space="0" w:color="auto"/>
        <w:left w:val="none" w:sz="0" w:space="0" w:color="auto"/>
        <w:bottom w:val="none" w:sz="0" w:space="0" w:color="auto"/>
        <w:right w:val="none" w:sz="0" w:space="0" w:color="auto"/>
      </w:divBdr>
    </w:div>
    <w:div w:id="1812558103">
      <w:bodyDiv w:val="1"/>
      <w:marLeft w:val="0"/>
      <w:marRight w:val="0"/>
      <w:marTop w:val="0"/>
      <w:marBottom w:val="0"/>
      <w:divBdr>
        <w:top w:val="none" w:sz="0" w:space="0" w:color="auto"/>
        <w:left w:val="none" w:sz="0" w:space="0" w:color="auto"/>
        <w:bottom w:val="none" w:sz="0" w:space="0" w:color="auto"/>
        <w:right w:val="none" w:sz="0" w:space="0" w:color="auto"/>
      </w:divBdr>
    </w:div>
    <w:div w:id="1872761961">
      <w:bodyDiv w:val="1"/>
      <w:marLeft w:val="0"/>
      <w:marRight w:val="0"/>
      <w:marTop w:val="0"/>
      <w:marBottom w:val="0"/>
      <w:divBdr>
        <w:top w:val="none" w:sz="0" w:space="0" w:color="auto"/>
        <w:left w:val="none" w:sz="0" w:space="0" w:color="auto"/>
        <w:bottom w:val="none" w:sz="0" w:space="0" w:color="auto"/>
        <w:right w:val="none" w:sz="0" w:space="0" w:color="auto"/>
      </w:divBdr>
    </w:div>
    <w:div w:id="197298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vestopedia.com/terms/s/structural_chang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B184E6D408124CA45B87FF80A05A6E" ma:contentTypeVersion="11" ma:contentTypeDescription="Create a new document." ma:contentTypeScope="" ma:versionID="e26ccc21f871c84d2d8783599ecc7093">
  <xsd:schema xmlns:xsd="http://www.w3.org/2001/XMLSchema" xmlns:xs="http://www.w3.org/2001/XMLSchema" xmlns:p="http://schemas.microsoft.com/office/2006/metadata/properties" xmlns:ns3="7f1e23f3-31d3-499f-875e-2157d9103bac" xmlns:ns4="7e5078d1-72cf-43d1-b3ae-69933ea7ae29" targetNamespace="http://schemas.microsoft.com/office/2006/metadata/properties" ma:root="true" ma:fieldsID="c446913360b90d4629c88e1dc62ddaae" ns3:_="" ns4:_="">
    <xsd:import namespace="7f1e23f3-31d3-499f-875e-2157d9103bac"/>
    <xsd:import namespace="7e5078d1-72cf-43d1-b3ae-69933ea7ae2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e23f3-31d3-499f-875e-2157d9103b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5078d1-72cf-43d1-b3ae-69933ea7ae2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http://purl.org/dc/dcmitype/"/>
    <ds:schemaRef ds:uri="http://schemas.microsoft.com/office/infopath/2007/PartnerControls"/>
    <ds:schemaRef ds:uri="7e5078d1-72cf-43d1-b3ae-69933ea7ae29"/>
    <ds:schemaRef ds:uri="http://purl.org/dc/elements/1.1/"/>
    <ds:schemaRef ds:uri="http://schemas.microsoft.com/office/2006/documentManagement/types"/>
    <ds:schemaRef ds:uri="7f1e23f3-31d3-499f-875e-2157d9103ba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547B81A-336F-4795-9BC5-4A87C4E50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e23f3-31d3-499f-875e-2157d9103bac"/>
    <ds:schemaRef ds:uri="7e5078d1-72cf-43d1-b3ae-69933ea7ae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3D23D009-18D1-43F3-80F9-F160C450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29</Pages>
  <Words>4493</Words>
  <Characters>27534</Characters>
  <Application>Microsoft Office Word</Application>
  <DocSecurity>0</DocSecurity>
  <Lines>229</Lines>
  <Paragraphs>63</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Hywel Dda Health Board</Company>
  <LinksUpToDate>false</LinksUpToDate>
  <CharactersWithSpaces>31964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2017-2018</dc:title>
  <dc:subject/>
  <dc:creator>Julia Ault</dc:creator>
  <cp:keywords/>
  <dc:description/>
  <cp:lastModifiedBy>Emma Green (Hywel Dda UHB - Office Manager ED)</cp:lastModifiedBy>
  <cp:revision>10</cp:revision>
  <cp:lastPrinted>2023-08-11T17:05:00Z</cp:lastPrinted>
  <dcterms:created xsi:type="dcterms:W3CDTF">2023-08-15T13:49:00Z</dcterms:created>
  <dcterms:modified xsi:type="dcterms:W3CDTF">2023-08-21T09:25:00Z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0x0101006BB184E6D408124CA45B87FF80A05A6E</vt:lpwstr>
  </property>
</Properties>
</file>