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E125C5" w14:textId="77777777" w:rsidR="0074556B" w:rsidRDefault="00B200EC" w:rsidP="00FB1B10">
      <w:pPr>
        <w:pStyle w:val="BodyText"/>
        <w:spacing w:line="360" w:lineRule="auto"/>
        <w:rPr>
          <w:rFonts w:ascii="Arial" w:hAnsi="Arial" w:cs="Arial"/>
          <w:bCs/>
          <w:sz w:val="22"/>
          <w:szCs w:val="22"/>
          <w:u w:val="single"/>
        </w:rPr>
      </w:pPr>
      <w:r w:rsidRPr="00B200EC">
        <w:rPr>
          <w:rFonts w:ascii="Arial" w:hAnsi="Arial" w:cs="Arial"/>
          <w:bCs/>
          <w:sz w:val="22"/>
          <w:szCs w:val="22"/>
          <w:u w:val="single"/>
        </w:rPr>
        <w:t>Research Design Proposal</w:t>
      </w:r>
      <w:r w:rsidR="0074556B">
        <w:rPr>
          <w:rFonts w:ascii="Arial" w:hAnsi="Arial" w:cs="Arial"/>
          <w:bCs/>
          <w:sz w:val="22"/>
          <w:szCs w:val="22"/>
          <w:u w:val="single"/>
        </w:rPr>
        <w:t xml:space="preserve">: </w:t>
      </w:r>
    </w:p>
    <w:p w14:paraId="19C07294" w14:textId="2172E949" w:rsidR="001614F1" w:rsidRPr="00B200EC" w:rsidRDefault="0074556B" w:rsidP="00FB1B10">
      <w:pPr>
        <w:pStyle w:val="BodyText"/>
        <w:spacing w:line="360" w:lineRule="auto"/>
        <w:rPr>
          <w:rFonts w:ascii="Arial" w:hAnsi="Arial" w:cs="Arial"/>
          <w:bCs/>
          <w:sz w:val="22"/>
          <w:szCs w:val="22"/>
          <w:u w:val="single"/>
        </w:rPr>
      </w:pPr>
      <w:r w:rsidRPr="0074556B">
        <w:rPr>
          <w:rFonts w:ascii="Arial" w:hAnsi="Arial" w:cs="Arial"/>
          <w:bCs/>
          <w:sz w:val="22"/>
          <w:szCs w:val="22"/>
          <w:u w:val="single"/>
        </w:rPr>
        <w:t>Community-Focused Schooling: Enhancing Academic Outcomes and Parent-School Relationships in Disadvantaged Contexts</w:t>
      </w:r>
      <w:r>
        <w:rPr>
          <w:rFonts w:ascii="Arial" w:hAnsi="Arial" w:cs="Arial"/>
          <w:bCs/>
          <w:sz w:val="22"/>
          <w:szCs w:val="22"/>
          <w:u w:val="single"/>
        </w:rPr>
        <w:t>.</w:t>
      </w:r>
    </w:p>
    <w:p w14:paraId="732C1E92" w14:textId="77777777" w:rsidR="00ED08F0" w:rsidRPr="009A481B" w:rsidRDefault="00ED08F0"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How much can community-focused school models and practices help children's academic performance and how much can they strengthen and improve the relationships between parents and school staff in socioeconomically disadvantaged backgrounds?</w:t>
      </w:r>
    </w:p>
    <w:p w14:paraId="2C9A13F0" w14:textId="0CE700AA" w:rsidR="00665B68" w:rsidRPr="002A6B9F" w:rsidRDefault="00665B68" w:rsidP="00FB1B10">
      <w:pPr>
        <w:pStyle w:val="BodyText"/>
        <w:spacing w:line="360" w:lineRule="auto"/>
        <w:rPr>
          <w:rFonts w:ascii="Arial" w:hAnsi="Arial" w:cs="Arial"/>
          <w:bCs/>
          <w:sz w:val="22"/>
          <w:szCs w:val="22"/>
          <w:u w:val="single"/>
        </w:rPr>
      </w:pPr>
      <w:r w:rsidRPr="002A6B9F">
        <w:rPr>
          <w:rFonts w:ascii="Arial" w:hAnsi="Arial" w:cs="Arial"/>
          <w:bCs/>
          <w:sz w:val="22"/>
          <w:szCs w:val="22"/>
          <w:u w:val="single"/>
        </w:rPr>
        <w:t>Introduction</w:t>
      </w:r>
      <w:r w:rsidR="002A6B9F" w:rsidRPr="002A6B9F">
        <w:rPr>
          <w:rFonts w:ascii="Arial" w:hAnsi="Arial" w:cs="Arial"/>
          <w:bCs/>
          <w:sz w:val="22"/>
          <w:szCs w:val="22"/>
          <w:u w:val="single"/>
        </w:rPr>
        <w:t>.</w:t>
      </w:r>
    </w:p>
    <w:p w14:paraId="71F74286" w14:textId="3C74AA03" w:rsidR="004E4AA8" w:rsidRPr="009A481B" w:rsidRDefault="00AA1163" w:rsidP="00FB1B10">
      <w:pPr>
        <w:pStyle w:val="BodyText"/>
        <w:spacing w:line="360" w:lineRule="auto"/>
        <w:rPr>
          <w:rFonts w:ascii="Arial" w:hAnsi="Arial" w:cs="Arial"/>
          <w:sz w:val="22"/>
          <w:szCs w:val="22"/>
        </w:rPr>
      </w:pPr>
      <w:r w:rsidRPr="009A481B">
        <w:rPr>
          <w:rFonts w:ascii="Arial" w:hAnsi="Arial" w:cs="Arial"/>
          <w:sz w:val="22"/>
          <w:szCs w:val="22"/>
        </w:rPr>
        <w:t>I was tasked with improving school-parent interactions in the nursery setting as part of my personal development, with the goal of educating parents about the New Curriculum for Wales.</w:t>
      </w:r>
      <w:r w:rsidRPr="009A481B">
        <w:rPr>
          <w:rFonts w:ascii="Arial" w:eastAsiaTheme="minorHAnsi" w:hAnsi="Arial" w:cs="Arial"/>
          <w:sz w:val="22"/>
          <w:szCs w:val="22"/>
          <w:lang w:eastAsia="en-US"/>
        </w:rPr>
        <w:t xml:space="preserve"> </w:t>
      </w:r>
      <w:r w:rsidRPr="009A481B">
        <w:rPr>
          <w:rFonts w:ascii="Arial" w:hAnsi="Arial" w:cs="Arial"/>
          <w:sz w:val="22"/>
          <w:szCs w:val="22"/>
        </w:rPr>
        <w:t xml:space="preserve">To address how poverty affects young people's academic performance, the Welsh Government stated in 2022 that it would invest £25 million in Community Focused Schools. More schools would be able to function and grow as Community Focused Schools, which involved families and collaboration with the larger community to support all children, including those who are less fortunate due to poverty (Chwarae Cymru, 2022). Even though there has long been a relationship between communities and schools in Wales, the increased commitment to growing community-focused schools in the country suggests that there is a greater focus on the relationships that exist between schools, families, agencies, organisations, and the larger community. Sharing school facilities to encourage family and community participation in events and services is an example of this (Welsh Government, 2022b). Welsh Government is investing in the learning environments of Community Focused Schools, including the creation of community spaces within schools, to enhance communication with parents and carers. Caerphilly County Borough Council is committed to building community-focused schools with facilities that are open to the public utilising funding from grants (Caerphilly Council, no date). As part of this project, schools' physical spaces will be improved, by designating rooms or areas for community engagement and interaction. </w:t>
      </w:r>
    </w:p>
    <w:p w14:paraId="0C381552" w14:textId="30BB7458" w:rsidR="00AA1163" w:rsidRPr="009A481B" w:rsidRDefault="00AA1163" w:rsidP="00FB1B10">
      <w:pPr>
        <w:pStyle w:val="BodyText"/>
        <w:spacing w:line="360" w:lineRule="auto"/>
        <w:rPr>
          <w:rFonts w:ascii="Arial" w:hAnsi="Arial" w:cs="Arial"/>
          <w:sz w:val="22"/>
          <w:szCs w:val="22"/>
        </w:rPr>
      </w:pPr>
      <w:r w:rsidRPr="009A481B">
        <w:rPr>
          <w:rFonts w:ascii="Arial" w:hAnsi="Arial" w:cs="Arial"/>
          <w:sz w:val="22"/>
          <w:szCs w:val="22"/>
        </w:rPr>
        <w:t xml:space="preserve">However, very little focus has been placed on the specifics of the relationships that educational professionals build with parents and children in Wales' mainstream schools, and much less on how they go about doing so on a daily basis (Holt </w:t>
      </w:r>
      <w:r w:rsidRPr="00F40F90">
        <w:rPr>
          <w:rFonts w:ascii="Arial" w:hAnsi="Arial" w:cs="Arial"/>
          <w:i/>
          <w:iCs/>
          <w:sz w:val="22"/>
          <w:szCs w:val="22"/>
        </w:rPr>
        <w:t>et al</w:t>
      </w:r>
      <w:r w:rsidR="00F40F90">
        <w:rPr>
          <w:rFonts w:ascii="Arial" w:hAnsi="Arial" w:cs="Arial"/>
          <w:i/>
          <w:iCs/>
          <w:sz w:val="22"/>
          <w:szCs w:val="22"/>
        </w:rPr>
        <w:t>.</w:t>
      </w:r>
      <w:r w:rsidRPr="009A481B">
        <w:rPr>
          <w:rFonts w:ascii="Arial" w:hAnsi="Arial" w:cs="Arial"/>
          <w:sz w:val="22"/>
          <w:szCs w:val="22"/>
        </w:rPr>
        <w:t xml:space="preserve">, 2023; Wyness and Lang, 2016). It's critical to pay attention to the characteristics of parent-school interactions since they can be an essential factor in parental school involvement and engagement with children's learning, which in turn has a good impact on children's academic success (Goodall, 2018). Our understanding of how schools may support children's learning and educational engagement depends heavily on how they cultivate relationships with parents, families, and children (Evans </w:t>
      </w:r>
      <w:r w:rsidRPr="009A481B">
        <w:rPr>
          <w:rFonts w:ascii="Arial" w:hAnsi="Arial" w:cs="Arial"/>
          <w:i/>
          <w:iCs/>
          <w:sz w:val="22"/>
          <w:szCs w:val="22"/>
        </w:rPr>
        <w:t>et al</w:t>
      </w:r>
      <w:r w:rsidR="00F40F90">
        <w:rPr>
          <w:rFonts w:ascii="Arial" w:hAnsi="Arial" w:cs="Arial"/>
          <w:sz w:val="22"/>
          <w:szCs w:val="22"/>
        </w:rPr>
        <w:t>.,</w:t>
      </w:r>
      <w:r w:rsidRPr="009A481B">
        <w:rPr>
          <w:rFonts w:ascii="Arial" w:hAnsi="Arial" w:cs="Arial"/>
          <w:sz w:val="22"/>
          <w:szCs w:val="22"/>
        </w:rPr>
        <w:t xml:space="preserve"> 2024)</w:t>
      </w:r>
      <w:r w:rsidR="00A17595" w:rsidRPr="009A481B">
        <w:rPr>
          <w:rFonts w:ascii="Arial" w:hAnsi="Arial" w:cs="Arial"/>
          <w:sz w:val="22"/>
          <w:szCs w:val="22"/>
        </w:rPr>
        <w:t>.</w:t>
      </w:r>
    </w:p>
    <w:p w14:paraId="55357F11" w14:textId="77777777" w:rsidR="005274D6" w:rsidRDefault="005274D6" w:rsidP="00FB1B10">
      <w:pPr>
        <w:pStyle w:val="BodyText"/>
        <w:spacing w:line="360" w:lineRule="auto"/>
        <w:rPr>
          <w:rFonts w:ascii="Arial" w:hAnsi="Arial" w:cs="Arial"/>
          <w:bCs/>
          <w:sz w:val="22"/>
          <w:szCs w:val="22"/>
          <w:u w:val="single"/>
        </w:rPr>
      </w:pPr>
    </w:p>
    <w:p w14:paraId="61D4B5DF" w14:textId="77777777" w:rsidR="005274D6" w:rsidRDefault="005274D6" w:rsidP="00FB1B10">
      <w:pPr>
        <w:pStyle w:val="BodyText"/>
        <w:spacing w:line="360" w:lineRule="auto"/>
        <w:rPr>
          <w:rFonts w:ascii="Arial" w:hAnsi="Arial" w:cs="Arial"/>
          <w:bCs/>
          <w:sz w:val="22"/>
          <w:szCs w:val="22"/>
          <w:u w:val="single"/>
        </w:rPr>
      </w:pPr>
    </w:p>
    <w:p w14:paraId="3CEB87CC" w14:textId="0058983B" w:rsidR="004E4AA8" w:rsidRPr="002A6B9F" w:rsidRDefault="007E2BD3" w:rsidP="00FB1B10">
      <w:pPr>
        <w:pStyle w:val="BodyText"/>
        <w:spacing w:line="360" w:lineRule="auto"/>
        <w:rPr>
          <w:rFonts w:ascii="Arial" w:hAnsi="Arial" w:cs="Arial"/>
          <w:color w:val="000000" w:themeColor="text1"/>
          <w:sz w:val="22"/>
          <w:szCs w:val="22"/>
        </w:rPr>
      </w:pPr>
      <w:r w:rsidRPr="002A6B9F">
        <w:rPr>
          <w:rFonts w:ascii="Arial" w:hAnsi="Arial" w:cs="Arial"/>
          <w:bCs/>
          <w:sz w:val="22"/>
          <w:szCs w:val="22"/>
          <w:u w:val="single"/>
        </w:rPr>
        <w:t>Aims and Objectives</w:t>
      </w:r>
      <w:r w:rsidR="002A6B9F">
        <w:rPr>
          <w:rFonts w:ascii="Arial" w:hAnsi="Arial" w:cs="Arial"/>
          <w:color w:val="000000" w:themeColor="text1"/>
          <w:sz w:val="22"/>
          <w:szCs w:val="22"/>
        </w:rPr>
        <w:t>.</w:t>
      </w:r>
      <w:r w:rsidR="00B815D1" w:rsidRPr="002A6B9F">
        <w:rPr>
          <w:rFonts w:ascii="Arial" w:hAnsi="Arial" w:cs="Arial"/>
          <w:color w:val="000000" w:themeColor="text1"/>
          <w:sz w:val="22"/>
          <w:szCs w:val="22"/>
        </w:rPr>
        <w:t xml:space="preserve"> </w:t>
      </w:r>
    </w:p>
    <w:p w14:paraId="538D5DA6" w14:textId="33AE46FD" w:rsidR="00AA1163" w:rsidRPr="009A481B" w:rsidRDefault="00AA1163"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Using the principles of community-focused schools, the research aims to enhance parental involvement and foster stronger ties between the community and the school.</w:t>
      </w:r>
      <w:r w:rsidRPr="009A481B">
        <w:rPr>
          <w:rFonts w:ascii="Arial" w:eastAsiaTheme="minorHAnsi" w:hAnsi="Arial" w:cs="Arial"/>
          <w:sz w:val="22"/>
          <w:szCs w:val="22"/>
          <w:lang w:eastAsia="en-US"/>
        </w:rPr>
        <w:t xml:space="preserve"> </w:t>
      </w:r>
      <w:r w:rsidR="00FB07AB" w:rsidRPr="00FB07AB">
        <w:rPr>
          <w:rFonts w:ascii="Arial" w:eastAsiaTheme="minorHAnsi" w:hAnsi="Arial" w:cs="Arial"/>
          <w:sz w:val="22"/>
          <w:szCs w:val="22"/>
          <w:lang w:eastAsia="en-US"/>
        </w:rPr>
        <w:t>One of the three components of the Community Focused School standards, which serve as the foundation for creating a Community Focused Schools plan, is family engagement.</w:t>
      </w:r>
      <w:r w:rsidR="00FB07AB" w:rsidRPr="00FB07AB">
        <w:rPr>
          <w:rFonts w:ascii="Arial" w:eastAsiaTheme="minorHAnsi" w:hAnsi="Arial" w:cs="Arial"/>
          <w:sz w:val="22"/>
          <w:szCs w:val="22"/>
          <w:lang w:eastAsia="en-US"/>
        </w:rPr>
        <w:t xml:space="preserve"> </w:t>
      </w:r>
      <w:r w:rsidRPr="009A481B">
        <w:rPr>
          <w:rFonts w:ascii="Arial" w:hAnsi="Arial" w:cs="Arial"/>
          <w:color w:val="000000" w:themeColor="text1"/>
          <w:sz w:val="22"/>
          <w:szCs w:val="22"/>
        </w:rPr>
        <w:t>(Welsh Government, 2023).</w:t>
      </w:r>
      <w:r w:rsidRPr="009A481B">
        <w:rPr>
          <w:rFonts w:ascii="Arial" w:hAnsi="Arial" w:cs="Arial"/>
          <w:color w:val="000000" w:themeColor="text1"/>
          <w:sz w:val="22"/>
          <w:szCs w:val="22"/>
        </w:rPr>
        <w:br/>
        <w:t>The purpose of this study is to investigate how community-focused approaches might foster relationships among primary school employees, parents, and the broader community</w:t>
      </w:r>
      <w:r w:rsidR="00736B96" w:rsidRPr="009A481B">
        <w:rPr>
          <w:rFonts w:ascii="Arial" w:hAnsi="Arial" w:cs="Arial"/>
          <w:color w:val="000000" w:themeColor="text1"/>
          <w:sz w:val="22"/>
          <w:szCs w:val="22"/>
        </w:rPr>
        <w:t xml:space="preserve"> in areas of soci</w:t>
      </w:r>
      <w:r w:rsidR="00136735" w:rsidRPr="009A481B">
        <w:rPr>
          <w:rFonts w:ascii="Arial" w:hAnsi="Arial" w:cs="Arial"/>
          <w:color w:val="000000" w:themeColor="text1"/>
          <w:sz w:val="22"/>
          <w:szCs w:val="22"/>
        </w:rPr>
        <w:t>o</w:t>
      </w:r>
      <w:r w:rsidR="00736B96" w:rsidRPr="009A481B">
        <w:rPr>
          <w:rFonts w:ascii="Arial" w:hAnsi="Arial" w:cs="Arial"/>
          <w:color w:val="000000" w:themeColor="text1"/>
          <w:sz w:val="22"/>
          <w:szCs w:val="22"/>
        </w:rPr>
        <w:t xml:space="preserve">economic depravity. </w:t>
      </w:r>
      <w:r w:rsidRPr="009A481B">
        <w:rPr>
          <w:rFonts w:ascii="Arial" w:hAnsi="Arial" w:cs="Arial"/>
          <w:color w:val="000000" w:themeColor="text1"/>
          <w:sz w:val="22"/>
          <w:szCs w:val="22"/>
        </w:rPr>
        <w:t xml:space="preserve">Welsh Government (2023) believes that </w:t>
      </w:r>
      <w:r w:rsidR="00FB07AB">
        <w:rPr>
          <w:rFonts w:ascii="Arial" w:hAnsi="Arial" w:cs="Arial"/>
          <w:color w:val="000000" w:themeColor="text1"/>
          <w:sz w:val="22"/>
          <w:szCs w:val="22"/>
        </w:rPr>
        <w:t>f</w:t>
      </w:r>
      <w:r w:rsidR="00FB07AB" w:rsidRPr="00FB07AB">
        <w:rPr>
          <w:rFonts w:ascii="Arial" w:hAnsi="Arial" w:cs="Arial"/>
          <w:color w:val="000000" w:themeColor="text1"/>
          <w:sz w:val="22"/>
          <w:szCs w:val="22"/>
        </w:rPr>
        <w:t>amilies are given the opportunity to feel heard</w:t>
      </w:r>
      <w:r w:rsidR="00FB07AB">
        <w:rPr>
          <w:rFonts w:ascii="Arial" w:hAnsi="Arial" w:cs="Arial"/>
          <w:color w:val="000000" w:themeColor="text1"/>
          <w:sz w:val="22"/>
          <w:szCs w:val="22"/>
        </w:rPr>
        <w:t xml:space="preserve">, </w:t>
      </w:r>
      <w:r w:rsidR="00FB07AB" w:rsidRPr="00FB07AB">
        <w:rPr>
          <w:rFonts w:ascii="Arial" w:hAnsi="Arial" w:cs="Arial"/>
          <w:color w:val="000000" w:themeColor="text1"/>
          <w:sz w:val="22"/>
          <w:szCs w:val="22"/>
        </w:rPr>
        <w:t>valued</w:t>
      </w:r>
      <w:r w:rsidR="00FB07AB">
        <w:rPr>
          <w:rFonts w:ascii="Arial" w:hAnsi="Arial" w:cs="Arial"/>
          <w:color w:val="000000" w:themeColor="text1"/>
          <w:sz w:val="22"/>
          <w:szCs w:val="22"/>
        </w:rPr>
        <w:t xml:space="preserve"> </w:t>
      </w:r>
      <w:r w:rsidRPr="009A481B">
        <w:rPr>
          <w:rFonts w:ascii="Arial" w:hAnsi="Arial" w:cs="Arial"/>
          <w:color w:val="000000" w:themeColor="text1"/>
          <w:sz w:val="22"/>
          <w:szCs w:val="22"/>
        </w:rPr>
        <w:t xml:space="preserve">and embraced in a Community Focused School setting then their abilities, capabilities, and contribution to their child's education and growth are recognised and appreciated.  Particular attention will be paid to the best ways to increase parental involvement in </w:t>
      </w:r>
      <w:r w:rsidR="00D56A50">
        <w:rPr>
          <w:rFonts w:ascii="Arial" w:hAnsi="Arial" w:cs="Arial"/>
          <w:color w:val="000000" w:themeColor="text1"/>
          <w:sz w:val="22"/>
          <w:szCs w:val="22"/>
        </w:rPr>
        <w:t>four</w:t>
      </w:r>
      <w:r w:rsidRPr="009A481B">
        <w:rPr>
          <w:rFonts w:ascii="Arial" w:hAnsi="Arial" w:cs="Arial"/>
          <w:color w:val="000000" w:themeColor="text1"/>
          <w:sz w:val="22"/>
          <w:szCs w:val="22"/>
        </w:rPr>
        <w:t xml:space="preserve"> Caerphilly </w:t>
      </w:r>
      <w:r w:rsidR="00D56A50">
        <w:rPr>
          <w:rFonts w:ascii="Arial" w:hAnsi="Arial" w:cs="Arial"/>
          <w:color w:val="000000" w:themeColor="text1"/>
          <w:sz w:val="22"/>
          <w:szCs w:val="22"/>
        </w:rPr>
        <w:t>B</w:t>
      </w:r>
      <w:r w:rsidRPr="009A481B">
        <w:rPr>
          <w:rFonts w:ascii="Arial" w:hAnsi="Arial" w:cs="Arial"/>
          <w:color w:val="000000" w:themeColor="text1"/>
          <w:sz w:val="22"/>
          <w:szCs w:val="22"/>
        </w:rPr>
        <w:t>orough primary schools</w:t>
      </w:r>
      <w:r w:rsidR="00736B96" w:rsidRPr="009A481B">
        <w:rPr>
          <w:rFonts w:ascii="Arial" w:hAnsi="Arial" w:cs="Arial"/>
          <w:color w:val="000000" w:themeColor="text1"/>
          <w:sz w:val="22"/>
          <w:szCs w:val="22"/>
        </w:rPr>
        <w:t>, which have high percentages of parent unemployment and an above average percentage of free school meals.</w:t>
      </w:r>
      <w:r w:rsidRPr="009A481B">
        <w:rPr>
          <w:rFonts w:ascii="Arial" w:hAnsi="Arial" w:cs="Arial"/>
          <w:color w:val="000000" w:themeColor="text1"/>
          <w:sz w:val="22"/>
          <w:szCs w:val="22"/>
        </w:rPr>
        <w:t xml:space="preserve"> </w:t>
      </w:r>
      <w:r w:rsidR="00A72716">
        <w:rPr>
          <w:rFonts w:ascii="Arial" w:hAnsi="Arial" w:cs="Arial"/>
          <w:color w:val="000000" w:themeColor="text1"/>
          <w:sz w:val="22"/>
          <w:szCs w:val="22"/>
        </w:rPr>
        <w:t>T</w:t>
      </w:r>
      <w:r w:rsidRPr="009A481B">
        <w:rPr>
          <w:rFonts w:ascii="Arial" w:hAnsi="Arial" w:cs="Arial"/>
          <w:color w:val="000000" w:themeColor="text1"/>
          <w:sz w:val="22"/>
          <w:szCs w:val="22"/>
        </w:rPr>
        <w:t>o determine the obstacles to cooperation between schools and the wider community.</w:t>
      </w:r>
    </w:p>
    <w:p w14:paraId="3FD93772" w14:textId="28B54223" w:rsidR="00AA1163" w:rsidRPr="009A481B" w:rsidRDefault="00AA1163"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During this study, the following questions will be posed:</w:t>
      </w:r>
    </w:p>
    <w:p w14:paraId="0C467B92" w14:textId="28ECBA5D" w:rsidR="00AA1163" w:rsidRPr="009A481B" w:rsidRDefault="00AA1163" w:rsidP="00937EF3">
      <w:pPr>
        <w:pStyle w:val="BodyText"/>
        <w:numPr>
          <w:ilvl w:val="0"/>
          <w:numId w:val="13"/>
        </w:numPr>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What are practitioners’ perspectives on parental engagement and current level of parental involvement? Research on the effectiveness of engagement techniques and the factors influencing parental participation requires an understanding of practitioners' opinions on parental engagement and the existing level of involvement. By improving communication between schools and families, customising support, and refining interventions, this knowledge eventually improves student outcomes</w:t>
      </w:r>
      <w:r w:rsidR="004C3FA3" w:rsidRPr="009A481B">
        <w:rPr>
          <w:rFonts w:ascii="Arial" w:hAnsi="Arial" w:cs="Arial"/>
          <w:color w:val="000000" w:themeColor="text1"/>
          <w:sz w:val="22"/>
          <w:szCs w:val="22"/>
        </w:rPr>
        <w:t xml:space="preserve"> (Education Endowment Foundation, no date).</w:t>
      </w:r>
    </w:p>
    <w:p w14:paraId="4DC262E9" w14:textId="03E870C2" w:rsidR="00AA1163" w:rsidRPr="009A481B" w:rsidRDefault="00AA1163" w:rsidP="00937EF3">
      <w:pPr>
        <w:pStyle w:val="ListParagraph"/>
        <w:numPr>
          <w:ilvl w:val="0"/>
          <w:numId w:val="13"/>
        </w:numPr>
        <w:spacing w:line="360" w:lineRule="auto"/>
        <w:rPr>
          <w:rFonts w:ascii="Arial" w:eastAsia="Times New Roman" w:hAnsi="Arial" w:cs="Arial"/>
          <w:lang w:eastAsia="en-GB"/>
        </w:rPr>
      </w:pPr>
      <w:r w:rsidRPr="009A481B">
        <w:rPr>
          <w:rFonts w:ascii="Arial" w:eastAsia="Times New Roman" w:hAnsi="Arial" w:cs="Arial"/>
          <w:lang w:eastAsia="en-GB"/>
        </w:rPr>
        <w:t>Which approaches work best for boosting parental involvement in schools, and what obstacles exist? Given the strong link between parental involvement and students' academic achievement and overall well-being, researchers must understand the barriers to and effective tactics for raising parental involvement. This can minimise obstacles for all parties involved and assist to define strategies</w:t>
      </w:r>
      <w:r w:rsidR="007D480F" w:rsidRPr="009A481B">
        <w:rPr>
          <w:rFonts w:ascii="Arial" w:eastAsia="Times New Roman" w:hAnsi="Arial" w:cs="Arial"/>
          <w:lang w:eastAsia="en-GB"/>
        </w:rPr>
        <w:t xml:space="preserve"> (</w:t>
      </w:r>
      <w:r w:rsidR="007D480F" w:rsidRPr="009A481B">
        <w:rPr>
          <w:rFonts w:ascii="Arial" w:hAnsi="Arial" w:cs="Arial"/>
          <w:bCs/>
        </w:rPr>
        <w:t>Đurišić and Bunijevac, 2017).</w:t>
      </w:r>
    </w:p>
    <w:p w14:paraId="5B5E1942" w14:textId="5109D6FC" w:rsidR="00AA1163" w:rsidRPr="009A481B" w:rsidRDefault="00AA1163" w:rsidP="00937EF3">
      <w:pPr>
        <w:pStyle w:val="ListParagraph"/>
        <w:numPr>
          <w:ilvl w:val="0"/>
          <w:numId w:val="13"/>
        </w:numPr>
        <w:spacing w:line="360" w:lineRule="auto"/>
        <w:rPr>
          <w:rFonts w:ascii="Arial" w:eastAsia="Times New Roman" w:hAnsi="Arial" w:cs="Arial"/>
          <w:lang w:eastAsia="en-GB"/>
        </w:rPr>
      </w:pPr>
      <w:r w:rsidRPr="009A481B">
        <w:rPr>
          <w:rFonts w:ascii="Arial" w:eastAsia="Times New Roman" w:hAnsi="Arial" w:cs="Arial"/>
          <w:lang w:eastAsia="en-GB"/>
        </w:rPr>
        <w:t xml:space="preserve">How do parents feel about the connections made at the school and the community at large? </w:t>
      </w:r>
      <w:r w:rsidR="005C1A23" w:rsidRPr="005C1A23">
        <w:rPr>
          <w:rFonts w:ascii="Arial" w:eastAsia="Times New Roman" w:hAnsi="Arial" w:cs="Arial"/>
          <w:lang w:eastAsia="en-GB"/>
        </w:rPr>
        <w:t xml:space="preserve">What distinctions exist between families from various socioeconomic backgrounds? </w:t>
      </w:r>
      <w:r w:rsidRPr="009A481B">
        <w:rPr>
          <w:rFonts w:ascii="Arial" w:eastAsia="Times New Roman" w:hAnsi="Arial" w:cs="Arial"/>
          <w:lang w:eastAsia="en-GB"/>
        </w:rPr>
        <w:t xml:space="preserve">It is crucial to do research on how parents view school and community ties because it provides insight into how these interactions impact student outcomes </w:t>
      </w:r>
      <w:r w:rsidRPr="009A481B">
        <w:rPr>
          <w:rFonts w:ascii="Arial" w:eastAsia="Times New Roman" w:hAnsi="Arial" w:cs="Arial"/>
          <w:lang w:eastAsia="en-GB"/>
        </w:rPr>
        <w:lastRenderedPageBreak/>
        <w:t>and overall community involvement. Assessing parents' sense of belonging, support, and active involvement can aid in the development of strategies to improve family involvement and create a more supportive and beneficial learning environment</w:t>
      </w:r>
      <w:r w:rsidR="00792217" w:rsidRPr="009A481B">
        <w:rPr>
          <w:rFonts w:ascii="Arial" w:eastAsia="Times New Roman" w:hAnsi="Arial" w:cs="Arial"/>
          <w:lang w:eastAsia="en-GB"/>
        </w:rPr>
        <w:t xml:space="preserve"> (</w:t>
      </w:r>
      <w:r w:rsidR="00792217" w:rsidRPr="009A481B">
        <w:rPr>
          <w:rFonts w:ascii="Arial" w:hAnsi="Arial" w:cs="Arial"/>
          <w:bCs/>
        </w:rPr>
        <w:t>Bond, Moore and Hawkins, 2024)</w:t>
      </w:r>
    </w:p>
    <w:p w14:paraId="7B795B9A" w14:textId="77777777" w:rsidR="00AA1163" w:rsidRPr="009A481B" w:rsidRDefault="00AA1163" w:rsidP="00FB1B10">
      <w:pPr>
        <w:pStyle w:val="ListParagraph"/>
        <w:spacing w:line="360" w:lineRule="auto"/>
        <w:rPr>
          <w:rFonts w:ascii="Arial" w:eastAsia="Times New Roman" w:hAnsi="Arial" w:cs="Arial"/>
          <w:lang w:eastAsia="en-GB"/>
        </w:rPr>
      </w:pPr>
    </w:p>
    <w:p w14:paraId="5AB3BD83" w14:textId="23891696" w:rsidR="00AA1163" w:rsidRPr="009A481B" w:rsidRDefault="00AA1163" w:rsidP="00952E6D">
      <w:pPr>
        <w:spacing w:line="360" w:lineRule="auto"/>
        <w:rPr>
          <w:rFonts w:ascii="Arial" w:eastAsia="Times New Roman" w:hAnsi="Arial" w:cs="Arial"/>
          <w:lang w:eastAsia="en-GB"/>
        </w:rPr>
      </w:pPr>
      <w:r w:rsidRPr="009A481B">
        <w:rPr>
          <w:rFonts w:ascii="Arial" w:eastAsia="Times New Roman" w:hAnsi="Arial" w:cs="Arial"/>
          <w:lang w:eastAsia="en-GB"/>
        </w:rPr>
        <w:t>For students to succeed, it is essential to comprehend the limitations that exist in parent-teacher relationships. Better learning outcomes, a more satisfying school experience, and improved behaviour and attendance are all correlated with strong connections and effective communication. Finding and removing these obstacles contributes to a strong network of support for students, which eventually helps everyone</w:t>
      </w:r>
      <w:r w:rsidR="00356266" w:rsidRPr="009A481B">
        <w:rPr>
          <w:rFonts w:ascii="Arial" w:eastAsia="Times New Roman" w:hAnsi="Arial" w:cs="Arial"/>
          <w:lang w:eastAsia="en-GB"/>
        </w:rPr>
        <w:t xml:space="preserve"> (Estyn, 2020</w:t>
      </w:r>
      <w:r w:rsidR="0082719B" w:rsidRPr="009A481B">
        <w:rPr>
          <w:rFonts w:ascii="Arial" w:eastAsia="Times New Roman" w:hAnsi="Arial" w:cs="Arial"/>
          <w:lang w:eastAsia="en-GB"/>
        </w:rPr>
        <w:t>b</w:t>
      </w:r>
      <w:r w:rsidR="00356266" w:rsidRPr="009A481B">
        <w:rPr>
          <w:rFonts w:ascii="Arial" w:eastAsia="Times New Roman" w:hAnsi="Arial" w:cs="Arial"/>
          <w:lang w:eastAsia="en-GB"/>
        </w:rPr>
        <w:t>).</w:t>
      </w:r>
    </w:p>
    <w:p w14:paraId="469F0F75" w14:textId="77777777" w:rsidR="00AA1163" w:rsidRPr="009A481B" w:rsidRDefault="00AA1163" w:rsidP="00FB1B10">
      <w:pPr>
        <w:pStyle w:val="BodyText"/>
        <w:spacing w:line="360" w:lineRule="auto"/>
        <w:rPr>
          <w:rFonts w:ascii="Arial" w:hAnsi="Arial" w:cs="Arial"/>
          <w:color w:val="000000" w:themeColor="text1"/>
          <w:sz w:val="22"/>
          <w:szCs w:val="22"/>
        </w:rPr>
      </w:pPr>
    </w:p>
    <w:p w14:paraId="2F78CDCD" w14:textId="40618C4E" w:rsidR="00FF41C9" w:rsidRPr="002A6B9F" w:rsidRDefault="00FF41C9" w:rsidP="00FB1B10">
      <w:pPr>
        <w:pStyle w:val="BodyText"/>
        <w:spacing w:line="360" w:lineRule="auto"/>
        <w:rPr>
          <w:rFonts w:ascii="Arial" w:hAnsi="Arial" w:cs="Arial"/>
          <w:bCs/>
          <w:strike/>
          <w:sz w:val="22"/>
          <w:szCs w:val="22"/>
          <w:u w:val="single"/>
        </w:rPr>
      </w:pPr>
      <w:r w:rsidRPr="002A6B9F">
        <w:rPr>
          <w:rFonts w:ascii="Arial" w:hAnsi="Arial" w:cs="Arial"/>
          <w:bCs/>
          <w:sz w:val="22"/>
          <w:szCs w:val="22"/>
          <w:u w:val="single"/>
        </w:rPr>
        <w:t xml:space="preserve">Literature </w:t>
      </w:r>
      <w:r w:rsidR="00CD7416" w:rsidRPr="002A6B9F">
        <w:rPr>
          <w:rFonts w:ascii="Arial" w:hAnsi="Arial" w:cs="Arial"/>
          <w:bCs/>
          <w:sz w:val="22"/>
          <w:szCs w:val="22"/>
          <w:u w:val="single"/>
        </w:rPr>
        <w:t>Re</w:t>
      </w:r>
      <w:r w:rsidRPr="002A6B9F">
        <w:rPr>
          <w:rFonts w:ascii="Arial" w:hAnsi="Arial" w:cs="Arial"/>
          <w:bCs/>
          <w:sz w:val="22"/>
          <w:szCs w:val="22"/>
          <w:u w:val="single"/>
        </w:rPr>
        <w:t>view</w:t>
      </w:r>
      <w:r w:rsidR="002A6B9F" w:rsidRPr="002A6B9F">
        <w:rPr>
          <w:rFonts w:ascii="Arial" w:hAnsi="Arial" w:cs="Arial"/>
          <w:bCs/>
          <w:sz w:val="22"/>
          <w:szCs w:val="22"/>
          <w:u w:val="single"/>
        </w:rPr>
        <w:t>.</w:t>
      </w:r>
      <w:r w:rsidR="00CD7416" w:rsidRPr="002A6B9F">
        <w:rPr>
          <w:rFonts w:ascii="Arial" w:hAnsi="Arial" w:cs="Arial"/>
          <w:bCs/>
          <w:sz w:val="22"/>
          <w:szCs w:val="22"/>
          <w:u w:val="single"/>
        </w:rPr>
        <w:t xml:space="preserve"> </w:t>
      </w:r>
    </w:p>
    <w:p w14:paraId="1DFE0A05" w14:textId="6CF3B181" w:rsidR="00C0108A" w:rsidRPr="009A481B" w:rsidRDefault="00CF4D23"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One of the most important methods for generating new knowledge and deepening our comprehension of the world is research. </w:t>
      </w:r>
      <w:r w:rsidR="00E1341D" w:rsidRPr="009A481B">
        <w:rPr>
          <w:rFonts w:ascii="Arial" w:hAnsi="Arial" w:cs="Arial"/>
          <w:color w:val="000000" w:themeColor="text1"/>
          <w:sz w:val="22"/>
          <w:szCs w:val="22"/>
        </w:rPr>
        <w:t>According to Denscombe (2010) research is essential for making well-informed decisions and enhancing procedures, particularly in educational contexts. He highlights that research aids in the critical analysis of current knowledge, the identification of knowledge gaps, and the development of ideas supported by real-life data.</w:t>
      </w:r>
      <w:r w:rsidR="00991CDB" w:rsidRPr="009A481B">
        <w:rPr>
          <w:rFonts w:ascii="Arial" w:hAnsi="Arial" w:cs="Arial"/>
          <w:color w:val="000000" w:themeColor="text1"/>
          <w:sz w:val="22"/>
          <w:szCs w:val="22"/>
        </w:rPr>
        <w:t xml:space="preserve"> </w:t>
      </w:r>
      <w:r w:rsidR="002A6B9F" w:rsidRPr="009A481B">
        <w:rPr>
          <w:rFonts w:ascii="Arial" w:hAnsi="Arial" w:cs="Arial"/>
          <w:color w:val="000000" w:themeColor="text1"/>
          <w:sz w:val="22"/>
          <w:szCs w:val="22"/>
        </w:rPr>
        <w:t>Denscombe</w:t>
      </w:r>
      <w:r w:rsidR="002E5509" w:rsidRPr="009A481B">
        <w:rPr>
          <w:rFonts w:ascii="Arial" w:hAnsi="Arial" w:cs="Arial"/>
          <w:color w:val="000000" w:themeColor="text1"/>
          <w:sz w:val="22"/>
          <w:szCs w:val="22"/>
        </w:rPr>
        <w:t xml:space="preserve"> (2010)</w:t>
      </w:r>
      <w:r w:rsidR="002E5509" w:rsidRPr="009A481B">
        <w:rPr>
          <w:rFonts w:ascii="Arial" w:eastAsiaTheme="minorHAnsi" w:hAnsi="Arial" w:cs="Arial"/>
          <w:sz w:val="22"/>
          <w:szCs w:val="22"/>
          <w:lang w:eastAsia="en-US"/>
        </w:rPr>
        <w:t xml:space="preserve"> </w:t>
      </w:r>
      <w:r w:rsidR="002E5509" w:rsidRPr="009A481B">
        <w:rPr>
          <w:rFonts w:ascii="Arial" w:hAnsi="Arial" w:cs="Arial"/>
          <w:color w:val="000000" w:themeColor="text1"/>
          <w:sz w:val="22"/>
          <w:szCs w:val="22"/>
        </w:rPr>
        <w:t xml:space="preserve">acknowledges the potential advantages for the researcher in terms of learning and skill development, while simultaneously highlighting the significance of research in advancing knowledge and understanding. </w:t>
      </w:r>
      <w:r w:rsidR="00CB6CCC" w:rsidRPr="009A481B">
        <w:rPr>
          <w:rFonts w:ascii="Arial" w:hAnsi="Arial" w:cs="Arial"/>
          <w:color w:val="000000" w:themeColor="text1"/>
          <w:sz w:val="22"/>
          <w:szCs w:val="22"/>
        </w:rPr>
        <w:t>This research demonstrates this, as part of my personnel development review, I aim to improve parental involvement in their children's education by introducing them to the new Welsh curriculum. Consequently, it is advantageous to myself as well as others.</w:t>
      </w:r>
    </w:p>
    <w:p w14:paraId="32FD422A" w14:textId="38E001BA" w:rsidR="00991CDB" w:rsidRPr="009A481B" w:rsidRDefault="00991CDB" w:rsidP="00FB1B10">
      <w:pPr>
        <w:pStyle w:val="BodyText"/>
        <w:spacing w:line="360" w:lineRule="auto"/>
        <w:rPr>
          <w:rFonts w:ascii="Arial" w:hAnsi="Arial" w:cs="Arial"/>
          <w:color w:val="FF0000"/>
          <w:sz w:val="22"/>
          <w:szCs w:val="22"/>
        </w:rPr>
      </w:pPr>
      <w:r w:rsidRPr="009A481B">
        <w:rPr>
          <w:rFonts w:ascii="Arial" w:hAnsi="Arial" w:cs="Arial"/>
          <w:color w:val="000000" w:themeColor="text1"/>
          <w:sz w:val="22"/>
          <w:szCs w:val="22"/>
        </w:rPr>
        <w:t xml:space="preserve">It has been extensively studied that a child's education is greatly impacted by both parental participation and poverty. A child's academic performance and general well-being can be positively impacted by parental participation, whereas poverty can erect obstacles to learning and success.  </w:t>
      </w:r>
    </w:p>
    <w:p w14:paraId="4E7A3849" w14:textId="59B863EB" w:rsidR="00736B96" w:rsidRPr="009A481B" w:rsidRDefault="00736B96"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Parental participation is a significant element in children's and adolescents' education, learning, and achievement in school. Research and policy have shown for decades that the best ways to improve children's educational outcomes are through parental engagement with learning, parental involvement with schools, and strong parent-school interactions (Ishimaru </w:t>
      </w:r>
      <w:r w:rsidRPr="009A481B">
        <w:rPr>
          <w:rFonts w:ascii="Arial" w:hAnsi="Arial" w:cs="Arial"/>
          <w:i/>
          <w:iCs/>
          <w:color w:val="000000" w:themeColor="text1"/>
          <w:sz w:val="22"/>
          <w:szCs w:val="22"/>
        </w:rPr>
        <w:t>et al</w:t>
      </w:r>
      <w:r w:rsidRPr="009A481B">
        <w:rPr>
          <w:rFonts w:ascii="Arial" w:hAnsi="Arial" w:cs="Arial"/>
          <w:color w:val="000000" w:themeColor="text1"/>
          <w:sz w:val="22"/>
          <w:szCs w:val="22"/>
        </w:rPr>
        <w:t xml:space="preserve">., 2016). Parental involvement in education, whether at home or at school, has been associated with increased academic achievement, decreased school dropout rates, increased rates of </w:t>
      </w:r>
      <w:r w:rsidR="00781813" w:rsidRPr="009A481B">
        <w:rPr>
          <w:rFonts w:ascii="Arial" w:hAnsi="Arial" w:cs="Arial"/>
          <w:color w:val="000000" w:themeColor="text1"/>
          <w:sz w:val="22"/>
          <w:szCs w:val="22"/>
        </w:rPr>
        <w:t>participation and</w:t>
      </w:r>
      <w:r w:rsidRPr="009A481B">
        <w:rPr>
          <w:rFonts w:ascii="Arial" w:hAnsi="Arial" w:cs="Arial"/>
          <w:color w:val="000000" w:themeColor="text1"/>
          <w:sz w:val="22"/>
          <w:szCs w:val="22"/>
        </w:rPr>
        <w:t xml:space="preserve"> social </w:t>
      </w:r>
      <w:r w:rsidR="00781813" w:rsidRPr="009A481B">
        <w:rPr>
          <w:rFonts w:ascii="Arial" w:hAnsi="Arial" w:cs="Arial"/>
          <w:color w:val="000000" w:themeColor="text1"/>
          <w:sz w:val="22"/>
          <w:szCs w:val="22"/>
        </w:rPr>
        <w:t>advancement (</w:t>
      </w:r>
      <w:r w:rsidRPr="009A481B">
        <w:rPr>
          <w:rFonts w:ascii="Arial" w:hAnsi="Arial" w:cs="Arial"/>
          <w:color w:val="000000" w:themeColor="text1"/>
          <w:sz w:val="22"/>
          <w:szCs w:val="22"/>
        </w:rPr>
        <w:t>Jeynes, 2018).</w:t>
      </w:r>
      <w:r w:rsidR="00BF2C95" w:rsidRPr="009A481B">
        <w:rPr>
          <w:rFonts w:ascii="Arial" w:hAnsi="Arial" w:cs="Arial"/>
          <w:color w:val="000000" w:themeColor="text1"/>
          <w:sz w:val="22"/>
          <w:szCs w:val="22"/>
        </w:rPr>
        <w:t xml:space="preserve"> </w:t>
      </w:r>
      <w:r w:rsidR="00FB07AB" w:rsidRPr="00FB07AB">
        <w:rPr>
          <w:rFonts w:ascii="Arial" w:hAnsi="Arial" w:cs="Arial"/>
          <w:color w:val="000000" w:themeColor="text1"/>
          <w:sz w:val="22"/>
          <w:szCs w:val="22"/>
        </w:rPr>
        <w:t xml:space="preserve">Increased school attendance (McConnell and Kubina 2014), a decrease in the achievement gap (Goodall, </w:t>
      </w:r>
      <w:r w:rsidR="00FB07AB" w:rsidRPr="00FB07AB">
        <w:rPr>
          <w:rFonts w:ascii="Arial" w:hAnsi="Arial" w:cs="Arial"/>
          <w:color w:val="000000" w:themeColor="text1"/>
          <w:sz w:val="22"/>
          <w:szCs w:val="22"/>
        </w:rPr>
        <w:lastRenderedPageBreak/>
        <w:t xml:space="preserve">2017), and improved literacy and math abilities (Van Voorhis et al., 2013) are just a few of the advantages of parental involvement in children's education. </w:t>
      </w:r>
      <w:r w:rsidR="00BF2C95" w:rsidRPr="009A481B">
        <w:rPr>
          <w:rFonts w:ascii="Arial" w:hAnsi="Arial" w:cs="Arial"/>
          <w:color w:val="000000" w:themeColor="text1"/>
          <w:sz w:val="22"/>
          <w:szCs w:val="22"/>
        </w:rPr>
        <w:t>The significance of parent involvement in children's education is widely recognised</w:t>
      </w:r>
      <w:r w:rsidR="003D748F" w:rsidRPr="009A481B">
        <w:rPr>
          <w:rFonts w:ascii="Arial" w:hAnsi="Arial" w:cs="Arial"/>
          <w:color w:val="000000" w:themeColor="text1"/>
          <w:sz w:val="22"/>
          <w:szCs w:val="22"/>
        </w:rPr>
        <w:t>.</w:t>
      </w:r>
      <w:r w:rsidR="00BF2C95" w:rsidRPr="009A481B">
        <w:rPr>
          <w:rFonts w:ascii="Arial" w:hAnsi="Arial" w:cs="Arial"/>
          <w:color w:val="000000" w:themeColor="text1"/>
          <w:sz w:val="22"/>
          <w:szCs w:val="22"/>
        </w:rPr>
        <w:t xml:space="preserve"> When other attainment-influencing factors were </w:t>
      </w:r>
      <w:r w:rsidR="00781813" w:rsidRPr="009A481B">
        <w:rPr>
          <w:rFonts w:ascii="Arial" w:hAnsi="Arial" w:cs="Arial"/>
          <w:color w:val="000000" w:themeColor="text1"/>
          <w:sz w:val="22"/>
          <w:szCs w:val="22"/>
        </w:rPr>
        <w:t>considered</w:t>
      </w:r>
      <w:r w:rsidR="00BF2C95" w:rsidRPr="009A481B">
        <w:rPr>
          <w:rFonts w:ascii="Arial" w:hAnsi="Arial" w:cs="Arial"/>
          <w:color w:val="000000" w:themeColor="text1"/>
          <w:sz w:val="22"/>
          <w:szCs w:val="22"/>
        </w:rPr>
        <w:t xml:space="preserve">, a review that was published more than 15 years ago </w:t>
      </w:r>
      <w:r w:rsidR="00FB07AB" w:rsidRPr="00FB07AB">
        <w:rPr>
          <w:rFonts w:ascii="Arial" w:hAnsi="Arial" w:cs="Arial"/>
          <w:color w:val="000000" w:themeColor="text1"/>
          <w:sz w:val="22"/>
          <w:szCs w:val="22"/>
        </w:rPr>
        <w:t>(Desforges and Abouchaar 2003), parental participation at home significantly improved children's achievement. The authors concluded that parental participation had a greater effect on the academic achievement of primary school students than did changes in school standards.</w:t>
      </w:r>
    </w:p>
    <w:p w14:paraId="2936D9CA" w14:textId="2D7E4B56" w:rsidR="00736B96" w:rsidRPr="009A481B" w:rsidRDefault="00736B96"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The enormous advantages that positive parent-child interactions may offer must also be understood by practitioners. Professionalism and flexibility training for school employees and the families they serve is essential (Kelty </w:t>
      </w:r>
      <w:r w:rsidR="00A72716">
        <w:rPr>
          <w:rFonts w:ascii="Arial" w:hAnsi="Arial" w:cs="Arial"/>
          <w:color w:val="000000" w:themeColor="text1"/>
          <w:sz w:val="22"/>
          <w:szCs w:val="22"/>
        </w:rPr>
        <w:t>and</w:t>
      </w:r>
      <w:r w:rsidRPr="009A481B">
        <w:rPr>
          <w:rFonts w:ascii="Arial" w:hAnsi="Arial" w:cs="Arial"/>
          <w:color w:val="000000" w:themeColor="text1"/>
          <w:sz w:val="22"/>
          <w:szCs w:val="22"/>
        </w:rPr>
        <w:t xml:space="preserve"> Wakabayashi, 2020). Teachers must invest time in learning about the unique requirements and family situations of the students they teach. By taking these things into account, educators will be able to better understand the child and collaborate with the family to support learning in a holistic manner must take steps to guarantee that their employees are aware of the advantages of forming solid alliances with the families they serve. There is more to the good effects on the students they teach than just the academic ones.</w:t>
      </w:r>
    </w:p>
    <w:p w14:paraId="28C14F9F" w14:textId="13DA74B5" w:rsidR="00B42992" w:rsidRDefault="00FB07AB" w:rsidP="00FB1B10">
      <w:pPr>
        <w:pStyle w:val="BodyText"/>
        <w:spacing w:line="360" w:lineRule="auto"/>
        <w:rPr>
          <w:rFonts w:ascii="Arial" w:hAnsi="Arial" w:cs="Arial"/>
          <w:color w:val="000000" w:themeColor="text1"/>
          <w:sz w:val="22"/>
          <w:szCs w:val="22"/>
        </w:rPr>
      </w:pPr>
      <w:r w:rsidRPr="00FB07AB">
        <w:rPr>
          <w:rFonts w:ascii="Arial" w:hAnsi="Arial" w:cs="Arial"/>
          <w:color w:val="000000" w:themeColor="text1"/>
          <w:sz w:val="22"/>
          <w:szCs w:val="22"/>
        </w:rPr>
        <w:t xml:space="preserve">Due to its harmful impacts on children's happiness and wellbeing, both now and in the future, as well as the surprisingly high number of affected children, child poverty is a global issue. </w:t>
      </w:r>
      <w:r w:rsidR="00AA1163" w:rsidRPr="009A481B">
        <w:rPr>
          <w:rFonts w:ascii="Arial" w:hAnsi="Arial" w:cs="Arial"/>
          <w:color w:val="000000" w:themeColor="text1"/>
          <w:sz w:val="22"/>
          <w:szCs w:val="22"/>
        </w:rPr>
        <w:t xml:space="preserve">(World Bank, 2020). Childhood poverty has detrimental effects on the well-being of </w:t>
      </w:r>
      <w:r w:rsidR="004F3618" w:rsidRPr="009A481B">
        <w:rPr>
          <w:rFonts w:ascii="Arial" w:hAnsi="Arial" w:cs="Arial"/>
          <w:color w:val="000000" w:themeColor="text1"/>
          <w:sz w:val="22"/>
          <w:szCs w:val="22"/>
        </w:rPr>
        <w:t>society, even</w:t>
      </w:r>
      <w:r w:rsidR="00AA1163" w:rsidRPr="009A481B">
        <w:rPr>
          <w:rFonts w:ascii="Arial" w:hAnsi="Arial" w:cs="Arial"/>
          <w:color w:val="000000" w:themeColor="text1"/>
          <w:sz w:val="22"/>
          <w:szCs w:val="22"/>
        </w:rPr>
        <w:t xml:space="preserve"> while it may result in worse outcomes for individuals in terms of physical health, cognitive function, and educational attainment (Evans, 2016)</w:t>
      </w:r>
      <w:r w:rsidR="00A72716">
        <w:rPr>
          <w:rFonts w:ascii="Arial" w:hAnsi="Arial" w:cs="Arial"/>
          <w:color w:val="000000" w:themeColor="text1"/>
          <w:sz w:val="22"/>
          <w:szCs w:val="22"/>
        </w:rPr>
        <w:t>.</w:t>
      </w:r>
      <w:r w:rsidR="00AA1163" w:rsidRPr="009A481B">
        <w:rPr>
          <w:rFonts w:ascii="Arial" w:hAnsi="Arial" w:cs="Arial"/>
          <w:color w:val="000000" w:themeColor="text1"/>
          <w:sz w:val="22"/>
          <w:szCs w:val="22"/>
        </w:rPr>
        <w:t xml:space="preserve"> Poverty continues to have a significant impact on Wales. In rough estimation, one-fifth of our population is impoverished and unable to leave their situation. In Wales, education policy has placed a greater emphasis on addressing how poverty affects academic performance since devolution. Today, it is among the Welsh Government's national priority for education (Egan, 2016). </w:t>
      </w:r>
      <w:r w:rsidRPr="00FB07AB">
        <w:rPr>
          <w:rFonts w:ascii="Arial" w:hAnsi="Arial" w:cs="Arial"/>
          <w:color w:val="000000" w:themeColor="text1"/>
          <w:sz w:val="22"/>
          <w:szCs w:val="22"/>
        </w:rPr>
        <w:t>Research was conducted to determine how children's socioeconomic position influences their academic achievement and how a lack of education affects their mental health. Children's socioeconomic background is estimated using information on the parents' work, family income, parental education, or a combination of these factors</w:t>
      </w:r>
      <w:r w:rsidR="00AA1163" w:rsidRPr="009A481B">
        <w:rPr>
          <w:rFonts w:ascii="Arial" w:hAnsi="Arial" w:cs="Arial"/>
          <w:color w:val="000000" w:themeColor="text1"/>
          <w:sz w:val="22"/>
          <w:szCs w:val="22"/>
        </w:rPr>
        <w:t xml:space="preserve"> (</w:t>
      </w:r>
      <w:r w:rsidR="00AA1163" w:rsidRPr="009A481B">
        <w:rPr>
          <w:rFonts w:ascii="Arial" w:hAnsi="Arial" w:cs="Arial"/>
          <w:bCs/>
          <w:sz w:val="22"/>
          <w:szCs w:val="22"/>
        </w:rPr>
        <w:t>Harju</w:t>
      </w:r>
      <w:r w:rsidR="00AA1163" w:rsidRPr="009A481B">
        <w:rPr>
          <w:rFonts w:ascii="Arial" w:hAnsi="Arial" w:cs="Arial"/>
          <w:bCs/>
          <w:sz w:val="22"/>
          <w:szCs w:val="22"/>
        </w:rPr>
        <w:noBreakHyphen/>
        <w:t>Luukkainen</w:t>
      </w:r>
      <w:r w:rsidR="007762F6">
        <w:rPr>
          <w:rFonts w:ascii="Arial" w:hAnsi="Arial" w:cs="Arial"/>
          <w:bCs/>
          <w:sz w:val="22"/>
          <w:szCs w:val="22"/>
        </w:rPr>
        <w:t xml:space="preserve"> </w:t>
      </w:r>
      <w:r w:rsidR="00AA1163" w:rsidRPr="009A481B">
        <w:rPr>
          <w:rFonts w:ascii="Arial" w:hAnsi="Arial" w:cs="Arial"/>
          <w:bCs/>
          <w:i/>
          <w:iCs/>
          <w:sz w:val="22"/>
          <w:szCs w:val="22"/>
        </w:rPr>
        <w:t>et al</w:t>
      </w:r>
      <w:r w:rsidR="007762F6">
        <w:rPr>
          <w:rFonts w:ascii="Arial" w:hAnsi="Arial" w:cs="Arial"/>
          <w:bCs/>
          <w:sz w:val="22"/>
          <w:szCs w:val="22"/>
        </w:rPr>
        <w:t>.,</w:t>
      </w:r>
      <w:r w:rsidR="00AA1163" w:rsidRPr="009A481B">
        <w:rPr>
          <w:rFonts w:ascii="Arial" w:hAnsi="Arial" w:cs="Arial"/>
          <w:bCs/>
          <w:sz w:val="22"/>
          <w:szCs w:val="22"/>
        </w:rPr>
        <w:t xml:space="preserve"> 2020)</w:t>
      </w:r>
      <w:r>
        <w:rPr>
          <w:rFonts w:ascii="Arial" w:hAnsi="Arial" w:cs="Arial"/>
          <w:bCs/>
          <w:sz w:val="22"/>
          <w:szCs w:val="22"/>
        </w:rPr>
        <w:t>.</w:t>
      </w:r>
      <w:r w:rsidR="00AA1163" w:rsidRPr="009A481B">
        <w:rPr>
          <w:rFonts w:ascii="Arial" w:hAnsi="Arial" w:cs="Arial"/>
          <w:color w:val="000000" w:themeColor="text1"/>
          <w:sz w:val="22"/>
          <w:szCs w:val="22"/>
        </w:rPr>
        <w:t xml:space="preserve"> This study indicated that children's educational success is significantly influenced by family wealth. Children from disadvantaged socioeconomic backgrounds typically do poorly academically. This study shown that a child's educational success might be significantly impacted by growing up in a low socioeconomic setting (</w:t>
      </w:r>
      <w:r w:rsidR="00AA1163" w:rsidRPr="009A481B">
        <w:rPr>
          <w:rFonts w:ascii="Arial" w:hAnsi="Arial" w:cs="Arial"/>
          <w:bCs/>
          <w:sz w:val="22"/>
          <w:szCs w:val="22"/>
        </w:rPr>
        <w:t>Broer, Bai, and Fonseca</w:t>
      </w:r>
      <w:r w:rsidR="00AA1163" w:rsidRPr="009A481B">
        <w:rPr>
          <w:rFonts w:ascii="Arial" w:hAnsi="Arial" w:cs="Arial"/>
          <w:color w:val="000000" w:themeColor="text1"/>
          <w:sz w:val="22"/>
          <w:szCs w:val="22"/>
        </w:rPr>
        <w:t xml:space="preserve">, 2019). Comparing themselves to their peers at the beginning of their education puts them at a disadvantage. This disparity keeps growing over time. </w:t>
      </w:r>
      <w:r w:rsidR="004F3618" w:rsidRPr="009A481B">
        <w:rPr>
          <w:rFonts w:ascii="Arial" w:hAnsi="Arial" w:cs="Arial"/>
          <w:color w:val="000000" w:themeColor="text1"/>
          <w:sz w:val="22"/>
          <w:szCs w:val="22"/>
        </w:rPr>
        <w:t>To</w:t>
      </w:r>
      <w:r w:rsidR="00AA1163" w:rsidRPr="009A481B">
        <w:rPr>
          <w:rFonts w:ascii="Arial" w:hAnsi="Arial" w:cs="Arial"/>
          <w:color w:val="000000" w:themeColor="text1"/>
          <w:sz w:val="22"/>
          <w:szCs w:val="22"/>
        </w:rPr>
        <w:t xml:space="preserve"> </w:t>
      </w:r>
      <w:r w:rsidR="00AA1163" w:rsidRPr="009A481B">
        <w:rPr>
          <w:rFonts w:ascii="Arial" w:hAnsi="Arial" w:cs="Arial"/>
          <w:color w:val="000000" w:themeColor="text1"/>
          <w:sz w:val="22"/>
          <w:szCs w:val="22"/>
        </w:rPr>
        <w:lastRenderedPageBreak/>
        <w:t>close this gap, legislators, educators, families, and other relevant authorities must pay attention (Education Policy Institute, 2024).</w:t>
      </w:r>
    </w:p>
    <w:p w14:paraId="01EF7F95" w14:textId="498EC355" w:rsidR="00AA1163" w:rsidRPr="009A481B" w:rsidRDefault="00FB07AB" w:rsidP="00FB1B10">
      <w:pPr>
        <w:pStyle w:val="BodyText"/>
        <w:spacing w:line="360" w:lineRule="auto"/>
        <w:rPr>
          <w:rFonts w:ascii="Arial" w:hAnsi="Arial" w:cs="Arial"/>
          <w:color w:val="000000" w:themeColor="text1"/>
          <w:sz w:val="22"/>
          <w:szCs w:val="22"/>
        </w:rPr>
      </w:pPr>
      <w:r w:rsidRPr="00FB07AB">
        <w:rPr>
          <w:rFonts w:ascii="Arial" w:hAnsi="Arial" w:cs="Arial"/>
          <w:color w:val="000000" w:themeColor="text1"/>
          <w:sz w:val="22"/>
          <w:szCs w:val="22"/>
        </w:rPr>
        <w:t>The Children and Families (Wales) Measure (National Assembly for Wales, 2010) set three strategic goals to combat child poverty as part of the Welsh Government's Child Poverty Strategy. These included reducing the number of families with no wage earners, raising the skill levels of parents and youth in low-income homes so they may obtain well-paying employment, and improving the economic, educational, and health outcomes for children in poverty</w:t>
      </w:r>
      <w:r w:rsidR="00AA1163" w:rsidRPr="009A481B">
        <w:rPr>
          <w:rFonts w:ascii="Arial" w:hAnsi="Arial" w:cs="Arial"/>
          <w:color w:val="000000" w:themeColor="text1"/>
          <w:sz w:val="22"/>
          <w:szCs w:val="22"/>
        </w:rPr>
        <w:t xml:space="preserve"> (</w:t>
      </w:r>
      <w:r w:rsidR="00CF263A" w:rsidRPr="009A481B">
        <w:rPr>
          <w:rFonts w:ascii="Arial" w:hAnsi="Arial" w:cs="Arial"/>
          <w:bCs/>
          <w:sz w:val="22"/>
          <w:szCs w:val="22"/>
        </w:rPr>
        <w:t>Gruffudd</w:t>
      </w:r>
      <w:r w:rsidR="00AA1163" w:rsidRPr="009A481B">
        <w:rPr>
          <w:rFonts w:ascii="Arial" w:hAnsi="Arial" w:cs="Arial"/>
          <w:bCs/>
          <w:i/>
          <w:iCs/>
          <w:sz w:val="22"/>
          <w:szCs w:val="22"/>
        </w:rPr>
        <w:t xml:space="preserve"> </w:t>
      </w:r>
      <w:r w:rsidR="00D212BE" w:rsidRPr="009A481B">
        <w:rPr>
          <w:rFonts w:ascii="Arial" w:hAnsi="Arial" w:cs="Arial"/>
          <w:bCs/>
          <w:i/>
          <w:iCs/>
          <w:sz w:val="22"/>
          <w:szCs w:val="22"/>
        </w:rPr>
        <w:t xml:space="preserve">et </w:t>
      </w:r>
      <w:r w:rsidR="00AA1163" w:rsidRPr="009A481B">
        <w:rPr>
          <w:rFonts w:ascii="Arial" w:hAnsi="Arial" w:cs="Arial"/>
          <w:bCs/>
          <w:i/>
          <w:iCs/>
          <w:sz w:val="22"/>
          <w:szCs w:val="22"/>
        </w:rPr>
        <w:t>al</w:t>
      </w:r>
      <w:r w:rsidR="007762F6">
        <w:rPr>
          <w:rFonts w:ascii="Arial" w:hAnsi="Arial" w:cs="Arial"/>
          <w:bCs/>
          <w:sz w:val="22"/>
          <w:szCs w:val="22"/>
        </w:rPr>
        <w:t>.,</w:t>
      </w:r>
      <w:r w:rsidR="00AA1163" w:rsidRPr="009A481B">
        <w:rPr>
          <w:rFonts w:ascii="Arial" w:hAnsi="Arial" w:cs="Arial"/>
          <w:bCs/>
          <w:sz w:val="22"/>
          <w:szCs w:val="22"/>
        </w:rPr>
        <w:t xml:space="preserve"> 2017).</w:t>
      </w:r>
      <w:r w:rsidR="00AA1163" w:rsidRPr="009A481B">
        <w:rPr>
          <w:rFonts w:ascii="Arial" w:hAnsi="Arial" w:cs="Arial"/>
          <w:color w:val="000000" w:themeColor="text1"/>
          <w:sz w:val="22"/>
          <w:szCs w:val="22"/>
        </w:rPr>
        <w:t xml:space="preserve"> Still, there is a significant difference between poverty and accomplishment in Wales, according to writers like Grigg (2014), despite efforts to close the poverty gap between children from high-income families and children from low-income families at all important educational levels, children from underprivileged homes lag behind. The Children's Commissioner for Wales stated that before children enter school, those from wealthier families perform better in terms of language, social, and emotional development than those from more underprivileged backgrounds.</w:t>
      </w:r>
    </w:p>
    <w:p w14:paraId="0999B430" w14:textId="4929D23D" w:rsidR="00F76871" w:rsidRPr="009A481B" w:rsidRDefault="00AA1163" w:rsidP="00FB1B10">
      <w:pPr>
        <w:pStyle w:val="BodyText"/>
        <w:spacing w:line="360" w:lineRule="auto"/>
        <w:rPr>
          <w:rFonts w:ascii="Arial" w:hAnsi="Arial" w:cs="Arial"/>
          <w:color w:val="000000" w:themeColor="text1"/>
          <w:sz w:val="22"/>
          <w:szCs w:val="22"/>
        </w:rPr>
      </w:pPr>
      <w:r w:rsidRPr="00AA1163">
        <w:rPr>
          <w:rFonts w:ascii="Arial" w:hAnsi="Arial" w:cs="Arial"/>
          <w:color w:val="000000" w:themeColor="text1"/>
          <w:sz w:val="22"/>
          <w:szCs w:val="22"/>
        </w:rPr>
        <w:t xml:space="preserve">To enhance the results for children from low-income families, the Welsh government had to </w:t>
      </w:r>
      <w:r w:rsidR="009B7EBE" w:rsidRPr="00AA1163">
        <w:rPr>
          <w:rFonts w:ascii="Arial" w:hAnsi="Arial" w:cs="Arial"/>
          <w:color w:val="000000" w:themeColor="text1"/>
          <w:sz w:val="22"/>
          <w:szCs w:val="22"/>
        </w:rPr>
        <w:t>adjust</w:t>
      </w:r>
      <w:r w:rsidRPr="00AA1163">
        <w:rPr>
          <w:rFonts w:ascii="Arial" w:hAnsi="Arial" w:cs="Arial"/>
          <w:color w:val="000000" w:themeColor="text1"/>
          <w:sz w:val="22"/>
          <w:szCs w:val="22"/>
        </w:rPr>
        <w:t>. An attempt to create community-focused schools had been underway since 2005</w:t>
      </w:r>
      <w:r w:rsidRPr="009A481B">
        <w:rPr>
          <w:rFonts w:ascii="Arial" w:hAnsi="Arial" w:cs="Arial"/>
          <w:color w:val="000000" w:themeColor="text1"/>
          <w:sz w:val="22"/>
          <w:szCs w:val="22"/>
        </w:rPr>
        <w:t xml:space="preserve"> (</w:t>
      </w:r>
      <w:r w:rsidR="00D212BE" w:rsidRPr="009A481B">
        <w:rPr>
          <w:rFonts w:ascii="Arial" w:hAnsi="Arial" w:cs="Arial"/>
          <w:color w:val="000000" w:themeColor="text1"/>
          <w:sz w:val="22"/>
          <w:szCs w:val="22"/>
        </w:rPr>
        <w:t>Senedd</w:t>
      </w:r>
      <w:r w:rsidRPr="009A481B">
        <w:rPr>
          <w:rFonts w:ascii="Arial" w:hAnsi="Arial" w:cs="Arial"/>
          <w:color w:val="000000" w:themeColor="text1"/>
          <w:sz w:val="22"/>
          <w:szCs w:val="22"/>
        </w:rPr>
        <w:t xml:space="preserve"> Cymru, no date</w:t>
      </w:r>
      <w:r w:rsidR="00F76871" w:rsidRPr="009A481B">
        <w:rPr>
          <w:rFonts w:ascii="Arial" w:hAnsi="Arial" w:cs="Arial"/>
          <w:color w:val="000000" w:themeColor="text1"/>
          <w:sz w:val="22"/>
          <w:szCs w:val="22"/>
        </w:rPr>
        <w:t>), but</w:t>
      </w:r>
      <w:r w:rsidRPr="00AA1163">
        <w:rPr>
          <w:rFonts w:ascii="Arial" w:hAnsi="Arial" w:cs="Arial"/>
          <w:color w:val="000000" w:themeColor="text1"/>
          <w:sz w:val="22"/>
          <w:szCs w:val="22"/>
        </w:rPr>
        <w:t xml:space="preserve"> since 2021, it has gained new impetus.</w:t>
      </w:r>
      <w:r w:rsidRPr="009A481B">
        <w:rPr>
          <w:rFonts w:ascii="Arial" w:hAnsi="Arial" w:cs="Arial"/>
          <w:color w:val="000000" w:themeColor="text1"/>
          <w:sz w:val="22"/>
          <w:szCs w:val="22"/>
        </w:rPr>
        <w:t xml:space="preserve"> For their future, each child and young person should be adequately equipped. The Curriculum for Wales aims to help students become ambitious, enterprising, moral, and healthy, which will assist their relationships, careers, health, and general well-being. Every child and young person should have equal access to education and be given the tools they need to overcome obstacles and reach their full potential (Welsh Government, 2022a). </w:t>
      </w:r>
      <w:r w:rsidR="00C74EAA" w:rsidRPr="009A481B">
        <w:rPr>
          <w:rFonts w:ascii="Arial" w:hAnsi="Arial" w:cs="Arial"/>
          <w:color w:val="000000" w:themeColor="text1"/>
          <w:sz w:val="22"/>
          <w:szCs w:val="22"/>
        </w:rPr>
        <w:t>For</w:t>
      </w:r>
      <w:r w:rsidRPr="009A481B">
        <w:rPr>
          <w:rFonts w:ascii="Arial" w:hAnsi="Arial" w:cs="Arial"/>
          <w:color w:val="000000" w:themeColor="text1"/>
          <w:sz w:val="22"/>
          <w:szCs w:val="22"/>
        </w:rPr>
        <w:t xml:space="preserve"> children and young people to flourish, it is necessary to help them acquire a variety of abilities, experiences, and attitudes. While the school has a major part in this, the household and the larger community also have a big impact. Collaboration between the community, the family, and the school can help to better serve our children. Every community, family, and child have strengths on which to grow. Schools are better equipped to identify solutions that satisfy the needs of each student and their family when there is collaboration (Welsh </w:t>
      </w:r>
      <w:r w:rsidR="00D212BE" w:rsidRPr="009A481B">
        <w:rPr>
          <w:rFonts w:ascii="Arial" w:hAnsi="Arial" w:cs="Arial"/>
          <w:color w:val="000000" w:themeColor="text1"/>
          <w:sz w:val="22"/>
          <w:szCs w:val="22"/>
        </w:rPr>
        <w:t>Government,</w:t>
      </w:r>
      <w:r w:rsidRPr="009A481B">
        <w:rPr>
          <w:rFonts w:ascii="Arial" w:hAnsi="Arial" w:cs="Arial"/>
          <w:color w:val="000000" w:themeColor="text1"/>
          <w:sz w:val="22"/>
          <w:szCs w:val="22"/>
        </w:rPr>
        <w:t xml:space="preserve"> 2022b).</w:t>
      </w:r>
      <w:r w:rsidR="004A38EE" w:rsidRPr="009A481B">
        <w:rPr>
          <w:rFonts w:ascii="Arial" w:hAnsi="Arial" w:cs="Arial"/>
          <w:color w:val="000000" w:themeColor="text1"/>
          <w:sz w:val="22"/>
          <w:szCs w:val="22"/>
        </w:rPr>
        <w:t xml:space="preserve"> </w:t>
      </w:r>
    </w:p>
    <w:p w14:paraId="17236B41" w14:textId="38A32989" w:rsidR="00AA1163" w:rsidRPr="009A481B" w:rsidRDefault="004A38EE"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A school that is community-focused centres its approach around the pupil. According to </w:t>
      </w:r>
      <w:r w:rsidR="009C5A33" w:rsidRPr="009A481B">
        <w:rPr>
          <w:rFonts w:ascii="Arial" w:hAnsi="Arial" w:cs="Arial"/>
          <w:color w:val="000000" w:themeColor="text1"/>
          <w:sz w:val="22"/>
          <w:szCs w:val="22"/>
        </w:rPr>
        <w:t xml:space="preserve">ESTYN </w:t>
      </w:r>
      <w:r w:rsidR="00065FEC" w:rsidRPr="009A481B">
        <w:rPr>
          <w:rFonts w:ascii="Arial" w:hAnsi="Arial" w:cs="Arial"/>
          <w:color w:val="000000" w:themeColor="text1"/>
          <w:sz w:val="22"/>
          <w:szCs w:val="22"/>
        </w:rPr>
        <w:t>(2020</w:t>
      </w:r>
      <w:r w:rsidR="0082719B" w:rsidRPr="009A481B">
        <w:rPr>
          <w:rFonts w:ascii="Arial" w:hAnsi="Arial" w:cs="Arial"/>
          <w:color w:val="000000" w:themeColor="text1"/>
          <w:sz w:val="22"/>
          <w:szCs w:val="22"/>
        </w:rPr>
        <w:t>a</w:t>
      </w:r>
      <w:r w:rsidR="009C5A33" w:rsidRPr="009A481B">
        <w:rPr>
          <w:rFonts w:ascii="Arial" w:hAnsi="Arial" w:cs="Arial"/>
          <w:color w:val="000000" w:themeColor="text1"/>
          <w:sz w:val="22"/>
          <w:szCs w:val="22"/>
        </w:rPr>
        <w:t>)</w:t>
      </w:r>
      <w:r w:rsidRPr="009A481B">
        <w:rPr>
          <w:rFonts w:ascii="Arial" w:hAnsi="Arial" w:cs="Arial"/>
          <w:color w:val="000000" w:themeColor="text1"/>
          <w:sz w:val="22"/>
          <w:szCs w:val="22"/>
        </w:rPr>
        <w:t xml:space="preserve"> it provides a holistic and unified approach to learning and development by bringing the family, school, and community together.</w:t>
      </w:r>
      <w:r w:rsidR="00102313" w:rsidRPr="009A481B">
        <w:rPr>
          <w:rFonts w:ascii="Arial" w:hAnsi="Arial" w:cs="Arial"/>
          <w:color w:val="000000" w:themeColor="text1"/>
          <w:sz w:val="22"/>
          <w:szCs w:val="22"/>
        </w:rPr>
        <w:t xml:space="preserve"> This is in accordance with Bronfenbrenner's theoretical recommendations. According to his hypothesis, the relationships between the child's immediate environments, such as those between the household and the early care and education program, make up the mesosystem. In other words, interactions in the home and at the school have an impact on children's development, but so do the connections between these two environments. "The developmental potential of </w:t>
      </w:r>
      <w:r w:rsidR="00102313" w:rsidRPr="009A481B">
        <w:rPr>
          <w:rFonts w:ascii="Arial" w:hAnsi="Arial" w:cs="Arial"/>
          <w:color w:val="000000" w:themeColor="text1"/>
          <w:sz w:val="22"/>
          <w:szCs w:val="22"/>
        </w:rPr>
        <w:lastRenderedPageBreak/>
        <w:t xml:space="preserve">a mesosystem is enhanced to the extent that there exist indirect linkages between settings that encourage the growth of mutual trust, positive orientation, goal consensus, and a balance of power responsive to action </w:t>
      </w:r>
      <w:r w:rsidR="00022C2A" w:rsidRPr="009A481B">
        <w:rPr>
          <w:rFonts w:ascii="Arial" w:hAnsi="Arial" w:cs="Arial"/>
          <w:color w:val="000000" w:themeColor="text1"/>
          <w:sz w:val="22"/>
          <w:szCs w:val="22"/>
        </w:rPr>
        <w:t>on</w:t>
      </w:r>
      <w:r w:rsidR="00102313" w:rsidRPr="009A481B">
        <w:rPr>
          <w:rFonts w:ascii="Arial" w:hAnsi="Arial" w:cs="Arial"/>
          <w:color w:val="000000" w:themeColor="text1"/>
          <w:sz w:val="22"/>
          <w:szCs w:val="22"/>
        </w:rPr>
        <w:t xml:space="preserve"> behalf of the developing person," according to Bronfenbrenner</w:t>
      </w:r>
      <w:r w:rsidR="004830F1" w:rsidRPr="009A481B">
        <w:rPr>
          <w:rFonts w:ascii="Arial" w:hAnsi="Arial" w:cs="Arial"/>
          <w:color w:val="000000" w:themeColor="text1"/>
          <w:sz w:val="22"/>
          <w:szCs w:val="22"/>
        </w:rPr>
        <w:t xml:space="preserve"> (1979).</w:t>
      </w:r>
      <w:r w:rsidR="00B1656F" w:rsidRPr="009A481B">
        <w:rPr>
          <w:rFonts w:ascii="Arial" w:hAnsi="Arial" w:cs="Arial"/>
          <w:color w:val="000000" w:themeColor="text1"/>
          <w:sz w:val="22"/>
          <w:szCs w:val="22"/>
        </w:rPr>
        <w:t xml:space="preserve"> According to Bronfenbrenner's idea, if parents and early care and education programs collaborate and support one another in both contexts, children's development will be improved</w:t>
      </w:r>
      <w:r w:rsidR="00F921B9" w:rsidRPr="009A481B">
        <w:rPr>
          <w:rFonts w:ascii="Arial" w:hAnsi="Arial" w:cs="Arial"/>
          <w:color w:val="000000" w:themeColor="text1"/>
          <w:sz w:val="22"/>
          <w:szCs w:val="22"/>
        </w:rPr>
        <w:t xml:space="preserve"> </w:t>
      </w:r>
      <w:r w:rsidR="00475061" w:rsidRPr="009A481B">
        <w:rPr>
          <w:rFonts w:ascii="Arial" w:hAnsi="Arial" w:cs="Arial"/>
          <w:color w:val="000000" w:themeColor="text1"/>
          <w:sz w:val="22"/>
          <w:szCs w:val="22"/>
        </w:rPr>
        <w:t>(Kim and Riley, 2014).</w:t>
      </w:r>
      <w:r w:rsidR="00B11BB5" w:rsidRPr="009A481B">
        <w:rPr>
          <w:rFonts w:ascii="Arial" w:hAnsi="Arial" w:cs="Arial"/>
          <w:color w:val="000000" w:themeColor="text1"/>
          <w:sz w:val="22"/>
          <w:szCs w:val="22"/>
        </w:rPr>
        <w:t xml:space="preserve"> </w:t>
      </w:r>
      <w:r w:rsidR="00D44ABD" w:rsidRPr="009A481B">
        <w:rPr>
          <w:rFonts w:ascii="Arial" w:hAnsi="Arial" w:cs="Arial"/>
          <w:color w:val="000000" w:themeColor="text1"/>
          <w:sz w:val="22"/>
          <w:szCs w:val="22"/>
        </w:rPr>
        <w:t xml:space="preserve"> Like Bronfenbrenner's mesosystem concept, Vygotsky's sociocultural theory place emphasis on how social interactions and the environment influence development.</w:t>
      </w:r>
      <w:r w:rsidR="000649E6" w:rsidRPr="009A481B">
        <w:rPr>
          <w:rFonts w:ascii="Arial" w:hAnsi="Arial" w:cs="Arial"/>
          <w:color w:val="000000" w:themeColor="text1"/>
          <w:sz w:val="22"/>
          <w:szCs w:val="22"/>
        </w:rPr>
        <w:t xml:space="preserve"> </w:t>
      </w:r>
      <w:r w:rsidR="00FB07AB" w:rsidRPr="00FB07AB">
        <w:rPr>
          <w:rFonts w:ascii="Arial" w:hAnsi="Arial" w:cs="Arial"/>
          <w:color w:val="000000" w:themeColor="text1"/>
          <w:sz w:val="22"/>
          <w:szCs w:val="22"/>
        </w:rPr>
        <w:t xml:space="preserve">Vygotsky's sociocultural theory holds that children's cognitive development is influenced by their social interactions. </w:t>
      </w:r>
      <w:r w:rsidR="000649E6" w:rsidRPr="009A481B">
        <w:rPr>
          <w:rFonts w:ascii="Arial" w:hAnsi="Arial" w:cs="Arial"/>
          <w:color w:val="000000" w:themeColor="text1"/>
          <w:sz w:val="22"/>
          <w:szCs w:val="22"/>
        </w:rPr>
        <w:t xml:space="preserve">Learning is therefore inherently collaborative. Social negotiations, in his opinion, is crucial to information acquisition and conceptual understanding </w:t>
      </w:r>
      <w:r w:rsidR="00AA2F89" w:rsidRPr="009A481B">
        <w:rPr>
          <w:rFonts w:ascii="Arial" w:hAnsi="Arial" w:cs="Arial"/>
          <w:color w:val="000000" w:themeColor="text1"/>
          <w:sz w:val="22"/>
          <w:szCs w:val="22"/>
        </w:rPr>
        <w:t>(Gowrie, no date).</w:t>
      </w:r>
      <w:r w:rsidR="00E254DD" w:rsidRPr="009A481B">
        <w:rPr>
          <w:rFonts w:ascii="Arial" w:hAnsi="Arial" w:cs="Arial"/>
          <w:color w:val="000000" w:themeColor="text1"/>
          <w:sz w:val="22"/>
          <w:szCs w:val="22"/>
        </w:rPr>
        <w:t xml:space="preserve"> Vygotsky's Sociocultural Theory and Bronfenbrenner's Ecological Systems Theory are essential for comprehending and fostering the development interactions between parents and schools.</w:t>
      </w:r>
    </w:p>
    <w:p w14:paraId="01237EBF" w14:textId="5C505840" w:rsidR="00CF560D" w:rsidRPr="009A481B" w:rsidRDefault="00CF560D"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However, </w:t>
      </w:r>
      <w:r w:rsidR="00B2060D" w:rsidRPr="009A481B">
        <w:rPr>
          <w:rFonts w:ascii="Arial" w:hAnsi="Arial" w:cs="Arial"/>
          <w:color w:val="000000" w:themeColor="text1"/>
          <w:sz w:val="22"/>
          <w:szCs w:val="22"/>
        </w:rPr>
        <w:t>there</w:t>
      </w:r>
      <w:r w:rsidRPr="009A481B">
        <w:rPr>
          <w:rFonts w:ascii="Arial" w:hAnsi="Arial" w:cs="Arial"/>
          <w:color w:val="000000" w:themeColor="text1"/>
          <w:sz w:val="22"/>
          <w:szCs w:val="22"/>
        </w:rPr>
        <w:t xml:space="preserve"> has always been a difficulty engaging parents</w:t>
      </w:r>
      <w:r w:rsidR="00D40684" w:rsidRPr="009A481B">
        <w:rPr>
          <w:rFonts w:ascii="Arial" w:hAnsi="Arial" w:cs="Arial"/>
          <w:color w:val="000000" w:themeColor="text1"/>
          <w:sz w:val="22"/>
          <w:szCs w:val="22"/>
        </w:rPr>
        <w:t xml:space="preserve">. </w:t>
      </w:r>
      <w:r w:rsidRPr="009A481B">
        <w:rPr>
          <w:rFonts w:ascii="Arial" w:hAnsi="Arial" w:cs="Arial"/>
          <w:color w:val="000000" w:themeColor="text1"/>
          <w:sz w:val="22"/>
          <w:szCs w:val="22"/>
        </w:rPr>
        <w:t xml:space="preserve"> </w:t>
      </w:r>
      <w:r w:rsidR="00297888" w:rsidRPr="009A481B">
        <w:rPr>
          <w:rFonts w:ascii="Arial" w:hAnsi="Arial" w:cs="Arial"/>
          <w:color w:val="000000" w:themeColor="text1"/>
          <w:sz w:val="22"/>
          <w:szCs w:val="22"/>
        </w:rPr>
        <w:t xml:space="preserve">Parents participating in school activities is ideal, but there are several obstacles that make it harder to achieve. Parents were interviewed by Baker </w:t>
      </w:r>
      <w:r w:rsidR="00297888" w:rsidRPr="007762F6">
        <w:rPr>
          <w:rFonts w:ascii="Arial" w:hAnsi="Arial" w:cs="Arial"/>
          <w:i/>
          <w:iCs/>
          <w:color w:val="000000" w:themeColor="text1"/>
          <w:sz w:val="22"/>
          <w:szCs w:val="22"/>
        </w:rPr>
        <w:t>et al</w:t>
      </w:r>
      <w:r w:rsidR="00297888" w:rsidRPr="009A481B">
        <w:rPr>
          <w:rFonts w:ascii="Arial" w:hAnsi="Arial" w:cs="Arial"/>
          <w:color w:val="000000" w:themeColor="text1"/>
          <w:sz w:val="22"/>
          <w:szCs w:val="22"/>
        </w:rPr>
        <w:t xml:space="preserve">. (2016) </w:t>
      </w:r>
      <w:r w:rsidR="00C74EAA" w:rsidRPr="009A481B">
        <w:rPr>
          <w:rFonts w:ascii="Arial" w:hAnsi="Arial" w:cs="Arial"/>
          <w:color w:val="000000" w:themeColor="text1"/>
          <w:sz w:val="22"/>
          <w:szCs w:val="22"/>
        </w:rPr>
        <w:t>to</w:t>
      </w:r>
      <w:r w:rsidR="00297888" w:rsidRPr="009A481B">
        <w:rPr>
          <w:rFonts w:ascii="Arial" w:hAnsi="Arial" w:cs="Arial"/>
          <w:color w:val="000000" w:themeColor="text1"/>
          <w:sz w:val="22"/>
          <w:szCs w:val="22"/>
        </w:rPr>
        <w:t xml:space="preserve"> comprehend the obstacles that keep parents from being involved at school. Parents pointed to communication and language hurdles, such as inadequate announcement of school activities.</w:t>
      </w:r>
      <w:r w:rsidR="00322796" w:rsidRPr="009A481B">
        <w:rPr>
          <w:rFonts w:ascii="Arial" w:hAnsi="Arial" w:cs="Arial"/>
          <w:color w:val="000000" w:themeColor="text1"/>
          <w:sz w:val="22"/>
          <w:szCs w:val="22"/>
        </w:rPr>
        <w:t xml:space="preserve"> </w:t>
      </w:r>
      <w:r w:rsidR="00297888" w:rsidRPr="009A481B">
        <w:rPr>
          <w:rFonts w:ascii="Arial" w:hAnsi="Arial" w:cs="Arial"/>
          <w:color w:val="000000" w:themeColor="text1"/>
          <w:sz w:val="22"/>
          <w:szCs w:val="22"/>
        </w:rPr>
        <w:t xml:space="preserve">Additionally, rather than sharing good news, they stated that they were contacted by teachers more frequently when their child displayed behaviours (Baker </w:t>
      </w:r>
      <w:r w:rsidR="00297888" w:rsidRPr="007762F6">
        <w:rPr>
          <w:rFonts w:ascii="Arial" w:hAnsi="Arial" w:cs="Arial"/>
          <w:i/>
          <w:iCs/>
          <w:color w:val="000000" w:themeColor="text1"/>
          <w:sz w:val="22"/>
          <w:szCs w:val="22"/>
        </w:rPr>
        <w:t>et al</w:t>
      </w:r>
      <w:r w:rsidR="00297888" w:rsidRPr="009A481B">
        <w:rPr>
          <w:rFonts w:ascii="Arial" w:hAnsi="Arial" w:cs="Arial"/>
          <w:color w:val="000000" w:themeColor="text1"/>
          <w:sz w:val="22"/>
          <w:szCs w:val="22"/>
        </w:rPr>
        <w:t>., 2016).</w:t>
      </w:r>
      <w:r w:rsidR="001907BF" w:rsidRPr="009A481B">
        <w:rPr>
          <w:rFonts w:ascii="Arial" w:hAnsi="Arial" w:cs="Arial"/>
          <w:color w:val="000000" w:themeColor="text1"/>
          <w:sz w:val="22"/>
          <w:szCs w:val="22"/>
        </w:rPr>
        <w:t xml:space="preserve"> Due of their work times, parents also mentioned that it was challenging to participate. Less time is usually available for school-related activities if both parents work, </w:t>
      </w:r>
      <w:r w:rsidR="00022C2A" w:rsidRPr="009A481B">
        <w:rPr>
          <w:rFonts w:ascii="Arial" w:hAnsi="Arial" w:cs="Arial"/>
          <w:color w:val="000000" w:themeColor="text1"/>
          <w:sz w:val="22"/>
          <w:szCs w:val="22"/>
        </w:rPr>
        <w:t>and</w:t>
      </w:r>
      <w:r w:rsidR="001907BF" w:rsidRPr="009A481B">
        <w:rPr>
          <w:rFonts w:ascii="Arial" w:hAnsi="Arial" w:cs="Arial"/>
          <w:color w:val="000000" w:themeColor="text1"/>
          <w:sz w:val="22"/>
          <w:szCs w:val="22"/>
        </w:rPr>
        <w:t xml:space="preserve"> occasionally the job itself does not permit much time off.</w:t>
      </w:r>
      <w:r w:rsidR="00F96BD0" w:rsidRPr="009A481B">
        <w:rPr>
          <w:rFonts w:ascii="Arial" w:hAnsi="Arial" w:cs="Arial"/>
          <w:color w:val="000000" w:themeColor="text1"/>
          <w:sz w:val="22"/>
          <w:szCs w:val="22"/>
        </w:rPr>
        <w:t xml:space="preserve">  Kang, Horn, </w:t>
      </w:r>
      <w:r w:rsidR="00A72716">
        <w:rPr>
          <w:rFonts w:ascii="Arial" w:hAnsi="Arial" w:cs="Arial"/>
          <w:color w:val="000000" w:themeColor="text1"/>
          <w:sz w:val="22"/>
          <w:szCs w:val="22"/>
        </w:rPr>
        <w:t xml:space="preserve">and </w:t>
      </w:r>
      <w:r w:rsidR="00F96BD0" w:rsidRPr="009A481B">
        <w:rPr>
          <w:rFonts w:ascii="Arial" w:hAnsi="Arial" w:cs="Arial"/>
          <w:color w:val="000000" w:themeColor="text1"/>
          <w:sz w:val="22"/>
          <w:szCs w:val="22"/>
        </w:rPr>
        <w:t xml:space="preserve">Palmer (2017) say </w:t>
      </w:r>
      <w:r w:rsidR="001907BF" w:rsidRPr="009A481B">
        <w:rPr>
          <w:rFonts w:ascii="Arial" w:hAnsi="Arial" w:cs="Arial"/>
          <w:color w:val="000000" w:themeColor="text1"/>
          <w:sz w:val="22"/>
          <w:szCs w:val="22"/>
        </w:rPr>
        <w:t>non-working parents can be attempting to manage their financial burdens and lack the funds to get transport to the school or have the necessary resources needed for activities.</w:t>
      </w:r>
      <w:r w:rsidR="00EA706C" w:rsidRPr="009A481B">
        <w:rPr>
          <w:rFonts w:ascii="Arial" w:hAnsi="Arial" w:cs="Arial"/>
          <w:color w:val="000000" w:themeColor="text1"/>
          <w:sz w:val="22"/>
          <w:szCs w:val="22"/>
        </w:rPr>
        <w:t xml:space="preserve"> According to Baker </w:t>
      </w:r>
      <w:r w:rsidR="00EA706C" w:rsidRPr="007762F6">
        <w:rPr>
          <w:rFonts w:ascii="Arial" w:hAnsi="Arial" w:cs="Arial"/>
          <w:i/>
          <w:iCs/>
          <w:color w:val="000000" w:themeColor="text1"/>
          <w:sz w:val="22"/>
          <w:szCs w:val="22"/>
        </w:rPr>
        <w:t>et al</w:t>
      </w:r>
      <w:r w:rsidR="00EA706C" w:rsidRPr="009A481B">
        <w:rPr>
          <w:rFonts w:ascii="Arial" w:hAnsi="Arial" w:cs="Arial"/>
          <w:color w:val="000000" w:themeColor="text1"/>
          <w:sz w:val="22"/>
          <w:szCs w:val="22"/>
        </w:rPr>
        <w:t xml:space="preserve">. (2016), parents additionally </w:t>
      </w:r>
      <w:r w:rsidR="00EE4155" w:rsidRPr="009A481B">
        <w:rPr>
          <w:rFonts w:ascii="Arial" w:hAnsi="Arial" w:cs="Arial"/>
          <w:color w:val="000000" w:themeColor="text1"/>
          <w:sz w:val="22"/>
          <w:szCs w:val="22"/>
        </w:rPr>
        <w:t>addressed timetable</w:t>
      </w:r>
      <w:r w:rsidR="00EA706C" w:rsidRPr="009A481B">
        <w:rPr>
          <w:rFonts w:ascii="Arial" w:hAnsi="Arial" w:cs="Arial"/>
          <w:color w:val="000000" w:themeColor="text1"/>
          <w:sz w:val="22"/>
          <w:szCs w:val="22"/>
        </w:rPr>
        <w:t> issues with elder siblings, a lack of resources, time conflicts, and anxiety about attending school because of their own experiences.</w:t>
      </w:r>
    </w:p>
    <w:p w14:paraId="53CF1030" w14:textId="7CC23029" w:rsidR="00005630" w:rsidRPr="009A481B" w:rsidRDefault="004E10F9"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Based on their observations and experiences, educators determined what they consider to be obstacles to parent participation. Their answers sometimes matched what the parents had noted, but they also came to their own conclusions. Communication was one area where everyone agreed. Since they frequently find it difficult to contact some families, teachers see it as a barrier. Consequently, there is a lack of general communication (</w:t>
      </w:r>
      <w:r w:rsidR="006D5F9A" w:rsidRPr="009A481B">
        <w:rPr>
          <w:rFonts w:ascii="Arial" w:hAnsi="Arial" w:cs="Arial"/>
          <w:color w:val="000000" w:themeColor="text1"/>
          <w:sz w:val="22"/>
          <w:szCs w:val="22"/>
        </w:rPr>
        <w:t>Berry, 2019</w:t>
      </w:r>
      <w:r w:rsidRPr="009A481B">
        <w:rPr>
          <w:rFonts w:ascii="Arial" w:hAnsi="Arial" w:cs="Arial"/>
          <w:color w:val="000000" w:themeColor="text1"/>
          <w:sz w:val="22"/>
          <w:szCs w:val="22"/>
        </w:rPr>
        <w:t>)</w:t>
      </w:r>
      <w:r w:rsidR="006D5F9A" w:rsidRPr="009A481B">
        <w:rPr>
          <w:rFonts w:ascii="Arial" w:hAnsi="Arial" w:cs="Arial"/>
          <w:color w:val="000000" w:themeColor="text1"/>
          <w:sz w:val="22"/>
          <w:szCs w:val="22"/>
        </w:rPr>
        <w:t>.</w:t>
      </w:r>
      <w:r w:rsidRPr="009A481B">
        <w:rPr>
          <w:rFonts w:ascii="Arial" w:hAnsi="Arial" w:cs="Arial"/>
          <w:color w:val="000000" w:themeColor="text1"/>
          <w:sz w:val="22"/>
          <w:szCs w:val="22"/>
        </w:rPr>
        <w:t xml:space="preserve"> </w:t>
      </w:r>
      <w:r w:rsidR="00C11F5D" w:rsidRPr="009A481B">
        <w:rPr>
          <w:rFonts w:ascii="Arial" w:hAnsi="Arial" w:cs="Arial"/>
          <w:color w:val="000000" w:themeColor="text1"/>
          <w:sz w:val="22"/>
          <w:szCs w:val="22"/>
        </w:rPr>
        <w:t xml:space="preserve">According to teachers, a parent's own bad school experiences may act as a barrier. According to Baker </w:t>
      </w:r>
      <w:r w:rsidR="00C11F5D" w:rsidRPr="007762F6">
        <w:rPr>
          <w:rFonts w:ascii="Arial" w:hAnsi="Arial" w:cs="Arial"/>
          <w:i/>
          <w:iCs/>
          <w:color w:val="000000" w:themeColor="text1"/>
          <w:sz w:val="22"/>
          <w:szCs w:val="22"/>
        </w:rPr>
        <w:t>et al</w:t>
      </w:r>
      <w:r w:rsidR="00C11F5D" w:rsidRPr="009A481B">
        <w:rPr>
          <w:rFonts w:ascii="Arial" w:hAnsi="Arial" w:cs="Arial"/>
          <w:color w:val="000000" w:themeColor="text1"/>
          <w:sz w:val="22"/>
          <w:szCs w:val="22"/>
        </w:rPr>
        <w:t xml:space="preserve">. (2016), parents who had difficulties in school as children may feel uneasy or threatened simply by their presence at school. A difference in the degree of involvement between parents who attended college and those who did not finish high school </w:t>
      </w:r>
      <w:r w:rsidR="00C11F5D" w:rsidRPr="009A481B">
        <w:rPr>
          <w:rFonts w:ascii="Arial" w:hAnsi="Arial" w:cs="Arial"/>
          <w:color w:val="000000" w:themeColor="text1"/>
          <w:sz w:val="22"/>
          <w:szCs w:val="22"/>
        </w:rPr>
        <w:lastRenderedPageBreak/>
        <w:t xml:space="preserve">can be observed. According to Hornby and Lafaele (2011), parents who did not complete college can also feel less equipped to help their child now that they know the teacher has a degree. Parents may experience personal conflicts like divorce or social anxiety that lead to a decrease in their involvement, in addition to their personal sentiments about school (Hornby </w:t>
      </w:r>
      <w:r w:rsidR="00A72716">
        <w:rPr>
          <w:rFonts w:ascii="Arial" w:hAnsi="Arial" w:cs="Arial"/>
          <w:color w:val="000000" w:themeColor="text1"/>
          <w:sz w:val="22"/>
          <w:szCs w:val="22"/>
        </w:rPr>
        <w:t>and</w:t>
      </w:r>
      <w:r w:rsidR="00C11F5D" w:rsidRPr="009A481B">
        <w:rPr>
          <w:rFonts w:ascii="Arial" w:hAnsi="Arial" w:cs="Arial"/>
          <w:color w:val="000000" w:themeColor="text1"/>
          <w:sz w:val="22"/>
          <w:szCs w:val="22"/>
        </w:rPr>
        <w:t xml:space="preserve"> Blackwell, 2018).</w:t>
      </w:r>
      <w:r w:rsidR="006122D8" w:rsidRPr="009A481B">
        <w:rPr>
          <w:rFonts w:ascii="Arial" w:hAnsi="Arial" w:cs="Arial"/>
          <w:color w:val="000000" w:themeColor="text1"/>
          <w:sz w:val="22"/>
          <w:szCs w:val="22"/>
        </w:rPr>
        <w:t xml:space="preserve"> </w:t>
      </w:r>
      <w:r w:rsidR="00FB07AB" w:rsidRPr="00FB07AB">
        <w:rPr>
          <w:rFonts w:ascii="Arial" w:hAnsi="Arial" w:cs="Arial"/>
          <w:color w:val="000000" w:themeColor="text1"/>
          <w:sz w:val="22"/>
          <w:szCs w:val="22"/>
        </w:rPr>
        <w:t>Lack of time was discovered to be another barrier. Teachers feel they are pressed for time to engage with parents in-depth and offer them support. According to them, greater education on how to offer more thorough family assistance was required</w:t>
      </w:r>
      <w:r w:rsidR="00FB07AB" w:rsidRPr="00FB07AB">
        <w:rPr>
          <w:rFonts w:ascii="Arial" w:hAnsi="Arial" w:cs="Arial"/>
          <w:color w:val="000000" w:themeColor="text1"/>
          <w:sz w:val="22"/>
          <w:szCs w:val="22"/>
        </w:rPr>
        <w:t xml:space="preserve"> </w:t>
      </w:r>
      <w:r w:rsidR="006122D8" w:rsidRPr="009A481B">
        <w:rPr>
          <w:rFonts w:ascii="Arial" w:hAnsi="Arial" w:cs="Arial"/>
          <w:color w:val="000000" w:themeColor="text1"/>
          <w:sz w:val="22"/>
          <w:szCs w:val="22"/>
        </w:rPr>
        <w:t xml:space="preserve">(Hornby </w:t>
      </w:r>
      <w:r w:rsidR="00A72716">
        <w:rPr>
          <w:rFonts w:ascii="Arial" w:hAnsi="Arial" w:cs="Arial"/>
          <w:color w:val="000000" w:themeColor="text1"/>
          <w:sz w:val="22"/>
          <w:szCs w:val="22"/>
        </w:rPr>
        <w:t>and</w:t>
      </w:r>
      <w:r w:rsidR="006122D8" w:rsidRPr="009A481B">
        <w:rPr>
          <w:rFonts w:ascii="Arial" w:hAnsi="Arial" w:cs="Arial"/>
          <w:color w:val="000000" w:themeColor="text1"/>
          <w:sz w:val="22"/>
          <w:szCs w:val="22"/>
        </w:rPr>
        <w:t xml:space="preserve"> Blackwell, 2018).</w:t>
      </w:r>
    </w:p>
    <w:p w14:paraId="61D69593" w14:textId="568F5FFB" w:rsidR="004C187C" w:rsidRPr="009A481B" w:rsidRDefault="004C187C" w:rsidP="00FB1B10">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Presenting methods to encourage parental participation in school-related activities is the aim of this research. Regretfully, parents' participation is known to be hindered by some barriers. One objective of this study is to start considering strategies for removing obstacles and helping families. We can obtain more precise information by speaking with families directly about the obstacles they</w:t>
      </w:r>
      <w:r w:rsidR="00DA36EF" w:rsidRPr="009A481B">
        <w:rPr>
          <w:rFonts w:ascii="Arial" w:hAnsi="Arial" w:cs="Arial"/>
          <w:color w:val="000000" w:themeColor="text1"/>
          <w:sz w:val="22"/>
          <w:szCs w:val="22"/>
        </w:rPr>
        <w:t xml:space="preserve"> may</w:t>
      </w:r>
      <w:r w:rsidRPr="009A481B">
        <w:rPr>
          <w:rFonts w:ascii="Arial" w:hAnsi="Arial" w:cs="Arial"/>
          <w:color w:val="000000" w:themeColor="text1"/>
          <w:sz w:val="22"/>
          <w:szCs w:val="22"/>
        </w:rPr>
        <w:t xml:space="preserve"> encounter.</w:t>
      </w:r>
    </w:p>
    <w:p w14:paraId="3D53A290" w14:textId="44D65662" w:rsidR="00AA1163" w:rsidRPr="00AA1163" w:rsidRDefault="00AA1163" w:rsidP="00FB1B10">
      <w:pPr>
        <w:pStyle w:val="BodyText"/>
        <w:spacing w:line="360" w:lineRule="auto"/>
        <w:rPr>
          <w:rFonts w:ascii="Arial" w:hAnsi="Arial" w:cs="Arial"/>
          <w:color w:val="000000" w:themeColor="text1"/>
          <w:sz w:val="22"/>
          <w:szCs w:val="22"/>
        </w:rPr>
      </w:pPr>
    </w:p>
    <w:p w14:paraId="05C86110" w14:textId="25BB09FC" w:rsidR="001F3C6F" w:rsidRPr="008967A6" w:rsidRDefault="009D0DAA" w:rsidP="00FB1B10">
      <w:pPr>
        <w:pStyle w:val="BodyText"/>
        <w:spacing w:line="360" w:lineRule="auto"/>
        <w:rPr>
          <w:rFonts w:ascii="Arial" w:hAnsi="Arial" w:cs="Arial"/>
          <w:b/>
          <w:sz w:val="22"/>
          <w:szCs w:val="22"/>
        </w:rPr>
      </w:pPr>
      <w:r w:rsidRPr="009A481B">
        <w:rPr>
          <w:rFonts w:ascii="Arial" w:hAnsi="Arial" w:cs="Arial"/>
          <w:b/>
          <w:sz w:val="22"/>
          <w:szCs w:val="22"/>
          <w:u w:val="single"/>
        </w:rPr>
        <w:t>Methodology and Methods</w:t>
      </w:r>
      <w:r w:rsidR="00FF41C9" w:rsidRPr="009A481B">
        <w:rPr>
          <w:rFonts w:ascii="Arial" w:hAnsi="Arial" w:cs="Arial"/>
          <w:b/>
          <w:sz w:val="22"/>
          <w:szCs w:val="22"/>
        </w:rPr>
        <w:t xml:space="preserve"> </w:t>
      </w:r>
    </w:p>
    <w:p w14:paraId="2EECB0E3" w14:textId="059EE2B2" w:rsidR="001F3C6F" w:rsidRPr="009A481B" w:rsidRDefault="00613797" w:rsidP="00FB1B10">
      <w:pPr>
        <w:pStyle w:val="BodyText"/>
        <w:spacing w:line="360" w:lineRule="auto"/>
        <w:rPr>
          <w:rFonts w:ascii="Arial" w:hAnsi="Arial" w:cs="Arial"/>
          <w:sz w:val="22"/>
          <w:szCs w:val="22"/>
        </w:rPr>
      </w:pPr>
      <w:r w:rsidRPr="009A481B">
        <w:rPr>
          <w:rFonts w:ascii="Arial" w:hAnsi="Arial" w:cs="Arial"/>
          <w:sz w:val="22"/>
          <w:szCs w:val="22"/>
        </w:rPr>
        <w:t>This research would take on the social constructivist viewpoint. S</w:t>
      </w:r>
      <w:r w:rsidR="001F3C6F" w:rsidRPr="009A481B">
        <w:rPr>
          <w:rFonts w:ascii="Arial" w:hAnsi="Arial" w:cs="Arial"/>
          <w:sz w:val="22"/>
          <w:szCs w:val="22"/>
        </w:rPr>
        <w:t>ocial constructivism is a theory that holds that interactions, cultural settings, and collective meaning-making impact knowledge and reality. It highlights that rather than passively absorbing objective reality, people actively create their conception of the world through social processes and experiences. This method works especially well in qualitative research, where it's critical to comprehend participants' lived experiences and viewpoints</w:t>
      </w:r>
      <w:r w:rsidR="00E22CB8" w:rsidRPr="009A481B">
        <w:rPr>
          <w:rFonts w:ascii="Arial" w:hAnsi="Arial" w:cs="Arial"/>
          <w:sz w:val="22"/>
          <w:szCs w:val="22"/>
        </w:rPr>
        <w:t xml:space="preserve"> (Phillips, 2023)</w:t>
      </w:r>
      <w:r w:rsidR="00FB07AB">
        <w:rPr>
          <w:rFonts w:ascii="Arial" w:hAnsi="Arial" w:cs="Arial"/>
          <w:sz w:val="22"/>
          <w:szCs w:val="22"/>
        </w:rPr>
        <w:t>.</w:t>
      </w:r>
      <w:r w:rsidR="00E22CB8" w:rsidRPr="009A481B">
        <w:rPr>
          <w:rFonts w:ascii="Arial" w:hAnsi="Arial" w:cs="Arial"/>
          <w:sz w:val="22"/>
          <w:szCs w:val="22"/>
        </w:rPr>
        <w:t xml:space="preserve"> </w:t>
      </w:r>
      <w:r w:rsidR="00FB07AB" w:rsidRPr="00FB07AB">
        <w:rPr>
          <w:rFonts w:ascii="Arial" w:hAnsi="Arial" w:cs="Arial"/>
          <w:sz w:val="22"/>
          <w:szCs w:val="22"/>
        </w:rPr>
        <w:t>Although the process of generating meaning may be impacted by the experiences and perspectives of the researchers, the aim of qualitative research is to understand how individuals see their social reality</w:t>
      </w:r>
      <w:r w:rsidR="00FB07AB" w:rsidRPr="00FB07AB">
        <w:rPr>
          <w:rFonts w:ascii="Arial" w:hAnsi="Arial" w:cs="Arial"/>
          <w:sz w:val="22"/>
          <w:szCs w:val="22"/>
        </w:rPr>
        <w:t xml:space="preserve"> </w:t>
      </w:r>
      <w:r w:rsidR="0084392F" w:rsidRPr="009A481B">
        <w:rPr>
          <w:rFonts w:ascii="Arial" w:hAnsi="Arial" w:cs="Arial"/>
          <w:sz w:val="22"/>
          <w:szCs w:val="22"/>
        </w:rPr>
        <w:t>(Grossoehme</w:t>
      </w:r>
      <w:r w:rsidR="00A72716">
        <w:rPr>
          <w:rFonts w:ascii="Arial" w:hAnsi="Arial" w:cs="Arial"/>
          <w:sz w:val="22"/>
          <w:szCs w:val="22"/>
        </w:rPr>
        <w:t>,</w:t>
      </w:r>
      <w:r w:rsidR="0084392F" w:rsidRPr="009A481B">
        <w:rPr>
          <w:rFonts w:ascii="Arial" w:hAnsi="Arial" w:cs="Arial"/>
          <w:sz w:val="22"/>
          <w:szCs w:val="22"/>
        </w:rPr>
        <w:t xml:space="preserve"> 2014). Given that it is grounded in people's lived experiences, qualitative research ought to use an interpretive approach (Grossoehme 2014). In contrast to quantitative data</w:t>
      </w:r>
      <w:r w:rsidR="00ED7FA9" w:rsidRPr="009A481B">
        <w:rPr>
          <w:rFonts w:ascii="Arial" w:hAnsi="Arial" w:cs="Arial"/>
          <w:sz w:val="22"/>
          <w:szCs w:val="22"/>
        </w:rPr>
        <w:t xml:space="preserve"> and </w:t>
      </w:r>
      <w:r w:rsidR="0084392F" w:rsidRPr="009A481B">
        <w:rPr>
          <w:rFonts w:ascii="Arial" w:hAnsi="Arial" w:cs="Arial"/>
          <w:sz w:val="22"/>
          <w:szCs w:val="22"/>
        </w:rPr>
        <w:t>measurement</w:t>
      </w:r>
      <w:r w:rsidR="00ED7FA9" w:rsidRPr="009A481B">
        <w:rPr>
          <w:rFonts w:ascii="Arial" w:hAnsi="Arial" w:cs="Arial"/>
          <w:sz w:val="22"/>
          <w:szCs w:val="22"/>
        </w:rPr>
        <w:t xml:space="preserve">, </w:t>
      </w:r>
      <w:r w:rsidR="0084392F" w:rsidRPr="009A481B">
        <w:rPr>
          <w:rFonts w:ascii="Arial" w:hAnsi="Arial" w:cs="Arial"/>
          <w:sz w:val="22"/>
          <w:szCs w:val="22"/>
        </w:rPr>
        <w:t>qualitative research produces knowledge through personal reflection (Lune and Berg</w:t>
      </w:r>
      <w:r w:rsidR="00A72716">
        <w:rPr>
          <w:rFonts w:ascii="Arial" w:hAnsi="Arial" w:cs="Arial"/>
          <w:sz w:val="22"/>
          <w:szCs w:val="22"/>
        </w:rPr>
        <w:t xml:space="preserve">, </w:t>
      </w:r>
      <w:r w:rsidR="0084392F" w:rsidRPr="009A481B">
        <w:rPr>
          <w:rFonts w:ascii="Arial" w:hAnsi="Arial" w:cs="Arial"/>
          <w:sz w:val="22"/>
          <w:szCs w:val="22"/>
        </w:rPr>
        <w:t>2017). Insights that quantitative methods could miss are provided by its emphasis on capturing the complexity and diversity of human experiences and viewpoints.</w:t>
      </w:r>
      <w:r w:rsidR="00132429" w:rsidRPr="009A481B">
        <w:rPr>
          <w:rFonts w:ascii="Arial" w:hAnsi="Arial" w:cs="Arial"/>
          <w:sz w:val="22"/>
          <w:szCs w:val="22"/>
        </w:rPr>
        <w:t xml:space="preserve"> </w:t>
      </w:r>
    </w:p>
    <w:p w14:paraId="64DDBFCA" w14:textId="3613D45F" w:rsidR="00FD1C31" w:rsidRPr="009A481B" w:rsidRDefault="009B7EBE" w:rsidP="00FB1B10">
      <w:pPr>
        <w:pStyle w:val="BodyText"/>
        <w:spacing w:line="360" w:lineRule="auto"/>
        <w:rPr>
          <w:rFonts w:ascii="Arial" w:hAnsi="Arial" w:cs="Arial"/>
          <w:sz w:val="22"/>
          <w:szCs w:val="22"/>
        </w:rPr>
      </w:pPr>
      <w:r w:rsidRPr="009A481B">
        <w:rPr>
          <w:rFonts w:ascii="Arial" w:hAnsi="Arial" w:cs="Arial"/>
          <w:sz w:val="22"/>
          <w:szCs w:val="22"/>
        </w:rPr>
        <w:t>To</w:t>
      </w:r>
      <w:r w:rsidR="00FD1C31" w:rsidRPr="009A481B">
        <w:rPr>
          <w:rFonts w:ascii="Arial" w:hAnsi="Arial" w:cs="Arial"/>
          <w:sz w:val="22"/>
          <w:szCs w:val="22"/>
        </w:rPr>
        <w:t xml:space="preserve"> incorporate these concepts into the study, semi-structured interviews with teachers as well as a focus group for parents will be employed as qualitative approaches.</w:t>
      </w:r>
    </w:p>
    <w:p w14:paraId="4062A554" w14:textId="77777777" w:rsidR="00A72716" w:rsidRDefault="00A72716" w:rsidP="00FB1B10">
      <w:pPr>
        <w:pStyle w:val="BodyText"/>
        <w:spacing w:line="360" w:lineRule="auto"/>
        <w:rPr>
          <w:rFonts w:ascii="Arial" w:hAnsi="Arial" w:cs="Arial"/>
          <w:sz w:val="22"/>
          <w:szCs w:val="22"/>
          <w:u w:val="single"/>
        </w:rPr>
      </w:pPr>
    </w:p>
    <w:p w14:paraId="383C5AB6" w14:textId="77777777" w:rsidR="00A72716" w:rsidRDefault="00A72716" w:rsidP="00FB1B10">
      <w:pPr>
        <w:pStyle w:val="BodyText"/>
        <w:spacing w:line="360" w:lineRule="auto"/>
        <w:rPr>
          <w:rFonts w:ascii="Arial" w:hAnsi="Arial" w:cs="Arial"/>
          <w:sz w:val="22"/>
          <w:szCs w:val="22"/>
          <w:u w:val="single"/>
        </w:rPr>
      </w:pPr>
    </w:p>
    <w:p w14:paraId="351AA37A" w14:textId="77777777" w:rsidR="00FB07AB" w:rsidRDefault="00FB07AB" w:rsidP="00FB1B10">
      <w:pPr>
        <w:pStyle w:val="BodyText"/>
        <w:spacing w:line="360" w:lineRule="auto"/>
        <w:rPr>
          <w:rFonts w:ascii="Arial" w:hAnsi="Arial" w:cs="Arial"/>
          <w:sz w:val="22"/>
          <w:szCs w:val="22"/>
          <w:u w:val="single"/>
        </w:rPr>
      </w:pPr>
    </w:p>
    <w:p w14:paraId="310A9972" w14:textId="5515819F" w:rsidR="00146FA1" w:rsidRDefault="00146FA1" w:rsidP="00FB1B10">
      <w:pPr>
        <w:pStyle w:val="BodyText"/>
        <w:spacing w:line="360" w:lineRule="auto"/>
        <w:rPr>
          <w:rFonts w:ascii="Arial" w:hAnsi="Arial" w:cs="Arial"/>
          <w:sz w:val="22"/>
          <w:szCs w:val="22"/>
          <w:u w:val="single"/>
        </w:rPr>
      </w:pPr>
      <w:r w:rsidRPr="009A481B">
        <w:rPr>
          <w:rFonts w:ascii="Arial" w:hAnsi="Arial" w:cs="Arial"/>
          <w:sz w:val="22"/>
          <w:szCs w:val="22"/>
          <w:u w:val="single"/>
        </w:rPr>
        <w:lastRenderedPageBreak/>
        <w:t>Sample</w:t>
      </w:r>
      <w:r w:rsidR="008E4F27" w:rsidRPr="009A481B">
        <w:rPr>
          <w:rFonts w:ascii="Arial" w:hAnsi="Arial" w:cs="Arial"/>
          <w:sz w:val="22"/>
          <w:szCs w:val="22"/>
          <w:u w:val="single"/>
        </w:rPr>
        <w:t>.</w:t>
      </w:r>
    </w:p>
    <w:p w14:paraId="48C9D8FB" w14:textId="74D7DC10" w:rsidR="00981A87" w:rsidRPr="00A0652B" w:rsidRDefault="009901BB" w:rsidP="00741F2D">
      <w:pPr>
        <w:pStyle w:val="BodyText"/>
        <w:spacing w:line="360" w:lineRule="auto"/>
        <w:rPr>
          <w:rFonts w:ascii="Arial" w:hAnsi="Arial" w:cs="Arial"/>
          <w:sz w:val="22"/>
          <w:szCs w:val="22"/>
        </w:rPr>
      </w:pPr>
      <w:r w:rsidRPr="009901BB">
        <w:rPr>
          <w:rFonts w:ascii="Arial" w:hAnsi="Arial" w:cs="Arial"/>
          <w:sz w:val="22"/>
          <w:szCs w:val="22"/>
        </w:rPr>
        <w:t>Four schools from the Caerphilly borough in South Wales were chosen for this study. With the assistance of the head teachers, informational letters and forms will be sent out prior to the start of the study in order to stimulate participant interest. Eight to ten parents and four teachers would be selected to participate in two focus groups and semi-structured interviews at each school. Representatives from every group within the school should participate in focus groups to get the best outcomes</w:t>
      </w:r>
      <w:r w:rsidRPr="00A72716">
        <w:rPr>
          <w:rFonts w:ascii="Arial" w:hAnsi="Arial" w:cs="Arial"/>
          <w:sz w:val="22"/>
          <w:szCs w:val="22"/>
        </w:rPr>
        <w:t>. No school staff would be included in the sample. Participants are more likely to express their opinions when school staff are not present</w:t>
      </w:r>
      <w:r w:rsidR="00A9722F" w:rsidRPr="00A72716">
        <w:rPr>
          <w:rFonts w:ascii="Arial" w:hAnsi="Arial" w:cs="Arial"/>
          <w:sz w:val="22"/>
          <w:szCs w:val="22"/>
        </w:rPr>
        <w:t xml:space="preserve"> (University of California, </w:t>
      </w:r>
      <w:r w:rsidR="00131D18" w:rsidRPr="00A72716">
        <w:rPr>
          <w:rFonts w:ascii="Arial" w:hAnsi="Arial" w:cs="Arial"/>
          <w:sz w:val="22"/>
          <w:szCs w:val="22"/>
        </w:rPr>
        <w:t>no date)</w:t>
      </w:r>
      <w:r w:rsidR="00932951" w:rsidRPr="00A72716">
        <w:rPr>
          <w:rFonts w:ascii="Arial" w:hAnsi="Arial" w:cs="Arial"/>
          <w:sz w:val="22"/>
          <w:szCs w:val="22"/>
        </w:rPr>
        <w:t>.</w:t>
      </w:r>
      <w:r w:rsidRPr="00A72716">
        <w:rPr>
          <w:rFonts w:ascii="Arial" w:hAnsi="Arial" w:cs="Arial"/>
          <w:sz w:val="22"/>
          <w:szCs w:val="22"/>
        </w:rPr>
        <w:t xml:space="preserve"> </w:t>
      </w:r>
      <w:r w:rsidR="00FB07AB" w:rsidRPr="00FB07AB">
        <w:rPr>
          <w:rFonts w:ascii="Arial" w:hAnsi="Arial" w:cs="Arial"/>
          <w:sz w:val="22"/>
          <w:szCs w:val="22"/>
        </w:rPr>
        <w:t>Purposive samples are those whose characteristics are defined for a goal relevant to the research (Andrade, 2020). Purposeful sampling, often known as judgemental or selective sampling, is a popular non-probabilistic sampling technique in qualitative research. Volunteers are carefully selected using this method based on the population's demographics and the objectives of the study. Purposeful sampling may be used to select participants who are most relevant to the study topic. This focused approach ensures that the data collected is thorough and directly relevant to the study's objectives, yielding more perceptive and focused findings</w:t>
      </w:r>
      <w:r w:rsidR="00FB07AB">
        <w:rPr>
          <w:rFonts w:ascii="Arial" w:hAnsi="Arial" w:cs="Arial"/>
          <w:sz w:val="22"/>
          <w:szCs w:val="22"/>
        </w:rPr>
        <w:t xml:space="preserve"> </w:t>
      </w:r>
      <w:r w:rsidR="00437DAF">
        <w:rPr>
          <w:rFonts w:ascii="Arial" w:hAnsi="Arial" w:cs="Arial"/>
          <w:sz w:val="22"/>
          <w:szCs w:val="22"/>
        </w:rPr>
        <w:t>(</w:t>
      </w:r>
      <w:r w:rsidR="002A4DA8">
        <w:rPr>
          <w:rFonts w:ascii="Arial" w:hAnsi="Arial" w:cs="Arial"/>
          <w:sz w:val="22"/>
          <w:szCs w:val="22"/>
        </w:rPr>
        <w:t>Stewart, no date).</w:t>
      </w:r>
      <w:r w:rsidR="00741F2D">
        <w:rPr>
          <w:rFonts w:ascii="Arial" w:hAnsi="Arial" w:cs="Arial"/>
          <w:sz w:val="22"/>
          <w:szCs w:val="22"/>
        </w:rPr>
        <w:t xml:space="preserve"> </w:t>
      </w:r>
      <w:r w:rsidR="002D49BE" w:rsidRPr="002D49BE">
        <w:rPr>
          <w:rFonts w:ascii="Arial" w:hAnsi="Arial" w:cs="Arial"/>
          <w:sz w:val="22"/>
          <w:szCs w:val="22"/>
        </w:rPr>
        <w:t>This is a purposive sampling strategy since participants were selected based on certain characteristics and criteria to ensure rich, relevant, and varied data. The four schools were carefully chosen from a specific geographic area (Caerphilly, South Wales) rather than being chosen at random. Based on their importance to the study, four teachers were selected from each school. The two focus groups conducted in each school show a deliberate effort to select a diverse, information-rich sample, with an emphasis on representing and reflecting all distinct groups within the school.</w:t>
      </w:r>
    </w:p>
    <w:p w14:paraId="1B1BC1E0" w14:textId="77777777" w:rsidR="00146FA1" w:rsidRPr="009A481B" w:rsidRDefault="00146FA1" w:rsidP="00FB1B10">
      <w:pPr>
        <w:pStyle w:val="BodyText"/>
        <w:spacing w:line="360" w:lineRule="auto"/>
        <w:rPr>
          <w:rFonts w:ascii="Arial" w:hAnsi="Arial" w:cs="Arial"/>
          <w:sz w:val="22"/>
          <w:szCs w:val="22"/>
        </w:rPr>
      </w:pPr>
    </w:p>
    <w:p w14:paraId="51100A05" w14:textId="2D7C7CA3" w:rsidR="00146FA1" w:rsidRPr="009A481B" w:rsidRDefault="00146FA1" w:rsidP="00FB1B10">
      <w:pPr>
        <w:pStyle w:val="BodyText"/>
        <w:spacing w:line="360" w:lineRule="auto"/>
        <w:rPr>
          <w:rFonts w:ascii="Arial" w:hAnsi="Arial" w:cs="Arial"/>
          <w:sz w:val="22"/>
          <w:szCs w:val="22"/>
          <w:u w:val="single"/>
        </w:rPr>
      </w:pPr>
      <w:r w:rsidRPr="009A481B">
        <w:rPr>
          <w:rFonts w:ascii="Arial" w:hAnsi="Arial" w:cs="Arial"/>
          <w:sz w:val="22"/>
          <w:szCs w:val="22"/>
          <w:u w:val="single"/>
        </w:rPr>
        <w:t xml:space="preserve">Semi </w:t>
      </w:r>
      <w:r w:rsidR="00872D75" w:rsidRPr="009A481B">
        <w:rPr>
          <w:rFonts w:ascii="Arial" w:hAnsi="Arial" w:cs="Arial"/>
          <w:sz w:val="22"/>
          <w:szCs w:val="22"/>
          <w:u w:val="single"/>
        </w:rPr>
        <w:t>S</w:t>
      </w:r>
      <w:r w:rsidRPr="009A481B">
        <w:rPr>
          <w:rFonts w:ascii="Arial" w:hAnsi="Arial" w:cs="Arial"/>
          <w:sz w:val="22"/>
          <w:szCs w:val="22"/>
          <w:u w:val="single"/>
        </w:rPr>
        <w:t xml:space="preserve">tructured </w:t>
      </w:r>
      <w:r w:rsidR="00872D75" w:rsidRPr="009A481B">
        <w:rPr>
          <w:rFonts w:ascii="Arial" w:hAnsi="Arial" w:cs="Arial"/>
          <w:sz w:val="22"/>
          <w:szCs w:val="22"/>
          <w:u w:val="single"/>
        </w:rPr>
        <w:t>I</w:t>
      </w:r>
      <w:r w:rsidRPr="009A481B">
        <w:rPr>
          <w:rFonts w:ascii="Arial" w:hAnsi="Arial" w:cs="Arial"/>
          <w:sz w:val="22"/>
          <w:szCs w:val="22"/>
          <w:u w:val="single"/>
        </w:rPr>
        <w:t>nterviews</w:t>
      </w:r>
      <w:r w:rsidR="00872D75" w:rsidRPr="009A481B">
        <w:rPr>
          <w:rFonts w:ascii="Arial" w:hAnsi="Arial" w:cs="Arial"/>
          <w:sz w:val="22"/>
          <w:szCs w:val="22"/>
          <w:u w:val="single"/>
        </w:rPr>
        <w:t>.</w:t>
      </w:r>
    </w:p>
    <w:p w14:paraId="36D5665C" w14:textId="27FB9B00" w:rsidR="001079C2" w:rsidRDefault="003413B8" w:rsidP="00FB1B10">
      <w:pPr>
        <w:pStyle w:val="BodyText"/>
        <w:spacing w:line="360" w:lineRule="auto"/>
        <w:rPr>
          <w:rFonts w:ascii="Arial" w:hAnsi="Arial" w:cs="Arial"/>
          <w:bCs/>
          <w:sz w:val="22"/>
          <w:szCs w:val="22"/>
        </w:rPr>
      </w:pPr>
      <w:r w:rsidRPr="009A481B">
        <w:rPr>
          <w:rFonts w:ascii="Arial" w:hAnsi="Arial" w:cs="Arial"/>
          <w:sz w:val="22"/>
          <w:szCs w:val="22"/>
        </w:rPr>
        <w:t xml:space="preserve">To get comprehensive, qualitative data, investigate complicated topics pertaining to teaching, learning, and the school environment, and examine nuanced viewpoints, in this research I will employ semi-structured interviews with teachers. </w:t>
      </w:r>
      <w:r w:rsidR="00FB07AB" w:rsidRPr="00FB07AB">
        <w:rPr>
          <w:rFonts w:ascii="Arial" w:hAnsi="Arial" w:cs="Arial"/>
          <w:sz w:val="22"/>
          <w:szCs w:val="22"/>
        </w:rPr>
        <w:t>The ability to concentrate while letting the researcher freely explore pertinent ideas that may come up during the interview is one of the primary benefits of semi-structured interviews, which can further enhance understanding of the subject</w:t>
      </w:r>
      <w:r w:rsidR="00FB07AB" w:rsidRPr="00FB07AB">
        <w:rPr>
          <w:rFonts w:ascii="Arial" w:hAnsi="Arial" w:cs="Arial"/>
          <w:sz w:val="22"/>
          <w:szCs w:val="22"/>
        </w:rPr>
        <w:t xml:space="preserve"> </w:t>
      </w:r>
      <w:r w:rsidR="00BC347F" w:rsidRPr="009A481B">
        <w:rPr>
          <w:rFonts w:ascii="Arial" w:hAnsi="Arial" w:cs="Arial"/>
          <w:sz w:val="22"/>
          <w:szCs w:val="22"/>
        </w:rPr>
        <w:t>(</w:t>
      </w:r>
      <w:r w:rsidR="00BC347F" w:rsidRPr="009A481B">
        <w:rPr>
          <w:rFonts w:ascii="Arial" w:hAnsi="Arial" w:cs="Arial"/>
          <w:bCs/>
          <w:sz w:val="22"/>
          <w:szCs w:val="22"/>
        </w:rPr>
        <w:t>Adeoye-Olatunde and Olenik, 2021).</w:t>
      </w:r>
      <w:r w:rsidR="00555EE0" w:rsidRPr="009A481B">
        <w:rPr>
          <w:rFonts w:ascii="Arial" w:hAnsi="Arial" w:cs="Arial"/>
          <w:bCs/>
          <w:sz w:val="22"/>
          <w:szCs w:val="22"/>
        </w:rPr>
        <w:t xml:space="preserve"> The questions used in semi-structured interviews are intended to guarantee that the subject is covered. By following a pre-planned interview protocol, the researcher can keep an eye on the interview's progress and use </w:t>
      </w:r>
      <w:r w:rsidR="00197536" w:rsidRPr="009A481B">
        <w:rPr>
          <w:rFonts w:ascii="Arial" w:hAnsi="Arial" w:cs="Arial"/>
          <w:bCs/>
          <w:sz w:val="22"/>
          <w:szCs w:val="22"/>
        </w:rPr>
        <w:t>divertive</w:t>
      </w:r>
      <w:r w:rsidR="00555EE0" w:rsidRPr="009A481B">
        <w:rPr>
          <w:rFonts w:ascii="Arial" w:hAnsi="Arial" w:cs="Arial"/>
          <w:bCs/>
          <w:sz w:val="22"/>
          <w:szCs w:val="22"/>
        </w:rPr>
        <w:t xml:space="preserve"> techniques to bring the conversation back on track if the participants' answers stray from the subject. If the interview reveals new and intriguing </w:t>
      </w:r>
      <w:r w:rsidR="00555EE0" w:rsidRPr="009A481B">
        <w:rPr>
          <w:rFonts w:ascii="Arial" w:hAnsi="Arial" w:cs="Arial"/>
          <w:bCs/>
          <w:sz w:val="22"/>
          <w:szCs w:val="22"/>
        </w:rPr>
        <w:lastRenderedPageBreak/>
        <w:t>aspects, the researcher may also ask questions on spontaneously that may not be part of the interview protocol. Open-ended questions are the mainstay of semi-structured interviews, encouraging participants to elaborate on their ideas and thoughts while discussing their experiences and views on the topic in their own words</w:t>
      </w:r>
      <w:r w:rsidR="002E10F4" w:rsidRPr="009A481B">
        <w:rPr>
          <w:rFonts w:ascii="Arial" w:hAnsi="Arial" w:cs="Arial"/>
          <w:bCs/>
          <w:sz w:val="22"/>
          <w:szCs w:val="22"/>
        </w:rPr>
        <w:t xml:space="preserve"> (</w:t>
      </w:r>
      <w:r w:rsidR="00BF1DCA" w:rsidRPr="009A481B">
        <w:rPr>
          <w:rFonts w:ascii="Arial" w:hAnsi="Arial" w:cs="Arial"/>
          <w:bCs/>
          <w:sz w:val="22"/>
          <w:szCs w:val="22"/>
        </w:rPr>
        <w:t>Kircher and Zip, 2022).</w:t>
      </w:r>
      <w:r w:rsidR="00E276F0">
        <w:rPr>
          <w:rFonts w:ascii="Arial" w:hAnsi="Arial" w:cs="Arial"/>
          <w:bCs/>
          <w:sz w:val="22"/>
          <w:szCs w:val="22"/>
        </w:rPr>
        <w:t xml:space="preserve"> </w:t>
      </w:r>
    </w:p>
    <w:p w14:paraId="1DDB2665" w14:textId="389F090D" w:rsidR="00872D75" w:rsidRPr="009A481B" w:rsidRDefault="00E276F0" w:rsidP="00FB1B10">
      <w:pPr>
        <w:pStyle w:val="BodyText"/>
        <w:spacing w:line="360" w:lineRule="auto"/>
        <w:rPr>
          <w:rFonts w:ascii="Arial" w:hAnsi="Arial" w:cs="Arial"/>
          <w:sz w:val="22"/>
          <w:szCs w:val="22"/>
        </w:rPr>
      </w:pPr>
      <w:r w:rsidRPr="00E276F0">
        <w:rPr>
          <w:rFonts w:ascii="Arial" w:hAnsi="Arial" w:cs="Arial"/>
          <w:bCs/>
          <w:sz w:val="22"/>
          <w:szCs w:val="22"/>
        </w:rPr>
        <w:t>Interviews that are semi-structured have limitations.</w:t>
      </w:r>
      <w:r w:rsidR="001079C2">
        <w:rPr>
          <w:rFonts w:ascii="Arial" w:hAnsi="Arial" w:cs="Arial"/>
          <w:bCs/>
          <w:sz w:val="22"/>
          <w:szCs w:val="22"/>
        </w:rPr>
        <w:t xml:space="preserve"> </w:t>
      </w:r>
      <w:r w:rsidRPr="00E276F0">
        <w:rPr>
          <w:rFonts w:ascii="Arial" w:hAnsi="Arial" w:cs="Arial"/>
          <w:bCs/>
          <w:sz w:val="22"/>
          <w:szCs w:val="22"/>
        </w:rPr>
        <w:t>The open-ended queries may result in additional advancements, it is first labour-intensive and time-consuming.</w:t>
      </w:r>
      <w:r w:rsidR="001079C2">
        <w:rPr>
          <w:rFonts w:ascii="Arial" w:hAnsi="Arial" w:cs="Arial"/>
          <w:bCs/>
          <w:sz w:val="22"/>
          <w:szCs w:val="22"/>
        </w:rPr>
        <w:t xml:space="preserve"> </w:t>
      </w:r>
      <w:r w:rsidRPr="00E276F0">
        <w:rPr>
          <w:rFonts w:ascii="Arial" w:hAnsi="Arial" w:cs="Arial"/>
          <w:bCs/>
          <w:sz w:val="22"/>
          <w:szCs w:val="22"/>
        </w:rPr>
        <w:t xml:space="preserve">Additionally, the possibility of researcher bias is significant. The researcher may be tempted to offer leading questions due </w:t>
      </w:r>
      <w:r w:rsidR="001079C2" w:rsidRPr="00E276F0">
        <w:rPr>
          <w:rFonts w:ascii="Arial" w:hAnsi="Arial" w:cs="Arial"/>
          <w:bCs/>
          <w:sz w:val="22"/>
          <w:szCs w:val="22"/>
        </w:rPr>
        <w:t>to the</w:t>
      </w:r>
      <w:r w:rsidRPr="00E276F0">
        <w:rPr>
          <w:rFonts w:ascii="Arial" w:hAnsi="Arial" w:cs="Arial"/>
          <w:bCs/>
          <w:sz w:val="22"/>
          <w:szCs w:val="22"/>
        </w:rPr>
        <w:t xml:space="preserve"> open-ended nature of this research approach, which could provide prejudicial results.</w:t>
      </w:r>
      <w:r w:rsidR="001079C2">
        <w:rPr>
          <w:rFonts w:ascii="Arial" w:hAnsi="Arial" w:cs="Arial"/>
          <w:bCs/>
          <w:sz w:val="22"/>
          <w:szCs w:val="22"/>
        </w:rPr>
        <w:t xml:space="preserve"> </w:t>
      </w:r>
      <w:r w:rsidRPr="00E276F0">
        <w:rPr>
          <w:rFonts w:ascii="Arial" w:hAnsi="Arial" w:cs="Arial"/>
          <w:bCs/>
          <w:sz w:val="22"/>
          <w:szCs w:val="22"/>
        </w:rPr>
        <w:t>Additionally, the validity of this study approach may be diminished by its flexibility. Comparing responses from participants becomes more challenging the further you deviate from the primary issue</w:t>
      </w:r>
      <w:r w:rsidR="001079C2">
        <w:rPr>
          <w:rFonts w:ascii="Arial" w:hAnsi="Arial" w:cs="Arial"/>
          <w:bCs/>
          <w:sz w:val="22"/>
          <w:szCs w:val="22"/>
        </w:rPr>
        <w:t xml:space="preserve"> </w:t>
      </w:r>
      <w:r w:rsidR="00ED499E">
        <w:rPr>
          <w:rFonts w:ascii="Arial" w:hAnsi="Arial" w:cs="Arial"/>
          <w:bCs/>
          <w:sz w:val="22"/>
          <w:szCs w:val="22"/>
        </w:rPr>
        <w:t>(Ho</w:t>
      </w:r>
      <w:r w:rsidR="004C0729">
        <w:rPr>
          <w:rFonts w:ascii="Arial" w:hAnsi="Arial" w:cs="Arial"/>
          <w:bCs/>
        </w:rPr>
        <w:t xml:space="preserve"> and</w:t>
      </w:r>
      <w:r w:rsidR="004C0729" w:rsidRPr="006712E8">
        <w:rPr>
          <w:rFonts w:ascii="Arial" w:hAnsi="Arial" w:cs="Arial"/>
          <w:bCs/>
        </w:rPr>
        <w:t xml:space="preserve"> Limpaecher</w:t>
      </w:r>
      <w:r w:rsidR="00ED499E">
        <w:rPr>
          <w:rFonts w:ascii="Arial" w:hAnsi="Arial" w:cs="Arial"/>
          <w:bCs/>
        </w:rPr>
        <w:t>, 2022).</w:t>
      </w:r>
    </w:p>
    <w:p w14:paraId="566F29EA" w14:textId="77777777" w:rsidR="00146FA1" w:rsidRDefault="00146FA1" w:rsidP="001F3C6F">
      <w:pPr>
        <w:pStyle w:val="BodyText"/>
        <w:spacing w:line="360" w:lineRule="auto"/>
        <w:jc w:val="both"/>
        <w:rPr>
          <w:rFonts w:ascii="Arial" w:hAnsi="Arial" w:cs="Arial"/>
          <w:sz w:val="22"/>
          <w:szCs w:val="22"/>
        </w:rPr>
      </w:pPr>
    </w:p>
    <w:p w14:paraId="1D6A8EAE" w14:textId="1B80C918" w:rsidR="00146FA1" w:rsidRDefault="00146FA1" w:rsidP="001F3C6F">
      <w:pPr>
        <w:pStyle w:val="BodyText"/>
        <w:spacing w:line="360" w:lineRule="auto"/>
        <w:jc w:val="both"/>
        <w:rPr>
          <w:rFonts w:ascii="Arial" w:hAnsi="Arial" w:cs="Arial"/>
          <w:sz w:val="22"/>
          <w:szCs w:val="22"/>
        </w:rPr>
      </w:pPr>
      <w:r w:rsidRPr="008E4F27">
        <w:rPr>
          <w:rFonts w:ascii="Arial" w:hAnsi="Arial" w:cs="Arial"/>
          <w:sz w:val="22"/>
          <w:szCs w:val="22"/>
          <w:u w:val="single"/>
        </w:rPr>
        <w:t xml:space="preserve">Focussed </w:t>
      </w:r>
      <w:r w:rsidR="008E4F27" w:rsidRPr="008E4F27">
        <w:rPr>
          <w:rFonts w:ascii="Arial" w:hAnsi="Arial" w:cs="Arial"/>
          <w:sz w:val="22"/>
          <w:szCs w:val="22"/>
          <w:u w:val="single"/>
        </w:rPr>
        <w:t>G</w:t>
      </w:r>
      <w:r w:rsidRPr="008E4F27">
        <w:rPr>
          <w:rFonts w:ascii="Arial" w:hAnsi="Arial" w:cs="Arial"/>
          <w:sz w:val="22"/>
          <w:szCs w:val="22"/>
          <w:u w:val="single"/>
        </w:rPr>
        <w:t>roup</w:t>
      </w:r>
      <w:r w:rsidR="008E4F27">
        <w:rPr>
          <w:rFonts w:ascii="Arial" w:hAnsi="Arial" w:cs="Arial"/>
          <w:sz w:val="22"/>
          <w:szCs w:val="22"/>
        </w:rPr>
        <w:t>.</w:t>
      </w:r>
    </w:p>
    <w:p w14:paraId="37273697" w14:textId="393972D6" w:rsidR="00A239D4" w:rsidRPr="0039052F" w:rsidRDefault="00D47FA8" w:rsidP="00FB1B10">
      <w:pPr>
        <w:pStyle w:val="BodyText"/>
        <w:spacing w:line="360" w:lineRule="auto"/>
        <w:rPr>
          <w:rFonts w:ascii="Arial" w:hAnsi="Arial" w:cs="Arial"/>
          <w:bCs/>
          <w:sz w:val="22"/>
          <w:szCs w:val="22"/>
        </w:rPr>
      </w:pPr>
      <w:r w:rsidRPr="0039052F">
        <w:rPr>
          <w:rFonts w:ascii="Arial" w:hAnsi="Arial" w:cs="Arial"/>
          <w:sz w:val="22"/>
          <w:szCs w:val="22"/>
        </w:rPr>
        <w:t>The qualitative research strategy for parents was decided to be focus groups. in contrast to a one-on-one interview, it was believed that parents would feel more at ease and less pressured among a group of people they knew. Group dynamics can encourage dialogue, idea exchange, and debate since they offer a variety of common experiences from individuals with comparable traits, such as the parents in the communities we are looking at</w:t>
      </w:r>
      <w:r w:rsidR="00132752" w:rsidRPr="0039052F">
        <w:rPr>
          <w:rFonts w:ascii="Arial" w:hAnsi="Arial" w:cs="Arial"/>
          <w:sz w:val="22"/>
          <w:szCs w:val="22"/>
        </w:rPr>
        <w:t xml:space="preserve"> (GOV.UK</w:t>
      </w:r>
      <w:r w:rsidR="003E213A" w:rsidRPr="0039052F">
        <w:rPr>
          <w:rFonts w:ascii="Arial" w:hAnsi="Arial" w:cs="Arial"/>
          <w:sz w:val="22"/>
          <w:szCs w:val="22"/>
        </w:rPr>
        <w:t>, 2020).</w:t>
      </w:r>
      <w:r w:rsidR="00074B00" w:rsidRPr="0039052F">
        <w:rPr>
          <w:rFonts w:ascii="Arial" w:hAnsi="Arial" w:cs="Arial"/>
          <w:sz w:val="22"/>
          <w:szCs w:val="22"/>
        </w:rPr>
        <w:t xml:space="preserve"> </w:t>
      </w:r>
      <w:r w:rsidR="00A66144" w:rsidRPr="0039052F">
        <w:rPr>
          <w:rFonts w:ascii="Arial" w:hAnsi="Arial" w:cs="Arial"/>
          <w:sz w:val="22"/>
          <w:szCs w:val="22"/>
        </w:rPr>
        <w:t>A focus group usually consists of a number of participants plus a researcher who facilitates the group's conversations. The typical question-and-answer session between the researcher and the group that one may typically imagine in an interview context does not necessarily occur in focus groups. Instead, to elicit information and self-disclosure that could otherwise be withheld in the conventional researcher-interviewee setting, the researcher frequently makes sure that particular subjects of research interest are addressed by the entire group</w:t>
      </w:r>
      <w:r w:rsidR="002373BB" w:rsidRPr="0039052F">
        <w:rPr>
          <w:rFonts w:ascii="Arial" w:hAnsi="Arial" w:cs="Arial"/>
          <w:sz w:val="22"/>
          <w:szCs w:val="22"/>
        </w:rPr>
        <w:t xml:space="preserve"> (Salmon, 2023). </w:t>
      </w:r>
      <w:r w:rsidR="005E4E60" w:rsidRPr="0039052F">
        <w:rPr>
          <w:rFonts w:ascii="Arial" w:hAnsi="Arial" w:cs="Arial"/>
          <w:sz w:val="22"/>
          <w:szCs w:val="22"/>
        </w:rPr>
        <w:t>The use of focus groups in research is growing, particularly in studies involving parents and children. During focus group interviews, participants are not required to follow a predetermined format of questions and are free to share their own stories and thoughts</w:t>
      </w:r>
      <w:r w:rsidR="002373BB" w:rsidRPr="0039052F">
        <w:rPr>
          <w:rFonts w:ascii="Arial" w:hAnsi="Arial" w:cs="Arial"/>
          <w:sz w:val="22"/>
          <w:szCs w:val="22"/>
        </w:rPr>
        <w:t xml:space="preserve"> (</w:t>
      </w:r>
      <w:r w:rsidR="002373BB" w:rsidRPr="0039052F">
        <w:rPr>
          <w:rFonts w:ascii="Arial" w:hAnsi="Arial" w:cs="Arial"/>
          <w:bCs/>
          <w:sz w:val="22"/>
          <w:szCs w:val="22"/>
        </w:rPr>
        <w:t>Adler, Salanterä and Zumstein-Shaha, 2019).</w:t>
      </w:r>
    </w:p>
    <w:p w14:paraId="26D5564F" w14:textId="724973FA" w:rsidR="00652DD7" w:rsidRPr="0039052F" w:rsidRDefault="00652DD7" w:rsidP="00FB1B10">
      <w:pPr>
        <w:pStyle w:val="BodyText"/>
        <w:spacing w:line="360" w:lineRule="auto"/>
        <w:rPr>
          <w:rFonts w:ascii="Arial" w:hAnsi="Arial" w:cs="Arial"/>
          <w:sz w:val="22"/>
          <w:szCs w:val="22"/>
        </w:rPr>
      </w:pPr>
      <w:r w:rsidRPr="0039052F">
        <w:rPr>
          <w:rFonts w:ascii="Arial" w:hAnsi="Arial" w:cs="Arial"/>
          <w:sz w:val="22"/>
          <w:szCs w:val="22"/>
        </w:rPr>
        <w:t>Although useful, focus groups in research have a number of disadvantages. These include the possibility of bias, the difficulty of interpreting results, their lengthy nature, and the difficulties in handling group dynamics</w:t>
      </w:r>
      <w:r w:rsidR="00916096">
        <w:rPr>
          <w:rFonts w:ascii="Arial" w:hAnsi="Arial" w:cs="Arial"/>
          <w:sz w:val="22"/>
          <w:szCs w:val="22"/>
        </w:rPr>
        <w:t xml:space="preserve"> (</w:t>
      </w:r>
      <w:r w:rsidR="001441A6">
        <w:rPr>
          <w:rFonts w:ascii="Arial" w:hAnsi="Arial" w:cs="Arial"/>
          <w:sz w:val="22"/>
          <w:szCs w:val="22"/>
        </w:rPr>
        <w:t>Lawless, 2023).</w:t>
      </w:r>
      <w:r w:rsidR="00FB1B10" w:rsidRPr="00FB1B10">
        <w:rPr>
          <w:rFonts w:asciiTheme="minorHAnsi" w:eastAsiaTheme="minorHAnsi" w:hAnsiTheme="minorHAnsi" w:cstheme="minorBidi"/>
          <w:sz w:val="22"/>
          <w:szCs w:val="22"/>
          <w:lang w:eastAsia="en-US"/>
        </w:rPr>
        <w:t xml:space="preserve"> </w:t>
      </w:r>
      <w:r w:rsidR="00FB1B10" w:rsidRPr="00FB1B10">
        <w:rPr>
          <w:rFonts w:ascii="Arial" w:hAnsi="Arial" w:cs="Arial"/>
          <w:sz w:val="22"/>
          <w:szCs w:val="22"/>
        </w:rPr>
        <w:t>If there are disagreements among the selected parents or if one parent is outspoken, this approach could be challenging.</w:t>
      </w:r>
    </w:p>
    <w:p w14:paraId="31EDE061" w14:textId="77777777" w:rsidR="00146FA1" w:rsidRDefault="00146FA1" w:rsidP="001F3C6F">
      <w:pPr>
        <w:pStyle w:val="BodyText"/>
        <w:spacing w:line="360" w:lineRule="auto"/>
        <w:jc w:val="both"/>
        <w:rPr>
          <w:rFonts w:ascii="Arial" w:hAnsi="Arial" w:cs="Arial"/>
          <w:sz w:val="22"/>
          <w:szCs w:val="22"/>
        </w:rPr>
      </w:pPr>
    </w:p>
    <w:p w14:paraId="72F714AE" w14:textId="009526F9" w:rsidR="00146FA1" w:rsidRDefault="00146FA1" w:rsidP="001F3C6F">
      <w:pPr>
        <w:pStyle w:val="BodyText"/>
        <w:spacing w:line="360" w:lineRule="auto"/>
        <w:jc w:val="both"/>
        <w:rPr>
          <w:rFonts w:ascii="Arial" w:hAnsi="Arial" w:cs="Arial"/>
          <w:sz w:val="22"/>
          <w:szCs w:val="22"/>
          <w:u w:val="single"/>
        </w:rPr>
      </w:pPr>
      <w:r w:rsidRPr="00ED499E">
        <w:rPr>
          <w:rFonts w:ascii="Arial" w:hAnsi="Arial" w:cs="Arial"/>
          <w:sz w:val="22"/>
          <w:szCs w:val="22"/>
          <w:u w:val="single"/>
        </w:rPr>
        <w:lastRenderedPageBreak/>
        <w:t>Ethic</w:t>
      </w:r>
      <w:r w:rsidR="00ED499E" w:rsidRPr="00ED499E">
        <w:rPr>
          <w:rFonts w:ascii="Arial" w:hAnsi="Arial" w:cs="Arial"/>
          <w:sz w:val="22"/>
          <w:szCs w:val="22"/>
          <w:u w:val="single"/>
        </w:rPr>
        <w:t>al Considerations.</w:t>
      </w:r>
    </w:p>
    <w:p w14:paraId="3DAB95B0" w14:textId="24D6D9B0" w:rsidR="00B629A9" w:rsidRDefault="00B629A9" w:rsidP="00533AE8">
      <w:pPr>
        <w:pStyle w:val="BodyText"/>
        <w:spacing w:line="360" w:lineRule="auto"/>
        <w:rPr>
          <w:rFonts w:ascii="Arial" w:hAnsi="Arial" w:cs="Arial"/>
          <w:sz w:val="22"/>
          <w:szCs w:val="22"/>
        </w:rPr>
      </w:pPr>
      <w:r w:rsidRPr="00D42EA2">
        <w:rPr>
          <w:rFonts w:ascii="Arial" w:hAnsi="Arial" w:cs="Arial"/>
          <w:sz w:val="22"/>
          <w:szCs w:val="22"/>
        </w:rPr>
        <w:t>The protection and dignity of each study participant will be guaranteed by this research project's adherence to accepted ethical standa</w:t>
      </w:r>
      <w:r w:rsidRPr="00A72716">
        <w:rPr>
          <w:rFonts w:ascii="Arial" w:hAnsi="Arial" w:cs="Arial"/>
          <w:sz w:val="22"/>
          <w:szCs w:val="22"/>
        </w:rPr>
        <w:t>rds.</w:t>
      </w:r>
      <w:r w:rsidR="0094244F" w:rsidRPr="00A72716">
        <w:rPr>
          <w:rFonts w:ascii="Arial" w:hAnsi="Arial" w:cs="Arial"/>
          <w:sz w:val="22"/>
          <w:szCs w:val="22"/>
        </w:rPr>
        <w:t xml:space="preserve"> </w:t>
      </w:r>
      <w:r w:rsidR="00FB07AB" w:rsidRPr="00FB07AB">
        <w:rPr>
          <w:rFonts w:ascii="Arial" w:hAnsi="Arial" w:cs="Arial"/>
          <w:sz w:val="22"/>
          <w:szCs w:val="22"/>
        </w:rPr>
        <w:t xml:space="preserve">The British Educational </w:t>
      </w:r>
      <w:r w:rsidR="00FB07AB" w:rsidRPr="00FB07AB">
        <w:rPr>
          <w:rFonts w:ascii="Arial" w:hAnsi="Arial" w:cs="Arial"/>
          <w:sz w:val="22"/>
          <w:szCs w:val="22"/>
        </w:rPr>
        <w:t>Study</w:t>
      </w:r>
      <w:r w:rsidR="00FB07AB" w:rsidRPr="00FB07AB">
        <w:rPr>
          <w:rFonts w:ascii="Arial" w:hAnsi="Arial" w:cs="Arial"/>
          <w:sz w:val="22"/>
          <w:szCs w:val="22"/>
        </w:rPr>
        <w:t xml:space="preserve"> Association (BERA) (2024) states that educational researchers should practise an ethic of respect for themselves as well as for all others who are affected by or participating in the research they are doing.</w:t>
      </w:r>
    </w:p>
    <w:p w14:paraId="3E0C0305" w14:textId="0EB13C85" w:rsidR="00D15D8C" w:rsidRDefault="00533AE8" w:rsidP="00533AE8">
      <w:pPr>
        <w:pStyle w:val="BodyText"/>
        <w:spacing w:line="360" w:lineRule="auto"/>
        <w:rPr>
          <w:rFonts w:ascii="Arial" w:hAnsi="Arial" w:cs="Arial"/>
          <w:sz w:val="22"/>
          <w:szCs w:val="22"/>
        </w:rPr>
      </w:pPr>
      <w:r>
        <w:rPr>
          <w:rFonts w:ascii="Arial" w:hAnsi="Arial" w:cs="Arial"/>
          <w:sz w:val="22"/>
          <w:szCs w:val="22"/>
        </w:rPr>
        <w:t xml:space="preserve">Informed consent would be sought. </w:t>
      </w:r>
      <w:r w:rsidR="00FB07AB" w:rsidRPr="00FB07AB">
        <w:rPr>
          <w:rFonts w:ascii="Arial" w:hAnsi="Arial" w:cs="Arial"/>
          <w:sz w:val="22"/>
          <w:szCs w:val="22"/>
        </w:rPr>
        <w:t>One of the fundamental tenets of research ethics is informed consent. Its goal is for research participants to freely and voluntarily participate after being fully informed of the risks and given the opportunity to provide their consent before the study begins</w:t>
      </w:r>
      <w:r w:rsidR="00FB07AB" w:rsidRPr="00FB07AB">
        <w:rPr>
          <w:rFonts w:ascii="Arial" w:hAnsi="Arial" w:cs="Arial"/>
          <w:sz w:val="22"/>
          <w:szCs w:val="22"/>
        </w:rPr>
        <w:t xml:space="preserve"> </w:t>
      </w:r>
      <w:r w:rsidR="008967A6">
        <w:rPr>
          <w:rFonts w:ascii="Arial" w:hAnsi="Arial" w:cs="Arial"/>
          <w:sz w:val="22"/>
          <w:szCs w:val="22"/>
        </w:rPr>
        <w:t>(University of Oxford, 2021; BERA, 2024).</w:t>
      </w:r>
    </w:p>
    <w:p w14:paraId="34A6B6D6" w14:textId="39DC577F" w:rsidR="00002A9D" w:rsidRDefault="00002A9D" w:rsidP="00533AE8">
      <w:pPr>
        <w:pStyle w:val="BodyText"/>
        <w:spacing w:line="360" w:lineRule="auto"/>
        <w:rPr>
          <w:rFonts w:ascii="Arial" w:hAnsi="Arial" w:cs="Arial"/>
          <w:sz w:val="22"/>
          <w:szCs w:val="22"/>
        </w:rPr>
      </w:pPr>
      <w:r w:rsidRPr="00002A9D">
        <w:rPr>
          <w:rFonts w:ascii="Arial" w:hAnsi="Arial" w:cs="Arial"/>
          <w:sz w:val="22"/>
          <w:szCs w:val="22"/>
        </w:rPr>
        <w:t>Informational documents will outline the study's objectives, participation requirements, and the fact that participation is completely voluntary, including the ability to discontinue participation at any point.</w:t>
      </w:r>
      <w:r w:rsidR="00547D5A">
        <w:rPr>
          <w:rFonts w:ascii="Arial" w:hAnsi="Arial" w:cs="Arial"/>
          <w:sz w:val="22"/>
          <w:szCs w:val="22"/>
        </w:rPr>
        <w:t xml:space="preserve"> </w:t>
      </w:r>
      <w:r w:rsidR="00FB07AB" w:rsidRPr="00FB07AB">
        <w:rPr>
          <w:rFonts w:ascii="Arial" w:hAnsi="Arial" w:cs="Arial"/>
          <w:sz w:val="22"/>
          <w:szCs w:val="22"/>
        </w:rPr>
        <w:t xml:space="preserve">Researchers should respect each participant's right to withdraw from the study for any reason and provide instructions on how to do so. When a participant decides to withdraw, the researchers should typically just accept that decision (BERA, 2024). Without providing the researchers with an explanation, participants </w:t>
      </w:r>
      <w:r w:rsidR="00FB07AB" w:rsidRPr="00FB07AB">
        <w:rPr>
          <w:rFonts w:ascii="Arial" w:hAnsi="Arial" w:cs="Arial"/>
          <w:sz w:val="22"/>
          <w:szCs w:val="22"/>
        </w:rPr>
        <w:t>can</w:t>
      </w:r>
      <w:r w:rsidR="00FB07AB" w:rsidRPr="00FB07AB">
        <w:rPr>
          <w:rFonts w:ascii="Arial" w:hAnsi="Arial" w:cs="Arial"/>
          <w:sz w:val="22"/>
          <w:szCs w:val="22"/>
        </w:rPr>
        <w:t xml:space="preserve"> decline participation or to withdraw from the study at any point </w:t>
      </w:r>
      <w:r w:rsidR="008C5D6D">
        <w:rPr>
          <w:rFonts w:ascii="Arial" w:hAnsi="Arial" w:cs="Arial"/>
          <w:sz w:val="22"/>
          <w:szCs w:val="22"/>
        </w:rPr>
        <w:t>(Thorp</w:t>
      </w:r>
      <w:r w:rsidR="005E5DA8">
        <w:rPr>
          <w:rFonts w:ascii="Arial" w:hAnsi="Arial" w:cs="Arial"/>
          <w:sz w:val="22"/>
          <w:szCs w:val="22"/>
        </w:rPr>
        <w:t>e</w:t>
      </w:r>
      <w:r w:rsidR="008C5D6D">
        <w:rPr>
          <w:rFonts w:ascii="Arial" w:hAnsi="Arial" w:cs="Arial"/>
          <w:sz w:val="22"/>
          <w:szCs w:val="22"/>
        </w:rPr>
        <w:t>, 2014)</w:t>
      </w:r>
      <w:r w:rsidR="0063276E">
        <w:rPr>
          <w:rFonts w:ascii="Arial" w:hAnsi="Arial" w:cs="Arial"/>
          <w:sz w:val="22"/>
          <w:szCs w:val="22"/>
        </w:rPr>
        <w:t>.</w:t>
      </w:r>
    </w:p>
    <w:p w14:paraId="0B92E3DF" w14:textId="285DCF55" w:rsidR="0063276E" w:rsidRDefault="0063276E" w:rsidP="00533AE8">
      <w:pPr>
        <w:pStyle w:val="BodyText"/>
        <w:spacing w:line="360" w:lineRule="auto"/>
        <w:rPr>
          <w:rFonts w:ascii="Arial" w:hAnsi="Arial" w:cs="Arial"/>
          <w:sz w:val="22"/>
          <w:szCs w:val="22"/>
        </w:rPr>
      </w:pPr>
      <w:r w:rsidRPr="0063276E">
        <w:rPr>
          <w:rFonts w:ascii="Arial" w:hAnsi="Arial" w:cs="Arial"/>
          <w:sz w:val="22"/>
          <w:szCs w:val="22"/>
        </w:rPr>
        <w:t>Confidentiality and anonymity will be maintained during the project; all data will be securely stored, and any publications or reports will either remove or anonymise any personally identifiable information.</w:t>
      </w:r>
      <w:r w:rsidR="00F07F89">
        <w:rPr>
          <w:rFonts w:ascii="Arial" w:hAnsi="Arial" w:cs="Arial"/>
          <w:sz w:val="22"/>
          <w:szCs w:val="22"/>
        </w:rPr>
        <w:t xml:space="preserve"> </w:t>
      </w:r>
      <w:r w:rsidR="00F07F89" w:rsidRPr="00F07F89">
        <w:rPr>
          <w:rFonts w:ascii="Arial" w:hAnsi="Arial" w:cs="Arial"/>
          <w:sz w:val="22"/>
          <w:szCs w:val="22"/>
        </w:rPr>
        <w:t>Institutions and individual participants have a right to privacy, which researchers should respect. This could mean using pseudonyms, anonymisation, or "fictionalising" approaches in reporting; in these situations, researchers should give a detailed explanation for their choices</w:t>
      </w:r>
      <w:r w:rsidR="00F07F89">
        <w:rPr>
          <w:rFonts w:ascii="Arial" w:hAnsi="Arial" w:cs="Arial"/>
          <w:sz w:val="22"/>
          <w:szCs w:val="22"/>
        </w:rPr>
        <w:t xml:space="preserve"> (BERA, 2024). </w:t>
      </w:r>
      <w:r w:rsidR="00D734E6" w:rsidRPr="00D734E6">
        <w:rPr>
          <w:rFonts w:ascii="Arial" w:hAnsi="Arial" w:cs="Arial"/>
          <w:sz w:val="22"/>
          <w:szCs w:val="22"/>
        </w:rPr>
        <w:t>The Data Protection Act of 2018 in the UK specifies the legal standards for the use and storage of personal data, which this study will adhere to.</w:t>
      </w:r>
    </w:p>
    <w:p w14:paraId="68BF265B" w14:textId="6651DE6B" w:rsidR="00BE0C78" w:rsidRPr="00D42EA2" w:rsidRDefault="00BE0C78" w:rsidP="00533AE8">
      <w:pPr>
        <w:pStyle w:val="BodyText"/>
        <w:spacing w:line="360" w:lineRule="auto"/>
        <w:rPr>
          <w:rFonts w:ascii="Arial" w:hAnsi="Arial" w:cs="Arial"/>
          <w:sz w:val="22"/>
          <w:szCs w:val="22"/>
        </w:rPr>
      </w:pPr>
      <w:r w:rsidRPr="00BE0C78">
        <w:rPr>
          <w:rFonts w:ascii="Arial" w:hAnsi="Arial" w:cs="Arial"/>
          <w:sz w:val="22"/>
          <w:szCs w:val="22"/>
        </w:rPr>
        <w:t>Focus groups and interviews are being employed, thus the researcher will continue to be mindful of any possible power imbalances within the groups. Every attempt will be made to provide a respectful and secure environment, and participants won't feel pressured to participate or volunteer more information than they feel comfortable doing.</w:t>
      </w:r>
      <w:r w:rsidR="002779E1">
        <w:rPr>
          <w:rFonts w:ascii="Arial" w:hAnsi="Arial" w:cs="Arial"/>
          <w:sz w:val="22"/>
          <w:szCs w:val="22"/>
        </w:rPr>
        <w:t xml:space="preserve"> </w:t>
      </w:r>
      <w:r w:rsidR="002779E1" w:rsidRPr="002779E1">
        <w:rPr>
          <w:rFonts w:ascii="Arial" w:hAnsi="Arial" w:cs="Arial"/>
          <w:sz w:val="22"/>
          <w:szCs w:val="22"/>
        </w:rPr>
        <w:t xml:space="preserve">Before fieldwork begins, ethical permission will be obtained from the </w:t>
      </w:r>
      <w:r w:rsidR="002779E1">
        <w:rPr>
          <w:rFonts w:ascii="Arial" w:hAnsi="Arial" w:cs="Arial"/>
          <w:sz w:val="22"/>
          <w:szCs w:val="22"/>
        </w:rPr>
        <w:t>university</w:t>
      </w:r>
      <w:r w:rsidR="002779E1" w:rsidRPr="002779E1">
        <w:rPr>
          <w:rFonts w:ascii="Arial" w:hAnsi="Arial" w:cs="Arial"/>
          <w:sz w:val="22"/>
          <w:szCs w:val="22"/>
        </w:rPr>
        <w:t xml:space="preserve"> review board.</w:t>
      </w:r>
    </w:p>
    <w:p w14:paraId="01715831" w14:textId="77777777" w:rsidR="000F7F11" w:rsidRDefault="000F7F11" w:rsidP="000F7F11">
      <w:pPr>
        <w:rPr>
          <w:rFonts w:ascii="Arial" w:hAnsi="Arial" w:cs="Arial"/>
          <w:b/>
          <w:u w:val="single"/>
        </w:rPr>
      </w:pPr>
    </w:p>
    <w:p w14:paraId="5FEF6F62" w14:textId="77777777" w:rsidR="000F7F11" w:rsidRDefault="000F7F11" w:rsidP="000F7F11">
      <w:pPr>
        <w:rPr>
          <w:rFonts w:ascii="Arial" w:hAnsi="Arial" w:cs="Arial"/>
          <w:b/>
          <w:u w:val="single"/>
        </w:rPr>
      </w:pPr>
    </w:p>
    <w:p w14:paraId="7514D952" w14:textId="77777777" w:rsidR="000F7F11" w:rsidRDefault="000F7F11" w:rsidP="000F7F11">
      <w:pPr>
        <w:rPr>
          <w:rFonts w:ascii="Arial" w:hAnsi="Arial" w:cs="Arial"/>
          <w:b/>
          <w:u w:val="single"/>
        </w:rPr>
      </w:pPr>
    </w:p>
    <w:p w14:paraId="6C13D04B" w14:textId="77777777" w:rsidR="000F7F11" w:rsidRDefault="000F7F11" w:rsidP="000F7F11">
      <w:pPr>
        <w:rPr>
          <w:rFonts w:ascii="Arial" w:hAnsi="Arial" w:cs="Arial"/>
          <w:b/>
          <w:u w:val="single"/>
        </w:rPr>
      </w:pPr>
    </w:p>
    <w:p w14:paraId="385AA3A0" w14:textId="77777777" w:rsidR="000F7F11" w:rsidRDefault="000F7F11" w:rsidP="000F7F11">
      <w:pPr>
        <w:rPr>
          <w:rFonts w:ascii="Arial" w:hAnsi="Arial" w:cs="Arial"/>
          <w:b/>
          <w:u w:val="single"/>
        </w:rPr>
      </w:pPr>
    </w:p>
    <w:p w14:paraId="2F8999FA" w14:textId="18233145" w:rsidR="00CD7416" w:rsidRDefault="00CD7416" w:rsidP="000F7F11">
      <w:pPr>
        <w:rPr>
          <w:rFonts w:ascii="Arial" w:hAnsi="Arial" w:cs="Arial"/>
          <w:bCs/>
          <w:u w:val="single"/>
        </w:rPr>
      </w:pPr>
      <w:r w:rsidRPr="007B26C6">
        <w:rPr>
          <w:rFonts w:ascii="Arial" w:hAnsi="Arial" w:cs="Arial"/>
          <w:bCs/>
          <w:u w:val="single"/>
        </w:rPr>
        <w:t xml:space="preserve">Timelines and </w:t>
      </w:r>
      <w:r w:rsidR="00B815D1" w:rsidRPr="007B26C6">
        <w:rPr>
          <w:rFonts w:ascii="Arial" w:hAnsi="Arial" w:cs="Arial"/>
          <w:bCs/>
          <w:u w:val="single"/>
        </w:rPr>
        <w:t>B</w:t>
      </w:r>
      <w:r w:rsidRPr="007B26C6">
        <w:rPr>
          <w:rFonts w:ascii="Arial" w:hAnsi="Arial" w:cs="Arial"/>
          <w:bCs/>
          <w:u w:val="single"/>
        </w:rPr>
        <w:t xml:space="preserve">udget </w:t>
      </w:r>
      <w:r w:rsidR="00B815D1" w:rsidRPr="007B26C6">
        <w:rPr>
          <w:rFonts w:ascii="Arial" w:hAnsi="Arial" w:cs="Arial"/>
          <w:bCs/>
          <w:u w:val="single"/>
        </w:rPr>
        <w:t>C</w:t>
      </w:r>
      <w:r w:rsidRPr="007B26C6">
        <w:rPr>
          <w:rFonts w:ascii="Arial" w:hAnsi="Arial" w:cs="Arial"/>
          <w:bCs/>
          <w:u w:val="single"/>
        </w:rPr>
        <w:t>onsiderations</w:t>
      </w:r>
    </w:p>
    <w:p w14:paraId="49440770" w14:textId="77777777" w:rsidR="00706E87" w:rsidRPr="000F7F11" w:rsidRDefault="00706E87" w:rsidP="000F7F11">
      <w:pPr>
        <w:rPr>
          <w:rFonts w:ascii="Arial" w:eastAsia="Times New Roman" w:hAnsi="Arial" w:cs="Arial"/>
          <w:b/>
          <w:u w:val="single"/>
          <w:lang w:eastAsia="en-GB"/>
        </w:rPr>
      </w:pPr>
    </w:p>
    <w:p w14:paraId="2FB7EA05" w14:textId="77777777" w:rsidR="000E3CA9" w:rsidRDefault="00BF52E9" w:rsidP="000E3CA9">
      <w:pPr>
        <w:pStyle w:val="BodyText"/>
        <w:spacing w:line="360" w:lineRule="auto"/>
        <w:rPr>
          <w:rFonts w:ascii="Arial" w:hAnsi="Arial" w:cs="Arial"/>
          <w:iCs/>
          <w:color w:val="000000" w:themeColor="text1"/>
          <w:sz w:val="22"/>
          <w:szCs w:val="22"/>
        </w:rPr>
      </w:pPr>
      <w:r w:rsidRPr="000E3CA9">
        <w:rPr>
          <w:rFonts w:ascii="Arial" w:hAnsi="Arial" w:cs="Arial"/>
          <w:iCs/>
          <w:sz w:val="22"/>
          <w:szCs w:val="22"/>
        </w:rPr>
        <w:t>Table 1</w:t>
      </w:r>
      <w:r w:rsidR="00B815D1" w:rsidRPr="000E3CA9">
        <w:rPr>
          <w:rFonts w:ascii="Arial" w:hAnsi="Arial" w:cs="Arial"/>
          <w:iCs/>
          <w:sz w:val="22"/>
          <w:szCs w:val="22"/>
        </w:rPr>
        <w:t xml:space="preserve">: </w:t>
      </w:r>
      <w:r w:rsidR="000E3CA9" w:rsidRPr="000E3CA9">
        <w:rPr>
          <w:rFonts w:ascii="Arial" w:hAnsi="Arial" w:cs="Arial"/>
          <w:iCs/>
          <w:sz w:val="22"/>
          <w:szCs w:val="22"/>
        </w:rPr>
        <w:t>Timeline for research proposal for ‘</w:t>
      </w:r>
      <w:r w:rsidR="000E3CA9" w:rsidRPr="000E3CA9">
        <w:rPr>
          <w:rFonts w:ascii="Arial" w:hAnsi="Arial" w:cs="Arial"/>
          <w:iCs/>
          <w:color w:val="000000" w:themeColor="text1"/>
          <w:sz w:val="22"/>
          <w:szCs w:val="22"/>
        </w:rPr>
        <w:t>How much can community-focused school models and practices help children's academic performance and how much can they strengthen and improve the relationships between parents and school staff in socioeconomically disadvantaged backgrounds?</w:t>
      </w:r>
    </w:p>
    <w:p w14:paraId="7C784E0D" w14:textId="77777777" w:rsidR="000F7F11" w:rsidRDefault="000F7F11" w:rsidP="000E3CA9">
      <w:pPr>
        <w:pStyle w:val="BodyText"/>
        <w:spacing w:line="360" w:lineRule="auto"/>
        <w:rPr>
          <w:rFonts w:ascii="Arial" w:hAnsi="Arial" w:cs="Arial"/>
          <w:iCs/>
          <w:color w:val="000000" w:themeColor="text1"/>
          <w:sz w:val="22"/>
          <w:szCs w:val="22"/>
        </w:rPr>
      </w:pPr>
    </w:p>
    <w:p w14:paraId="4CE4D6F9" w14:textId="6E5E5D21" w:rsidR="00CD7416" w:rsidRPr="000F7F11" w:rsidRDefault="000F7F11" w:rsidP="000F7F11">
      <w:pPr>
        <w:pStyle w:val="BodyText"/>
        <w:spacing w:line="360" w:lineRule="auto"/>
        <w:rPr>
          <w:rFonts w:ascii="Arial" w:hAnsi="Arial" w:cs="Arial"/>
          <w:iCs/>
          <w:color w:val="000000" w:themeColor="text1"/>
          <w:sz w:val="22"/>
          <w:szCs w:val="22"/>
        </w:rPr>
      </w:pPr>
      <w:r>
        <w:rPr>
          <w:rFonts w:ascii="Arial" w:hAnsi="Arial" w:cs="Arial"/>
          <w:iCs/>
          <w:color w:val="000000" w:themeColor="text1"/>
          <w:sz w:val="22"/>
          <w:szCs w:val="22"/>
        </w:rPr>
        <w:t xml:space="preserve">Research to start </w:t>
      </w:r>
      <w:r w:rsidR="0074556B">
        <w:rPr>
          <w:rFonts w:ascii="Arial" w:hAnsi="Arial" w:cs="Arial"/>
          <w:iCs/>
          <w:color w:val="000000" w:themeColor="text1"/>
          <w:sz w:val="22"/>
          <w:szCs w:val="22"/>
        </w:rPr>
        <w:t>July</w:t>
      </w:r>
      <w:r>
        <w:rPr>
          <w:rFonts w:ascii="Arial" w:hAnsi="Arial" w:cs="Arial"/>
          <w:iCs/>
          <w:color w:val="000000" w:themeColor="text1"/>
          <w:sz w:val="22"/>
          <w:szCs w:val="22"/>
        </w:rPr>
        <w:t xml:space="preserve"> 2025.</w:t>
      </w:r>
    </w:p>
    <w:tbl>
      <w:tblPr>
        <w:tblStyle w:val="TableGrid"/>
        <w:tblW w:w="0" w:type="auto"/>
        <w:tblInd w:w="-431" w:type="dxa"/>
        <w:tblLook w:val="04A0" w:firstRow="1" w:lastRow="0" w:firstColumn="1" w:lastColumn="0" w:noHBand="0" w:noVBand="1"/>
      </w:tblPr>
      <w:tblGrid>
        <w:gridCol w:w="2120"/>
        <w:gridCol w:w="919"/>
        <w:gridCol w:w="866"/>
        <w:gridCol w:w="874"/>
        <w:gridCol w:w="778"/>
        <w:gridCol w:w="778"/>
        <w:gridCol w:w="778"/>
        <w:gridCol w:w="778"/>
        <w:gridCol w:w="778"/>
        <w:gridCol w:w="778"/>
      </w:tblGrid>
      <w:tr w:rsidR="0074556B" w:rsidRPr="00420969" w14:paraId="6983F285" w14:textId="1BE15EFE" w:rsidTr="00F644E3">
        <w:tc>
          <w:tcPr>
            <w:tcW w:w="2120" w:type="dxa"/>
          </w:tcPr>
          <w:p w14:paraId="0217EF6B" w14:textId="77777777" w:rsidR="00F644E3" w:rsidRPr="00420969" w:rsidRDefault="00F644E3" w:rsidP="00FF41C9">
            <w:pPr>
              <w:pStyle w:val="BodyText"/>
              <w:spacing w:line="360" w:lineRule="auto"/>
              <w:jc w:val="both"/>
              <w:rPr>
                <w:rFonts w:ascii="Arial" w:hAnsi="Arial" w:cs="Arial"/>
                <w:sz w:val="22"/>
                <w:szCs w:val="22"/>
              </w:rPr>
            </w:pPr>
          </w:p>
        </w:tc>
        <w:tc>
          <w:tcPr>
            <w:tcW w:w="919" w:type="dxa"/>
          </w:tcPr>
          <w:p w14:paraId="6B4890FE" w14:textId="47FCCCD5"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 xml:space="preserve">July </w:t>
            </w:r>
            <w:r w:rsidR="00DD7C95">
              <w:rPr>
                <w:rFonts w:ascii="Arial" w:hAnsi="Arial" w:cs="Arial"/>
                <w:sz w:val="22"/>
                <w:szCs w:val="22"/>
              </w:rPr>
              <w:t>20</w:t>
            </w:r>
            <w:r w:rsidR="00F644E3" w:rsidRPr="00420969">
              <w:rPr>
                <w:rFonts w:ascii="Arial" w:hAnsi="Arial" w:cs="Arial"/>
                <w:sz w:val="22"/>
                <w:szCs w:val="22"/>
              </w:rPr>
              <w:t>2</w:t>
            </w:r>
            <w:r w:rsidR="00F644E3">
              <w:rPr>
                <w:rFonts w:ascii="Arial" w:hAnsi="Arial" w:cs="Arial"/>
                <w:sz w:val="22"/>
                <w:szCs w:val="22"/>
              </w:rPr>
              <w:t>5</w:t>
            </w:r>
          </w:p>
        </w:tc>
        <w:tc>
          <w:tcPr>
            <w:tcW w:w="866" w:type="dxa"/>
          </w:tcPr>
          <w:p w14:paraId="59EF5829" w14:textId="1F599496"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Aug</w:t>
            </w:r>
            <w:r w:rsidR="00DD7C95">
              <w:rPr>
                <w:rFonts w:ascii="Arial" w:hAnsi="Arial" w:cs="Arial"/>
                <w:sz w:val="22"/>
                <w:szCs w:val="22"/>
              </w:rPr>
              <w:t xml:space="preserve"> 2025</w:t>
            </w:r>
          </w:p>
        </w:tc>
        <w:tc>
          <w:tcPr>
            <w:tcW w:w="874" w:type="dxa"/>
          </w:tcPr>
          <w:p w14:paraId="4E15FF6D" w14:textId="6F6FF98F"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Sep</w:t>
            </w:r>
            <w:r w:rsidR="00DD7C95">
              <w:rPr>
                <w:rFonts w:ascii="Arial" w:hAnsi="Arial" w:cs="Arial"/>
                <w:sz w:val="22"/>
                <w:szCs w:val="22"/>
              </w:rPr>
              <w:t xml:space="preserve"> 2025</w:t>
            </w:r>
          </w:p>
        </w:tc>
        <w:tc>
          <w:tcPr>
            <w:tcW w:w="778" w:type="dxa"/>
          </w:tcPr>
          <w:p w14:paraId="3CF4CCF8" w14:textId="26D63500"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Oct</w:t>
            </w:r>
            <w:r w:rsidR="00DD7C95">
              <w:rPr>
                <w:rFonts w:ascii="Arial" w:hAnsi="Arial" w:cs="Arial"/>
                <w:sz w:val="22"/>
                <w:szCs w:val="22"/>
              </w:rPr>
              <w:t xml:space="preserve"> 202</w:t>
            </w:r>
            <w:r>
              <w:rPr>
                <w:rFonts w:ascii="Arial" w:hAnsi="Arial" w:cs="Arial"/>
                <w:sz w:val="22"/>
                <w:szCs w:val="22"/>
              </w:rPr>
              <w:t>5</w:t>
            </w:r>
          </w:p>
        </w:tc>
        <w:tc>
          <w:tcPr>
            <w:tcW w:w="778" w:type="dxa"/>
          </w:tcPr>
          <w:p w14:paraId="16680DCE" w14:textId="47BFBE07"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Nov</w:t>
            </w:r>
            <w:r w:rsidR="00DD7C95">
              <w:rPr>
                <w:rFonts w:ascii="Arial" w:hAnsi="Arial" w:cs="Arial"/>
                <w:sz w:val="22"/>
                <w:szCs w:val="22"/>
              </w:rPr>
              <w:t xml:space="preserve"> 202</w:t>
            </w:r>
            <w:r>
              <w:rPr>
                <w:rFonts w:ascii="Arial" w:hAnsi="Arial" w:cs="Arial"/>
                <w:sz w:val="22"/>
                <w:szCs w:val="22"/>
              </w:rPr>
              <w:t>5</w:t>
            </w:r>
          </w:p>
        </w:tc>
        <w:tc>
          <w:tcPr>
            <w:tcW w:w="778" w:type="dxa"/>
          </w:tcPr>
          <w:p w14:paraId="30E644CB" w14:textId="76E2C440"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Dec</w:t>
            </w:r>
            <w:r w:rsidR="00DD7C95">
              <w:rPr>
                <w:rFonts w:ascii="Arial" w:hAnsi="Arial" w:cs="Arial"/>
                <w:sz w:val="22"/>
                <w:szCs w:val="22"/>
              </w:rPr>
              <w:t xml:space="preserve"> 202</w:t>
            </w:r>
            <w:r>
              <w:rPr>
                <w:rFonts w:ascii="Arial" w:hAnsi="Arial" w:cs="Arial"/>
                <w:sz w:val="22"/>
                <w:szCs w:val="22"/>
              </w:rPr>
              <w:t>5</w:t>
            </w:r>
          </w:p>
        </w:tc>
        <w:tc>
          <w:tcPr>
            <w:tcW w:w="778" w:type="dxa"/>
          </w:tcPr>
          <w:p w14:paraId="0CE9F8FD" w14:textId="4C673CA3"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 xml:space="preserve">Jan </w:t>
            </w:r>
            <w:r w:rsidR="00DD7C95">
              <w:rPr>
                <w:rFonts w:ascii="Arial" w:hAnsi="Arial" w:cs="Arial"/>
                <w:sz w:val="22"/>
                <w:szCs w:val="22"/>
              </w:rPr>
              <w:t>202</w:t>
            </w:r>
            <w:r w:rsidR="004E680F">
              <w:rPr>
                <w:rFonts w:ascii="Arial" w:hAnsi="Arial" w:cs="Arial"/>
                <w:sz w:val="22"/>
                <w:szCs w:val="22"/>
              </w:rPr>
              <w:t>6</w:t>
            </w:r>
          </w:p>
        </w:tc>
        <w:tc>
          <w:tcPr>
            <w:tcW w:w="778" w:type="dxa"/>
          </w:tcPr>
          <w:p w14:paraId="0701C234" w14:textId="2F3FE136"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Feb</w:t>
            </w:r>
            <w:r w:rsidR="004E680F">
              <w:rPr>
                <w:rFonts w:ascii="Arial" w:hAnsi="Arial" w:cs="Arial"/>
                <w:sz w:val="22"/>
                <w:szCs w:val="22"/>
              </w:rPr>
              <w:t xml:space="preserve"> 2026</w:t>
            </w:r>
          </w:p>
        </w:tc>
        <w:tc>
          <w:tcPr>
            <w:tcW w:w="778" w:type="dxa"/>
          </w:tcPr>
          <w:p w14:paraId="30060746" w14:textId="31AD50D6" w:rsidR="00F644E3" w:rsidRPr="00420969" w:rsidRDefault="0074556B" w:rsidP="00FF41C9">
            <w:pPr>
              <w:pStyle w:val="BodyText"/>
              <w:spacing w:line="360" w:lineRule="auto"/>
              <w:jc w:val="both"/>
              <w:rPr>
                <w:rFonts w:ascii="Arial" w:hAnsi="Arial" w:cs="Arial"/>
                <w:sz w:val="22"/>
                <w:szCs w:val="22"/>
              </w:rPr>
            </w:pPr>
            <w:r>
              <w:rPr>
                <w:rFonts w:ascii="Arial" w:hAnsi="Arial" w:cs="Arial"/>
                <w:sz w:val="22"/>
                <w:szCs w:val="22"/>
              </w:rPr>
              <w:t>Mar</w:t>
            </w:r>
            <w:r w:rsidR="004E680F">
              <w:rPr>
                <w:rFonts w:ascii="Arial" w:hAnsi="Arial" w:cs="Arial"/>
                <w:sz w:val="22"/>
                <w:szCs w:val="22"/>
              </w:rPr>
              <w:t xml:space="preserve"> 2026</w:t>
            </w:r>
          </w:p>
        </w:tc>
      </w:tr>
      <w:tr w:rsidR="0074556B" w:rsidRPr="00420969" w14:paraId="20B044EA" w14:textId="219C3C51" w:rsidTr="00F60DCC">
        <w:tc>
          <w:tcPr>
            <w:tcW w:w="2120" w:type="dxa"/>
          </w:tcPr>
          <w:p w14:paraId="05FBC9E9" w14:textId="2375F432" w:rsidR="00F644E3" w:rsidRPr="00420969" w:rsidRDefault="00F644E3" w:rsidP="00FF41C9">
            <w:pPr>
              <w:pStyle w:val="BodyText"/>
              <w:spacing w:line="360" w:lineRule="auto"/>
              <w:jc w:val="both"/>
              <w:rPr>
                <w:rFonts w:ascii="Arial" w:hAnsi="Arial" w:cs="Arial"/>
                <w:sz w:val="22"/>
                <w:szCs w:val="22"/>
              </w:rPr>
            </w:pPr>
            <w:r>
              <w:rPr>
                <w:rFonts w:ascii="Arial" w:hAnsi="Arial" w:cs="Arial"/>
                <w:sz w:val="22"/>
                <w:szCs w:val="22"/>
              </w:rPr>
              <w:t>Write proposal and e</w:t>
            </w:r>
            <w:r w:rsidRPr="00420969">
              <w:rPr>
                <w:rFonts w:ascii="Arial" w:hAnsi="Arial" w:cs="Arial"/>
                <w:sz w:val="22"/>
                <w:szCs w:val="22"/>
              </w:rPr>
              <w:t xml:space="preserve">thics approval </w:t>
            </w:r>
          </w:p>
        </w:tc>
        <w:tc>
          <w:tcPr>
            <w:tcW w:w="919" w:type="dxa"/>
            <w:shd w:val="clear" w:color="auto" w:fill="92D050"/>
          </w:tcPr>
          <w:p w14:paraId="277DB135" w14:textId="15CAC918" w:rsidR="00F644E3" w:rsidRPr="00F60DCC" w:rsidRDefault="0076452E" w:rsidP="0076452E">
            <w:pPr>
              <w:pStyle w:val="BodyText"/>
              <w:spacing w:line="360" w:lineRule="auto"/>
              <w:jc w:val="both"/>
              <w:rPr>
                <w:rFonts w:ascii="Arial" w:hAnsi="Arial" w:cs="Arial"/>
                <w:sz w:val="22"/>
                <w:szCs w:val="22"/>
              </w:rPr>
            </w:pPr>
            <w:r>
              <w:rPr>
                <w:rFonts w:ascii="Arial" w:hAnsi="Arial" w:cs="Arial"/>
                <w:sz w:val="22"/>
                <w:szCs w:val="22"/>
              </w:rPr>
              <w:t xml:space="preserve">20 </w:t>
            </w:r>
            <w:r w:rsidR="00F644E3" w:rsidRPr="00F60DCC">
              <w:rPr>
                <w:rFonts w:ascii="Arial" w:hAnsi="Arial" w:cs="Arial"/>
                <w:sz w:val="22"/>
                <w:szCs w:val="22"/>
              </w:rPr>
              <w:t>hours</w:t>
            </w:r>
          </w:p>
        </w:tc>
        <w:tc>
          <w:tcPr>
            <w:tcW w:w="866" w:type="dxa"/>
          </w:tcPr>
          <w:p w14:paraId="1C04159F" w14:textId="77777777" w:rsidR="00F644E3" w:rsidRPr="00420969" w:rsidRDefault="00F644E3" w:rsidP="0076452E">
            <w:pPr>
              <w:pStyle w:val="BodyText"/>
              <w:spacing w:line="360" w:lineRule="auto"/>
              <w:jc w:val="both"/>
              <w:rPr>
                <w:rFonts w:ascii="Arial" w:hAnsi="Arial" w:cs="Arial"/>
                <w:sz w:val="22"/>
                <w:szCs w:val="22"/>
              </w:rPr>
            </w:pPr>
          </w:p>
        </w:tc>
        <w:tc>
          <w:tcPr>
            <w:tcW w:w="874" w:type="dxa"/>
          </w:tcPr>
          <w:p w14:paraId="63BE46A8"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15A98954"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24061D61"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19A1DF1E"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71F9434F"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02981D7F"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01C2BBB5" w14:textId="77777777" w:rsidR="00F644E3" w:rsidRPr="00420969" w:rsidRDefault="00F644E3" w:rsidP="0076452E">
            <w:pPr>
              <w:pStyle w:val="BodyText"/>
              <w:spacing w:line="360" w:lineRule="auto"/>
              <w:jc w:val="both"/>
              <w:rPr>
                <w:rFonts w:ascii="Arial" w:hAnsi="Arial" w:cs="Arial"/>
                <w:sz w:val="22"/>
                <w:szCs w:val="22"/>
              </w:rPr>
            </w:pPr>
          </w:p>
        </w:tc>
      </w:tr>
      <w:tr w:rsidR="0074556B" w:rsidRPr="00420969" w14:paraId="627D6E30" w14:textId="4A4FAC3B" w:rsidTr="00F60DCC">
        <w:tc>
          <w:tcPr>
            <w:tcW w:w="2120" w:type="dxa"/>
          </w:tcPr>
          <w:p w14:paraId="25508C32" w14:textId="60E482E3" w:rsidR="00F644E3" w:rsidRPr="00420969" w:rsidRDefault="00F644E3" w:rsidP="00FF41C9">
            <w:pPr>
              <w:pStyle w:val="BodyText"/>
              <w:spacing w:line="360" w:lineRule="auto"/>
              <w:jc w:val="both"/>
              <w:rPr>
                <w:rFonts w:ascii="Arial" w:hAnsi="Arial" w:cs="Arial"/>
                <w:sz w:val="22"/>
                <w:szCs w:val="22"/>
              </w:rPr>
            </w:pPr>
            <w:r w:rsidRPr="00420969">
              <w:rPr>
                <w:rFonts w:ascii="Arial" w:hAnsi="Arial" w:cs="Arial"/>
                <w:sz w:val="22"/>
                <w:szCs w:val="22"/>
              </w:rPr>
              <w:t>Lit</w:t>
            </w:r>
            <w:r>
              <w:rPr>
                <w:rFonts w:ascii="Arial" w:hAnsi="Arial" w:cs="Arial"/>
                <w:sz w:val="22"/>
                <w:szCs w:val="22"/>
              </w:rPr>
              <w:t>erature</w:t>
            </w:r>
            <w:r w:rsidRPr="00420969">
              <w:rPr>
                <w:rFonts w:ascii="Arial" w:hAnsi="Arial" w:cs="Arial"/>
                <w:sz w:val="22"/>
                <w:szCs w:val="22"/>
              </w:rPr>
              <w:t xml:space="preserve"> review</w:t>
            </w:r>
          </w:p>
        </w:tc>
        <w:tc>
          <w:tcPr>
            <w:tcW w:w="919" w:type="dxa"/>
            <w:shd w:val="clear" w:color="auto" w:fill="92D050"/>
          </w:tcPr>
          <w:p w14:paraId="1E1F13B6" w14:textId="3A118B34" w:rsidR="00F644E3" w:rsidRPr="00F60DCC" w:rsidRDefault="006F0AFA" w:rsidP="0076452E">
            <w:pPr>
              <w:pStyle w:val="BodyText"/>
              <w:spacing w:line="360" w:lineRule="auto"/>
              <w:jc w:val="both"/>
              <w:rPr>
                <w:rFonts w:ascii="Arial" w:hAnsi="Arial" w:cs="Arial"/>
                <w:sz w:val="22"/>
                <w:szCs w:val="22"/>
              </w:rPr>
            </w:pPr>
            <w:r>
              <w:rPr>
                <w:rFonts w:ascii="Arial" w:hAnsi="Arial" w:cs="Arial"/>
                <w:sz w:val="22"/>
                <w:szCs w:val="22"/>
              </w:rPr>
              <w:t xml:space="preserve">40 </w:t>
            </w:r>
            <w:r w:rsidR="00F644E3" w:rsidRPr="00F60DCC">
              <w:rPr>
                <w:rFonts w:ascii="Arial" w:hAnsi="Arial" w:cs="Arial"/>
                <w:sz w:val="22"/>
                <w:szCs w:val="22"/>
              </w:rPr>
              <w:t>hours</w:t>
            </w:r>
          </w:p>
        </w:tc>
        <w:tc>
          <w:tcPr>
            <w:tcW w:w="866" w:type="dxa"/>
            <w:shd w:val="clear" w:color="auto" w:fill="92D050"/>
          </w:tcPr>
          <w:p w14:paraId="2943F3C7" w14:textId="77777777" w:rsidR="00F644E3" w:rsidRPr="00420969" w:rsidRDefault="00F644E3" w:rsidP="0076452E">
            <w:pPr>
              <w:pStyle w:val="BodyText"/>
              <w:spacing w:line="360" w:lineRule="auto"/>
              <w:jc w:val="both"/>
              <w:rPr>
                <w:rFonts w:ascii="Arial" w:hAnsi="Arial" w:cs="Arial"/>
                <w:sz w:val="22"/>
                <w:szCs w:val="22"/>
              </w:rPr>
            </w:pPr>
          </w:p>
        </w:tc>
        <w:tc>
          <w:tcPr>
            <w:tcW w:w="874" w:type="dxa"/>
          </w:tcPr>
          <w:p w14:paraId="2EEBD7C9"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28C2003B"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358F927A"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5FF33141"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0FB569C7"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3DA79EA1"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6D8F2DB8" w14:textId="77777777" w:rsidR="00F644E3" w:rsidRPr="00420969" w:rsidRDefault="00F644E3" w:rsidP="0076452E">
            <w:pPr>
              <w:pStyle w:val="BodyText"/>
              <w:spacing w:line="360" w:lineRule="auto"/>
              <w:jc w:val="both"/>
              <w:rPr>
                <w:rFonts w:ascii="Arial" w:hAnsi="Arial" w:cs="Arial"/>
                <w:sz w:val="22"/>
                <w:szCs w:val="22"/>
              </w:rPr>
            </w:pPr>
          </w:p>
        </w:tc>
      </w:tr>
      <w:tr w:rsidR="0074556B" w:rsidRPr="00420969" w14:paraId="2471765A" w14:textId="01D3AF30" w:rsidTr="00F60DCC">
        <w:tc>
          <w:tcPr>
            <w:tcW w:w="2120" w:type="dxa"/>
          </w:tcPr>
          <w:p w14:paraId="00F91044" w14:textId="7FEC906A" w:rsidR="00F644E3" w:rsidRPr="00420969" w:rsidRDefault="00F644E3" w:rsidP="00D40832">
            <w:pPr>
              <w:pStyle w:val="BodyText"/>
              <w:spacing w:line="360" w:lineRule="auto"/>
              <w:rPr>
                <w:rFonts w:ascii="Arial" w:hAnsi="Arial" w:cs="Arial"/>
                <w:sz w:val="22"/>
                <w:szCs w:val="22"/>
              </w:rPr>
            </w:pPr>
            <w:r>
              <w:rPr>
                <w:rFonts w:ascii="Arial" w:hAnsi="Arial" w:cs="Arial"/>
                <w:sz w:val="22"/>
                <w:szCs w:val="22"/>
              </w:rPr>
              <w:t>Methodology. Preparing interview questions</w:t>
            </w:r>
          </w:p>
        </w:tc>
        <w:tc>
          <w:tcPr>
            <w:tcW w:w="919" w:type="dxa"/>
          </w:tcPr>
          <w:p w14:paraId="6DF1B899" w14:textId="77777777" w:rsidR="00F644E3" w:rsidRPr="00420969" w:rsidRDefault="00F644E3" w:rsidP="0076452E">
            <w:pPr>
              <w:pStyle w:val="BodyText"/>
              <w:spacing w:line="360" w:lineRule="auto"/>
              <w:jc w:val="both"/>
              <w:rPr>
                <w:rFonts w:ascii="Arial" w:hAnsi="Arial" w:cs="Arial"/>
                <w:sz w:val="22"/>
                <w:szCs w:val="22"/>
              </w:rPr>
            </w:pPr>
          </w:p>
        </w:tc>
        <w:tc>
          <w:tcPr>
            <w:tcW w:w="866" w:type="dxa"/>
            <w:shd w:val="clear" w:color="auto" w:fill="92D050"/>
          </w:tcPr>
          <w:p w14:paraId="6D43B2C0" w14:textId="282A5599" w:rsidR="00F644E3" w:rsidRPr="00420969" w:rsidRDefault="006F0AFA" w:rsidP="0076452E">
            <w:pPr>
              <w:pStyle w:val="BodyText"/>
              <w:spacing w:line="360" w:lineRule="auto"/>
              <w:jc w:val="both"/>
              <w:rPr>
                <w:rFonts w:ascii="Arial" w:hAnsi="Arial" w:cs="Arial"/>
                <w:sz w:val="22"/>
                <w:szCs w:val="22"/>
              </w:rPr>
            </w:pPr>
            <w:r>
              <w:rPr>
                <w:rFonts w:ascii="Arial" w:hAnsi="Arial" w:cs="Arial"/>
                <w:sz w:val="22"/>
                <w:szCs w:val="22"/>
              </w:rPr>
              <w:t>25 hours</w:t>
            </w:r>
          </w:p>
        </w:tc>
        <w:tc>
          <w:tcPr>
            <w:tcW w:w="874" w:type="dxa"/>
            <w:shd w:val="clear" w:color="auto" w:fill="92D050"/>
          </w:tcPr>
          <w:p w14:paraId="592D6E27"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3EE7B87E"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5A9D89F2"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68C1F063"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7330003F"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13865B83"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30F47B10" w14:textId="77777777" w:rsidR="00F644E3" w:rsidRPr="00420969" w:rsidRDefault="00F644E3" w:rsidP="0076452E">
            <w:pPr>
              <w:pStyle w:val="BodyText"/>
              <w:spacing w:line="360" w:lineRule="auto"/>
              <w:jc w:val="both"/>
              <w:rPr>
                <w:rFonts w:ascii="Arial" w:hAnsi="Arial" w:cs="Arial"/>
                <w:sz w:val="22"/>
                <w:szCs w:val="22"/>
              </w:rPr>
            </w:pPr>
          </w:p>
        </w:tc>
      </w:tr>
      <w:tr w:rsidR="0074556B" w:rsidRPr="00420969" w14:paraId="6C6BFD0B" w14:textId="247803FC" w:rsidTr="00FF5EE1">
        <w:tc>
          <w:tcPr>
            <w:tcW w:w="2120" w:type="dxa"/>
          </w:tcPr>
          <w:p w14:paraId="2FD6124B" w14:textId="5043BF07" w:rsidR="00F644E3" w:rsidRPr="00420969" w:rsidRDefault="00F644E3" w:rsidP="009C69D3">
            <w:pPr>
              <w:pStyle w:val="BodyText"/>
              <w:spacing w:line="360" w:lineRule="auto"/>
              <w:rPr>
                <w:rFonts w:ascii="Arial" w:hAnsi="Arial" w:cs="Arial"/>
                <w:sz w:val="22"/>
                <w:szCs w:val="22"/>
              </w:rPr>
            </w:pPr>
            <w:r>
              <w:rPr>
                <w:rFonts w:ascii="Arial" w:hAnsi="Arial" w:cs="Arial"/>
                <w:sz w:val="22"/>
                <w:szCs w:val="22"/>
              </w:rPr>
              <w:t>Data collection. Interviews and Focus groups</w:t>
            </w:r>
          </w:p>
        </w:tc>
        <w:tc>
          <w:tcPr>
            <w:tcW w:w="919" w:type="dxa"/>
          </w:tcPr>
          <w:p w14:paraId="4288988B" w14:textId="77777777" w:rsidR="00F644E3" w:rsidRPr="00420969" w:rsidRDefault="00F644E3" w:rsidP="0076452E">
            <w:pPr>
              <w:pStyle w:val="BodyText"/>
              <w:spacing w:line="360" w:lineRule="auto"/>
              <w:jc w:val="both"/>
              <w:rPr>
                <w:rFonts w:ascii="Arial" w:hAnsi="Arial" w:cs="Arial"/>
                <w:sz w:val="22"/>
                <w:szCs w:val="22"/>
              </w:rPr>
            </w:pPr>
          </w:p>
        </w:tc>
        <w:tc>
          <w:tcPr>
            <w:tcW w:w="866" w:type="dxa"/>
          </w:tcPr>
          <w:p w14:paraId="0D50E969" w14:textId="77777777" w:rsidR="00F644E3" w:rsidRPr="00420969" w:rsidRDefault="00F644E3" w:rsidP="0076452E">
            <w:pPr>
              <w:pStyle w:val="BodyText"/>
              <w:spacing w:line="360" w:lineRule="auto"/>
              <w:jc w:val="both"/>
              <w:rPr>
                <w:rFonts w:ascii="Arial" w:hAnsi="Arial" w:cs="Arial"/>
                <w:sz w:val="22"/>
                <w:szCs w:val="22"/>
              </w:rPr>
            </w:pPr>
          </w:p>
        </w:tc>
        <w:tc>
          <w:tcPr>
            <w:tcW w:w="874" w:type="dxa"/>
            <w:shd w:val="clear" w:color="auto" w:fill="FFFFFF" w:themeFill="background1"/>
          </w:tcPr>
          <w:p w14:paraId="74171D9C"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92D050"/>
          </w:tcPr>
          <w:p w14:paraId="35D7D9EA" w14:textId="2808CC8D" w:rsidR="00F644E3" w:rsidRPr="00420969" w:rsidRDefault="00455979" w:rsidP="0076452E">
            <w:pPr>
              <w:pStyle w:val="BodyText"/>
              <w:spacing w:line="360" w:lineRule="auto"/>
              <w:jc w:val="both"/>
              <w:rPr>
                <w:rFonts w:ascii="Arial" w:hAnsi="Arial" w:cs="Arial"/>
                <w:sz w:val="22"/>
                <w:szCs w:val="22"/>
              </w:rPr>
            </w:pPr>
            <w:r>
              <w:rPr>
                <w:rFonts w:ascii="Arial" w:hAnsi="Arial" w:cs="Arial"/>
                <w:sz w:val="22"/>
                <w:szCs w:val="22"/>
              </w:rPr>
              <w:t>50 hours</w:t>
            </w:r>
          </w:p>
        </w:tc>
        <w:tc>
          <w:tcPr>
            <w:tcW w:w="778" w:type="dxa"/>
            <w:shd w:val="clear" w:color="auto" w:fill="92D050"/>
          </w:tcPr>
          <w:p w14:paraId="34CFC3BE"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219532C8"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73C9E590"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2378CD62"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2B3DACAB" w14:textId="77777777" w:rsidR="00F644E3" w:rsidRPr="00420969" w:rsidRDefault="00F644E3" w:rsidP="0076452E">
            <w:pPr>
              <w:pStyle w:val="BodyText"/>
              <w:spacing w:line="360" w:lineRule="auto"/>
              <w:jc w:val="both"/>
              <w:rPr>
                <w:rFonts w:ascii="Arial" w:hAnsi="Arial" w:cs="Arial"/>
                <w:sz w:val="22"/>
                <w:szCs w:val="22"/>
              </w:rPr>
            </w:pPr>
          </w:p>
        </w:tc>
      </w:tr>
      <w:tr w:rsidR="0074556B" w:rsidRPr="00420969" w14:paraId="3FA25157" w14:textId="6133D4CC" w:rsidTr="00FF5EE1">
        <w:tc>
          <w:tcPr>
            <w:tcW w:w="2120" w:type="dxa"/>
          </w:tcPr>
          <w:p w14:paraId="05D7840A" w14:textId="51813D0F" w:rsidR="00F644E3" w:rsidRPr="00420969" w:rsidRDefault="00F644E3" w:rsidP="00FF41C9">
            <w:pPr>
              <w:pStyle w:val="BodyText"/>
              <w:spacing w:line="360" w:lineRule="auto"/>
              <w:jc w:val="both"/>
              <w:rPr>
                <w:rFonts w:ascii="Arial" w:hAnsi="Arial" w:cs="Arial"/>
                <w:sz w:val="22"/>
                <w:szCs w:val="22"/>
              </w:rPr>
            </w:pPr>
            <w:r>
              <w:rPr>
                <w:rFonts w:ascii="Arial" w:hAnsi="Arial" w:cs="Arial"/>
                <w:sz w:val="22"/>
                <w:szCs w:val="22"/>
              </w:rPr>
              <w:t>Data Analysis</w:t>
            </w:r>
          </w:p>
        </w:tc>
        <w:tc>
          <w:tcPr>
            <w:tcW w:w="919" w:type="dxa"/>
          </w:tcPr>
          <w:p w14:paraId="37F11C9F" w14:textId="77777777" w:rsidR="00F644E3" w:rsidRPr="00420969" w:rsidRDefault="00F644E3" w:rsidP="0076452E">
            <w:pPr>
              <w:pStyle w:val="BodyText"/>
              <w:spacing w:line="360" w:lineRule="auto"/>
              <w:jc w:val="both"/>
              <w:rPr>
                <w:rFonts w:ascii="Arial" w:hAnsi="Arial" w:cs="Arial"/>
                <w:sz w:val="22"/>
                <w:szCs w:val="22"/>
              </w:rPr>
            </w:pPr>
          </w:p>
        </w:tc>
        <w:tc>
          <w:tcPr>
            <w:tcW w:w="866" w:type="dxa"/>
          </w:tcPr>
          <w:p w14:paraId="37E3C0F3" w14:textId="77777777" w:rsidR="00F644E3" w:rsidRPr="00420969" w:rsidRDefault="00F644E3" w:rsidP="0076452E">
            <w:pPr>
              <w:pStyle w:val="BodyText"/>
              <w:spacing w:line="360" w:lineRule="auto"/>
              <w:jc w:val="both"/>
              <w:rPr>
                <w:rFonts w:ascii="Arial" w:hAnsi="Arial" w:cs="Arial"/>
                <w:sz w:val="22"/>
                <w:szCs w:val="22"/>
              </w:rPr>
            </w:pPr>
          </w:p>
        </w:tc>
        <w:tc>
          <w:tcPr>
            <w:tcW w:w="874" w:type="dxa"/>
          </w:tcPr>
          <w:p w14:paraId="376E052B"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FFFFFF" w:themeFill="background1"/>
          </w:tcPr>
          <w:p w14:paraId="12C902C3"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FFFFFF" w:themeFill="background1"/>
          </w:tcPr>
          <w:p w14:paraId="447BB8E6"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92D050"/>
          </w:tcPr>
          <w:p w14:paraId="59712306" w14:textId="7417A54D" w:rsidR="00F644E3" w:rsidRPr="00420969" w:rsidRDefault="00455979" w:rsidP="0076452E">
            <w:pPr>
              <w:pStyle w:val="BodyText"/>
              <w:spacing w:line="360" w:lineRule="auto"/>
              <w:jc w:val="both"/>
              <w:rPr>
                <w:rFonts w:ascii="Arial" w:hAnsi="Arial" w:cs="Arial"/>
                <w:sz w:val="22"/>
                <w:szCs w:val="22"/>
              </w:rPr>
            </w:pPr>
            <w:r>
              <w:rPr>
                <w:rFonts w:ascii="Arial" w:hAnsi="Arial" w:cs="Arial"/>
                <w:sz w:val="22"/>
                <w:szCs w:val="22"/>
              </w:rPr>
              <w:t>30 hours</w:t>
            </w:r>
          </w:p>
        </w:tc>
        <w:tc>
          <w:tcPr>
            <w:tcW w:w="778" w:type="dxa"/>
            <w:shd w:val="clear" w:color="auto" w:fill="92D050"/>
          </w:tcPr>
          <w:p w14:paraId="6459845B"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59377578"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1C778156" w14:textId="77777777" w:rsidR="00F644E3" w:rsidRPr="00420969" w:rsidRDefault="00F644E3" w:rsidP="0076452E">
            <w:pPr>
              <w:pStyle w:val="BodyText"/>
              <w:spacing w:line="360" w:lineRule="auto"/>
              <w:jc w:val="both"/>
              <w:rPr>
                <w:rFonts w:ascii="Arial" w:hAnsi="Arial" w:cs="Arial"/>
                <w:sz w:val="22"/>
                <w:szCs w:val="22"/>
              </w:rPr>
            </w:pPr>
          </w:p>
        </w:tc>
      </w:tr>
      <w:tr w:rsidR="0074556B" w:rsidRPr="00420969" w14:paraId="1073FCFD" w14:textId="5A69F263" w:rsidTr="00FF5EE1">
        <w:tc>
          <w:tcPr>
            <w:tcW w:w="2120" w:type="dxa"/>
          </w:tcPr>
          <w:p w14:paraId="51173ACA" w14:textId="4F9DFC31" w:rsidR="00F644E3" w:rsidRPr="00420969" w:rsidRDefault="00F644E3" w:rsidP="00FF41C9">
            <w:pPr>
              <w:pStyle w:val="BodyText"/>
              <w:spacing w:line="360" w:lineRule="auto"/>
              <w:jc w:val="both"/>
              <w:rPr>
                <w:rFonts w:ascii="Arial" w:hAnsi="Arial" w:cs="Arial"/>
                <w:sz w:val="22"/>
                <w:szCs w:val="22"/>
              </w:rPr>
            </w:pPr>
            <w:r>
              <w:rPr>
                <w:rFonts w:ascii="Arial" w:hAnsi="Arial" w:cs="Arial"/>
                <w:sz w:val="22"/>
                <w:szCs w:val="22"/>
              </w:rPr>
              <w:t>Report writing</w:t>
            </w:r>
          </w:p>
        </w:tc>
        <w:tc>
          <w:tcPr>
            <w:tcW w:w="919" w:type="dxa"/>
          </w:tcPr>
          <w:p w14:paraId="03373C77" w14:textId="77777777" w:rsidR="00F644E3" w:rsidRPr="00420969" w:rsidRDefault="00F644E3" w:rsidP="0076452E">
            <w:pPr>
              <w:pStyle w:val="BodyText"/>
              <w:spacing w:line="360" w:lineRule="auto"/>
              <w:jc w:val="both"/>
              <w:rPr>
                <w:rFonts w:ascii="Arial" w:hAnsi="Arial" w:cs="Arial"/>
                <w:sz w:val="22"/>
                <w:szCs w:val="22"/>
              </w:rPr>
            </w:pPr>
          </w:p>
        </w:tc>
        <w:tc>
          <w:tcPr>
            <w:tcW w:w="866" w:type="dxa"/>
          </w:tcPr>
          <w:p w14:paraId="791755FA" w14:textId="77777777" w:rsidR="00F644E3" w:rsidRPr="00420969" w:rsidRDefault="00F644E3" w:rsidP="0076452E">
            <w:pPr>
              <w:pStyle w:val="BodyText"/>
              <w:spacing w:line="360" w:lineRule="auto"/>
              <w:jc w:val="both"/>
              <w:rPr>
                <w:rFonts w:ascii="Arial" w:hAnsi="Arial" w:cs="Arial"/>
                <w:sz w:val="22"/>
                <w:szCs w:val="22"/>
              </w:rPr>
            </w:pPr>
          </w:p>
        </w:tc>
        <w:tc>
          <w:tcPr>
            <w:tcW w:w="874" w:type="dxa"/>
          </w:tcPr>
          <w:p w14:paraId="0F4A533C" w14:textId="77777777" w:rsidR="00F644E3" w:rsidRPr="00420969" w:rsidRDefault="00F644E3" w:rsidP="0076452E">
            <w:pPr>
              <w:pStyle w:val="BodyText"/>
              <w:spacing w:line="360" w:lineRule="auto"/>
              <w:jc w:val="both"/>
              <w:rPr>
                <w:rFonts w:ascii="Arial" w:hAnsi="Arial" w:cs="Arial"/>
                <w:sz w:val="22"/>
                <w:szCs w:val="22"/>
              </w:rPr>
            </w:pPr>
          </w:p>
        </w:tc>
        <w:tc>
          <w:tcPr>
            <w:tcW w:w="778" w:type="dxa"/>
          </w:tcPr>
          <w:p w14:paraId="3167CF22"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FFFFFF" w:themeFill="background1"/>
          </w:tcPr>
          <w:p w14:paraId="768216E0"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FFFFFF" w:themeFill="background1"/>
          </w:tcPr>
          <w:p w14:paraId="77B4932C"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92D050"/>
          </w:tcPr>
          <w:p w14:paraId="657EEC4E" w14:textId="579B7719" w:rsidR="00F644E3" w:rsidRPr="00420969" w:rsidRDefault="00455979" w:rsidP="0076452E">
            <w:pPr>
              <w:pStyle w:val="BodyText"/>
              <w:spacing w:line="360" w:lineRule="auto"/>
              <w:jc w:val="both"/>
              <w:rPr>
                <w:rFonts w:ascii="Arial" w:hAnsi="Arial" w:cs="Arial"/>
                <w:sz w:val="22"/>
                <w:szCs w:val="22"/>
              </w:rPr>
            </w:pPr>
            <w:r>
              <w:rPr>
                <w:rFonts w:ascii="Arial" w:hAnsi="Arial" w:cs="Arial"/>
                <w:sz w:val="22"/>
                <w:szCs w:val="22"/>
              </w:rPr>
              <w:t>60 hours</w:t>
            </w:r>
          </w:p>
        </w:tc>
        <w:tc>
          <w:tcPr>
            <w:tcW w:w="778" w:type="dxa"/>
            <w:shd w:val="clear" w:color="auto" w:fill="92D050"/>
          </w:tcPr>
          <w:p w14:paraId="513C46C6" w14:textId="77777777" w:rsidR="00F644E3" w:rsidRPr="00420969" w:rsidRDefault="00F644E3" w:rsidP="0076452E">
            <w:pPr>
              <w:pStyle w:val="BodyText"/>
              <w:spacing w:line="360" w:lineRule="auto"/>
              <w:jc w:val="both"/>
              <w:rPr>
                <w:rFonts w:ascii="Arial" w:hAnsi="Arial" w:cs="Arial"/>
                <w:sz w:val="22"/>
                <w:szCs w:val="22"/>
              </w:rPr>
            </w:pPr>
          </w:p>
        </w:tc>
        <w:tc>
          <w:tcPr>
            <w:tcW w:w="778" w:type="dxa"/>
            <w:shd w:val="clear" w:color="auto" w:fill="92D050"/>
          </w:tcPr>
          <w:p w14:paraId="2D84A6B1" w14:textId="77777777" w:rsidR="00F644E3" w:rsidRPr="00420969" w:rsidRDefault="00F644E3" w:rsidP="0076452E">
            <w:pPr>
              <w:pStyle w:val="BodyText"/>
              <w:spacing w:line="360" w:lineRule="auto"/>
              <w:jc w:val="both"/>
              <w:rPr>
                <w:rFonts w:ascii="Arial" w:hAnsi="Arial" w:cs="Arial"/>
                <w:sz w:val="22"/>
                <w:szCs w:val="22"/>
              </w:rPr>
            </w:pPr>
          </w:p>
        </w:tc>
      </w:tr>
    </w:tbl>
    <w:p w14:paraId="489F2184" w14:textId="77777777" w:rsidR="00CD7416" w:rsidRPr="009A6CFD" w:rsidRDefault="00CD7416" w:rsidP="00CD7416">
      <w:pPr>
        <w:pStyle w:val="BodyText"/>
        <w:spacing w:line="360" w:lineRule="auto"/>
        <w:ind w:left="360"/>
        <w:jc w:val="both"/>
        <w:rPr>
          <w:rFonts w:ascii="Arial" w:hAnsi="Arial" w:cs="Arial"/>
          <w:sz w:val="22"/>
          <w:szCs w:val="22"/>
          <w:u w:val="single"/>
        </w:rPr>
      </w:pPr>
    </w:p>
    <w:p w14:paraId="03B83E17" w14:textId="77777777" w:rsidR="009A6CFD" w:rsidRDefault="009A6CFD" w:rsidP="00706E87">
      <w:pPr>
        <w:pStyle w:val="BodyText"/>
        <w:spacing w:line="360" w:lineRule="auto"/>
        <w:rPr>
          <w:rFonts w:ascii="Arial" w:hAnsi="Arial" w:cs="Arial"/>
          <w:sz w:val="22"/>
          <w:szCs w:val="22"/>
        </w:rPr>
      </w:pPr>
    </w:p>
    <w:p w14:paraId="0921FA1D" w14:textId="77777777" w:rsidR="009A6CFD" w:rsidRDefault="009A6CFD" w:rsidP="00706E87">
      <w:pPr>
        <w:pStyle w:val="BodyText"/>
        <w:spacing w:line="360" w:lineRule="auto"/>
        <w:rPr>
          <w:rFonts w:ascii="Arial" w:hAnsi="Arial" w:cs="Arial"/>
          <w:sz w:val="22"/>
          <w:szCs w:val="22"/>
        </w:rPr>
      </w:pPr>
    </w:p>
    <w:p w14:paraId="4170B1CD" w14:textId="77777777" w:rsidR="009A6CFD" w:rsidRDefault="009A6CFD" w:rsidP="00706E87">
      <w:pPr>
        <w:pStyle w:val="BodyText"/>
        <w:spacing w:line="360" w:lineRule="auto"/>
        <w:rPr>
          <w:rFonts w:ascii="Arial" w:hAnsi="Arial" w:cs="Arial"/>
          <w:sz w:val="22"/>
          <w:szCs w:val="22"/>
        </w:rPr>
      </w:pPr>
    </w:p>
    <w:p w14:paraId="4A85CDA8" w14:textId="77777777" w:rsidR="000B3A55" w:rsidRDefault="000B3A55" w:rsidP="00706E87">
      <w:pPr>
        <w:pStyle w:val="BodyText"/>
        <w:spacing w:line="360" w:lineRule="auto"/>
        <w:rPr>
          <w:rFonts w:ascii="Arial" w:hAnsi="Arial" w:cs="Arial"/>
          <w:sz w:val="22"/>
          <w:szCs w:val="22"/>
        </w:rPr>
      </w:pPr>
    </w:p>
    <w:p w14:paraId="7CFFDAFC" w14:textId="767A3D12" w:rsidR="00706E87" w:rsidRDefault="00B815D1" w:rsidP="00706E87">
      <w:pPr>
        <w:pStyle w:val="BodyText"/>
        <w:spacing w:line="360" w:lineRule="auto"/>
        <w:rPr>
          <w:rFonts w:ascii="Arial" w:hAnsi="Arial" w:cs="Arial"/>
          <w:iCs/>
          <w:color w:val="000000" w:themeColor="text1"/>
          <w:sz w:val="22"/>
          <w:szCs w:val="22"/>
        </w:rPr>
      </w:pPr>
      <w:r w:rsidRPr="009A6CFD">
        <w:rPr>
          <w:rFonts w:ascii="Arial" w:hAnsi="Arial" w:cs="Arial"/>
          <w:sz w:val="22"/>
          <w:szCs w:val="22"/>
        </w:rPr>
        <w:lastRenderedPageBreak/>
        <w:t xml:space="preserve">Table 2: Budget </w:t>
      </w:r>
      <w:r w:rsidR="00706E87" w:rsidRPr="009A6CFD">
        <w:rPr>
          <w:rFonts w:ascii="Arial" w:hAnsi="Arial" w:cs="Arial"/>
          <w:sz w:val="22"/>
          <w:szCs w:val="22"/>
        </w:rPr>
        <w:t>for research</w:t>
      </w:r>
      <w:r w:rsidR="00706E87" w:rsidRPr="000E3CA9">
        <w:rPr>
          <w:rFonts w:ascii="Arial" w:hAnsi="Arial" w:cs="Arial"/>
          <w:iCs/>
          <w:sz w:val="22"/>
          <w:szCs w:val="22"/>
        </w:rPr>
        <w:t xml:space="preserve"> proposal for ‘</w:t>
      </w:r>
      <w:r w:rsidR="00706E87" w:rsidRPr="000E3CA9">
        <w:rPr>
          <w:rFonts w:ascii="Arial" w:hAnsi="Arial" w:cs="Arial"/>
          <w:iCs/>
          <w:color w:val="000000" w:themeColor="text1"/>
          <w:sz w:val="22"/>
          <w:szCs w:val="22"/>
        </w:rPr>
        <w:t>How much can community-focused school models and practices help children's academic performance and how much can they strengthen and improve the relationships between parents and school staff in socioeconomically disadvantaged backgrounds?</w:t>
      </w:r>
    </w:p>
    <w:p w14:paraId="1BD5B07A" w14:textId="7E80F1ED" w:rsidR="00B815D1" w:rsidRDefault="00B815D1" w:rsidP="00B815D1">
      <w:pPr>
        <w:pStyle w:val="BodyText"/>
        <w:spacing w:line="360" w:lineRule="auto"/>
        <w:jc w:val="both"/>
        <w:rPr>
          <w:rFonts w:ascii="Arial" w:hAnsi="Arial" w:cs="Arial"/>
          <w:i/>
          <w:sz w:val="22"/>
          <w:szCs w:val="22"/>
        </w:rPr>
      </w:pPr>
    </w:p>
    <w:p w14:paraId="5938777A" w14:textId="77777777" w:rsidR="000B3A55" w:rsidRPr="00420969" w:rsidRDefault="000B3A55" w:rsidP="00B815D1">
      <w:pPr>
        <w:pStyle w:val="BodyText"/>
        <w:spacing w:line="360" w:lineRule="auto"/>
        <w:jc w:val="both"/>
        <w:rPr>
          <w:rFonts w:ascii="Arial" w:hAnsi="Arial" w:cs="Arial"/>
          <w:i/>
          <w:sz w:val="22"/>
          <w:szCs w:val="22"/>
        </w:rPr>
      </w:pPr>
    </w:p>
    <w:tbl>
      <w:tblPr>
        <w:tblStyle w:val="TableGrid"/>
        <w:tblW w:w="10349" w:type="dxa"/>
        <w:tblInd w:w="-431" w:type="dxa"/>
        <w:tblLook w:val="04A0" w:firstRow="1" w:lastRow="0" w:firstColumn="1" w:lastColumn="0" w:noHBand="0" w:noVBand="1"/>
      </w:tblPr>
      <w:tblGrid>
        <w:gridCol w:w="1755"/>
        <w:gridCol w:w="3060"/>
        <w:gridCol w:w="2841"/>
        <w:gridCol w:w="2693"/>
      </w:tblGrid>
      <w:tr w:rsidR="0032236F" w:rsidRPr="00420969" w14:paraId="64DA8549" w14:textId="77777777" w:rsidTr="000B3A55">
        <w:tc>
          <w:tcPr>
            <w:tcW w:w="4815" w:type="dxa"/>
            <w:gridSpan w:val="2"/>
          </w:tcPr>
          <w:p w14:paraId="6FE004E5" w14:textId="77777777" w:rsidR="0032236F" w:rsidRPr="00420969" w:rsidRDefault="0032236F" w:rsidP="00CD7416">
            <w:pPr>
              <w:pStyle w:val="BodyText"/>
              <w:spacing w:line="360" w:lineRule="auto"/>
              <w:jc w:val="both"/>
              <w:rPr>
                <w:rFonts w:ascii="Arial" w:hAnsi="Arial" w:cs="Arial"/>
                <w:sz w:val="22"/>
                <w:szCs w:val="22"/>
              </w:rPr>
            </w:pPr>
            <w:r w:rsidRPr="00420969">
              <w:rPr>
                <w:rFonts w:ascii="Arial" w:hAnsi="Arial" w:cs="Arial"/>
                <w:sz w:val="22"/>
                <w:szCs w:val="22"/>
              </w:rPr>
              <w:t>Research Phase</w:t>
            </w:r>
          </w:p>
        </w:tc>
        <w:tc>
          <w:tcPr>
            <w:tcW w:w="2841" w:type="dxa"/>
          </w:tcPr>
          <w:p w14:paraId="2FC80A62" w14:textId="77777777" w:rsidR="0032236F" w:rsidRPr="00420969" w:rsidRDefault="0032236F" w:rsidP="000B3A55">
            <w:pPr>
              <w:pStyle w:val="BodyText"/>
              <w:spacing w:line="360" w:lineRule="auto"/>
              <w:rPr>
                <w:rFonts w:ascii="Arial" w:hAnsi="Arial" w:cs="Arial"/>
                <w:sz w:val="22"/>
                <w:szCs w:val="22"/>
              </w:rPr>
            </w:pPr>
            <w:r w:rsidRPr="00420969">
              <w:rPr>
                <w:rFonts w:ascii="Arial" w:hAnsi="Arial" w:cs="Arial"/>
                <w:sz w:val="22"/>
                <w:szCs w:val="22"/>
              </w:rPr>
              <w:t>Main Researcher:</w:t>
            </w:r>
          </w:p>
          <w:p w14:paraId="28433123" w14:textId="7B2B2B33" w:rsidR="0032236F" w:rsidRPr="00420969" w:rsidRDefault="0032236F" w:rsidP="000B3A55">
            <w:pPr>
              <w:pStyle w:val="BodyText"/>
              <w:spacing w:line="360" w:lineRule="auto"/>
              <w:rPr>
                <w:rFonts w:ascii="Arial" w:hAnsi="Arial" w:cs="Arial"/>
                <w:sz w:val="22"/>
                <w:szCs w:val="22"/>
              </w:rPr>
            </w:pPr>
            <w:r w:rsidRPr="00420969">
              <w:rPr>
                <w:rFonts w:ascii="Arial" w:hAnsi="Arial" w:cs="Arial"/>
                <w:sz w:val="22"/>
                <w:szCs w:val="22"/>
              </w:rPr>
              <w:t>Hours @ £</w:t>
            </w:r>
          </w:p>
        </w:tc>
        <w:tc>
          <w:tcPr>
            <w:tcW w:w="2693" w:type="dxa"/>
          </w:tcPr>
          <w:p w14:paraId="34C0D5E5" w14:textId="77777777" w:rsidR="0032236F" w:rsidRPr="00420969" w:rsidRDefault="0032236F" w:rsidP="000B3A55">
            <w:pPr>
              <w:pStyle w:val="BodyText"/>
              <w:spacing w:line="360" w:lineRule="auto"/>
              <w:rPr>
                <w:rFonts w:ascii="Arial" w:hAnsi="Arial" w:cs="Arial"/>
                <w:sz w:val="22"/>
                <w:szCs w:val="22"/>
              </w:rPr>
            </w:pPr>
            <w:r w:rsidRPr="00420969">
              <w:rPr>
                <w:rFonts w:ascii="Arial" w:hAnsi="Arial" w:cs="Arial"/>
                <w:sz w:val="22"/>
                <w:szCs w:val="22"/>
              </w:rPr>
              <w:t>Total cost for each phase of your research</w:t>
            </w:r>
          </w:p>
        </w:tc>
      </w:tr>
      <w:tr w:rsidR="0032236F" w:rsidRPr="00420969" w14:paraId="7C01F2D4" w14:textId="77777777" w:rsidTr="000B3A55">
        <w:tc>
          <w:tcPr>
            <w:tcW w:w="4815" w:type="dxa"/>
            <w:gridSpan w:val="2"/>
          </w:tcPr>
          <w:p w14:paraId="2E382C38" w14:textId="314D60D1" w:rsidR="0032236F" w:rsidRPr="00420969" w:rsidRDefault="0032236F" w:rsidP="00CD7416">
            <w:pPr>
              <w:pStyle w:val="BodyText"/>
              <w:spacing w:line="360" w:lineRule="auto"/>
              <w:jc w:val="both"/>
              <w:rPr>
                <w:rFonts w:ascii="Arial" w:hAnsi="Arial" w:cs="Arial"/>
                <w:sz w:val="22"/>
                <w:szCs w:val="22"/>
              </w:rPr>
            </w:pPr>
            <w:r>
              <w:rPr>
                <w:rFonts w:ascii="Arial" w:hAnsi="Arial" w:cs="Arial"/>
                <w:sz w:val="22"/>
                <w:szCs w:val="22"/>
              </w:rPr>
              <w:t>Write proposal and e</w:t>
            </w:r>
            <w:r w:rsidRPr="00420969">
              <w:rPr>
                <w:rFonts w:ascii="Arial" w:hAnsi="Arial" w:cs="Arial"/>
                <w:sz w:val="22"/>
                <w:szCs w:val="22"/>
              </w:rPr>
              <w:t xml:space="preserve">thics approval </w:t>
            </w:r>
          </w:p>
        </w:tc>
        <w:tc>
          <w:tcPr>
            <w:tcW w:w="2841" w:type="dxa"/>
          </w:tcPr>
          <w:p w14:paraId="2D9C0582" w14:textId="5C424549" w:rsidR="0032236F" w:rsidRPr="00420969" w:rsidRDefault="008D2C4C" w:rsidP="00CD7416">
            <w:pPr>
              <w:pStyle w:val="BodyText"/>
              <w:spacing w:line="360" w:lineRule="auto"/>
              <w:jc w:val="both"/>
              <w:rPr>
                <w:rFonts w:ascii="Arial" w:hAnsi="Arial" w:cs="Arial"/>
                <w:sz w:val="22"/>
                <w:szCs w:val="22"/>
              </w:rPr>
            </w:pPr>
            <w:r>
              <w:rPr>
                <w:rFonts w:ascii="Arial" w:hAnsi="Arial" w:cs="Arial"/>
                <w:sz w:val="22"/>
                <w:szCs w:val="22"/>
              </w:rPr>
              <w:t>£0</w:t>
            </w:r>
          </w:p>
        </w:tc>
        <w:tc>
          <w:tcPr>
            <w:tcW w:w="2693" w:type="dxa"/>
          </w:tcPr>
          <w:p w14:paraId="558C2205" w14:textId="7AF20E2B" w:rsidR="0032236F" w:rsidRPr="00420969" w:rsidRDefault="0032236F" w:rsidP="00CD7416">
            <w:pPr>
              <w:pStyle w:val="BodyText"/>
              <w:spacing w:line="360" w:lineRule="auto"/>
              <w:jc w:val="both"/>
              <w:rPr>
                <w:rFonts w:ascii="Arial" w:hAnsi="Arial" w:cs="Arial"/>
                <w:sz w:val="22"/>
                <w:szCs w:val="22"/>
              </w:rPr>
            </w:pPr>
            <w:r>
              <w:rPr>
                <w:rFonts w:ascii="Arial" w:hAnsi="Arial" w:cs="Arial"/>
                <w:sz w:val="22"/>
                <w:szCs w:val="22"/>
              </w:rPr>
              <w:t xml:space="preserve"> </w:t>
            </w:r>
            <w:r w:rsidR="008D2C4C">
              <w:rPr>
                <w:rFonts w:ascii="Arial" w:hAnsi="Arial" w:cs="Arial"/>
                <w:sz w:val="22"/>
                <w:szCs w:val="22"/>
              </w:rPr>
              <w:t>£0</w:t>
            </w:r>
          </w:p>
        </w:tc>
      </w:tr>
      <w:tr w:rsidR="0032236F" w:rsidRPr="00420969" w14:paraId="337AA188" w14:textId="77777777" w:rsidTr="000B3A55">
        <w:tc>
          <w:tcPr>
            <w:tcW w:w="4815" w:type="dxa"/>
            <w:gridSpan w:val="2"/>
          </w:tcPr>
          <w:p w14:paraId="71CDA71F" w14:textId="46134DC4" w:rsidR="0032236F" w:rsidRPr="00420969" w:rsidRDefault="00BD1273" w:rsidP="00BD1273">
            <w:pPr>
              <w:pStyle w:val="BodyText"/>
              <w:spacing w:line="360" w:lineRule="auto"/>
              <w:rPr>
                <w:rFonts w:ascii="Arial" w:hAnsi="Arial" w:cs="Arial"/>
                <w:sz w:val="22"/>
                <w:szCs w:val="22"/>
              </w:rPr>
            </w:pPr>
            <w:r w:rsidRPr="00420969">
              <w:rPr>
                <w:rFonts w:ascii="Arial" w:hAnsi="Arial" w:cs="Arial"/>
                <w:sz w:val="22"/>
                <w:szCs w:val="22"/>
              </w:rPr>
              <w:t>Lit</w:t>
            </w:r>
            <w:r>
              <w:rPr>
                <w:rFonts w:ascii="Arial" w:hAnsi="Arial" w:cs="Arial"/>
                <w:sz w:val="22"/>
                <w:szCs w:val="22"/>
              </w:rPr>
              <w:t>erature</w:t>
            </w:r>
            <w:r w:rsidR="0032236F" w:rsidRPr="00420969">
              <w:rPr>
                <w:rFonts w:ascii="Arial" w:hAnsi="Arial" w:cs="Arial"/>
                <w:sz w:val="22"/>
                <w:szCs w:val="22"/>
              </w:rPr>
              <w:t xml:space="preserve"> review</w:t>
            </w:r>
          </w:p>
        </w:tc>
        <w:tc>
          <w:tcPr>
            <w:tcW w:w="2841" w:type="dxa"/>
          </w:tcPr>
          <w:p w14:paraId="57C5AB98" w14:textId="31B8315A" w:rsidR="0032236F" w:rsidRPr="00420969" w:rsidRDefault="001514AF" w:rsidP="00432550">
            <w:pPr>
              <w:pStyle w:val="BodyText"/>
              <w:spacing w:line="360" w:lineRule="auto"/>
              <w:rPr>
                <w:rFonts w:ascii="Arial" w:hAnsi="Arial" w:cs="Arial"/>
                <w:sz w:val="22"/>
                <w:szCs w:val="22"/>
              </w:rPr>
            </w:pPr>
            <w:r>
              <w:rPr>
                <w:rFonts w:ascii="Arial" w:hAnsi="Arial" w:cs="Arial"/>
                <w:sz w:val="22"/>
                <w:szCs w:val="22"/>
              </w:rPr>
              <w:t>£50</w:t>
            </w:r>
            <w:r w:rsidR="0057280C">
              <w:rPr>
                <w:rFonts w:ascii="Arial" w:hAnsi="Arial" w:cs="Arial"/>
                <w:sz w:val="22"/>
                <w:szCs w:val="22"/>
              </w:rPr>
              <w:t xml:space="preserve"> articles not free via institution</w:t>
            </w:r>
          </w:p>
        </w:tc>
        <w:tc>
          <w:tcPr>
            <w:tcW w:w="2693" w:type="dxa"/>
          </w:tcPr>
          <w:p w14:paraId="5554DBA1" w14:textId="71D956CD" w:rsidR="0032236F" w:rsidRPr="00420969" w:rsidRDefault="0057280C" w:rsidP="00432550">
            <w:pPr>
              <w:pStyle w:val="BodyText"/>
              <w:spacing w:line="360" w:lineRule="auto"/>
              <w:rPr>
                <w:rFonts w:ascii="Arial" w:hAnsi="Arial" w:cs="Arial"/>
                <w:sz w:val="22"/>
                <w:szCs w:val="22"/>
              </w:rPr>
            </w:pPr>
            <w:r>
              <w:rPr>
                <w:rFonts w:ascii="Arial" w:hAnsi="Arial" w:cs="Arial"/>
                <w:sz w:val="22"/>
                <w:szCs w:val="22"/>
              </w:rPr>
              <w:t>£50</w:t>
            </w:r>
          </w:p>
        </w:tc>
      </w:tr>
      <w:tr w:rsidR="0032236F" w:rsidRPr="00420969" w14:paraId="0A37AADA" w14:textId="77777777" w:rsidTr="000B3A55">
        <w:tc>
          <w:tcPr>
            <w:tcW w:w="4815" w:type="dxa"/>
            <w:gridSpan w:val="2"/>
          </w:tcPr>
          <w:p w14:paraId="0293A36B" w14:textId="0BEB3792" w:rsidR="0032236F" w:rsidRPr="00420969" w:rsidRDefault="0057280C" w:rsidP="00BD1273">
            <w:pPr>
              <w:pStyle w:val="BodyText"/>
              <w:spacing w:line="360" w:lineRule="auto"/>
              <w:rPr>
                <w:rFonts w:ascii="Arial" w:hAnsi="Arial" w:cs="Arial"/>
                <w:sz w:val="22"/>
                <w:szCs w:val="22"/>
              </w:rPr>
            </w:pPr>
            <w:r>
              <w:rPr>
                <w:rFonts w:ascii="Arial" w:hAnsi="Arial" w:cs="Arial"/>
                <w:sz w:val="22"/>
                <w:szCs w:val="22"/>
              </w:rPr>
              <w:t xml:space="preserve">Methodology. </w:t>
            </w:r>
            <w:r w:rsidR="00BD1273">
              <w:rPr>
                <w:rFonts w:ascii="Arial" w:hAnsi="Arial" w:cs="Arial"/>
                <w:sz w:val="22"/>
                <w:szCs w:val="22"/>
              </w:rPr>
              <w:t>Preparing interview questions</w:t>
            </w:r>
          </w:p>
        </w:tc>
        <w:tc>
          <w:tcPr>
            <w:tcW w:w="2841" w:type="dxa"/>
          </w:tcPr>
          <w:p w14:paraId="5C60BBBC" w14:textId="71C1F0EF" w:rsidR="0032236F" w:rsidRPr="00420969" w:rsidRDefault="00432550" w:rsidP="00432550">
            <w:pPr>
              <w:pStyle w:val="BodyText"/>
              <w:spacing w:line="360" w:lineRule="auto"/>
              <w:rPr>
                <w:rFonts w:ascii="Arial" w:hAnsi="Arial" w:cs="Arial"/>
                <w:sz w:val="22"/>
                <w:szCs w:val="22"/>
              </w:rPr>
            </w:pPr>
            <w:r>
              <w:rPr>
                <w:rFonts w:ascii="Arial" w:hAnsi="Arial" w:cs="Arial"/>
                <w:sz w:val="22"/>
                <w:szCs w:val="22"/>
              </w:rPr>
              <w:t>£40 printing of information sheets and consent forms.</w:t>
            </w:r>
          </w:p>
        </w:tc>
        <w:tc>
          <w:tcPr>
            <w:tcW w:w="2693" w:type="dxa"/>
          </w:tcPr>
          <w:p w14:paraId="060F0B78" w14:textId="066678DE" w:rsidR="0032236F" w:rsidRPr="00420969" w:rsidRDefault="00432550" w:rsidP="00432550">
            <w:pPr>
              <w:pStyle w:val="BodyText"/>
              <w:spacing w:line="360" w:lineRule="auto"/>
              <w:rPr>
                <w:rFonts w:ascii="Arial" w:hAnsi="Arial" w:cs="Arial"/>
                <w:sz w:val="22"/>
                <w:szCs w:val="22"/>
              </w:rPr>
            </w:pPr>
            <w:r>
              <w:rPr>
                <w:rFonts w:ascii="Arial" w:hAnsi="Arial" w:cs="Arial"/>
                <w:sz w:val="22"/>
                <w:szCs w:val="22"/>
              </w:rPr>
              <w:t>£40</w:t>
            </w:r>
          </w:p>
        </w:tc>
      </w:tr>
      <w:tr w:rsidR="0032236F" w:rsidRPr="00420969" w14:paraId="115D7370" w14:textId="77777777" w:rsidTr="000B3A55">
        <w:tc>
          <w:tcPr>
            <w:tcW w:w="4815" w:type="dxa"/>
            <w:gridSpan w:val="2"/>
          </w:tcPr>
          <w:p w14:paraId="038F615E" w14:textId="4C50FCCB" w:rsidR="0032236F" w:rsidRPr="00420969" w:rsidRDefault="00432550" w:rsidP="00BD1273">
            <w:pPr>
              <w:pStyle w:val="BodyText"/>
              <w:spacing w:line="360" w:lineRule="auto"/>
              <w:rPr>
                <w:rFonts w:ascii="Arial" w:hAnsi="Arial" w:cs="Arial"/>
                <w:sz w:val="22"/>
                <w:szCs w:val="22"/>
              </w:rPr>
            </w:pPr>
            <w:r>
              <w:rPr>
                <w:rFonts w:ascii="Arial" w:hAnsi="Arial" w:cs="Arial"/>
                <w:sz w:val="22"/>
                <w:szCs w:val="22"/>
              </w:rPr>
              <w:t>Data collection. Interviews and Focus Groups.</w:t>
            </w:r>
          </w:p>
        </w:tc>
        <w:tc>
          <w:tcPr>
            <w:tcW w:w="2841" w:type="dxa"/>
          </w:tcPr>
          <w:p w14:paraId="709B942D" w14:textId="6F17B980" w:rsidR="0032236F" w:rsidRPr="00420969" w:rsidRDefault="00573149" w:rsidP="00573149">
            <w:pPr>
              <w:pStyle w:val="BodyText"/>
              <w:spacing w:line="360" w:lineRule="auto"/>
              <w:rPr>
                <w:rFonts w:ascii="Arial" w:hAnsi="Arial" w:cs="Arial"/>
                <w:sz w:val="22"/>
                <w:szCs w:val="22"/>
              </w:rPr>
            </w:pPr>
            <w:r>
              <w:rPr>
                <w:rFonts w:ascii="Arial" w:hAnsi="Arial" w:cs="Arial"/>
                <w:sz w:val="22"/>
                <w:szCs w:val="22"/>
              </w:rPr>
              <w:t>£300 travel, venue hire, audio equipment.</w:t>
            </w:r>
          </w:p>
        </w:tc>
        <w:tc>
          <w:tcPr>
            <w:tcW w:w="2693" w:type="dxa"/>
          </w:tcPr>
          <w:p w14:paraId="1B907ECE" w14:textId="7318FC56" w:rsidR="0032236F" w:rsidRPr="00420969" w:rsidRDefault="00573149" w:rsidP="00CD7416">
            <w:pPr>
              <w:pStyle w:val="BodyText"/>
              <w:spacing w:line="360" w:lineRule="auto"/>
              <w:jc w:val="both"/>
              <w:rPr>
                <w:rFonts w:ascii="Arial" w:hAnsi="Arial" w:cs="Arial"/>
                <w:sz w:val="22"/>
                <w:szCs w:val="22"/>
              </w:rPr>
            </w:pPr>
            <w:r>
              <w:rPr>
                <w:rFonts w:ascii="Arial" w:hAnsi="Arial" w:cs="Arial"/>
                <w:sz w:val="22"/>
                <w:szCs w:val="22"/>
              </w:rPr>
              <w:t>£300</w:t>
            </w:r>
          </w:p>
        </w:tc>
      </w:tr>
      <w:tr w:rsidR="0032236F" w:rsidRPr="00420969" w14:paraId="349C1333" w14:textId="77777777" w:rsidTr="000B3A55">
        <w:tc>
          <w:tcPr>
            <w:tcW w:w="4815" w:type="dxa"/>
            <w:gridSpan w:val="2"/>
          </w:tcPr>
          <w:p w14:paraId="492257EB" w14:textId="73CCDEDF" w:rsidR="0032236F" w:rsidRPr="00420969" w:rsidRDefault="00432550" w:rsidP="00BD1273">
            <w:pPr>
              <w:pStyle w:val="BodyText"/>
              <w:spacing w:line="360" w:lineRule="auto"/>
              <w:rPr>
                <w:rFonts w:ascii="Arial" w:hAnsi="Arial" w:cs="Arial"/>
                <w:sz w:val="22"/>
                <w:szCs w:val="22"/>
              </w:rPr>
            </w:pPr>
            <w:r>
              <w:rPr>
                <w:rFonts w:ascii="Arial" w:hAnsi="Arial" w:cs="Arial"/>
                <w:sz w:val="22"/>
                <w:szCs w:val="22"/>
              </w:rPr>
              <w:t>Data analysis</w:t>
            </w:r>
          </w:p>
        </w:tc>
        <w:tc>
          <w:tcPr>
            <w:tcW w:w="2841" w:type="dxa"/>
          </w:tcPr>
          <w:p w14:paraId="4DD7DE90" w14:textId="1C3FEEC7" w:rsidR="0032236F" w:rsidRPr="00420969" w:rsidRDefault="00B21E69" w:rsidP="00CD7416">
            <w:pPr>
              <w:pStyle w:val="BodyText"/>
              <w:spacing w:line="360" w:lineRule="auto"/>
              <w:jc w:val="both"/>
              <w:rPr>
                <w:rFonts w:ascii="Arial" w:hAnsi="Arial" w:cs="Arial"/>
                <w:sz w:val="22"/>
                <w:szCs w:val="22"/>
              </w:rPr>
            </w:pPr>
            <w:r>
              <w:rPr>
                <w:rFonts w:ascii="Arial" w:hAnsi="Arial" w:cs="Arial"/>
                <w:sz w:val="22"/>
                <w:szCs w:val="22"/>
              </w:rPr>
              <w:t>£0</w:t>
            </w:r>
          </w:p>
        </w:tc>
        <w:tc>
          <w:tcPr>
            <w:tcW w:w="2693" w:type="dxa"/>
          </w:tcPr>
          <w:p w14:paraId="6D822396" w14:textId="3FB7DE68" w:rsidR="0032236F" w:rsidRPr="00420969" w:rsidRDefault="00B21E69" w:rsidP="00CD7416">
            <w:pPr>
              <w:pStyle w:val="BodyText"/>
              <w:spacing w:line="360" w:lineRule="auto"/>
              <w:jc w:val="both"/>
              <w:rPr>
                <w:rFonts w:ascii="Arial" w:hAnsi="Arial" w:cs="Arial"/>
                <w:sz w:val="22"/>
                <w:szCs w:val="22"/>
              </w:rPr>
            </w:pPr>
            <w:r>
              <w:rPr>
                <w:rFonts w:ascii="Arial" w:hAnsi="Arial" w:cs="Arial"/>
                <w:sz w:val="22"/>
                <w:szCs w:val="22"/>
              </w:rPr>
              <w:t>£0</w:t>
            </w:r>
          </w:p>
        </w:tc>
      </w:tr>
      <w:tr w:rsidR="0032236F" w:rsidRPr="00420969" w14:paraId="24DC4FE0" w14:textId="77777777" w:rsidTr="000B3A55">
        <w:tc>
          <w:tcPr>
            <w:tcW w:w="4815" w:type="dxa"/>
            <w:gridSpan w:val="2"/>
          </w:tcPr>
          <w:p w14:paraId="62995FF8" w14:textId="77777777" w:rsidR="0032236F" w:rsidRPr="00420969" w:rsidRDefault="0032236F" w:rsidP="00CD7416">
            <w:pPr>
              <w:pStyle w:val="BodyText"/>
              <w:spacing w:line="360" w:lineRule="auto"/>
              <w:jc w:val="both"/>
              <w:rPr>
                <w:rFonts w:ascii="Arial" w:hAnsi="Arial" w:cs="Arial"/>
                <w:sz w:val="22"/>
                <w:szCs w:val="22"/>
              </w:rPr>
            </w:pPr>
            <w:r w:rsidRPr="00420969">
              <w:rPr>
                <w:rFonts w:ascii="Arial" w:hAnsi="Arial" w:cs="Arial"/>
                <w:sz w:val="22"/>
                <w:szCs w:val="22"/>
              </w:rPr>
              <w:t>Write report</w:t>
            </w:r>
          </w:p>
        </w:tc>
        <w:tc>
          <w:tcPr>
            <w:tcW w:w="2841" w:type="dxa"/>
          </w:tcPr>
          <w:p w14:paraId="736FC18C" w14:textId="024C42A1" w:rsidR="0032236F" w:rsidRPr="00420969" w:rsidRDefault="00706E87" w:rsidP="00706E87">
            <w:pPr>
              <w:pStyle w:val="BodyText"/>
              <w:spacing w:line="360" w:lineRule="auto"/>
              <w:rPr>
                <w:rFonts w:ascii="Arial" w:hAnsi="Arial" w:cs="Arial"/>
                <w:sz w:val="22"/>
                <w:szCs w:val="22"/>
              </w:rPr>
            </w:pPr>
            <w:r>
              <w:rPr>
                <w:rFonts w:ascii="Arial" w:hAnsi="Arial" w:cs="Arial"/>
                <w:sz w:val="22"/>
                <w:szCs w:val="22"/>
              </w:rPr>
              <w:t>£50 printing and binding final draft.</w:t>
            </w:r>
          </w:p>
        </w:tc>
        <w:tc>
          <w:tcPr>
            <w:tcW w:w="2693" w:type="dxa"/>
          </w:tcPr>
          <w:p w14:paraId="216117D7" w14:textId="7E2C4CFA" w:rsidR="0032236F" w:rsidRPr="00420969" w:rsidRDefault="00706E87" w:rsidP="00CD7416">
            <w:pPr>
              <w:pStyle w:val="BodyText"/>
              <w:spacing w:line="360" w:lineRule="auto"/>
              <w:jc w:val="both"/>
              <w:rPr>
                <w:rFonts w:ascii="Arial" w:hAnsi="Arial" w:cs="Arial"/>
                <w:sz w:val="22"/>
                <w:szCs w:val="22"/>
              </w:rPr>
            </w:pPr>
            <w:r>
              <w:rPr>
                <w:rFonts w:ascii="Arial" w:hAnsi="Arial" w:cs="Arial"/>
                <w:sz w:val="22"/>
                <w:szCs w:val="22"/>
              </w:rPr>
              <w:t>£50</w:t>
            </w:r>
          </w:p>
        </w:tc>
      </w:tr>
      <w:tr w:rsidR="0032236F" w:rsidRPr="00420969" w14:paraId="20554FC5" w14:textId="77777777" w:rsidTr="000B3A55">
        <w:trPr>
          <w:gridAfter w:val="3"/>
          <w:wAfter w:w="8594" w:type="dxa"/>
        </w:trPr>
        <w:tc>
          <w:tcPr>
            <w:tcW w:w="1755" w:type="dxa"/>
          </w:tcPr>
          <w:p w14:paraId="0E6A5541" w14:textId="5DC1B39D" w:rsidR="0032236F" w:rsidRPr="00706E87" w:rsidRDefault="0032236F" w:rsidP="00CD7416">
            <w:pPr>
              <w:pStyle w:val="BodyText"/>
              <w:spacing w:line="360" w:lineRule="auto"/>
              <w:jc w:val="both"/>
              <w:rPr>
                <w:rFonts w:ascii="Arial" w:hAnsi="Arial" w:cs="Arial"/>
                <w:bCs/>
                <w:sz w:val="22"/>
                <w:szCs w:val="22"/>
              </w:rPr>
            </w:pPr>
            <w:r w:rsidRPr="00706E87">
              <w:rPr>
                <w:rFonts w:ascii="Arial" w:hAnsi="Arial" w:cs="Arial"/>
                <w:bCs/>
                <w:sz w:val="22"/>
                <w:szCs w:val="22"/>
              </w:rPr>
              <w:t>£</w:t>
            </w:r>
            <w:r w:rsidR="00706E87" w:rsidRPr="00706E87">
              <w:rPr>
                <w:rFonts w:ascii="Arial" w:hAnsi="Arial" w:cs="Arial"/>
                <w:bCs/>
                <w:sz w:val="22"/>
                <w:szCs w:val="22"/>
              </w:rPr>
              <w:t>440</w:t>
            </w:r>
          </w:p>
        </w:tc>
      </w:tr>
    </w:tbl>
    <w:p w14:paraId="0410F1B9" w14:textId="77777777" w:rsidR="009A6CFD" w:rsidRDefault="009A6CFD" w:rsidP="009F5F04">
      <w:pPr>
        <w:pStyle w:val="BodyText"/>
        <w:spacing w:line="360" w:lineRule="auto"/>
        <w:rPr>
          <w:rFonts w:ascii="Arial" w:hAnsi="Arial" w:cs="Arial"/>
          <w:sz w:val="22"/>
          <w:szCs w:val="22"/>
          <w:u w:val="single"/>
        </w:rPr>
      </w:pPr>
    </w:p>
    <w:p w14:paraId="78F658D1" w14:textId="77777777" w:rsidR="009A6CFD" w:rsidRDefault="009A6CFD" w:rsidP="009F5F04">
      <w:pPr>
        <w:pStyle w:val="BodyText"/>
        <w:spacing w:line="360" w:lineRule="auto"/>
        <w:rPr>
          <w:rFonts w:ascii="Arial" w:hAnsi="Arial" w:cs="Arial"/>
          <w:sz w:val="22"/>
          <w:szCs w:val="22"/>
          <w:u w:val="single"/>
        </w:rPr>
      </w:pPr>
    </w:p>
    <w:p w14:paraId="0B454D92" w14:textId="77777777" w:rsidR="009A6CFD" w:rsidRDefault="009A6CFD" w:rsidP="009F5F04">
      <w:pPr>
        <w:pStyle w:val="BodyText"/>
        <w:spacing w:line="360" w:lineRule="auto"/>
        <w:rPr>
          <w:rFonts w:ascii="Arial" w:hAnsi="Arial" w:cs="Arial"/>
          <w:sz w:val="22"/>
          <w:szCs w:val="22"/>
          <w:u w:val="single"/>
        </w:rPr>
      </w:pPr>
    </w:p>
    <w:p w14:paraId="106361B0" w14:textId="77777777" w:rsidR="009A6CFD" w:rsidRDefault="009A6CFD" w:rsidP="009F5F04">
      <w:pPr>
        <w:pStyle w:val="BodyText"/>
        <w:spacing w:line="360" w:lineRule="auto"/>
        <w:rPr>
          <w:rFonts w:ascii="Arial" w:hAnsi="Arial" w:cs="Arial"/>
          <w:sz w:val="22"/>
          <w:szCs w:val="22"/>
          <w:u w:val="single"/>
        </w:rPr>
      </w:pPr>
    </w:p>
    <w:p w14:paraId="604C099C" w14:textId="77777777" w:rsidR="009A6CFD" w:rsidRDefault="009A6CFD" w:rsidP="009F5F04">
      <w:pPr>
        <w:pStyle w:val="BodyText"/>
        <w:spacing w:line="360" w:lineRule="auto"/>
        <w:rPr>
          <w:rFonts w:ascii="Arial" w:hAnsi="Arial" w:cs="Arial"/>
          <w:sz w:val="22"/>
          <w:szCs w:val="22"/>
          <w:u w:val="single"/>
        </w:rPr>
      </w:pPr>
    </w:p>
    <w:p w14:paraId="51EC11CC" w14:textId="77777777" w:rsidR="000B3A55" w:rsidRDefault="000B3A55" w:rsidP="000B3A55">
      <w:pPr>
        <w:rPr>
          <w:rFonts w:ascii="Arial" w:hAnsi="Arial" w:cs="Arial"/>
          <w:b/>
          <w:u w:val="single"/>
        </w:rPr>
      </w:pPr>
    </w:p>
    <w:p w14:paraId="1708D1EE" w14:textId="77777777" w:rsidR="000B3A55" w:rsidRDefault="000B3A55" w:rsidP="000B3A55">
      <w:pPr>
        <w:rPr>
          <w:rFonts w:ascii="Arial" w:hAnsi="Arial" w:cs="Arial"/>
          <w:b/>
          <w:u w:val="single"/>
        </w:rPr>
      </w:pPr>
    </w:p>
    <w:p w14:paraId="2A1A34E4" w14:textId="77777777" w:rsidR="000B3A55" w:rsidRDefault="000B3A55" w:rsidP="000B3A55">
      <w:pPr>
        <w:rPr>
          <w:rFonts w:ascii="Arial" w:hAnsi="Arial" w:cs="Arial"/>
          <w:b/>
          <w:u w:val="single"/>
        </w:rPr>
      </w:pPr>
    </w:p>
    <w:p w14:paraId="7F89C4BD" w14:textId="77777777" w:rsidR="000B3A55" w:rsidRDefault="000B3A55" w:rsidP="000B3A55">
      <w:pPr>
        <w:rPr>
          <w:rFonts w:ascii="Arial" w:hAnsi="Arial" w:cs="Arial"/>
          <w:b/>
          <w:u w:val="single"/>
        </w:rPr>
      </w:pPr>
    </w:p>
    <w:p w14:paraId="2E83D1E5" w14:textId="77777777" w:rsidR="000B3A55" w:rsidRDefault="000B3A55" w:rsidP="000B3A55">
      <w:pPr>
        <w:rPr>
          <w:rFonts w:ascii="Arial" w:hAnsi="Arial" w:cs="Arial"/>
          <w:b/>
          <w:u w:val="single"/>
        </w:rPr>
      </w:pPr>
    </w:p>
    <w:p w14:paraId="1EF44DA6" w14:textId="77777777" w:rsidR="000B3A55" w:rsidRDefault="000B3A55" w:rsidP="000B3A55">
      <w:pPr>
        <w:rPr>
          <w:rFonts w:ascii="Arial" w:hAnsi="Arial" w:cs="Arial"/>
          <w:b/>
          <w:u w:val="single"/>
        </w:rPr>
      </w:pPr>
    </w:p>
    <w:p w14:paraId="419E002B" w14:textId="664C7A14" w:rsidR="000B3A55" w:rsidRDefault="000B3A55" w:rsidP="000B3A55">
      <w:pPr>
        <w:rPr>
          <w:rFonts w:ascii="Arial" w:hAnsi="Arial" w:cs="Arial"/>
          <w:b/>
          <w:u w:val="single"/>
        </w:rPr>
      </w:pPr>
      <w:r w:rsidRPr="00420969">
        <w:rPr>
          <w:rFonts w:ascii="Arial" w:hAnsi="Arial" w:cs="Arial"/>
          <w:b/>
          <w:u w:val="single"/>
        </w:rPr>
        <w:lastRenderedPageBreak/>
        <w:t>Reference List</w:t>
      </w:r>
    </w:p>
    <w:p w14:paraId="2FD835B9" w14:textId="77777777" w:rsidR="000B3A55" w:rsidRDefault="000B3A55" w:rsidP="000B3A55">
      <w:pPr>
        <w:rPr>
          <w:rFonts w:ascii="Arial" w:hAnsi="Arial" w:cs="Arial"/>
          <w:b/>
          <w:u w:val="single"/>
        </w:rPr>
      </w:pPr>
    </w:p>
    <w:p w14:paraId="7B9B2527" w14:textId="77777777" w:rsidR="000B3A55" w:rsidRDefault="000B3A55" w:rsidP="000B3A55">
      <w:pPr>
        <w:spacing w:line="360" w:lineRule="auto"/>
        <w:rPr>
          <w:rFonts w:ascii="Arial" w:eastAsia="Times New Roman" w:hAnsi="Arial" w:cs="Arial"/>
          <w:bCs/>
          <w:lang w:eastAsia="en-GB"/>
        </w:rPr>
      </w:pPr>
      <w:r w:rsidRPr="00510546">
        <w:rPr>
          <w:rFonts w:ascii="Arial" w:eastAsia="Times New Roman" w:hAnsi="Arial" w:cs="Arial"/>
          <w:bCs/>
          <w:lang w:eastAsia="en-GB"/>
        </w:rPr>
        <w:t>Adeoye-Olatunde</w:t>
      </w:r>
      <w:r>
        <w:rPr>
          <w:rFonts w:ascii="Arial" w:eastAsia="Times New Roman" w:hAnsi="Arial" w:cs="Arial"/>
          <w:bCs/>
          <w:lang w:eastAsia="en-GB"/>
        </w:rPr>
        <w:t>,</w:t>
      </w:r>
      <w:r w:rsidRPr="00510546">
        <w:rPr>
          <w:rFonts w:ascii="Arial" w:eastAsia="Times New Roman" w:hAnsi="Arial" w:cs="Arial"/>
          <w:bCs/>
          <w:lang w:eastAsia="en-GB"/>
        </w:rPr>
        <w:t> O</w:t>
      </w:r>
      <w:r>
        <w:rPr>
          <w:rFonts w:ascii="Arial" w:eastAsia="Times New Roman" w:hAnsi="Arial" w:cs="Arial"/>
          <w:bCs/>
          <w:lang w:eastAsia="en-GB"/>
        </w:rPr>
        <w:t xml:space="preserve">. </w:t>
      </w:r>
      <w:r w:rsidRPr="00510546">
        <w:rPr>
          <w:rFonts w:ascii="Arial" w:eastAsia="Times New Roman" w:hAnsi="Arial" w:cs="Arial"/>
          <w:bCs/>
          <w:lang w:eastAsia="en-GB"/>
        </w:rPr>
        <w:t>A</w:t>
      </w:r>
      <w:r>
        <w:rPr>
          <w:rFonts w:ascii="Arial" w:eastAsia="Times New Roman" w:hAnsi="Arial" w:cs="Arial"/>
          <w:bCs/>
          <w:lang w:eastAsia="en-GB"/>
        </w:rPr>
        <w:t xml:space="preserve">. and </w:t>
      </w:r>
      <w:r w:rsidRPr="00510546">
        <w:rPr>
          <w:rFonts w:ascii="Arial" w:eastAsia="Times New Roman" w:hAnsi="Arial" w:cs="Arial"/>
          <w:bCs/>
          <w:lang w:eastAsia="en-GB"/>
        </w:rPr>
        <w:t>Olenik</w:t>
      </w:r>
      <w:r>
        <w:rPr>
          <w:rFonts w:ascii="Arial" w:eastAsia="Times New Roman" w:hAnsi="Arial" w:cs="Arial"/>
          <w:bCs/>
          <w:lang w:eastAsia="en-GB"/>
        </w:rPr>
        <w:t>,</w:t>
      </w:r>
      <w:r w:rsidRPr="00510546">
        <w:rPr>
          <w:rFonts w:ascii="Arial" w:eastAsia="Times New Roman" w:hAnsi="Arial" w:cs="Arial"/>
          <w:bCs/>
          <w:lang w:eastAsia="en-GB"/>
        </w:rPr>
        <w:t> N</w:t>
      </w:r>
      <w:r>
        <w:rPr>
          <w:rFonts w:ascii="Arial" w:eastAsia="Times New Roman" w:hAnsi="Arial" w:cs="Arial"/>
          <w:bCs/>
          <w:lang w:eastAsia="en-GB"/>
        </w:rPr>
        <w:t xml:space="preserve">. </w:t>
      </w:r>
      <w:r w:rsidRPr="00510546">
        <w:rPr>
          <w:rFonts w:ascii="Arial" w:eastAsia="Times New Roman" w:hAnsi="Arial" w:cs="Arial"/>
          <w:bCs/>
          <w:lang w:eastAsia="en-GB"/>
        </w:rPr>
        <w:t>L. </w:t>
      </w:r>
      <w:r>
        <w:rPr>
          <w:rFonts w:ascii="Arial" w:eastAsia="Times New Roman" w:hAnsi="Arial" w:cs="Arial"/>
          <w:bCs/>
          <w:lang w:eastAsia="en-GB"/>
        </w:rPr>
        <w:t>(2021) ‘</w:t>
      </w:r>
      <w:r w:rsidRPr="00510546">
        <w:rPr>
          <w:rFonts w:ascii="Arial" w:eastAsia="Times New Roman" w:hAnsi="Arial" w:cs="Arial"/>
          <w:bCs/>
          <w:lang w:eastAsia="en-GB"/>
        </w:rPr>
        <w:t>Research and scholarly methods: Semi-structured interviews.</w:t>
      </w:r>
      <w:r>
        <w:rPr>
          <w:rFonts w:ascii="Arial" w:eastAsia="Times New Roman" w:hAnsi="Arial" w:cs="Arial"/>
          <w:bCs/>
          <w:lang w:eastAsia="en-GB"/>
        </w:rPr>
        <w:t>’</w:t>
      </w:r>
      <w:r w:rsidRPr="00510546">
        <w:rPr>
          <w:rFonts w:ascii="Arial" w:eastAsia="Times New Roman" w:hAnsi="Arial" w:cs="Arial"/>
          <w:bCs/>
          <w:lang w:eastAsia="en-GB"/>
        </w:rPr>
        <w:t> </w:t>
      </w:r>
      <w:r w:rsidRPr="00510546">
        <w:rPr>
          <w:rFonts w:ascii="Arial" w:eastAsia="Times New Roman" w:hAnsi="Arial" w:cs="Arial"/>
          <w:bCs/>
          <w:i/>
          <w:iCs/>
          <w:lang w:eastAsia="en-GB"/>
        </w:rPr>
        <w:t>J</w:t>
      </w:r>
      <w:r>
        <w:rPr>
          <w:rFonts w:ascii="Arial" w:eastAsia="Times New Roman" w:hAnsi="Arial" w:cs="Arial"/>
          <w:bCs/>
          <w:i/>
          <w:iCs/>
          <w:lang w:eastAsia="en-GB"/>
        </w:rPr>
        <w:t>ournal of the</w:t>
      </w:r>
      <w:r w:rsidRPr="00510546">
        <w:rPr>
          <w:rFonts w:ascii="Arial" w:eastAsia="Times New Roman" w:hAnsi="Arial" w:cs="Arial"/>
          <w:bCs/>
          <w:i/>
          <w:iCs/>
          <w:lang w:eastAsia="en-GB"/>
        </w:rPr>
        <w:t xml:space="preserve"> Am</w:t>
      </w:r>
      <w:r>
        <w:rPr>
          <w:rFonts w:ascii="Arial" w:eastAsia="Times New Roman" w:hAnsi="Arial" w:cs="Arial"/>
          <w:bCs/>
          <w:i/>
          <w:iCs/>
          <w:lang w:eastAsia="en-GB"/>
        </w:rPr>
        <w:t>erican</w:t>
      </w:r>
      <w:r w:rsidRPr="00510546">
        <w:rPr>
          <w:rFonts w:ascii="Arial" w:eastAsia="Times New Roman" w:hAnsi="Arial" w:cs="Arial"/>
          <w:bCs/>
          <w:i/>
          <w:iCs/>
          <w:lang w:eastAsia="en-GB"/>
        </w:rPr>
        <w:t xml:space="preserve"> Col</w:t>
      </w:r>
      <w:r>
        <w:rPr>
          <w:rFonts w:ascii="Arial" w:eastAsia="Times New Roman" w:hAnsi="Arial" w:cs="Arial"/>
          <w:bCs/>
          <w:i/>
          <w:iCs/>
          <w:lang w:eastAsia="en-GB"/>
        </w:rPr>
        <w:t>lege of</w:t>
      </w:r>
      <w:r w:rsidRPr="00510546">
        <w:rPr>
          <w:rFonts w:ascii="Arial" w:eastAsia="Times New Roman" w:hAnsi="Arial" w:cs="Arial"/>
          <w:bCs/>
          <w:i/>
          <w:iCs/>
          <w:lang w:eastAsia="en-GB"/>
        </w:rPr>
        <w:t xml:space="preserve"> Clin</w:t>
      </w:r>
      <w:r>
        <w:rPr>
          <w:rFonts w:ascii="Arial" w:eastAsia="Times New Roman" w:hAnsi="Arial" w:cs="Arial"/>
          <w:bCs/>
          <w:i/>
          <w:iCs/>
          <w:lang w:eastAsia="en-GB"/>
        </w:rPr>
        <w:t>ical</w:t>
      </w:r>
      <w:r w:rsidRPr="00510546">
        <w:rPr>
          <w:rFonts w:ascii="Arial" w:eastAsia="Times New Roman" w:hAnsi="Arial" w:cs="Arial"/>
          <w:bCs/>
          <w:i/>
          <w:iCs/>
          <w:lang w:eastAsia="en-GB"/>
        </w:rPr>
        <w:t xml:space="preserve"> Pharm</w:t>
      </w:r>
      <w:r>
        <w:rPr>
          <w:rFonts w:ascii="Arial" w:eastAsia="Times New Roman" w:hAnsi="Arial" w:cs="Arial"/>
          <w:bCs/>
          <w:lang w:eastAsia="en-GB"/>
        </w:rPr>
        <w:t>acy,</w:t>
      </w:r>
      <w:r w:rsidRPr="00510546">
        <w:rPr>
          <w:rFonts w:ascii="Arial" w:eastAsia="Times New Roman" w:hAnsi="Arial" w:cs="Arial"/>
          <w:bCs/>
          <w:lang w:eastAsia="en-GB"/>
        </w:rPr>
        <w:t xml:space="preserve"> 4</w:t>
      </w:r>
      <w:r>
        <w:rPr>
          <w:rFonts w:ascii="Arial" w:eastAsia="Times New Roman" w:hAnsi="Arial" w:cs="Arial"/>
          <w:bCs/>
          <w:lang w:eastAsia="en-GB"/>
        </w:rPr>
        <w:t>, pp.</w:t>
      </w:r>
      <w:r w:rsidRPr="00510546">
        <w:rPr>
          <w:rFonts w:ascii="Arial" w:eastAsia="Times New Roman" w:hAnsi="Arial" w:cs="Arial"/>
          <w:bCs/>
          <w:lang w:eastAsia="en-GB"/>
        </w:rPr>
        <w:t> 1358–1367.</w:t>
      </w:r>
      <w:r>
        <w:rPr>
          <w:rFonts w:ascii="Arial" w:eastAsia="Times New Roman" w:hAnsi="Arial" w:cs="Arial"/>
          <w:bCs/>
          <w:lang w:eastAsia="en-GB"/>
        </w:rPr>
        <w:t xml:space="preserve"> Available at: </w:t>
      </w:r>
      <w:hyperlink r:id="rId7" w:history="1">
        <w:r w:rsidRPr="003E09CA">
          <w:rPr>
            <w:rStyle w:val="Hyperlink"/>
            <w:rFonts w:ascii="Arial" w:eastAsia="Times New Roman" w:hAnsi="Arial" w:cs="Arial"/>
            <w:bCs/>
            <w:lang w:eastAsia="en-GB"/>
          </w:rPr>
          <w:t>https://accpjournals.onlinelibrary.wiley.com/doi/epdf/10.1002/jac5.1441</w:t>
        </w:r>
      </w:hyperlink>
      <w:r>
        <w:rPr>
          <w:rFonts w:ascii="Arial" w:eastAsia="Times New Roman" w:hAnsi="Arial" w:cs="Arial"/>
          <w:bCs/>
          <w:lang w:eastAsia="en-GB"/>
        </w:rPr>
        <w:t xml:space="preserve"> (Accessed: 30 April 2025).</w:t>
      </w:r>
    </w:p>
    <w:p w14:paraId="09ED4C39" w14:textId="77777777" w:rsidR="000B3A55" w:rsidRDefault="000B3A55" w:rsidP="000B3A55">
      <w:pPr>
        <w:spacing w:line="360" w:lineRule="auto"/>
        <w:rPr>
          <w:rFonts w:ascii="Arial" w:eastAsia="Times New Roman" w:hAnsi="Arial" w:cs="Arial"/>
          <w:bCs/>
          <w:lang w:eastAsia="en-GB"/>
        </w:rPr>
      </w:pPr>
      <w:r w:rsidRPr="00CA53D7">
        <w:rPr>
          <w:rFonts w:ascii="Arial" w:eastAsia="Times New Roman" w:hAnsi="Arial" w:cs="Arial"/>
          <w:bCs/>
          <w:lang w:eastAsia="en-GB"/>
        </w:rPr>
        <w:t xml:space="preserve">Adler, K., Salanterä, S. </w:t>
      </w:r>
      <w:r>
        <w:rPr>
          <w:rFonts w:ascii="Arial" w:eastAsia="Times New Roman" w:hAnsi="Arial" w:cs="Arial"/>
          <w:bCs/>
          <w:lang w:eastAsia="en-GB"/>
        </w:rPr>
        <w:t>and</w:t>
      </w:r>
      <w:r w:rsidRPr="00CA53D7">
        <w:rPr>
          <w:rFonts w:ascii="Arial" w:eastAsia="Times New Roman" w:hAnsi="Arial" w:cs="Arial"/>
          <w:bCs/>
          <w:lang w:eastAsia="en-GB"/>
        </w:rPr>
        <w:t xml:space="preserve"> Zumstein-Shaha, M. (2019) </w:t>
      </w:r>
      <w:r>
        <w:rPr>
          <w:rFonts w:ascii="Arial" w:eastAsia="Times New Roman" w:hAnsi="Arial" w:cs="Arial"/>
          <w:bCs/>
          <w:lang w:eastAsia="en-GB"/>
        </w:rPr>
        <w:t>‘</w:t>
      </w:r>
      <w:r w:rsidRPr="00CA53D7">
        <w:rPr>
          <w:rFonts w:ascii="Arial" w:eastAsia="Times New Roman" w:hAnsi="Arial" w:cs="Arial"/>
          <w:bCs/>
          <w:lang w:eastAsia="en-GB"/>
        </w:rPr>
        <w:t>Focus Group Interviews in Child, Youth, and Parent Research: An Integrative Literature Review.</w:t>
      </w:r>
      <w:r>
        <w:rPr>
          <w:rFonts w:ascii="Arial" w:eastAsia="Times New Roman" w:hAnsi="Arial" w:cs="Arial"/>
          <w:bCs/>
          <w:lang w:eastAsia="en-GB"/>
        </w:rPr>
        <w:t>’</w:t>
      </w:r>
      <w:r w:rsidRPr="00CA53D7">
        <w:rPr>
          <w:rFonts w:ascii="Arial" w:eastAsia="Times New Roman" w:hAnsi="Arial" w:cs="Arial"/>
          <w:bCs/>
          <w:lang w:eastAsia="en-GB"/>
        </w:rPr>
        <w:t> </w:t>
      </w:r>
      <w:r w:rsidRPr="00CA53D7">
        <w:rPr>
          <w:rFonts w:ascii="Arial" w:eastAsia="Times New Roman" w:hAnsi="Arial" w:cs="Arial"/>
          <w:bCs/>
          <w:i/>
          <w:iCs/>
          <w:lang w:eastAsia="en-GB"/>
        </w:rPr>
        <w:t>International Journal of Qualitative Methods</w:t>
      </w:r>
      <w:r w:rsidRPr="00CA53D7">
        <w:rPr>
          <w:rFonts w:ascii="Arial" w:eastAsia="Times New Roman" w:hAnsi="Arial" w:cs="Arial"/>
          <w:bCs/>
          <w:lang w:eastAsia="en-GB"/>
        </w:rPr>
        <w:t>, </w:t>
      </w:r>
      <w:r w:rsidRPr="00CA53D7">
        <w:rPr>
          <w:rFonts w:ascii="Arial" w:eastAsia="Times New Roman" w:hAnsi="Arial" w:cs="Arial"/>
          <w:bCs/>
          <w:i/>
          <w:iCs/>
          <w:lang w:eastAsia="en-GB"/>
        </w:rPr>
        <w:t>18</w:t>
      </w:r>
      <w:r w:rsidRPr="00CA53D7">
        <w:rPr>
          <w:rFonts w:ascii="Arial" w:eastAsia="Times New Roman" w:hAnsi="Arial" w:cs="Arial"/>
          <w:bCs/>
          <w:lang w:eastAsia="en-GB"/>
        </w:rPr>
        <w:t>.</w:t>
      </w:r>
      <w:r>
        <w:rPr>
          <w:rFonts w:ascii="Arial" w:eastAsia="Times New Roman" w:hAnsi="Arial" w:cs="Arial"/>
          <w:bCs/>
          <w:lang w:eastAsia="en-GB"/>
        </w:rPr>
        <w:t xml:space="preserve"> Available at: </w:t>
      </w:r>
      <w:hyperlink r:id="rId8" w:anchor="articleCitationDownloadContainer" w:history="1">
        <w:r w:rsidRPr="003E09CA">
          <w:rPr>
            <w:rStyle w:val="Hyperlink"/>
            <w:rFonts w:ascii="Arial" w:eastAsia="Times New Roman" w:hAnsi="Arial" w:cs="Arial"/>
            <w:bCs/>
            <w:lang w:eastAsia="en-GB"/>
          </w:rPr>
          <w:t>https://journals.sagepub.com/doi/full/10.1177/1609406919887274#articleCitationDownloadContainer</w:t>
        </w:r>
      </w:hyperlink>
      <w:r>
        <w:rPr>
          <w:rFonts w:ascii="Arial" w:eastAsia="Times New Roman" w:hAnsi="Arial" w:cs="Arial"/>
          <w:bCs/>
          <w:lang w:eastAsia="en-GB"/>
        </w:rPr>
        <w:t xml:space="preserve"> (Accessed: 30 April 2025).</w:t>
      </w:r>
    </w:p>
    <w:p w14:paraId="6F91CE57" w14:textId="77777777" w:rsidR="000B3A55" w:rsidRDefault="000B3A55" w:rsidP="000B3A55">
      <w:pPr>
        <w:spacing w:line="360" w:lineRule="auto"/>
        <w:rPr>
          <w:rFonts w:ascii="Arial" w:eastAsia="Times New Roman" w:hAnsi="Arial" w:cs="Arial"/>
          <w:bCs/>
          <w:lang w:eastAsia="en-GB"/>
        </w:rPr>
      </w:pPr>
      <w:r w:rsidRPr="005C34A8">
        <w:rPr>
          <w:rFonts w:ascii="Arial" w:eastAsia="Times New Roman" w:hAnsi="Arial" w:cs="Arial"/>
          <w:bCs/>
          <w:lang w:eastAsia="en-GB"/>
        </w:rPr>
        <w:t>Andrade</w:t>
      </w:r>
      <w:r>
        <w:rPr>
          <w:rFonts w:ascii="Arial" w:eastAsia="Times New Roman" w:hAnsi="Arial" w:cs="Arial"/>
          <w:bCs/>
          <w:lang w:eastAsia="en-GB"/>
        </w:rPr>
        <w:t>,</w:t>
      </w:r>
      <w:r w:rsidRPr="005C34A8">
        <w:rPr>
          <w:rFonts w:ascii="Arial" w:eastAsia="Times New Roman" w:hAnsi="Arial" w:cs="Arial"/>
          <w:bCs/>
          <w:lang w:eastAsia="en-GB"/>
        </w:rPr>
        <w:t xml:space="preserve"> C</w:t>
      </w:r>
      <w:r>
        <w:rPr>
          <w:rFonts w:ascii="Arial" w:eastAsia="Times New Roman" w:hAnsi="Arial" w:cs="Arial"/>
          <w:bCs/>
          <w:lang w:eastAsia="en-GB"/>
        </w:rPr>
        <w:t>. (2020)</w:t>
      </w:r>
      <w:r w:rsidRPr="005C34A8">
        <w:rPr>
          <w:rFonts w:ascii="Arial" w:eastAsia="Times New Roman" w:hAnsi="Arial" w:cs="Arial"/>
          <w:bCs/>
          <w:lang w:eastAsia="en-GB"/>
        </w:rPr>
        <w:t xml:space="preserve"> </w:t>
      </w:r>
      <w:r>
        <w:rPr>
          <w:rFonts w:ascii="Arial" w:eastAsia="Times New Roman" w:hAnsi="Arial" w:cs="Arial"/>
          <w:bCs/>
          <w:lang w:eastAsia="en-GB"/>
        </w:rPr>
        <w:t>‘</w:t>
      </w:r>
      <w:r w:rsidRPr="005C34A8">
        <w:rPr>
          <w:rFonts w:ascii="Arial" w:eastAsia="Times New Roman" w:hAnsi="Arial" w:cs="Arial"/>
          <w:bCs/>
          <w:lang w:eastAsia="en-GB"/>
        </w:rPr>
        <w:t xml:space="preserve">The </w:t>
      </w:r>
      <w:r>
        <w:rPr>
          <w:rFonts w:ascii="Arial" w:eastAsia="Times New Roman" w:hAnsi="Arial" w:cs="Arial"/>
          <w:bCs/>
          <w:lang w:eastAsia="en-GB"/>
        </w:rPr>
        <w:t>i</w:t>
      </w:r>
      <w:r w:rsidRPr="005C34A8">
        <w:rPr>
          <w:rFonts w:ascii="Arial" w:eastAsia="Times New Roman" w:hAnsi="Arial" w:cs="Arial"/>
          <w:bCs/>
          <w:lang w:eastAsia="en-GB"/>
        </w:rPr>
        <w:t xml:space="preserve">nconvenient </w:t>
      </w:r>
      <w:r>
        <w:rPr>
          <w:rFonts w:ascii="Arial" w:eastAsia="Times New Roman" w:hAnsi="Arial" w:cs="Arial"/>
          <w:bCs/>
          <w:lang w:eastAsia="en-GB"/>
        </w:rPr>
        <w:t>t</w:t>
      </w:r>
      <w:r w:rsidRPr="005C34A8">
        <w:rPr>
          <w:rFonts w:ascii="Arial" w:eastAsia="Times New Roman" w:hAnsi="Arial" w:cs="Arial"/>
          <w:bCs/>
          <w:lang w:eastAsia="en-GB"/>
        </w:rPr>
        <w:t xml:space="preserve">ruth </w:t>
      </w:r>
      <w:r>
        <w:rPr>
          <w:rFonts w:ascii="Arial" w:eastAsia="Times New Roman" w:hAnsi="Arial" w:cs="Arial"/>
          <w:bCs/>
          <w:lang w:eastAsia="en-GB"/>
        </w:rPr>
        <w:t>a</w:t>
      </w:r>
      <w:r w:rsidRPr="005C34A8">
        <w:rPr>
          <w:rFonts w:ascii="Arial" w:eastAsia="Times New Roman" w:hAnsi="Arial" w:cs="Arial"/>
          <w:bCs/>
          <w:lang w:eastAsia="en-GB"/>
        </w:rPr>
        <w:t xml:space="preserve">bout </w:t>
      </w:r>
      <w:r>
        <w:rPr>
          <w:rFonts w:ascii="Arial" w:eastAsia="Times New Roman" w:hAnsi="Arial" w:cs="Arial"/>
          <w:bCs/>
          <w:lang w:eastAsia="en-GB"/>
        </w:rPr>
        <w:t>c</w:t>
      </w:r>
      <w:r w:rsidRPr="005C34A8">
        <w:rPr>
          <w:rFonts w:ascii="Arial" w:eastAsia="Times New Roman" w:hAnsi="Arial" w:cs="Arial"/>
          <w:bCs/>
          <w:lang w:eastAsia="en-GB"/>
        </w:rPr>
        <w:t xml:space="preserve">onvenience and </w:t>
      </w:r>
      <w:r>
        <w:rPr>
          <w:rFonts w:ascii="Arial" w:eastAsia="Times New Roman" w:hAnsi="Arial" w:cs="Arial"/>
          <w:bCs/>
          <w:lang w:eastAsia="en-GB"/>
        </w:rPr>
        <w:t>p</w:t>
      </w:r>
      <w:r w:rsidRPr="005C34A8">
        <w:rPr>
          <w:rFonts w:ascii="Arial" w:eastAsia="Times New Roman" w:hAnsi="Arial" w:cs="Arial"/>
          <w:bCs/>
          <w:lang w:eastAsia="en-GB"/>
        </w:rPr>
        <w:t xml:space="preserve">urposive </w:t>
      </w:r>
      <w:r>
        <w:rPr>
          <w:rFonts w:ascii="Arial" w:eastAsia="Times New Roman" w:hAnsi="Arial" w:cs="Arial"/>
          <w:bCs/>
          <w:lang w:eastAsia="en-GB"/>
        </w:rPr>
        <w:t>s</w:t>
      </w:r>
      <w:r w:rsidRPr="005C34A8">
        <w:rPr>
          <w:rFonts w:ascii="Arial" w:eastAsia="Times New Roman" w:hAnsi="Arial" w:cs="Arial"/>
          <w:bCs/>
          <w:lang w:eastAsia="en-GB"/>
        </w:rPr>
        <w:t>amples.</w:t>
      </w:r>
      <w:r>
        <w:rPr>
          <w:rFonts w:ascii="Arial" w:eastAsia="Times New Roman" w:hAnsi="Arial" w:cs="Arial"/>
          <w:bCs/>
          <w:lang w:eastAsia="en-GB"/>
        </w:rPr>
        <w:t>’</w:t>
      </w:r>
      <w:r w:rsidRPr="005C34A8">
        <w:rPr>
          <w:rFonts w:ascii="Arial" w:eastAsia="Times New Roman" w:hAnsi="Arial" w:cs="Arial"/>
          <w:bCs/>
          <w:lang w:eastAsia="en-GB"/>
        </w:rPr>
        <w:t> </w:t>
      </w:r>
      <w:r w:rsidRPr="005C34A8">
        <w:rPr>
          <w:rFonts w:ascii="Arial" w:eastAsia="Times New Roman" w:hAnsi="Arial" w:cs="Arial"/>
          <w:bCs/>
          <w:i/>
          <w:iCs/>
          <w:lang w:eastAsia="en-GB"/>
        </w:rPr>
        <w:t>Indian Journal of Psychological Medicine</w:t>
      </w:r>
      <w:r>
        <w:rPr>
          <w:rFonts w:ascii="Arial" w:eastAsia="Times New Roman" w:hAnsi="Arial" w:cs="Arial"/>
          <w:bCs/>
          <w:lang w:eastAsia="en-GB"/>
        </w:rPr>
        <w:t xml:space="preserve">, </w:t>
      </w:r>
      <w:r w:rsidRPr="005C34A8">
        <w:rPr>
          <w:rFonts w:ascii="Arial" w:eastAsia="Times New Roman" w:hAnsi="Arial" w:cs="Arial"/>
          <w:bCs/>
          <w:lang w:eastAsia="en-GB"/>
        </w:rPr>
        <w:t>43(1)</w:t>
      </w:r>
      <w:r>
        <w:rPr>
          <w:rFonts w:ascii="Arial" w:eastAsia="Times New Roman" w:hAnsi="Arial" w:cs="Arial"/>
          <w:bCs/>
          <w:lang w:eastAsia="en-GB"/>
        </w:rPr>
        <w:t>, pp.</w:t>
      </w:r>
      <w:r w:rsidRPr="005C34A8">
        <w:rPr>
          <w:rFonts w:ascii="Arial" w:eastAsia="Times New Roman" w:hAnsi="Arial" w:cs="Arial"/>
          <w:bCs/>
          <w:lang w:eastAsia="en-GB"/>
        </w:rPr>
        <w:t>86-88.</w:t>
      </w:r>
      <w:r>
        <w:rPr>
          <w:rFonts w:ascii="Arial" w:eastAsia="Times New Roman" w:hAnsi="Arial" w:cs="Arial"/>
          <w:bCs/>
          <w:lang w:eastAsia="en-GB"/>
        </w:rPr>
        <w:t xml:space="preserve"> Available at: </w:t>
      </w:r>
      <w:hyperlink r:id="rId9" w:history="1">
        <w:r w:rsidRPr="003E09CA">
          <w:rPr>
            <w:rStyle w:val="Hyperlink"/>
            <w:rFonts w:ascii="Arial" w:eastAsia="Times New Roman" w:hAnsi="Arial" w:cs="Arial"/>
            <w:bCs/>
            <w:lang w:eastAsia="en-GB"/>
          </w:rPr>
          <w:t>https://journals.sagepub.com/doi/full/10.1177/0253717620977000</w:t>
        </w:r>
      </w:hyperlink>
      <w:r>
        <w:rPr>
          <w:rFonts w:ascii="Arial" w:eastAsia="Times New Roman" w:hAnsi="Arial" w:cs="Arial"/>
          <w:bCs/>
          <w:lang w:eastAsia="en-GB"/>
        </w:rPr>
        <w:t xml:space="preserve"> (Accessed: 1 May 2025).</w:t>
      </w:r>
    </w:p>
    <w:p w14:paraId="47A5E32E" w14:textId="77777777" w:rsidR="000B3A55" w:rsidRDefault="000B3A55" w:rsidP="000B3A55">
      <w:pPr>
        <w:spacing w:line="360" w:lineRule="auto"/>
        <w:rPr>
          <w:rFonts w:ascii="Arial" w:hAnsi="Arial" w:cs="Arial"/>
          <w:bCs/>
        </w:rPr>
      </w:pPr>
      <w:r w:rsidRPr="005852AB">
        <w:rPr>
          <w:rFonts w:ascii="Arial" w:hAnsi="Arial" w:cs="Arial"/>
          <w:bCs/>
        </w:rPr>
        <w:t>Baker, L., Wise, J., Kelley, G.</w:t>
      </w:r>
      <w:r>
        <w:rPr>
          <w:rFonts w:ascii="Arial" w:hAnsi="Arial" w:cs="Arial"/>
          <w:bCs/>
        </w:rPr>
        <w:t xml:space="preserve"> and</w:t>
      </w:r>
      <w:r w:rsidRPr="005852AB">
        <w:rPr>
          <w:rFonts w:ascii="Arial" w:hAnsi="Arial" w:cs="Arial"/>
          <w:bCs/>
        </w:rPr>
        <w:t xml:space="preserve"> Skiba, R. (2016)</w:t>
      </w:r>
      <w:r>
        <w:rPr>
          <w:rFonts w:ascii="Arial" w:hAnsi="Arial" w:cs="Arial"/>
          <w:bCs/>
        </w:rPr>
        <w:t xml:space="preserve"> </w:t>
      </w:r>
      <w:r w:rsidRPr="005852AB">
        <w:rPr>
          <w:rFonts w:ascii="Arial" w:hAnsi="Arial" w:cs="Arial"/>
          <w:bCs/>
        </w:rPr>
        <w:t>‘Identifying barriers: Creating solutions to family engagement.</w:t>
      </w:r>
      <w:r>
        <w:rPr>
          <w:rFonts w:ascii="Arial" w:hAnsi="Arial" w:cs="Arial"/>
          <w:bCs/>
        </w:rPr>
        <w:t>’</w:t>
      </w:r>
      <w:r w:rsidRPr="005852AB">
        <w:rPr>
          <w:rFonts w:ascii="Arial" w:hAnsi="Arial" w:cs="Arial"/>
          <w:bCs/>
        </w:rPr>
        <w:t xml:space="preserve"> </w:t>
      </w:r>
      <w:r w:rsidRPr="00C63D43">
        <w:rPr>
          <w:rFonts w:ascii="Arial" w:hAnsi="Arial" w:cs="Arial"/>
          <w:bCs/>
          <w:i/>
          <w:iCs/>
        </w:rPr>
        <w:t>School Community Journal</w:t>
      </w:r>
      <w:r w:rsidRPr="005852AB">
        <w:rPr>
          <w:rFonts w:ascii="Arial" w:hAnsi="Arial" w:cs="Arial"/>
          <w:bCs/>
        </w:rPr>
        <w:t>, 26(2).</w:t>
      </w:r>
      <w:r>
        <w:rPr>
          <w:rFonts w:ascii="Arial" w:hAnsi="Arial" w:cs="Arial"/>
          <w:bCs/>
        </w:rPr>
        <w:t xml:space="preserve"> Available at: </w:t>
      </w:r>
      <w:hyperlink r:id="rId10" w:history="1">
        <w:r w:rsidRPr="003E09CA">
          <w:rPr>
            <w:rStyle w:val="Hyperlink"/>
            <w:rFonts w:ascii="Arial" w:hAnsi="Arial" w:cs="Arial"/>
            <w:bCs/>
          </w:rPr>
          <w:t>https://www.schoolcommunitynetwork.org/SCJ.aspx</w:t>
        </w:r>
      </w:hyperlink>
      <w:r>
        <w:rPr>
          <w:rFonts w:ascii="Arial" w:hAnsi="Arial" w:cs="Arial"/>
          <w:bCs/>
        </w:rPr>
        <w:t xml:space="preserve"> (Accessed: 28 April 2025).</w:t>
      </w:r>
    </w:p>
    <w:p w14:paraId="4209340D" w14:textId="77777777" w:rsidR="000B3A55" w:rsidRPr="004F54C5" w:rsidRDefault="000B3A55" w:rsidP="000B3A55">
      <w:pPr>
        <w:spacing w:line="360" w:lineRule="auto"/>
        <w:rPr>
          <w:rFonts w:ascii="Arial" w:hAnsi="Arial" w:cs="Arial"/>
        </w:rPr>
      </w:pPr>
      <w:r>
        <w:rPr>
          <w:rFonts w:ascii="Arial" w:hAnsi="Arial" w:cs="Arial"/>
          <w:bCs/>
        </w:rPr>
        <w:t xml:space="preserve">British Educational Research Association (BERA) (2024) </w:t>
      </w:r>
      <w:r w:rsidRPr="00345F9D">
        <w:rPr>
          <w:rFonts w:ascii="Arial" w:hAnsi="Arial" w:cs="Arial"/>
          <w:i/>
          <w:iCs/>
        </w:rPr>
        <w:t xml:space="preserve">Ethical guidelines for educational research, </w:t>
      </w:r>
      <w:r>
        <w:rPr>
          <w:rFonts w:ascii="Arial" w:hAnsi="Arial" w:cs="Arial"/>
          <w:i/>
          <w:iCs/>
        </w:rPr>
        <w:t>5</w:t>
      </w:r>
      <w:r>
        <w:rPr>
          <w:rFonts w:ascii="Arial" w:hAnsi="Arial" w:cs="Arial"/>
        </w:rPr>
        <w:t xml:space="preserve"> edn.</w:t>
      </w:r>
      <w:r w:rsidRPr="00345F9D">
        <w:rPr>
          <w:rFonts w:ascii="Arial" w:hAnsi="Arial" w:cs="Arial"/>
          <w:i/>
          <w:iCs/>
        </w:rPr>
        <w:t xml:space="preserve"> </w:t>
      </w:r>
      <w:r>
        <w:rPr>
          <w:rFonts w:ascii="Arial" w:hAnsi="Arial" w:cs="Arial"/>
        </w:rPr>
        <w:t xml:space="preserve">Available at: </w:t>
      </w:r>
      <w:hyperlink r:id="rId11" w:anchor="footnote-4" w:history="1">
        <w:r w:rsidRPr="003E09CA">
          <w:rPr>
            <w:rStyle w:val="Hyperlink"/>
            <w:rFonts w:ascii="Arial" w:hAnsi="Arial" w:cs="Arial"/>
          </w:rPr>
          <w:t>https://www.bera.ac.uk/publication/ethical-guidelines-for-educational-research-fifth-edition-2024-online#footnote-4</w:t>
        </w:r>
      </w:hyperlink>
      <w:r>
        <w:rPr>
          <w:rFonts w:ascii="Arial" w:hAnsi="Arial" w:cs="Arial"/>
        </w:rPr>
        <w:t xml:space="preserve"> (Accessed: 3 May 2025).</w:t>
      </w:r>
    </w:p>
    <w:p w14:paraId="761EB67A" w14:textId="77777777" w:rsidR="000B3A55" w:rsidRDefault="000B3A55" w:rsidP="000B3A55">
      <w:pPr>
        <w:spacing w:line="360" w:lineRule="auto"/>
        <w:rPr>
          <w:rFonts w:ascii="Arial" w:hAnsi="Arial" w:cs="Arial"/>
          <w:bCs/>
        </w:rPr>
      </w:pPr>
      <w:r>
        <w:rPr>
          <w:rFonts w:ascii="Arial" w:hAnsi="Arial" w:cs="Arial"/>
          <w:bCs/>
        </w:rPr>
        <w:t xml:space="preserve">Berry, E. J. (2019) </w:t>
      </w:r>
      <w:r w:rsidRPr="00A14488">
        <w:rPr>
          <w:rFonts w:ascii="Arial" w:hAnsi="Arial" w:cs="Arial"/>
          <w:bCs/>
          <w:i/>
          <w:iCs/>
        </w:rPr>
        <w:t>Barriers to parental involvement.</w:t>
      </w:r>
      <w:r>
        <w:rPr>
          <w:rFonts w:ascii="Arial" w:hAnsi="Arial" w:cs="Arial"/>
          <w:bCs/>
        </w:rPr>
        <w:t xml:space="preserve"> Available at: </w:t>
      </w:r>
      <w:hyperlink r:id="rId12" w:history="1">
        <w:r w:rsidRPr="003E09CA">
          <w:rPr>
            <w:rStyle w:val="Hyperlink"/>
            <w:rFonts w:ascii="Arial" w:hAnsi="Arial" w:cs="Arial"/>
            <w:bCs/>
          </w:rPr>
          <w:t>https://scholarworks.umf.maine.edu/cgi/viewcontent.cgi?article=1042&amp;context=ech_projects</w:t>
        </w:r>
      </w:hyperlink>
      <w:r>
        <w:rPr>
          <w:rFonts w:ascii="Arial" w:hAnsi="Arial" w:cs="Arial"/>
          <w:bCs/>
        </w:rPr>
        <w:t xml:space="preserve"> (Accessed: 28 April 2025).</w:t>
      </w:r>
    </w:p>
    <w:p w14:paraId="145DA10E" w14:textId="59FE5CAE" w:rsidR="000B3A55" w:rsidRDefault="000B3A55" w:rsidP="000B3A55">
      <w:pPr>
        <w:spacing w:line="360" w:lineRule="auto"/>
        <w:rPr>
          <w:rFonts w:ascii="Arial" w:hAnsi="Arial" w:cs="Arial"/>
          <w:bCs/>
        </w:rPr>
      </w:pPr>
      <w:r w:rsidRPr="005D2DCF">
        <w:rPr>
          <w:rFonts w:ascii="Arial" w:hAnsi="Arial" w:cs="Arial"/>
          <w:bCs/>
        </w:rPr>
        <w:t xml:space="preserve">Bond, A., Moore, G., </w:t>
      </w:r>
      <w:r>
        <w:rPr>
          <w:rFonts w:ascii="Arial" w:hAnsi="Arial" w:cs="Arial"/>
          <w:bCs/>
        </w:rPr>
        <w:t>and</w:t>
      </w:r>
      <w:r w:rsidRPr="005D2DCF">
        <w:rPr>
          <w:rFonts w:ascii="Arial" w:hAnsi="Arial" w:cs="Arial"/>
          <w:bCs/>
        </w:rPr>
        <w:t xml:space="preserve"> Hawkins, J. (2024) </w:t>
      </w:r>
      <w:r>
        <w:rPr>
          <w:rFonts w:ascii="Arial" w:hAnsi="Arial" w:cs="Arial"/>
          <w:bCs/>
        </w:rPr>
        <w:t>‘</w:t>
      </w:r>
      <w:r w:rsidRPr="005D2DCF">
        <w:rPr>
          <w:rFonts w:ascii="Arial" w:hAnsi="Arial" w:cs="Arial"/>
          <w:bCs/>
        </w:rPr>
        <w:t>Understanding parental involvement with schools and parental engagement with learning across schools in areas of socioeconomic deprivation in Wales.</w:t>
      </w:r>
      <w:r>
        <w:rPr>
          <w:rFonts w:ascii="Arial" w:hAnsi="Arial" w:cs="Arial"/>
          <w:bCs/>
        </w:rPr>
        <w:t>’</w:t>
      </w:r>
      <w:r w:rsidRPr="005D2DCF">
        <w:rPr>
          <w:rFonts w:ascii="Arial" w:hAnsi="Arial" w:cs="Arial"/>
          <w:bCs/>
        </w:rPr>
        <w:t> </w:t>
      </w:r>
      <w:r w:rsidRPr="005D2DCF">
        <w:rPr>
          <w:rFonts w:ascii="Arial" w:hAnsi="Arial" w:cs="Arial"/>
          <w:bCs/>
          <w:i/>
          <w:iCs/>
        </w:rPr>
        <w:t>Educational Review</w:t>
      </w:r>
      <w:r w:rsidRPr="005D2DCF">
        <w:rPr>
          <w:rFonts w:ascii="Arial" w:hAnsi="Arial" w:cs="Arial"/>
          <w:bCs/>
        </w:rPr>
        <w:t xml:space="preserve">, </w:t>
      </w:r>
      <w:r>
        <w:rPr>
          <w:rFonts w:ascii="Arial" w:hAnsi="Arial" w:cs="Arial"/>
          <w:bCs/>
        </w:rPr>
        <w:t>pp.</w:t>
      </w:r>
      <w:r w:rsidRPr="005D2DCF">
        <w:rPr>
          <w:rFonts w:ascii="Arial" w:hAnsi="Arial" w:cs="Arial"/>
          <w:bCs/>
        </w:rPr>
        <w:t>1–21.</w:t>
      </w:r>
      <w:r>
        <w:rPr>
          <w:rFonts w:ascii="Arial" w:hAnsi="Arial" w:cs="Arial"/>
          <w:bCs/>
        </w:rPr>
        <w:t xml:space="preserve"> Available at: </w:t>
      </w:r>
      <w:hyperlink r:id="rId13" w:history="1">
        <w:r w:rsidRPr="003E09CA">
          <w:rPr>
            <w:rStyle w:val="Hyperlink"/>
            <w:rFonts w:ascii="Arial" w:hAnsi="Arial" w:cs="Arial"/>
            <w:bCs/>
          </w:rPr>
          <w:t>https://www.tandfonline.com/doi/full/10.1080/00131911.2024.2432255</w:t>
        </w:r>
      </w:hyperlink>
      <w:r>
        <w:rPr>
          <w:rFonts w:ascii="Arial" w:hAnsi="Arial" w:cs="Arial"/>
          <w:bCs/>
        </w:rPr>
        <w:t xml:space="preserve"> (Accessed: 30 April 2025).</w:t>
      </w:r>
    </w:p>
    <w:p w14:paraId="4F722B5F" w14:textId="2C7B61A4" w:rsidR="000B3A55" w:rsidRDefault="000B3A55" w:rsidP="000B3A55">
      <w:pPr>
        <w:spacing w:line="360" w:lineRule="auto"/>
        <w:rPr>
          <w:rFonts w:ascii="Arial" w:hAnsi="Arial" w:cs="Arial"/>
          <w:bCs/>
        </w:rPr>
      </w:pPr>
      <w:r w:rsidRPr="00AA1163">
        <w:rPr>
          <w:rFonts w:ascii="Arial" w:hAnsi="Arial" w:cs="Arial"/>
          <w:bCs/>
        </w:rPr>
        <w:t>Broer, M., Bai, Y.</w:t>
      </w:r>
      <w:r>
        <w:rPr>
          <w:rFonts w:ascii="Arial" w:hAnsi="Arial" w:cs="Arial"/>
          <w:bCs/>
        </w:rPr>
        <w:t xml:space="preserve"> and</w:t>
      </w:r>
      <w:r w:rsidRPr="00AA1163">
        <w:rPr>
          <w:rFonts w:ascii="Arial" w:hAnsi="Arial" w:cs="Arial"/>
          <w:bCs/>
        </w:rPr>
        <w:t xml:space="preserve"> Fonseca, F. (2019) A Review of the Literature on Socioeconomic Status and Educational Achievement. In: </w:t>
      </w:r>
      <w:r w:rsidRPr="00AA1163">
        <w:rPr>
          <w:rFonts w:ascii="Arial" w:hAnsi="Arial" w:cs="Arial"/>
          <w:bCs/>
          <w:i/>
          <w:iCs/>
        </w:rPr>
        <w:t>Socioeconomic Inequality and Educational Outcomes. IEA Research for Education, vol 5</w:t>
      </w:r>
      <w:r w:rsidRPr="00AA1163">
        <w:rPr>
          <w:rFonts w:ascii="Arial" w:hAnsi="Arial" w:cs="Arial"/>
          <w:bCs/>
        </w:rPr>
        <w:t>. </w:t>
      </w:r>
      <w:r>
        <w:rPr>
          <w:rFonts w:ascii="Arial" w:hAnsi="Arial" w:cs="Arial"/>
          <w:bCs/>
        </w:rPr>
        <w:t xml:space="preserve">Available at: </w:t>
      </w:r>
      <w:hyperlink r:id="rId14" w:history="1">
        <w:r w:rsidRPr="003E09CA">
          <w:rPr>
            <w:rStyle w:val="Hyperlink"/>
            <w:rFonts w:ascii="Arial" w:hAnsi="Arial" w:cs="Arial"/>
            <w:bCs/>
          </w:rPr>
          <w:t>file:///Users/jessybeynon/Downloads/978-3-030-11991-1%20(1).pdf</w:t>
        </w:r>
      </w:hyperlink>
      <w:r>
        <w:rPr>
          <w:rFonts w:ascii="Arial" w:hAnsi="Arial" w:cs="Arial"/>
          <w:bCs/>
        </w:rPr>
        <w:t xml:space="preserve"> (Accessed: 25 April 2025).</w:t>
      </w:r>
    </w:p>
    <w:p w14:paraId="69F6CE4D" w14:textId="77777777" w:rsidR="000B3A55" w:rsidRDefault="000B3A55" w:rsidP="000B3A55">
      <w:pPr>
        <w:spacing w:line="360" w:lineRule="auto"/>
        <w:rPr>
          <w:rFonts w:ascii="Arial" w:hAnsi="Arial" w:cs="Arial"/>
          <w:bCs/>
        </w:rPr>
      </w:pPr>
      <w:r>
        <w:rPr>
          <w:rFonts w:ascii="Arial" w:hAnsi="Arial" w:cs="Arial"/>
          <w:bCs/>
        </w:rPr>
        <w:lastRenderedPageBreak/>
        <w:t>Bro</w:t>
      </w:r>
      <w:r w:rsidRPr="004830F1">
        <w:rPr>
          <w:rFonts w:ascii="Arial" w:hAnsi="Arial" w:cs="Arial"/>
          <w:bCs/>
        </w:rPr>
        <w:t xml:space="preserve">nfenbrenner, U. (1979). </w:t>
      </w:r>
      <w:r w:rsidRPr="004830F1">
        <w:rPr>
          <w:rFonts w:ascii="Arial" w:hAnsi="Arial" w:cs="Arial"/>
          <w:bCs/>
          <w:i/>
          <w:iCs/>
        </w:rPr>
        <w:t>The ecology of human development: Experiments by nature and design</w:t>
      </w:r>
      <w:r w:rsidRPr="004830F1">
        <w:rPr>
          <w:rFonts w:ascii="Arial" w:hAnsi="Arial" w:cs="Arial"/>
          <w:bCs/>
        </w:rPr>
        <w:t xml:space="preserve">. Cambridge: Harvard University Press. </w:t>
      </w:r>
    </w:p>
    <w:p w14:paraId="3C55444D" w14:textId="77777777" w:rsidR="000B3A55" w:rsidRPr="00AA1163" w:rsidRDefault="000B3A55" w:rsidP="000B3A55">
      <w:pPr>
        <w:spacing w:line="360" w:lineRule="auto"/>
        <w:rPr>
          <w:rFonts w:ascii="Arial" w:hAnsi="Arial" w:cs="Arial"/>
          <w:b/>
          <w:bCs/>
        </w:rPr>
      </w:pPr>
      <w:r>
        <w:rPr>
          <w:rFonts w:ascii="Arial" w:hAnsi="Arial" w:cs="Arial"/>
          <w:bCs/>
        </w:rPr>
        <w:t xml:space="preserve">Caerphilly County Borough Council (no date) </w:t>
      </w:r>
      <w:r w:rsidRPr="00AA1163">
        <w:rPr>
          <w:rFonts w:ascii="Arial" w:hAnsi="Arial" w:cs="Arial"/>
          <w:i/>
          <w:iCs/>
        </w:rPr>
        <w:t xml:space="preserve">Sustainable </w:t>
      </w:r>
      <w:r>
        <w:rPr>
          <w:rFonts w:ascii="Arial" w:hAnsi="Arial" w:cs="Arial"/>
          <w:i/>
          <w:iCs/>
        </w:rPr>
        <w:t>c</w:t>
      </w:r>
      <w:r w:rsidRPr="00AA1163">
        <w:rPr>
          <w:rFonts w:ascii="Arial" w:hAnsi="Arial" w:cs="Arial"/>
          <w:i/>
          <w:iCs/>
        </w:rPr>
        <w:t xml:space="preserve">ommunities for </w:t>
      </w:r>
      <w:r>
        <w:rPr>
          <w:rFonts w:ascii="Arial" w:hAnsi="Arial" w:cs="Arial"/>
          <w:i/>
          <w:iCs/>
        </w:rPr>
        <w:t>l</w:t>
      </w:r>
      <w:r w:rsidRPr="00AA1163">
        <w:rPr>
          <w:rFonts w:ascii="Arial" w:hAnsi="Arial" w:cs="Arial"/>
          <w:i/>
          <w:iCs/>
        </w:rPr>
        <w:t xml:space="preserve">earning </w:t>
      </w:r>
      <w:r>
        <w:rPr>
          <w:rFonts w:ascii="Arial" w:hAnsi="Arial" w:cs="Arial"/>
          <w:i/>
          <w:iCs/>
        </w:rPr>
        <w:t>p</w:t>
      </w:r>
      <w:r w:rsidRPr="00AA1163">
        <w:rPr>
          <w:rFonts w:ascii="Arial" w:hAnsi="Arial" w:cs="Arial"/>
          <w:i/>
          <w:iCs/>
        </w:rPr>
        <w:t>rogramme</w:t>
      </w:r>
      <w:r>
        <w:rPr>
          <w:rFonts w:ascii="Arial" w:hAnsi="Arial" w:cs="Arial"/>
          <w:i/>
          <w:iCs/>
        </w:rPr>
        <w:t xml:space="preserve">. </w:t>
      </w:r>
      <w:r>
        <w:rPr>
          <w:rFonts w:ascii="Arial" w:hAnsi="Arial" w:cs="Arial"/>
        </w:rPr>
        <w:t xml:space="preserve">Available at: </w:t>
      </w:r>
      <w:hyperlink r:id="rId15" w:history="1">
        <w:r w:rsidRPr="003E09CA">
          <w:rPr>
            <w:rStyle w:val="Hyperlink"/>
            <w:rFonts w:ascii="Arial" w:hAnsi="Arial" w:cs="Arial"/>
          </w:rPr>
          <w:t>https://www.caerphilly.gov.uk/services/schools-and-learning/sustainable-communities-learning/about-the-21st-century-schools-programme</w:t>
        </w:r>
      </w:hyperlink>
      <w:r>
        <w:rPr>
          <w:rFonts w:ascii="Arial" w:hAnsi="Arial" w:cs="Arial"/>
        </w:rPr>
        <w:t xml:space="preserve"> (Accessed: 25 April 2025).</w:t>
      </w:r>
    </w:p>
    <w:p w14:paraId="2E2A2021" w14:textId="77777777" w:rsidR="000B3A55" w:rsidRDefault="000B3A55" w:rsidP="000B3A55">
      <w:pPr>
        <w:spacing w:line="360" w:lineRule="auto"/>
        <w:rPr>
          <w:rFonts w:ascii="Arial" w:hAnsi="Arial" w:cs="Arial"/>
          <w:bCs/>
        </w:rPr>
      </w:pPr>
      <w:r w:rsidRPr="00AA1163">
        <w:rPr>
          <w:rFonts w:ascii="Arial" w:hAnsi="Arial" w:cs="Arial"/>
          <w:bCs/>
        </w:rPr>
        <w:t xml:space="preserve">Chwarae Cymru </w:t>
      </w:r>
      <w:r>
        <w:rPr>
          <w:rFonts w:ascii="Arial" w:hAnsi="Arial" w:cs="Arial"/>
          <w:bCs/>
        </w:rPr>
        <w:t>(</w:t>
      </w:r>
      <w:r w:rsidRPr="00AA1163">
        <w:rPr>
          <w:rFonts w:ascii="Arial" w:hAnsi="Arial" w:cs="Arial"/>
          <w:bCs/>
        </w:rPr>
        <w:t>2022</w:t>
      </w:r>
      <w:r>
        <w:rPr>
          <w:rFonts w:ascii="Arial" w:hAnsi="Arial" w:cs="Arial"/>
          <w:bCs/>
        </w:rPr>
        <w:t>)</w:t>
      </w:r>
      <w:r w:rsidRPr="00AA1163">
        <w:rPr>
          <w:rFonts w:ascii="Arial" w:hAnsi="Arial" w:cs="Arial"/>
          <w:bCs/>
        </w:rPr>
        <w:t xml:space="preserve"> </w:t>
      </w:r>
      <w:r w:rsidRPr="00AA1163">
        <w:rPr>
          <w:rFonts w:ascii="Arial" w:hAnsi="Arial" w:cs="Arial"/>
          <w:bCs/>
          <w:i/>
          <w:iCs/>
        </w:rPr>
        <w:t>Community focused schools’ investment.</w:t>
      </w:r>
      <w:r w:rsidRPr="00AA1163">
        <w:rPr>
          <w:rFonts w:ascii="Arial" w:hAnsi="Arial" w:cs="Arial"/>
          <w:bCs/>
        </w:rPr>
        <w:t xml:space="preserve"> </w:t>
      </w:r>
      <w:r>
        <w:rPr>
          <w:rFonts w:ascii="Arial" w:hAnsi="Arial" w:cs="Arial"/>
          <w:bCs/>
        </w:rPr>
        <w:t xml:space="preserve">Available at: </w:t>
      </w:r>
      <w:hyperlink r:id="rId16" w:anchor=":~:text=The%20Welsh%20Government%20has%20announced,poverty%20on%20young%20people's%20attainment" w:history="1">
        <w:r w:rsidRPr="003E09CA">
          <w:rPr>
            <w:rStyle w:val="Hyperlink"/>
            <w:rFonts w:ascii="Arial" w:hAnsi="Arial" w:cs="Arial"/>
            <w:bCs/>
          </w:rPr>
          <w:t>https://play.wales/news_category/community-focused-schools-investment/#:~:text=The%20Welsh%20Government%20has%20announced,poverty%20on%20young%20people's%20attainment</w:t>
        </w:r>
      </w:hyperlink>
      <w:r w:rsidRPr="00AA1163">
        <w:rPr>
          <w:rFonts w:ascii="Arial" w:hAnsi="Arial" w:cs="Arial"/>
          <w:bCs/>
        </w:rPr>
        <w:t>.</w:t>
      </w:r>
      <w:r>
        <w:rPr>
          <w:rFonts w:ascii="Arial" w:hAnsi="Arial" w:cs="Arial"/>
          <w:bCs/>
        </w:rPr>
        <w:t xml:space="preserve"> (Accessed: 25 April 2025).</w:t>
      </w:r>
    </w:p>
    <w:p w14:paraId="211F69E2" w14:textId="77777777" w:rsidR="000B3A55" w:rsidRPr="007F4028" w:rsidRDefault="000B3A55" w:rsidP="000B3A55">
      <w:pPr>
        <w:spacing w:line="360" w:lineRule="auto"/>
        <w:rPr>
          <w:rFonts w:ascii="Arial" w:hAnsi="Arial" w:cs="Arial"/>
          <w:bCs/>
        </w:rPr>
      </w:pPr>
      <w:r>
        <w:rPr>
          <w:rFonts w:ascii="Arial" w:hAnsi="Arial" w:cs="Arial"/>
          <w:bCs/>
        </w:rPr>
        <w:t xml:space="preserve">Denscombe, M. (2010) </w:t>
      </w:r>
      <w:r w:rsidRPr="007F4028">
        <w:rPr>
          <w:rFonts w:ascii="Arial" w:hAnsi="Arial" w:cs="Arial"/>
          <w:bCs/>
          <w:i/>
          <w:iCs/>
        </w:rPr>
        <w:t>The good research guide: For small-scale social research projects.</w:t>
      </w:r>
      <w:r>
        <w:rPr>
          <w:rFonts w:ascii="Arial" w:hAnsi="Arial" w:cs="Arial"/>
          <w:bCs/>
          <w:i/>
          <w:iCs/>
        </w:rPr>
        <w:t xml:space="preserve"> </w:t>
      </w:r>
      <w:r>
        <w:rPr>
          <w:rFonts w:ascii="Arial" w:hAnsi="Arial" w:cs="Arial"/>
          <w:bCs/>
        </w:rPr>
        <w:t>Berkshire: Open University Press.</w:t>
      </w:r>
    </w:p>
    <w:p w14:paraId="4D2DB90D" w14:textId="77777777" w:rsidR="000B3A55" w:rsidRDefault="000B3A55" w:rsidP="000B3A55">
      <w:pPr>
        <w:spacing w:line="360" w:lineRule="auto"/>
        <w:rPr>
          <w:rFonts w:ascii="Arial" w:hAnsi="Arial" w:cs="Arial"/>
          <w:bCs/>
        </w:rPr>
      </w:pPr>
      <w:r w:rsidRPr="00131F46">
        <w:rPr>
          <w:rFonts w:ascii="Arial" w:hAnsi="Arial" w:cs="Arial"/>
          <w:bCs/>
        </w:rPr>
        <w:t xml:space="preserve">Đurišić, M </w:t>
      </w:r>
      <w:r>
        <w:rPr>
          <w:rFonts w:ascii="Arial" w:hAnsi="Arial" w:cs="Arial"/>
          <w:bCs/>
        </w:rPr>
        <w:t>and</w:t>
      </w:r>
      <w:r w:rsidRPr="00131F46">
        <w:rPr>
          <w:rFonts w:ascii="Arial" w:hAnsi="Arial" w:cs="Arial"/>
          <w:bCs/>
        </w:rPr>
        <w:t xml:space="preserve"> Bunijevac, M. (2017) </w:t>
      </w:r>
      <w:r>
        <w:rPr>
          <w:rFonts w:ascii="Arial" w:hAnsi="Arial" w:cs="Arial"/>
          <w:bCs/>
        </w:rPr>
        <w:t>‘</w:t>
      </w:r>
      <w:r w:rsidRPr="00131F46">
        <w:rPr>
          <w:rFonts w:ascii="Arial" w:hAnsi="Arial" w:cs="Arial"/>
          <w:bCs/>
        </w:rPr>
        <w:t>Parental Involvement as an Important Factor for Successful Education.</w:t>
      </w:r>
      <w:r>
        <w:rPr>
          <w:rFonts w:ascii="Arial" w:hAnsi="Arial" w:cs="Arial"/>
          <w:bCs/>
        </w:rPr>
        <w:t>’</w:t>
      </w:r>
      <w:r w:rsidRPr="00131F46">
        <w:rPr>
          <w:rFonts w:ascii="Arial" w:hAnsi="Arial" w:cs="Arial"/>
          <w:bCs/>
        </w:rPr>
        <w:t xml:space="preserve"> </w:t>
      </w:r>
      <w:r w:rsidRPr="00265E22">
        <w:rPr>
          <w:rFonts w:ascii="Arial" w:hAnsi="Arial" w:cs="Arial"/>
          <w:bCs/>
          <w:i/>
          <w:iCs/>
        </w:rPr>
        <w:t>Center for Educational Policy Studies Journal</w:t>
      </w:r>
      <w:r>
        <w:rPr>
          <w:rFonts w:ascii="Arial" w:hAnsi="Arial" w:cs="Arial"/>
          <w:bCs/>
        </w:rPr>
        <w:t>,</w:t>
      </w:r>
      <w:r w:rsidRPr="00131F46">
        <w:rPr>
          <w:rFonts w:ascii="Arial" w:hAnsi="Arial" w:cs="Arial"/>
          <w:bCs/>
        </w:rPr>
        <w:t xml:space="preserve"> 7</w:t>
      </w:r>
      <w:r>
        <w:rPr>
          <w:rFonts w:ascii="Arial" w:hAnsi="Arial" w:cs="Arial"/>
          <w:bCs/>
        </w:rPr>
        <w:t>,</w:t>
      </w:r>
      <w:r w:rsidRPr="00131F46">
        <w:rPr>
          <w:rFonts w:ascii="Arial" w:hAnsi="Arial" w:cs="Arial"/>
          <w:bCs/>
        </w:rPr>
        <w:t xml:space="preserve"> </w:t>
      </w:r>
      <w:r>
        <w:rPr>
          <w:rFonts w:ascii="Arial" w:hAnsi="Arial" w:cs="Arial"/>
          <w:bCs/>
        </w:rPr>
        <w:t>pp.</w:t>
      </w:r>
      <w:r w:rsidRPr="00131F46">
        <w:rPr>
          <w:rFonts w:ascii="Arial" w:hAnsi="Arial" w:cs="Arial"/>
          <w:bCs/>
        </w:rPr>
        <w:t>137-153.</w:t>
      </w:r>
      <w:r>
        <w:rPr>
          <w:rFonts w:ascii="Arial" w:hAnsi="Arial" w:cs="Arial"/>
          <w:bCs/>
        </w:rPr>
        <w:t xml:space="preserve"> Available at: </w:t>
      </w:r>
      <w:hyperlink r:id="rId17" w:history="1">
        <w:r w:rsidRPr="003E09CA">
          <w:rPr>
            <w:rStyle w:val="Hyperlink"/>
            <w:rFonts w:ascii="Arial" w:hAnsi="Arial" w:cs="Arial"/>
            <w:bCs/>
          </w:rPr>
          <w:t>https://www.researchgate.net/publication/356465193_Parental_Involvement_as_a_Important_Factor_for_Successful_Education</w:t>
        </w:r>
      </w:hyperlink>
      <w:r>
        <w:rPr>
          <w:rFonts w:ascii="Arial" w:hAnsi="Arial" w:cs="Arial"/>
          <w:bCs/>
        </w:rPr>
        <w:t xml:space="preserve"> (Accessed: 30 April 2025).</w:t>
      </w:r>
    </w:p>
    <w:p w14:paraId="6E20F92B" w14:textId="77777777" w:rsidR="000B3A55" w:rsidRPr="00C44165" w:rsidRDefault="000B3A55" w:rsidP="000B3A55">
      <w:pPr>
        <w:spacing w:line="360" w:lineRule="auto"/>
        <w:rPr>
          <w:rFonts w:ascii="Arial" w:hAnsi="Arial" w:cs="Arial"/>
        </w:rPr>
      </w:pPr>
      <w:r>
        <w:rPr>
          <w:rFonts w:ascii="Arial" w:hAnsi="Arial" w:cs="Arial"/>
          <w:bCs/>
        </w:rPr>
        <w:t xml:space="preserve">Education Endowment Foundation (no date) </w:t>
      </w:r>
      <w:r w:rsidRPr="00C44165">
        <w:rPr>
          <w:rFonts w:ascii="Arial" w:hAnsi="Arial" w:cs="Arial"/>
          <w:i/>
          <w:iCs/>
        </w:rPr>
        <w:t>Supporting school attendance</w:t>
      </w:r>
      <w:r>
        <w:rPr>
          <w:rFonts w:ascii="Arial" w:hAnsi="Arial" w:cs="Arial"/>
          <w:i/>
          <w:iCs/>
        </w:rPr>
        <w:t xml:space="preserve">: </w:t>
      </w:r>
      <w:r w:rsidRPr="00C44165">
        <w:rPr>
          <w:rFonts w:ascii="Arial" w:hAnsi="Arial" w:cs="Arial"/>
          <w:i/>
          <w:iCs/>
        </w:rPr>
        <w:t>Communicate effectively with families</w:t>
      </w:r>
      <w:r>
        <w:rPr>
          <w:rFonts w:ascii="Arial" w:hAnsi="Arial" w:cs="Arial"/>
          <w:i/>
          <w:iCs/>
        </w:rPr>
        <w:t xml:space="preserve">. </w:t>
      </w:r>
      <w:r>
        <w:rPr>
          <w:rFonts w:ascii="Arial" w:hAnsi="Arial" w:cs="Arial"/>
        </w:rPr>
        <w:t xml:space="preserve">Available at: </w:t>
      </w:r>
      <w:hyperlink r:id="rId18" w:history="1">
        <w:r w:rsidRPr="003E09CA">
          <w:rPr>
            <w:rStyle w:val="Hyperlink"/>
            <w:rFonts w:ascii="Arial" w:hAnsi="Arial" w:cs="Arial"/>
          </w:rPr>
          <w:t>https://educationendowmentfoundation.org.uk/education-evidence/leadership-and-planning/supporting-attendance/communicate-effectively-with-families</w:t>
        </w:r>
      </w:hyperlink>
      <w:r>
        <w:rPr>
          <w:rFonts w:ascii="Arial" w:hAnsi="Arial" w:cs="Arial"/>
        </w:rPr>
        <w:t xml:space="preserve"> (Accessed: 30 April 2025).</w:t>
      </w:r>
    </w:p>
    <w:p w14:paraId="0203D179" w14:textId="77777777" w:rsidR="000B3A55" w:rsidRPr="00AA1163" w:rsidRDefault="000B3A55" w:rsidP="000B3A55">
      <w:pPr>
        <w:spacing w:line="360" w:lineRule="auto"/>
        <w:rPr>
          <w:rFonts w:ascii="Arial" w:hAnsi="Arial" w:cs="Arial"/>
          <w:bCs/>
          <w:i/>
          <w:iCs/>
        </w:rPr>
      </w:pPr>
      <w:r>
        <w:rPr>
          <w:rFonts w:ascii="Arial" w:hAnsi="Arial" w:cs="Arial"/>
          <w:bCs/>
        </w:rPr>
        <w:t xml:space="preserve">Education Policy Institute (2024) </w:t>
      </w:r>
      <w:r w:rsidRPr="00AA1163">
        <w:rPr>
          <w:rFonts w:ascii="Arial" w:hAnsi="Arial" w:cs="Arial"/>
          <w:bCs/>
          <w:i/>
          <w:iCs/>
        </w:rPr>
        <w:t>Annual report 2024: Disadvantage.</w:t>
      </w:r>
      <w:r>
        <w:rPr>
          <w:rFonts w:ascii="Arial" w:hAnsi="Arial" w:cs="Arial"/>
          <w:bCs/>
          <w:i/>
          <w:iCs/>
        </w:rPr>
        <w:t xml:space="preserve"> </w:t>
      </w:r>
      <w:r w:rsidRPr="00AA1163">
        <w:rPr>
          <w:rFonts w:ascii="Arial" w:hAnsi="Arial" w:cs="Arial"/>
          <w:bCs/>
        </w:rPr>
        <w:t>Available at:</w:t>
      </w:r>
      <w:r>
        <w:rPr>
          <w:rFonts w:ascii="Arial" w:hAnsi="Arial" w:cs="Arial"/>
          <w:bCs/>
        </w:rPr>
        <w:t xml:space="preserve"> </w:t>
      </w:r>
      <w:hyperlink r:id="rId19" w:anchor=":~:text=In%202023%20the%20gap%20between,at%20its%20widest%20since%202011" w:history="1">
        <w:r w:rsidRPr="003E09CA">
          <w:rPr>
            <w:rStyle w:val="Hyperlink"/>
            <w:rFonts w:ascii="Arial" w:hAnsi="Arial" w:cs="Arial"/>
            <w:bCs/>
          </w:rPr>
          <w:t>https://epi.org.uk/annual-report-2024-disadvantage-2/#:~:text=In%202023%20the%20gap%20between,at%20its%20widest%20since%202011</w:t>
        </w:r>
      </w:hyperlink>
      <w:r w:rsidRPr="00AA1163">
        <w:rPr>
          <w:rFonts w:ascii="Arial" w:hAnsi="Arial" w:cs="Arial"/>
          <w:bCs/>
        </w:rPr>
        <w:t>.</w:t>
      </w:r>
      <w:r>
        <w:rPr>
          <w:rFonts w:ascii="Arial" w:hAnsi="Arial" w:cs="Arial"/>
          <w:bCs/>
        </w:rPr>
        <w:t xml:space="preserve"> (Accessed: 25 April 2025).</w:t>
      </w:r>
    </w:p>
    <w:p w14:paraId="6787C354" w14:textId="77777777" w:rsidR="000B3A55" w:rsidRDefault="000B3A55" w:rsidP="000B3A55">
      <w:pPr>
        <w:spacing w:line="360" w:lineRule="auto"/>
        <w:rPr>
          <w:rFonts w:ascii="Arial" w:hAnsi="Arial" w:cs="Arial"/>
          <w:bCs/>
        </w:rPr>
      </w:pPr>
      <w:r>
        <w:rPr>
          <w:rFonts w:ascii="Arial" w:hAnsi="Arial" w:cs="Arial"/>
          <w:bCs/>
        </w:rPr>
        <w:t xml:space="preserve">Egan, D. (2016) ‘Educational equity in Wales.’ </w:t>
      </w:r>
      <w:r>
        <w:rPr>
          <w:rFonts w:ascii="Arial" w:hAnsi="Arial" w:cs="Arial"/>
          <w:bCs/>
          <w:i/>
          <w:iCs/>
        </w:rPr>
        <w:t xml:space="preserve">Wales Journal of Education, </w:t>
      </w:r>
      <w:r>
        <w:rPr>
          <w:rFonts w:ascii="Arial" w:hAnsi="Arial" w:cs="Arial"/>
          <w:bCs/>
        </w:rPr>
        <w:t xml:space="preserve">18(1), pp. 21-44. Available at: </w:t>
      </w:r>
      <w:hyperlink r:id="rId20" w:history="1">
        <w:r w:rsidRPr="003E09CA">
          <w:rPr>
            <w:rStyle w:val="Hyperlink"/>
            <w:rFonts w:ascii="Arial" w:hAnsi="Arial" w:cs="Arial"/>
            <w:bCs/>
          </w:rPr>
          <w:t>https://journal.uwp.co.uk/wje/article/335/galley/354/view/</w:t>
        </w:r>
      </w:hyperlink>
      <w:r>
        <w:rPr>
          <w:rFonts w:ascii="Arial" w:hAnsi="Arial" w:cs="Arial"/>
          <w:bCs/>
        </w:rPr>
        <w:t xml:space="preserve"> (Accessed: 25 April 2025).</w:t>
      </w:r>
    </w:p>
    <w:p w14:paraId="5E5D6C72" w14:textId="77777777" w:rsidR="000B3A55" w:rsidRDefault="000B3A55" w:rsidP="000B3A55">
      <w:pPr>
        <w:spacing w:line="360" w:lineRule="auto"/>
        <w:rPr>
          <w:rFonts w:ascii="Arial" w:hAnsi="Arial" w:cs="Arial"/>
          <w:bCs/>
        </w:rPr>
      </w:pPr>
      <w:r>
        <w:rPr>
          <w:rFonts w:ascii="Arial" w:hAnsi="Arial" w:cs="Arial"/>
          <w:bCs/>
        </w:rPr>
        <w:t xml:space="preserve">ESTYN (2020a) </w:t>
      </w:r>
      <w:r w:rsidRPr="00F55B3B">
        <w:rPr>
          <w:rFonts w:ascii="Arial" w:hAnsi="Arial" w:cs="Arial"/>
          <w:bCs/>
          <w:i/>
          <w:iCs/>
        </w:rPr>
        <w:t xml:space="preserve">Community schools: families and communities at the heart of school life. </w:t>
      </w:r>
      <w:r>
        <w:rPr>
          <w:rFonts w:ascii="Arial" w:hAnsi="Arial" w:cs="Arial"/>
          <w:bCs/>
        </w:rPr>
        <w:t xml:space="preserve">Available at: </w:t>
      </w:r>
      <w:hyperlink r:id="rId21" w:history="1">
        <w:r w:rsidRPr="003E09CA">
          <w:rPr>
            <w:rStyle w:val="Hyperlink"/>
            <w:rFonts w:ascii="Arial" w:hAnsi="Arial" w:cs="Arial"/>
            <w:bCs/>
          </w:rPr>
          <w:t>https://www.estyn.gov.wales/system/files/2021-08/Community%2520Schools%2520en.pdf</w:t>
        </w:r>
      </w:hyperlink>
      <w:r>
        <w:rPr>
          <w:rFonts w:ascii="Arial" w:hAnsi="Arial" w:cs="Arial"/>
          <w:bCs/>
        </w:rPr>
        <w:t xml:space="preserve"> (Accessed: 27 April 2025).</w:t>
      </w:r>
    </w:p>
    <w:p w14:paraId="411636B8" w14:textId="77777777" w:rsidR="000B3A55" w:rsidRPr="0082719B" w:rsidRDefault="000B3A55" w:rsidP="000B3A55">
      <w:pPr>
        <w:spacing w:line="360" w:lineRule="auto"/>
        <w:rPr>
          <w:rFonts w:ascii="Arial" w:hAnsi="Arial" w:cs="Arial"/>
          <w:bCs/>
        </w:rPr>
      </w:pPr>
      <w:r>
        <w:rPr>
          <w:rFonts w:ascii="Arial" w:hAnsi="Arial" w:cs="Arial"/>
          <w:bCs/>
        </w:rPr>
        <w:lastRenderedPageBreak/>
        <w:t xml:space="preserve">ESTYN (2020b) </w:t>
      </w:r>
      <w:r w:rsidRPr="00030390">
        <w:rPr>
          <w:rFonts w:ascii="Arial" w:hAnsi="Arial" w:cs="Arial"/>
          <w:bCs/>
          <w:i/>
          <w:iCs/>
        </w:rPr>
        <w:t>Effective school support for disadvantaged and vulnerable pupils – case studies of good practice.</w:t>
      </w:r>
      <w:r>
        <w:rPr>
          <w:rFonts w:ascii="Arial" w:hAnsi="Arial" w:cs="Arial"/>
          <w:bCs/>
          <w:i/>
          <w:iCs/>
        </w:rPr>
        <w:t xml:space="preserve"> </w:t>
      </w:r>
      <w:r>
        <w:rPr>
          <w:rFonts w:ascii="Arial" w:hAnsi="Arial" w:cs="Arial"/>
          <w:bCs/>
        </w:rPr>
        <w:t xml:space="preserve">Available at: </w:t>
      </w:r>
      <w:hyperlink r:id="rId22" w:history="1">
        <w:r w:rsidRPr="003E09CA">
          <w:rPr>
            <w:rStyle w:val="Hyperlink"/>
            <w:rFonts w:ascii="Arial" w:hAnsi="Arial" w:cs="Arial"/>
            <w:bCs/>
          </w:rPr>
          <w:t>https://www.estyn.gov.wales/system/files/2022-01/Effective%2520school%2520support%2520for%2520disadvantaged%2520and%2520vulnerable%2520pupils%2520en_0.pdf</w:t>
        </w:r>
      </w:hyperlink>
      <w:r>
        <w:rPr>
          <w:rFonts w:ascii="Arial" w:hAnsi="Arial" w:cs="Arial"/>
          <w:bCs/>
        </w:rPr>
        <w:t xml:space="preserve"> (Accessed: 30 April 2025).</w:t>
      </w:r>
    </w:p>
    <w:p w14:paraId="0C3DFA80" w14:textId="77777777" w:rsidR="000B3A55"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t xml:space="preserve">Evans, C., Welton, N., Pitman, J., Clegg, Z. </w:t>
      </w:r>
      <w:r>
        <w:rPr>
          <w:rFonts w:ascii="Arial" w:eastAsia="Times New Roman" w:hAnsi="Arial" w:cs="Arial"/>
          <w:bCs/>
          <w:lang w:eastAsia="en-GB"/>
        </w:rPr>
        <w:t xml:space="preserve">and </w:t>
      </w:r>
      <w:r w:rsidRPr="00AA1163">
        <w:rPr>
          <w:rFonts w:ascii="Arial" w:eastAsia="Times New Roman" w:hAnsi="Arial" w:cs="Arial"/>
          <w:bCs/>
          <w:lang w:eastAsia="en-GB"/>
        </w:rPr>
        <w:t xml:space="preserve">Williams, D. (2024) </w:t>
      </w:r>
      <w:r>
        <w:rPr>
          <w:rFonts w:ascii="Arial" w:eastAsia="Times New Roman" w:hAnsi="Arial" w:cs="Arial"/>
          <w:bCs/>
          <w:lang w:eastAsia="en-GB"/>
        </w:rPr>
        <w:t>‘</w:t>
      </w:r>
      <w:r w:rsidRPr="00AA1163">
        <w:rPr>
          <w:rFonts w:ascii="Arial" w:eastAsia="Times New Roman" w:hAnsi="Arial" w:cs="Arial"/>
          <w:bCs/>
          <w:lang w:eastAsia="en-GB"/>
        </w:rPr>
        <w:t>An ethic of care in two community focused schools in Wales.</w:t>
      </w:r>
      <w:r>
        <w:rPr>
          <w:rFonts w:ascii="Arial" w:eastAsia="Times New Roman" w:hAnsi="Arial" w:cs="Arial"/>
          <w:bCs/>
          <w:lang w:eastAsia="en-GB"/>
        </w:rPr>
        <w:t>’</w:t>
      </w:r>
      <w:r w:rsidRPr="00AA1163">
        <w:rPr>
          <w:rFonts w:ascii="Arial" w:eastAsia="Times New Roman" w:hAnsi="Arial" w:cs="Arial"/>
          <w:bCs/>
          <w:lang w:eastAsia="en-GB"/>
        </w:rPr>
        <w:t> </w:t>
      </w:r>
      <w:r w:rsidRPr="00AA1163">
        <w:rPr>
          <w:rFonts w:ascii="Arial" w:eastAsia="Times New Roman" w:hAnsi="Arial" w:cs="Arial"/>
          <w:bCs/>
          <w:i/>
          <w:iCs/>
          <w:lang w:eastAsia="en-GB"/>
        </w:rPr>
        <w:t>Research Papers in Education</w:t>
      </w:r>
      <w:r w:rsidRPr="00AA1163">
        <w:rPr>
          <w:rFonts w:ascii="Arial" w:eastAsia="Times New Roman" w:hAnsi="Arial" w:cs="Arial"/>
          <w:bCs/>
          <w:lang w:eastAsia="en-GB"/>
        </w:rPr>
        <w:t>, </w:t>
      </w:r>
      <w:r w:rsidRPr="00AA1163">
        <w:rPr>
          <w:rFonts w:ascii="Arial" w:eastAsia="Times New Roman" w:hAnsi="Arial" w:cs="Arial"/>
          <w:bCs/>
          <w:i/>
          <w:iCs/>
          <w:lang w:eastAsia="en-GB"/>
        </w:rPr>
        <w:t>40</w:t>
      </w:r>
      <w:r w:rsidRPr="00AA1163">
        <w:rPr>
          <w:rFonts w:ascii="Arial" w:eastAsia="Times New Roman" w:hAnsi="Arial" w:cs="Arial"/>
          <w:bCs/>
          <w:lang w:eastAsia="en-GB"/>
        </w:rPr>
        <w:t xml:space="preserve">(2), </w:t>
      </w:r>
      <w:r>
        <w:rPr>
          <w:rFonts w:ascii="Arial" w:eastAsia="Times New Roman" w:hAnsi="Arial" w:cs="Arial"/>
          <w:bCs/>
          <w:lang w:eastAsia="en-GB"/>
        </w:rPr>
        <w:t xml:space="preserve">pp. </w:t>
      </w:r>
      <w:r w:rsidRPr="00AA1163">
        <w:rPr>
          <w:rFonts w:ascii="Arial" w:eastAsia="Times New Roman" w:hAnsi="Arial" w:cs="Arial"/>
          <w:bCs/>
          <w:lang w:eastAsia="en-GB"/>
        </w:rPr>
        <w:t>281–298</w:t>
      </w:r>
      <w:r>
        <w:rPr>
          <w:rFonts w:ascii="Arial" w:eastAsia="Times New Roman" w:hAnsi="Arial" w:cs="Arial"/>
          <w:bCs/>
          <w:lang w:eastAsia="en-GB"/>
        </w:rPr>
        <w:t xml:space="preserve">. Available at: </w:t>
      </w:r>
      <w:hyperlink r:id="rId23" w:history="1">
        <w:r w:rsidRPr="003E09CA">
          <w:rPr>
            <w:rStyle w:val="Hyperlink"/>
            <w:rFonts w:ascii="Arial" w:eastAsia="Times New Roman" w:hAnsi="Arial" w:cs="Arial"/>
            <w:bCs/>
            <w:lang w:eastAsia="en-GB"/>
          </w:rPr>
          <w:t>https://www.tandfonline.com/doi/full/10.1080/02671522.2024.2381114?scroll=top&amp;needAccess=true</w:t>
        </w:r>
      </w:hyperlink>
      <w:r>
        <w:rPr>
          <w:rFonts w:ascii="Arial" w:eastAsia="Times New Roman" w:hAnsi="Arial" w:cs="Arial"/>
          <w:bCs/>
          <w:lang w:eastAsia="en-GB"/>
        </w:rPr>
        <w:t xml:space="preserve"> (Accessed: 25 April 2025).</w:t>
      </w:r>
    </w:p>
    <w:p w14:paraId="40BFC92E" w14:textId="77777777" w:rsidR="000B3A55"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t xml:space="preserve">Evans G. W. (2016) </w:t>
      </w:r>
      <w:r>
        <w:rPr>
          <w:rFonts w:ascii="Arial" w:eastAsia="Times New Roman" w:hAnsi="Arial" w:cs="Arial"/>
          <w:bCs/>
          <w:lang w:eastAsia="en-GB"/>
        </w:rPr>
        <w:t>‘</w:t>
      </w:r>
      <w:r w:rsidRPr="00AA1163">
        <w:rPr>
          <w:rFonts w:ascii="Arial" w:eastAsia="Times New Roman" w:hAnsi="Arial" w:cs="Arial"/>
          <w:bCs/>
          <w:lang w:eastAsia="en-GB"/>
        </w:rPr>
        <w:t>Childhood poverty and adult psychological well-being.</w:t>
      </w:r>
      <w:r>
        <w:rPr>
          <w:rFonts w:ascii="Arial" w:eastAsia="Times New Roman" w:hAnsi="Arial" w:cs="Arial"/>
          <w:bCs/>
          <w:lang w:eastAsia="en-GB"/>
        </w:rPr>
        <w:t xml:space="preserve">’ </w:t>
      </w:r>
      <w:r w:rsidRPr="00AA1163">
        <w:rPr>
          <w:rFonts w:ascii="Arial" w:eastAsia="Times New Roman" w:hAnsi="Arial" w:cs="Arial"/>
          <w:bCs/>
          <w:i/>
          <w:iCs/>
          <w:lang w:eastAsia="en-GB"/>
        </w:rPr>
        <w:t>Proceedings of the National Academy of Sciences of the United States of America</w:t>
      </w:r>
      <w:r w:rsidRPr="00AA1163">
        <w:rPr>
          <w:rFonts w:ascii="Arial" w:eastAsia="Times New Roman" w:hAnsi="Arial" w:cs="Arial"/>
          <w:bCs/>
          <w:lang w:eastAsia="en-GB"/>
        </w:rPr>
        <w:t>, </w:t>
      </w:r>
      <w:r w:rsidRPr="00AA1163">
        <w:rPr>
          <w:rFonts w:ascii="Arial" w:eastAsia="Times New Roman" w:hAnsi="Arial" w:cs="Arial"/>
          <w:bCs/>
          <w:i/>
          <w:iCs/>
          <w:lang w:eastAsia="en-GB"/>
        </w:rPr>
        <w:t>113</w:t>
      </w:r>
      <w:r w:rsidRPr="00AA1163">
        <w:rPr>
          <w:rFonts w:ascii="Arial" w:eastAsia="Times New Roman" w:hAnsi="Arial" w:cs="Arial"/>
          <w:bCs/>
          <w:lang w:eastAsia="en-GB"/>
        </w:rPr>
        <w:t xml:space="preserve">(52), </w:t>
      </w:r>
      <w:r>
        <w:rPr>
          <w:rFonts w:ascii="Arial" w:eastAsia="Times New Roman" w:hAnsi="Arial" w:cs="Arial"/>
          <w:bCs/>
          <w:lang w:eastAsia="en-GB"/>
        </w:rPr>
        <w:t xml:space="preserve">pp. </w:t>
      </w:r>
      <w:r w:rsidRPr="00AA1163">
        <w:rPr>
          <w:rFonts w:ascii="Arial" w:eastAsia="Times New Roman" w:hAnsi="Arial" w:cs="Arial"/>
          <w:bCs/>
          <w:lang w:eastAsia="en-GB"/>
        </w:rPr>
        <w:t>14949–14952</w:t>
      </w:r>
      <w:r>
        <w:rPr>
          <w:rFonts w:ascii="Arial" w:eastAsia="Times New Roman" w:hAnsi="Arial" w:cs="Arial"/>
          <w:bCs/>
          <w:lang w:eastAsia="en-GB"/>
        </w:rPr>
        <w:t xml:space="preserve">. Available at: </w:t>
      </w:r>
      <w:hyperlink r:id="rId24" w:history="1">
        <w:r w:rsidRPr="003E09CA">
          <w:rPr>
            <w:rStyle w:val="Hyperlink"/>
            <w:rFonts w:ascii="Arial" w:eastAsia="Times New Roman" w:hAnsi="Arial" w:cs="Arial"/>
            <w:bCs/>
            <w:lang w:eastAsia="en-GB"/>
          </w:rPr>
          <w:t>https://pmc.ncbi.nlm.nih.gov/articles/PMC5206566/?utm_source=chatgpt.com</w:t>
        </w:r>
      </w:hyperlink>
      <w:r>
        <w:rPr>
          <w:rFonts w:ascii="Arial" w:eastAsia="Times New Roman" w:hAnsi="Arial" w:cs="Arial"/>
          <w:bCs/>
          <w:lang w:eastAsia="en-GB"/>
        </w:rPr>
        <w:t xml:space="preserve"> (Accessed: 25 April 2025).</w:t>
      </w:r>
    </w:p>
    <w:p w14:paraId="1895CAE5" w14:textId="77777777" w:rsidR="000B3A55"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t xml:space="preserve">Goodall, J. (2017) </w:t>
      </w:r>
      <w:r>
        <w:rPr>
          <w:rFonts w:ascii="Arial" w:eastAsia="Times New Roman" w:hAnsi="Arial" w:cs="Arial"/>
          <w:bCs/>
          <w:lang w:eastAsia="en-GB"/>
        </w:rPr>
        <w:t>‘</w:t>
      </w:r>
      <w:r w:rsidRPr="00AA1163">
        <w:rPr>
          <w:rFonts w:ascii="Arial" w:eastAsia="Times New Roman" w:hAnsi="Arial" w:cs="Arial"/>
          <w:bCs/>
          <w:lang w:eastAsia="en-GB"/>
        </w:rPr>
        <w:t>Learning-centred parental engagement: Freire reimagined.</w:t>
      </w:r>
      <w:r>
        <w:rPr>
          <w:rFonts w:ascii="Arial" w:eastAsia="Times New Roman" w:hAnsi="Arial" w:cs="Arial"/>
          <w:bCs/>
          <w:lang w:eastAsia="en-GB"/>
        </w:rPr>
        <w:t xml:space="preserve">’ </w:t>
      </w:r>
      <w:r w:rsidRPr="00AA1163">
        <w:rPr>
          <w:rFonts w:ascii="Arial" w:eastAsia="Times New Roman" w:hAnsi="Arial" w:cs="Arial"/>
          <w:bCs/>
          <w:i/>
          <w:iCs/>
          <w:lang w:eastAsia="en-GB"/>
        </w:rPr>
        <w:t>Educational Review</w:t>
      </w:r>
      <w:r w:rsidRPr="00AA1163">
        <w:rPr>
          <w:rFonts w:ascii="Arial" w:eastAsia="Times New Roman" w:hAnsi="Arial" w:cs="Arial"/>
          <w:bCs/>
          <w:lang w:eastAsia="en-GB"/>
        </w:rPr>
        <w:t>, </w:t>
      </w:r>
      <w:r w:rsidRPr="00AA1163">
        <w:rPr>
          <w:rFonts w:ascii="Arial" w:eastAsia="Times New Roman" w:hAnsi="Arial" w:cs="Arial"/>
          <w:bCs/>
          <w:i/>
          <w:iCs/>
          <w:lang w:eastAsia="en-GB"/>
        </w:rPr>
        <w:t>70</w:t>
      </w:r>
      <w:r w:rsidRPr="00AA1163">
        <w:rPr>
          <w:rFonts w:ascii="Arial" w:eastAsia="Times New Roman" w:hAnsi="Arial" w:cs="Arial"/>
          <w:bCs/>
          <w:lang w:eastAsia="en-GB"/>
        </w:rPr>
        <w:t xml:space="preserve">(5), </w:t>
      </w:r>
      <w:r>
        <w:rPr>
          <w:rFonts w:ascii="Arial" w:eastAsia="Times New Roman" w:hAnsi="Arial" w:cs="Arial"/>
          <w:bCs/>
          <w:lang w:eastAsia="en-GB"/>
        </w:rPr>
        <w:t>pp.</w:t>
      </w:r>
      <w:r w:rsidRPr="00AA1163">
        <w:rPr>
          <w:rFonts w:ascii="Arial" w:eastAsia="Times New Roman" w:hAnsi="Arial" w:cs="Arial"/>
          <w:bCs/>
          <w:lang w:eastAsia="en-GB"/>
        </w:rPr>
        <w:t>603–621.</w:t>
      </w:r>
      <w:r>
        <w:rPr>
          <w:rFonts w:ascii="Arial" w:eastAsia="Times New Roman" w:hAnsi="Arial" w:cs="Arial"/>
          <w:bCs/>
          <w:lang w:eastAsia="en-GB"/>
        </w:rPr>
        <w:t xml:space="preserve">Available at: </w:t>
      </w:r>
      <w:hyperlink r:id="rId25" w:anchor="abstract" w:history="1">
        <w:r w:rsidRPr="003E09CA">
          <w:rPr>
            <w:rStyle w:val="Hyperlink"/>
            <w:rFonts w:ascii="Arial" w:eastAsia="Times New Roman" w:hAnsi="Arial" w:cs="Arial"/>
            <w:bCs/>
            <w:lang w:eastAsia="en-GB"/>
          </w:rPr>
          <w:t>https://www.tandfonline.com/doi/full/10.1080/00131911.2017.1358697#abstract</w:t>
        </w:r>
      </w:hyperlink>
      <w:r>
        <w:rPr>
          <w:rFonts w:ascii="Arial" w:eastAsia="Times New Roman" w:hAnsi="Arial" w:cs="Arial"/>
          <w:bCs/>
          <w:lang w:eastAsia="en-GB"/>
        </w:rPr>
        <w:t xml:space="preserve"> (Accessed: 25 April 2025).</w:t>
      </w:r>
    </w:p>
    <w:p w14:paraId="45957D38" w14:textId="77777777" w:rsidR="000B3A55" w:rsidRPr="003D755D" w:rsidRDefault="000B3A55" w:rsidP="000B3A55">
      <w:pPr>
        <w:spacing w:line="360" w:lineRule="auto"/>
        <w:rPr>
          <w:rFonts w:ascii="Arial" w:hAnsi="Arial" w:cs="Arial"/>
          <w:b/>
          <w:bCs/>
          <w:lang w:eastAsia="en-GB"/>
        </w:rPr>
      </w:pPr>
      <w:r>
        <w:rPr>
          <w:rFonts w:ascii="Arial" w:eastAsia="Times New Roman" w:hAnsi="Arial" w:cs="Arial"/>
          <w:bCs/>
          <w:lang w:eastAsia="en-GB"/>
        </w:rPr>
        <w:t xml:space="preserve">GOV.UK (2020) </w:t>
      </w:r>
      <w:r w:rsidRPr="003E213A">
        <w:rPr>
          <w:rFonts w:ascii="Arial" w:hAnsi="Arial" w:cs="Arial"/>
          <w:i/>
          <w:iCs/>
          <w:lang w:eastAsia="en-GB"/>
        </w:rPr>
        <w:t>Focus group study: qualitative studies</w:t>
      </w:r>
      <w:r>
        <w:rPr>
          <w:rFonts w:ascii="Arial" w:hAnsi="Arial" w:cs="Arial"/>
          <w:i/>
          <w:iCs/>
          <w:lang w:eastAsia="en-GB"/>
        </w:rPr>
        <w:t xml:space="preserve">. </w:t>
      </w:r>
      <w:r>
        <w:rPr>
          <w:rFonts w:ascii="Arial" w:hAnsi="Arial" w:cs="Arial"/>
          <w:lang w:eastAsia="en-GB"/>
        </w:rPr>
        <w:t xml:space="preserve">Available at: </w:t>
      </w:r>
      <w:hyperlink r:id="rId26" w:anchor=":~:text=about%20your%20product-,Pros,professionals%20using%20your%20digital%20product" w:history="1">
        <w:r w:rsidRPr="003E09CA">
          <w:rPr>
            <w:rStyle w:val="Hyperlink"/>
            <w:rFonts w:ascii="Arial" w:hAnsi="Arial" w:cs="Arial"/>
            <w:lang w:eastAsia="en-GB"/>
          </w:rPr>
          <w:t>https://www.gov.uk/guidance/focus-group-study-qualitative-studies#:~:text=about%20your%20product-,Pros,professionals%20using%20your%20digital%20product</w:t>
        </w:r>
      </w:hyperlink>
      <w:r>
        <w:rPr>
          <w:rFonts w:ascii="Arial" w:hAnsi="Arial" w:cs="Arial"/>
          <w:lang w:eastAsia="en-GB"/>
        </w:rPr>
        <w:t xml:space="preserve"> (Accessed: 30 April 2025).</w:t>
      </w:r>
    </w:p>
    <w:p w14:paraId="12F1B8DE" w14:textId="77777777" w:rsidR="000B3A55" w:rsidRPr="00A457D4" w:rsidRDefault="000B3A55" w:rsidP="000B3A55">
      <w:pPr>
        <w:spacing w:line="360" w:lineRule="auto"/>
        <w:rPr>
          <w:rFonts w:ascii="Arial" w:hAnsi="Arial" w:cs="Arial"/>
          <w:b/>
          <w:bCs/>
          <w:lang w:eastAsia="en-GB"/>
        </w:rPr>
      </w:pPr>
      <w:r>
        <w:rPr>
          <w:rFonts w:ascii="Arial" w:eastAsia="Times New Roman" w:hAnsi="Arial" w:cs="Arial"/>
          <w:bCs/>
          <w:lang w:eastAsia="en-GB"/>
        </w:rPr>
        <w:t xml:space="preserve">Gowrie (no date) </w:t>
      </w:r>
      <w:r w:rsidRPr="002F52AA">
        <w:rPr>
          <w:rFonts w:ascii="Arial" w:hAnsi="Arial" w:cs="Arial"/>
          <w:i/>
          <w:iCs/>
          <w:lang w:eastAsia="en-GB"/>
        </w:rPr>
        <w:t>Lev Vygotsky’s Theory of child development.</w:t>
      </w:r>
      <w:r>
        <w:rPr>
          <w:rFonts w:ascii="Arial" w:hAnsi="Arial" w:cs="Arial"/>
          <w:i/>
          <w:iCs/>
          <w:lang w:eastAsia="en-GB"/>
        </w:rPr>
        <w:t xml:space="preserve"> </w:t>
      </w:r>
      <w:r>
        <w:rPr>
          <w:rFonts w:ascii="Arial" w:hAnsi="Arial" w:cs="Arial"/>
          <w:lang w:eastAsia="en-GB"/>
        </w:rPr>
        <w:t xml:space="preserve">Available at: </w:t>
      </w:r>
      <w:hyperlink r:id="rId27" w:anchor=":~:text=Vygotsky's%20sociocultural%20theory%20about%20child,building%20knowledge%20and%20understanding%20concepts" w:history="1">
        <w:r w:rsidRPr="003E09CA">
          <w:rPr>
            <w:rStyle w:val="Hyperlink"/>
            <w:rFonts w:ascii="Arial" w:hAnsi="Arial" w:cs="Arial"/>
            <w:lang w:eastAsia="en-GB"/>
          </w:rPr>
          <w:t>https://www.gowriensw.com.au/thought-leadership/vygotsky-theory#:~:text=Vygotsky's%20sociocultural%20theory%20about%20child,building%20knowledge%20and%20understanding%20concepts</w:t>
        </w:r>
      </w:hyperlink>
      <w:r w:rsidRPr="00A457D4">
        <w:rPr>
          <w:rFonts w:ascii="Arial" w:hAnsi="Arial" w:cs="Arial"/>
          <w:lang w:eastAsia="en-GB"/>
        </w:rPr>
        <w:t>.</w:t>
      </w:r>
      <w:r>
        <w:rPr>
          <w:rFonts w:ascii="Arial" w:hAnsi="Arial" w:cs="Arial"/>
          <w:lang w:eastAsia="en-GB"/>
        </w:rPr>
        <w:t xml:space="preserve"> (Accessed: 27 April 2025).</w:t>
      </w:r>
    </w:p>
    <w:p w14:paraId="634ADAEF" w14:textId="66F84CB5" w:rsidR="000B3A55" w:rsidRDefault="000B3A55" w:rsidP="000B3A55">
      <w:pPr>
        <w:spacing w:line="360" w:lineRule="auto"/>
        <w:rPr>
          <w:rFonts w:ascii="Arial" w:eastAsia="Times New Roman" w:hAnsi="Arial" w:cs="Arial"/>
          <w:lang w:eastAsia="en-GB"/>
        </w:rPr>
      </w:pPr>
      <w:r w:rsidRPr="00AA1163">
        <w:rPr>
          <w:rFonts w:ascii="Arial" w:eastAsia="Times New Roman" w:hAnsi="Arial" w:cs="Arial"/>
          <w:lang w:eastAsia="en-GB"/>
        </w:rPr>
        <w:t xml:space="preserve">Grigg, R, (2014) </w:t>
      </w:r>
      <w:r w:rsidRPr="00AA1163">
        <w:rPr>
          <w:rFonts w:ascii="Arial" w:eastAsia="Times New Roman" w:hAnsi="Arial" w:cs="Arial"/>
          <w:i/>
          <w:iCs/>
          <w:lang w:eastAsia="en-GB"/>
        </w:rPr>
        <w:t xml:space="preserve">The </w:t>
      </w:r>
      <w:r>
        <w:rPr>
          <w:rFonts w:ascii="Arial" w:eastAsia="Times New Roman" w:hAnsi="Arial" w:cs="Arial"/>
          <w:i/>
          <w:iCs/>
          <w:lang w:eastAsia="en-GB"/>
        </w:rPr>
        <w:t>g</w:t>
      </w:r>
      <w:r w:rsidRPr="00AA1163">
        <w:rPr>
          <w:rFonts w:ascii="Arial" w:eastAsia="Times New Roman" w:hAnsi="Arial" w:cs="Arial"/>
          <w:i/>
          <w:iCs/>
          <w:lang w:eastAsia="en-GB"/>
        </w:rPr>
        <w:t xml:space="preserve">ood </w:t>
      </w:r>
      <w:r>
        <w:rPr>
          <w:rFonts w:ascii="Arial" w:eastAsia="Times New Roman" w:hAnsi="Arial" w:cs="Arial"/>
          <w:i/>
          <w:iCs/>
          <w:lang w:eastAsia="en-GB"/>
        </w:rPr>
        <w:t>n</w:t>
      </w:r>
      <w:r w:rsidRPr="00AA1163">
        <w:rPr>
          <w:rFonts w:ascii="Arial" w:eastAsia="Times New Roman" w:hAnsi="Arial" w:cs="Arial"/>
          <w:i/>
          <w:iCs/>
          <w:lang w:eastAsia="en-GB"/>
        </w:rPr>
        <w:t>ews...What schools in Wales are doing to reduce the impact of poverty on pupils’ achievement</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28" w:anchor="fullTextFileContent" w:history="1">
        <w:r w:rsidRPr="003E09CA">
          <w:rPr>
            <w:rStyle w:val="Hyperlink"/>
            <w:rFonts w:ascii="Arial" w:eastAsia="Times New Roman" w:hAnsi="Arial" w:cs="Arial"/>
            <w:lang w:eastAsia="en-GB"/>
          </w:rPr>
          <w:t>https://www.researchgate.net/publication/283259444_The_Good_NewsWhat_schools_in_Wales_are_doing_to_reduce_the_impact_of_poverty_on_pupils'_achievement#fullTextFileContent</w:t>
        </w:r>
      </w:hyperlink>
      <w:r>
        <w:rPr>
          <w:rFonts w:ascii="Arial" w:eastAsia="Times New Roman" w:hAnsi="Arial" w:cs="Arial"/>
          <w:lang w:eastAsia="en-GB"/>
        </w:rPr>
        <w:t xml:space="preserve"> (Accessed: 25 April 2025).</w:t>
      </w:r>
    </w:p>
    <w:p w14:paraId="57E043ED" w14:textId="77777777" w:rsidR="00FB07AB" w:rsidRDefault="00FB07AB" w:rsidP="000B3A55">
      <w:pPr>
        <w:spacing w:line="360" w:lineRule="auto"/>
        <w:rPr>
          <w:rFonts w:ascii="Arial" w:eastAsia="Times New Roman" w:hAnsi="Arial" w:cs="Arial"/>
          <w:lang w:eastAsia="en-GB"/>
        </w:rPr>
      </w:pPr>
    </w:p>
    <w:p w14:paraId="6DF921F8" w14:textId="0E36657E" w:rsidR="000B3A55" w:rsidRPr="00AA1163" w:rsidRDefault="000B3A55" w:rsidP="000B3A55">
      <w:pPr>
        <w:spacing w:line="360" w:lineRule="auto"/>
        <w:rPr>
          <w:rFonts w:ascii="Arial" w:eastAsia="Times New Roman" w:hAnsi="Arial" w:cs="Arial"/>
          <w:lang w:eastAsia="en-GB"/>
        </w:rPr>
      </w:pPr>
      <w:proofErr w:type="spellStart"/>
      <w:r w:rsidRPr="00195426">
        <w:rPr>
          <w:rFonts w:ascii="Arial" w:eastAsia="Times New Roman" w:hAnsi="Arial" w:cs="Arial"/>
          <w:lang w:eastAsia="en-GB"/>
        </w:rPr>
        <w:lastRenderedPageBreak/>
        <w:t>Grossoehme</w:t>
      </w:r>
      <w:proofErr w:type="spellEnd"/>
      <w:r w:rsidRPr="00195426">
        <w:rPr>
          <w:rFonts w:ascii="Arial" w:eastAsia="Times New Roman" w:hAnsi="Arial" w:cs="Arial"/>
          <w:lang w:eastAsia="en-GB"/>
        </w:rPr>
        <w:t xml:space="preserve">, D. H. (2014) </w:t>
      </w:r>
      <w:r>
        <w:rPr>
          <w:rFonts w:ascii="Arial" w:eastAsia="Times New Roman" w:hAnsi="Arial" w:cs="Arial"/>
          <w:lang w:eastAsia="en-GB"/>
        </w:rPr>
        <w:t>‘</w:t>
      </w:r>
      <w:r w:rsidRPr="00195426">
        <w:rPr>
          <w:rFonts w:ascii="Arial" w:eastAsia="Times New Roman" w:hAnsi="Arial" w:cs="Arial"/>
          <w:lang w:eastAsia="en-GB"/>
        </w:rPr>
        <w:t xml:space="preserve">Overview of </w:t>
      </w:r>
      <w:r>
        <w:rPr>
          <w:rFonts w:ascii="Arial" w:eastAsia="Times New Roman" w:hAnsi="Arial" w:cs="Arial"/>
          <w:lang w:eastAsia="en-GB"/>
        </w:rPr>
        <w:t>q</w:t>
      </w:r>
      <w:r w:rsidRPr="00195426">
        <w:rPr>
          <w:rFonts w:ascii="Arial" w:eastAsia="Times New Roman" w:hAnsi="Arial" w:cs="Arial"/>
          <w:lang w:eastAsia="en-GB"/>
        </w:rPr>
        <w:t xml:space="preserve">ualitative </w:t>
      </w:r>
      <w:r>
        <w:rPr>
          <w:rFonts w:ascii="Arial" w:eastAsia="Times New Roman" w:hAnsi="Arial" w:cs="Arial"/>
          <w:lang w:eastAsia="en-GB"/>
        </w:rPr>
        <w:t>r</w:t>
      </w:r>
      <w:r w:rsidRPr="00195426">
        <w:rPr>
          <w:rFonts w:ascii="Arial" w:eastAsia="Times New Roman" w:hAnsi="Arial" w:cs="Arial"/>
          <w:lang w:eastAsia="en-GB"/>
        </w:rPr>
        <w:t>esearch.</w:t>
      </w:r>
      <w:r>
        <w:rPr>
          <w:rFonts w:ascii="Arial" w:eastAsia="Times New Roman" w:hAnsi="Arial" w:cs="Arial"/>
          <w:lang w:eastAsia="en-GB"/>
        </w:rPr>
        <w:t>’</w:t>
      </w:r>
      <w:r w:rsidRPr="00195426">
        <w:rPr>
          <w:rFonts w:ascii="Arial" w:eastAsia="Times New Roman" w:hAnsi="Arial" w:cs="Arial"/>
          <w:lang w:eastAsia="en-GB"/>
        </w:rPr>
        <w:t> </w:t>
      </w:r>
      <w:r w:rsidRPr="00195426">
        <w:rPr>
          <w:rFonts w:ascii="Arial" w:eastAsia="Times New Roman" w:hAnsi="Arial" w:cs="Arial"/>
          <w:i/>
          <w:iCs/>
          <w:lang w:eastAsia="en-GB"/>
        </w:rPr>
        <w:t>Journal of Health Care Chaplaincy</w:t>
      </w:r>
      <w:r w:rsidRPr="00195426">
        <w:rPr>
          <w:rFonts w:ascii="Arial" w:eastAsia="Times New Roman" w:hAnsi="Arial" w:cs="Arial"/>
          <w:lang w:eastAsia="en-GB"/>
        </w:rPr>
        <w:t>, </w:t>
      </w:r>
      <w:r w:rsidRPr="00195426">
        <w:rPr>
          <w:rFonts w:ascii="Arial" w:eastAsia="Times New Roman" w:hAnsi="Arial" w:cs="Arial"/>
          <w:i/>
          <w:iCs/>
          <w:lang w:eastAsia="en-GB"/>
        </w:rPr>
        <w:t>20</w:t>
      </w:r>
      <w:r w:rsidRPr="00195426">
        <w:rPr>
          <w:rFonts w:ascii="Arial" w:eastAsia="Times New Roman" w:hAnsi="Arial" w:cs="Arial"/>
          <w:lang w:eastAsia="en-GB"/>
        </w:rPr>
        <w:t xml:space="preserve">(3), </w:t>
      </w:r>
      <w:r>
        <w:rPr>
          <w:rFonts w:ascii="Arial" w:eastAsia="Times New Roman" w:hAnsi="Arial" w:cs="Arial"/>
          <w:lang w:eastAsia="en-GB"/>
        </w:rPr>
        <w:t>pp.</w:t>
      </w:r>
      <w:r w:rsidRPr="00195426">
        <w:rPr>
          <w:rFonts w:ascii="Arial" w:eastAsia="Times New Roman" w:hAnsi="Arial" w:cs="Arial"/>
          <w:lang w:eastAsia="en-GB"/>
        </w:rPr>
        <w:t>109–122.</w:t>
      </w:r>
      <w:r>
        <w:rPr>
          <w:rFonts w:ascii="Arial" w:eastAsia="Times New Roman" w:hAnsi="Arial" w:cs="Arial"/>
          <w:lang w:eastAsia="en-GB"/>
        </w:rPr>
        <w:t xml:space="preserve"> Available at: </w:t>
      </w:r>
      <w:hyperlink r:id="rId29" w:history="1">
        <w:r w:rsidRPr="003E09CA">
          <w:rPr>
            <w:rStyle w:val="Hyperlink"/>
            <w:rFonts w:ascii="Arial" w:eastAsia="Times New Roman" w:hAnsi="Arial" w:cs="Arial"/>
            <w:lang w:eastAsia="en-GB"/>
          </w:rPr>
          <w:t>https://www.tandfonline.com/doi/abs/10.1080/08854726.2014.925660</w:t>
        </w:r>
      </w:hyperlink>
      <w:r>
        <w:rPr>
          <w:rFonts w:ascii="Arial" w:eastAsia="Times New Roman" w:hAnsi="Arial" w:cs="Arial"/>
          <w:lang w:eastAsia="en-GB"/>
        </w:rPr>
        <w:t xml:space="preserve"> (Accessed: 28 April 2025).</w:t>
      </w:r>
    </w:p>
    <w:p w14:paraId="09992760" w14:textId="77777777" w:rsidR="000B3A55" w:rsidRPr="00AA1163"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t>Gruffudd, G</w:t>
      </w:r>
      <w:r>
        <w:rPr>
          <w:rFonts w:ascii="Arial" w:eastAsia="Times New Roman" w:hAnsi="Arial" w:cs="Arial"/>
          <w:bCs/>
          <w:lang w:eastAsia="en-GB"/>
        </w:rPr>
        <w:t>.,</w:t>
      </w:r>
      <w:r w:rsidRPr="00AA1163">
        <w:rPr>
          <w:rFonts w:ascii="Arial" w:eastAsia="Times New Roman" w:hAnsi="Arial" w:cs="Arial"/>
          <w:bCs/>
          <w:lang w:eastAsia="en-GB"/>
        </w:rPr>
        <w:t xml:space="preserve"> Spencer, L</w:t>
      </w:r>
      <w:r>
        <w:rPr>
          <w:rFonts w:ascii="Arial" w:eastAsia="Times New Roman" w:hAnsi="Arial" w:cs="Arial"/>
          <w:bCs/>
          <w:lang w:eastAsia="en-GB"/>
        </w:rPr>
        <w:t>.,</w:t>
      </w:r>
      <w:r w:rsidRPr="00AA1163">
        <w:rPr>
          <w:rFonts w:ascii="Arial" w:eastAsia="Times New Roman" w:hAnsi="Arial" w:cs="Arial"/>
          <w:bCs/>
          <w:lang w:eastAsia="en-GB"/>
        </w:rPr>
        <w:t xml:space="preserve"> Payne, J</w:t>
      </w:r>
      <w:r>
        <w:rPr>
          <w:rFonts w:ascii="Arial" w:eastAsia="Times New Roman" w:hAnsi="Arial" w:cs="Arial"/>
          <w:bCs/>
          <w:lang w:eastAsia="en-GB"/>
        </w:rPr>
        <w:t>.,</w:t>
      </w:r>
      <w:r w:rsidRPr="00AA1163">
        <w:rPr>
          <w:rFonts w:ascii="Arial" w:eastAsia="Times New Roman" w:hAnsi="Arial" w:cs="Arial"/>
          <w:bCs/>
          <w:lang w:eastAsia="en-GB"/>
        </w:rPr>
        <w:t xml:space="preserve"> Wilde, A</w:t>
      </w:r>
      <w:r>
        <w:rPr>
          <w:rFonts w:ascii="Arial" w:eastAsia="Times New Roman" w:hAnsi="Arial" w:cs="Arial"/>
          <w:bCs/>
          <w:lang w:eastAsia="en-GB"/>
        </w:rPr>
        <w:t>.,</w:t>
      </w:r>
      <w:r w:rsidRPr="00AA1163">
        <w:rPr>
          <w:rFonts w:ascii="Arial" w:eastAsia="Times New Roman" w:hAnsi="Arial" w:cs="Arial"/>
          <w:bCs/>
          <w:lang w:eastAsia="en-GB"/>
        </w:rPr>
        <w:t xml:space="preserve"> Watkins, R</w:t>
      </w:r>
      <w:r>
        <w:rPr>
          <w:rFonts w:ascii="Arial" w:eastAsia="Times New Roman" w:hAnsi="Arial" w:cs="Arial"/>
          <w:bCs/>
          <w:lang w:eastAsia="en-GB"/>
        </w:rPr>
        <w:t>.,</w:t>
      </w:r>
      <w:r w:rsidRPr="00AA1163">
        <w:rPr>
          <w:rFonts w:ascii="Arial" w:eastAsia="Times New Roman" w:hAnsi="Arial" w:cs="Arial"/>
          <w:bCs/>
          <w:lang w:eastAsia="en-GB"/>
        </w:rPr>
        <w:t xml:space="preserve"> Jones, S</w:t>
      </w:r>
      <w:r>
        <w:rPr>
          <w:rFonts w:ascii="Arial" w:eastAsia="Times New Roman" w:hAnsi="Arial" w:cs="Arial"/>
          <w:bCs/>
          <w:lang w:eastAsia="en-GB"/>
        </w:rPr>
        <w:t>.,</w:t>
      </w:r>
      <w:r w:rsidRPr="00AA1163">
        <w:rPr>
          <w:rFonts w:ascii="Arial" w:eastAsia="Times New Roman" w:hAnsi="Arial" w:cs="Arial"/>
          <w:bCs/>
          <w:lang w:eastAsia="en-GB"/>
        </w:rPr>
        <w:t xml:space="preserve"> Thomas, E</w:t>
      </w:r>
      <w:r>
        <w:rPr>
          <w:rFonts w:ascii="Arial" w:eastAsia="Times New Roman" w:hAnsi="Arial" w:cs="Arial"/>
          <w:bCs/>
          <w:lang w:eastAsia="en-GB"/>
        </w:rPr>
        <w:t xml:space="preserve">. M., </w:t>
      </w:r>
      <w:r w:rsidRPr="00AA1163">
        <w:rPr>
          <w:rFonts w:ascii="Arial" w:eastAsia="Times New Roman" w:hAnsi="Arial" w:cs="Arial"/>
          <w:bCs/>
          <w:lang w:eastAsia="en-GB"/>
        </w:rPr>
        <w:t>Hughes, C</w:t>
      </w:r>
      <w:r>
        <w:rPr>
          <w:rFonts w:ascii="Arial" w:eastAsia="Times New Roman" w:hAnsi="Arial" w:cs="Arial"/>
          <w:bCs/>
          <w:lang w:eastAsia="en-GB"/>
        </w:rPr>
        <w:t>. and</w:t>
      </w:r>
      <w:r w:rsidRPr="00AA1163">
        <w:rPr>
          <w:rFonts w:ascii="Arial" w:eastAsia="Times New Roman" w:hAnsi="Arial" w:cs="Arial"/>
          <w:bCs/>
          <w:lang w:eastAsia="en-GB"/>
        </w:rPr>
        <w:t xml:space="preserve"> O'Connor, B</w:t>
      </w:r>
      <w:r>
        <w:rPr>
          <w:rFonts w:ascii="Arial" w:eastAsia="Times New Roman" w:hAnsi="Arial" w:cs="Arial"/>
          <w:bCs/>
          <w:lang w:eastAsia="en-GB"/>
        </w:rPr>
        <w:t xml:space="preserve">. (2017) </w:t>
      </w:r>
      <w:r w:rsidRPr="00AA1163">
        <w:rPr>
          <w:rFonts w:ascii="Arial" w:eastAsia="Times New Roman" w:hAnsi="Arial" w:cs="Arial"/>
          <w:bCs/>
          <w:i/>
          <w:iCs/>
          <w:lang w:eastAsia="en-GB"/>
        </w:rPr>
        <w:t xml:space="preserve">Re-thinking educational attainment and poverty (REAP) - in rural Wales. </w:t>
      </w:r>
      <w:r>
        <w:rPr>
          <w:rFonts w:ascii="Arial" w:eastAsia="Times New Roman" w:hAnsi="Arial" w:cs="Arial"/>
          <w:bCs/>
          <w:lang w:eastAsia="en-GB"/>
        </w:rPr>
        <w:t xml:space="preserve">Available at: </w:t>
      </w:r>
      <w:hyperlink r:id="rId30" w:history="1">
        <w:r w:rsidRPr="003E09CA">
          <w:rPr>
            <w:rStyle w:val="Hyperlink"/>
            <w:rFonts w:ascii="Arial" w:eastAsia="Times New Roman" w:hAnsi="Arial" w:cs="Arial"/>
            <w:bCs/>
            <w:lang w:eastAsia="en-GB"/>
          </w:rPr>
          <w:t>https://research.bangor.ac.uk/portal/files/21807216/ap_Gruffudd_G.S._et_al._2017_REAP_Rethinking_Educational_Attainment_and_Poverty_in_Rural_Wales_Final_Report.pdf</w:t>
        </w:r>
      </w:hyperlink>
      <w:r>
        <w:rPr>
          <w:rFonts w:ascii="Arial" w:eastAsia="Times New Roman" w:hAnsi="Arial" w:cs="Arial"/>
          <w:bCs/>
          <w:lang w:eastAsia="en-GB"/>
        </w:rPr>
        <w:t xml:space="preserve"> (Accessed: 25 April 2025).</w:t>
      </w:r>
    </w:p>
    <w:p w14:paraId="53884027" w14:textId="77777777" w:rsidR="000B3A55"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t>Harju</w:t>
      </w:r>
      <w:r w:rsidRPr="00AA1163">
        <w:rPr>
          <w:rFonts w:ascii="Arial" w:eastAsia="Times New Roman" w:hAnsi="Arial" w:cs="Arial"/>
          <w:bCs/>
          <w:lang w:eastAsia="en-GB"/>
        </w:rPr>
        <w:noBreakHyphen/>
        <w:t>Luukkainen</w:t>
      </w:r>
      <w:r>
        <w:rPr>
          <w:rFonts w:ascii="Arial" w:eastAsia="Times New Roman" w:hAnsi="Arial" w:cs="Arial"/>
          <w:bCs/>
          <w:lang w:eastAsia="en-GB"/>
        </w:rPr>
        <w:t>, H.,</w:t>
      </w:r>
      <w:r w:rsidRPr="00AA1163">
        <w:rPr>
          <w:rFonts w:ascii="Arial" w:eastAsia="Times New Roman" w:hAnsi="Arial" w:cs="Arial"/>
          <w:bCs/>
          <w:lang w:eastAsia="en-GB"/>
        </w:rPr>
        <w:t xml:space="preserve"> Vettenranta</w:t>
      </w:r>
      <w:r>
        <w:rPr>
          <w:rFonts w:ascii="Arial" w:eastAsia="Times New Roman" w:hAnsi="Arial" w:cs="Arial"/>
          <w:bCs/>
          <w:lang w:eastAsia="en-GB"/>
        </w:rPr>
        <w:t xml:space="preserve">, J., </w:t>
      </w:r>
      <w:r w:rsidRPr="00AA1163">
        <w:rPr>
          <w:rFonts w:ascii="Arial" w:eastAsia="Times New Roman" w:hAnsi="Arial" w:cs="Arial"/>
          <w:bCs/>
          <w:lang w:eastAsia="en-GB"/>
        </w:rPr>
        <w:t>Wang</w:t>
      </w:r>
      <w:r>
        <w:rPr>
          <w:rFonts w:ascii="Arial" w:eastAsia="Times New Roman" w:hAnsi="Arial" w:cs="Arial"/>
          <w:bCs/>
          <w:lang w:eastAsia="en-GB"/>
        </w:rPr>
        <w:t>, J.</w:t>
      </w:r>
      <w:r w:rsidRPr="00AA1163">
        <w:rPr>
          <w:rFonts w:ascii="Arial" w:eastAsia="Times New Roman" w:hAnsi="Arial" w:cs="Arial"/>
          <w:bCs/>
          <w:lang w:eastAsia="en-GB"/>
        </w:rPr>
        <w:t xml:space="preserve"> and Garvis</w:t>
      </w:r>
      <w:r>
        <w:rPr>
          <w:rFonts w:ascii="Arial" w:eastAsia="Times New Roman" w:hAnsi="Arial" w:cs="Arial"/>
          <w:bCs/>
          <w:lang w:eastAsia="en-GB"/>
        </w:rPr>
        <w:t>, S. (2020) ‘</w:t>
      </w:r>
      <w:r w:rsidRPr="00AA1163">
        <w:rPr>
          <w:rFonts w:ascii="Arial" w:eastAsia="Times New Roman" w:hAnsi="Arial" w:cs="Arial"/>
          <w:bCs/>
          <w:lang w:eastAsia="en-GB"/>
        </w:rPr>
        <w:t>Family related variables ef</w:t>
      </w:r>
      <w:r>
        <w:rPr>
          <w:rFonts w:ascii="Arial" w:eastAsia="Times New Roman" w:hAnsi="Arial" w:cs="Arial"/>
          <w:bCs/>
          <w:lang w:eastAsia="en-GB"/>
        </w:rPr>
        <w:t>f</w:t>
      </w:r>
      <w:r w:rsidRPr="00AA1163">
        <w:rPr>
          <w:rFonts w:ascii="Arial" w:eastAsia="Times New Roman" w:hAnsi="Arial" w:cs="Arial"/>
          <w:bCs/>
          <w:lang w:eastAsia="en-GB"/>
        </w:rPr>
        <w:t>ect on later educational outcome: a further geospatial analysis on TIMSS 2015 Finland</w:t>
      </w:r>
      <w:r>
        <w:rPr>
          <w:rFonts w:ascii="Arial" w:eastAsia="Times New Roman" w:hAnsi="Arial" w:cs="Arial"/>
          <w:bCs/>
          <w:lang w:eastAsia="en-GB"/>
        </w:rPr>
        <w:t xml:space="preserve">.’ </w:t>
      </w:r>
      <w:r w:rsidRPr="00AA1163">
        <w:rPr>
          <w:rFonts w:ascii="Arial" w:eastAsia="Times New Roman" w:hAnsi="Arial" w:cs="Arial"/>
          <w:bCs/>
          <w:i/>
          <w:iCs/>
          <w:lang w:eastAsia="en-GB"/>
        </w:rPr>
        <w:t>Large Scale Assessments in Education</w:t>
      </w:r>
      <w:r>
        <w:rPr>
          <w:rFonts w:ascii="Arial" w:eastAsia="Times New Roman" w:hAnsi="Arial" w:cs="Arial"/>
          <w:bCs/>
          <w:lang w:eastAsia="en-GB"/>
        </w:rPr>
        <w:t xml:space="preserve">, 8(3). Available at: </w:t>
      </w:r>
      <w:hyperlink r:id="rId31" w:history="1">
        <w:r w:rsidRPr="003E09CA">
          <w:rPr>
            <w:rStyle w:val="Hyperlink"/>
            <w:rFonts w:ascii="Arial" w:eastAsia="Times New Roman" w:hAnsi="Arial" w:cs="Arial"/>
            <w:bCs/>
            <w:lang w:eastAsia="en-GB"/>
          </w:rPr>
          <w:t>file:///Users/jessybeynon/Downloads/s40536-020-00081-2%20(1).pdf</w:t>
        </w:r>
      </w:hyperlink>
      <w:r>
        <w:rPr>
          <w:rFonts w:ascii="Arial" w:eastAsia="Times New Roman" w:hAnsi="Arial" w:cs="Arial"/>
          <w:bCs/>
          <w:lang w:eastAsia="en-GB"/>
        </w:rPr>
        <w:t xml:space="preserve"> (Accessed: 25 April 2025).</w:t>
      </w:r>
    </w:p>
    <w:p w14:paraId="2D11ED70" w14:textId="77777777" w:rsidR="000B3A55" w:rsidRPr="003D755D" w:rsidRDefault="000B3A55" w:rsidP="000B3A55">
      <w:pPr>
        <w:spacing w:line="360" w:lineRule="auto"/>
        <w:rPr>
          <w:rFonts w:ascii="Arial" w:hAnsi="Arial" w:cs="Arial"/>
          <w:bCs/>
        </w:rPr>
      </w:pPr>
      <w:r w:rsidRPr="006712E8">
        <w:rPr>
          <w:rFonts w:ascii="Arial" w:hAnsi="Arial" w:cs="Arial"/>
          <w:bCs/>
        </w:rPr>
        <w:t>Ho, L.</w:t>
      </w:r>
      <w:r>
        <w:rPr>
          <w:rFonts w:ascii="Arial" w:hAnsi="Arial" w:cs="Arial"/>
          <w:bCs/>
        </w:rPr>
        <w:t xml:space="preserve"> and</w:t>
      </w:r>
      <w:r w:rsidRPr="006712E8">
        <w:rPr>
          <w:rFonts w:ascii="Arial" w:hAnsi="Arial" w:cs="Arial"/>
          <w:bCs/>
        </w:rPr>
        <w:t xml:space="preserve"> Limpaecher, A. (2022) </w:t>
      </w:r>
      <w:r w:rsidRPr="006712E8">
        <w:rPr>
          <w:rFonts w:ascii="Arial" w:hAnsi="Arial" w:cs="Arial"/>
          <w:bCs/>
          <w:i/>
          <w:iCs/>
        </w:rPr>
        <w:t xml:space="preserve">Semi </w:t>
      </w:r>
      <w:r>
        <w:rPr>
          <w:rFonts w:ascii="Arial" w:hAnsi="Arial" w:cs="Arial"/>
          <w:bCs/>
          <w:i/>
          <w:iCs/>
        </w:rPr>
        <w:t>structured i</w:t>
      </w:r>
      <w:r w:rsidRPr="006712E8">
        <w:rPr>
          <w:rFonts w:ascii="Arial" w:hAnsi="Arial" w:cs="Arial"/>
          <w:bCs/>
          <w:i/>
          <w:iCs/>
        </w:rPr>
        <w:t>nterviews.</w:t>
      </w:r>
      <w:r>
        <w:rPr>
          <w:rFonts w:ascii="Arial" w:hAnsi="Arial" w:cs="Arial"/>
          <w:bCs/>
          <w:i/>
          <w:iCs/>
        </w:rPr>
        <w:t xml:space="preserve"> </w:t>
      </w:r>
      <w:r>
        <w:rPr>
          <w:rFonts w:ascii="Arial" w:hAnsi="Arial" w:cs="Arial"/>
          <w:bCs/>
        </w:rPr>
        <w:t xml:space="preserve">Available at: </w:t>
      </w:r>
      <w:hyperlink r:id="rId32" w:anchor=":~:text=Disadvantages%20of%20semi%2Dstructured%20interviews,the%20responses%20from%20the%20participants" w:history="1">
        <w:r w:rsidRPr="003E09CA">
          <w:rPr>
            <w:rStyle w:val="Hyperlink"/>
            <w:rFonts w:ascii="Arial" w:hAnsi="Arial" w:cs="Arial"/>
            <w:bCs/>
          </w:rPr>
          <w:t>https://delvetool.com/blog/semi-structured#:~:text=Disadvantages%20of%20semi%2Dstructured%20interviews,the%20responses%20from%20the%20participants</w:t>
        </w:r>
      </w:hyperlink>
      <w:r w:rsidRPr="004C0729">
        <w:rPr>
          <w:rFonts w:ascii="Arial" w:hAnsi="Arial" w:cs="Arial"/>
          <w:bCs/>
        </w:rPr>
        <w:t>.</w:t>
      </w:r>
      <w:r>
        <w:rPr>
          <w:rFonts w:ascii="Arial" w:hAnsi="Arial" w:cs="Arial"/>
          <w:bCs/>
        </w:rPr>
        <w:t xml:space="preserve"> (Accessed: 30 April 2025).</w:t>
      </w:r>
    </w:p>
    <w:p w14:paraId="23CEB04A" w14:textId="77777777" w:rsidR="000B3A55"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t>Holt, D., Hardley, S., Gray, S.</w:t>
      </w:r>
      <w:r>
        <w:rPr>
          <w:rFonts w:ascii="Arial" w:eastAsia="Times New Roman" w:hAnsi="Arial" w:cs="Arial"/>
          <w:bCs/>
          <w:lang w:eastAsia="en-GB"/>
        </w:rPr>
        <w:t xml:space="preserve"> and</w:t>
      </w:r>
      <w:r w:rsidRPr="00AA1163">
        <w:rPr>
          <w:rFonts w:ascii="Arial" w:eastAsia="Times New Roman" w:hAnsi="Arial" w:cs="Arial"/>
          <w:bCs/>
          <w:lang w:eastAsia="en-GB"/>
        </w:rPr>
        <w:t xml:space="preserve"> McQuillan, R. (2022)</w:t>
      </w:r>
      <w:r>
        <w:rPr>
          <w:rFonts w:ascii="Arial" w:eastAsia="Times New Roman" w:hAnsi="Arial" w:cs="Arial"/>
          <w:bCs/>
          <w:lang w:eastAsia="en-GB"/>
        </w:rPr>
        <w:t xml:space="preserve"> ‘</w:t>
      </w:r>
      <w:r w:rsidRPr="00AA1163">
        <w:rPr>
          <w:rFonts w:ascii="Arial" w:eastAsia="Times New Roman" w:hAnsi="Arial" w:cs="Arial"/>
          <w:bCs/>
          <w:lang w:eastAsia="en-GB"/>
        </w:rPr>
        <w:t>Facilitating a positive transition: a case study exploring the factors that support social, emotional and mental wellbeing from primary to secondary school.</w:t>
      </w:r>
      <w:r>
        <w:rPr>
          <w:rFonts w:ascii="Arial" w:eastAsia="Times New Roman" w:hAnsi="Arial" w:cs="Arial"/>
          <w:bCs/>
          <w:lang w:eastAsia="en-GB"/>
        </w:rPr>
        <w:t>’</w:t>
      </w:r>
      <w:r w:rsidRPr="00AA1163">
        <w:rPr>
          <w:rFonts w:ascii="Arial" w:eastAsia="Times New Roman" w:hAnsi="Arial" w:cs="Arial"/>
          <w:bCs/>
          <w:lang w:eastAsia="en-GB"/>
        </w:rPr>
        <w:t> </w:t>
      </w:r>
      <w:r w:rsidRPr="00AA1163">
        <w:rPr>
          <w:rFonts w:ascii="Arial" w:eastAsia="Times New Roman" w:hAnsi="Arial" w:cs="Arial"/>
          <w:bCs/>
          <w:i/>
          <w:iCs/>
          <w:lang w:eastAsia="en-GB"/>
        </w:rPr>
        <w:t>Pastoral Care in Education</w:t>
      </w:r>
      <w:r w:rsidRPr="00AA1163">
        <w:rPr>
          <w:rFonts w:ascii="Arial" w:eastAsia="Times New Roman" w:hAnsi="Arial" w:cs="Arial"/>
          <w:bCs/>
          <w:lang w:eastAsia="en-GB"/>
        </w:rPr>
        <w:t>, </w:t>
      </w:r>
      <w:r w:rsidRPr="00AA1163">
        <w:rPr>
          <w:rFonts w:ascii="Arial" w:eastAsia="Times New Roman" w:hAnsi="Arial" w:cs="Arial"/>
          <w:bCs/>
          <w:i/>
          <w:iCs/>
          <w:lang w:eastAsia="en-GB"/>
        </w:rPr>
        <w:t>41</w:t>
      </w:r>
      <w:r w:rsidRPr="00AA1163">
        <w:rPr>
          <w:rFonts w:ascii="Arial" w:eastAsia="Times New Roman" w:hAnsi="Arial" w:cs="Arial"/>
          <w:bCs/>
          <w:lang w:eastAsia="en-GB"/>
        </w:rPr>
        <w:t xml:space="preserve">(3), </w:t>
      </w:r>
      <w:r>
        <w:rPr>
          <w:rFonts w:ascii="Arial" w:eastAsia="Times New Roman" w:hAnsi="Arial" w:cs="Arial"/>
          <w:bCs/>
          <w:lang w:eastAsia="en-GB"/>
        </w:rPr>
        <w:t>pp.</w:t>
      </w:r>
      <w:r w:rsidRPr="00AA1163">
        <w:rPr>
          <w:rFonts w:ascii="Arial" w:eastAsia="Times New Roman" w:hAnsi="Arial" w:cs="Arial"/>
          <w:bCs/>
          <w:lang w:eastAsia="en-GB"/>
        </w:rPr>
        <w:t>306–324.</w:t>
      </w:r>
      <w:r>
        <w:rPr>
          <w:rFonts w:ascii="Arial" w:eastAsia="Times New Roman" w:hAnsi="Arial" w:cs="Arial"/>
          <w:bCs/>
          <w:lang w:eastAsia="en-GB"/>
        </w:rPr>
        <w:t xml:space="preserve"> Available at: </w:t>
      </w:r>
      <w:hyperlink r:id="rId33" w:history="1">
        <w:r w:rsidRPr="003E09CA">
          <w:rPr>
            <w:rStyle w:val="Hyperlink"/>
            <w:rFonts w:ascii="Arial" w:eastAsia="Times New Roman" w:hAnsi="Arial" w:cs="Arial"/>
            <w:bCs/>
            <w:lang w:eastAsia="en-GB"/>
          </w:rPr>
          <w:t>https://www.tandfonline.com/doi/full/10.1080/02643944.2022.2093952</w:t>
        </w:r>
      </w:hyperlink>
      <w:r>
        <w:rPr>
          <w:rFonts w:ascii="Arial" w:eastAsia="Times New Roman" w:hAnsi="Arial" w:cs="Arial"/>
          <w:bCs/>
          <w:lang w:eastAsia="en-GB"/>
        </w:rPr>
        <w:t xml:space="preserve"> (Accessed: 25 April 2025).</w:t>
      </w:r>
    </w:p>
    <w:p w14:paraId="4B4DCF1D" w14:textId="77777777" w:rsidR="000B3A55" w:rsidRDefault="000B3A55" w:rsidP="000B3A55">
      <w:pPr>
        <w:spacing w:line="360" w:lineRule="auto"/>
        <w:rPr>
          <w:rFonts w:ascii="Arial" w:eastAsia="Times New Roman" w:hAnsi="Arial" w:cs="Arial"/>
          <w:bCs/>
          <w:lang w:eastAsia="en-GB"/>
        </w:rPr>
      </w:pPr>
      <w:r w:rsidRPr="00541DAD">
        <w:rPr>
          <w:rFonts w:ascii="Arial" w:eastAsia="Times New Roman" w:hAnsi="Arial" w:cs="Arial"/>
          <w:bCs/>
          <w:lang w:eastAsia="en-GB"/>
        </w:rPr>
        <w:t>Hornby, G.</w:t>
      </w:r>
      <w:r>
        <w:rPr>
          <w:rFonts w:ascii="Arial" w:eastAsia="Times New Roman" w:hAnsi="Arial" w:cs="Arial"/>
          <w:bCs/>
          <w:lang w:eastAsia="en-GB"/>
        </w:rPr>
        <w:t xml:space="preserve"> and</w:t>
      </w:r>
      <w:r w:rsidRPr="00541DAD">
        <w:rPr>
          <w:rFonts w:ascii="Arial" w:eastAsia="Times New Roman" w:hAnsi="Arial" w:cs="Arial"/>
          <w:bCs/>
          <w:lang w:eastAsia="en-GB"/>
        </w:rPr>
        <w:t xml:space="preserve"> Blackwell, I. (2018) </w:t>
      </w:r>
      <w:r>
        <w:rPr>
          <w:rFonts w:ascii="Arial" w:eastAsia="Times New Roman" w:hAnsi="Arial" w:cs="Arial"/>
          <w:bCs/>
          <w:lang w:eastAsia="en-GB"/>
        </w:rPr>
        <w:t>‘</w:t>
      </w:r>
      <w:r w:rsidRPr="00541DAD">
        <w:rPr>
          <w:rFonts w:ascii="Arial" w:eastAsia="Times New Roman" w:hAnsi="Arial" w:cs="Arial"/>
          <w:bCs/>
          <w:lang w:eastAsia="en-GB"/>
        </w:rPr>
        <w:t>Barriers to parental involvement in education: An update.</w:t>
      </w:r>
      <w:r>
        <w:rPr>
          <w:rFonts w:ascii="Arial" w:eastAsia="Times New Roman" w:hAnsi="Arial" w:cs="Arial"/>
          <w:bCs/>
          <w:lang w:eastAsia="en-GB"/>
        </w:rPr>
        <w:t>’</w:t>
      </w:r>
      <w:r w:rsidRPr="00541DAD">
        <w:rPr>
          <w:rFonts w:ascii="Arial" w:eastAsia="Times New Roman" w:hAnsi="Arial" w:cs="Arial"/>
          <w:bCs/>
          <w:lang w:eastAsia="en-GB"/>
        </w:rPr>
        <w:t xml:space="preserve"> </w:t>
      </w:r>
      <w:r w:rsidRPr="006A0868">
        <w:rPr>
          <w:rFonts w:ascii="Arial" w:eastAsia="Times New Roman" w:hAnsi="Arial" w:cs="Arial"/>
          <w:bCs/>
          <w:i/>
          <w:iCs/>
          <w:lang w:eastAsia="en-GB"/>
        </w:rPr>
        <w:t>Educational Review</w:t>
      </w:r>
      <w:r w:rsidRPr="00541DAD">
        <w:rPr>
          <w:rFonts w:ascii="Arial" w:eastAsia="Times New Roman" w:hAnsi="Arial" w:cs="Arial"/>
          <w:bCs/>
          <w:lang w:eastAsia="en-GB"/>
        </w:rPr>
        <w:t xml:space="preserve">, 70(1), </w:t>
      </w:r>
      <w:r>
        <w:rPr>
          <w:rFonts w:ascii="Arial" w:eastAsia="Times New Roman" w:hAnsi="Arial" w:cs="Arial"/>
          <w:bCs/>
          <w:lang w:eastAsia="en-GB"/>
        </w:rPr>
        <w:t>pp.</w:t>
      </w:r>
      <w:r w:rsidRPr="00541DAD">
        <w:rPr>
          <w:rFonts w:ascii="Arial" w:eastAsia="Times New Roman" w:hAnsi="Arial" w:cs="Arial"/>
          <w:bCs/>
          <w:lang w:eastAsia="en-GB"/>
        </w:rPr>
        <w:t>109-119.</w:t>
      </w:r>
      <w:r>
        <w:rPr>
          <w:rFonts w:ascii="Arial" w:eastAsia="Times New Roman" w:hAnsi="Arial" w:cs="Arial"/>
          <w:bCs/>
          <w:lang w:eastAsia="en-GB"/>
        </w:rPr>
        <w:t xml:space="preserve"> Available at: </w:t>
      </w:r>
      <w:hyperlink r:id="rId34" w:history="1">
        <w:r w:rsidRPr="003E09CA">
          <w:rPr>
            <w:rStyle w:val="Hyperlink"/>
            <w:rFonts w:ascii="Arial" w:eastAsia="Times New Roman" w:hAnsi="Arial" w:cs="Arial"/>
            <w:bCs/>
            <w:lang w:eastAsia="en-GB"/>
          </w:rPr>
          <w:t>https://www.tandfonline.com/doi/abs/10.1080/00131911.2018.1388612</w:t>
        </w:r>
      </w:hyperlink>
      <w:r>
        <w:rPr>
          <w:rFonts w:ascii="Arial" w:eastAsia="Times New Roman" w:hAnsi="Arial" w:cs="Arial"/>
          <w:bCs/>
          <w:lang w:eastAsia="en-GB"/>
        </w:rPr>
        <w:t xml:space="preserve"> (Accessed: 28 April 2025).</w:t>
      </w:r>
    </w:p>
    <w:p w14:paraId="12E058E7" w14:textId="5EA3A58D" w:rsidR="000B3A55" w:rsidRDefault="000B3A55" w:rsidP="000B3A55">
      <w:pPr>
        <w:spacing w:line="360" w:lineRule="auto"/>
        <w:rPr>
          <w:rFonts w:ascii="Arial" w:eastAsia="Times New Roman" w:hAnsi="Arial" w:cs="Arial"/>
          <w:bCs/>
          <w:lang w:eastAsia="en-GB"/>
        </w:rPr>
      </w:pPr>
      <w:r w:rsidRPr="002D4DC4">
        <w:rPr>
          <w:rFonts w:ascii="Arial" w:eastAsia="Times New Roman" w:hAnsi="Arial" w:cs="Arial"/>
          <w:bCs/>
          <w:lang w:eastAsia="en-GB"/>
        </w:rPr>
        <w:t>Hornby, G.</w:t>
      </w:r>
      <w:r>
        <w:rPr>
          <w:rFonts w:ascii="Arial" w:eastAsia="Times New Roman" w:hAnsi="Arial" w:cs="Arial"/>
          <w:bCs/>
          <w:lang w:eastAsia="en-GB"/>
        </w:rPr>
        <w:t xml:space="preserve"> and </w:t>
      </w:r>
      <w:r w:rsidRPr="002D4DC4">
        <w:rPr>
          <w:rFonts w:ascii="Arial" w:eastAsia="Times New Roman" w:hAnsi="Arial" w:cs="Arial"/>
          <w:bCs/>
          <w:lang w:eastAsia="en-GB"/>
        </w:rPr>
        <w:t>Lafaele, R. (2011)</w:t>
      </w:r>
      <w:r>
        <w:rPr>
          <w:rFonts w:ascii="Arial" w:eastAsia="Times New Roman" w:hAnsi="Arial" w:cs="Arial"/>
          <w:bCs/>
          <w:lang w:eastAsia="en-GB"/>
        </w:rPr>
        <w:t xml:space="preserve"> ‘</w:t>
      </w:r>
      <w:r w:rsidRPr="002D4DC4">
        <w:rPr>
          <w:rFonts w:ascii="Arial" w:eastAsia="Times New Roman" w:hAnsi="Arial" w:cs="Arial"/>
          <w:bCs/>
          <w:lang w:eastAsia="en-GB"/>
        </w:rPr>
        <w:t>Barriers to parental involvement in education: An explanatory model.</w:t>
      </w:r>
      <w:r>
        <w:rPr>
          <w:rFonts w:ascii="Arial" w:eastAsia="Times New Roman" w:hAnsi="Arial" w:cs="Arial"/>
          <w:bCs/>
          <w:lang w:eastAsia="en-GB"/>
        </w:rPr>
        <w:t>’</w:t>
      </w:r>
      <w:r w:rsidRPr="002D4DC4">
        <w:rPr>
          <w:rFonts w:ascii="Arial" w:eastAsia="Times New Roman" w:hAnsi="Arial" w:cs="Arial"/>
          <w:bCs/>
          <w:lang w:eastAsia="en-GB"/>
        </w:rPr>
        <w:t xml:space="preserve"> </w:t>
      </w:r>
      <w:r w:rsidRPr="002D4DC4">
        <w:rPr>
          <w:rFonts w:ascii="Arial" w:eastAsia="Times New Roman" w:hAnsi="Arial" w:cs="Arial"/>
          <w:bCs/>
          <w:i/>
          <w:iCs/>
          <w:lang w:eastAsia="en-GB"/>
        </w:rPr>
        <w:t>Educational Review</w:t>
      </w:r>
      <w:r w:rsidRPr="002D4DC4">
        <w:rPr>
          <w:rFonts w:ascii="Arial" w:eastAsia="Times New Roman" w:hAnsi="Arial" w:cs="Arial"/>
          <w:bCs/>
          <w:lang w:eastAsia="en-GB"/>
        </w:rPr>
        <w:t xml:space="preserve">, 63(1), </w:t>
      </w:r>
      <w:r>
        <w:rPr>
          <w:rFonts w:ascii="Arial" w:eastAsia="Times New Roman" w:hAnsi="Arial" w:cs="Arial"/>
          <w:bCs/>
          <w:lang w:eastAsia="en-GB"/>
        </w:rPr>
        <w:t xml:space="preserve">pp. </w:t>
      </w:r>
      <w:r w:rsidRPr="002D4DC4">
        <w:rPr>
          <w:rFonts w:ascii="Arial" w:eastAsia="Times New Roman" w:hAnsi="Arial" w:cs="Arial"/>
          <w:bCs/>
          <w:lang w:eastAsia="en-GB"/>
        </w:rPr>
        <w:t>37-52.</w:t>
      </w:r>
      <w:r>
        <w:rPr>
          <w:rFonts w:ascii="Arial" w:eastAsia="Times New Roman" w:hAnsi="Arial" w:cs="Arial"/>
          <w:bCs/>
          <w:lang w:eastAsia="en-GB"/>
        </w:rPr>
        <w:t xml:space="preserve"> Available at: </w:t>
      </w:r>
      <w:hyperlink r:id="rId35" w:history="1">
        <w:r w:rsidRPr="003E09CA">
          <w:rPr>
            <w:rStyle w:val="Hyperlink"/>
            <w:rFonts w:ascii="Arial" w:eastAsia="Times New Roman" w:hAnsi="Arial" w:cs="Arial"/>
            <w:bCs/>
            <w:lang w:eastAsia="en-GB"/>
          </w:rPr>
          <w:t>https://www.tandfonline.com/doi/full/10.1080/00131911.2010.488049</w:t>
        </w:r>
      </w:hyperlink>
      <w:r>
        <w:rPr>
          <w:rFonts w:ascii="Arial" w:eastAsia="Times New Roman" w:hAnsi="Arial" w:cs="Arial"/>
          <w:bCs/>
          <w:lang w:eastAsia="en-GB"/>
        </w:rPr>
        <w:t xml:space="preserve"> (Accessed: 28 April 2025).</w:t>
      </w:r>
    </w:p>
    <w:p w14:paraId="38022284" w14:textId="77777777" w:rsidR="00FB07AB" w:rsidRDefault="00FB07AB" w:rsidP="000B3A55">
      <w:pPr>
        <w:spacing w:line="360" w:lineRule="auto"/>
        <w:rPr>
          <w:rFonts w:ascii="Arial" w:eastAsia="Times New Roman" w:hAnsi="Arial" w:cs="Arial"/>
          <w:bCs/>
          <w:lang w:eastAsia="en-GB"/>
        </w:rPr>
      </w:pPr>
    </w:p>
    <w:p w14:paraId="01465ED3" w14:textId="519ABAEE" w:rsidR="000B3A55" w:rsidRDefault="000B3A55" w:rsidP="000B3A55">
      <w:pPr>
        <w:spacing w:line="360" w:lineRule="auto"/>
        <w:rPr>
          <w:rFonts w:ascii="Arial" w:eastAsia="Times New Roman" w:hAnsi="Arial" w:cs="Arial"/>
          <w:bCs/>
          <w:lang w:eastAsia="en-GB"/>
        </w:rPr>
      </w:pPr>
      <w:r w:rsidRPr="003D0A11">
        <w:rPr>
          <w:rFonts w:ascii="Arial" w:eastAsia="Times New Roman" w:hAnsi="Arial" w:cs="Arial"/>
          <w:bCs/>
          <w:lang w:eastAsia="en-GB"/>
        </w:rPr>
        <w:lastRenderedPageBreak/>
        <w:t>Ishimaru, A. M., Torres, K. E., Salvador, J. E., Lott, J., Williams, D. M. C.</w:t>
      </w:r>
      <w:r>
        <w:rPr>
          <w:rFonts w:ascii="Arial" w:eastAsia="Times New Roman" w:hAnsi="Arial" w:cs="Arial"/>
          <w:bCs/>
          <w:lang w:eastAsia="en-GB"/>
        </w:rPr>
        <w:t xml:space="preserve"> and</w:t>
      </w:r>
      <w:r w:rsidRPr="003D0A11">
        <w:rPr>
          <w:rFonts w:ascii="Arial" w:eastAsia="Times New Roman" w:hAnsi="Arial" w:cs="Arial"/>
          <w:bCs/>
          <w:lang w:eastAsia="en-GB"/>
        </w:rPr>
        <w:t xml:space="preserve"> Tran, C. (2016) </w:t>
      </w:r>
      <w:r>
        <w:rPr>
          <w:rFonts w:ascii="Arial" w:eastAsia="Times New Roman" w:hAnsi="Arial" w:cs="Arial"/>
          <w:bCs/>
          <w:lang w:eastAsia="en-GB"/>
        </w:rPr>
        <w:t>‘</w:t>
      </w:r>
      <w:r w:rsidRPr="003D0A11">
        <w:rPr>
          <w:rFonts w:ascii="Arial" w:eastAsia="Times New Roman" w:hAnsi="Arial" w:cs="Arial"/>
          <w:bCs/>
          <w:lang w:eastAsia="en-GB"/>
        </w:rPr>
        <w:t>Reinforcing deficit, journeying toward equity: Cultural brokering in family engagement initiatives.</w:t>
      </w:r>
      <w:r>
        <w:rPr>
          <w:rFonts w:ascii="Arial" w:eastAsia="Times New Roman" w:hAnsi="Arial" w:cs="Arial"/>
          <w:bCs/>
          <w:lang w:eastAsia="en-GB"/>
        </w:rPr>
        <w:t>’</w:t>
      </w:r>
      <w:r w:rsidRPr="003D0A11">
        <w:rPr>
          <w:rFonts w:ascii="Arial" w:eastAsia="Times New Roman" w:hAnsi="Arial" w:cs="Arial"/>
          <w:bCs/>
          <w:lang w:eastAsia="en-GB"/>
        </w:rPr>
        <w:t xml:space="preserve"> </w:t>
      </w:r>
      <w:r w:rsidRPr="003D0A11">
        <w:rPr>
          <w:rFonts w:ascii="Arial" w:eastAsia="Times New Roman" w:hAnsi="Arial" w:cs="Arial"/>
          <w:bCs/>
          <w:i/>
          <w:iCs/>
          <w:lang w:eastAsia="en-GB"/>
        </w:rPr>
        <w:t>American Educational Research Journal</w:t>
      </w:r>
      <w:r w:rsidRPr="003D0A11">
        <w:rPr>
          <w:rFonts w:ascii="Arial" w:eastAsia="Times New Roman" w:hAnsi="Arial" w:cs="Arial"/>
          <w:bCs/>
          <w:lang w:eastAsia="en-GB"/>
        </w:rPr>
        <w:t xml:space="preserve">, 53(4), </w:t>
      </w:r>
      <w:r>
        <w:rPr>
          <w:rFonts w:ascii="Arial" w:eastAsia="Times New Roman" w:hAnsi="Arial" w:cs="Arial"/>
          <w:bCs/>
          <w:lang w:eastAsia="en-GB"/>
        </w:rPr>
        <w:t xml:space="preserve">pp. </w:t>
      </w:r>
      <w:r w:rsidRPr="003D0A11">
        <w:rPr>
          <w:rFonts w:ascii="Arial" w:eastAsia="Times New Roman" w:hAnsi="Arial" w:cs="Arial"/>
          <w:bCs/>
          <w:lang w:eastAsia="en-GB"/>
        </w:rPr>
        <w:t>850–882.</w:t>
      </w:r>
      <w:r>
        <w:rPr>
          <w:rFonts w:ascii="Arial" w:eastAsia="Times New Roman" w:hAnsi="Arial" w:cs="Arial"/>
          <w:bCs/>
          <w:lang w:eastAsia="en-GB"/>
        </w:rPr>
        <w:t xml:space="preserve"> Available at: </w:t>
      </w:r>
      <w:hyperlink r:id="rId36" w:history="1">
        <w:r w:rsidRPr="003E09CA">
          <w:rPr>
            <w:rStyle w:val="Hyperlink"/>
            <w:rFonts w:ascii="Arial" w:eastAsia="Times New Roman" w:hAnsi="Arial" w:cs="Arial"/>
            <w:bCs/>
            <w:lang w:eastAsia="en-GB"/>
          </w:rPr>
          <w:t>https://journals.sagepub.com/doi/10.3102/0002831216657178</w:t>
        </w:r>
      </w:hyperlink>
      <w:r>
        <w:rPr>
          <w:rFonts w:ascii="Arial" w:eastAsia="Times New Roman" w:hAnsi="Arial" w:cs="Arial"/>
          <w:bCs/>
          <w:lang w:eastAsia="en-GB"/>
        </w:rPr>
        <w:t xml:space="preserve"> (Accessed: 29 April 2025).</w:t>
      </w:r>
    </w:p>
    <w:p w14:paraId="03B08792" w14:textId="77777777" w:rsidR="000B3A55" w:rsidRDefault="000B3A55" w:rsidP="000B3A55">
      <w:pPr>
        <w:spacing w:line="360" w:lineRule="auto"/>
        <w:rPr>
          <w:rFonts w:ascii="Arial" w:eastAsia="Times New Roman" w:hAnsi="Arial" w:cs="Arial"/>
          <w:bCs/>
          <w:lang w:eastAsia="en-GB"/>
        </w:rPr>
      </w:pPr>
      <w:r w:rsidRPr="00736B96">
        <w:rPr>
          <w:rFonts w:ascii="Arial" w:eastAsia="Times New Roman" w:hAnsi="Arial" w:cs="Arial"/>
          <w:bCs/>
          <w:lang w:eastAsia="en-GB"/>
        </w:rPr>
        <w:t xml:space="preserve">Jeynes, W. H. (2018) </w:t>
      </w:r>
      <w:r>
        <w:rPr>
          <w:rFonts w:ascii="Arial" w:eastAsia="Times New Roman" w:hAnsi="Arial" w:cs="Arial"/>
          <w:bCs/>
          <w:lang w:eastAsia="en-GB"/>
        </w:rPr>
        <w:t>‘</w:t>
      </w:r>
      <w:r w:rsidRPr="00736B96">
        <w:rPr>
          <w:rFonts w:ascii="Arial" w:eastAsia="Times New Roman" w:hAnsi="Arial" w:cs="Arial"/>
          <w:bCs/>
          <w:lang w:eastAsia="en-GB"/>
        </w:rPr>
        <w:t>A practical model for school leaders to encourage parental involvement and parental engagement.</w:t>
      </w:r>
      <w:r>
        <w:rPr>
          <w:rFonts w:ascii="Arial" w:eastAsia="Times New Roman" w:hAnsi="Arial" w:cs="Arial"/>
          <w:bCs/>
          <w:lang w:eastAsia="en-GB"/>
        </w:rPr>
        <w:t>’</w:t>
      </w:r>
      <w:r w:rsidRPr="00736B96">
        <w:rPr>
          <w:rFonts w:ascii="Arial" w:eastAsia="Times New Roman" w:hAnsi="Arial" w:cs="Arial"/>
          <w:bCs/>
          <w:lang w:eastAsia="en-GB"/>
        </w:rPr>
        <w:t xml:space="preserve"> </w:t>
      </w:r>
      <w:r w:rsidRPr="00736B96">
        <w:rPr>
          <w:rFonts w:ascii="Arial" w:eastAsia="Times New Roman" w:hAnsi="Arial" w:cs="Arial"/>
          <w:bCs/>
          <w:i/>
          <w:iCs/>
          <w:lang w:eastAsia="en-GB"/>
        </w:rPr>
        <w:t>School Leadership &amp; Management,</w:t>
      </w:r>
      <w:r w:rsidRPr="00736B96">
        <w:rPr>
          <w:rFonts w:ascii="Arial" w:eastAsia="Times New Roman" w:hAnsi="Arial" w:cs="Arial"/>
          <w:bCs/>
          <w:lang w:eastAsia="en-GB"/>
        </w:rPr>
        <w:t xml:space="preserve"> 38(2), </w:t>
      </w:r>
      <w:r>
        <w:rPr>
          <w:rFonts w:ascii="Arial" w:eastAsia="Times New Roman" w:hAnsi="Arial" w:cs="Arial"/>
          <w:bCs/>
          <w:lang w:eastAsia="en-GB"/>
        </w:rPr>
        <w:t>pp.</w:t>
      </w:r>
      <w:r w:rsidRPr="00736B96">
        <w:rPr>
          <w:rFonts w:ascii="Arial" w:eastAsia="Times New Roman" w:hAnsi="Arial" w:cs="Arial"/>
          <w:bCs/>
          <w:lang w:eastAsia="en-GB"/>
        </w:rPr>
        <w:t>147–163.</w:t>
      </w:r>
      <w:r>
        <w:rPr>
          <w:rFonts w:ascii="Arial" w:eastAsia="Times New Roman" w:hAnsi="Arial" w:cs="Arial"/>
          <w:bCs/>
          <w:lang w:eastAsia="en-GB"/>
        </w:rPr>
        <w:t xml:space="preserve"> Available at: </w:t>
      </w:r>
      <w:hyperlink r:id="rId37" w:history="1">
        <w:r w:rsidRPr="003E09CA">
          <w:rPr>
            <w:rStyle w:val="Hyperlink"/>
            <w:rFonts w:ascii="Arial" w:eastAsia="Times New Roman" w:hAnsi="Arial" w:cs="Arial"/>
            <w:bCs/>
            <w:lang w:eastAsia="en-GB"/>
          </w:rPr>
          <w:t>https://www.tandfonline.com/doi/full/10.1080/13632434.2018.1434767</w:t>
        </w:r>
      </w:hyperlink>
      <w:r>
        <w:rPr>
          <w:rFonts w:ascii="Arial" w:eastAsia="Times New Roman" w:hAnsi="Arial" w:cs="Arial"/>
          <w:bCs/>
          <w:lang w:eastAsia="en-GB"/>
        </w:rPr>
        <w:t xml:space="preserve"> (Accessed: 29 April 2025).</w:t>
      </w:r>
    </w:p>
    <w:p w14:paraId="264D9805" w14:textId="77777777" w:rsidR="000B3A55" w:rsidRDefault="000B3A55" w:rsidP="000B3A55">
      <w:pPr>
        <w:spacing w:line="360" w:lineRule="auto"/>
        <w:rPr>
          <w:rFonts w:ascii="Arial" w:eastAsia="Times New Roman" w:hAnsi="Arial" w:cs="Arial"/>
          <w:bCs/>
          <w:lang w:eastAsia="en-GB"/>
        </w:rPr>
      </w:pPr>
      <w:r w:rsidRPr="002B749B">
        <w:rPr>
          <w:rFonts w:ascii="Arial" w:eastAsia="Times New Roman" w:hAnsi="Arial" w:cs="Arial"/>
          <w:bCs/>
          <w:lang w:eastAsia="en-GB"/>
        </w:rPr>
        <w:t>Kang, J., Horn, E.</w:t>
      </w:r>
      <w:r>
        <w:rPr>
          <w:rFonts w:ascii="Arial" w:eastAsia="Times New Roman" w:hAnsi="Arial" w:cs="Arial"/>
          <w:bCs/>
          <w:lang w:eastAsia="en-GB"/>
        </w:rPr>
        <w:t xml:space="preserve"> and</w:t>
      </w:r>
      <w:r w:rsidRPr="002B749B">
        <w:rPr>
          <w:rFonts w:ascii="Arial" w:eastAsia="Times New Roman" w:hAnsi="Arial" w:cs="Arial"/>
          <w:bCs/>
          <w:lang w:eastAsia="en-GB"/>
        </w:rPr>
        <w:t xml:space="preserve"> Palmer, S. (2017) </w:t>
      </w:r>
      <w:r>
        <w:rPr>
          <w:rFonts w:ascii="Arial" w:eastAsia="Times New Roman" w:hAnsi="Arial" w:cs="Arial"/>
          <w:bCs/>
          <w:lang w:eastAsia="en-GB"/>
        </w:rPr>
        <w:t>‘</w:t>
      </w:r>
      <w:r w:rsidRPr="002B749B">
        <w:rPr>
          <w:rFonts w:ascii="Arial" w:eastAsia="Times New Roman" w:hAnsi="Arial" w:cs="Arial"/>
          <w:bCs/>
          <w:lang w:eastAsia="en-GB"/>
        </w:rPr>
        <w:t>Influences of family involvement in kindergarten transition activities on children’s early school adjustment.</w:t>
      </w:r>
      <w:r>
        <w:rPr>
          <w:rFonts w:ascii="Arial" w:eastAsia="Times New Roman" w:hAnsi="Arial" w:cs="Arial"/>
          <w:bCs/>
          <w:lang w:eastAsia="en-GB"/>
        </w:rPr>
        <w:t>’</w:t>
      </w:r>
      <w:r w:rsidRPr="002B749B">
        <w:rPr>
          <w:rFonts w:ascii="Arial" w:eastAsia="Times New Roman" w:hAnsi="Arial" w:cs="Arial"/>
          <w:bCs/>
          <w:lang w:eastAsia="en-GB"/>
        </w:rPr>
        <w:t xml:space="preserve"> </w:t>
      </w:r>
      <w:r w:rsidRPr="00500406">
        <w:rPr>
          <w:rFonts w:ascii="Arial" w:eastAsia="Times New Roman" w:hAnsi="Arial" w:cs="Arial"/>
          <w:bCs/>
          <w:i/>
          <w:iCs/>
          <w:lang w:eastAsia="en-GB"/>
        </w:rPr>
        <w:t>Early Childhood Education Journal,</w:t>
      </w:r>
      <w:r w:rsidRPr="002B749B">
        <w:rPr>
          <w:rFonts w:ascii="Arial" w:eastAsia="Times New Roman" w:hAnsi="Arial" w:cs="Arial"/>
          <w:bCs/>
          <w:lang w:eastAsia="en-GB"/>
        </w:rPr>
        <w:t xml:space="preserve"> 45(6), </w:t>
      </w:r>
      <w:r>
        <w:rPr>
          <w:rFonts w:ascii="Arial" w:eastAsia="Times New Roman" w:hAnsi="Arial" w:cs="Arial"/>
          <w:bCs/>
          <w:lang w:eastAsia="en-GB"/>
        </w:rPr>
        <w:t xml:space="preserve">pp, </w:t>
      </w:r>
      <w:r w:rsidRPr="002B749B">
        <w:rPr>
          <w:rFonts w:ascii="Arial" w:eastAsia="Times New Roman" w:hAnsi="Arial" w:cs="Arial"/>
          <w:bCs/>
          <w:lang w:eastAsia="en-GB"/>
        </w:rPr>
        <w:t>789-800.</w:t>
      </w:r>
      <w:r>
        <w:rPr>
          <w:rFonts w:ascii="Arial" w:eastAsia="Times New Roman" w:hAnsi="Arial" w:cs="Arial"/>
          <w:bCs/>
          <w:lang w:eastAsia="en-GB"/>
        </w:rPr>
        <w:t xml:space="preserve"> Available at: </w:t>
      </w:r>
      <w:hyperlink r:id="rId38" w:history="1">
        <w:r w:rsidRPr="003E09CA">
          <w:rPr>
            <w:rStyle w:val="Hyperlink"/>
            <w:rFonts w:ascii="Arial" w:eastAsia="Times New Roman" w:hAnsi="Arial" w:cs="Arial"/>
            <w:bCs/>
            <w:lang w:eastAsia="en-GB"/>
          </w:rPr>
          <w:t>https://link.springer.com/article/10.1007/s10643-016-0828-4</w:t>
        </w:r>
      </w:hyperlink>
      <w:r>
        <w:rPr>
          <w:rFonts w:ascii="Arial" w:eastAsia="Times New Roman" w:hAnsi="Arial" w:cs="Arial"/>
          <w:bCs/>
          <w:lang w:eastAsia="en-GB"/>
        </w:rPr>
        <w:t xml:space="preserve"> (Accessed: 28 April 2025).</w:t>
      </w:r>
    </w:p>
    <w:p w14:paraId="09CDB013" w14:textId="77777777" w:rsidR="000B3A55" w:rsidRDefault="000B3A55" w:rsidP="000B3A55">
      <w:pPr>
        <w:spacing w:line="360" w:lineRule="auto"/>
        <w:rPr>
          <w:rFonts w:ascii="Arial" w:eastAsia="Times New Roman" w:hAnsi="Arial" w:cs="Arial"/>
          <w:bCs/>
          <w:lang w:eastAsia="en-GB"/>
        </w:rPr>
      </w:pPr>
      <w:r w:rsidRPr="00736B96">
        <w:rPr>
          <w:rFonts w:ascii="Arial" w:eastAsia="Times New Roman" w:hAnsi="Arial" w:cs="Arial"/>
          <w:bCs/>
          <w:lang w:eastAsia="en-GB"/>
        </w:rPr>
        <w:t>Kelty, N. E.</w:t>
      </w:r>
      <w:r>
        <w:rPr>
          <w:rFonts w:ascii="Arial" w:eastAsia="Times New Roman" w:hAnsi="Arial" w:cs="Arial"/>
          <w:bCs/>
          <w:lang w:eastAsia="en-GB"/>
        </w:rPr>
        <w:t xml:space="preserve"> and</w:t>
      </w:r>
      <w:r w:rsidRPr="00736B96">
        <w:rPr>
          <w:rFonts w:ascii="Arial" w:eastAsia="Times New Roman" w:hAnsi="Arial" w:cs="Arial"/>
          <w:bCs/>
          <w:lang w:eastAsia="en-GB"/>
        </w:rPr>
        <w:t xml:space="preserve"> Wakabayashi, T. (2020) </w:t>
      </w:r>
      <w:r>
        <w:rPr>
          <w:rFonts w:ascii="Arial" w:eastAsia="Times New Roman" w:hAnsi="Arial" w:cs="Arial"/>
          <w:bCs/>
          <w:lang w:eastAsia="en-GB"/>
        </w:rPr>
        <w:t>‘</w:t>
      </w:r>
      <w:r w:rsidRPr="00736B96">
        <w:rPr>
          <w:rFonts w:ascii="Arial" w:eastAsia="Times New Roman" w:hAnsi="Arial" w:cs="Arial"/>
          <w:bCs/>
          <w:lang w:eastAsia="en-GB"/>
        </w:rPr>
        <w:t>Family engagement in schools: Parent, educator, and community perspectives.</w:t>
      </w:r>
      <w:r>
        <w:rPr>
          <w:rFonts w:ascii="Arial" w:eastAsia="Times New Roman" w:hAnsi="Arial" w:cs="Arial"/>
          <w:bCs/>
          <w:lang w:eastAsia="en-GB"/>
        </w:rPr>
        <w:t>’</w:t>
      </w:r>
      <w:r w:rsidRPr="00736B96">
        <w:rPr>
          <w:rFonts w:ascii="Arial" w:eastAsia="Times New Roman" w:hAnsi="Arial" w:cs="Arial"/>
          <w:bCs/>
          <w:lang w:eastAsia="en-GB"/>
        </w:rPr>
        <w:t> </w:t>
      </w:r>
      <w:r w:rsidRPr="00736B96">
        <w:rPr>
          <w:rFonts w:ascii="Arial" w:eastAsia="Times New Roman" w:hAnsi="Arial" w:cs="Arial"/>
          <w:bCs/>
          <w:i/>
          <w:iCs/>
          <w:lang w:eastAsia="en-GB"/>
        </w:rPr>
        <w:t>SAGE Open</w:t>
      </w:r>
      <w:r w:rsidRPr="00736B96">
        <w:rPr>
          <w:rFonts w:ascii="Arial" w:eastAsia="Times New Roman" w:hAnsi="Arial" w:cs="Arial"/>
          <w:bCs/>
          <w:lang w:eastAsia="en-GB"/>
        </w:rPr>
        <w:t>, </w:t>
      </w:r>
      <w:r w:rsidRPr="00736B96">
        <w:rPr>
          <w:rFonts w:ascii="Arial" w:eastAsia="Times New Roman" w:hAnsi="Arial" w:cs="Arial"/>
          <w:bCs/>
          <w:i/>
          <w:iCs/>
          <w:lang w:eastAsia="en-GB"/>
        </w:rPr>
        <w:t>10</w:t>
      </w:r>
      <w:r w:rsidRPr="00736B96">
        <w:rPr>
          <w:rFonts w:ascii="Arial" w:eastAsia="Times New Roman" w:hAnsi="Arial" w:cs="Arial"/>
          <w:bCs/>
          <w:lang w:eastAsia="en-GB"/>
        </w:rPr>
        <w:t xml:space="preserve">(4), </w:t>
      </w:r>
      <w:r>
        <w:rPr>
          <w:rFonts w:ascii="Arial" w:eastAsia="Times New Roman" w:hAnsi="Arial" w:cs="Arial"/>
          <w:bCs/>
          <w:lang w:eastAsia="en-GB"/>
        </w:rPr>
        <w:t>pp.</w:t>
      </w:r>
      <w:r w:rsidRPr="00736B96">
        <w:rPr>
          <w:rFonts w:ascii="Arial" w:eastAsia="Times New Roman" w:hAnsi="Arial" w:cs="Arial"/>
          <w:bCs/>
          <w:lang w:eastAsia="en-GB"/>
        </w:rPr>
        <w:t>1–13</w:t>
      </w:r>
      <w:r>
        <w:rPr>
          <w:rFonts w:ascii="Arial" w:eastAsia="Times New Roman" w:hAnsi="Arial" w:cs="Arial"/>
          <w:bCs/>
          <w:lang w:eastAsia="en-GB"/>
        </w:rPr>
        <w:t xml:space="preserve">. Available at:  </w:t>
      </w:r>
      <w:hyperlink r:id="rId39" w:history="1">
        <w:r w:rsidRPr="003E09CA">
          <w:rPr>
            <w:rStyle w:val="Hyperlink"/>
            <w:rFonts w:ascii="Arial" w:eastAsia="Times New Roman" w:hAnsi="Arial" w:cs="Arial"/>
            <w:bCs/>
            <w:lang w:eastAsia="en-GB"/>
          </w:rPr>
          <w:t>https://journals.sagepub.com/doi/10.1177/2158244020973024</w:t>
        </w:r>
      </w:hyperlink>
      <w:r>
        <w:rPr>
          <w:rFonts w:ascii="Arial" w:eastAsia="Times New Roman" w:hAnsi="Arial" w:cs="Arial"/>
          <w:bCs/>
          <w:lang w:eastAsia="en-GB"/>
        </w:rPr>
        <w:t xml:space="preserve"> (accessed: 29 April 2025).</w:t>
      </w:r>
    </w:p>
    <w:p w14:paraId="32E86DB1" w14:textId="77777777" w:rsidR="000B3A55" w:rsidRDefault="000B3A55" w:rsidP="000B3A55">
      <w:pPr>
        <w:spacing w:line="360" w:lineRule="auto"/>
        <w:rPr>
          <w:rFonts w:ascii="Arial" w:eastAsia="Times New Roman" w:hAnsi="Arial" w:cs="Arial"/>
          <w:bCs/>
          <w:lang w:eastAsia="en-GB"/>
        </w:rPr>
      </w:pPr>
      <w:r w:rsidRPr="00F67D59">
        <w:rPr>
          <w:rFonts w:ascii="Arial" w:eastAsia="Times New Roman" w:hAnsi="Arial" w:cs="Arial"/>
          <w:bCs/>
          <w:lang w:eastAsia="en-GB"/>
        </w:rPr>
        <w:t>Kim</w:t>
      </w:r>
      <w:r>
        <w:rPr>
          <w:rFonts w:ascii="Arial" w:eastAsia="Times New Roman" w:hAnsi="Arial" w:cs="Arial"/>
          <w:bCs/>
          <w:lang w:eastAsia="en-GB"/>
        </w:rPr>
        <w:t xml:space="preserve">, Y. and </w:t>
      </w:r>
      <w:r w:rsidRPr="00F67D59">
        <w:rPr>
          <w:rFonts w:ascii="Arial" w:eastAsia="Times New Roman" w:hAnsi="Arial" w:cs="Arial"/>
          <w:bCs/>
          <w:lang w:eastAsia="en-GB"/>
        </w:rPr>
        <w:t>Riley</w:t>
      </w:r>
      <w:r>
        <w:rPr>
          <w:rFonts w:ascii="Arial" w:eastAsia="Times New Roman" w:hAnsi="Arial" w:cs="Arial"/>
          <w:bCs/>
          <w:lang w:eastAsia="en-GB"/>
        </w:rPr>
        <w:t xml:space="preserve">, D. A. (2014) </w:t>
      </w:r>
      <w:r w:rsidRPr="009C5B0D">
        <w:rPr>
          <w:rFonts w:ascii="Arial" w:eastAsia="Times New Roman" w:hAnsi="Arial" w:cs="Arial"/>
          <w:bCs/>
          <w:i/>
          <w:iCs/>
          <w:lang w:eastAsia="en-GB"/>
        </w:rPr>
        <w:t>Testing Bronfenbrenner’s theory of parent-program communication: Parental homework as a form of family involvement in early care and education</w:t>
      </w:r>
      <w:r>
        <w:rPr>
          <w:rFonts w:ascii="Arial" w:eastAsia="Times New Roman" w:hAnsi="Arial" w:cs="Arial"/>
          <w:bCs/>
          <w:i/>
          <w:iCs/>
          <w:lang w:eastAsia="en-GB"/>
        </w:rPr>
        <w:t xml:space="preserve">. </w:t>
      </w:r>
      <w:r>
        <w:rPr>
          <w:rFonts w:ascii="Arial" w:eastAsia="Times New Roman" w:hAnsi="Arial" w:cs="Arial"/>
          <w:bCs/>
          <w:lang w:eastAsia="en-GB"/>
        </w:rPr>
        <w:t xml:space="preserve">Available at: </w:t>
      </w:r>
      <w:hyperlink r:id="rId40" w:history="1">
        <w:r w:rsidRPr="003E09CA">
          <w:rPr>
            <w:rStyle w:val="Hyperlink"/>
            <w:rFonts w:ascii="Arial" w:eastAsia="Times New Roman" w:hAnsi="Arial" w:cs="Arial"/>
            <w:bCs/>
            <w:lang w:eastAsia="en-GB"/>
          </w:rPr>
          <w:t>file:///Users/jessybeynon/Downloads/bbottoms,+Kim-revised%20(1).pdf</w:t>
        </w:r>
      </w:hyperlink>
      <w:r>
        <w:rPr>
          <w:rFonts w:ascii="Arial" w:eastAsia="Times New Roman" w:hAnsi="Arial" w:cs="Arial"/>
          <w:bCs/>
          <w:lang w:eastAsia="en-GB"/>
        </w:rPr>
        <w:t xml:space="preserve"> (Accessed: 27 April 2025).</w:t>
      </w:r>
    </w:p>
    <w:p w14:paraId="19C50043" w14:textId="77777777" w:rsidR="000B3A55" w:rsidRDefault="000B3A55" w:rsidP="000B3A55">
      <w:pPr>
        <w:spacing w:line="360" w:lineRule="auto"/>
        <w:rPr>
          <w:rFonts w:ascii="Arial" w:eastAsia="Times New Roman" w:hAnsi="Arial" w:cs="Arial"/>
          <w:bCs/>
          <w:lang w:eastAsia="en-GB"/>
        </w:rPr>
      </w:pPr>
      <w:r>
        <w:rPr>
          <w:rFonts w:ascii="Arial" w:eastAsia="Times New Roman" w:hAnsi="Arial" w:cs="Arial"/>
          <w:bCs/>
          <w:lang w:eastAsia="en-GB"/>
        </w:rPr>
        <w:t xml:space="preserve">Kircher, R. and Zipp, L. (2022) </w:t>
      </w:r>
      <w:r w:rsidRPr="004A688A">
        <w:rPr>
          <w:rFonts w:ascii="Arial" w:eastAsia="Times New Roman" w:hAnsi="Arial" w:cs="Arial"/>
          <w:bCs/>
          <w:i/>
          <w:iCs/>
          <w:lang w:eastAsia="en-GB"/>
        </w:rPr>
        <w:t>Research methods in language attitudes.</w:t>
      </w:r>
      <w:r>
        <w:rPr>
          <w:rFonts w:ascii="Arial" w:eastAsia="Times New Roman" w:hAnsi="Arial" w:cs="Arial"/>
          <w:bCs/>
          <w:i/>
          <w:iCs/>
          <w:lang w:eastAsia="en-GB"/>
        </w:rPr>
        <w:t xml:space="preserve"> </w:t>
      </w:r>
      <w:r>
        <w:rPr>
          <w:rFonts w:ascii="Arial" w:eastAsia="Times New Roman" w:hAnsi="Arial" w:cs="Arial"/>
          <w:bCs/>
          <w:lang w:eastAsia="en-GB"/>
        </w:rPr>
        <w:t>Cambridge: Cambridge University Press.</w:t>
      </w:r>
    </w:p>
    <w:p w14:paraId="35A7BF77" w14:textId="77777777" w:rsidR="000B3A55" w:rsidRDefault="000B3A55" w:rsidP="000B3A55">
      <w:pPr>
        <w:spacing w:line="360" w:lineRule="auto"/>
        <w:rPr>
          <w:rFonts w:ascii="Arial" w:hAnsi="Arial" w:cs="Arial"/>
          <w:lang w:eastAsia="en-GB"/>
        </w:rPr>
      </w:pPr>
      <w:r>
        <w:rPr>
          <w:rFonts w:ascii="Arial" w:eastAsia="Times New Roman" w:hAnsi="Arial" w:cs="Arial"/>
          <w:bCs/>
          <w:lang w:eastAsia="en-GB"/>
        </w:rPr>
        <w:t xml:space="preserve">Lawless, J. (2023) </w:t>
      </w:r>
      <w:r w:rsidRPr="001441A6">
        <w:rPr>
          <w:rFonts w:ascii="Arial" w:hAnsi="Arial" w:cs="Arial"/>
          <w:i/>
          <w:iCs/>
          <w:lang w:eastAsia="en-GB"/>
        </w:rPr>
        <w:t>Focus group advantages and disadvantages.</w:t>
      </w:r>
      <w:r>
        <w:rPr>
          <w:rFonts w:ascii="Arial" w:hAnsi="Arial" w:cs="Arial"/>
          <w:i/>
          <w:iCs/>
          <w:lang w:eastAsia="en-GB"/>
        </w:rPr>
        <w:t xml:space="preserve"> </w:t>
      </w:r>
      <w:r>
        <w:rPr>
          <w:rFonts w:ascii="Arial" w:hAnsi="Arial" w:cs="Arial"/>
          <w:lang w:eastAsia="en-GB"/>
        </w:rPr>
        <w:t xml:space="preserve">Available at: </w:t>
      </w:r>
      <w:hyperlink r:id="rId41" w:history="1">
        <w:r w:rsidRPr="003E09CA">
          <w:rPr>
            <w:rStyle w:val="Hyperlink"/>
            <w:rFonts w:ascii="Arial" w:hAnsi="Arial" w:cs="Arial"/>
            <w:lang w:eastAsia="en-GB"/>
          </w:rPr>
          <w:t>https://purplegriffon.com/blog/focus-groups-advantages-and-disadvantages-in-research</w:t>
        </w:r>
      </w:hyperlink>
      <w:r>
        <w:rPr>
          <w:rFonts w:ascii="Arial" w:hAnsi="Arial" w:cs="Arial"/>
          <w:lang w:eastAsia="en-GB"/>
        </w:rPr>
        <w:t xml:space="preserve"> (Accessed: 1 May 2025).</w:t>
      </w:r>
    </w:p>
    <w:p w14:paraId="49D95C0B" w14:textId="5D104C67" w:rsidR="0074556B" w:rsidRPr="00C80C88" w:rsidRDefault="0074556B" w:rsidP="000B3A55">
      <w:pPr>
        <w:spacing w:line="360" w:lineRule="auto"/>
        <w:rPr>
          <w:rFonts w:ascii="Arial" w:hAnsi="Arial" w:cs="Arial"/>
          <w:lang w:eastAsia="en-GB"/>
        </w:rPr>
      </w:pPr>
      <w:r>
        <w:rPr>
          <w:rFonts w:ascii="Arial" w:hAnsi="Arial" w:cs="Arial"/>
          <w:lang w:eastAsia="en-GB"/>
        </w:rPr>
        <w:t xml:space="preserve">Legislation.Gov.UK. (2018) </w:t>
      </w:r>
      <w:r w:rsidRPr="0074556B">
        <w:rPr>
          <w:rFonts w:ascii="Arial" w:hAnsi="Arial" w:cs="Arial"/>
          <w:i/>
          <w:iCs/>
          <w:lang w:eastAsia="en-GB"/>
        </w:rPr>
        <w:t>Data Protection Act 2018</w:t>
      </w:r>
      <w:r>
        <w:rPr>
          <w:rFonts w:ascii="Arial" w:hAnsi="Arial" w:cs="Arial"/>
          <w:lang w:eastAsia="en-GB"/>
        </w:rPr>
        <w:t xml:space="preserve">. Available at: </w:t>
      </w:r>
      <w:hyperlink r:id="rId42" w:history="1">
        <w:r w:rsidRPr="003E09CA">
          <w:rPr>
            <w:rStyle w:val="Hyperlink"/>
            <w:rFonts w:ascii="Arial" w:hAnsi="Arial" w:cs="Arial"/>
            <w:lang w:eastAsia="en-GB"/>
          </w:rPr>
          <w:t>https://www.legislation.gov.uk/ukpga/2018/12/contents/enacted</w:t>
        </w:r>
      </w:hyperlink>
      <w:r>
        <w:rPr>
          <w:rFonts w:ascii="Arial" w:hAnsi="Arial" w:cs="Arial"/>
          <w:lang w:eastAsia="en-GB"/>
        </w:rPr>
        <w:t xml:space="preserve"> (Accessed: 5 May 2025).</w:t>
      </w:r>
    </w:p>
    <w:p w14:paraId="3EB453EE" w14:textId="673782A0" w:rsidR="000B3A55" w:rsidRDefault="000B3A55" w:rsidP="000B3A55">
      <w:pPr>
        <w:spacing w:line="360" w:lineRule="auto"/>
        <w:rPr>
          <w:rFonts w:ascii="Arial" w:eastAsia="Times New Roman" w:hAnsi="Arial" w:cs="Arial"/>
          <w:bCs/>
          <w:lang w:eastAsia="en-GB"/>
        </w:rPr>
      </w:pPr>
      <w:r w:rsidRPr="00540937">
        <w:rPr>
          <w:rFonts w:ascii="Arial" w:eastAsia="Times New Roman" w:hAnsi="Arial" w:cs="Arial"/>
          <w:bCs/>
          <w:lang w:eastAsia="en-GB"/>
        </w:rPr>
        <w:t xml:space="preserve">Lune, H. and Berg, B.L. </w:t>
      </w:r>
      <w:r>
        <w:rPr>
          <w:rFonts w:ascii="Arial" w:eastAsia="Times New Roman" w:hAnsi="Arial" w:cs="Arial"/>
          <w:bCs/>
          <w:lang w:eastAsia="en-GB"/>
        </w:rPr>
        <w:t>(</w:t>
      </w:r>
      <w:r w:rsidRPr="00540937">
        <w:rPr>
          <w:rFonts w:ascii="Arial" w:eastAsia="Times New Roman" w:hAnsi="Arial" w:cs="Arial"/>
          <w:bCs/>
          <w:lang w:eastAsia="en-GB"/>
        </w:rPr>
        <w:t>2017</w:t>
      </w:r>
      <w:r>
        <w:rPr>
          <w:rFonts w:ascii="Arial" w:eastAsia="Times New Roman" w:hAnsi="Arial" w:cs="Arial"/>
          <w:bCs/>
          <w:lang w:eastAsia="en-GB"/>
        </w:rPr>
        <w:t>)</w:t>
      </w:r>
      <w:r w:rsidRPr="00540937">
        <w:rPr>
          <w:rFonts w:ascii="Arial" w:eastAsia="Times New Roman" w:hAnsi="Arial" w:cs="Arial"/>
          <w:bCs/>
          <w:lang w:eastAsia="en-GB"/>
        </w:rPr>
        <w:t> </w:t>
      </w:r>
      <w:r w:rsidRPr="00540937">
        <w:rPr>
          <w:rFonts w:ascii="Arial" w:eastAsia="Times New Roman" w:hAnsi="Arial" w:cs="Arial"/>
          <w:bCs/>
          <w:i/>
          <w:iCs/>
          <w:lang w:eastAsia="en-GB"/>
        </w:rPr>
        <w:t>Qualitative research methods for the social sciences</w:t>
      </w:r>
      <w:r w:rsidRPr="00540937">
        <w:rPr>
          <w:rFonts w:ascii="Arial" w:eastAsia="Times New Roman" w:hAnsi="Arial" w:cs="Arial"/>
          <w:bCs/>
          <w:lang w:eastAsia="en-GB"/>
        </w:rPr>
        <w:t xml:space="preserve">. </w:t>
      </w:r>
      <w:r>
        <w:rPr>
          <w:rFonts w:ascii="Arial" w:eastAsia="Times New Roman" w:hAnsi="Arial" w:cs="Arial"/>
          <w:bCs/>
          <w:lang w:eastAsia="en-GB"/>
        </w:rPr>
        <w:t xml:space="preserve">Harlow: </w:t>
      </w:r>
      <w:r w:rsidRPr="00540937">
        <w:rPr>
          <w:rFonts w:ascii="Arial" w:eastAsia="Times New Roman" w:hAnsi="Arial" w:cs="Arial"/>
          <w:bCs/>
          <w:lang w:eastAsia="en-GB"/>
        </w:rPr>
        <w:t>Pearson</w:t>
      </w:r>
      <w:r>
        <w:rPr>
          <w:rFonts w:ascii="Arial" w:eastAsia="Times New Roman" w:hAnsi="Arial" w:cs="Arial"/>
          <w:bCs/>
          <w:lang w:eastAsia="en-GB"/>
        </w:rPr>
        <w:t>.</w:t>
      </w:r>
    </w:p>
    <w:p w14:paraId="7BA7FC90" w14:textId="0B8226D3" w:rsidR="000B3A55" w:rsidRDefault="000B3A55" w:rsidP="000B3A55">
      <w:pPr>
        <w:spacing w:line="360" w:lineRule="auto"/>
        <w:rPr>
          <w:rFonts w:ascii="Arial" w:eastAsia="Times New Roman" w:hAnsi="Arial" w:cs="Arial"/>
          <w:bCs/>
          <w:lang w:eastAsia="en-GB"/>
        </w:rPr>
      </w:pPr>
      <w:r w:rsidRPr="00C05D7D">
        <w:rPr>
          <w:rFonts w:ascii="Arial" w:eastAsia="Times New Roman" w:hAnsi="Arial" w:cs="Arial"/>
          <w:bCs/>
          <w:lang w:eastAsia="en-GB"/>
        </w:rPr>
        <w:t>Phillips, M.</w:t>
      </w:r>
      <w:r w:rsidR="00A72716">
        <w:rPr>
          <w:rFonts w:ascii="Arial" w:eastAsia="Times New Roman" w:hAnsi="Arial" w:cs="Arial"/>
          <w:bCs/>
          <w:lang w:eastAsia="en-GB"/>
        </w:rPr>
        <w:t xml:space="preserve"> </w:t>
      </w:r>
      <w:r w:rsidRPr="00C05D7D">
        <w:rPr>
          <w:rFonts w:ascii="Arial" w:eastAsia="Times New Roman" w:hAnsi="Arial" w:cs="Arial"/>
          <w:bCs/>
          <w:lang w:eastAsia="en-GB"/>
        </w:rPr>
        <w:t xml:space="preserve">J. </w:t>
      </w:r>
      <w:r>
        <w:rPr>
          <w:rFonts w:ascii="Arial" w:eastAsia="Times New Roman" w:hAnsi="Arial" w:cs="Arial"/>
          <w:bCs/>
          <w:lang w:eastAsia="en-GB"/>
        </w:rPr>
        <w:t>(2023) ‘</w:t>
      </w:r>
      <w:r w:rsidRPr="00C05D7D">
        <w:rPr>
          <w:rFonts w:ascii="Arial" w:eastAsia="Times New Roman" w:hAnsi="Arial" w:cs="Arial"/>
          <w:bCs/>
          <w:lang w:eastAsia="en-GB"/>
        </w:rPr>
        <w:t>Towards a social constructionist, criticalist, Foucauldian-informed qualitative research approach: Opportunities and challenges.</w:t>
      </w:r>
      <w:r>
        <w:rPr>
          <w:rFonts w:ascii="Arial" w:eastAsia="Times New Roman" w:hAnsi="Arial" w:cs="Arial"/>
          <w:bCs/>
          <w:lang w:eastAsia="en-GB"/>
        </w:rPr>
        <w:t>’</w:t>
      </w:r>
      <w:r w:rsidRPr="00C05D7D">
        <w:rPr>
          <w:rFonts w:ascii="Arial" w:eastAsia="Times New Roman" w:hAnsi="Arial" w:cs="Arial"/>
          <w:bCs/>
          <w:lang w:eastAsia="en-GB"/>
        </w:rPr>
        <w:t> </w:t>
      </w:r>
      <w:r w:rsidRPr="00C05D7D">
        <w:rPr>
          <w:rFonts w:ascii="Arial" w:eastAsia="Times New Roman" w:hAnsi="Arial" w:cs="Arial"/>
          <w:bCs/>
          <w:i/>
          <w:iCs/>
          <w:lang w:eastAsia="en-GB"/>
        </w:rPr>
        <w:t>S</w:t>
      </w:r>
      <w:r>
        <w:rPr>
          <w:rFonts w:ascii="Arial" w:eastAsia="Times New Roman" w:hAnsi="Arial" w:cs="Arial"/>
          <w:bCs/>
          <w:i/>
          <w:iCs/>
          <w:lang w:eastAsia="en-GB"/>
        </w:rPr>
        <w:t xml:space="preserve">pringer </w:t>
      </w:r>
      <w:r w:rsidRPr="00C05D7D">
        <w:rPr>
          <w:rFonts w:ascii="Arial" w:eastAsia="Times New Roman" w:hAnsi="Arial" w:cs="Arial"/>
          <w:bCs/>
          <w:i/>
          <w:iCs/>
          <w:lang w:eastAsia="en-GB"/>
        </w:rPr>
        <w:t>N</w:t>
      </w:r>
      <w:r>
        <w:rPr>
          <w:rFonts w:ascii="Arial" w:eastAsia="Times New Roman" w:hAnsi="Arial" w:cs="Arial"/>
          <w:bCs/>
          <w:i/>
          <w:iCs/>
          <w:lang w:eastAsia="en-GB"/>
        </w:rPr>
        <w:t>ature</w:t>
      </w:r>
      <w:r w:rsidRPr="00C05D7D">
        <w:rPr>
          <w:rFonts w:ascii="Arial" w:eastAsia="Times New Roman" w:hAnsi="Arial" w:cs="Arial"/>
          <w:bCs/>
          <w:i/>
          <w:iCs/>
          <w:lang w:eastAsia="en-GB"/>
        </w:rPr>
        <w:t xml:space="preserve"> Soc</w:t>
      </w:r>
      <w:r>
        <w:rPr>
          <w:rFonts w:ascii="Arial" w:eastAsia="Times New Roman" w:hAnsi="Arial" w:cs="Arial"/>
          <w:bCs/>
          <w:i/>
          <w:iCs/>
          <w:lang w:eastAsia="en-GB"/>
        </w:rPr>
        <w:t xml:space="preserve">ial </w:t>
      </w:r>
      <w:r w:rsidRPr="00C05D7D">
        <w:rPr>
          <w:rFonts w:ascii="Arial" w:eastAsia="Times New Roman" w:hAnsi="Arial" w:cs="Arial"/>
          <w:bCs/>
          <w:i/>
          <w:iCs/>
          <w:lang w:eastAsia="en-GB"/>
        </w:rPr>
        <w:t>Sciences</w:t>
      </w:r>
      <w:r>
        <w:rPr>
          <w:rFonts w:ascii="Arial" w:eastAsia="Times New Roman" w:hAnsi="Arial" w:cs="Arial"/>
          <w:bCs/>
          <w:lang w:eastAsia="en-GB"/>
        </w:rPr>
        <w:t xml:space="preserve">, </w:t>
      </w:r>
      <w:r w:rsidRPr="00A8506D">
        <w:rPr>
          <w:rFonts w:ascii="Arial" w:eastAsia="Times New Roman" w:hAnsi="Arial" w:cs="Arial"/>
          <w:lang w:eastAsia="en-GB"/>
        </w:rPr>
        <w:t>3</w:t>
      </w:r>
      <w:r>
        <w:rPr>
          <w:rFonts w:ascii="Arial" w:eastAsia="Times New Roman" w:hAnsi="Arial" w:cs="Arial"/>
          <w:lang w:eastAsia="en-GB"/>
        </w:rPr>
        <w:t>(</w:t>
      </w:r>
      <w:r w:rsidRPr="00C05D7D">
        <w:rPr>
          <w:rFonts w:ascii="Arial" w:eastAsia="Times New Roman" w:hAnsi="Arial" w:cs="Arial"/>
          <w:bCs/>
          <w:lang w:eastAsia="en-GB"/>
        </w:rPr>
        <w:t>175</w:t>
      </w:r>
      <w:r>
        <w:rPr>
          <w:rFonts w:ascii="Arial" w:eastAsia="Times New Roman" w:hAnsi="Arial" w:cs="Arial"/>
          <w:bCs/>
          <w:lang w:eastAsia="en-GB"/>
        </w:rPr>
        <w:t xml:space="preserve">). Available at: </w:t>
      </w:r>
      <w:hyperlink r:id="rId43" w:anchor="Abs1" w:history="1">
        <w:r w:rsidRPr="003E09CA">
          <w:rPr>
            <w:rStyle w:val="Hyperlink"/>
            <w:rFonts w:ascii="Arial" w:eastAsia="Times New Roman" w:hAnsi="Arial" w:cs="Arial"/>
            <w:bCs/>
            <w:lang w:eastAsia="en-GB"/>
          </w:rPr>
          <w:t>https://link.springer.com/article/10.1007/s43545-023-00774-9#Abs1</w:t>
        </w:r>
      </w:hyperlink>
      <w:r>
        <w:rPr>
          <w:rFonts w:ascii="Arial" w:eastAsia="Times New Roman" w:hAnsi="Arial" w:cs="Arial"/>
          <w:bCs/>
          <w:lang w:eastAsia="en-GB"/>
        </w:rPr>
        <w:t xml:space="preserve"> (Accessed: 28 April 2025).</w:t>
      </w:r>
    </w:p>
    <w:p w14:paraId="76911D37" w14:textId="77777777" w:rsidR="000B3A55" w:rsidRPr="00D8686B" w:rsidRDefault="000B3A55" w:rsidP="000B3A55">
      <w:pPr>
        <w:spacing w:line="360" w:lineRule="auto"/>
        <w:rPr>
          <w:rFonts w:ascii="Arial" w:eastAsia="Times New Roman" w:hAnsi="Arial" w:cs="Arial"/>
          <w:bCs/>
          <w:lang w:eastAsia="en-GB"/>
        </w:rPr>
      </w:pPr>
      <w:r>
        <w:rPr>
          <w:rFonts w:ascii="Arial" w:eastAsia="Times New Roman" w:hAnsi="Arial" w:cs="Arial"/>
          <w:bCs/>
          <w:lang w:eastAsia="en-GB"/>
        </w:rPr>
        <w:lastRenderedPageBreak/>
        <w:t xml:space="preserve">Salmons, J. (2023) </w:t>
      </w:r>
      <w:r w:rsidRPr="00D8686B">
        <w:rPr>
          <w:rFonts w:ascii="Arial" w:eastAsia="Times New Roman" w:hAnsi="Arial" w:cs="Arial"/>
          <w:bCs/>
          <w:i/>
          <w:iCs/>
          <w:lang w:eastAsia="en-GB"/>
        </w:rPr>
        <w:t>Conducting focus groups.</w:t>
      </w:r>
      <w:r>
        <w:rPr>
          <w:rFonts w:ascii="Arial" w:eastAsia="Times New Roman" w:hAnsi="Arial" w:cs="Arial"/>
          <w:bCs/>
          <w:lang w:eastAsia="en-GB"/>
        </w:rPr>
        <w:t xml:space="preserve"> Available at: </w:t>
      </w:r>
      <w:hyperlink r:id="rId44" w:history="1">
        <w:r w:rsidRPr="003E09CA">
          <w:rPr>
            <w:rStyle w:val="Hyperlink"/>
            <w:rFonts w:ascii="Arial" w:eastAsia="Times New Roman" w:hAnsi="Arial" w:cs="Arial"/>
            <w:bCs/>
            <w:lang w:eastAsia="en-GB"/>
          </w:rPr>
          <w:t>https://researchmethodscommunity.sagepub.com/blog/131625</w:t>
        </w:r>
      </w:hyperlink>
      <w:r>
        <w:rPr>
          <w:rFonts w:ascii="Arial" w:eastAsia="Times New Roman" w:hAnsi="Arial" w:cs="Arial"/>
          <w:bCs/>
          <w:lang w:eastAsia="en-GB"/>
        </w:rPr>
        <w:t xml:space="preserve"> (Accessed: 30 April 2025).</w:t>
      </w:r>
    </w:p>
    <w:p w14:paraId="381ABF64" w14:textId="77777777" w:rsidR="000B3A55" w:rsidRDefault="000B3A55" w:rsidP="000B3A55">
      <w:pPr>
        <w:spacing w:line="360" w:lineRule="auto"/>
        <w:rPr>
          <w:rFonts w:ascii="Arial" w:eastAsia="Times New Roman" w:hAnsi="Arial" w:cs="Arial"/>
          <w:bCs/>
          <w:lang w:eastAsia="en-GB"/>
        </w:rPr>
      </w:pPr>
      <w:r>
        <w:rPr>
          <w:rFonts w:ascii="Arial" w:eastAsia="Times New Roman" w:hAnsi="Arial" w:cs="Arial"/>
          <w:bCs/>
          <w:lang w:eastAsia="en-GB"/>
        </w:rPr>
        <w:t xml:space="preserve">Senedd Cymru (no date) </w:t>
      </w:r>
      <w:r w:rsidRPr="00AA1163">
        <w:rPr>
          <w:rFonts w:ascii="Arial" w:eastAsia="Times New Roman" w:hAnsi="Arial" w:cs="Arial"/>
          <w:bCs/>
          <w:i/>
          <w:iCs/>
          <w:lang w:eastAsia="en-GB"/>
        </w:rPr>
        <w:t>Information sheet community focused schools</w:t>
      </w:r>
      <w:r>
        <w:rPr>
          <w:rFonts w:ascii="Arial" w:eastAsia="Times New Roman" w:hAnsi="Arial" w:cs="Arial"/>
          <w:bCs/>
          <w:lang w:eastAsia="en-GB"/>
        </w:rPr>
        <w:t xml:space="preserve">. Available at: </w:t>
      </w:r>
      <w:hyperlink r:id="rId45" w:history="1">
        <w:r w:rsidRPr="003E09CA">
          <w:rPr>
            <w:rStyle w:val="Hyperlink"/>
            <w:rFonts w:ascii="Arial" w:eastAsia="Times New Roman" w:hAnsi="Arial" w:cs="Arial"/>
            <w:bCs/>
            <w:lang w:eastAsia="en-GB"/>
          </w:rPr>
          <w:t>https://senedd.wales/media/nynpt4o3/cyp_3__sp_07a__community_focused_schools_e_-english.pdf</w:t>
        </w:r>
      </w:hyperlink>
      <w:r>
        <w:rPr>
          <w:rFonts w:ascii="Arial" w:eastAsia="Times New Roman" w:hAnsi="Arial" w:cs="Arial"/>
          <w:bCs/>
          <w:lang w:eastAsia="en-GB"/>
        </w:rPr>
        <w:t xml:space="preserve"> (Accessed: 26 April 2025).</w:t>
      </w:r>
    </w:p>
    <w:p w14:paraId="752D3545" w14:textId="77777777" w:rsidR="000B3A55" w:rsidRDefault="000B3A55" w:rsidP="000B3A55">
      <w:pPr>
        <w:spacing w:line="360" w:lineRule="auto"/>
        <w:rPr>
          <w:rFonts w:ascii="Arial" w:hAnsi="Arial" w:cs="Arial"/>
          <w:lang w:eastAsia="en-GB"/>
        </w:rPr>
      </w:pPr>
      <w:r>
        <w:rPr>
          <w:rFonts w:ascii="Arial" w:eastAsia="Times New Roman" w:hAnsi="Arial" w:cs="Arial"/>
          <w:bCs/>
          <w:lang w:eastAsia="en-GB"/>
        </w:rPr>
        <w:t xml:space="preserve">Stewart, L. (no date) </w:t>
      </w:r>
      <w:r w:rsidRPr="002A4DA8">
        <w:rPr>
          <w:rFonts w:ascii="Arial" w:hAnsi="Arial" w:cs="Arial"/>
          <w:i/>
          <w:iCs/>
          <w:lang w:eastAsia="en-GB"/>
        </w:rPr>
        <w:t>Purposive sampling in qualitative research.</w:t>
      </w:r>
      <w:r>
        <w:rPr>
          <w:rFonts w:ascii="Arial" w:hAnsi="Arial" w:cs="Arial"/>
          <w:i/>
          <w:iCs/>
          <w:lang w:eastAsia="en-GB"/>
        </w:rPr>
        <w:t xml:space="preserve"> </w:t>
      </w:r>
      <w:r>
        <w:rPr>
          <w:rFonts w:ascii="Arial" w:hAnsi="Arial" w:cs="Arial"/>
          <w:lang w:eastAsia="en-GB"/>
        </w:rPr>
        <w:t xml:space="preserve">Available at: </w:t>
      </w:r>
      <w:hyperlink r:id="rId46" w:anchor=":~:text=Advantages%20of%20purposive%20sampling,-Purposive%20sampling%20offers&amp;text=Purposive%20sampling%20allows%20for%20the,more%20meaningful%20and%20focused%20findings" w:history="1">
        <w:r w:rsidRPr="003E09CA">
          <w:rPr>
            <w:rStyle w:val="Hyperlink"/>
            <w:rFonts w:ascii="Arial" w:hAnsi="Arial" w:cs="Arial"/>
            <w:lang w:eastAsia="en-GB"/>
          </w:rPr>
          <w:t>https://atlasti.com/research-hub/purposive-sampling#:~:text=Advantages%20of%20purposive%20sampling,-Purposive%20sampling%20offers&amp;text=Purposive%20sampling%20allows%20for%20the,more%20meaningful%20and%20focused%20findings</w:t>
        </w:r>
      </w:hyperlink>
      <w:r w:rsidRPr="00922344">
        <w:rPr>
          <w:rFonts w:ascii="Arial" w:hAnsi="Arial" w:cs="Arial"/>
          <w:lang w:eastAsia="en-GB"/>
        </w:rPr>
        <w:t>.</w:t>
      </w:r>
      <w:r>
        <w:rPr>
          <w:rFonts w:ascii="Arial" w:hAnsi="Arial" w:cs="Arial"/>
          <w:lang w:eastAsia="en-GB"/>
        </w:rPr>
        <w:t xml:space="preserve"> (Accessed: 1 May 2025).</w:t>
      </w:r>
    </w:p>
    <w:p w14:paraId="62617F04" w14:textId="77777777" w:rsidR="000B3A55" w:rsidRPr="00DE0CDC" w:rsidRDefault="000B3A55" w:rsidP="000B3A55">
      <w:pPr>
        <w:spacing w:line="360" w:lineRule="auto"/>
        <w:rPr>
          <w:rFonts w:ascii="Arial" w:hAnsi="Arial" w:cs="Arial"/>
          <w:lang w:eastAsia="en-GB"/>
        </w:rPr>
      </w:pPr>
      <w:r w:rsidRPr="00DE0CDC">
        <w:rPr>
          <w:rFonts w:ascii="Arial" w:hAnsi="Arial" w:cs="Arial"/>
          <w:lang w:eastAsia="en-GB"/>
        </w:rPr>
        <w:t>Thorpe, A. S. (2014) ‘Doing the right thing or doing the thing right: Implications of participant withdrawal.’ </w:t>
      </w:r>
      <w:r w:rsidRPr="00DE0CDC">
        <w:rPr>
          <w:rFonts w:ascii="Arial" w:hAnsi="Arial" w:cs="Arial"/>
          <w:i/>
          <w:iCs/>
          <w:lang w:eastAsia="en-GB"/>
        </w:rPr>
        <w:t>Organizational Research Methods,</w:t>
      </w:r>
      <w:r w:rsidRPr="00DE0CDC">
        <w:rPr>
          <w:rFonts w:ascii="Arial" w:hAnsi="Arial" w:cs="Arial"/>
          <w:lang w:eastAsia="en-GB"/>
        </w:rPr>
        <w:t> 17(3), pp.255–277.</w:t>
      </w:r>
      <w:r>
        <w:rPr>
          <w:rFonts w:ascii="Arial" w:hAnsi="Arial" w:cs="Arial"/>
          <w:lang w:eastAsia="en-GB"/>
        </w:rPr>
        <w:t xml:space="preserve"> Available at: </w:t>
      </w:r>
      <w:hyperlink r:id="rId47" w:history="1">
        <w:r w:rsidRPr="003E09CA">
          <w:rPr>
            <w:rStyle w:val="Hyperlink"/>
            <w:rFonts w:ascii="Arial" w:hAnsi="Arial" w:cs="Arial"/>
            <w:lang w:eastAsia="en-GB"/>
          </w:rPr>
          <w:t>https://journals.sagepub.com/doi/abs/10.1177/1094428114524828</w:t>
        </w:r>
      </w:hyperlink>
      <w:r>
        <w:rPr>
          <w:rFonts w:ascii="Arial" w:hAnsi="Arial" w:cs="Arial"/>
          <w:lang w:eastAsia="en-GB"/>
        </w:rPr>
        <w:t xml:space="preserve"> (Accessed: 2 May 2025).</w:t>
      </w:r>
    </w:p>
    <w:p w14:paraId="5152AC78" w14:textId="77777777" w:rsidR="000B3A55" w:rsidRDefault="000B3A55" w:rsidP="000B3A55">
      <w:pPr>
        <w:spacing w:line="360" w:lineRule="auto"/>
        <w:rPr>
          <w:rFonts w:ascii="Arial" w:eastAsia="Times New Roman" w:hAnsi="Arial" w:cs="Arial"/>
          <w:bCs/>
          <w:lang w:eastAsia="en-GB"/>
        </w:rPr>
      </w:pPr>
      <w:r>
        <w:rPr>
          <w:rFonts w:ascii="Arial" w:eastAsia="Times New Roman" w:hAnsi="Arial" w:cs="Arial"/>
          <w:bCs/>
          <w:lang w:eastAsia="en-GB"/>
        </w:rPr>
        <w:t xml:space="preserve">University of California (no date) </w:t>
      </w:r>
      <w:r w:rsidRPr="008E351D">
        <w:rPr>
          <w:rFonts w:ascii="Arial" w:eastAsia="Times New Roman" w:hAnsi="Arial" w:cs="Arial"/>
          <w:bCs/>
          <w:i/>
          <w:iCs/>
          <w:lang w:eastAsia="en-GB"/>
        </w:rPr>
        <w:t>Conducting parent and caregiver focus groups</w:t>
      </w:r>
      <w:r>
        <w:rPr>
          <w:rFonts w:ascii="Arial" w:eastAsia="Times New Roman" w:hAnsi="Arial" w:cs="Arial"/>
          <w:bCs/>
          <w:lang w:eastAsia="en-GB"/>
        </w:rPr>
        <w:t xml:space="preserve">. Available at: </w:t>
      </w:r>
      <w:hyperlink r:id="rId48" w:history="1">
        <w:r w:rsidRPr="003E09CA">
          <w:rPr>
            <w:rStyle w:val="Hyperlink"/>
            <w:rFonts w:ascii="Arial" w:eastAsia="Times New Roman" w:hAnsi="Arial" w:cs="Arial"/>
            <w:bCs/>
            <w:lang w:eastAsia="en-GB"/>
          </w:rPr>
          <w:t>https://smhp.psych.ucla.edu/pdfdocs/pandcfg.pdf</w:t>
        </w:r>
      </w:hyperlink>
      <w:r>
        <w:rPr>
          <w:rFonts w:ascii="Arial" w:eastAsia="Times New Roman" w:hAnsi="Arial" w:cs="Arial"/>
          <w:bCs/>
          <w:lang w:eastAsia="en-GB"/>
        </w:rPr>
        <w:t xml:space="preserve"> (Accessed: 1 May 2025). </w:t>
      </w:r>
    </w:p>
    <w:p w14:paraId="6BAF66A3" w14:textId="77777777" w:rsidR="000B3A55" w:rsidRDefault="000B3A55" w:rsidP="000B3A55">
      <w:pPr>
        <w:spacing w:line="360" w:lineRule="auto"/>
        <w:rPr>
          <w:rFonts w:ascii="Arial" w:eastAsia="Times New Roman" w:hAnsi="Arial" w:cs="Arial"/>
          <w:bCs/>
          <w:lang w:eastAsia="en-GB"/>
        </w:rPr>
      </w:pPr>
      <w:r>
        <w:rPr>
          <w:rFonts w:ascii="Arial" w:eastAsia="Times New Roman" w:hAnsi="Arial" w:cs="Arial"/>
          <w:bCs/>
          <w:lang w:eastAsia="en-GB"/>
        </w:rPr>
        <w:t xml:space="preserve">University of Oxford (2021) </w:t>
      </w:r>
      <w:r w:rsidRPr="007C6C72">
        <w:rPr>
          <w:rFonts w:ascii="Arial" w:eastAsia="Times New Roman" w:hAnsi="Arial" w:cs="Arial"/>
          <w:bCs/>
          <w:i/>
          <w:iCs/>
          <w:lang w:eastAsia="en-GB"/>
        </w:rPr>
        <w:t>Informed consent.</w:t>
      </w:r>
      <w:r>
        <w:rPr>
          <w:rFonts w:ascii="Arial" w:eastAsia="Times New Roman" w:hAnsi="Arial" w:cs="Arial"/>
          <w:bCs/>
          <w:lang w:eastAsia="en-GB"/>
        </w:rPr>
        <w:t xml:space="preserve"> Available at:  </w:t>
      </w:r>
      <w:hyperlink r:id="rId49" w:history="1">
        <w:r w:rsidRPr="003E09CA">
          <w:rPr>
            <w:rStyle w:val="Hyperlink"/>
            <w:rFonts w:ascii="Arial" w:eastAsia="Times New Roman" w:hAnsi="Arial" w:cs="Arial"/>
            <w:bCs/>
            <w:lang w:eastAsia="en-GB"/>
          </w:rPr>
          <w:t>https://researchsupport.admin.ox.ac.uk/governance/ethics/resources/consent</w:t>
        </w:r>
      </w:hyperlink>
      <w:r>
        <w:rPr>
          <w:rFonts w:ascii="Arial" w:eastAsia="Times New Roman" w:hAnsi="Arial" w:cs="Arial"/>
          <w:bCs/>
          <w:lang w:eastAsia="en-GB"/>
        </w:rPr>
        <w:t xml:space="preserve"> (Accessed: 2 May 2025). </w:t>
      </w:r>
    </w:p>
    <w:p w14:paraId="43015C66" w14:textId="77777777" w:rsidR="000B3A55" w:rsidRDefault="000B3A55" w:rsidP="000B3A55">
      <w:pPr>
        <w:spacing w:line="360" w:lineRule="auto"/>
        <w:rPr>
          <w:rFonts w:ascii="Arial" w:hAnsi="Arial" w:cs="Arial"/>
          <w:lang w:eastAsia="en-GB"/>
        </w:rPr>
      </w:pPr>
      <w:r>
        <w:rPr>
          <w:rFonts w:ascii="Arial" w:eastAsia="Times New Roman" w:hAnsi="Arial" w:cs="Arial"/>
          <w:bCs/>
          <w:lang w:eastAsia="en-GB"/>
        </w:rPr>
        <w:t xml:space="preserve">Welsh Government (2023) </w:t>
      </w:r>
      <w:r w:rsidRPr="00AA1163">
        <w:rPr>
          <w:rFonts w:ascii="Arial" w:hAnsi="Arial" w:cs="Arial"/>
          <w:i/>
          <w:iCs/>
          <w:lang w:eastAsia="en-GB"/>
        </w:rPr>
        <w:t>Annex 3: Developing family engagement in Community Focused Schools</w:t>
      </w:r>
      <w:r>
        <w:rPr>
          <w:rFonts w:ascii="Arial" w:hAnsi="Arial" w:cs="Arial"/>
          <w:i/>
          <w:iCs/>
          <w:lang w:eastAsia="en-GB"/>
        </w:rPr>
        <w:t xml:space="preserve">. </w:t>
      </w:r>
      <w:r>
        <w:rPr>
          <w:rFonts w:ascii="Arial" w:hAnsi="Arial" w:cs="Arial"/>
          <w:lang w:eastAsia="en-GB"/>
        </w:rPr>
        <w:t xml:space="preserve">Available at: </w:t>
      </w:r>
      <w:hyperlink r:id="rId50" w:anchor=":~:text=Engaging%20with%20families%20(family%20engagement,welcomed%2C%20listened%20to%20and%20valued" w:history="1">
        <w:r w:rsidRPr="003E09CA">
          <w:rPr>
            <w:rStyle w:val="Hyperlink"/>
            <w:rFonts w:ascii="Arial" w:hAnsi="Arial" w:cs="Arial"/>
            <w:lang w:eastAsia="en-GB"/>
          </w:rPr>
          <w:t>https://www.gov.wales/annex-3-developing-family-engagement-community-focused-schools-html#:~:text=Engaging%20with%20families%20(family%20engagement,welcomed%2C%20listened%20to%20and%20valued</w:t>
        </w:r>
      </w:hyperlink>
      <w:r w:rsidRPr="00AA1163">
        <w:rPr>
          <w:rFonts w:ascii="Arial" w:hAnsi="Arial" w:cs="Arial"/>
          <w:lang w:eastAsia="en-GB"/>
        </w:rPr>
        <w:t>.</w:t>
      </w:r>
      <w:r>
        <w:rPr>
          <w:rFonts w:ascii="Arial" w:hAnsi="Arial" w:cs="Arial"/>
          <w:lang w:eastAsia="en-GB"/>
        </w:rPr>
        <w:t xml:space="preserve"> (Accessed: 25 April 2025).</w:t>
      </w:r>
    </w:p>
    <w:p w14:paraId="75FDFC6E" w14:textId="44F2E490" w:rsidR="0074556B" w:rsidRPr="00FB07AB" w:rsidRDefault="000B3A55" w:rsidP="000B3A55">
      <w:pPr>
        <w:spacing w:line="360" w:lineRule="auto"/>
        <w:rPr>
          <w:rFonts w:ascii="Arial" w:hAnsi="Arial" w:cs="Arial"/>
          <w:b/>
          <w:bCs/>
          <w:lang w:eastAsia="en-GB"/>
        </w:rPr>
      </w:pPr>
      <w:r>
        <w:rPr>
          <w:rFonts w:ascii="Arial" w:hAnsi="Arial" w:cs="Arial"/>
          <w:lang w:eastAsia="en-GB"/>
        </w:rPr>
        <w:t xml:space="preserve">Welsh Government (2022a) </w:t>
      </w:r>
      <w:r w:rsidRPr="00AA1163">
        <w:rPr>
          <w:rFonts w:ascii="Arial" w:hAnsi="Arial" w:cs="Arial"/>
          <w:i/>
          <w:iCs/>
          <w:lang w:eastAsia="en-GB"/>
        </w:rPr>
        <w:t>Children and young people’s plan</w:t>
      </w:r>
      <w:r>
        <w:rPr>
          <w:rFonts w:ascii="Arial" w:hAnsi="Arial" w:cs="Arial"/>
          <w:lang w:eastAsia="en-GB"/>
        </w:rPr>
        <w:t xml:space="preserve">. Available at: </w:t>
      </w:r>
      <w:hyperlink r:id="rId51" w:history="1">
        <w:r w:rsidRPr="003E09CA">
          <w:rPr>
            <w:rStyle w:val="Hyperlink"/>
            <w:rFonts w:ascii="Arial" w:hAnsi="Arial" w:cs="Arial"/>
            <w:lang w:eastAsia="en-GB"/>
          </w:rPr>
          <w:t>https://www.gov.wales/children-and-young-peoples-plan-html</w:t>
        </w:r>
      </w:hyperlink>
      <w:r>
        <w:rPr>
          <w:rFonts w:ascii="Arial" w:hAnsi="Arial" w:cs="Arial"/>
          <w:lang w:eastAsia="en-GB"/>
        </w:rPr>
        <w:t xml:space="preserve"> (Accessed: 26 April 2025).</w:t>
      </w:r>
    </w:p>
    <w:p w14:paraId="60151405" w14:textId="554FEB2D" w:rsidR="000B3A55" w:rsidRDefault="000B3A55" w:rsidP="000B3A55">
      <w:pPr>
        <w:spacing w:line="360" w:lineRule="auto"/>
        <w:rPr>
          <w:rFonts w:ascii="Arial" w:eastAsia="Times New Roman" w:hAnsi="Arial" w:cs="Arial"/>
          <w:bCs/>
          <w:lang w:eastAsia="en-GB"/>
        </w:rPr>
      </w:pPr>
      <w:r>
        <w:rPr>
          <w:rFonts w:ascii="Arial" w:eastAsia="Times New Roman" w:hAnsi="Arial" w:cs="Arial"/>
          <w:bCs/>
          <w:lang w:eastAsia="en-GB"/>
        </w:rPr>
        <w:t xml:space="preserve">Welsh Government (2022b) </w:t>
      </w:r>
      <w:r w:rsidRPr="00AA1163">
        <w:rPr>
          <w:rFonts w:ascii="Arial" w:eastAsia="Times New Roman" w:hAnsi="Arial" w:cs="Arial"/>
          <w:bCs/>
          <w:i/>
          <w:iCs/>
          <w:lang w:eastAsia="en-GB"/>
        </w:rPr>
        <w:t>Community focused schools.</w:t>
      </w:r>
      <w:r>
        <w:rPr>
          <w:rFonts w:ascii="Arial" w:eastAsia="Times New Roman" w:hAnsi="Arial" w:cs="Arial"/>
          <w:bCs/>
          <w:lang w:eastAsia="en-GB"/>
        </w:rPr>
        <w:t xml:space="preserve"> Available at: </w:t>
      </w:r>
      <w:hyperlink r:id="rId52" w:anchor=":~:text=Glossary-,Introduction,are%20thriving%2C%20empowered%20and%20connected" w:history="1">
        <w:r w:rsidRPr="003E09CA">
          <w:rPr>
            <w:rStyle w:val="Hyperlink"/>
            <w:rFonts w:ascii="Arial" w:eastAsia="Times New Roman" w:hAnsi="Arial" w:cs="Arial"/>
            <w:bCs/>
            <w:lang w:eastAsia="en-GB"/>
          </w:rPr>
          <w:t>https://www.gov.wales/community-focused-schools-html#:~:text=Glossary-,Introduction,are%20thriving%2C%20empowered%20and%20connected</w:t>
        </w:r>
      </w:hyperlink>
      <w:r w:rsidRPr="00AA1163">
        <w:rPr>
          <w:rFonts w:ascii="Arial" w:eastAsia="Times New Roman" w:hAnsi="Arial" w:cs="Arial"/>
          <w:bCs/>
          <w:lang w:eastAsia="en-GB"/>
        </w:rPr>
        <w:t>.</w:t>
      </w:r>
      <w:r>
        <w:rPr>
          <w:rFonts w:ascii="Arial" w:eastAsia="Times New Roman" w:hAnsi="Arial" w:cs="Arial"/>
          <w:bCs/>
          <w:lang w:eastAsia="en-GB"/>
        </w:rPr>
        <w:t xml:space="preserve"> (Accessed: 25 April 2025).</w:t>
      </w:r>
    </w:p>
    <w:p w14:paraId="26B1E428" w14:textId="77777777" w:rsidR="00FB07AB" w:rsidRDefault="00FB07AB" w:rsidP="000B3A55">
      <w:pPr>
        <w:spacing w:line="360" w:lineRule="auto"/>
        <w:rPr>
          <w:rFonts w:ascii="Arial" w:eastAsia="Times New Roman" w:hAnsi="Arial" w:cs="Arial"/>
          <w:bCs/>
          <w:lang w:eastAsia="en-GB"/>
        </w:rPr>
      </w:pPr>
    </w:p>
    <w:p w14:paraId="0E1DC00B" w14:textId="77777777" w:rsidR="00FB07AB" w:rsidRDefault="00FB07AB" w:rsidP="000B3A55">
      <w:pPr>
        <w:spacing w:line="360" w:lineRule="auto"/>
        <w:rPr>
          <w:rFonts w:ascii="Arial" w:eastAsia="Times New Roman" w:hAnsi="Arial" w:cs="Arial"/>
          <w:bCs/>
          <w:lang w:eastAsia="en-GB"/>
        </w:rPr>
      </w:pPr>
    </w:p>
    <w:p w14:paraId="23ADF2A3" w14:textId="118A9FB6" w:rsidR="000B3A55"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lastRenderedPageBreak/>
        <w:t xml:space="preserve">World Bank </w:t>
      </w:r>
      <w:r>
        <w:rPr>
          <w:rFonts w:ascii="Arial" w:eastAsia="Times New Roman" w:hAnsi="Arial" w:cs="Arial"/>
          <w:bCs/>
          <w:lang w:eastAsia="en-GB"/>
        </w:rPr>
        <w:t>(</w:t>
      </w:r>
      <w:r w:rsidRPr="00AA1163">
        <w:rPr>
          <w:rFonts w:ascii="Arial" w:eastAsia="Times New Roman" w:hAnsi="Arial" w:cs="Arial"/>
          <w:bCs/>
          <w:lang w:eastAsia="en-GB"/>
        </w:rPr>
        <w:t>2020</w:t>
      </w:r>
      <w:r>
        <w:rPr>
          <w:rFonts w:ascii="Arial" w:eastAsia="Times New Roman" w:hAnsi="Arial" w:cs="Arial"/>
          <w:bCs/>
          <w:lang w:eastAsia="en-GB"/>
        </w:rPr>
        <w:t>)</w:t>
      </w:r>
      <w:r w:rsidRPr="00AA1163">
        <w:rPr>
          <w:rFonts w:ascii="Arial" w:eastAsia="Times New Roman" w:hAnsi="Arial" w:cs="Arial"/>
          <w:bCs/>
          <w:lang w:eastAsia="en-GB"/>
        </w:rPr>
        <w:t xml:space="preserve"> </w:t>
      </w:r>
      <w:r w:rsidRPr="00AA1163">
        <w:rPr>
          <w:rFonts w:ascii="Arial" w:eastAsia="Times New Roman" w:hAnsi="Arial" w:cs="Arial"/>
          <w:bCs/>
          <w:i/>
          <w:iCs/>
          <w:lang w:eastAsia="en-GB"/>
        </w:rPr>
        <w:t xml:space="preserve">Poverty and </w:t>
      </w:r>
      <w:r>
        <w:rPr>
          <w:rFonts w:ascii="Arial" w:eastAsia="Times New Roman" w:hAnsi="Arial" w:cs="Arial"/>
          <w:bCs/>
          <w:i/>
          <w:iCs/>
          <w:lang w:eastAsia="en-GB"/>
        </w:rPr>
        <w:t>s</w:t>
      </w:r>
      <w:r w:rsidRPr="00AA1163">
        <w:rPr>
          <w:rFonts w:ascii="Arial" w:eastAsia="Times New Roman" w:hAnsi="Arial" w:cs="Arial"/>
          <w:bCs/>
          <w:i/>
          <w:iCs/>
          <w:lang w:eastAsia="en-GB"/>
        </w:rPr>
        <w:t xml:space="preserve">hared </w:t>
      </w:r>
      <w:r>
        <w:rPr>
          <w:rFonts w:ascii="Arial" w:eastAsia="Times New Roman" w:hAnsi="Arial" w:cs="Arial"/>
          <w:bCs/>
          <w:i/>
          <w:iCs/>
          <w:lang w:eastAsia="en-GB"/>
        </w:rPr>
        <w:t>p</w:t>
      </w:r>
      <w:r w:rsidRPr="00AA1163">
        <w:rPr>
          <w:rFonts w:ascii="Arial" w:eastAsia="Times New Roman" w:hAnsi="Arial" w:cs="Arial"/>
          <w:bCs/>
          <w:i/>
          <w:iCs/>
          <w:lang w:eastAsia="en-GB"/>
        </w:rPr>
        <w:t xml:space="preserve">rosperity 2020: Reversals of </w:t>
      </w:r>
      <w:r>
        <w:rPr>
          <w:rFonts w:ascii="Arial" w:eastAsia="Times New Roman" w:hAnsi="Arial" w:cs="Arial"/>
          <w:bCs/>
          <w:i/>
          <w:iCs/>
          <w:lang w:eastAsia="en-GB"/>
        </w:rPr>
        <w:t>f</w:t>
      </w:r>
      <w:r w:rsidRPr="00AA1163">
        <w:rPr>
          <w:rFonts w:ascii="Arial" w:eastAsia="Times New Roman" w:hAnsi="Arial" w:cs="Arial"/>
          <w:bCs/>
          <w:i/>
          <w:iCs/>
          <w:lang w:eastAsia="en-GB"/>
        </w:rPr>
        <w:t>ortune.</w:t>
      </w:r>
      <w:r w:rsidRPr="00AA1163">
        <w:rPr>
          <w:rFonts w:ascii="Arial" w:eastAsia="Times New Roman" w:hAnsi="Arial" w:cs="Arial"/>
          <w:bCs/>
          <w:lang w:eastAsia="en-GB"/>
        </w:rPr>
        <w:t xml:space="preserve"> Washington, DC: World Bank.</w:t>
      </w:r>
    </w:p>
    <w:p w14:paraId="6342237D" w14:textId="77777777" w:rsidR="000B3A55" w:rsidRPr="00665B68" w:rsidRDefault="000B3A55" w:rsidP="000B3A55">
      <w:pPr>
        <w:spacing w:line="360" w:lineRule="auto"/>
        <w:rPr>
          <w:rFonts w:ascii="Arial" w:eastAsia="Times New Roman" w:hAnsi="Arial" w:cs="Arial"/>
          <w:bCs/>
          <w:lang w:eastAsia="en-GB"/>
        </w:rPr>
      </w:pPr>
      <w:r w:rsidRPr="00AA1163">
        <w:rPr>
          <w:rFonts w:ascii="Arial" w:eastAsia="Times New Roman" w:hAnsi="Arial" w:cs="Arial"/>
          <w:bCs/>
          <w:lang w:eastAsia="en-GB"/>
        </w:rPr>
        <w:t xml:space="preserve">Wyness, M. and Lang, P. (2016) </w:t>
      </w:r>
      <w:r>
        <w:rPr>
          <w:rFonts w:ascii="Arial" w:eastAsia="Times New Roman" w:hAnsi="Arial" w:cs="Arial"/>
          <w:bCs/>
          <w:lang w:eastAsia="en-GB"/>
        </w:rPr>
        <w:t>‘</w:t>
      </w:r>
      <w:r w:rsidRPr="00AA1163">
        <w:rPr>
          <w:rFonts w:ascii="Arial" w:eastAsia="Times New Roman" w:hAnsi="Arial" w:cs="Arial"/>
          <w:bCs/>
          <w:lang w:eastAsia="en-GB"/>
        </w:rPr>
        <w:t>The social and emotional dimensions of schooling: A case study in challenging the ‘barriers to learning’.</w:t>
      </w:r>
      <w:r>
        <w:rPr>
          <w:rFonts w:ascii="Arial" w:eastAsia="Times New Roman" w:hAnsi="Arial" w:cs="Arial"/>
          <w:bCs/>
          <w:lang w:eastAsia="en-GB"/>
        </w:rPr>
        <w:t>’</w:t>
      </w:r>
      <w:r w:rsidRPr="00AA1163">
        <w:rPr>
          <w:rFonts w:ascii="Arial" w:eastAsia="Times New Roman" w:hAnsi="Arial" w:cs="Arial"/>
          <w:bCs/>
          <w:lang w:eastAsia="en-GB"/>
        </w:rPr>
        <w:t xml:space="preserve"> </w:t>
      </w:r>
      <w:r w:rsidRPr="00AA1163">
        <w:rPr>
          <w:rFonts w:ascii="Arial" w:eastAsia="Times New Roman" w:hAnsi="Arial" w:cs="Arial"/>
          <w:bCs/>
          <w:i/>
          <w:iCs/>
          <w:lang w:eastAsia="en-GB"/>
        </w:rPr>
        <w:t>British Education Research Journal</w:t>
      </w:r>
      <w:r w:rsidRPr="00AA1163">
        <w:rPr>
          <w:rFonts w:ascii="Arial" w:eastAsia="Times New Roman" w:hAnsi="Arial" w:cs="Arial"/>
          <w:bCs/>
          <w:lang w:eastAsia="en-GB"/>
        </w:rPr>
        <w:t>, 42</w:t>
      </w:r>
      <w:r>
        <w:rPr>
          <w:rFonts w:ascii="Arial" w:eastAsia="Times New Roman" w:hAnsi="Arial" w:cs="Arial"/>
          <w:bCs/>
          <w:lang w:eastAsia="en-GB"/>
        </w:rPr>
        <w:t>, pp.</w:t>
      </w:r>
      <w:r w:rsidRPr="00AA1163">
        <w:rPr>
          <w:rFonts w:ascii="Arial" w:eastAsia="Times New Roman" w:hAnsi="Arial" w:cs="Arial"/>
          <w:bCs/>
          <w:lang w:eastAsia="en-GB"/>
        </w:rPr>
        <w:t>1041-1055.</w:t>
      </w:r>
      <w:r>
        <w:rPr>
          <w:rFonts w:ascii="Arial" w:eastAsia="Times New Roman" w:hAnsi="Arial" w:cs="Arial"/>
          <w:bCs/>
          <w:lang w:eastAsia="en-GB"/>
        </w:rPr>
        <w:t xml:space="preserve"> Available at: </w:t>
      </w:r>
      <w:hyperlink r:id="rId53" w:history="1">
        <w:r w:rsidRPr="003E09CA">
          <w:rPr>
            <w:rStyle w:val="Hyperlink"/>
            <w:rFonts w:ascii="Arial" w:eastAsia="Times New Roman" w:hAnsi="Arial" w:cs="Arial"/>
            <w:bCs/>
            <w:lang w:eastAsia="en-GB"/>
          </w:rPr>
          <w:t>https://bera-journals.onlinelibrary.wiley.com/action/showCitFormats?doi=10.1002%2Fberj.3245</w:t>
        </w:r>
      </w:hyperlink>
      <w:r>
        <w:rPr>
          <w:rFonts w:ascii="Arial" w:eastAsia="Times New Roman" w:hAnsi="Arial" w:cs="Arial"/>
          <w:bCs/>
          <w:lang w:eastAsia="en-GB"/>
        </w:rPr>
        <w:t xml:space="preserve"> (Accessed: 25 April 2025).</w:t>
      </w:r>
    </w:p>
    <w:p w14:paraId="7B586F2A" w14:textId="77777777" w:rsidR="000B3A55" w:rsidRDefault="000B3A55" w:rsidP="000B3A55">
      <w:pPr>
        <w:pStyle w:val="BodyText"/>
        <w:spacing w:line="360" w:lineRule="auto"/>
        <w:ind w:left="720" w:hanging="720"/>
        <w:rPr>
          <w:b/>
          <w:sz w:val="24"/>
          <w:szCs w:val="24"/>
          <w:u w:val="single"/>
        </w:rPr>
      </w:pPr>
    </w:p>
    <w:p w14:paraId="49FF951C" w14:textId="77777777" w:rsidR="005E32BC" w:rsidRDefault="005E32BC" w:rsidP="009F5F04">
      <w:pPr>
        <w:pStyle w:val="BodyText"/>
        <w:spacing w:line="360" w:lineRule="auto"/>
        <w:rPr>
          <w:rFonts w:ascii="Arial" w:hAnsi="Arial" w:cs="Arial"/>
          <w:sz w:val="22"/>
          <w:szCs w:val="22"/>
          <w:u w:val="single"/>
        </w:rPr>
      </w:pPr>
    </w:p>
    <w:p w14:paraId="77E4C962" w14:textId="77777777" w:rsidR="000B3A55" w:rsidRDefault="000B3A55" w:rsidP="009F5F04">
      <w:pPr>
        <w:pStyle w:val="BodyText"/>
        <w:spacing w:line="360" w:lineRule="auto"/>
        <w:rPr>
          <w:rFonts w:ascii="Arial" w:hAnsi="Arial" w:cs="Arial"/>
          <w:sz w:val="22"/>
          <w:szCs w:val="22"/>
          <w:u w:val="single"/>
        </w:rPr>
      </w:pPr>
    </w:p>
    <w:p w14:paraId="13940511" w14:textId="77777777" w:rsidR="000B3A55" w:rsidRDefault="000B3A55" w:rsidP="009F5F04">
      <w:pPr>
        <w:pStyle w:val="BodyText"/>
        <w:spacing w:line="360" w:lineRule="auto"/>
        <w:rPr>
          <w:rFonts w:ascii="Arial" w:hAnsi="Arial" w:cs="Arial"/>
          <w:sz w:val="22"/>
          <w:szCs w:val="22"/>
          <w:u w:val="single"/>
        </w:rPr>
      </w:pPr>
    </w:p>
    <w:p w14:paraId="168DB5D9" w14:textId="77777777" w:rsidR="000B3A55" w:rsidRDefault="000B3A55" w:rsidP="009F5F04">
      <w:pPr>
        <w:pStyle w:val="BodyText"/>
        <w:spacing w:line="360" w:lineRule="auto"/>
        <w:rPr>
          <w:rFonts w:ascii="Arial" w:hAnsi="Arial" w:cs="Arial"/>
          <w:sz w:val="22"/>
          <w:szCs w:val="22"/>
          <w:u w:val="single"/>
        </w:rPr>
      </w:pPr>
    </w:p>
    <w:p w14:paraId="1354D3DC" w14:textId="77777777" w:rsidR="000B3A55" w:rsidRDefault="000B3A55" w:rsidP="009F5F04">
      <w:pPr>
        <w:pStyle w:val="BodyText"/>
        <w:spacing w:line="360" w:lineRule="auto"/>
        <w:rPr>
          <w:rFonts w:ascii="Arial" w:hAnsi="Arial" w:cs="Arial"/>
          <w:sz w:val="22"/>
          <w:szCs w:val="22"/>
          <w:u w:val="single"/>
        </w:rPr>
      </w:pPr>
    </w:p>
    <w:p w14:paraId="7F5E633A" w14:textId="77777777" w:rsidR="000B3A55" w:rsidRDefault="000B3A55" w:rsidP="009F5F04">
      <w:pPr>
        <w:pStyle w:val="BodyText"/>
        <w:spacing w:line="360" w:lineRule="auto"/>
        <w:rPr>
          <w:rFonts w:ascii="Arial" w:hAnsi="Arial" w:cs="Arial"/>
          <w:sz w:val="22"/>
          <w:szCs w:val="22"/>
          <w:u w:val="single"/>
        </w:rPr>
      </w:pPr>
    </w:p>
    <w:p w14:paraId="3865AC1C" w14:textId="77777777" w:rsidR="000B3A55" w:rsidRDefault="000B3A55" w:rsidP="009F5F04">
      <w:pPr>
        <w:pStyle w:val="BodyText"/>
        <w:spacing w:line="360" w:lineRule="auto"/>
        <w:rPr>
          <w:rFonts w:ascii="Arial" w:hAnsi="Arial" w:cs="Arial"/>
          <w:sz w:val="22"/>
          <w:szCs w:val="22"/>
          <w:u w:val="single"/>
        </w:rPr>
      </w:pPr>
    </w:p>
    <w:p w14:paraId="2304D634" w14:textId="77777777" w:rsidR="000B3A55" w:rsidRDefault="000B3A55" w:rsidP="009F5F04">
      <w:pPr>
        <w:pStyle w:val="BodyText"/>
        <w:spacing w:line="360" w:lineRule="auto"/>
        <w:rPr>
          <w:rFonts w:ascii="Arial" w:hAnsi="Arial" w:cs="Arial"/>
          <w:sz w:val="22"/>
          <w:szCs w:val="22"/>
          <w:u w:val="single"/>
        </w:rPr>
      </w:pPr>
    </w:p>
    <w:p w14:paraId="3BD05CDB" w14:textId="77777777" w:rsidR="000B3A55" w:rsidRDefault="000B3A55" w:rsidP="009F5F04">
      <w:pPr>
        <w:pStyle w:val="BodyText"/>
        <w:spacing w:line="360" w:lineRule="auto"/>
        <w:rPr>
          <w:rFonts w:ascii="Arial" w:hAnsi="Arial" w:cs="Arial"/>
          <w:sz w:val="22"/>
          <w:szCs w:val="22"/>
          <w:u w:val="single"/>
        </w:rPr>
      </w:pPr>
    </w:p>
    <w:p w14:paraId="3284FF9D" w14:textId="77777777" w:rsidR="000B3A55" w:rsidRDefault="000B3A55" w:rsidP="009F5F04">
      <w:pPr>
        <w:pStyle w:val="BodyText"/>
        <w:spacing w:line="360" w:lineRule="auto"/>
        <w:rPr>
          <w:rFonts w:ascii="Arial" w:hAnsi="Arial" w:cs="Arial"/>
          <w:sz w:val="22"/>
          <w:szCs w:val="22"/>
          <w:u w:val="single"/>
        </w:rPr>
      </w:pPr>
    </w:p>
    <w:p w14:paraId="7723F343" w14:textId="77777777" w:rsidR="000B3A55" w:rsidRDefault="000B3A55" w:rsidP="009F5F04">
      <w:pPr>
        <w:pStyle w:val="BodyText"/>
        <w:spacing w:line="360" w:lineRule="auto"/>
        <w:rPr>
          <w:rFonts w:ascii="Arial" w:hAnsi="Arial" w:cs="Arial"/>
          <w:sz w:val="22"/>
          <w:szCs w:val="22"/>
          <w:u w:val="single"/>
        </w:rPr>
      </w:pPr>
    </w:p>
    <w:p w14:paraId="403E3796" w14:textId="77777777" w:rsidR="000B3A55" w:rsidRDefault="000B3A55" w:rsidP="009F5F04">
      <w:pPr>
        <w:pStyle w:val="BodyText"/>
        <w:spacing w:line="360" w:lineRule="auto"/>
        <w:rPr>
          <w:rFonts w:ascii="Arial" w:hAnsi="Arial" w:cs="Arial"/>
          <w:sz w:val="22"/>
          <w:szCs w:val="22"/>
          <w:u w:val="single"/>
        </w:rPr>
      </w:pPr>
    </w:p>
    <w:p w14:paraId="1D42E868" w14:textId="77777777" w:rsidR="000B3A55" w:rsidRDefault="000B3A55" w:rsidP="009F5F04">
      <w:pPr>
        <w:pStyle w:val="BodyText"/>
        <w:spacing w:line="360" w:lineRule="auto"/>
        <w:rPr>
          <w:rFonts w:ascii="Arial" w:hAnsi="Arial" w:cs="Arial"/>
          <w:sz w:val="22"/>
          <w:szCs w:val="22"/>
          <w:u w:val="single"/>
        </w:rPr>
      </w:pPr>
    </w:p>
    <w:p w14:paraId="21EE9584" w14:textId="77777777" w:rsidR="000B3A55" w:rsidRDefault="000B3A55" w:rsidP="009F5F04">
      <w:pPr>
        <w:pStyle w:val="BodyText"/>
        <w:spacing w:line="360" w:lineRule="auto"/>
        <w:rPr>
          <w:rFonts w:ascii="Arial" w:hAnsi="Arial" w:cs="Arial"/>
          <w:sz w:val="22"/>
          <w:szCs w:val="22"/>
          <w:u w:val="single"/>
        </w:rPr>
      </w:pPr>
    </w:p>
    <w:p w14:paraId="3E5CF8A8" w14:textId="77777777" w:rsidR="000B3A55" w:rsidRDefault="000B3A55" w:rsidP="009F5F04">
      <w:pPr>
        <w:pStyle w:val="BodyText"/>
        <w:spacing w:line="360" w:lineRule="auto"/>
        <w:rPr>
          <w:rFonts w:ascii="Arial" w:hAnsi="Arial" w:cs="Arial"/>
          <w:sz w:val="22"/>
          <w:szCs w:val="22"/>
          <w:u w:val="single"/>
        </w:rPr>
      </w:pPr>
    </w:p>
    <w:p w14:paraId="3CA61D74" w14:textId="77777777" w:rsidR="000B3A55" w:rsidRDefault="000B3A55" w:rsidP="009F5F04">
      <w:pPr>
        <w:pStyle w:val="BodyText"/>
        <w:spacing w:line="360" w:lineRule="auto"/>
        <w:rPr>
          <w:rFonts w:ascii="Arial" w:hAnsi="Arial" w:cs="Arial"/>
          <w:sz w:val="22"/>
          <w:szCs w:val="22"/>
          <w:u w:val="single"/>
        </w:rPr>
      </w:pPr>
    </w:p>
    <w:p w14:paraId="581033FB" w14:textId="77777777" w:rsidR="000B3A55" w:rsidRDefault="000B3A55" w:rsidP="009F5F04">
      <w:pPr>
        <w:pStyle w:val="BodyText"/>
        <w:spacing w:line="360" w:lineRule="auto"/>
        <w:rPr>
          <w:rFonts w:ascii="Arial" w:hAnsi="Arial" w:cs="Arial"/>
          <w:sz w:val="22"/>
          <w:szCs w:val="22"/>
          <w:u w:val="single"/>
        </w:rPr>
      </w:pPr>
    </w:p>
    <w:p w14:paraId="6F04B125" w14:textId="77777777" w:rsidR="000B3A55" w:rsidRDefault="000B3A55" w:rsidP="009F5F04">
      <w:pPr>
        <w:pStyle w:val="BodyText"/>
        <w:spacing w:line="360" w:lineRule="auto"/>
        <w:rPr>
          <w:rFonts w:ascii="Arial" w:hAnsi="Arial" w:cs="Arial"/>
          <w:sz w:val="22"/>
          <w:szCs w:val="22"/>
          <w:u w:val="single"/>
        </w:rPr>
      </w:pPr>
    </w:p>
    <w:p w14:paraId="5D78DF30" w14:textId="77777777" w:rsidR="00FB07AB" w:rsidRDefault="00FB07AB" w:rsidP="009F5F04">
      <w:pPr>
        <w:pStyle w:val="BodyText"/>
        <w:spacing w:line="360" w:lineRule="auto"/>
        <w:rPr>
          <w:rFonts w:ascii="Arial" w:hAnsi="Arial" w:cs="Arial"/>
          <w:sz w:val="22"/>
          <w:szCs w:val="22"/>
          <w:u w:val="single"/>
        </w:rPr>
      </w:pPr>
    </w:p>
    <w:p w14:paraId="6D6321C3" w14:textId="77777777" w:rsidR="00FB07AB" w:rsidRDefault="00FB07AB" w:rsidP="009F5F04">
      <w:pPr>
        <w:pStyle w:val="BodyText"/>
        <w:spacing w:line="360" w:lineRule="auto"/>
        <w:rPr>
          <w:rFonts w:ascii="Arial" w:hAnsi="Arial" w:cs="Arial"/>
          <w:sz w:val="22"/>
          <w:szCs w:val="22"/>
          <w:u w:val="single"/>
        </w:rPr>
      </w:pPr>
    </w:p>
    <w:p w14:paraId="6EA885BB" w14:textId="77777777" w:rsidR="00FB07AB" w:rsidRDefault="00FB07AB" w:rsidP="009F5F04">
      <w:pPr>
        <w:pStyle w:val="BodyText"/>
        <w:spacing w:line="360" w:lineRule="auto"/>
        <w:rPr>
          <w:rFonts w:ascii="Arial" w:hAnsi="Arial" w:cs="Arial"/>
          <w:sz w:val="22"/>
          <w:szCs w:val="22"/>
          <w:u w:val="single"/>
        </w:rPr>
      </w:pPr>
    </w:p>
    <w:p w14:paraId="03E1F20A" w14:textId="0F13336D" w:rsidR="00CD7416" w:rsidRDefault="009951DE" w:rsidP="009F5F04">
      <w:pPr>
        <w:pStyle w:val="BodyText"/>
        <w:spacing w:line="360" w:lineRule="auto"/>
        <w:rPr>
          <w:rFonts w:ascii="Arial" w:hAnsi="Arial" w:cs="Arial"/>
          <w:sz w:val="22"/>
          <w:szCs w:val="22"/>
          <w:u w:val="single"/>
        </w:rPr>
      </w:pPr>
      <w:r w:rsidRPr="007B26C6">
        <w:rPr>
          <w:rFonts w:ascii="Arial" w:hAnsi="Arial" w:cs="Arial"/>
          <w:sz w:val="22"/>
          <w:szCs w:val="22"/>
          <w:u w:val="single"/>
        </w:rPr>
        <w:lastRenderedPageBreak/>
        <w:t xml:space="preserve">Appendix </w:t>
      </w:r>
      <w:r w:rsidR="000B3A55">
        <w:rPr>
          <w:rFonts w:ascii="Arial" w:hAnsi="Arial" w:cs="Arial"/>
          <w:sz w:val="22"/>
          <w:szCs w:val="22"/>
          <w:u w:val="single"/>
        </w:rPr>
        <w:t>1</w:t>
      </w:r>
      <w:r w:rsidR="00F43252" w:rsidRPr="007B26C6">
        <w:rPr>
          <w:rFonts w:ascii="Arial" w:hAnsi="Arial" w:cs="Arial"/>
          <w:sz w:val="22"/>
          <w:szCs w:val="22"/>
          <w:u w:val="single"/>
        </w:rPr>
        <w:t xml:space="preserve">: </w:t>
      </w:r>
      <w:r w:rsidRPr="007B26C6">
        <w:rPr>
          <w:rFonts w:ascii="Arial" w:hAnsi="Arial" w:cs="Arial"/>
          <w:sz w:val="22"/>
          <w:szCs w:val="22"/>
          <w:u w:val="single"/>
        </w:rPr>
        <w:t xml:space="preserve">Information </w:t>
      </w:r>
      <w:r w:rsidR="00107259" w:rsidRPr="007B26C6">
        <w:rPr>
          <w:rFonts w:ascii="Arial" w:hAnsi="Arial" w:cs="Arial"/>
          <w:sz w:val="22"/>
          <w:szCs w:val="22"/>
          <w:u w:val="single"/>
        </w:rPr>
        <w:t>S</w:t>
      </w:r>
      <w:r w:rsidRPr="007B26C6">
        <w:rPr>
          <w:rFonts w:ascii="Arial" w:hAnsi="Arial" w:cs="Arial"/>
          <w:sz w:val="22"/>
          <w:szCs w:val="22"/>
          <w:u w:val="single"/>
        </w:rPr>
        <w:t xml:space="preserve">heet for </w:t>
      </w:r>
      <w:r w:rsidR="00107259" w:rsidRPr="007B26C6">
        <w:rPr>
          <w:rFonts w:ascii="Arial" w:hAnsi="Arial" w:cs="Arial"/>
          <w:sz w:val="22"/>
          <w:szCs w:val="22"/>
          <w:u w:val="single"/>
        </w:rPr>
        <w:t>P</w:t>
      </w:r>
      <w:r w:rsidRPr="007B26C6">
        <w:rPr>
          <w:rFonts w:ascii="Arial" w:hAnsi="Arial" w:cs="Arial"/>
          <w:sz w:val="22"/>
          <w:szCs w:val="22"/>
          <w:u w:val="single"/>
        </w:rPr>
        <w:t>arents,</w:t>
      </w:r>
    </w:p>
    <w:p w14:paraId="2C5AA598" w14:textId="77777777" w:rsidR="00E01C2F" w:rsidRDefault="00E01C2F" w:rsidP="009F5F04">
      <w:pPr>
        <w:pStyle w:val="BodyText"/>
        <w:spacing w:line="360" w:lineRule="auto"/>
        <w:rPr>
          <w:rFonts w:ascii="Arial" w:hAnsi="Arial" w:cs="Arial"/>
          <w:sz w:val="22"/>
          <w:szCs w:val="22"/>
          <w:u w:val="single"/>
        </w:rPr>
      </w:pPr>
    </w:p>
    <w:p w14:paraId="7BF2E5CB" w14:textId="687A0690" w:rsidR="00D47D26" w:rsidRDefault="00D47D26" w:rsidP="00742A68">
      <w:pPr>
        <w:pStyle w:val="BodyText"/>
        <w:spacing w:line="360" w:lineRule="auto"/>
        <w:jc w:val="center"/>
        <w:rPr>
          <w:rFonts w:ascii="Arial" w:hAnsi="Arial" w:cs="Arial"/>
          <w:sz w:val="22"/>
          <w:szCs w:val="22"/>
          <w:u w:val="single"/>
        </w:rPr>
      </w:pPr>
      <w:r w:rsidRPr="00D47D26">
        <w:rPr>
          <w:rFonts w:ascii="Arial" w:hAnsi="Arial" w:cs="Arial"/>
          <w:sz w:val="22"/>
          <w:szCs w:val="22"/>
          <w:u w:val="single"/>
        </w:rPr>
        <w:t>Information for Parents.</w:t>
      </w:r>
    </w:p>
    <w:p w14:paraId="64FAE232" w14:textId="77777777" w:rsidR="002C2525" w:rsidRPr="00D47D26" w:rsidRDefault="002C2525" w:rsidP="009F5F04">
      <w:pPr>
        <w:pStyle w:val="BodyText"/>
        <w:spacing w:line="360" w:lineRule="auto"/>
        <w:rPr>
          <w:rFonts w:ascii="Arial" w:hAnsi="Arial" w:cs="Arial"/>
          <w:sz w:val="22"/>
          <w:szCs w:val="22"/>
          <w:u w:val="single"/>
        </w:rPr>
      </w:pPr>
    </w:p>
    <w:p w14:paraId="42CA06C5" w14:textId="745F0294" w:rsidR="00D47D26" w:rsidRPr="00D77CBA" w:rsidRDefault="00C70F18" w:rsidP="009F5F04">
      <w:pPr>
        <w:pStyle w:val="BodyText"/>
        <w:spacing w:line="360" w:lineRule="auto"/>
        <w:rPr>
          <w:rFonts w:ascii="Arial" w:hAnsi="Arial" w:cs="Arial"/>
          <w:sz w:val="22"/>
          <w:szCs w:val="22"/>
          <w:u w:val="single"/>
        </w:rPr>
      </w:pPr>
      <w:r w:rsidRPr="00D77CBA">
        <w:rPr>
          <w:rFonts w:ascii="Arial" w:hAnsi="Arial" w:cs="Arial"/>
          <w:sz w:val="22"/>
          <w:szCs w:val="22"/>
          <w:u w:val="single"/>
        </w:rPr>
        <w:t xml:space="preserve">Title of the Study: </w:t>
      </w:r>
    </w:p>
    <w:p w14:paraId="2612DFB3" w14:textId="183F0C0D" w:rsidR="007B26C6" w:rsidRDefault="00C70F18" w:rsidP="009F5F04">
      <w:pPr>
        <w:pStyle w:val="BodyText"/>
        <w:spacing w:line="360" w:lineRule="auto"/>
        <w:rPr>
          <w:rFonts w:ascii="Arial" w:hAnsi="Arial" w:cs="Arial"/>
          <w:sz w:val="22"/>
          <w:szCs w:val="22"/>
        </w:rPr>
      </w:pPr>
      <w:r w:rsidRPr="00D47D26">
        <w:rPr>
          <w:rFonts w:ascii="Arial" w:hAnsi="Arial" w:cs="Arial"/>
          <w:sz w:val="22"/>
          <w:szCs w:val="22"/>
        </w:rPr>
        <w:t>How much can community-focused school models and practices help children's academic performance and how much can they strengthen and improve the relationships between parents and school staff in socioeconomically disadvantaged backgrounds?</w:t>
      </w:r>
    </w:p>
    <w:p w14:paraId="29948017" w14:textId="77777777" w:rsidR="002C2525" w:rsidRDefault="002C2525" w:rsidP="009F5F04">
      <w:pPr>
        <w:pStyle w:val="BodyText"/>
        <w:spacing w:line="360" w:lineRule="auto"/>
        <w:rPr>
          <w:rFonts w:ascii="Arial" w:hAnsi="Arial" w:cs="Arial"/>
          <w:sz w:val="22"/>
          <w:szCs w:val="22"/>
        </w:rPr>
      </w:pPr>
    </w:p>
    <w:p w14:paraId="2AB3D3F9" w14:textId="678F2A93" w:rsidR="006D43AB" w:rsidRPr="00D77CBA" w:rsidRDefault="006D43AB" w:rsidP="009F5F04">
      <w:pPr>
        <w:pStyle w:val="BodyText"/>
        <w:spacing w:line="360" w:lineRule="auto"/>
        <w:rPr>
          <w:rFonts w:ascii="Arial" w:hAnsi="Arial" w:cs="Arial"/>
          <w:sz w:val="22"/>
          <w:szCs w:val="22"/>
          <w:u w:val="single"/>
        </w:rPr>
      </w:pPr>
      <w:r w:rsidRPr="00D77CBA">
        <w:rPr>
          <w:rFonts w:ascii="Arial" w:hAnsi="Arial" w:cs="Arial"/>
          <w:sz w:val="22"/>
          <w:szCs w:val="22"/>
          <w:u w:val="single"/>
        </w:rPr>
        <w:t>What the Research is About</w:t>
      </w:r>
      <w:r w:rsidR="009F5F04">
        <w:rPr>
          <w:rFonts w:ascii="Arial" w:hAnsi="Arial" w:cs="Arial"/>
          <w:sz w:val="22"/>
          <w:szCs w:val="22"/>
          <w:u w:val="single"/>
        </w:rPr>
        <w:t>?</w:t>
      </w:r>
    </w:p>
    <w:p w14:paraId="59795E7A" w14:textId="0BF2EFB8" w:rsidR="00D77CBA" w:rsidRDefault="00D77CBA" w:rsidP="009F5F04">
      <w:pPr>
        <w:pStyle w:val="BodyText"/>
        <w:spacing w:line="360" w:lineRule="auto"/>
        <w:rPr>
          <w:rFonts w:ascii="Arial" w:hAnsi="Arial" w:cs="Arial"/>
          <w:sz w:val="22"/>
          <w:szCs w:val="22"/>
        </w:rPr>
      </w:pPr>
      <w:r w:rsidRPr="00D77CBA">
        <w:rPr>
          <w:rFonts w:ascii="Arial" w:hAnsi="Arial" w:cs="Arial"/>
          <w:sz w:val="22"/>
          <w:szCs w:val="22"/>
        </w:rPr>
        <w:t>As part of my work at your child's school and professional development, I'm working on a research study that looks at how better school-family relationships can benefit children's academic achievement, particularly in communities where families may be more disadvantaged. Community-Focused Schools: This initiative examines how schools that actively engage families and the larger community might impact children's learning and the collaboration between parents and school authorities. To help these schools lessen the impact of poverty on education, the Welsh Government has allocated $25 million. We'd like to know how these strategies function in practice.</w:t>
      </w:r>
    </w:p>
    <w:p w14:paraId="401C7558" w14:textId="0DC25E0E" w:rsidR="00D77CBA" w:rsidRDefault="00E6631C" w:rsidP="009F5F04">
      <w:pPr>
        <w:pStyle w:val="BodyText"/>
        <w:spacing w:line="360" w:lineRule="auto"/>
        <w:jc w:val="both"/>
        <w:rPr>
          <w:rFonts w:ascii="Arial" w:hAnsi="Arial" w:cs="Arial"/>
          <w:sz w:val="22"/>
          <w:szCs w:val="22"/>
          <w:u w:val="single"/>
        </w:rPr>
      </w:pPr>
      <w:r w:rsidRPr="008633BC">
        <w:rPr>
          <w:rFonts w:ascii="Arial" w:hAnsi="Arial" w:cs="Arial"/>
          <w:sz w:val="22"/>
          <w:szCs w:val="22"/>
          <w:u w:val="single"/>
        </w:rPr>
        <w:t>Why are we</w:t>
      </w:r>
      <w:r w:rsidR="008633BC" w:rsidRPr="008633BC">
        <w:rPr>
          <w:rFonts w:ascii="Arial" w:hAnsi="Arial" w:cs="Arial"/>
          <w:sz w:val="22"/>
          <w:szCs w:val="22"/>
          <w:u w:val="single"/>
        </w:rPr>
        <w:t xml:space="preserve"> doing this research?</w:t>
      </w:r>
    </w:p>
    <w:p w14:paraId="742803A6" w14:textId="77777777" w:rsidR="008633BC" w:rsidRDefault="008633BC" w:rsidP="009F5F04">
      <w:pPr>
        <w:pStyle w:val="BodyText"/>
        <w:spacing w:line="360" w:lineRule="auto"/>
        <w:rPr>
          <w:rFonts w:ascii="Arial" w:hAnsi="Arial" w:cs="Arial"/>
          <w:sz w:val="22"/>
          <w:szCs w:val="22"/>
        </w:rPr>
      </w:pPr>
      <w:r w:rsidRPr="008633BC">
        <w:rPr>
          <w:rFonts w:ascii="Arial" w:hAnsi="Arial" w:cs="Arial"/>
          <w:sz w:val="22"/>
          <w:szCs w:val="22"/>
        </w:rPr>
        <w:t xml:space="preserve">Children frequently do better academically and feel more secure when their parents are actively involved in their education, according to research. This study focusses on Caerphilly Borough schools, where a large number of families face socioeconomic challenges, such as increased unemployment and a greater number of children getting free school meals. </w:t>
      </w:r>
    </w:p>
    <w:p w14:paraId="74952553" w14:textId="77777777" w:rsidR="008633BC" w:rsidRDefault="008633BC" w:rsidP="00937EF3">
      <w:pPr>
        <w:pStyle w:val="BodyText"/>
        <w:numPr>
          <w:ilvl w:val="0"/>
          <w:numId w:val="14"/>
        </w:numPr>
        <w:spacing w:line="360" w:lineRule="auto"/>
        <w:rPr>
          <w:rFonts w:ascii="Arial" w:hAnsi="Arial" w:cs="Arial"/>
          <w:sz w:val="22"/>
          <w:szCs w:val="22"/>
        </w:rPr>
      </w:pPr>
      <w:r w:rsidRPr="008633BC">
        <w:rPr>
          <w:rFonts w:ascii="Arial" w:hAnsi="Arial" w:cs="Arial"/>
          <w:sz w:val="22"/>
          <w:szCs w:val="22"/>
        </w:rPr>
        <w:t>Finding out more about how schools and parents can collaborate more effectively is the goal.</w:t>
      </w:r>
    </w:p>
    <w:p w14:paraId="67FAD201" w14:textId="77777777" w:rsidR="008633BC" w:rsidRDefault="008633BC" w:rsidP="00937EF3">
      <w:pPr>
        <w:pStyle w:val="BodyText"/>
        <w:numPr>
          <w:ilvl w:val="0"/>
          <w:numId w:val="14"/>
        </w:numPr>
        <w:spacing w:line="360" w:lineRule="auto"/>
        <w:rPr>
          <w:rFonts w:ascii="Arial" w:hAnsi="Arial" w:cs="Arial"/>
          <w:sz w:val="22"/>
          <w:szCs w:val="22"/>
        </w:rPr>
      </w:pPr>
      <w:r w:rsidRPr="008633BC">
        <w:rPr>
          <w:rFonts w:ascii="Arial" w:hAnsi="Arial" w:cs="Arial"/>
          <w:sz w:val="22"/>
          <w:szCs w:val="22"/>
        </w:rPr>
        <w:t>Recognise the factors that encourage or discourage parental involvement.</w:t>
      </w:r>
    </w:p>
    <w:p w14:paraId="0EDDE63B" w14:textId="1C57687A" w:rsidR="008633BC" w:rsidRDefault="008633BC" w:rsidP="00937EF3">
      <w:pPr>
        <w:pStyle w:val="BodyText"/>
        <w:numPr>
          <w:ilvl w:val="0"/>
          <w:numId w:val="14"/>
        </w:numPr>
        <w:spacing w:line="360" w:lineRule="auto"/>
        <w:rPr>
          <w:rFonts w:ascii="Arial" w:hAnsi="Arial" w:cs="Arial"/>
          <w:sz w:val="22"/>
          <w:szCs w:val="22"/>
        </w:rPr>
      </w:pPr>
      <w:r w:rsidRPr="008633BC">
        <w:rPr>
          <w:rFonts w:ascii="Arial" w:hAnsi="Arial" w:cs="Arial"/>
          <w:sz w:val="22"/>
          <w:szCs w:val="22"/>
        </w:rPr>
        <w:t>Find the best strategies for promoting your child's education and general wellbeing.</w:t>
      </w:r>
    </w:p>
    <w:p w14:paraId="2388AA07" w14:textId="77777777" w:rsidR="002C2525" w:rsidRDefault="002C2525" w:rsidP="00E01C2F">
      <w:pPr>
        <w:pStyle w:val="BodyText"/>
        <w:spacing w:line="360" w:lineRule="auto"/>
        <w:ind w:left="720"/>
        <w:rPr>
          <w:rFonts w:ascii="Arial" w:hAnsi="Arial" w:cs="Arial"/>
          <w:sz w:val="22"/>
          <w:szCs w:val="22"/>
        </w:rPr>
      </w:pPr>
    </w:p>
    <w:p w14:paraId="190310B9" w14:textId="77777777" w:rsidR="00E01C2F" w:rsidRDefault="00E01C2F" w:rsidP="009F5F04">
      <w:pPr>
        <w:pStyle w:val="BodyText"/>
        <w:spacing w:line="360" w:lineRule="auto"/>
        <w:rPr>
          <w:rFonts w:ascii="Arial" w:hAnsi="Arial" w:cs="Arial"/>
          <w:sz w:val="22"/>
          <w:szCs w:val="22"/>
          <w:u w:val="single"/>
        </w:rPr>
      </w:pPr>
    </w:p>
    <w:p w14:paraId="4EAB7C08" w14:textId="77777777" w:rsidR="00E01C2F" w:rsidRDefault="00E01C2F" w:rsidP="009F5F04">
      <w:pPr>
        <w:pStyle w:val="BodyText"/>
        <w:spacing w:line="360" w:lineRule="auto"/>
        <w:rPr>
          <w:rFonts w:ascii="Arial" w:hAnsi="Arial" w:cs="Arial"/>
          <w:sz w:val="22"/>
          <w:szCs w:val="22"/>
          <w:u w:val="single"/>
        </w:rPr>
      </w:pPr>
    </w:p>
    <w:p w14:paraId="68058B83" w14:textId="77777777" w:rsidR="00E01C2F" w:rsidRDefault="00E01C2F" w:rsidP="009F5F04">
      <w:pPr>
        <w:pStyle w:val="BodyText"/>
        <w:spacing w:line="360" w:lineRule="auto"/>
        <w:rPr>
          <w:rFonts w:ascii="Arial" w:hAnsi="Arial" w:cs="Arial"/>
          <w:sz w:val="22"/>
          <w:szCs w:val="22"/>
          <w:u w:val="single"/>
        </w:rPr>
      </w:pPr>
    </w:p>
    <w:p w14:paraId="18FA89C3" w14:textId="2F73BAAD" w:rsidR="009F5F04" w:rsidRPr="002C2525" w:rsidRDefault="00CA5D4A" w:rsidP="009F5F04">
      <w:pPr>
        <w:pStyle w:val="BodyText"/>
        <w:spacing w:line="360" w:lineRule="auto"/>
        <w:rPr>
          <w:rFonts w:ascii="Arial" w:hAnsi="Arial" w:cs="Arial"/>
          <w:sz w:val="22"/>
          <w:szCs w:val="22"/>
          <w:u w:val="single"/>
        </w:rPr>
      </w:pPr>
      <w:r w:rsidRPr="002C2525">
        <w:rPr>
          <w:rFonts w:ascii="Arial" w:hAnsi="Arial" w:cs="Arial"/>
          <w:sz w:val="22"/>
          <w:szCs w:val="22"/>
          <w:u w:val="single"/>
        </w:rPr>
        <w:lastRenderedPageBreak/>
        <w:t>What will parents need to do?</w:t>
      </w:r>
    </w:p>
    <w:p w14:paraId="58712117" w14:textId="1622ABCD" w:rsidR="00CA5D4A" w:rsidRDefault="00CA5D4A" w:rsidP="009F5F04">
      <w:pPr>
        <w:pStyle w:val="BodyText"/>
        <w:spacing w:line="360" w:lineRule="auto"/>
        <w:rPr>
          <w:rFonts w:ascii="Arial" w:hAnsi="Arial" w:cs="Arial"/>
          <w:sz w:val="22"/>
          <w:szCs w:val="22"/>
        </w:rPr>
      </w:pPr>
      <w:r w:rsidRPr="00CA5D4A">
        <w:rPr>
          <w:rFonts w:ascii="Arial" w:hAnsi="Arial" w:cs="Arial"/>
          <w:sz w:val="22"/>
          <w:szCs w:val="22"/>
        </w:rPr>
        <w:t>Every parent and carer, in our opinion, has important perspectives that can contribute to creating a better learning environment at school. By talking about your experiences, you are fostering closer ties between the community at large, families, and the school, which will benefit each child.</w:t>
      </w:r>
    </w:p>
    <w:p w14:paraId="040B408A" w14:textId="5A90EB60" w:rsidR="00CA5D4A" w:rsidRDefault="00A74E40" w:rsidP="009F5F04">
      <w:pPr>
        <w:pStyle w:val="BodyText"/>
        <w:spacing w:line="360" w:lineRule="auto"/>
        <w:rPr>
          <w:rFonts w:ascii="Arial" w:hAnsi="Arial" w:cs="Arial"/>
          <w:sz w:val="22"/>
          <w:szCs w:val="22"/>
        </w:rPr>
      </w:pPr>
      <w:r w:rsidRPr="00A74E40">
        <w:rPr>
          <w:rFonts w:ascii="Arial" w:hAnsi="Arial" w:cs="Arial"/>
          <w:sz w:val="22"/>
          <w:szCs w:val="22"/>
        </w:rPr>
        <w:t>If you decide to participate, you could be asked to join a casual group discussion</w:t>
      </w:r>
      <w:r>
        <w:rPr>
          <w:rFonts w:ascii="Arial" w:hAnsi="Arial" w:cs="Arial"/>
          <w:sz w:val="22"/>
          <w:szCs w:val="22"/>
        </w:rPr>
        <w:t>,</w:t>
      </w:r>
      <w:r w:rsidRPr="00A74E40">
        <w:rPr>
          <w:rFonts w:ascii="Arial" w:hAnsi="Arial" w:cs="Arial"/>
          <w:sz w:val="22"/>
          <w:szCs w:val="22"/>
        </w:rPr>
        <w:t xml:space="preserve"> where you can express your opinions about the school's interactions with the community and parents.</w:t>
      </w:r>
      <w:r w:rsidRPr="00A74E40">
        <w:rPr>
          <w:rFonts w:ascii="Arial" w:hAnsi="Arial" w:cs="Arial"/>
          <w:sz w:val="22"/>
          <w:szCs w:val="22"/>
        </w:rPr>
        <w:br/>
        <w:t>This is completely voluntary. The experience your child has at school won't be impacted in any way if you decide not to participate or withdraw at any point without providing a reason.</w:t>
      </w:r>
    </w:p>
    <w:p w14:paraId="1E24AB6B" w14:textId="77777777" w:rsidR="002C2525" w:rsidRDefault="002C2525" w:rsidP="009F5F04">
      <w:pPr>
        <w:pStyle w:val="BodyText"/>
        <w:spacing w:line="360" w:lineRule="auto"/>
        <w:rPr>
          <w:rFonts w:ascii="Arial" w:hAnsi="Arial" w:cs="Arial"/>
          <w:sz w:val="22"/>
          <w:szCs w:val="22"/>
        </w:rPr>
      </w:pPr>
    </w:p>
    <w:p w14:paraId="11D4DDCF" w14:textId="76C92491" w:rsidR="009713B3" w:rsidRDefault="00A56EB0" w:rsidP="009F5F04">
      <w:pPr>
        <w:pStyle w:val="BodyText"/>
        <w:spacing w:line="360" w:lineRule="auto"/>
        <w:rPr>
          <w:rFonts w:ascii="Arial" w:hAnsi="Arial" w:cs="Arial"/>
          <w:sz w:val="22"/>
          <w:szCs w:val="22"/>
          <w:u w:val="single"/>
        </w:rPr>
      </w:pPr>
      <w:r w:rsidRPr="00A56EB0">
        <w:rPr>
          <w:rFonts w:ascii="Arial" w:hAnsi="Arial" w:cs="Arial"/>
          <w:sz w:val="22"/>
          <w:szCs w:val="22"/>
          <w:u w:val="single"/>
        </w:rPr>
        <w:t>How will the information be used?</w:t>
      </w:r>
    </w:p>
    <w:p w14:paraId="6EC86E79" w14:textId="77777777" w:rsidR="00A56EB0" w:rsidRDefault="00A56EB0" w:rsidP="00A56EB0">
      <w:pPr>
        <w:pStyle w:val="BodyText"/>
        <w:spacing w:line="360" w:lineRule="auto"/>
        <w:rPr>
          <w:rFonts w:ascii="Arial" w:hAnsi="Arial" w:cs="Arial"/>
          <w:sz w:val="22"/>
          <w:szCs w:val="22"/>
        </w:rPr>
      </w:pPr>
      <w:r w:rsidRPr="00A56EB0">
        <w:rPr>
          <w:rFonts w:ascii="Arial" w:hAnsi="Arial" w:cs="Arial"/>
          <w:sz w:val="22"/>
          <w:szCs w:val="22"/>
        </w:rPr>
        <w:t>We will be better able to understand how to increase family involvement in schools thanks to your input. The data you provide will be: </w:t>
      </w:r>
    </w:p>
    <w:p w14:paraId="076EC31D" w14:textId="77777777" w:rsidR="00A56EB0" w:rsidRDefault="00A56EB0" w:rsidP="00937EF3">
      <w:pPr>
        <w:pStyle w:val="BodyText"/>
        <w:numPr>
          <w:ilvl w:val="0"/>
          <w:numId w:val="15"/>
        </w:numPr>
        <w:spacing w:line="360" w:lineRule="auto"/>
        <w:rPr>
          <w:rFonts w:ascii="Arial" w:hAnsi="Arial" w:cs="Arial"/>
          <w:sz w:val="22"/>
          <w:szCs w:val="22"/>
        </w:rPr>
      </w:pPr>
      <w:r w:rsidRPr="00A56EB0">
        <w:rPr>
          <w:rFonts w:ascii="Arial" w:hAnsi="Arial" w:cs="Arial"/>
          <w:sz w:val="22"/>
          <w:szCs w:val="22"/>
        </w:rPr>
        <w:t>Kept confidential and anonymous.</w:t>
      </w:r>
    </w:p>
    <w:p w14:paraId="55D4C453" w14:textId="77777777" w:rsidR="002C2525" w:rsidRDefault="00A56EB0" w:rsidP="00937EF3">
      <w:pPr>
        <w:pStyle w:val="BodyText"/>
        <w:numPr>
          <w:ilvl w:val="0"/>
          <w:numId w:val="15"/>
        </w:numPr>
        <w:spacing w:line="360" w:lineRule="auto"/>
        <w:rPr>
          <w:rFonts w:ascii="Arial" w:hAnsi="Arial" w:cs="Arial"/>
          <w:sz w:val="22"/>
          <w:szCs w:val="22"/>
        </w:rPr>
      </w:pPr>
      <w:r w:rsidRPr="00A56EB0">
        <w:rPr>
          <w:rFonts w:ascii="Arial" w:hAnsi="Arial" w:cs="Arial"/>
          <w:sz w:val="22"/>
          <w:szCs w:val="22"/>
        </w:rPr>
        <w:t>Safely stored.</w:t>
      </w:r>
    </w:p>
    <w:p w14:paraId="3EF79354" w14:textId="5E7C82DC" w:rsidR="00A56EB0" w:rsidRDefault="00A56EB0" w:rsidP="00937EF3">
      <w:pPr>
        <w:pStyle w:val="BodyText"/>
        <w:numPr>
          <w:ilvl w:val="0"/>
          <w:numId w:val="15"/>
        </w:numPr>
        <w:spacing w:line="360" w:lineRule="auto"/>
        <w:rPr>
          <w:rFonts w:ascii="Arial" w:hAnsi="Arial" w:cs="Arial"/>
          <w:sz w:val="22"/>
          <w:szCs w:val="22"/>
        </w:rPr>
      </w:pPr>
      <w:r w:rsidRPr="00A56EB0">
        <w:rPr>
          <w:rFonts w:ascii="Arial" w:hAnsi="Arial" w:cs="Arial"/>
          <w:sz w:val="22"/>
          <w:szCs w:val="22"/>
        </w:rPr>
        <w:t>Only research-related uses, such as presentations or reports that don't name specific people, are permitted.</w:t>
      </w:r>
    </w:p>
    <w:p w14:paraId="0C7B5FFD" w14:textId="77777777" w:rsidR="002C2525" w:rsidRDefault="002C2525" w:rsidP="002C2525">
      <w:pPr>
        <w:pStyle w:val="BodyText"/>
        <w:spacing w:line="360" w:lineRule="auto"/>
        <w:rPr>
          <w:rFonts w:ascii="Arial" w:hAnsi="Arial" w:cs="Arial"/>
          <w:sz w:val="22"/>
          <w:szCs w:val="22"/>
        </w:rPr>
      </w:pPr>
    </w:p>
    <w:p w14:paraId="10C040FC" w14:textId="06D8A75B" w:rsidR="002C2525" w:rsidRDefault="00E01C2F" w:rsidP="002C2525">
      <w:pPr>
        <w:pStyle w:val="BodyText"/>
        <w:spacing w:line="360" w:lineRule="auto"/>
        <w:rPr>
          <w:rFonts w:ascii="Arial" w:hAnsi="Arial" w:cs="Arial"/>
          <w:sz w:val="22"/>
          <w:szCs w:val="22"/>
        </w:rPr>
      </w:pPr>
      <w:r>
        <w:rPr>
          <w:rFonts w:ascii="Arial" w:hAnsi="Arial" w:cs="Arial"/>
          <w:sz w:val="22"/>
          <w:szCs w:val="22"/>
        </w:rPr>
        <w:t>Yours Sincerely</w:t>
      </w:r>
    </w:p>
    <w:p w14:paraId="4B71D8B2" w14:textId="167B54FB" w:rsidR="00E01C2F" w:rsidRDefault="00E01C2F" w:rsidP="002C2525">
      <w:pPr>
        <w:pStyle w:val="BodyText"/>
        <w:spacing w:line="360" w:lineRule="auto"/>
        <w:rPr>
          <w:rFonts w:ascii="Arial" w:hAnsi="Arial" w:cs="Arial"/>
          <w:sz w:val="22"/>
          <w:szCs w:val="22"/>
        </w:rPr>
      </w:pPr>
      <w:r>
        <w:rPr>
          <w:rFonts w:ascii="Arial" w:hAnsi="Arial" w:cs="Arial"/>
          <w:sz w:val="22"/>
          <w:szCs w:val="22"/>
        </w:rPr>
        <w:t>Jess Beynon.</w:t>
      </w:r>
    </w:p>
    <w:p w14:paraId="577622EA" w14:textId="77777777" w:rsidR="00E01C2F" w:rsidRDefault="00E01C2F" w:rsidP="002C2525">
      <w:pPr>
        <w:pStyle w:val="BodyText"/>
        <w:spacing w:line="360" w:lineRule="auto"/>
        <w:rPr>
          <w:rFonts w:ascii="Arial" w:hAnsi="Arial" w:cs="Arial"/>
          <w:sz w:val="22"/>
          <w:szCs w:val="22"/>
        </w:rPr>
      </w:pPr>
    </w:p>
    <w:p w14:paraId="5AE3D6B7" w14:textId="77777777" w:rsidR="00E01C2F" w:rsidRDefault="00E01C2F" w:rsidP="002C2525">
      <w:pPr>
        <w:pStyle w:val="BodyText"/>
        <w:spacing w:line="360" w:lineRule="auto"/>
        <w:rPr>
          <w:rFonts w:ascii="Arial" w:hAnsi="Arial" w:cs="Arial"/>
          <w:sz w:val="22"/>
          <w:szCs w:val="22"/>
        </w:rPr>
      </w:pPr>
    </w:p>
    <w:p w14:paraId="322D0ADD" w14:textId="77777777" w:rsidR="00E01C2F" w:rsidRDefault="00E01C2F" w:rsidP="002C2525">
      <w:pPr>
        <w:pStyle w:val="BodyText"/>
        <w:spacing w:line="360" w:lineRule="auto"/>
        <w:rPr>
          <w:rFonts w:ascii="Arial" w:hAnsi="Arial" w:cs="Arial"/>
          <w:sz w:val="22"/>
          <w:szCs w:val="22"/>
        </w:rPr>
      </w:pPr>
    </w:p>
    <w:p w14:paraId="66F7EA74" w14:textId="77777777" w:rsidR="00E01C2F" w:rsidRDefault="00E01C2F" w:rsidP="002C2525">
      <w:pPr>
        <w:pStyle w:val="BodyText"/>
        <w:spacing w:line="360" w:lineRule="auto"/>
        <w:rPr>
          <w:rFonts w:ascii="Arial" w:hAnsi="Arial" w:cs="Arial"/>
          <w:sz w:val="22"/>
          <w:szCs w:val="22"/>
        </w:rPr>
      </w:pPr>
    </w:p>
    <w:p w14:paraId="6B7D73A4" w14:textId="77777777" w:rsidR="00E01C2F" w:rsidRDefault="00E01C2F" w:rsidP="002C2525">
      <w:pPr>
        <w:pStyle w:val="BodyText"/>
        <w:spacing w:line="360" w:lineRule="auto"/>
        <w:rPr>
          <w:rFonts w:ascii="Arial" w:hAnsi="Arial" w:cs="Arial"/>
          <w:sz w:val="22"/>
          <w:szCs w:val="22"/>
        </w:rPr>
      </w:pPr>
    </w:p>
    <w:p w14:paraId="5B85425A" w14:textId="77777777" w:rsidR="00E01C2F" w:rsidRDefault="00E01C2F" w:rsidP="002C2525">
      <w:pPr>
        <w:pStyle w:val="BodyText"/>
        <w:spacing w:line="360" w:lineRule="auto"/>
        <w:rPr>
          <w:rFonts w:ascii="Arial" w:hAnsi="Arial" w:cs="Arial"/>
          <w:sz w:val="22"/>
          <w:szCs w:val="22"/>
        </w:rPr>
      </w:pPr>
    </w:p>
    <w:p w14:paraId="58754212" w14:textId="77777777" w:rsidR="00E01C2F" w:rsidRDefault="00E01C2F" w:rsidP="002C2525">
      <w:pPr>
        <w:pStyle w:val="BodyText"/>
        <w:spacing w:line="360" w:lineRule="auto"/>
        <w:rPr>
          <w:rFonts w:ascii="Arial" w:hAnsi="Arial" w:cs="Arial"/>
          <w:sz w:val="22"/>
          <w:szCs w:val="22"/>
        </w:rPr>
      </w:pPr>
    </w:p>
    <w:p w14:paraId="018DB1D6" w14:textId="77777777" w:rsidR="00E01C2F" w:rsidRDefault="00E01C2F" w:rsidP="002C2525">
      <w:pPr>
        <w:pStyle w:val="BodyText"/>
        <w:spacing w:line="360" w:lineRule="auto"/>
        <w:rPr>
          <w:rFonts w:ascii="Arial" w:hAnsi="Arial" w:cs="Arial"/>
          <w:sz w:val="22"/>
          <w:szCs w:val="22"/>
        </w:rPr>
      </w:pPr>
    </w:p>
    <w:p w14:paraId="626CDD46" w14:textId="77777777" w:rsidR="000B3A55" w:rsidRDefault="000B3A55" w:rsidP="009F5F04">
      <w:pPr>
        <w:pStyle w:val="BodyText"/>
        <w:spacing w:line="360" w:lineRule="auto"/>
        <w:jc w:val="both"/>
        <w:rPr>
          <w:rFonts w:ascii="Arial" w:hAnsi="Arial" w:cs="Arial"/>
          <w:sz w:val="22"/>
          <w:szCs w:val="22"/>
          <w:u w:val="single"/>
        </w:rPr>
      </w:pPr>
    </w:p>
    <w:p w14:paraId="7748B8C1" w14:textId="77777777" w:rsidR="000B3A55" w:rsidRDefault="000B3A55" w:rsidP="009F5F04">
      <w:pPr>
        <w:pStyle w:val="BodyText"/>
        <w:spacing w:line="360" w:lineRule="auto"/>
        <w:jc w:val="both"/>
        <w:rPr>
          <w:rFonts w:ascii="Arial" w:hAnsi="Arial" w:cs="Arial"/>
          <w:sz w:val="22"/>
          <w:szCs w:val="22"/>
          <w:u w:val="single"/>
        </w:rPr>
      </w:pPr>
    </w:p>
    <w:p w14:paraId="687089AA" w14:textId="0571BC12" w:rsidR="00E01C2F" w:rsidRDefault="00F43252" w:rsidP="009F5F04">
      <w:pPr>
        <w:pStyle w:val="BodyText"/>
        <w:spacing w:line="360" w:lineRule="auto"/>
        <w:jc w:val="both"/>
        <w:rPr>
          <w:rFonts w:ascii="Arial" w:hAnsi="Arial" w:cs="Arial"/>
          <w:sz w:val="22"/>
          <w:szCs w:val="22"/>
          <w:u w:val="single"/>
        </w:rPr>
      </w:pPr>
      <w:r w:rsidRPr="007B26C6">
        <w:rPr>
          <w:rFonts w:ascii="Arial" w:hAnsi="Arial" w:cs="Arial"/>
          <w:sz w:val="22"/>
          <w:szCs w:val="22"/>
          <w:u w:val="single"/>
        </w:rPr>
        <w:lastRenderedPageBreak/>
        <w:t xml:space="preserve">Appendix </w:t>
      </w:r>
      <w:r w:rsidR="000B3A55">
        <w:rPr>
          <w:rFonts w:ascii="Arial" w:hAnsi="Arial" w:cs="Arial"/>
          <w:sz w:val="22"/>
          <w:szCs w:val="22"/>
          <w:u w:val="single"/>
        </w:rPr>
        <w:t>2</w:t>
      </w:r>
      <w:r w:rsidRPr="007B26C6">
        <w:rPr>
          <w:rFonts w:ascii="Arial" w:hAnsi="Arial" w:cs="Arial"/>
          <w:sz w:val="22"/>
          <w:szCs w:val="22"/>
          <w:u w:val="single"/>
        </w:rPr>
        <w:t xml:space="preserve">: </w:t>
      </w:r>
      <w:r w:rsidR="007F5A4E" w:rsidRPr="007B26C6">
        <w:rPr>
          <w:rFonts w:ascii="Arial" w:hAnsi="Arial" w:cs="Arial"/>
          <w:sz w:val="22"/>
          <w:szCs w:val="22"/>
          <w:u w:val="single"/>
        </w:rPr>
        <w:t xml:space="preserve">School </w:t>
      </w:r>
      <w:r w:rsidR="00107259" w:rsidRPr="007B26C6">
        <w:rPr>
          <w:rFonts w:ascii="Arial" w:hAnsi="Arial" w:cs="Arial"/>
          <w:sz w:val="22"/>
          <w:szCs w:val="22"/>
          <w:u w:val="single"/>
        </w:rPr>
        <w:t>S</w:t>
      </w:r>
      <w:r w:rsidR="007F5A4E" w:rsidRPr="007B26C6">
        <w:rPr>
          <w:rFonts w:ascii="Arial" w:hAnsi="Arial" w:cs="Arial"/>
          <w:sz w:val="22"/>
          <w:szCs w:val="22"/>
          <w:u w:val="single"/>
        </w:rPr>
        <w:t xml:space="preserve">taff </w:t>
      </w:r>
      <w:r w:rsidR="00107259" w:rsidRPr="007B26C6">
        <w:rPr>
          <w:rFonts w:ascii="Arial" w:hAnsi="Arial" w:cs="Arial"/>
          <w:sz w:val="22"/>
          <w:szCs w:val="22"/>
          <w:u w:val="single"/>
        </w:rPr>
        <w:t>I</w:t>
      </w:r>
      <w:r w:rsidR="007F5A4E" w:rsidRPr="007B26C6">
        <w:rPr>
          <w:rFonts w:ascii="Arial" w:hAnsi="Arial" w:cs="Arial"/>
          <w:sz w:val="22"/>
          <w:szCs w:val="22"/>
          <w:u w:val="single"/>
        </w:rPr>
        <w:t xml:space="preserve">nterview </w:t>
      </w:r>
      <w:r w:rsidR="00107259" w:rsidRPr="007B26C6">
        <w:rPr>
          <w:rFonts w:ascii="Arial" w:hAnsi="Arial" w:cs="Arial"/>
          <w:sz w:val="22"/>
          <w:szCs w:val="22"/>
          <w:u w:val="single"/>
        </w:rPr>
        <w:t>Q</w:t>
      </w:r>
      <w:r w:rsidR="007F5A4E" w:rsidRPr="007B26C6">
        <w:rPr>
          <w:rFonts w:ascii="Arial" w:hAnsi="Arial" w:cs="Arial"/>
          <w:sz w:val="22"/>
          <w:szCs w:val="22"/>
          <w:u w:val="single"/>
        </w:rPr>
        <w:t>uestions.</w:t>
      </w:r>
    </w:p>
    <w:p w14:paraId="77CAF5C1" w14:textId="2030A8E5" w:rsidR="00E01C2F" w:rsidRDefault="00AE43A1" w:rsidP="00742A68">
      <w:pPr>
        <w:pStyle w:val="BodyText"/>
        <w:spacing w:line="360" w:lineRule="auto"/>
        <w:jc w:val="center"/>
        <w:rPr>
          <w:rFonts w:ascii="Arial" w:hAnsi="Arial" w:cs="Arial"/>
          <w:sz w:val="22"/>
          <w:szCs w:val="22"/>
          <w:u w:val="single"/>
        </w:rPr>
      </w:pPr>
      <w:r>
        <w:rPr>
          <w:rFonts w:ascii="Arial" w:hAnsi="Arial" w:cs="Arial"/>
          <w:sz w:val="22"/>
          <w:szCs w:val="22"/>
          <w:u w:val="single"/>
        </w:rPr>
        <w:t>Inter</w:t>
      </w:r>
      <w:r w:rsidR="00523638">
        <w:rPr>
          <w:rFonts w:ascii="Arial" w:hAnsi="Arial" w:cs="Arial"/>
          <w:sz w:val="22"/>
          <w:szCs w:val="22"/>
          <w:u w:val="single"/>
        </w:rPr>
        <w:t>view Questions for Staff.</w:t>
      </w:r>
    </w:p>
    <w:p w14:paraId="3D89E5B0" w14:textId="3B9EF28A" w:rsidR="0046525C" w:rsidRDefault="0046525C" w:rsidP="009F5F04">
      <w:pPr>
        <w:pStyle w:val="BodyText"/>
        <w:spacing w:line="360" w:lineRule="auto"/>
        <w:jc w:val="both"/>
        <w:rPr>
          <w:rFonts w:ascii="Arial" w:hAnsi="Arial" w:cs="Arial"/>
          <w:sz w:val="22"/>
          <w:szCs w:val="22"/>
          <w:u w:val="single"/>
        </w:rPr>
      </w:pPr>
      <w:r>
        <w:rPr>
          <w:rFonts w:ascii="Arial" w:hAnsi="Arial" w:cs="Arial"/>
          <w:sz w:val="22"/>
          <w:szCs w:val="22"/>
          <w:u w:val="single"/>
        </w:rPr>
        <w:t>General understanding and perceptions</w:t>
      </w:r>
    </w:p>
    <w:p w14:paraId="3412B30C" w14:textId="3E8E47F7" w:rsidR="00523638" w:rsidRPr="00523638" w:rsidRDefault="00523638" w:rsidP="00937EF3">
      <w:pPr>
        <w:pStyle w:val="BodyText"/>
        <w:numPr>
          <w:ilvl w:val="0"/>
          <w:numId w:val="16"/>
        </w:numPr>
        <w:spacing w:line="360" w:lineRule="auto"/>
        <w:jc w:val="both"/>
        <w:rPr>
          <w:rFonts w:ascii="Arial" w:hAnsi="Arial" w:cs="Arial"/>
          <w:sz w:val="22"/>
          <w:szCs w:val="22"/>
        </w:rPr>
      </w:pPr>
      <w:r w:rsidRPr="00523638">
        <w:rPr>
          <w:rFonts w:ascii="Arial" w:hAnsi="Arial" w:cs="Arial"/>
          <w:sz w:val="22"/>
          <w:szCs w:val="22"/>
        </w:rPr>
        <w:t>How would you describe your current relationship with the parents of the children in your class?</w:t>
      </w:r>
    </w:p>
    <w:p w14:paraId="4C6BAC73" w14:textId="0540338C" w:rsidR="00523638" w:rsidRDefault="00523638" w:rsidP="00937EF3">
      <w:pPr>
        <w:pStyle w:val="BodyText"/>
        <w:numPr>
          <w:ilvl w:val="0"/>
          <w:numId w:val="16"/>
        </w:numPr>
        <w:spacing w:line="360" w:lineRule="auto"/>
        <w:jc w:val="both"/>
        <w:rPr>
          <w:rFonts w:ascii="Arial" w:hAnsi="Arial" w:cs="Arial"/>
          <w:sz w:val="22"/>
          <w:szCs w:val="22"/>
        </w:rPr>
      </w:pPr>
      <w:r w:rsidRPr="00523638">
        <w:rPr>
          <w:rFonts w:ascii="Arial" w:hAnsi="Arial" w:cs="Arial"/>
          <w:sz w:val="22"/>
          <w:szCs w:val="22"/>
        </w:rPr>
        <w:t>What does 'parental engagement' mean to you in the context of your role?</w:t>
      </w:r>
    </w:p>
    <w:p w14:paraId="287B3CA3" w14:textId="492DC1E8" w:rsidR="0046525C" w:rsidRDefault="0046525C" w:rsidP="00523638">
      <w:pPr>
        <w:pStyle w:val="BodyText"/>
        <w:spacing w:line="360" w:lineRule="auto"/>
        <w:jc w:val="both"/>
        <w:rPr>
          <w:rFonts w:ascii="Arial" w:hAnsi="Arial" w:cs="Arial"/>
          <w:sz w:val="22"/>
          <w:szCs w:val="22"/>
          <w:u w:val="single"/>
        </w:rPr>
      </w:pPr>
      <w:r w:rsidRPr="0046525C">
        <w:rPr>
          <w:rFonts w:ascii="Arial" w:hAnsi="Arial" w:cs="Arial"/>
          <w:sz w:val="22"/>
          <w:szCs w:val="22"/>
          <w:u w:val="single"/>
        </w:rPr>
        <w:t>Community Focussed Schools.</w:t>
      </w:r>
    </w:p>
    <w:p w14:paraId="34EED9DB" w14:textId="77777777" w:rsidR="00375757" w:rsidRDefault="00AB7E63" w:rsidP="00937EF3">
      <w:pPr>
        <w:pStyle w:val="BodyText"/>
        <w:numPr>
          <w:ilvl w:val="0"/>
          <w:numId w:val="16"/>
        </w:numPr>
        <w:spacing w:line="360" w:lineRule="auto"/>
        <w:rPr>
          <w:rFonts w:ascii="Arial" w:hAnsi="Arial" w:cs="Arial"/>
          <w:sz w:val="22"/>
          <w:szCs w:val="22"/>
        </w:rPr>
      </w:pPr>
      <w:r w:rsidRPr="00AB7E63">
        <w:rPr>
          <w:rFonts w:ascii="Arial" w:hAnsi="Arial" w:cs="Arial"/>
          <w:sz w:val="22"/>
          <w:szCs w:val="22"/>
        </w:rPr>
        <w:t>Do you understand what a "Community Focused School" is? If so, how does the practice at your school reflect it?</w:t>
      </w:r>
    </w:p>
    <w:p w14:paraId="324CFB58" w14:textId="6F8AA528" w:rsidR="00AB7E63" w:rsidRDefault="00AB7E63" w:rsidP="00937EF3">
      <w:pPr>
        <w:pStyle w:val="BodyText"/>
        <w:numPr>
          <w:ilvl w:val="0"/>
          <w:numId w:val="16"/>
        </w:numPr>
        <w:spacing w:line="360" w:lineRule="auto"/>
        <w:rPr>
          <w:rFonts w:ascii="Arial" w:hAnsi="Arial" w:cs="Arial"/>
          <w:sz w:val="22"/>
          <w:szCs w:val="22"/>
        </w:rPr>
      </w:pPr>
      <w:r w:rsidRPr="00AB7E63">
        <w:rPr>
          <w:rFonts w:ascii="Arial" w:hAnsi="Arial" w:cs="Arial"/>
          <w:sz w:val="22"/>
          <w:szCs w:val="22"/>
        </w:rPr>
        <w:t>Could you explain any programs or events your school has started to engage parents or the community more?</w:t>
      </w:r>
    </w:p>
    <w:p w14:paraId="2B9D022C" w14:textId="61F0DB24" w:rsidR="00742A68" w:rsidRPr="0078453F" w:rsidRDefault="0078453F" w:rsidP="00AB7E63">
      <w:pPr>
        <w:pStyle w:val="BodyText"/>
        <w:spacing w:line="360" w:lineRule="auto"/>
        <w:rPr>
          <w:rFonts w:ascii="Arial" w:hAnsi="Arial" w:cs="Arial"/>
          <w:sz w:val="22"/>
          <w:szCs w:val="22"/>
          <w:u w:val="single"/>
        </w:rPr>
      </w:pPr>
      <w:r w:rsidRPr="0078453F">
        <w:rPr>
          <w:rFonts w:ascii="Arial" w:hAnsi="Arial" w:cs="Arial"/>
          <w:sz w:val="22"/>
          <w:szCs w:val="22"/>
          <w:u w:val="single"/>
        </w:rPr>
        <w:t>Academic Performance.</w:t>
      </w:r>
    </w:p>
    <w:p w14:paraId="04418C1E" w14:textId="77777777" w:rsidR="00375757" w:rsidRDefault="0078453F" w:rsidP="00937EF3">
      <w:pPr>
        <w:pStyle w:val="BodyText"/>
        <w:numPr>
          <w:ilvl w:val="0"/>
          <w:numId w:val="16"/>
        </w:numPr>
        <w:spacing w:line="360" w:lineRule="auto"/>
        <w:rPr>
          <w:rFonts w:ascii="Arial" w:hAnsi="Arial" w:cs="Arial"/>
          <w:sz w:val="22"/>
          <w:szCs w:val="22"/>
        </w:rPr>
      </w:pPr>
      <w:r w:rsidRPr="0078453F">
        <w:rPr>
          <w:rFonts w:ascii="Arial" w:hAnsi="Arial" w:cs="Arial"/>
          <w:sz w:val="22"/>
          <w:szCs w:val="22"/>
        </w:rPr>
        <w:t>Do you think that children' academic achievement is impacted by family and community involvement? If so, how?</w:t>
      </w:r>
    </w:p>
    <w:p w14:paraId="11CAADBA" w14:textId="2C0CDB30" w:rsidR="0078453F" w:rsidRDefault="0078453F" w:rsidP="00937EF3">
      <w:pPr>
        <w:pStyle w:val="BodyText"/>
        <w:numPr>
          <w:ilvl w:val="0"/>
          <w:numId w:val="16"/>
        </w:numPr>
        <w:spacing w:line="360" w:lineRule="auto"/>
        <w:rPr>
          <w:rFonts w:ascii="Arial" w:hAnsi="Arial" w:cs="Arial"/>
          <w:sz w:val="22"/>
          <w:szCs w:val="22"/>
        </w:rPr>
      </w:pPr>
      <w:r w:rsidRPr="0078453F">
        <w:rPr>
          <w:rFonts w:ascii="Arial" w:hAnsi="Arial" w:cs="Arial"/>
          <w:sz w:val="22"/>
          <w:szCs w:val="22"/>
        </w:rPr>
        <w:t>Have you noticed any variations in the behaviour or learning outcomes of children whose parents are more involved?</w:t>
      </w:r>
    </w:p>
    <w:p w14:paraId="4A9E81F7" w14:textId="5B7DD089" w:rsidR="00375757" w:rsidRPr="00375757" w:rsidRDefault="00375757" w:rsidP="00AB7E63">
      <w:pPr>
        <w:pStyle w:val="BodyText"/>
        <w:spacing w:line="360" w:lineRule="auto"/>
        <w:rPr>
          <w:rFonts w:ascii="Arial" w:hAnsi="Arial" w:cs="Arial"/>
          <w:sz w:val="22"/>
          <w:szCs w:val="22"/>
          <w:u w:val="single"/>
        </w:rPr>
      </w:pPr>
      <w:r>
        <w:rPr>
          <w:rFonts w:ascii="Arial" w:hAnsi="Arial" w:cs="Arial"/>
          <w:sz w:val="22"/>
          <w:szCs w:val="22"/>
        </w:rPr>
        <w:t>B</w:t>
      </w:r>
      <w:r w:rsidRPr="00375757">
        <w:rPr>
          <w:rFonts w:ascii="Arial" w:hAnsi="Arial" w:cs="Arial"/>
          <w:sz w:val="22"/>
          <w:szCs w:val="22"/>
          <w:u w:val="single"/>
        </w:rPr>
        <w:t>arriers and Challenges.</w:t>
      </w:r>
    </w:p>
    <w:p w14:paraId="09DB13C4" w14:textId="77777777" w:rsidR="00375757" w:rsidRDefault="00375757" w:rsidP="00937EF3">
      <w:pPr>
        <w:pStyle w:val="BodyText"/>
        <w:numPr>
          <w:ilvl w:val="0"/>
          <w:numId w:val="16"/>
        </w:numPr>
        <w:spacing w:line="360" w:lineRule="auto"/>
        <w:rPr>
          <w:rFonts w:ascii="Arial" w:hAnsi="Arial" w:cs="Arial"/>
          <w:sz w:val="22"/>
          <w:szCs w:val="22"/>
        </w:rPr>
      </w:pPr>
      <w:r w:rsidRPr="00375757">
        <w:rPr>
          <w:rFonts w:ascii="Arial" w:hAnsi="Arial" w:cs="Arial"/>
          <w:sz w:val="22"/>
          <w:szCs w:val="22"/>
        </w:rPr>
        <w:t>Have parents discussed with you any issues that hinder their ability to interact with the school?</w:t>
      </w:r>
    </w:p>
    <w:p w14:paraId="56F0D214" w14:textId="4025EBFD" w:rsidR="00375757" w:rsidRDefault="00375757" w:rsidP="00937EF3">
      <w:pPr>
        <w:pStyle w:val="BodyText"/>
        <w:numPr>
          <w:ilvl w:val="0"/>
          <w:numId w:val="16"/>
        </w:numPr>
        <w:spacing w:line="360" w:lineRule="auto"/>
        <w:rPr>
          <w:rFonts w:ascii="Arial" w:hAnsi="Arial" w:cs="Arial"/>
          <w:sz w:val="22"/>
          <w:szCs w:val="22"/>
        </w:rPr>
      </w:pPr>
      <w:r w:rsidRPr="00375757">
        <w:rPr>
          <w:rFonts w:ascii="Arial" w:hAnsi="Arial" w:cs="Arial"/>
          <w:sz w:val="22"/>
          <w:szCs w:val="22"/>
        </w:rPr>
        <w:t>What difficulties do you encounter while attempting to involve parents in their children's education?</w:t>
      </w:r>
    </w:p>
    <w:p w14:paraId="61C7DB7D" w14:textId="3F0C072A" w:rsidR="00375757" w:rsidRPr="00FA2585" w:rsidRDefault="00346AE0" w:rsidP="00375757">
      <w:pPr>
        <w:pStyle w:val="BodyText"/>
        <w:spacing w:line="360" w:lineRule="auto"/>
        <w:rPr>
          <w:rFonts w:ascii="Arial" w:hAnsi="Arial" w:cs="Arial"/>
          <w:sz w:val="22"/>
          <w:szCs w:val="22"/>
          <w:u w:val="single"/>
        </w:rPr>
      </w:pPr>
      <w:r w:rsidRPr="00FA2585">
        <w:rPr>
          <w:rFonts w:ascii="Arial" w:hAnsi="Arial" w:cs="Arial"/>
          <w:sz w:val="22"/>
          <w:szCs w:val="22"/>
          <w:u w:val="single"/>
        </w:rPr>
        <w:t>Strategies</w:t>
      </w:r>
      <w:r w:rsidR="00FA2585" w:rsidRPr="00FA2585">
        <w:rPr>
          <w:rFonts w:ascii="Arial" w:hAnsi="Arial" w:cs="Arial"/>
          <w:sz w:val="22"/>
          <w:szCs w:val="22"/>
          <w:u w:val="single"/>
        </w:rPr>
        <w:t>.</w:t>
      </w:r>
    </w:p>
    <w:p w14:paraId="363C36B8" w14:textId="77777777" w:rsidR="00FA2585" w:rsidRDefault="00346AE0" w:rsidP="00937EF3">
      <w:pPr>
        <w:pStyle w:val="BodyText"/>
        <w:numPr>
          <w:ilvl w:val="0"/>
          <w:numId w:val="16"/>
        </w:numPr>
        <w:spacing w:line="360" w:lineRule="auto"/>
        <w:rPr>
          <w:rFonts w:ascii="Arial" w:hAnsi="Arial" w:cs="Arial"/>
          <w:sz w:val="22"/>
          <w:szCs w:val="22"/>
        </w:rPr>
      </w:pPr>
      <w:r w:rsidRPr="00346AE0">
        <w:rPr>
          <w:rFonts w:ascii="Arial" w:hAnsi="Arial" w:cs="Arial"/>
          <w:sz w:val="22"/>
          <w:szCs w:val="22"/>
        </w:rPr>
        <w:t>How effective have some strategies been, and which have not? Why, in your opinion, is that?</w:t>
      </w:r>
    </w:p>
    <w:p w14:paraId="74908190" w14:textId="4B7B9ECA" w:rsidR="00346AE0" w:rsidRDefault="00346AE0" w:rsidP="00937EF3">
      <w:pPr>
        <w:pStyle w:val="BodyText"/>
        <w:numPr>
          <w:ilvl w:val="0"/>
          <w:numId w:val="16"/>
        </w:numPr>
        <w:spacing w:line="360" w:lineRule="auto"/>
        <w:rPr>
          <w:rFonts w:ascii="Arial" w:hAnsi="Arial" w:cs="Arial"/>
          <w:sz w:val="22"/>
          <w:szCs w:val="22"/>
        </w:rPr>
      </w:pPr>
      <w:r w:rsidRPr="00346AE0">
        <w:rPr>
          <w:rFonts w:ascii="Arial" w:hAnsi="Arial" w:cs="Arial"/>
          <w:sz w:val="22"/>
          <w:szCs w:val="22"/>
        </w:rPr>
        <w:t>What would facilitate better interaction and communication with parents? Training, resources, and time, for example</w:t>
      </w:r>
      <w:r w:rsidR="00FA2585">
        <w:rPr>
          <w:rFonts w:ascii="Arial" w:hAnsi="Arial" w:cs="Arial"/>
          <w:sz w:val="22"/>
          <w:szCs w:val="22"/>
        </w:rPr>
        <w:t>.</w:t>
      </w:r>
    </w:p>
    <w:p w14:paraId="4911B8C2" w14:textId="1D0E8D5B" w:rsidR="00FA2585" w:rsidRPr="006068EF" w:rsidRDefault="006068EF" w:rsidP="00FA2585">
      <w:pPr>
        <w:pStyle w:val="BodyText"/>
        <w:spacing w:line="360" w:lineRule="auto"/>
        <w:rPr>
          <w:rFonts w:ascii="Arial" w:hAnsi="Arial" w:cs="Arial"/>
          <w:sz w:val="22"/>
          <w:szCs w:val="22"/>
          <w:u w:val="single"/>
        </w:rPr>
      </w:pPr>
      <w:r w:rsidRPr="006068EF">
        <w:rPr>
          <w:rFonts w:ascii="Arial" w:hAnsi="Arial" w:cs="Arial"/>
          <w:sz w:val="22"/>
          <w:szCs w:val="22"/>
          <w:u w:val="single"/>
        </w:rPr>
        <w:t>Reflections.</w:t>
      </w:r>
    </w:p>
    <w:p w14:paraId="500EC3A9" w14:textId="77777777" w:rsidR="006068EF" w:rsidRDefault="006068EF" w:rsidP="00937EF3">
      <w:pPr>
        <w:pStyle w:val="BodyText"/>
        <w:numPr>
          <w:ilvl w:val="0"/>
          <w:numId w:val="16"/>
        </w:numPr>
        <w:spacing w:line="360" w:lineRule="auto"/>
        <w:rPr>
          <w:rFonts w:ascii="Arial" w:hAnsi="Arial" w:cs="Arial"/>
          <w:sz w:val="22"/>
          <w:szCs w:val="22"/>
        </w:rPr>
      </w:pPr>
      <w:r w:rsidRPr="006068EF">
        <w:rPr>
          <w:rFonts w:ascii="Arial" w:hAnsi="Arial" w:cs="Arial"/>
          <w:sz w:val="22"/>
          <w:szCs w:val="22"/>
        </w:rPr>
        <w:t>What one change would you make, if you could, to better engage the community and parents?</w:t>
      </w:r>
    </w:p>
    <w:p w14:paraId="1DBD0F4A" w14:textId="41074C81" w:rsidR="006068EF" w:rsidRPr="00523638" w:rsidRDefault="006068EF" w:rsidP="00937EF3">
      <w:pPr>
        <w:pStyle w:val="BodyText"/>
        <w:numPr>
          <w:ilvl w:val="0"/>
          <w:numId w:val="16"/>
        </w:numPr>
        <w:spacing w:line="360" w:lineRule="auto"/>
        <w:rPr>
          <w:rFonts w:ascii="Arial" w:hAnsi="Arial" w:cs="Arial"/>
          <w:sz w:val="22"/>
          <w:szCs w:val="22"/>
        </w:rPr>
      </w:pPr>
      <w:r w:rsidRPr="006068EF">
        <w:rPr>
          <w:rFonts w:ascii="Arial" w:hAnsi="Arial" w:cs="Arial"/>
          <w:sz w:val="22"/>
          <w:szCs w:val="22"/>
        </w:rPr>
        <w:t>In your opinion, how does the new Curriculum for Wales influence ties with families and the community?</w:t>
      </w:r>
    </w:p>
    <w:p w14:paraId="65DBC6A8" w14:textId="23CB8283" w:rsidR="00107259" w:rsidRDefault="00107259" w:rsidP="006068EF">
      <w:pPr>
        <w:pStyle w:val="BodyText"/>
        <w:spacing w:line="360" w:lineRule="auto"/>
        <w:jc w:val="both"/>
        <w:rPr>
          <w:rFonts w:ascii="Arial" w:hAnsi="Arial" w:cs="Arial"/>
          <w:sz w:val="22"/>
          <w:szCs w:val="22"/>
          <w:u w:val="single"/>
        </w:rPr>
      </w:pPr>
      <w:r w:rsidRPr="007B26C6">
        <w:rPr>
          <w:rFonts w:ascii="Arial" w:hAnsi="Arial" w:cs="Arial"/>
          <w:sz w:val="22"/>
          <w:szCs w:val="22"/>
          <w:u w:val="single"/>
        </w:rPr>
        <w:lastRenderedPageBreak/>
        <w:t xml:space="preserve">Appendix </w:t>
      </w:r>
      <w:r w:rsidR="000B3A55">
        <w:rPr>
          <w:rFonts w:ascii="Arial" w:hAnsi="Arial" w:cs="Arial"/>
          <w:sz w:val="22"/>
          <w:szCs w:val="22"/>
          <w:u w:val="single"/>
        </w:rPr>
        <w:t>3</w:t>
      </w:r>
      <w:r w:rsidRPr="007B26C6">
        <w:rPr>
          <w:rFonts w:ascii="Arial" w:hAnsi="Arial" w:cs="Arial"/>
          <w:sz w:val="22"/>
          <w:szCs w:val="22"/>
          <w:u w:val="single"/>
        </w:rPr>
        <w:t xml:space="preserve">: </w:t>
      </w:r>
      <w:r w:rsidR="007B26C6" w:rsidRPr="007B26C6">
        <w:rPr>
          <w:rFonts w:ascii="Arial" w:hAnsi="Arial" w:cs="Arial"/>
          <w:sz w:val="22"/>
          <w:szCs w:val="22"/>
          <w:u w:val="single"/>
        </w:rPr>
        <w:t>Parent Focus Group Questions.</w:t>
      </w:r>
    </w:p>
    <w:p w14:paraId="6B20ADCF" w14:textId="3C98D099" w:rsidR="006068EF" w:rsidRDefault="006068EF" w:rsidP="006068EF">
      <w:pPr>
        <w:pStyle w:val="BodyText"/>
        <w:spacing w:line="360" w:lineRule="auto"/>
        <w:jc w:val="center"/>
        <w:rPr>
          <w:rFonts w:ascii="Arial" w:hAnsi="Arial" w:cs="Arial"/>
          <w:sz w:val="22"/>
          <w:szCs w:val="22"/>
          <w:u w:val="single"/>
        </w:rPr>
      </w:pPr>
      <w:r>
        <w:rPr>
          <w:rFonts w:ascii="Arial" w:hAnsi="Arial" w:cs="Arial"/>
          <w:sz w:val="22"/>
          <w:szCs w:val="22"/>
          <w:u w:val="single"/>
        </w:rPr>
        <w:t>Parent Focus Group Questions.</w:t>
      </w:r>
    </w:p>
    <w:p w14:paraId="598B3A6D" w14:textId="5506CC0C" w:rsidR="006068EF" w:rsidRDefault="001B677F" w:rsidP="006068EF">
      <w:pPr>
        <w:pStyle w:val="BodyText"/>
        <w:spacing w:line="360" w:lineRule="auto"/>
        <w:rPr>
          <w:rFonts w:ascii="Arial" w:hAnsi="Arial" w:cs="Arial"/>
          <w:sz w:val="22"/>
          <w:szCs w:val="22"/>
          <w:u w:val="single"/>
        </w:rPr>
      </w:pPr>
      <w:r>
        <w:rPr>
          <w:rFonts w:ascii="Arial" w:hAnsi="Arial" w:cs="Arial"/>
          <w:sz w:val="22"/>
          <w:szCs w:val="22"/>
          <w:u w:val="single"/>
        </w:rPr>
        <w:t>Feelings about School.</w:t>
      </w:r>
    </w:p>
    <w:p w14:paraId="6C14E7A7" w14:textId="77777777" w:rsidR="00A428A5" w:rsidRDefault="001B677F" w:rsidP="00937EF3">
      <w:pPr>
        <w:pStyle w:val="BodyText"/>
        <w:numPr>
          <w:ilvl w:val="0"/>
          <w:numId w:val="17"/>
        </w:numPr>
        <w:spacing w:line="360" w:lineRule="auto"/>
        <w:rPr>
          <w:rFonts w:ascii="Arial" w:hAnsi="Arial" w:cs="Arial"/>
          <w:sz w:val="22"/>
          <w:szCs w:val="22"/>
        </w:rPr>
      </w:pPr>
      <w:r w:rsidRPr="00A428A5">
        <w:rPr>
          <w:rFonts w:ascii="Arial" w:hAnsi="Arial" w:cs="Arial"/>
          <w:sz w:val="22"/>
          <w:szCs w:val="22"/>
        </w:rPr>
        <w:t>What is your overall opinion of your child's school experience?</w:t>
      </w:r>
    </w:p>
    <w:p w14:paraId="15CF1DC8" w14:textId="7907D59F" w:rsidR="001B677F" w:rsidRDefault="001B677F" w:rsidP="00937EF3">
      <w:pPr>
        <w:pStyle w:val="BodyText"/>
        <w:numPr>
          <w:ilvl w:val="0"/>
          <w:numId w:val="17"/>
        </w:numPr>
        <w:spacing w:line="360" w:lineRule="auto"/>
        <w:rPr>
          <w:rFonts w:ascii="Arial" w:hAnsi="Arial" w:cs="Arial"/>
          <w:sz w:val="22"/>
          <w:szCs w:val="22"/>
        </w:rPr>
      </w:pPr>
      <w:r w:rsidRPr="00A428A5">
        <w:rPr>
          <w:rFonts w:ascii="Arial" w:hAnsi="Arial" w:cs="Arial"/>
          <w:sz w:val="22"/>
          <w:szCs w:val="22"/>
        </w:rPr>
        <w:t>When you arrive at the school, do you feel accepted? What's the reason?</w:t>
      </w:r>
    </w:p>
    <w:p w14:paraId="2557E700" w14:textId="4B812DE9" w:rsidR="00A428A5" w:rsidRPr="000B2F67" w:rsidRDefault="000B2F67" w:rsidP="00A428A5">
      <w:pPr>
        <w:pStyle w:val="BodyText"/>
        <w:spacing w:line="360" w:lineRule="auto"/>
        <w:rPr>
          <w:rFonts w:ascii="Arial" w:hAnsi="Arial" w:cs="Arial"/>
          <w:sz w:val="22"/>
          <w:szCs w:val="22"/>
          <w:u w:val="single"/>
        </w:rPr>
      </w:pPr>
      <w:r w:rsidRPr="000B2F67">
        <w:rPr>
          <w:rFonts w:ascii="Arial" w:hAnsi="Arial" w:cs="Arial"/>
          <w:sz w:val="22"/>
          <w:szCs w:val="22"/>
          <w:u w:val="single"/>
        </w:rPr>
        <w:t>Communication.</w:t>
      </w:r>
    </w:p>
    <w:p w14:paraId="5AA14A5D" w14:textId="77777777" w:rsidR="000B2F67" w:rsidRDefault="000B2F67" w:rsidP="00937EF3">
      <w:pPr>
        <w:pStyle w:val="BodyText"/>
        <w:numPr>
          <w:ilvl w:val="0"/>
          <w:numId w:val="17"/>
        </w:numPr>
        <w:spacing w:line="360" w:lineRule="auto"/>
        <w:rPr>
          <w:rFonts w:ascii="Arial" w:hAnsi="Arial" w:cs="Arial"/>
          <w:sz w:val="22"/>
          <w:szCs w:val="22"/>
        </w:rPr>
      </w:pPr>
      <w:r w:rsidRPr="000B2F67">
        <w:rPr>
          <w:rFonts w:ascii="Arial" w:hAnsi="Arial" w:cs="Arial"/>
          <w:sz w:val="22"/>
          <w:szCs w:val="22"/>
        </w:rPr>
        <w:t>How do you typically get updates on your child's academic progress or school activities from the school?</w:t>
      </w:r>
    </w:p>
    <w:p w14:paraId="4AEF3E76" w14:textId="45F81DF0" w:rsidR="000B2F67" w:rsidRDefault="000B2F67" w:rsidP="00937EF3">
      <w:pPr>
        <w:pStyle w:val="BodyText"/>
        <w:numPr>
          <w:ilvl w:val="0"/>
          <w:numId w:val="17"/>
        </w:numPr>
        <w:spacing w:line="360" w:lineRule="auto"/>
        <w:rPr>
          <w:rFonts w:ascii="Arial" w:hAnsi="Arial" w:cs="Arial"/>
          <w:sz w:val="22"/>
          <w:szCs w:val="22"/>
        </w:rPr>
      </w:pPr>
      <w:r w:rsidRPr="000B2F67">
        <w:rPr>
          <w:rFonts w:ascii="Arial" w:hAnsi="Arial" w:cs="Arial"/>
          <w:sz w:val="22"/>
          <w:szCs w:val="22"/>
        </w:rPr>
        <w:t>If you have a question or concern, is it straightforward for you to talk to your child's teacher?</w:t>
      </w:r>
    </w:p>
    <w:p w14:paraId="64B7F438" w14:textId="36A18CB1" w:rsidR="000B2F67" w:rsidRPr="002B36D8" w:rsidRDefault="002B36D8" w:rsidP="000B2F67">
      <w:pPr>
        <w:pStyle w:val="BodyText"/>
        <w:spacing w:line="360" w:lineRule="auto"/>
        <w:rPr>
          <w:rFonts w:ascii="Arial" w:hAnsi="Arial" w:cs="Arial"/>
          <w:sz w:val="22"/>
          <w:szCs w:val="22"/>
          <w:u w:val="single"/>
        </w:rPr>
      </w:pPr>
      <w:r w:rsidRPr="002B36D8">
        <w:rPr>
          <w:rFonts w:ascii="Arial" w:hAnsi="Arial" w:cs="Arial"/>
          <w:sz w:val="22"/>
          <w:szCs w:val="22"/>
          <w:u w:val="single"/>
        </w:rPr>
        <w:t>Involvement and Engagement.</w:t>
      </w:r>
    </w:p>
    <w:p w14:paraId="261FF001" w14:textId="2E130FEF" w:rsidR="002B36D8" w:rsidRDefault="002B36D8" w:rsidP="00937EF3">
      <w:pPr>
        <w:pStyle w:val="BodyText"/>
        <w:numPr>
          <w:ilvl w:val="0"/>
          <w:numId w:val="17"/>
        </w:numPr>
        <w:spacing w:line="360" w:lineRule="auto"/>
        <w:rPr>
          <w:rFonts w:ascii="Arial" w:hAnsi="Arial" w:cs="Arial"/>
          <w:sz w:val="22"/>
          <w:szCs w:val="22"/>
        </w:rPr>
      </w:pPr>
      <w:r w:rsidRPr="002B36D8">
        <w:rPr>
          <w:rFonts w:ascii="Arial" w:hAnsi="Arial" w:cs="Arial"/>
          <w:sz w:val="22"/>
          <w:szCs w:val="22"/>
        </w:rPr>
        <w:t xml:space="preserve">What kinds of school-related events or activities have you participated </w:t>
      </w:r>
      <w:r w:rsidR="00943548" w:rsidRPr="002B36D8">
        <w:rPr>
          <w:rFonts w:ascii="Arial" w:hAnsi="Arial" w:cs="Arial"/>
          <w:sz w:val="22"/>
          <w:szCs w:val="22"/>
        </w:rPr>
        <w:t>in,</w:t>
      </w:r>
      <w:r w:rsidRPr="002B36D8">
        <w:rPr>
          <w:rFonts w:ascii="Arial" w:hAnsi="Arial" w:cs="Arial"/>
          <w:sz w:val="22"/>
          <w:szCs w:val="22"/>
        </w:rPr>
        <w:t xml:space="preserve"> or would you like to participate in?</w:t>
      </w:r>
    </w:p>
    <w:p w14:paraId="6D3209FD" w14:textId="22A69147" w:rsidR="002B36D8" w:rsidRDefault="002B36D8" w:rsidP="00937EF3">
      <w:pPr>
        <w:pStyle w:val="BodyText"/>
        <w:numPr>
          <w:ilvl w:val="0"/>
          <w:numId w:val="17"/>
        </w:numPr>
        <w:spacing w:line="360" w:lineRule="auto"/>
        <w:rPr>
          <w:rFonts w:ascii="Arial" w:hAnsi="Arial" w:cs="Arial"/>
          <w:sz w:val="22"/>
          <w:szCs w:val="22"/>
        </w:rPr>
      </w:pPr>
      <w:r w:rsidRPr="002B36D8">
        <w:rPr>
          <w:rFonts w:ascii="Arial" w:hAnsi="Arial" w:cs="Arial"/>
          <w:sz w:val="22"/>
          <w:szCs w:val="22"/>
        </w:rPr>
        <w:t xml:space="preserve">Do you believe that </w:t>
      </w:r>
      <w:r w:rsidR="00E2489F" w:rsidRPr="002B36D8">
        <w:rPr>
          <w:rFonts w:ascii="Arial" w:hAnsi="Arial" w:cs="Arial"/>
          <w:sz w:val="22"/>
          <w:szCs w:val="22"/>
        </w:rPr>
        <w:t>your involvement</w:t>
      </w:r>
      <w:r w:rsidRPr="002B36D8">
        <w:rPr>
          <w:rFonts w:ascii="Arial" w:hAnsi="Arial" w:cs="Arial"/>
          <w:sz w:val="22"/>
          <w:szCs w:val="22"/>
        </w:rPr>
        <w:t xml:space="preserve"> in school improves you </w:t>
      </w:r>
      <w:r w:rsidR="00943548" w:rsidRPr="002B36D8">
        <w:rPr>
          <w:rFonts w:ascii="Arial" w:hAnsi="Arial" w:cs="Arial"/>
          <w:sz w:val="22"/>
          <w:szCs w:val="22"/>
        </w:rPr>
        <w:t>child’s performance</w:t>
      </w:r>
      <w:r w:rsidRPr="002B36D8">
        <w:rPr>
          <w:rFonts w:ascii="Arial" w:hAnsi="Arial" w:cs="Arial"/>
          <w:sz w:val="22"/>
          <w:szCs w:val="22"/>
        </w:rPr>
        <w:t>? Why not?</w:t>
      </w:r>
    </w:p>
    <w:p w14:paraId="2033926E" w14:textId="768C3B2A" w:rsidR="00E2489F" w:rsidRPr="00E2489F" w:rsidRDefault="00E2489F" w:rsidP="00E2489F">
      <w:pPr>
        <w:pStyle w:val="BodyText"/>
        <w:spacing w:line="360" w:lineRule="auto"/>
        <w:rPr>
          <w:rFonts w:ascii="Arial" w:hAnsi="Arial" w:cs="Arial"/>
          <w:sz w:val="22"/>
          <w:szCs w:val="22"/>
          <w:u w:val="single"/>
        </w:rPr>
      </w:pPr>
      <w:r w:rsidRPr="00E2489F">
        <w:rPr>
          <w:rFonts w:ascii="Arial" w:hAnsi="Arial" w:cs="Arial"/>
          <w:sz w:val="22"/>
          <w:szCs w:val="22"/>
          <w:u w:val="single"/>
        </w:rPr>
        <w:t>Barriers to Involvement.</w:t>
      </w:r>
    </w:p>
    <w:p w14:paraId="65BE7689" w14:textId="77777777" w:rsidR="00E2489F" w:rsidRDefault="00E2489F" w:rsidP="00937EF3">
      <w:pPr>
        <w:pStyle w:val="BodyText"/>
        <w:numPr>
          <w:ilvl w:val="0"/>
          <w:numId w:val="17"/>
        </w:numPr>
        <w:spacing w:line="360" w:lineRule="auto"/>
        <w:rPr>
          <w:rFonts w:ascii="Arial" w:hAnsi="Arial" w:cs="Arial"/>
          <w:sz w:val="22"/>
          <w:szCs w:val="22"/>
        </w:rPr>
      </w:pPr>
      <w:r w:rsidRPr="00E2489F">
        <w:rPr>
          <w:rFonts w:ascii="Arial" w:hAnsi="Arial" w:cs="Arial"/>
          <w:sz w:val="22"/>
          <w:szCs w:val="22"/>
        </w:rPr>
        <w:t>Have you ever wished to assist or participate yet been unable to? What stood in the way?</w:t>
      </w:r>
    </w:p>
    <w:p w14:paraId="6B799A3D" w14:textId="349225BC" w:rsidR="00E2489F" w:rsidRDefault="00E2489F" w:rsidP="00937EF3">
      <w:pPr>
        <w:pStyle w:val="BodyText"/>
        <w:numPr>
          <w:ilvl w:val="0"/>
          <w:numId w:val="17"/>
        </w:numPr>
        <w:spacing w:line="360" w:lineRule="auto"/>
        <w:rPr>
          <w:rFonts w:ascii="Arial" w:hAnsi="Arial" w:cs="Arial"/>
          <w:sz w:val="22"/>
          <w:szCs w:val="22"/>
        </w:rPr>
      </w:pPr>
      <w:r w:rsidRPr="00E2489F">
        <w:rPr>
          <w:rFonts w:ascii="Arial" w:hAnsi="Arial" w:cs="Arial"/>
          <w:sz w:val="22"/>
          <w:szCs w:val="22"/>
        </w:rPr>
        <w:t>Do you believe that the school is aware of the difficulties or strains that families may be going through?</w:t>
      </w:r>
    </w:p>
    <w:p w14:paraId="4B7FC059" w14:textId="675C7725" w:rsidR="00E2489F" w:rsidRPr="00CB2CEA" w:rsidRDefault="00CB2CEA" w:rsidP="00E2489F">
      <w:pPr>
        <w:pStyle w:val="BodyText"/>
        <w:spacing w:line="360" w:lineRule="auto"/>
        <w:rPr>
          <w:rFonts w:ascii="Arial" w:hAnsi="Arial" w:cs="Arial"/>
          <w:sz w:val="22"/>
          <w:szCs w:val="22"/>
          <w:u w:val="single"/>
        </w:rPr>
      </w:pPr>
      <w:r w:rsidRPr="00CB2CEA">
        <w:rPr>
          <w:rFonts w:ascii="Arial" w:hAnsi="Arial" w:cs="Arial"/>
          <w:sz w:val="22"/>
          <w:szCs w:val="22"/>
          <w:u w:val="single"/>
        </w:rPr>
        <w:t>Community.</w:t>
      </w:r>
    </w:p>
    <w:p w14:paraId="7551A8AE" w14:textId="77777777" w:rsidR="00CB2CEA" w:rsidRDefault="00CB2CEA" w:rsidP="00937EF3">
      <w:pPr>
        <w:pStyle w:val="BodyText"/>
        <w:numPr>
          <w:ilvl w:val="0"/>
          <w:numId w:val="17"/>
        </w:numPr>
        <w:spacing w:line="360" w:lineRule="auto"/>
        <w:rPr>
          <w:rFonts w:ascii="Arial" w:hAnsi="Arial" w:cs="Arial"/>
          <w:sz w:val="22"/>
          <w:szCs w:val="22"/>
        </w:rPr>
      </w:pPr>
      <w:r w:rsidRPr="00CB2CEA">
        <w:rPr>
          <w:rFonts w:ascii="Arial" w:hAnsi="Arial" w:cs="Arial"/>
          <w:sz w:val="22"/>
          <w:szCs w:val="22"/>
        </w:rPr>
        <w:t>Is the school, in your opinion, a part of the community? Why not?</w:t>
      </w:r>
    </w:p>
    <w:p w14:paraId="61B14AE2" w14:textId="4CE7D7E1" w:rsidR="00CB2CEA" w:rsidRDefault="00CB2CEA" w:rsidP="00937EF3">
      <w:pPr>
        <w:pStyle w:val="BodyText"/>
        <w:numPr>
          <w:ilvl w:val="0"/>
          <w:numId w:val="17"/>
        </w:numPr>
        <w:spacing w:line="360" w:lineRule="auto"/>
        <w:rPr>
          <w:rFonts w:ascii="Arial" w:hAnsi="Arial" w:cs="Arial"/>
          <w:sz w:val="22"/>
          <w:szCs w:val="22"/>
        </w:rPr>
      </w:pPr>
      <w:r w:rsidRPr="00CB2CEA">
        <w:rPr>
          <w:rFonts w:ascii="Arial" w:hAnsi="Arial" w:cs="Arial"/>
          <w:sz w:val="22"/>
          <w:szCs w:val="22"/>
        </w:rPr>
        <w:t>As a parent, what kind of assistance, from other families or the school, would be beneficial to you?</w:t>
      </w:r>
    </w:p>
    <w:p w14:paraId="7F7CCEE9" w14:textId="6B421BBC" w:rsidR="00CB2CEA" w:rsidRPr="00C8764D" w:rsidRDefault="001B284F" w:rsidP="00CB2CEA">
      <w:pPr>
        <w:pStyle w:val="BodyText"/>
        <w:spacing w:line="360" w:lineRule="auto"/>
        <w:rPr>
          <w:rFonts w:ascii="Arial" w:hAnsi="Arial" w:cs="Arial"/>
          <w:sz w:val="22"/>
          <w:szCs w:val="22"/>
          <w:u w:val="single"/>
        </w:rPr>
      </w:pPr>
      <w:r w:rsidRPr="00C8764D">
        <w:rPr>
          <w:rFonts w:ascii="Arial" w:hAnsi="Arial" w:cs="Arial"/>
          <w:sz w:val="22"/>
          <w:szCs w:val="22"/>
          <w:u w:val="single"/>
        </w:rPr>
        <w:t>Looking to the future.</w:t>
      </w:r>
    </w:p>
    <w:p w14:paraId="68028481" w14:textId="77777777" w:rsidR="00C8764D" w:rsidRDefault="001B284F" w:rsidP="00937EF3">
      <w:pPr>
        <w:pStyle w:val="BodyText"/>
        <w:numPr>
          <w:ilvl w:val="0"/>
          <w:numId w:val="17"/>
        </w:numPr>
        <w:spacing w:line="360" w:lineRule="auto"/>
        <w:rPr>
          <w:rFonts w:ascii="Arial" w:hAnsi="Arial" w:cs="Arial"/>
          <w:sz w:val="22"/>
          <w:szCs w:val="22"/>
        </w:rPr>
      </w:pPr>
      <w:r w:rsidRPr="001B284F">
        <w:rPr>
          <w:rFonts w:ascii="Arial" w:hAnsi="Arial" w:cs="Arial"/>
          <w:sz w:val="22"/>
          <w:szCs w:val="22"/>
        </w:rPr>
        <w:t>What aspect of the school's relationship with families would you change, if you could?</w:t>
      </w:r>
    </w:p>
    <w:p w14:paraId="3C59D2F1" w14:textId="77393065" w:rsidR="001B284F" w:rsidRPr="00CB2CEA" w:rsidRDefault="001B284F" w:rsidP="00937EF3">
      <w:pPr>
        <w:pStyle w:val="BodyText"/>
        <w:numPr>
          <w:ilvl w:val="0"/>
          <w:numId w:val="17"/>
        </w:numPr>
        <w:spacing w:line="360" w:lineRule="auto"/>
        <w:rPr>
          <w:rFonts w:ascii="Arial" w:hAnsi="Arial" w:cs="Arial"/>
          <w:sz w:val="22"/>
          <w:szCs w:val="22"/>
        </w:rPr>
      </w:pPr>
      <w:r w:rsidRPr="001B284F">
        <w:rPr>
          <w:rFonts w:ascii="Arial" w:hAnsi="Arial" w:cs="Arial"/>
          <w:sz w:val="22"/>
          <w:szCs w:val="22"/>
        </w:rPr>
        <w:t>What are your expectations for your child's education, and how can the school help to fulfil them?</w:t>
      </w:r>
    </w:p>
    <w:p w14:paraId="5D331685" w14:textId="77777777" w:rsidR="002633B6" w:rsidRDefault="002633B6" w:rsidP="00C8764D">
      <w:pPr>
        <w:pStyle w:val="BodyText"/>
        <w:spacing w:line="360" w:lineRule="auto"/>
        <w:jc w:val="both"/>
        <w:rPr>
          <w:rFonts w:ascii="Arial" w:hAnsi="Arial" w:cs="Arial"/>
          <w:sz w:val="22"/>
          <w:szCs w:val="22"/>
        </w:rPr>
      </w:pPr>
    </w:p>
    <w:p w14:paraId="51DC4EF5" w14:textId="1AD60959" w:rsidR="007B26C6" w:rsidRDefault="007B26C6" w:rsidP="00C8764D">
      <w:pPr>
        <w:pStyle w:val="BodyText"/>
        <w:spacing w:line="360" w:lineRule="auto"/>
        <w:jc w:val="both"/>
        <w:rPr>
          <w:rFonts w:ascii="Arial" w:hAnsi="Arial" w:cs="Arial"/>
          <w:sz w:val="22"/>
          <w:szCs w:val="22"/>
          <w:u w:val="single"/>
        </w:rPr>
      </w:pPr>
      <w:r w:rsidRPr="007B26C6">
        <w:rPr>
          <w:rFonts w:ascii="Arial" w:hAnsi="Arial" w:cs="Arial"/>
          <w:sz w:val="22"/>
          <w:szCs w:val="22"/>
          <w:u w:val="single"/>
        </w:rPr>
        <w:lastRenderedPageBreak/>
        <w:t xml:space="preserve">Appendix </w:t>
      </w:r>
      <w:r w:rsidR="000B3A55">
        <w:rPr>
          <w:rFonts w:ascii="Arial" w:hAnsi="Arial" w:cs="Arial"/>
          <w:sz w:val="22"/>
          <w:szCs w:val="22"/>
          <w:u w:val="single"/>
        </w:rPr>
        <w:t>4</w:t>
      </w:r>
      <w:r w:rsidRPr="007B26C6">
        <w:rPr>
          <w:rFonts w:ascii="Arial" w:hAnsi="Arial" w:cs="Arial"/>
          <w:sz w:val="22"/>
          <w:szCs w:val="22"/>
          <w:u w:val="single"/>
        </w:rPr>
        <w:t>: School Staff Consent Form.</w:t>
      </w:r>
    </w:p>
    <w:p w14:paraId="18301785" w14:textId="77777777" w:rsidR="00782815" w:rsidRDefault="00782815" w:rsidP="00C8764D">
      <w:pPr>
        <w:pStyle w:val="BodyText"/>
        <w:spacing w:line="360" w:lineRule="auto"/>
        <w:jc w:val="both"/>
        <w:rPr>
          <w:rFonts w:ascii="Arial" w:hAnsi="Arial" w:cs="Arial"/>
          <w:sz w:val="22"/>
          <w:szCs w:val="22"/>
          <w:u w:val="single"/>
        </w:rPr>
      </w:pPr>
    </w:p>
    <w:p w14:paraId="3D52AC8D" w14:textId="635ACB50" w:rsidR="001D6582" w:rsidRDefault="001D6582" w:rsidP="001D6582">
      <w:pPr>
        <w:pStyle w:val="BodyText"/>
        <w:spacing w:line="360" w:lineRule="auto"/>
        <w:jc w:val="center"/>
        <w:rPr>
          <w:rFonts w:ascii="Arial" w:hAnsi="Arial" w:cs="Arial"/>
          <w:sz w:val="22"/>
          <w:szCs w:val="22"/>
          <w:u w:val="single"/>
        </w:rPr>
      </w:pPr>
      <w:r>
        <w:rPr>
          <w:rFonts w:ascii="Arial" w:hAnsi="Arial" w:cs="Arial"/>
          <w:sz w:val="22"/>
          <w:szCs w:val="22"/>
          <w:u w:val="single"/>
        </w:rPr>
        <w:t>Teacher Interview Consent Form.</w:t>
      </w:r>
    </w:p>
    <w:p w14:paraId="0272AAF5" w14:textId="77777777" w:rsidR="00D323F5" w:rsidRDefault="00D323F5" w:rsidP="001D6582">
      <w:pPr>
        <w:pStyle w:val="BodyText"/>
        <w:spacing w:line="360" w:lineRule="auto"/>
        <w:jc w:val="center"/>
        <w:rPr>
          <w:rFonts w:ascii="Arial" w:hAnsi="Arial" w:cs="Arial"/>
          <w:sz w:val="22"/>
          <w:szCs w:val="22"/>
          <w:u w:val="single"/>
        </w:rPr>
      </w:pPr>
    </w:p>
    <w:p w14:paraId="3A57CA40" w14:textId="2522B939" w:rsidR="00782815" w:rsidRPr="000A29A1" w:rsidRDefault="000A29A1" w:rsidP="000A29A1">
      <w:pPr>
        <w:pStyle w:val="BodyText"/>
        <w:spacing w:line="360" w:lineRule="auto"/>
        <w:rPr>
          <w:rFonts w:ascii="Arial" w:hAnsi="Arial" w:cs="Arial"/>
          <w:sz w:val="22"/>
          <w:szCs w:val="22"/>
        </w:rPr>
      </w:pPr>
      <w:r w:rsidRPr="000A29A1">
        <w:rPr>
          <w:rFonts w:ascii="Arial" w:hAnsi="Arial" w:cs="Arial"/>
          <w:sz w:val="22"/>
          <w:szCs w:val="22"/>
        </w:rPr>
        <w:t>Please initial:</w:t>
      </w:r>
    </w:p>
    <w:tbl>
      <w:tblPr>
        <w:tblStyle w:val="TableGrid"/>
        <w:tblW w:w="0" w:type="auto"/>
        <w:tblLook w:val="04A0" w:firstRow="1" w:lastRow="0" w:firstColumn="1" w:lastColumn="0" w:noHBand="0" w:noVBand="1"/>
      </w:tblPr>
      <w:tblGrid>
        <w:gridCol w:w="7650"/>
        <w:gridCol w:w="1366"/>
      </w:tblGrid>
      <w:tr w:rsidR="00064901" w14:paraId="001B2D3F" w14:textId="77777777" w:rsidTr="00064901">
        <w:tc>
          <w:tcPr>
            <w:tcW w:w="7650" w:type="dxa"/>
          </w:tcPr>
          <w:p w14:paraId="186EB62B" w14:textId="6E9483C9" w:rsidR="00064901" w:rsidRPr="00C86BCE" w:rsidRDefault="009E2FCE" w:rsidP="00064901">
            <w:pPr>
              <w:pStyle w:val="BodyText"/>
              <w:spacing w:line="360" w:lineRule="auto"/>
              <w:rPr>
                <w:rFonts w:ascii="Arial" w:hAnsi="Arial" w:cs="Arial"/>
                <w:sz w:val="22"/>
                <w:szCs w:val="22"/>
              </w:rPr>
            </w:pPr>
            <w:r w:rsidRPr="00C86BCE">
              <w:rPr>
                <w:rFonts w:ascii="Arial" w:hAnsi="Arial" w:cs="Arial"/>
                <w:sz w:val="22"/>
                <w:szCs w:val="22"/>
              </w:rPr>
              <w:t>I confirm that the research has been thoroughly described, and I'm open to participating in the interview.</w:t>
            </w:r>
          </w:p>
        </w:tc>
        <w:tc>
          <w:tcPr>
            <w:tcW w:w="1366" w:type="dxa"/>
          </w:tcPr>
          <w:p w14:paraId="6A4F5274" w14:textId="77777777" w:rsidR="00064901" w:rsidRDefault="00064901" w:rsidP="001D6582">
            <w:pPr>
              <w:pStyle w:val="BodyText"/>
              <w:spacing w:line="360" w:lineRule="auto"/>
              <w:jc w:val="center"/>
              <w:rPr>
                <w:rFonts w:ascii="Arial" w:hAnsi="Arial" w:cs="Arial"/>
                <w:sz w:val="22"/>
                <w:szCs w:val="22"/>
                <w:u w:val="single"/>
              </w:rPr>
            </w:pPr>
          </w:p>
        </w:tc>
      </w:tr>
      <w:tr w:rsidR="00064901" w14:paraId="6575AA23" w14:textId="77777777" w:rsidTr="00064901">
        <w:tc>
          <w:tcPr>
            <w:tcW w:w="7650" w:type="dxa"/>
          </w:tcPr>
          <w:p w14:paraId="2DA37C17" w14:textId="27044186" w:rsidR="00064901" w:rsidRPr="00C55793" w:rsidRDefault="00C55793" w:rsidP="00C86BCE">
            <w:pPr>
              <w:pStyle w:val="BodyText"/>
              <w:spacing w:line="360" w:lineRule="auto"/>
              <w:rPr>
                <w:rFonts w:ascii="Arial" w:hAnsi="Arial" w:cs="Arial"/>
                <w:sz w:val="22"/>
                <w:szCs w:val="22"/>
              </w:rPr>
            </w:pPr>
            <w:r w:rsidRPr="00C55793">
              <w:rPr>
                <w:rFonts w:ascii="Arial" w:hAnsi="Arial" w:cs="Arial"/>
                <w:sz w:val="22"/>
                <w:szCs w:val="22"/>
              </w:rPr>
              <w:t>If I had any queries concerning the research, I was able to ask them and received satisfactory answers.</w:t>
            </w:r>
          </w:p>
        </w:tc>
        <w:tc>
          <w:tcPr>
            <w:tcW w:w="1366" w:type="dxa"/>
          </w:tcPr>
          <w:p w14:paraId="73DC4CA7" w14:textId="77777777" w:rsidR="00064901" w:rsidRDefault="00064901" w:rsidP="001D6582">
            <w:pPr>
              <w:pStyle w:val="BodyText"/>
              <w:spacing w:line="360" w:lineRule="auto"/>
              <w:jc w:val="center"/>
              <w:rPr>
                <w:rFonts w:ascii="Arial" w:hAnsi="Arial" w:cs="Arial"/>
                <w:sz w:val="22"/>
                <w:szCs w:val="22"/>
                <w:u w:val="single"/>
              </w:rPr>
            </w:pPr>
          </w:p>
        </w:tc>
      </w:tr>
      <w:tr w:rsidR="00064901" w14:paraId="2A6F05C7" w14:textId="77777777" w:rsidTr="00064901">
        <w:tc>
          <w:tcPr>
            <w:tcW w:w="7650" w:type="dxa"/>
          </w:tcPr>
          <w:p w14:paraId="6E0CEA23" w14:textId="06840122" w:rsidR="00064901" w:rsidRPr="00513C3C" w:rsidRDefault="00E92E62" w:rsidP="00C55793">
            <w:pPr>
              <w:pStyle w:val="BodyText"/>
              <w:spacing w:line="360" w:lineRule="auto"/>
              <w:rPr>
                <w:rFonts w:ascii="Arial" w:hAnsi="Arial" w:cs="Arial"/>
                <w:sz w:val="22"/>
                <w:szCs w:val="22"/>
              </w:rPr>
            </w:pPr>
            <w:r w:rsidRPr="00513C3C">
              <w:rPr>
                <w:rFonts w:ascii="Arial" w:hAnsi="Arial" w:cs="Arial"/>
                <w:sz w:val="22"/>
                <w:szCs w:val="22"/>
              </w:rPr>
              <w:t>I am aware that the interview will be recorded on audio.</w:t>
            </w:r>
          </w:p>
        </w:tc>
        <w:tc>
          <w:tcPr>
            <w:tcW w:w="1366" w:type="dxa"/>
          </w:tcPr>
          <w:p w14:paraId="007F305D" w14:textId="77777777" w:rsidR="00064901" w:rsidRDefault="00064901" w:rsidP="001D6582">
            <w:pPr>
              <w:pStyle w:val="BodyText"/>
              <w:spacing w:line="360" w:lineRule="auto"/>
              <w:jc w:val="center"/>
              <w:rPr>
                <w:rFonts w:ascii="Arial" w:hAnsi="Arial" w:cs="Arial"/>
                <w:sz w:val="22"/>
                <w:szCs w:val="22"/>
                <w:u w:val="single"/>
              </w:rPr>
            </w:pPr>
          </w:p>
        </w:tc>
      </w:tr>
      <w:tr w:rsidR="00064901" w14:paraId="25AECB90" w14:textId="77777777" w:rsidTr="00064901">
        <w:tc>
          <w:tcPr>
            <w:tcW w:w="7650" w:type="dxa"/>
          </w:tcPr>
          <w:p w14:paraId="003D5A4C" w14:textId="4629FED0" w:rsidR="00064901" w:rsidRDefault="00086E5B" w:rsidP="00513C3C">
            <w:pPr>
              <w:pStyle w:val="BodyText"/>
              <w:spacing w:line="360" w:lineRule="auto"/>
              <w:rPr>
                <w:rFonts w:ascii="Arial" w:hAnsi="Arial" w:cs="Arial"/>
                <w:sz w:val="22"/>
                <w:szCs w:val="22"/>
                <w:u w:val="single"/>
              </w:rPr>
            </w:pPr>
            <w:r w:rsidRPr="00086E5B">
              <w:rPr>
                <w:rFonts w:ascii="Arial" w:hAnsi="Arial" w:cs="Arial"/>
                <w:sz w:val="22"/>
                <w:szCs w:val="22"/>
              </w:rPr>
              <w:t>I am aware that only the researcher and their supervisors will have access to the recording</w:t>
            </w:r>
            <w:r w:rsidRPr="00454D32">
              <w:rPr>
                <w:rFonts w:ascii="Arial" w:hAnsi="Arial" w:cs="Arial"/>
                <w:sz w:val="22"/>
                <w:szCs w:val="22"/>
              </w:rPr>
              <w:t>.</w:t>
            </w:r>
          </w:p>
        </w:tc>
        <w:tc>
          <w:tcPr>
            <w:tcW w:w="1366" w:type="dxa"/>
          </w:tcPr>
          <w:p w14:paraId="4CBDBAA9" w14:textId="77777777" w:rsidR="00064901" w:rsidRDefault="00064901" w:rsidP="001D6582">
            <w:pPr>
              <w:pStyle w:val="BodyText"/>
              <w:spacing w:line="360" w:lineRule="auto"/>
              <w:jc w:val="center"/>
              <w:rPr>
                <w:rFonts w:ascii="Arial" w:hAnsi="Arial" w:cs="Arial"/>
                <w:sz w:val="22"/>
                <w:szCs w:val="22"/>
                <w:u w:val="single"/>
              </w:rPr>
            </w:pPr>
          </w:p>
        </w:tc>
      </w:tr>
      <w:tr w:rsidR="00064901" w14:paraId="62A79730" w14:textId="77777777" w:rsidTr="00064901">
        <w:tc>
          <w:tcPr>
            <w:tcW w:w="7650" w:type="dxa"/>
          </w:tcPr>
          <w:p w14:paraId="3DC41B8B" w14:textId="1799BA95" w:rsidR="00064901" w:rsidRPr="009104C0" w:rsidRDefault="000754E3" w:rsidP="00086E5B">
            <w:pPr>
              <w:pStyle w:val="BodyText"/>
              <w:spacing w:line="360" w:lineRule="auto"/>
              <w:rPr>
                <w:rFonts w:ascii="Arial" w:hAnsi="Arial" w:cs="Arial"/>
                <w:sz w:val="22"/>
                <w:szCs w:val="22"/>
              </w:rPr>
            </w:pPr>
            <w:r w:rsidRPr="009104C0">
              <w:rPr>
                <w:rFonts w:ascii="Arial" w:hAnsi="Arial" w:cs="Arial"/>
                <w:sz w:val="22"/>
                <w:szCs w:val="22"/>
              </w:rPr>
              <w:t>I am aware that participation in the interview is entirely voluntary, and I may opt out at any moment without providing an explanation.</w:t>
            </w:r>
          </w:p>
        </w:tc>
        <w:tc>
          <w:tcPr>
            <w:tcW w:w="1366" w:type="dxa"/>
          </w:tcPr>
          <w:p w14:paraId="2761813C" w14:textId="77777777" w:rsidR="00064901" w:rsidRDefault="00064901" w:rsidP="001D6582">
            <w:pPr>
              <w:pStyle w:val="BodyText"/>
              <w:spacing w:line="360" w:lineRule="auto"/>
              <w:jc w:val="center"/>
              <w:rPr>
                <w:rFonts w:ascii="Arial" w:hAnsi="Arial" w:cs="Arial"/>
                <w:sz w:val="22"/>
                <w:szCs w:val="22"/>
                <w:u w:val="single"/>
              </w:rPr>
            </w:pPr>
          </w:p>
        </w:tc>
      </w:tr>
      <w:tr w:rsidR="00064901" w14:paraId="3EC4FB19" w14:textId="77777777" w:rsidTr="00064901">
        <w:tc>
          <w:tcPr>
            <w:tcW w:w="7650" w:type="dxa"/>
          </w:tcPr>
          <w:p w14:paraId="525FF5B6" w14:textId="3F2C30D9" w:rsidR="00064901" w:rsidRPr="000A29A1" w:rsidRDefault="000A29A1" w:rsidP="009104C0">
            <w:pPr>
              <w:pStyle w:val="BodyText"/>
              <w:spacing w:line="360" w:lineRule="auto"/>
              <w:rPr>
                <w:rFonts w:ascii="Arial" w:hAnsi="Arial" w:cs="Arial"/>
                <w:sz w:val="22"/>
                <w:szCs w:val="22"/>
              </w:rPr>
            </w:pPr>
            <w:r w:rsidRPr="000A29A1">
              <w:rPr>
                <w:rFonts w:ascii="Arial" w:hAnsi="Arial" w:cs="Arial"/>
                <w:sz w:val="22"/>
                <w:szCs w:val="22"/>
              </w:rPr>
              <w:t>This consent document will be safely kept. I am aware that no personal information will be included in the study report or other publications, and that any information that could be used to identify me, another person, or a school will be kept completely confidential.</w:t>
            </w:r>
          </w:p>
        </w:tc>
        <w:tc>
          <w:tcPr>
            <w:tcW w:w="1366" w:type="dxa"/>
          </w:tcPr>
          <w:p w14:paraId="466228D3" w14:textId="77777777" w:rsidR="00064901" w:rsidRDefault="00064901" w:rsidP="001D6582">
            <w:pPr>
              <w:pStyle w:val="BodyText"/>
              <w:spacing w:line="360" w:lineRule="auto"/>
              <w:jc w:val="center"/>
              <w:rPr>
                <w:rFonts w:ascii="Arial" w:hAnsi="Arial" w:cs="Arial"/>
                <w:sz w:val="22"/>
                <w:szCs w:val="22"/>
                <w:u w:val="single"/>
              </w:rPr>
            </w:pPr>
          </w:p>
        </w:tc>
      </w:tr>
    </w:tbl>
    <w:p w14:paraId="279C517B" w14:textId="77777777" w:rsidR="001D6582" w:rsidRDefault="001D6582" w:rsidP="001D6582">
      <w:pPr>
        <w:pStyle w:val="BodyText"/>
        <w:spacing w:line="360" w:lineRule="auto"/>
        <w:jc w:val="center"/>
        <w:rPr>
          <w:rFonts w:ascii="Arial" w:hAnsi="Arial" w:cs="Arial"/>
          <w:sz w:val="22"/>
          <w:szCs w:val="22"/>
          <w:u w:val="single"/>
        </w:rPr>
      </w:pPr>
    </w:p>
    <w:p w14:paraId="39C5CE77" w14:textId="77777777" w:rsidR="00D323F5" w:rsidRPr="007B26C6" w:rsidRDefault="00D323F5" w:rsidP="001D6582">
      <w:pPr>
        <w:pStyle w:val="BodyText"/>
        <w:spacing w:line="360" w:lineRule="auto"/>
        <w:jc w:val="center"/>
        <w:rPr>
          <w:rFonts w:ascii="Arial" w:hAnsi="Arial" w:cs="Arial"/>
          <w:sz w:val="22"/>
          <w:szCs w:val="22"/>
          <w:u w:val="single"/>
        </w:rPr>
      </w:pPr>
    </w:p>
    <w:p w14:paraId="7D54E875" w14:textId="77777777" w:rsidR="00D323F5" w:rsidRPr="00D323F5" w:rsidRDefault="00D323F5" w:rsidP="00D323F5">
      <w:pPr>
        <w:pStyle w:val="BodyText"/>
        <w:spacing w:line="360" w:lineRule="auto"/>
        <w:rPr>
          <w:rFonts w:ascii="Arial" w:hAnsi="Arial" w:cs="Arial"/>
          <w:sz w:val="22"/>
          <w:szCs w:val="22"/>
        </w:rPr>
      </w:pPr>
      <w:r w:rsidRPr="00D323F5">
        <w:rPr>
          <w:rFonts w:ascii="Arial" w:hAnsi="Arial" w:cs="Arial"/>
          <w:sz w:val="22"/>
          <w:szCs w:val="22"/>
        </w:rPr>
        <w:t xml:space="preserve">Your name ............................................................ </w:t>
      </w:r>
    </w:p>
    <w:p w14:paraId="2CF14693" w14:textId="77777777" w:rsidR="00D323F5" w:rsidRPr="00D323F5" w:rsidRDefault="00D323F5" w:rsidP="00D323F5">
      <w:pPr>
        <w:pStyle w:val="BodyText"/>
        <w:spacing w:line="360" w:lineRule="auto"/>
        <w:rPr>
          <w:rFonts w:ascii="Arial" w:hAnsi="Arial" w:cs="Arial"/>
          <w:sz w:val="22"/>
          <w:szCs w:val="22"/>
        </w:rPr>
      </w:pPr>
      <w:r w:rsidRPr="00D323F5">
        <w:rPr>
          <w:rFonts w:ascii="Arial" w:hAnsi="Arial" w:cs="Arial"/>
          <w:sz w:val="22"/>
          <w:szCs w:val="22"/>
        </w:rPr>
        <w:t xml:space="preserve">Name of School ........................................................................ </w:t>
      </w:r>
    </w:p>
    <w:p w14:paraId="64CEE222" w14:textId="77777777" w:rsidR="00D323F5" w:rsidRPr="00D323F5" w:rsidRDefault="00D323F5" w:rsidP="00D323F5">
      <w:pPr>
        <w:pStyle w:val="BodyText"/>
        <w:spacing w:line="360" w:lineRule="auto"/>
        <w:rPr>
          <w:rFonts w:ascii="Arial" w:hAnsi="Arial" w:cs="Arial"/>
          <w:sz w:val="22"/>
          <w:szCs w:val="22"/>
        </w:rPr>
      </w:pPr>
      <w:r w:rsidRPr="00D323F5">
        <w:rPr>
          <w:rFonts w:ascii="Arial" w:hAnsi="Arial" w:cs="Arial"/>
          <w:sz w:val="22"/>
          <w:szCs w:val="22"/>
        </w:rPr>
        <w:t xml:space="preserve">Signature .................................... </w:t>
      </w:r>
    </w:p>
    <w:p w14:paraId="7FE7B6FE" w14:textId="0819E766" w:rsidR="002633B6" w:rsidRPr="00D323F5" w:rsidRDefault="00D323F5" w:rsidP="00D323F5">
      <w:pPr>
        <w:pStyle w:val="BodyText"/>
        <w:spacing w:line="360" w:lineRule="auto"/>
        <w:rPr>
          <w:rFonts w:ascii="Arial" w:hAnsi="Arial" w:cs="Arial"/>
          <w:sz w:val="22"/>
          <w:szCs w:val="22"/>
        </w:rPr>
      </w:pPr>
      <w:r w:rsidRPr="00D323F5">
        <w:rPr>
          <w:rFonts w:ascii="Arial" w:hAnsi="Arial" w:cs="Arial"/>
          <w:sz w:val="22"/>
          <w:szCs w:val="22"/>
        </w:rPr>
        <w:t>Date……………………</w:t>
      </w:r>
    </w:p>
    <w:p w14:paraId="1FE1F688" w14:textId="77777777" w:rsidR="00D323F5" w:rsidRDefault="00D323F5" w:rsidP="002633B6">
      <w:pPr>
        <w:pStyle w:val="BodyText"/>
        <w:spacing w:line="360" w:lineRule="auto"/>
        <w:jc w:val="both"/>
        <w:rPr>
          <w:rFonts w:ascii="Arial" w:hAnsi="Arial" w:cs="Arial"/>
          <w:sz w:val="22"/>
          <w:szCs w:val="22"/>
          <w:u w:val="single"/>
        </w:rPr>
      </w:pPr>
    </w:p>
    <w:p w14:paraId="442D5A08" w14:textId="77777777" w:rsidR="00D323F5" w:rsidRDefault="00D323F5" w:rsidP="002633B6">
      <w:pPr>
        <w:pStyle w:val="BodyText"/>
        <w:spacing w:line="360" w:lineRule="auto"/>
        <w:jc w:val="both"/>
        <w:rPr>
          <w:rFonts w:ascii="Arial" w:hAnsi="Arial" w:cs="Arial"/>
          <w:sz w:val="22"/>
          <w:szCs w:val="22"/>
          <w:u w:val="single"/>
        </w:rPr>
      </w:pPr>
    </w:p>
    <w:p w14:paraId="2F44699C" w14:textId="77777777" w:rsidR="00D323F5" w:rsidRDefault="00D323F5" w:rsidP="002633B6">
      <w:pPr>
        <w:pStyle w:val="BodyText"/>
        <w:spacing w:line="360" w:lineRule="auto"/>
        <w:jc w:val="both"/>
        <w:rPr>
          <w:rFonts w:ascii="Arial" w:hAnsi="Arial" w:cs="Arial"/>
          <w:sz w:val="22"/>
          <w:szCs w:val="22"/>
          <w:u w:val="single"/>
        </w:rPr>
      </w:pPr>
    </w:p>
    <w:p w14:paraId="4C12C26B" w14:textId="77777777" w:rsidR="00D323F5" w:rsidRDefault="00D323F5" w:rsidP="002633B6">
      <w:pPr>
        <w:pStyle w:val="BodyText"/>
        <w:spacing w:line="360" w:lineRule="auto"/>
        <w:jc w:val="both"/>
        <w:rPr>
          <w:rFonts w:ascii="Arial" w:hAnsi="Arial" w:cs="Arial"/>
          <w:sz w:val="22"/>
          <w:szCs w:val="22"/>
          <w:u w:val="single"/>
        </w:rPr>
      </w:pPr>
    </w:p>
    <w:p w14:paraId="10A4FE1A" w14:textId="77777777" w:rsidR="00D323F5" w:rsidRDefault="00D323F5" w:rsidP="002633B6">
      <w:pPr>
        <w:pStyle w:val="BodyText"/>
        <w:spacing w:line="360" w:lineRule="auto"/>
        <w:jc w:val="both"/>
        <w:rPr>
          <w:rFonts w:ascii="Arial" w:hAnsi="Arial" w:cs="Arial"/>
          <w:sz w:val="22"/>
          <w:szCs w:val="22"/>
          <w:u w:val="single"/>
        </w:rPr>
      </w:pPr>
    </w:p>
    <w:p w14:paraId="268911BB" w14:textId="23047AB2" w:rsidR="007B26C6" w:rsidRDefault="007B26C6" w:rsidP="002633B6">
      <w:pPr>
        <w:pStyle w:val="BodyText"/>
        <w:spacing w:line="360" w:lineRule="auto"/>
        <w:jc w:val="both"/>
        <w:rPr>
          <w:rFonts w:ascii="Arial" w:hAnsi="Arial" w:cs="Arial"/>
          <w:sz w:val="22"/>
          <w:szCs w:val="22"/>
          <w:u w:val="single"/>
        </w:rPr>
      </w:pPr>
      <w:r w:rsidRPr="007B26C6">
        <w:rPr>
          <w:rFonts w:ascii="Arial" w:hAnsi="Arial" w:cs="Arial"/>
          <w:sz w:val="22"/>
          <w:szCs w:val="22"/>
          <w:u w:val="single"/>
        </w:rPr>
        <w:lastRenderedPageBreak/>
        <w:t xml:space="preserve">Appendix </w:t>
      </w:r>
      <w:r w:rsidR="000B3A55">
        <w:rPr>
          <w:rFonts w:ascii="Arial" w:hAnsi="Arial" w:cs="Arial"/>
          <w:sz w:val="22"/>
          <w:szCs w:val="22"/>
          <w:u w:val="single"/>
        </w:rPr>
        <w:t>5</w:t>
      </w:r>
      <w:r w:rsidRPr="007B26C6">
        <w:rPr>
          <w:rFonts w:ascii="Arial" w:hAnsi="Arial" w:cs="Arial"/>
          <w:sz w:val="22"/>
          <w:szCs w:val="22"/>
          <w:u w:val="single"/>
        </w:rPr>
        <w:t>: Parent Consent Form.</w:t>
      </w:r>
    </w:p>
    <w:p w14:paraId="6288AB23" w14:textId="77777777" w:rsidR="00D323F5" w:rsidRDefault="00D323F5" w:rsidP="002633B6">
      <w:pPr>
        <w:pStyle w:val="BodyText"/>
        <w:spacing w:line="360" w:lineRule="auto"/>
        <w:jc w:val="both"/>
        <w:rPr>
          <w:rFonts w:ascii="Arial" w:hAnsi="Arial" w:cs="Arial"/>
          <w:sz w:val="22"/>
          <w:szCs w:val="22"/>
          <w:u w:val="single"/>
        </w:rPr>
      </w:pPr>
    </w:p>
    <w:p w14:paraId="26B9AA9E" w14:textId="0CF17952" w:rsidR="00D323F5" w:rsidRDefault="00D323F5" w:rsidP="00D323F5">
      <w:pPr>
        <w:pStyle w:val="BodyText"/>
        <w:spacing w:line="360" w:lineRule="auto"/>
        <w:jc w:val="center"/>
        <w:rPr>
          <w:rFonts w:ascii="Arial" w:hAnsi="Arial" w:cs="Arial"/>
          <w:sz w:val="22"/>
          <w:szCs w:val="22"/>
          <w:u w:val="single"/>
        </w:rPr>
      </w:pPr>
      <w:r>
        <w:rPr>
          <w:rFonts w:ascii="Arial" w:hAnsi="Arial" w:cs="Arial"/>
          <w:sz w:val="22"/>
          <w:szCs w:val="22"/>
          <w:u w:val="single"/>
        </w:rPr>
        <w:t>Parent Focus Group Consent Form.</w:t>
      </w:r>
    </w:p>
    <w:p w14:paraId="6A1FC6C0" w14:textId="77777777" w:rsidR="00487B1E" w:rsidRDefault="00487B1E" w:rsidP="00D323F5">
      <w:pPr>
        <w:pStyle w:val="BodyText"/>
        <w:spacing w:line="360" w:lineRule="auto"/>
        <w:jc w:val="center"/>
        <w:rPr>
          <w:rFonts w:ascii="Arial" w:hAnsi="Arial" w:cs="Arial"/>
          <w:sz w:val="22"/>
          <w:szCs w:val="22"/>
          <w:u w:val="single"/>
        </w:rPr>
      </w:pPr>
    </w:p>
    <w:p w14:paraId="73D9C57F" w14:textId="4A994805" w:rsidR="00A45157" w:rsidRPr="00487B1E" w:rsidRDefault="00487B1E" w:rsidP="00487B1E">
      <w:pPr>
        <w:pStyle w:val="BodyText"/>
        <w:spacing w:line="360" w:lineRule="auto"/>
        <w:rPr>
          <w:rFonts w:ascii="Arial" w:hAnsi="Arial" w:cs="Arial"/>
          <w:sz w:val="22"/>
          <w:szCs w:val="22"/>
        </w:rPr>
      </w:pPr>
      <w:r w:rsidRPr="00487B1E">
        <w:rPr>
          <w:rFonts w:ascii="Arial" w:hAnsi="Arial" w:cs="Arial"/>
          <w:sz w:val="22"/>
          <w:szCs w:val="22"/>
        </w:rPr>
        <w:t>Please initial:</w:t>
      </w:r>
    </w:p>
    <w:tbl>
      <w:tblPr>
        <w:tblStyle w:val="TableGrid"/>
        <w:tblW w:w="0" w:type="auto"/>
        <w:tblLook w:val="04A0" w:firstRow="1" w:lastRow="0" w:firstColumn="1" w:lastColumn="0" w:noHBand="0" w:noVBand="1"/>
      </w:tblPr>
      <w:tblGrid>
        <w:gridCol w:w="7508"/>
        <w:gridCol w:w="1508"/>
      </w:tblGrid>
      <w:tr w:rsidR="00A45157" w:rsidRPr="00C86BCE" w14:paraId="7B0EFD53" w14:textId="1406CB02" w:rsidTr="00487B1E">
        <w:tc>
          <w:tcPr>
            <w:tcW w:w="7508" w:type="dxa"/>
          </w:tcPr>
          <w:p w14:paraId="0BDB671A" w14:textId="77777777" w:rsidR="00A45157" w:rsidRPr="00C86BCE" w:rsidRDefault="00A45157" w:rsidP="009678F1">
            <w:pPr>
              <w:pStyle w:val="BodyText"/>
              <w:spacing w:line="360" w:lineRule="auto"/>
              <w:rPr>
                <w:rFonts w:ascii="Arial" w:hAnsi="Arial" w:cs="Arial"/>
                <w:sz w:val="22"/>
                <w:szCs w:val="22"/>
              </w:rPr>
            </w:pPr>
            <w:r w:rsidRPr="00C86BCE">
              <w:rPr>
                <w:rFonts w:ascii="Arial" w:hAnsi="Arial" w:cs="Arial"/>
                <w:sz w:val="22"/>
                <w:szCs w:val="22"/>
              </w:rPr>
              <w:t>I confirm that the research has been thoroughly described, and I'm open to participating in the interview.</w:t>
            </w:r>
          </w:p>
        </w:tc>
        <w:tc>
          <w:tcPr>
            <w:tcW w:w="1508" w:type="dxa"/>
          </w:tcPr>
          <w:p w14:paraId="63A6D382" w14:textId="77777777" w:rsidR="00A45157" w:rsidRPr="00C86BCE" w:rsidRDefault="00A45157" w:rsidP="009678F1">
            <w:pPr>
              <w:pStyle w:val="BodyText"/>
              <w:spacing w:line="360" w:lineRule="auto"/>
              <w:rPr>
                <w:rFonts w:ascii="Arial" w:hAnsi="Arial" w:cs="Arial"/>
                <w:sz w:val="22"/>
                <w:szCs w:val="22"/>
              </w:rPr>
            </w:pPr>
          </w:p>
        </w:tc>
      </w:tr>
      <w:tr w:rsidR="00A45157" w:rsidRPr="00C55793" w14:paraId="2B6376F2" w14:textId="13747E92" w:rsidTr="00487B1E">
        <w:tc>
          <w:tcPr>
            <w:tcW w:w="7508" w:type="dxa"/>
          </w:tcPr>
          <w:p w14:paraId="091951CA" w14:textId="77777777" w:rsidR="00A45157" w:rsidRPr="00C55793" w:rsidRDefault="00A45157" w:rsidP="009678F1">
            <w:pPr>
              <w:pStyle w:val="BodyText"/>
              <w:spacing w:line="360" w:lineRule="auto"/>
              <w:rPr>
                <w:rFonts w:ascii="Arial" w:hAnsi="Arial" w:cs="Arial"/>
                <w:sz w:val="22"/>
                <w:szCs w:val="22"/>
              </w:rPr>
            </w:pPr>
            <w:r w:rsidRPr="00C55793">
              <w:rPr>
                <w:rFonts w:ascii="Arial" w:hAnsi="Arial" w:cs="Arial"/>
                <w:sz w:val="22"/>
                <w:szCs w:val="22"/>
              </w:rPr>
              <w:t>If I had any queries concerning the research, I was able to ask them and received satisfactory answers.</w:t>
            </w:r>
          </w:p>
        </w:tc>
        <w:tc>
          <w:tcPr>
            <w:tcW w:w="1508" w:type="dxa"/>
          </w:tcPr>
          <w:p w14:paraId="77285125" w14:textId="77777777" w:rsidR="00A45157" w:rsidRPr="00C55793" w:rsidRDefault="00A45157" w:rsidP="009678F1">
            <w:pPr>
              <w:pStyle w:val="BodyText"/>
              <w:spacing w:line="360" w:lineRule="auto"/>
              <w:rPr>
                <w:rFonts w:ascii="Arial" w:hAnsi="Arial" w:cs="Arial"/>
                <w:sz w:val="22"/>
                <w:szCs w:val="22"/>
              </w:rPr>
            </w:pPr>
          </w:p>
        </w:tc>
      </w:tr>
      <w:tr w:rsidR="00A45157" w:rsidRPr="00513C3C" w14:paraId="4AED41AE" w14:textId="5F39D6B4" w:rsidTr="00487B1E">
        <w:tc>
          <w:tcPr>
            <w:tcW w:w="7508" w:type="dxa"/>
          </w:tcPr>
          <w:p w14:paraId="21D6DD1C" w14:textId="77D04A6F" w:rsidR="00A45157" w:rsidRPr="00513C3C" w:rsidRDefault="00A45157" w:rsidP="009678F1">
            <w:pPr>
              <w:pStyle w:val="BodyText"/>
              <w:spacing w:line="360" w:lineRule="auto"/>
              <w:rPr>
                <w:rFonts w:ascii="Arial" w:hAnsi="Arial" w:cs="Arial"/>
                <w:sz w:val="22"/>
                <w:szCs w:val="22"/>
              </w:rPr>
            </w:pPr>
            <w:r w:rsidRPr="00513C3C">
              <w:rPr>
                <w:rFonts w:ascii="Arial" w:hAnsi="Arial" w:cs="Arial"/>
                <w:sz w:val="22"/>
                <w:szCs w:val="22"/>
              </w:rPr>
              <w:t xml:space="preserve">I am aware that the </w:t>
            </w:r>
            <w:r w:rsidR="00F15F76">
              <w:rPr>
                <w:rFonts w:ascii="Arial" w:hAnsi="Arial" w:cs="Arial"/>
                <w:sz w:val="22"/>
                <w:szCs w:val="22"/>
              </w:rPr>
              <w:t>focus group</w:t>
            </w:r>
            <w:r w:rsidR="00A04366">
              <w:rPr>
                <w:rFonts w:ascii="Arial" w:hAnsi="Arial" w:cs="Arial"/>
                <w:sz w:val="22"/>
                <w:szCs w:val="22"/>
              </w:rPr>
              <w:t xml:space="preserve"> interview</w:t>
            </w:r>
            <w:r w:rsidRPr="00513C3C">
              <w:rPr>
                <w:rFonts w:ascii="Arial" w:hAnsi="Arial" w:cs="Arial"/>
                <w:sz w:val="22"/>
                <w:szCs w:val="22"/>
              </w:rPr>
              <w:t xml:space="preserve"> will be recorded on audio.</w:t>
            </w:r>
          </w:p>
        </w:tc>
        <w:tc>
          <w:tcPr>
            <w:tcW w:w="1508" w:type="dxa"/>
          </w:tcPr>
          <w:p w14:paraId="48EE913B" w14:textId="77777777" w:rsidR="00A45157" w:rsidRPr="00513C3C" w:rsidRDefault="00A45157" w:rsidP="009678F1">
            <w:pPr>
              <w:pStyle w:val="BodyText"/>
              <w:spacing w:line="360" w:lineRule="auto"/>
              <w:rPr>
                <w:rFonts w:ascii="Arial" w:hAnsi="Arial" w:cs="Arial"/>
                <w:sz w:val="22"/>
                <w:szCs w:val="22"/>
              </w:rPr>
            </w:pPr>
          </w:p>
        </w:tc>
      </w:tr>
      <w:tr w:rsidR="00A45157" w14:paraId="3B35CB70" w14:textId="1BED29C2" w:rsidTr="00487B1E">
        <w:tc>
          <w:tcPr>
            <w:tcW w:w="7508" w:type="dxa"/>
          </w:tcPr>
          <w:p w14:paraId="0AFD8722" w14:textId="77777777" w:rsidR="00A45157" w:rsidRDefault="00A45157" w:rsidP="009678F1">
            <w:pPr>
              <w:pStyle w:val="BodyText"/>
              <w:spacing w:line="360" w:lineRule="auto"/>
              <w:rPr>
                <w:rFonts w:ascii="Arial" w:hAnsi="Arial" w:cs="Arial"/>
                <w:sz w:val="22"/>
                <w:szCs w:val="22"/>
                <w:u w:val="single"/>
              </w:rPr>
            </w:pPr>
            <w:r w:rsidRPr="00086E5B">
              <w:rPr>
                <w:rFonts w:ascii="Arial" w:hAnsi="Arial" w:cs="Arial"/>
                <w:sz w:val="22"/>
                <w:szCs w:val="22"/>
              </w:rPr>
              <w:t>I am aware that only the researcher and their supervisors will have access to the recording</w:t>
            </w:r>
            <w:r w:rsidRPr="00086E5B">
              <w:rPr>
                <w:rFonts w:ascii="Arial" w:hAnsi="Arial" w:cs="Arial"/>
                <w:sz w:val="22"/>
                <w:szCs w:val="22"/>
                <w:u w:val="single"/>
              </w:rPr>
              <w:t>.</w:t>
            </w:r>
          </w:p>
        </w:tc>
        <w:tc>
          <w:tcPr>
            <w:tcW w:w="1508" w:type="dxa"/>
          </w:tcPr>
          <w:p w14:paraId="7467B3DE" w14:textId="77777777" w:rsidR="00A45157" w:rsidRPr="00086E5B" w:rsidRDefault="00A45157" w:rsidP="009678F1">
            <w:pPr>
              <w:pStyle w:val="BodyText"/>
              <w:spacing w:line="360" w:lineRule="auto"/>
              <w:rPr>
                <w:rFonts w:ascii="Arial" w:hAnsi="Arial" w:cs="Arial"/>
                <w:sz w:val="22"/>
                <w:szCs w:val="22"/>
              </w:rPr>
            </w:pPr>
          </w:p>
        </w:tc>
      </w:tr>
      <w:tr w:rsidR="00A45157" w:rsidRPr="009104C0" w14:paraId="0511DDF3" w14:textId="795A5A5D" w:rsidTr="00487B1E">
        <w:tc>
          <w:tcPr>
            <w:tcW w:w="7508" w:type="dxa"/>
          </w:tcPr>
          <w:p w14:paraId="19CA6859" w14:textId="1E958B51" w:rsidR="00A45157" w:rsidRPr="009104C0" w:rsidRDefault="00A45157" w:rsidP="009678F1">
            <w:pPr>
              <w:pStyle w:val="BodyText"/>
              <w:spacing w:line="360" w:lineRule="auto"/>
              <w:rPr>
                <w:rFonts w:ascii="Arial" w:hAnsi="Arial" w:cs="Arial"/>
                <w:sz w:val="22"/>
                <w:szCs w:val="22"/>
              </w:rPr>
            </w:pPr>
            <w:r w:rsidRPr="009104C0">
              <w:rPr>
                <w:rFonts w:ascii="Arial" w:hAnsi="Arial" w:cs="Arial"/>
                <w:sz w:val="22"/>
                <w:szCs w:val="22"/>
              </w:rPr>
              <w:t xml:space="preserve">I am aware that participation in the </w:t>
            </w:r>
            <w:r w:rsidR="00A04366">
              <w:rPr>
                <w:rFonts w:ascii="Arial" w:hAnsi="Arial" w:cs="Arial"/>
                <w:sz w:val="22"/>
                <w:szCs w:val="22"/>
              </w:rPr>
              <w:t>focus group interview</w:t>
            </w:r>
            <w:r w:rsidRPr="009104C0">
              <w:rPr>
                <w:rFonts w:ascii="Arial" w:hAnsi="Arial" w:cs="Arial"/>
                <w:sz w:val="22"/>
                <w:szCs w:val="22"/>
              </w:rPr>
              <w:t xml:space="preserve"> is entirely voluntary, and I may opt out at any moment without providing an explanation.</w:t>
            </w:r>
          </w:p>
        </w:tc>
        <w:tc>
          <w:tcPr>
            <w:tcW w:w="1508" w:type="dxa"/>
          </w:tcPr>
          <w:p w14:paraId="1A4992B4" w14:textId="77777777" w:rsidR="00A45157" w:rsidRPr="009104C0" w:rsidRDefault="00A45157" w:rsidP="009678F1">
            <w:pPr>
              <w:pStyle w:val="BodyText"/>
              <w:spacing w:line="360" w:lineRule="auto"/>
              <w:rPr>
                <w:rFonts w:ascii="Arial" w:hAnsi="Arial" w:cs="Arial"/>
                <w:sz w:val="22"/>
                <w:szCs w:val="22"/>
              </w:rPr>
            </w:pPr>
          </w:p>
        </w:tc>
      </w:tr>
      <w:tr w:rsidR="00A45157" w:rsidRPr="000A29A1" w14:paraId="55B81DB0" w14:textId="0D288E12" w:rsidTr="00487B1E">
        <w:tc>
          <w:tcPr>
            <w:tcW w:w="7508" w:type="dxa"/>
          </w:tcPr>
          <w:p w14:paraId="197C6EEC" w14:textId="77777777" w:rsidR="00A45157" w:rsidRPr="000A29A1" w:rsidRDefault="00A45157" w:rsidP="009678F1">
            <w:pPr>
              <w:pStyle w:val="BodyText"/>
              <w:spacing w:line="360" w:lineRule="auto"/>
              <w:rPr>
                <w:rFonts w:ascii="Arial" w:hAnsi="Arial" w:cs="Arial"/>
                <w:sz w:val="22"/>
                <w:szCs w:val="22"/>
              </w:rPr>
            </w:pPr>
            <w:r w:rsidRPr="000A29A1">
              <w:rPr>
                <w:rFonts w:ascii="Arial" w:hAnsi="Arial" w:cs="Arial"/>
                <w:sz w:val="22"/>
                <w:szCs w:val="22"/>
              </w:rPr>
              <w:t>This consent document will be safely kept. I am aware that no personal information will be included in the study report or other publications, and that any information that could be used to identify me, another person, or a school will be kept completely confidential.</w:t>
            </w:r>
          </w:p>
        </w:tc>
        <w:tc>
          <w:tcPr>
            <w:tcW w:w="1508" w:type="dxa"/>
          </w:tcPr>
          <w:p w14:paraId="67DF0A2D" w14:textId="77777777" w:rsidR="00A45157" w:rsidRPr="000A29A1" w:rsidRDefault="00A45157" w:rsidP="009678F1">
            <w:pPr>
              <w:pStyle w:val="BodyText"/>
              <w:spacing w:line="360" w:lineRule="auto"/>
              <w:rPr>
                <w:rFonts w:ascii="Arial" w:hAnsi="Arial" w:cs="Arial"/>
                <w:sz w:val="22"/>
                <w:szCs w:val="22"/>
              </w:rPr>
            </w:pPr>
          </w:p>
        </w:tc>
      </w:tr>
    </w:tbl>
    <w:p w14:paraId="2933B46F" w14:textId="77777777" w:rsidR="00F15F76" w:rsidRDefault="00F15F76" w:rsidP="00F15F76">
      <w:pPr>
        <w:pStyle w:val="BodyText"/>
        <w:spacing w:line="360" w:lineRule="auto"/>
        <w:rPr>
          <w:rFonts w:ascii="Arial" w:hAnsi="Arial" w:cs="Arial"/>
          <w:sz w:val="22"/>
          <w:szCs w:val="22"/>
        </w:rPr>
      </w:pPr>
    </w:p>
    <w:p w14:paraId="23D91D86" w14:textId="77777777" w:rsidR="00F15F76" w:rsidRDefault="00F15F76" w:rsidP="00F15F76">
      <w:pPr>
        <w:pStyle w:val="BodyText"/>
        <w:spacing w:line="360" w:lineRule="auto"/>
        <w:rPr>
          <w:rFonts w:ascii="Arial" w:hAnsi="Arial" w:cs="Arial"/>
          <w:sz w:val="22"/>
          <w:szCs w:val="22"/>
        </w:rPr>
      </w:pPr>
    </w:p>
    <w:p w14:paraId="090D5204" w14:textId="3F9DCD48" w:rsidR="00F15F76" w:rsidRPr="00D323F5" w:rsidRDefault="00F15F76" w:rsidP="00F15F76">
      <w:pPr>
        <w:pStyle w:val="BodyText"/>
        <w:spacing w:line="360" w:lineRule="auto"/>
        <w:rPr>
          <w:rFonts w:ascii="Arial" w:hAnsi="Arial" w:cs="Arial"/>
          <w:sz w:val="22"/>
          <w:szCs w:val="22"/>
        </w:rPr>
      </w:pPr>
      <w:r w:rsidRPr="00D323F5">
        <w:rPr>
          <w:rFonts w:ascii="Arial" w:hAnsi="Arial" w:cs="Arial"/>
          <w:sz w:val="22"/>
          <w:szCs w:val="22"/>
        </w:rPr>
        <w:t xml:space="preserve">Your name ............................................................ </w:t>
      </w:r>
    </w:p>
    <w:p w14:paraId="5F102982" w14:textId="77777777" w:rsidR="00F15F76" w:rsidRPr="00D323F5" w:rsidRDefault="00F15F76" w:rsidP="00F15F76">
      <w:pPr>
        <w:pStyle w:val="BodyText"/>
        <w:spacing w:line="360" w:lineRule="auto"/>
        <w:rPr>
          <w:rFonts w:ascii="Arial" w:hAnsi="Arial" w:cs="Arial"/>
          <w:sz w:val="22"/>
          <w:szCs w:val="22"/>
        </w:rPr>
      </w:pPr>
      <w:r w:rsidRPr="00D323F5">
        <w:rPr>
          <w:rFonts w:ascii="Arial" w:hAnsi="Arial" w:cs="Arial"/>
          <w:sz w:val="22"/>
          <w:szCs w:val="22"/>
        </w:rPr>
        <w:t xml:space="preserve">Name of School ........................................................................ </w:t>
      </w:r>
    </w:p>
    <w:p w14:paraId="0A155A10" w14:textId="77777777" w:rsidR="00F15F76" w:rsidRPr="00D323F5" w:rsidRDefault="00F15F76" w:rsidP="00F15F76">
      <w:pPr>
        <w:pStyle w:val="BodyText"/>
        <w:spacing w:line="360" w:lineRule="auto"/>
        <w:rPr>
          <w:rFonts w:ascii="Arial" w:hAnsi="Arial" w:cs="Arial"/>
          <w:sz w:val="22"/>
          <w:szCs w:val="22"/>
        </w:rPr>
      </w:pPr>
      <w:r w:rsidRPr="00D323F5">
        <w:rPr>
          <w:rFonts w:ascii="Arial" w:hAnsi="Arial" w:cs="Arial"/>
          <w:sz w:val="22"/>
          <w:szCs w:val="22"/>
        </w:rPr>
        <w:t xml:space="preserve">Signature .................................... </w:t>
      </w:r>
    </w:p>
    <w:p w14:paraId="702CD89F" w14:textId="77777777" w:rsidR="00F15F76" w:rsidRPr="00D323F5" w:rsidRDefault="00F15F76" w:rsidP="00F15F76">
      <w:pPr>
        <w:pStyle w:val="BodyText"/>
        <w:spacing w:line="360" w:lineRule="auto"/>
        <w:rPr>
          <w:rFonts w:ascii="Arial" w:hAnsi="Arial" w:cs="Arial"/>
          <w:sz w:val="22"/>
          <w:szCs w:val="22"/>
        </w:rPr>
      </w:pPr>
      <w:r w:rsidRPr="00D323F5">
        <w:rPr>
          <w:rFonts w:ascii="Arial" w:hAnsi="Arial" w:cs="Arial"/>
          <w:sz w:val="22"/>
          <w:szCs w:val="22"/>
        </w:rPr>
        <w:t>Date……………………</w:t>
      </w:r>
    </w:p>
    <w:p w14:paraId="6EBE0BE6" w14:textId="77777777" w:rsidR="00A45157" w:rsidRDefault="00A45157" w:rsidP="00D323F5">
      <w:pPr>
        <w:pStyle w:val="BodyText"/>
        <w:spacing w:line="360" w:lineRule="auto"/>
        <w:jc w:val="center"/>
        <w:rPr>
          <w:rFonts w:ascii="Arial" w:hAnsi="Arial" w:cs="Arial"/>
          <w:sz w:val="22"/>
          <w:szCs w:val="22"/>
          <w:u w:val="single"/>
        </w:rPr>
      </w:pPr>
    </w:p>
    <w:p w14:paraId="7B029B09" w14:textId="77777777" w:rsidR="00D323F5" w:rsidRDefault="00D323F5" w:rsidP="00D323F5">
      <w:pPr>
        <w:pStyle w:val="BodyText"/>
        <w:spacing w:line="360" w:lineRule="auto"/>
        <w:jc w:val="center"/>
        <w:rPr>
          <w:rFonts w:ascii="Arial" w:hAnsi="Arial" w:cs="Arial"/>
          <w:sz w:val="22"/>
          <w:szCs w:val="22"/>
          <w:u w:val="single"/>
        </w:rPr>
      </w:pPr>
    </w:p>
    <w:p w14:paraId="374258EA" w14:textId="77777777" w:rsidR="00D323F5" w:rsidRPr="007B26C6" w:rsidRDefault="00D323F5" w:rsidP="00D323F5">
      <w:pPr>
        <w:pStyle w:val="BodyText"/>
        <w:spacing w:line="360" w:lineRule="auto"/>
        <w:jc w:val="center"/>
        <w:rPr>
          <w:rFonts w:ascii="Arial" w:hAnsi="Arial" w:cs="Arial"/>
          <w:sz w:val="22"/>
          <w:szCs w:val="22"/>
          <w:u w:val="single"/>
        </w:rPr>
      </w:pPr>
    </w:p>
    <w:p w14:paraId="47AB372F" w14:textId="77777777" w:rsidR="00F43252" w:rsidRPr="00420969" w:rsidRDefault="00F43252" w:rsidP="00CD7416">
      <w:pPr>
        <w:pStyle w:val="BodyText"/>
        <w:spacing w:line="360" w:lineRule="auto"/>
        <w:ind w:left="1080"/>
        <w:jc w:val="both"/>
        <w:rPr>
          <w:rFonts w:ascii="Arial" w:hAnsi="Arial" w:cs="Arial"/>
          <w:sz w:val="22"/>
          <w:szCs w:val="22"/>
        </w:rPr>
      </w:pPr>
    </w:p>
    <w:p w14:paraId="5A41C8B1" w14:textId="0B3FDA50" w:rsidR="007E2BD3" w:rsidRPr="00B815D1" w:rsidRDefault="007E2BD3" w:rsidP="0074556B">
      <w:pPr>
        <w:pStyle w:val="BodyText"/>
        <w:spacing w:line="360" w:lineRule="auto"/>
        <w:jc w:val="both"/>
        <w:rPr>
          <w:sz w:val="24"/>
          <w:szCs w:val="24"/>
        </w:rPr>
      </w:pPr>
    </w:p>
    <w:sectPr w:rsidR="007E2BD3" w:rsidRPr="00B815D1">
      <w:headerReference w:type="default" r:id="rId54"/>
      <w:footerReference w:type="even"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E3900D" w14:textId="77777777" w:rsidR="000A235D" w:rsidRDefault="000A235D" w:rsidP="00420969">
      <w:pPr>
        <w:spacing w:after="0" w:line="240" w:lineRule="auto"/>
      </w:pPr>
      <w:r>
        <w:separator/>
      </w:r>
    </w:p>
  </w:endnote>
  <w:endnote w:type="continuationSeparator" w:id="0">
    <w:p w14:paraId="73ECF55C" w14:textId="77777777" w:rsidR="000A235D" w:rsidRDefault="000A235D" w:rsidP="004209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8281380"/>
      <w:docPartObj>
        <w:docPartGallery w:val="Page Numbers (Bottom of Page)"/>
        <w:docPartUnique/>
      </w:docPartObj>
    </w:sdtPr>
    <w:sdtContent>
      <w:p w14:paraId="134AE63A" w14:textId="2AAC32E9" w:rsidR="00C46B1D" w:rsidRDefault="00C46B1D" w:rsidP="003E09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7C72BE" w14:textId="77777777" w:rsidR="00C46B1D" w:rsidRDefault="00C46B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73308930"/>
      <w:docPartObj>
        <w:docPartGallery w:val="Page Numbers (Bottom of Page)"/>
        <w:docPartUnique/>
      </w:docPartObj>
    </w:sdtPr>
    <w:sdtContent>
      <w:p w14:paraId="27BB933F" w14:textId="2DB6C50E" w:rsidR="00C46B1D" w:rsidRDefault="00C46B1D" w:rsidP="003E09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88A1FF" w14:textId="77777777" w:rsidR="00C46B1D" w:rsidRDefault="00C46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7CCEF1" w14:textId="77777777" w:rsidR="000A235D" w:rsidRDefault="000A235D" w:rsidP="00420969">
      <w:pPr>
        <w:spacing w:after="0" w:line="240" w:lineRule="auto"/>
      </w:pPr>
      <w:r>
        <w:separator/>
      </w:r>
    </w:p>
  </w:footnote>
  <w:footnote w:type="continuationSeparator" w:id="0">
    <w:p w14:paraId="1443BD3B" w14:textId="77777777" w:rsidR="000A235D" w:rsidRDefault="000A235D" w:rsidP="004209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F3D830" w14:textId="7CE4EBAE" w:rsidR="00F43264" w:rsidRPr="00C54718" w:rsidRDefault="00F43264" w:rsidP="00CC797C">
    <w:pPr>
      <w:pStyle w:val="Header"/>
      <w:jc w:val="center"/>
      <w:rPr>
        <w:rFonts w:ascii="Arial" w:hAnsi="Arial" w:cs="Arial"/>
      </w:rPr>
    </w:pPr>
    <w:r w:rsidRPr="00C54718">
      <w:rPr>
        <w:rFonts w:ascii="Arial" w:hAnsi="Arial" w:cs="Arial"/>
      </w:rPr>
      <w:t xml:space="preserve">Jess Beynon – 2216954             </w:t>
    </w:r>
    <w:r w:rsidR="009B7317" w:rsidRPr="00C54718">
      <w:rPr>
        <w:rFonts w:ascii="Arial" w:hAnsi="Arial" w:cs="Arial"/>
      </w:rPr>
      <w:t xml:space="preserve">              </w:t>
    </w:r>
    <w:r w:rsidRPr="00C54718">
      <w:rPr>
        <w:rFonts w:ascii="Arial" w:hAnsi="Arial" w:cs="Arial"/>
        <w:bCs/>
      </w:rPr>
      <w:t xml:space="preserve"> </w:t>
    </w:r>
    <w:r w:rsidR="009B7317" w:rsidRPr="00C54718">
      <w:rPr>
        <w:rFonts w:ascii="Arial" w:hAnsi="Arial" w:cs="Arial"/>
        <w:bCs/>
        <w:sz w:val="22"/>
        <w:szCs w:val="22"/>
      </w:rPr>
      <w:t>ECGE7005Q</w:t>
    </w:r>
    <w:r w:rsidRPr="00C54718">
      <w:rPr>
        <w:rFonts w:ascii="Arial" w:hAnsi="Arial" w:cs="Arial"/>
      </w:rPr>
      <w:t xml:space="preserve">        </w:t>
    </w:r>
    <w:r w:rsidR="00CC797C">
      <w:rPr>
        <w:rFonts w:ascii="Arial" w:hAnsi="Arial" w:cs="Arial"/>
      </w:rPr>
      <w:t xml:space="preserve">             </w:t>
    </w:r>
    <w:r w:rsidRPr="00C54718">
      <w:rPr>
        <w:rFonts w:ascii="Arial" w:hAnsi="Arial" w:cs="Arial"/>
      </w:rPr>
      <w:t xml:space="preserve">    </w:t>
    </w:r>
    <w:r w:rsidR="009B7317" w:rsidRPr="00C54718">
      <w:rPr>
        <w:rFonts w:ascii="Arial" w:hAnsi="Arial" w:cs="Arial"/>
      </w:rPr>
      <w:t xml:space="preserve">Word Count - </w:t>
    </w:r>
    <w:r w:rsidR="00C54718" w:rsidRPr="00C54718">
      <w:rPr>
        <w:rFonts w:ascii="Arial" w:hAnsi="Arial" w:cs="Arial"/>
      </w:rPr>
      <w:t>40</w:t>
    </w:r>
    <w:r w:rsidR="0074556B">
      <w:rPr>
        <w:rFonts w:ascii="Arial" w:hAnsi="Arial" w:cs="Arial"/>
      </w:rPr>
      <w:t>27</w:t>
    </w:r>
  </w:p>
  <w:p w14:paraId="2A7F25F1" w14:textId="77777777" w:rsidR="00F43264" w:rsidRDefault="00F43264" w:rsidP="00CC797C">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062E6"/>
    <w:multiLevelType w:val="hybridMultilevel"/>
    <w:tmpl w:val="692AE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2627A9"/>
    <w:multiLevelType w:val="hybridMultilevel"/>
    <w:tmpl w:val="51FCC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BA0903"/>
    <w:multiLevelType w:val="hybridMultilevel"/>
    <w:tmpl w:val="27706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8F6593"/>
    <w:multiLevelType w:val="hybridMultilevel"/>
    <w:tmpl w:val="FA54F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BA55DA"/>
    <w:multiLevelType w:val="hybridMultilevel"/>
    <w:tmpl w:val="8626C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1341878">
    <w:abstractNumId w:val="16"/>
  </w:num>
  <w:num w:numId="2" w16cid:durableId="1528641851">
    <w:abstractNumId w:val="4"/>
  </w:num>
  <w:num w:numId="3" w16cid:durableId="1694531133">
    <w:abstractNumId w:val="2"/>
  </w:num>
  <w:num w:numId="4" w16cid:durableId="1992950205">
    <w:abstractNumId w:val="15"/>
  </w:num>
  <w:num w:numId="5" w16cid:durableId="2136292197">
    <w:abstractNumId w:val="10"/>
  </w:num>
  <w:num w:numId="6" w16cid:durableId="824081597">
    <w:abstractNumId w:val="12"/>
  </w:num>
  <w:num w:numId="7" w16cid:durableId="1919169137">
    <w:abstractNumId w:val="5"/>
  </w:num>
  <w:num w:numId="8" w16cid:durableId="1425803701">
    <w:abstractNumId w:val="11"/>
  </w:num>
  <w:num w:numId="9" w16cid:durableId="1703748862">
    <w:abstractNumId w:val="3"/>
  </w:num>
  <w:num w:numId="10" w16cid:durableId="1743677949">
    <w:abstractNumId w:val="8"/>
  </w:num>
  <w:num w:numId="11" w16cid:durableId="1475179562">
    <w:abstractNumId w:val="9"/>
  </w:num>
  <w:num w:numId="12" w16cid:durableId="1501385769">
    <w:abstractNumId w:val="7"/>
  </w:num>
  <w:num w:numId="13" w16cid:durableId="410547696">
    <w:abstractNumId w:val="13"/>
  </w:num>
  <w:num w:numId="14" w16cid:durableId="2101095720">
    <w:abstractNumId w:val="0"/>
  </w:num>
  <w:num w:numId="15" w16cid:durableId="1284532329">
    <w:abstractNumId w:val="14"/>
  </w:num>
  <w:num w:numId="16" w16cid:durableId="464079583">
    <w:abstractNumId w:val="6"/>
  </w:num>
  <w:num w:numId="17" w16cid:durableId="581914559">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02A9D"/>
    <w:rsid w:val="00005630"/>
    <w:rsid w:val="00021D2D"/>
    <w:rsid w:val="00022C2A"/>
    <w:rsid w:val="00024FB6"/>
    <w:rsid w:val="00030390"/>
    <w:rsid w:val="00064901"/>
    <w:rsid w:val="000649E6"/>
    <w:rsid w:val="00065FEC"/>
    <w:rsid w:val="00067BA6"/>
    <w:rsid w:val="00074B00"/>
    <w:rsid w:val="000754E3"/>
    <w:rsid w:val="00086E5B"/>
    <w:rsid w:val="000A235D"/>
    <w:rsid w:val="000A29A1"/>
    <w:rsid w:val="000A71C6"/>
    <w:rsid w:val="000B2F67"/>
    <w:rsid w:val="000B3A55"/>
    <w:rsid w:val="000C6F59"/>
    <w:rsid w:val="000C74C8"/>
    <w:rsid w:val="000D7B34"/>
    <w:rsid w:val="000E07E2"/>
    <w:rsid w:val="000E3CA9"/>
    <w:rsid w:val="000F4C45"/>
    <w:rsid w:val="000F7F11"/>
    <w:rsid w:val="00102313"/>
    <w:rsid w:val="00102C6B"/>
    <w:rsid w:val="00107259"/>
    <w:rsid w:val="001079C2"/>
    <w:rsid w:val="00131D18"/>
    <w:rsid w:val="00131F46"/>
    <w:rsid w:val="00132429"/>
    <w:rsid w:val="00132752"/>
    <w:rsid w:val="00136735"/>
    <w:rsid w:val="001441A6"/>
    <w:rsid w:val="00146FA1"/>
    <w:rsid w:val="0015077C"/>
    <w:rsid w:val="001514AF"/>
    <w:rsid w:val="001614F1"/>
    <w:rsid w:val="001907BF"/>
    <w:rsid w:val="00195426"/>
    <w:rsid w:val="00197536"/>
    <w:rsid w:val="001A0A4F"/>
    <w:rsid w:val="001B284F"/>
    <w:rsid w:val="001B677F"/>
    <w:rsid w:val="001D20A7"/>
    <w:rsid w:val="001D6582"/>
    <w:rsid w:val="001D6D31"/>
    <w:rsid w:val="001E41A6"/>
    <w:rsid w:val="001F3C6F"/>
    <w:rsid w:val="00221A66"/>
    <w:rsid w:val="0023397C"/>
    <w:rsid w:val="002368AC"/>
    <w:rsid w:val="002373BB"/>
    <w:rsid w:val="00240BBF"/>
    <w:rsid w:val="002633B6"/>
    <w:rsid w:val="00265E22"/>
    <w:rsid w:val="002779E1"/>
    <w:rsid w:val="00280A6E"/>
    <w:rsid w:val="00291D3D"/>
    <w:rsid w:val="00297888"/>
    <w:rsid w:val="002A4DA8"/>
    <w:rsid w:val="002A6B9F"/>
    <w:rsid w:val="002B36D8"/>
    <w:rsid w:val="002B749B"/>
    <w:rsid w:val="002C2525"/>
    <w:rsid w:val="002C2D58"/>
    <w:rsid w:val="002D49BE"/>
    <w:rsid w:val="002D4DC4"/>
    <w:rsid w:val="002E10F4"/>
    <w:rsid w:val="002E5509"/>
    <w:rsid w:val="002F52AA"/>
    <w:rsid w:val="0032236F"/>
    <w:rsid w:val="00322796"/>
    <w:rsid w:val="003413B8"/>
    <w:rsid w:val="0034302F"/>
    <w:rsid w:val="00345F9D"/>
    <w:rsid w:val="00346AE0"/>
    <w:rsid w:val="003536AA"/>
    <w:rsid w:val="0035461E"/>
    <w:rsid w:val="00356266"/>
    <w:rsid w:val="00366524"/>
    <w:rsid w:val="00375757"/>
    <w:rsid w:val="0039052F"/>
    <w:rsid w:val="00394932"/>
    <w:rsid w:val="003979E4"/>
    <w:rsid w:val="003D0A11"/>
    <w:rsid w:val="003D215D"/>
    <w:rsid w:val="003D748F"/>
    <w:rsid w:val="003D755D"/>
    <w:rsid w:val="003E213A"/>
    <w:rsid w:val="0040495C"/>
    <w:rsid w:val="0040796B"/>
    <w:rsid w:val="00420969"/>
    <w:rsid w:val="00432550"/>
    <w:rsid w:val="00437DAF"/>
    <w:rsid w:val="00440AFE"/>
    <w:rsid w:val="004431AC"/>
    <w:rsid w:val="00454D32"/>
    <w:rsid w:val="00455979"/>
    <w:rsid w:val="0046525C"/>
    <w:rsid w:val="00475061"/>
    <w:rsid w:val="004830F1"/>
    <w:rsid w:val="0048669A"/>
    <w:rsid w:val="00487B1E"/>
    <w:rsid w:val="00496B87"/>
    <w:rsid w:val="004A38EE"/>
    <w:rsid w:val="004A688A"/>
    <w:rsid w:val="004C0729"/>
    <w:rsid w:val="004C187C"/>
    <w:rsid w:val="004C3FA3"/>
    <w:rsid w:val="004E10F9"/>
    <w:rsid w:val="004E4AA8"/>
    <w:rsid w:val="004E680F"/>
    <w:rsid w:val="004F3618"/>
    <w:rsid w:val="004F54C5"/>
    <w:rsid w:val="00500406"/>
    <w:rsid w:val="00510546"/>
    <w:rsid w:val="00513C3C"/>
    <w:rsid w:val="0051418A"/>
    <w:rsid w:val="00523638"/>
    <w:rsid w:val="005274D6"/>
    <w:rsid w:val="00533AE8"/>
    <w:rsid w:val="00540937"/>
    <w:rsid w:val="00541DAD"/>
    <w:rsid w:val="005451F3"/>
    <w:rsid w:val="00547D5A"/>
    <w:rsid w:val="00555EE0"/>
    <w:rsid w:val="00557A8D"/>
    <w:rsid w:val="0057280C"/>
    <w:rsid w:val="00573149"/>
    <w:rsid w:val="005852AB"/>
    <w:rsid w:val="005B2270"/>
    <w:rsid w:val="005C1A23"/>
    <w:rsid w:val="005C34A8"/>
    <w:rsid w:val="005D2DCF"/>
    <w:rsid w:val="005E32BC"/>
    <w:rsid w:val="005E4AF2"/>
    <w:rsid w:val="005E4E60"/>
    <w:rsid w:val="005E5DA8"/>
    <w:rsid w:val="006068EF"/>
    <w:rsid w:val="006122D8"/>
    <w:rsid w:val="00613797"/>
    <w:rsid w:val="006140C3"/>
    <w:rsid w:val="00617A03"/>
    <w:rsid w:val="0063276E"/>
    <w:rsid w:val="00642DC8"/>
    <w:rsid w:val="00652DD7"/>
    <w:rsid w:val="00665B68"/>
    <w:rsid w:val="006712E8"/>
    <w:rsid w:val="006863DF"/>
    <w:rsid w:val="00686F0E"/>
    <w:rsid w:val="00690196"/>
    <w:rsid w:val="006965DF"/>
    <w:rsid w:val="006A0868"/>
    <w:rsid w:val="006C6B14"/>
    <w:rsid w:val="006C7C5F"/>
    <w:rsid w:val="006D43AB"/>
    <w:rsid w:val="006D5F9A"/>
    <w:rsid w:val="006F0AFA"/>
    <w:rsid w:val="007002B4"/>
    <w:rsid w:val="00706E87"/>
    <w:rsid w:val="00721481"/>
    <w:rsid w:val="00732290"/>
    <w:rsid w:val="00736B96"/>
    <w:rsid w:val="00737C92"/>
    <w:rsid w:val="00741F2D"/>
    <w:rsid w:val="00742A68"/>
    <w:rsid w:val="00743AF2"/>
    <w:rsid w:val="00744D46"/>
    <w:rsid w:val="0074556B"/>
    <w:rsid w:val="0074598A"/>
    <w:rsid w:val="0076452E"/>
    <w:rsid w:val="00766667"/>
    <w:rsid w:val="007762F6"/>
    <w:rsid w:val="00781813"/>
    <w:rsid w:val="00782815"/>
    <w:rsid w:val="0078453F"/>
    <w:rsid w:val="00792217"/>
    <w:rsid w:val="007939F2"/>
    <w:rsid w:val="007A2E0A"/>
    <w:rsid w:val="007B26C6"/>
    <w:rsid w:val="007C13AB"/>
    <w:rsid w:val="007C6C72"/>
    <w:rsid w:val="007D480F"/>
    <w:rsid w:val="007E2BD3"/>
    <w:rsid w:val="007F4028"/>
    <w:rsid w:val="007F5A4E"/>
    <w:rsid w:val="008037F9"/>
    <w:rsid w:val="008061C7"/>
    <w:rsid w:val="00813E0D"/>
    <w:rsid w:val="00814702"/>
    <w:rsid w:val="0082719B"/>
    <w:rsid w:val="00831558"/>
    <w:rsid w:val="0084392F"/>
    <w:rsid w:val="00846892"/>
    <w:rsid w:val="008629DD"/>
    <w:rsid w:val="008633BC"/>
    <w:rsid w:val="00872D75"/>
    <w:rsid w:val="008967A6"/>
    <w:rsid w:val="008C5D6D"/>
    <w:rsid w:val="008D2C4C"/>
    <w:rsid w:val="008E351D"/>
    <w:rsid w:val="008E4F27"/>
    <w:rsid w:val="009035E2"/>
    <w:rsid w:val="00904874"/>
    <w:rsid w:val="009104C0"/>
    <w:rsid w:val="00916096"/>
    <w:rsid w:val="00922344"/>
    <w:rsid w:val="00932951"/>
    <w:rsid w:val="00937EF3"/>
    <w:rsid w:val="0094244F"/>
    <w:rsid w:val="00943548"/>
    <w:rsid w:val="009462FF"/>
    <w:rsid w:val="00952E6D"/>
    <w:rsid w:val="009713B3"/>
    <w:rsid w:val="00981A87"/>
    <w:rsid w:val="00987339"/>
    <w:rsid w:val="009901BB"/>
    <w:rsid w:val="00991356"/>
    <w:rsid w:val="00991CDB"/>
    <w:rsid w:val="009951DE"/>
    <w:rsid w:val="009A481B"/>
    <w:rsid w:val="009A6CFD"/>
    <w:rsid w:val="009B7317"/>
    <w:rsid w:val="009B7EBE"/>
    <w:rsid w:val="009C5A33"/>
    <w:rsid w:val="009C5B0D"/>
    <w:rsid w:val="009C69D3"/>
    <w:rsid w:val="009D0DAA"/>
    <w:rsid w:val="009E2FCE"/>
    <w:rsid w:val="009E525F"/>
    <w:rsid w:val="009E6C1E"/>
    <w:rsid w:val="009F5F04"/>
    <w:rsid w:val="00A04366"/>
    <w:rsid w:val="00A05267"/>
    <w:rsid w:val="00A0652B"/>
    <w:rsid w:val="00A10F32"/>
    <w:rsid w:val="00A14488"/>
    <w:rsid w:val="00A17595"/>
    <w:rsid w:val="00A239D4"/>
    <w:rsid w:val="00A428A5"/>
    <w:rsid w:val="00A45157"/>
    <w:rsid w:val="00A457D4"/>
    <w:rsid w:val="00A56EB0"/>
    <w:rsid w:val="00A66144"/>
    <w:rsid w:val="00A72716"/>
    <w:rsid w:val="00A74E40"/>
    <w:rsid w:val="00A8506D"/>
    <w:rsid w:val="00A91200"/>
    <w:rsid w:val="00A9722F"/>
    <w:rsid w:val="00AA1163"/>
    <w:rsid w:val="00AA2F89"/>
    <w:rsid w:val="00AA7C54"/>
    <w:rsid w:val="00AB7E63"/>
    <w:rsid w:val="00AE43A1"/>
    <w:rsid w:val="00B11BB5"/>
    <w:rsid w:val="00B1656F"/>
    <w:rsid w:val="00B200EC"/>
    <w:rsid w:val="00B2060D"/>
    <w:rsid w:val="00B21E69"/>
    <w:rsid w:val="00B42992"/>
    <w:rsid w:val="00B47F02"/>
    <w:rsid w:val="00B629A9"/>
    <w:rsid w:val="00B67DBF"/>
    <w:rsid w:val="00B71203"/>
    <w:rsid w:val="00B801D0"/>
    <w:rsid w:val="00B815D1"/>
    <w:rsid w:val="00B875C8"/>
    <w:rsid w:val="00BC347F"/>
    <w:rsid w:val="00BD1273"/>
    <w:rsid w:val="00BE0C78"/>
    <w:rsid w:val="00BE5C17"/>
    <w:rsid w:val="00BF1DCA"/>
    <w:rsid w:val="00BF2C95"/>
    <w:rsid w:val="00BF52E9"/>
    <w:rsid w:val="00C0108A"/>
    <w:rsid w:val="00C023E8"/>
    <w:rsid w:val="00C05D7D"/>
    <w:rsid w:val="00C11F5D"/>
    <w:rsid w:val="00C17298"/>
    <w:rsid w:val="00C44165"/>
    <w:rsid w:val="00C46B1D"/>
    <w:rsid w:val="00C54718"/>
    <w:rsid w:val="00C55793"/>
    <w:rsid w:val="00C61139"/>
    <w:rsid w:val="00C639F3"/>
    <w:rsid w:val="00C63D43"/>
    <w:rsid w:val="00C70F18"/>
    <w:rsid w:val="00C74EAA"/>
    <w:rsid w:val="00C80892"/>
    <w:rsid w:val="00C80C88"/>
    <w:rsid w:val="00C837CA"/>
    <w:rsid w:val="00C86BCE"/>
    <w:rsid w:val="00C8764D"/>
    <w:rsid w:val="00CA53D7"/>
    <w:rsid w:val="00CA5D4A"/>
    <w:rsid w:val="00CB2CEA"/>
    <w:rsid w:val="00CB6CCC"/>
    <w:rsid w:val="00CC797C"/>
    <w:rsid w:val="00CD7416"/>
    <w:rsid w:val="00CE0B12"/>
    <w:rsid w:val="00CF263A"/>
    <w:rsid w:val="00CF4D23"/>
    <w:rsid w:val="00CF560D"/>
    <w:rsid w:val="00D15D8C"/>
    <w:rsid w:val="00D212BE"/>
    <w:rsid w:val="00D23F77"/>
    <w:rsid w:val="00D323F5"/>
    <w:rsid w:val="00D40684"/>
    <w:rsid w:val="00D40789"/>
    <w:rsid w:val="00D40832"/>
    <w:rsid w:val="00D42EA2"/>
    <w:rsid w:val="00D44ABD"/>
    <w:rsid w:val="00D477C4"/>
    <w:rsid w:val="00D47D26"/>
    <w:rsid w:val="00D47FA8"/>
    <w:rsid w:val="00D544C9"/>
    <w:rsid w:val="00D56A50"/>
    <w:rsid w:val="00D734E6"/>
    <w:rsid w:val="00D73FF5"/>
    <w:rsid w:val="00D766FF"/>
    <w:rsid w:val="00D77CBA"/>
    <w:rsid w:val="00D8686B"/>
    <w:rsid w:val="00DA36EF"/>
    <w:rsid w:val="00DB0FC7"/>
    <w:rsid w:val="00DC0935"/>
    <w:rsid w:val="00DC1957"/>
    <w:rsid w:val="00DD7C95"/>
    <w:rsid w:val="00DE0CDC"/>
    <w:rsid w:val="00DE52BC"/>
    <w:rsid w:val="00E01C2F"/>
    <w:rsid w:val="00E1341D"/>
    <w:rsid w:val="00E22CB8"/>
    <w:rsid w:val="00E2489F"/>
    <w:rsid w:val="00E254DD"/>
    <w:rsid w:val="00E276F0"/>
    <w:rsid w:val="00E3392A"/>
    <w:rsid w:val="00E54CD6"/>
    <w:rsid w:val="00E6631C"/>
    <w:rsid w:val="00E738F7"/>
    <w:rsid w:val="00E92E62"/>
    <w:rsid w:val="00E97444"/>
    <w:rsid w:val="00EA706C"/>
    <w:rsid w:val="00EC1292"/>
    <w:rsid w:val="00ED08F0"/>
    <w:rsid w:val="00ED499E"/>
    <w:rsid w:val="00ED5428"/>
    <w:rsid w:val="00ED7FA9"/>
    <w:rsid w:val="00EE104D"/>
    <w:rsid w:val="00EE4155"/>
    <w:rsid w:val="00F07F89"/>
    <w:rsid w:val="00F15F76"/>
    <w:rsid w:val="00F34036"/>
    <w:rsid w:val="00F40F90"/>
    <w:rsid w:val="00F42A4C"/>
    <w:rsid w:val="00F43252"/>
    <w:rsid w:val="00F43264"/>
    <w:rsid w:val="00F44BD7"/>
    <w:rsid w:val="00F55B3B"/>
    <w:rsid w:val="00F60DCC"/>
    <w:rsid w:val="00F644E3"/>
    <w:rsid w:val="00F67D59"/>
    <w:rsid w:val="00F74D67"/>
    <w:rsid w:val="00F76871"/>
    <w:rsid w:val="00F921B9"/>
    <w:rsid w:val="00F96BD0"/>
    <w:rsid w:val="00FA2585"/>
    <w:rsid w:val="00FA4146"/>
    <w:rsid w:val="00FA42AB"/>
    <w:rsid w:val="00FB07AB"/>
    <w:rsid w:val="00FB1B10"/>
    <w:rsid w:val="00FD1C31"/>
    <w:rsid w:val="00FD6490"/>
    <w:rsid w:val="00FF41C9"/>
    <w:rsid w:val="00FF5E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87D276"/>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C441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styleId="UnresolvedMention">
    <w:name w:val="Unresolved Mention"/>
    <w:basedOn w:val="DefaultParagraphFont"/>
    <w:uiPriority w:val="99"/>
    <w:semiHidden/>
    <w:unhideWhenUsed/>
    <w:rsid w:val="00AA1163"/>
    <w:rPr>
      <w:color w:val="605E5C"/>
      <w:shd w:val="clear" w:color="auto" w:fill="E1DFDD"/>
    </w:rPr>
  </w:style>
  <w:style w:type="character" w:customStyle="1" w:styleId="Heading2Char">
    <w:name w:val="Heading 2 Char"/>
    <w:basedOn w:val="DefaultParagraphFont"/>
    <w:link w:val="Heading2"/>
    <w:uiPriority w:val="9"/>
    <w:rsid w:val="00C4416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902840">
      <w:bodyDiv w:val="1"/>
      <w:marLeft w:val="0"/>
      <w:marRight w:val="0"/>
      <w:marTop w:val="0"/>
      <w:marBottom w:val="0"/>
      <w:divBdr>
        <w:top w:val="none" w:sz="0" w:space="0" w:color="auto"/>
        <w:left w:val="none" w:sz="0" w:space="0" w:color="auto"/>
        <w:bottom w:val="none" w:sz="0" w:space="0" w:color="auto"/>
        <w:right w:val="none" w:sz="0" w:space="0" w:color="auto"/>
      </w:divBdr>
    </w:div>
    <w:div w:id="124276294">
      <w:bodyDiv w:val="1"/>
      <w:marLeft w:val="0"/>
      <w:marRight w:val="0"/>
      <w:marTop w:val="0"/>
      <w:marBottom w:val="0"/>
      <w:divBdr>
        <w:top w:val="none" w:sz="0" w:space="0" w:color="auto"/>
        <w:left w:val="none" w:sz="0" w:space="0" w:color="auto"/>
        <w:bottom w:val="none" w:sz="0" w:space="0" w:color="auto"/>
        <w:right w:val="none" w:sz="0" w:space="0" w:color="auto"/>
      </w:divBdr>
    </w:div>
    <w:div w:id="264769017">
      <w:bodyDiv w:val="1"/>
      <w:marLeft w:val="0"/>
      <w:marRight w:val="0"/>
      <w:marTop w:val="0"/>
      <w:marBottom w:val="0"/>
      <w:divBdr>
        <w:top w:val="none" w:sz="0" w:space="0" w:color="auto"/>
        <w:left w:val="none" w:sz="0" w:space="0" w:color="auto"/>
        <w:bottom w:val="none" w:sz="0" w:space="0" w:color="auto"/>
        <w:right w:val="none" w:sz="0" w:space="0" w:color="auto"/>
      </w:divBdr>
    </w:div>
    <w:div w:id="271742617">
      <w:bodyDiv w:val="1"/>
      <w:marLeft w:val="0"/>
      <w:marRight w:val="0"/>
      <w:marTop w:val="0"/>
      <w:marBottom w:val="0"/>
      <w:divBdr>
        <w:top w:val="none" w:sz="0" w:space="0" w:color="auto"/>
        <w:left w:val="none" w:sz="0" w:space="0" w:color="auto"/>
        <w:bottom w:val="none" w:sz="0" w:space="0" w:color="auto"/>
        <w:right w:val="none" w:sz="0" w:space="0" w:color="auto"/>
      </w:divBdr>
    </w:div>
    <w:div w:id="394280213">
      <w:bodyDiv w:val="1"/>
      <w:marLeft w:val="0"/>
      <w:marRight w:val="0"/>
      <w:marTop w:val="0"/>
      <w:marBottom w:val="0"/>
      <w:divBdr>
        <w:top w:val="none" w:sz="0" w:space="0" w:color="auto"/>
        <w:left w:val="none" w:sz="0" w:space="0" w:color="auto"/>
        <w:bottom w:val="none" w:sz="0" w:space="0" w:color="auto"/>
        <w:right w:val="none" w:sz="0" w:space="0" w:color="auto"/>
      </w:divBdr>
    </w:div>
    <w:div w:id="429274856">
      <w:bodyDiv w:val="1"/>
      <w:marLeft w:val="0"/>
      <w:marRight w:val="0"/>
      <w:marTop w:val="0"/>
      <w:marBottom w:val="0"/>
      <w:divBdr>
        <w:top w:val="none" w:sz="0" w:space="0" w:color="auto"/>
        <w:left w:val="none" w:sz="0" w:space="0" w:color="auto"/>
        <w:bottom w:val="none" w:sz="0" w:space="0" w:color="auto"/>
        <w:right w:val="none" w:sz="0" w:space="0" w:color="auto"/>
      </w:divBdr>
    </w:div>
    <w:div w:id="610750202">
      <w:bodyDiv w:val="1"/>
      <w:marLeft w:val="0"/>
      <w:marRight w:val="0"/>
      <w:marTop w:val="0"/>
      <w:marBottom w:val="0"/>
      <w:divBdr>
        <w:top w:val="none" w:sz="0" w:space="0" w:color="auto"/>
        <w:left w:val="none" w:sz="0" w:space="0" w:color="auto"/>
        <w:bottom w:val="none" w:sz="0" w:space="0" w:color="auto"/>
        <w:right w:val="none" w:sz="0" w:space="0" w:color="auto"/>
      </w:divBdr>
    </w:div>
    <w:div w:id="677007461">
      <w:bodyDiv w:val="1"/>
      <w:marLeft w:val="0"/>
      <w:marRight w:val="0"/>
      <w:marTop w:val="0"/>
      <w:marBottom w:val="0"/>
      <w:divBdr>
        <w:top w:val="none" w:sz="0" w:space="0" w:color="auto"/>
        <w:left w:val="none" w:sz="0" w:space="0" w:color="auto"/>
        <w:bottom w:val="none" w:sz="0" w:space="0" w:color="auto"/>
        <w:right w:val="none" w:sz="0" w:space="0" w:color="auto"/>
      </w:divBdr>
      <w:divsChild>
        <w:div w:id="1016426305">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848527027">
      <w:bodyDiv w:val="1"/>
      <w:marLeft w:val="0"/>
      <w:marRight w:val="0"/>
      <w:marTop w:val="0"/>
      <w:marBottom w:val="0"/>
      <w:divBdr>
        <w:top w:val="none" w:sz="0" w:space="0" w:color="auto"/>
        <w:left w:val="none" w:sz="0" w:space="0" w:color="auto"/>
        <w:bottom w:val="none" w:sz="0" w:space="0" w:color="auto"/>
        <w:right w:val="none" w:sz="0" w:space="0" w:color="auto"/>
      </w:divBdr>
    </w:div>
    <w:div w:id="862017093">
      <w:bodyDiv w:val="1"/>
      <w:marLeft w:val="0"/>
      <w:marRight w:val="0"/>
      <w:marTop w:val="0"/>
      <w:marBottom w:val="0"/>
      <w:divBdr>
        <w:top w:val="none" w:sz="0" w:space="0" w:color="auto"/>
        <w:left w:val="none" w:sz="0" w:space="0" w:color="auto"/>
        <w:bottom w:val="none" w:sz="0" w:space="0" w:color="auto"/>
        <w:right w:val="none" w:sz="0" w:space="0" w:color="auto"/>
      </w:divBdr>
    </w:div>
    <w:div w:id="924072889">
      <w:bodyDiv w:val="1"/>
      <w:marLeft w:val="0"/>
      <w:marRight w:val="0"/>
      <w:marTop w:val="0"/>
      <w:marBottom w:val="0"/>
      <w:divBdr>
        <w:top w:val="none" w:sz="0" w:space="0" w:color="auto"/>
        <w:left w:val="none" w:sz="0" w:space="0" w:color="auto"/>
        <w:bottom w:val="none" w:sz="0" w:space="0" w:color="auto"/>
        <w:right w:val="none" w:sz="0" w:space="0" w:color="auto"/>
      </w:divBdr>
    </w:div>
    <w:div w:id="950405480">
      <w:bodyDiv w:val="1"/>
      <w:marLeft w:val="0"/>
      <w:marRight w:val="0"/>
      <w:marTop w:val="0"/>
      <w:marBottom w:val="0"/>
      <w:divBdr>
        <w:top w:val="none" w:sz="0" w:space="0" w:color="auto"/>
        <w:left w:val="none" w:sz="0" w:space="0" w:color="auto"/>
        <w:bottom w:val="none" w:sz="0" w:space="0" w:color="auto"/>
        <w:right w:val="none" w:sz="0" w:space="0" w:color="auto"/>
      </w:divBdr>
    </w:div>
    <w:div w:id="1004014098">
      <w:bodyDiv w:val="1"/>
      <w:marLeft w:val="0"/>
      <w:marRight w:val="0"/>
      <w:marTop w:val="0"/>
      <w:marBottom w:val="0"/>
      <w:divBdr>
        <w:top w:val="none" w:sz="0" w:space="0" w:color="auto"/>
        <w:left w:val="none" w:sz="0" w:space="0" w:color="auto"/>
        <w:bottom w:val="none" w:sz="0" w:space="0" w:color="auto"/>
        <w:right w:val="none" w:sz="0" w:space="0" w:color="auto"/>
      </w:divBdr>
    </w:div>
    <w:div w:id="1040209482">
      <w:bodyDiv w:val="1"/>
      <w:marLeft w:val="0"/>
      <w:marRight w:val="0"/>
      <w:marTop w:val="0"/>
      <w:marBottom w:val="0"/>
      <w:divBdr>
        <w:top w:val="none" w:sz="0" w:space="0" w:color="auto"/>
        <w:left w:val="none" w:sz="0" w:space="0" w:color="auto"/>
        <w:bottom w:val="none" w:sz="0" w:space="0" w:color="auto"/>
        <w:right w:val="none" w:sz="0" w:space="0" w:color="auto"/>
      </w:divBdr>
    </w:div>
    <w:div w:id="1116102682">
      <w:bodyDiv w:val="1"/>
      <w:marLeft w:val="0"/>
      <w:marRight w:val="0"/>
      <w:marTop w:val="0"/>
      <w:marBottom w:val="0"/>
      <w:divBdr>
        <w:top w:val="none" w:sz="0" w:space="0" w:color="auto"/>
        <w:left w:val="none" w:sz="0" w:space="0" w:color="auto"/>
        <w:bottom w:val="none" w:sz="0" w:space="0" w:color="auto"/>
        <w:right w:val="none" w:sz="0" w:space="0" w:color="auto"/>
      </w:divBdr>
    </w:div>
    <w:div w:id="1140347334">
      <w:bodyDiv w:val="1"/>
      <w:marLeft w:val="0"/>
      <w:marRight w:val="0"/>
      <w:marTop w:val="0"/>
      <w:marBottom w:val="0"/>
      <w:divBdr>
        <w:top w:val="none" w:sz="0" w:space="0" w:color="auto"/>
        <w:left w:val="none" w:sz="0" w:space="0" w:color="auto"/>
        <w:bottom w:val="none" w:sz="0" w:space="0" w:color="auto"/>
        <w:right w:val="none" w:sz="0" w:space="0" w:color="auto"/>
      </w:divBdr>
    </w:div>
    <w:div w:id="1341856770">
      <w:bodyDiv w:val="1"/>
      <w:marLeft w:val="0"/>
      <w:marRight w:val="0"/>
      <w:marTop w:val="0"/>
      <w:marBottom w:val="0"/>
      <w:divBdr>
        <w:top w:val="none" w:sz="0" w:space="0" w:color="auto"/>
        <w:left w:val="none" w:sz="0" w:space="0" w:color="auto"/>
        <w:bottom w:val="none" w:sz="0" w:space="0" w:color="auto"/>
        <w:right w:val="none" w:sz="0" w:space="0" w:color="auto"/>
      </w:divBdr>
    </w:div>
    <w:div w:id="1407532101">
      <w:bodyDiv w:val="1"/>
      <w:marLeft w:val="0"/>
      <w:marRight w:val="0"/>
      <w:marTop w:val="0"/>
      <w:marBottom w:val="0"/>
      <w:divBdr>
        <w:top w:val="none" w:sz="0" w:space="0" w:color="auto"/>
        <w:left w:val="none" w:sz="0" w:space="0" w:color="auto"/>
        <w:bottom w:val="none" w:sz="0" w:space="0" w:color="auto"/>
        <w:right w:val="none" w:sz="0" w:space="0" w:color="auto"/>
      </w:divBdr>
    </w:div>
    <w:div w:id="1831675186">
      <w:bodyDiv w:val="1"/>
      <w:marLeft w:val="0"/>
      <w:marRight w:val="0"/>
      <w:marTop w:val="0"/>
      <w:marBottom w:val="0"/>
      <w:divBdr>
        <w:top w:val="none" w:sz="0" w:space="0" w:color="auto"/>
        <w:left w:val="none" w:sz="0" w:space="0" w:color="auto"/>
        <w:bottom w:val="none" w:sz="0" w:space="0" w:color="auto"/>
        <w:right w:val="none" w:sz="0" w:space="0" w:color="auto"/>
      </w:divBdr>
      <w:divsChild>
        <w:div w:id="2033483617">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865089393">
      <w:bodyDiv w:val="1"/>
      <w:marLeft w:val="0"/>
      <w:marRight w:val="0"/>
      <w:marTop w:val="0"/>
      <w:marBottom w:val="0"/>
      <w:divBdr>
        <w:top w:val="none" w:sz="0" w:space="0" w:color="auto"/>
        <w:left w:val="none" w:sz="0" w:space="0" w:color="auto"/>
        <w:bottom w:val="none" w:sz="0" w:space="0" w:color="auto"/>
        <w:right w:val="none" w:sz="0" w:space="0" w:color="auto"/>
      </w:divBdr>
    </w:div>
    <w:div w:id="1973754391">
      <w:bodyDiv w:val="1"/>
      <w:marLeft w:val="0"/>
      <w:marRight w:val="0"/>
      <w:marTop w:val="0"/>
      <w:marBottom w:val="0"/>
      <w:divBdr>
        <w:top w:val="none" w:sz="0" w:space="0" w:color="auto"/>
        <w:left w:val="none" w:sz="0" w:space="0" w:color="auto"/>
        <w:bottom w:val="none" w:sz="0" w:space="0" w:color="auto"/>
        <w:right w:val="none" w:sz="0" w:space="0" w:color="auto"/>
      </w:divBdr>
    </w:div>
    <w:div w:id="2018926399">
      <w:bodyDiv w:val="1"/>
      <w:marLeft w:val="0"/>
      <w:marRight w:val="0"/>
      <w:marTop w:val="0"/>
      <w:marBottom w:val="0"/>
      <w:divBdr>
        <w:top w:val="none" w:sz="0" w:space="0" w:color="auto"/>
        <w:left w:val="none" w:sz="0" w:space="0" w:color="auto"/>
        <w:bottom w:val="none" w:sz="0" w:space="0" w:color="auto"/>
        <w:right w:val="none" w:sz="0" w:space="0" w:color="auto"/>
      </w:divBdr>
    </w:div>
    <w:div w:id="208071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00131911.2024.2432255" TargetMode="External"/><Relationship Id="rId18" Type="http://schemas.openxmlformats.org/officeDocument/2006/relationships/hyperlink" Target="https://educationendowmentfoundation.org.uk/education-evidence/leadership-and-planning/supporting-attendance/communicate-effectively-with-families" TargetMode="External"/><Relationship Id="rId26" Type="http://schemas.openxmlformats.org/officeDocument/2006/relationships/hyperlink" Target="https://www.gov.uk/guidance/focus-group-study-qualitative-studies" TargetMode="External"/><Relationship Id="rId39" Type="http://schemas.openxmlformats.org/officeDocument/2006/relationships/hyperlink" Target="https://journals.sagepub.com/doi/10.1177/2158244020973024" TargetMode="External"/><Relationship Id="rId21" Type="http://schemas.openxmlformats.org/officeDocument/2006/relationships/hyperlink" Target="https://www.estyn.gov.wales/system/files/2021-08/Community%2520Schools%2520en.pdf" TargetMode="External"/><Relationship Id="rId34" Type="http://schemas.openxmlformats.org/officeDocument/2006/relationships/hyperlink" Target="https://www.tandfonline.com/doi/abs/10.1080/00131911.2018.1388612" TargetMode="External"/><Relationship Id="rId42" Type="http://schemas.openxmlformats.org/officeDocument/2006/relationships/hyperlink" Target="https://www.legislation.gov.uk/ukpga/2018/12/contents/enacted" TargetMode="External"/><Relationship Id="rId47" Type="http://schemas.openxmlformats.org/officeDocument/2006/relationships/hyperlink" Target="https://journals.sagepub.com/doi/abs/10.1177/1094428114524828" TargetMode="External"/><Relationship Id="rId50" Type="http://schemas.openxmlformats.org/officeDocument/2006/relationships/hyperlink" Target="https://www.gov.wales/annex-3-developing-family-engagement-community-focused-schools-html" TargetMode="External"/><Relationship Id="rId55" Type="http://schemas.openxmlformats.org/officeDocument/2006/relationships/footer" Target="footer1.xml"/><Relationship Id="rId7" Type="http://schemas.openxmlformats.org/officeDocument/2006/relationships/hyperlink" Target="https://accpjournals.onlinelibrary.wiley.com/doi/epdf/10.1002/jac5.1441" TargetMode="External"/><Relationship Id="rId2" Type="http://schemas.openxmlformats.org/officeDocument/2006/relationships/styles" Target="styles.xml"/><Relationship Id="rId16" Type="http://schemas.openxmlformats.org/officeDocument/2006/relationships/hyperlink" Target="https://play.wales/news_category/community-focused-schools-investment/" TargetMode="External"/><Relationship Id="rId29" Type="http://schemas.openxmlformats.org/officeDocument/2006/relationships/hyperlink" Target="https://www.tandfonline.com/doi/abs/10.1080/08854726.2014.925660" TargetMode="External"/><Relationship Id="rId11" Type="http://schemas.openxmlformats.org/officeDocument/2006/relationships/hyperlink" Target="https://www.bera.ac.uk/publication/ethical-guidelines-for-educational-research-fifth-edition-2024-online" TargetMode="External"/><Relationship Id="rId24" Type="http://schemas.openxmlformats.org/officeDocument/2006/relationships/hyperlink" Target="https://pmc.ncbi.nlm.nih.gov/articles/PMC5206566/?utm_source=chatgpt.com" TargetMode="External"/><Relationship Id="rId32" Type="http://schemas.openxmlformats.org/officeDocument/2006/relationships/hyperlink" Target="https://delvetool.com/blog/semi-structured" TargetMode="External"/><Relationship Id="rId37" Type="http://schemas.openxmlformats.org/officeDocument/2006/relationships/hyperlink" Target="https://www.tandfonline.com/doi/full/10.1080/13632434.2018.1434767" TargetMode="External"/><Relationship Id="rId40" Type="http://schemas.openxmlformats.org/officeDocument/2006/relationships/hyperlink" Target="file:///Users/jessybeynon/Downloads/bbottoms,+Kim-revised%20(1).pdf" TargetMode="External"/><Relationship Id="rId45" Type="http://schemas.openxmlformats.org/officeDocument/2006/relationships/hyperlink" Target="https://senedd.wales/media/nynpt4o3/cyp_3__sp_07a__community_focused_schools_e_-english.pdf" TargetMode="External"/><Relationship Id="rId53" Type="http://schemas.openxmlformats.org/officeDocument/2006/relationships/hyperlink" Target="https://bera-journals.onlinelibrary.wiley.com/action/showCitFormats?doi=10.1002%2Fberj.3245"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epi.org.uk/annual-report-2024-disadvantage-2/" TargetMode="External"/><Relationship Id="rId4" Type="http://schemas.openxmlformats.org/officeDocument/2006/relationships/webSettings" Target="webSettings.xml"/><Relationship Id="rId9" Type="http://schemas.openxmlformats.org/officeDocument/2006/relationships/hyperlink" Target="https://journals.sagepub.com/doi/full/10.1177/0253717620977000" TargetMode="External"/><Relationship Id="rId14" Type="http://schemas.openxmlformats.org/officeDocument/2006/relationships/hyperlink" Target="file:///Users/jessybeynon/Downloads/978-3-030-11991-1%20(1).pdf" TargetMode="External"/><Relationship Id="rId22" Type="http://schemas.openxmlformats.org/officeDocument/2006/relationships/hyperlink" Target="https://www.estyn.gov.wales/system/files/2022-01/Effective%2520school%2520support%2520for%2520disadvantaged%2520and%2520vulnerable%2520pupils%2520en_0.pdf" TargetMode="External"/><Relationship Id="rId27" Type="http://schemas.openxmlformats.org/officeDocument/2006/relationships/hyperlink" Target="https://www.gowriensw.com.au/thought-leadership/vygotsky-theory" TargetMode="External"/><Relationship Id="rId30" Type="http://schemas.openxmlformats.org/officeDocument/2006/relationships/hyperlink" Target="https://research.bangor.ac.uk/portal/files/21807216/ap_Gruffudd_G.S._et_al._2017_REAP_Rethinking_Educational_Attainment_and_Poverty_in_Rural_Wales_Final_Report.pdf" TargetMode="External"/><Relationship Id="rId35" Type="http://schemas.openxmlformats.org/officeDocument/2006/relationships/hyperlink" Target="https://www.tandfonline.com/doi/full/10.1080/00131911.2010.488049" TargetMode="External"/><Relationship Id="rId43" Type="http://schemas.openxmlformats.org/officeDocument/2006/relationships/hyperlink" Target="https://link.springer.com/article/10.1007/s43545-023-00774-9" TargetMode="External"/><Relationship Id="rId48" Type="http://schemas.openxmlformats.org/officeDocument/2006/relationships/hyperlink" Target="https://smhp.psych.ucla.edu/pdfdocs/pandcfg.pdf" TargetMode="External"/><Relationship Id="rId56" Type="http://schemas.openxmlformats.org/officeDocument/2006/relationships/footer" Target="footer2.xml"/><Relationship Id="rId8" Type="http://schemas.openxmlformats.org/officeDocument/2006/relationships/hyperlink" Target="https://journals.sagepub.com/doi/full/10.1177/1609406919887274" TargetMode="External"/><Relationship Id="rId51" Type="http://schemas.openxmlformats.org/officeDocument/2006/relationships/hyperlink" Target="https://www.gov.wales/children-and-young-peoples-plan-html" TargetMode="External"/><Relationship Id="rId3" Type="http://schemas.openxmlformats.org/officeDocument/2006/relationships/settings" Target="settings.xml"/><Relationship Id="rId12" Type="http://schemas.openxmlformats.org/officeDocument/2006/relationships/hyperlink" Target="https://scholarworks.umf.maine.edu/cgi/viewcontent.cgi?article=1042&amp;context=ech_projects" TargetMode="External"/><Relationship Id="rId17" Type="http://schemas.openxmlformats.org/officeDocument/2006/relationships/hyperlink" Target="https://www.researchgate.net/publication/356465193_Parental_Involvement_as_a_Important_Factor_for_Successful_Education" TargetMode="External"/><Relationship Id="rId25" Type="http://schemas.openxmlformats.org/officeDocument/2006/relationships/hyperlink" Target="https://www.tandfonline.com/doi/full/10.1080/00131911.2017.1358697" TargetMode="External"/><Relationship Id="rId33" Type="http://schemas.openxmlformats.org/officeDocument/2006/relationships/hyperlink" Target="https://www.tandfonline.com/doi/full/10.1080/02643944.2022.2093952" TargetMode="External"/><Relationship Id="rId38" Type="http://schemas.openxmlformats.org/officeDocument/2006/relationships/hyperlink" Target="https://link.springer.com/article/10.1007/s10643-016-0828-4" TargetMode="External"/><Relationship Id="rId46" Type="http://schemas.openxmlformats.org/officeDocument/2006/relationships/hyperlink" Target="https://atlasti.com/research-hub/purposive-sampling" TargetMode="External"/><Relationship Id="rId20" Type="http://schemas.openxmlformats.org/officeDocument/2006/relationships/hyperlink" Target="https://journal.uwp.co.uk/wje/article/335/galley/354/view/" TargetMode="External"/><Relationship Id="rId41" Type="http://schemas.openxmlformats.org/officeDocument/2006/relationships/hyperlink" Target="https://purplegriffon.com/blog/focus-groups-advantages-and-disadvantages-in-research"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aerphilly.gov.uk/services/schools-and-learning/sustainable-communities-learning/about-the-21st-century-schools-programme" TargetMode="External"/><Relationship Id="rId23" Type="http://schemas.openxmlformats.org/officeDocument/2006/relationships/hyperlink" Target="https://www.tandfonline.com/doi/full/10.1080/02671522.2024.2381114?scroll=top&amp;needAccess=true" TargetMode="External"/><Relationship Id="rId28" Type="http://schemas.openxmlformats.org/officeDocument/2006/relationships/hyperlink" Target="https://www.researchgate.net/publication/283259444_The_Good_NewsWhat_schools_in_Wales_are_doing_to_reduce_the_impact_of_poverty_on_pupils'_achievement" TargetMode="External"/><Relationship Id="rId36" Type="http://schemas.openxmlformats.org/officeDocument/2006/relationships/hyperlink" Target="https://journals.sagepub.com/doi/10.3102/0002831216657178" TargetMode="External"/><Relationship Id="rId49" Type="http://schemas.openxmlformats.org/officeDocument/2006/relationships/hyperlink" Target="https://researchsupport.admin.ox.ac.uk/governance/ethics/resources/consent" TargetMode="External"/><Relationship Id="rId57" Type="http://schemas.openxmlformats.org/officeDocument/2006/relationships/fontTable" Target="fontTable.xml"/><Relationship Id="rId10" Type="http://schemas.openxmlformats.org/officeDocument/2006/relationships/hyperlink" Target="https://www.schoolcommunitynetwork.org/SCJ.aspx" TargetMode="External"/><Relationship Id="rId31" Type="http://schemas.openxmlformats.org/officeDocument/2006/relationships/hyperlink" Target="file:///Users/jessybeynon/Downloads/s40536-020-00081-2%20(1).pdf" TargetMode="External"/><Relationship Id="rId44" Type="http://schemas.openxmlformats.org/officeDocument/2006/relationships/hyperlink" Target="https://researchmethodscommunity.sagepub.com/blog/131625" TargetMode="External"/><Relationship Id="rId52" Type="http://schemas.openxmlformats.org/officeDocument/2006/relationships/hyperlink" Target="https://www.gov.wales/community-focused-schoo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25</Pages>
  <Words>8242</Words>
  <Characters>46981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Jessica Beynon (2216954)</cp:lastModifiedBy>
  <cp:revision>4</cp:revision>
  <cp:lastPrinted>2025-04-30T06:31:00Z</cp:lastPrinted>
  <dcterms:created xsi:type="dcterms:W3CDTF">2025-05-04T17:46:00Z</dcterms:created>
  <dcterms:modified xsi:type="dcterms:W3CDTF">2025-05-05T13:03:00Z</dcterms:modified>
</cp:coreProperties>
</file>