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073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2020/21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073D8">
              <w:rPr>
                <w:rFonts w:ascii="Arial" w:hAnsi="Arial" w:cs="Arial"/>
                <w:b/>
                <w:sz w:val="22"/>
                <w:szCs w:val="22"/>
                <w:lang w:val="en-GB"/>
              </w:rPr>
              <w:t>Web and Mobile Technologies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bookmarkStart w:id="0" w:name="_GoBack"/>
            <w:bookmarkEnd w:id="0"/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1073D8">
              <w:rPr>
                <w:rFonts w:ascii="Arial" w:hAnsi="Arial" w:cs="Arial"/>
                <w:b/>
                <w:sz w:val="22"/>
                <w:szCs w:val="22"/>
                <w:lang w:val="en-GB"/>
              </w:rPr>
              <w:t>:ACCA5031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37A16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51E00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Module seems to have been well received by the students. Students commented that the technologies covered were very relevant. Some found the JSON consumption section difficult, but it is a necessary technology in the web sphere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337A16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37A16" w:rsidRPr="004E3B2D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a brand new module for the 2020/2021 academic year, and much new material was added with approx. 25% coming through from an older incarnation of the module. </w:t>
            </w:r>
          </w:p>
          <w:p w:rsidR="00337A16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37A1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 agree that the JSON section was difficult, but many examples were given and students seemed to get the hang of it in the end! It was made a bit more difficult by being entirely in the online format rather than Face to Face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jQuery Mobile technology was useful, we may do a little more of this, or switch to a full mobile app technology such as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Xamarin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. As mentioned before, delivery was a little hampered in online mode and this module will benefit from getting back to face to face delivery. Having said that, some very good assignment work was produced.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337A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Informally, and via staff-student meetings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337A1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Gaynor Thomas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337A1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30/03/2021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53F4" w:rsidRDefault="00A753F4" w:rsidP="007D6054">
      <w:r>
        <w:separator/>
      </w:r>
    </w:p>
  </w:endnote>
  <w:endnote w:type="continuationSeparator" w:id="0">
    <w:p w:rsidR="00A753F4" w:rsidRDefault="00A753F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53F4" w:rsidRDefault="00A753F4" w:rsidP="007D6054">
      <w:r>
        <w:separator/>
      </w:r>
    </w:p>
  </w:footnote>
  <w:footnote w:type="continuationSeparator" w:id="0">
    <w:p w:rsidR="00A753F4" w:rsidRDefault="00A753F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073D8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37A16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2184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53F4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51E0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064AE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387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Gaynor Thomas</cp:lastModifiedBy>
  <cp:revision>5</cp:revision>
  <cp:lastPrinted>2009-06-12T12:35:00Z</cp:lastPrinted>
  <dcterms:created xsi:type="dcterms:W3CDTF">2021-03-30T20:54:00Z</dcterms:created>
  <dcterms:modified xsi:type="dcterms:W3CDTF">2021-03-30T21:00:00Z</dcterms:modified>
</cp:coreProperties>
</file>