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1AEFA" w14:textId="25E200D1" w:rsidR="00980CD0" w:rsidRPr="006C1A53" w:rsidRDefault="00980CD0" w:rsidP="00AC5AB5">
      <w:pPr>
        <w:spacing w:line="360" w:lineRule="auto"/>
        <w:jc w:val="center"/>
        <w:rPr>
          <w:rFonts w:ascii="Arial" w:hAnsi="Arial" w:cs="Arial"/>
          <w:sz w:val="36"/>
          <w:szCs w:val="36"/>
        </w:rPr>
      </w:pPr>
      <w:r w:rsidRPr="006C1A53">
        <w:rPr>
          <w:rFonts w:ascii="Arial" w:hAnsi="Arial" w:cs="Arial"/>
          <w:sz w:val="36"/>
          <w:szCs w:val="36"/>
        </w:rPr>
        <w:t>Pedro Santos</w:t>
      </w:r>
    </w:p>
    <w:p w14:paraId="243276B4" w14:textId="77777777" w:rsidR="00980CD0" w:rsidRPr="006C1A53" w:rsidRDefault="00980CD0" w:rsidP="00980CD0">
      <w:pPr>
        <w:spacing w:line="360" w:lineRule="auto"/>
        <w:jc w:val="center"/>
        <w:rPr>
          <w:rFonts w:ascii="Arial" w:hAnsi="Arial" w:cs="Arial"/>
          <w:sz w:val="36"/>
          <w:szCs w:val="36"/>
        </w:rPr>
      </w:pPr>
      <w:r w:rsidRPr="006C1A53">
        <w:rPr>
          <w:rFonts w:ascii="Arial" w:hAnsi="Arial" w:cs="Arial"/>
          <w:sz w:val="36"/>
          <w:szCs w:val="36"/>
        </w:rPr>
        <w:t>2331411</w:t>
      </w:r>
    </w:p>
    <w:p w14:paraId="3F008E9D" w14:textId="05DAC926" w:rsidR="00980CD0" w:rsidRPr="005D7A9A" w:rsidRDefault="00AC5AB5" w:rsidP="00980CD0">
      <w:pPr>
        <w:spacing w:line="360" w:lineRule="auto"/>
        <w:jc w:val="center"/>
        <w:rPr>
          <w:rFonts w:ascii="Arial" w:hAnsi="Arial" w:cs="Arial"/>
          <w:sz w:val="36"/>
          <w:szCs w:val="36"/>
        </w:rPr>
      </w:pPr>
      <w:r w:rsidRPr="005D7A9A">
        <w:rPr>
          <w:rFonts w:ascii="Arial" w:hAnsi="Arial" w:cs="Arial"/>
          <w:sz w:val="36"/>
          <w:szCs w:val="36"/>
        </w:rPr>
        <w:t>Project Management</w:t>
      </w:r>
      <w:r w:rsidR="00980CD0" w:rsidRPr="005D7A9A">
        <w:rPr>
          <w:rFonts w:ascii="Arial" w:hAnsi="Arial" w:cs="Arial"/>
          <w:sz w:val="36"/>
          <w:szCs w:val="36"/>
        </w:rPr>
        <w:t xml:space="preserve"> (LCLM</w:t>
      </w:r>
      <w:r w:rsidR="005D7A9A" w:rsidRPr="005D7A9A">
        <w:rPr>
          <w:rFonts w:ascii="Arial" w:hAnsi="Arial" w:cs="Arial"/>
          <w:sz w:val="36"/>
          <w:szCs w:val="36"/>
        </w:rPr>
        <w:t>5003</w:t>
      </w:r>
      <w:r w:rsidR="00980CD0" w:rsidRPr="005D7A9A">
        <w:rPr>
          <w:rFonts w:ascii="Arial" w:hAnsi="Arial" w:cs="Arial"/>
          <w:sz w:val="36"/>
          <w:szCs w:val="36"/>
        </w:rPr>
        <w:t>_LON)</w:t>
      </w:r>
    </w:p>
    <w:p w14:paraId="136BF1DB" w14:textId="163F846B" w:rsidR="00980CD0" w:rsidRPr="005D7A9A" w:rsidRDefault="005D7A9A" w:rsidP="00980CD0">
      <w:pPr>
        <w:spacing w:line="360" w:lineRule="auto"/>
        <w:jc w:val="center"/>
        <w:rPr>
          <w:rFonts w:ascii="Arial" w:hAnsi="Arial" w:cs="Arial"/>
          <w:sz w:val="36"/>
          <w:szCs w:val="36"/>
        </w:rPr>
      </w:pPr>
      <w:r>
        <w:rPr>
          <w:rFonts w:ascii="Arial" w:hAnsi="Arial" w:cs="Arial"/>
          <w:sz w:val="36"/>
          <w:szCs w:val="36"/>
        </w:rPr>
        <w:t xml:space="preserve">Mr </w:t>
      </w:r>
      <w:proofErr w:type="spellStart"/>
      <w:r w:rsidRPr="005D7A9A">
        <w:rPr>
          <w:rFonts w:ascii="Arial" w:hAnsi="Arial" w:cs="Arial"/>
          <w:sz w:val="36"/>
          <w:szCs w:val="36"/>
        </w:rPr>
        <w:t>R</w:t>
      </w:r>
      <w:r>
        <w:rPr>
          <w:rFonts w:ascii="Arial" w:hAnsi="Arial" w:cs="Arial"/>
          <w:sz w:val="36"/>
          <w:szCs w:val="36"/>
        </w:rPr>
        <w:t>e</w:t>
      </w:r>
      <w:r w:rsidRPr="005D7A9A">
        <w:rPr>
          <w:rFonts w:ascii="Arial" w:hAnsi="Arial" w:cs="Arial"/>
          <w:sz w:val="36"/>
          <w:szCs w:val="36"/>
        </w:rPr>
        <w:t>x</w:t>
      </w:r>
      <w:r>
        <w:rPr>
          <w:rFonts w:ascii="Arial" w:hAnsi="Arial" w:cs="Arial"/>
          <w:sz w:val="36"/>
          <w:szCs w:val="36"/>
        </w:rPr>
        <w:t>on</w:t>
      </w:r>
      <w:proofErr w:type="spellEnd"/>
      <w:r>
        <w:rPr>
          <w:rFonts w:ascii="Arial" w:hAnsi="Arial" w:cs="Arial"/>
          <w:sz w:val="36"/>
          <w:szCs w:val="36"/>
        </w:rPr>
        <w:t xml:space="preserve"> </w:t>
      </w:r>
      <w:proofErr w:type="spellStart"/>
      <w:r>
        <w:rPr>
          <w:rFonts w:ascii="Arial" w:hAnsi="Arial" w:cs="Arial"/>
          <w:sz w:val="36"/>
          <w:szCs w:val="36"/>
        </w:rPr>
        <w:t>Nting</w:t>
      </w:r>
      <w:proofErr w:type="spellEnd"/>
    </w:p>
    <w:p w14:paraId="5C2334C6" w14:textId="0974732A" w:rsidR="00201B41" w:rsidRPr="00980CD0" w:rsidRDefault="00C869B9" w:rsidP="00C869B9">
      <w:pPr>
        <w:jc w:val="center"/>
        <w:rPr>
          <w:rFonts w:ascii="Arial" w:hAnsi="Arial" w:cs="Arial"/>
          <w:b/>
          <w:bCs/>
          <w:sz w:val="32"/>
          <w:szCs w:val="32"/>
          <w:lang w:val="en-US"/>
        </w:rPr>
      </w:pPr>
      <w:r w:rsidRPr="00C869B9">
        <w:rPr>
          <w:rFonts w:ascii="Arial" w:hAnsi="Arial" w:cs="Arial"/>
          <w:sz w:val="36"/>
          <w:szCs w:val="36"/>
        </w:rPr>
        <w:t>A Project portfolio.</w:t>
      </w:r>
    </w:p>
    <w:p w14:paraId="1C10692B" w14:textId="77777777" w:rsidR="00681107" w:rsidRDefault="00681107">
      <w:pPr>
        <w:rPr>
          <w:rFonts w:ascii="Arial" w:hAnsi="Arial" w:cs="Arial"/>
          <w:b/>
          <w:bCs/>
          <w:sz w:val="32"/>
          <w:szCs w:val="32"/>
        </w:rPr>
      </w:pPr>
    </w:p>
    <w:p w14:paraId="493A6C9A" w14:textId="77777777" w:rsidR="00681107" w:rsidRDefault="00681107">
      <w:pPr>
        <w:rPr>
          <w:rFonts w:ascii="Arial" w:hAnsi="Arial" w:cs="Arial"/>
          <w:b/>
          <w:bCs/>
          <w:sz w:val="32"/>
          <w:szCs w:val="32"/>
        </w:rPr>
      </w:pPr>
    </w:p>
    <w:p w14:paraId="02B8A1E9" w14:textId="77777777" w:rsidR="00681107" w:rsidRDefault="00681107">
      <w:pPr>
        <w:rPr>
          <w:rFonts w:ascii="Arial" w:hAnsi="Arial" w:cs="Arial"/>
          <w:b/>
          <w:bCs/>
          <w:sz w:val="32"/>
          <w:szCs w:val="32"/>
        </w:rPr>
      </w:pPr>
    </w:p>
    <w:p w14:paraId="1B13038E" w14:textId="77777777" w:rsidR="00681107" w:rsidRDefault="00681107">
      <w:pPr>
        <w:rPr>
          <w:rFonts w:ascii="Arial" w:hAnsi="Arial" w:cs="Arial"/>
          <w:b/>
          <w:bCs/>
          <w:sz w:val="32"/>
          <w:szCs w:val="32"/>
        </w:rPr>
      </w:pPr>
    </w:p>
    <w:p w14:paraId="0AE17E73" w14:textId="77777777" w:rsidR="00681107" w:rsidRDefault="00681107">
      <w:pPr>
        <w:rPr>
          <w:rFonts w:ascii="Arial" w:hAnsi="Arial" w:cs="Arial"/>
          <w:b/>
          <w:bCs/>
          <w:sz w:val="32"/>
          <w:szCs w:val="32"/>
        </w:rPr>
      </w:pPr>
    </w:p>
    <w:p w14:paraId="6F009F15" w14:textId="77777777" w:rsidR="00681107" w:rsidRDefault="00681107">
      <w:pPr>
        <w:rPr>
          <w:rFonts w:ascii="Arial" w:hAnsi="Arial" w:cs="Arial"/>
          <w:b/>
          <w:bCs/>
          <w:sz w:val="32"/>
          <w:szCs w:val="32"/>
        </w:rPr>
      </w:pPr>
    </w:p>
    <w:p w14:paraId="11B038FE" w14:textId="77777777" w:rsidR="00681107" w:rsidRDefault="00681107">
      <w:pPr>
        <w:rPr>
          <w:rFonts w:ascii="Arial" w:hAnsi="Arial" w:cs="Arial"/>
          <w:b/>
          <w:bCs/>
          <w:sz w:val="32"/>
          <w:szCs w:val="32"/>
        </w:rPr>
      </w:pPr>
    </w:p>
    <w:p w14:paraId="49071485" w14:textId="77777777" w:rsidR="00681107" w:rsidRDefault="00681107">
      <w:pPr>
        <w:rPr>
          <w:rFonts w:ascii="Arial" w:hAnsi="Arial" w:cs="Arial"/>
          <w:b/>
          <w:bCs/>
          <w:sz w:val="32"/>
          <w:szCs w:val="32"/>
        </w:rPr>
      </w:pPr>
    </w:p>
    <w:p w14:paraId="4E40A040" w14:textId="77777777" w:rsidR="00681107" w:rsidRDefault="00681107">
      <w:pPr>
        <w:rPr>
          <w:rFonts w:ascii="Arial" w:hAnsi="Arial" w:cs="Arial"/>
          <w:b/>
          <w:bCs/>
          <w:sz w:val="32"/>
          <w:szCs w:val="32"/>
        </w:rPr>
      </w:pPr>
    </w:p>
    <w:p w14:paraId="4BC728F4" w14:textId="77777777" w:rsidR="00681107" w:rsidRDefault="00681107">
      <w:pPr>
        <w:rPr>
          <w:rFonts w:ascii="Arial" w:hAnsi="Arial" w:cs="Arial"/>
          <w:b/>
          <w:bCs/>
          <w:sz w:val="32"/>
          <w:szCs w:val="32"/>
        </w:rPr>
      </w:pPr>
    </w:p>
    <w:p w14:paraId="30E9138A" w14:textId="77777777" w:rsidR="00681107" w:rsidRDefault="00681107">
      <w:pPr>
        <w:rPr>
          <w:rFonts w:ascii="Arial" w:hAnsi="Arial" w:cs="Arial"/>
          <w:b/>
          <w:bCs/>
          <w:sz w:val="32"/>
          <w:szCs w:val="32"/>
        </w:rPr>
      </w:pPr>
    </w:p>
    <w:p w14:paraId="153AD19C" w14:textId="77777777" w:rsidR="00681107" w:rsidRDefault="00681107">
      <w:pPr>
        <w:rPr>
          <w:rFonts w:ascii="Arial" w:hAnsi="Arial" w:cs="Arial"/>
          <w:b/>
          <w:bCs/>
          <w:sz w:val="32"/>
          <w:szCs w:val="32"/>
        </w:rPr>
      </w:pPr>
    </w:p>
    <w:p w14:paraId="59811663" w14:textId="77777777" w:rsidR="00681107" w:rsidRDefault="00681107">
      <w:pPr>
        <w:rPr>
          <w:rFonts w:ascii="Arial" w:hAnsi="Arial" w:cs="Arial"/>
          <w:b/>
          <w:bCs/>
          <w:sz w:val="32"/>
          <w:szCs w:val="32"/>
        </w:rPr>
      </w:pPr>
    </w:p>
    <w:p w14:paraId="114D6129" w14:textId="77777777" w:rsidR="00681107" w:rsidRDefault="00681107">
      <w:pPr>
        <w:rPr>
          <w:rFonts w:ascii="Arial" w:hAnsi="Arial" w:cs="Arial"/>
          <w:b/>
          <w:bCs/>
          <w:sz w:val="32"/>
          <w:szCs w:val="32"/>
        </w:rPr>
      </w:pPr>
    </w:p>
    <w:p w14:paraId="55194FE3" w14:textId="77777777" w:rsidR="00681107" w:rsidRDefault="00681107">
      <w:pPr>
        <w:rPr>
          <w:rFonts w:ascii="Arial" w:hAnsi="Arial" w:cs="Arial"/>
          <w:b/>
          <w:bCs/>
          <w:sz w:val="32"/>
          <w:szCs w:val="32"/>
        </w:rPr>
      </w:pPr>
    </w:p>
    <w:p w14:paraId="4BD69ED6" w14:textId="77777777" w:rsidR="00C869B9" w:rsidRDefault="00C869B9">
      <w:pPr>
        <w:rPr>
          <w:rFonts w:ascii="Arial" w:hAnsi="Arial" w:cs="Arial"/>
          <w:b/>
          <w:bCs/>
          <w:sz w:val="32"/>
          <w:szCs w:val="32"/>
        </w:rPr>
      </w:pPr>
    </w:p>
    <w:p w14:paraId="07C338AE" w14:textId="77777777" w:rsidR="00C869B9" w:rsidRDefault="00C869B9">
      <w:pPr>
        <w:rPr>
          <w:rFonts w:ascii="Arial" w:hAnsi="Arial" w:cs="Arial"/>
          <w:b/>
          <w:bCs/>
          <w:sz w:val="32"/>
          <w:szCs w:val="32"/>
        </w:rPr>
      </w:pPr>
    </w:p>
    <w:p w14:paraId="74515C1C" w14:textId="77777777" w:rsidR="006B1302" w:rsidRDefault="0039712A">
      <w:pPr>
        <w:rPr>
          <w:rFonts w:ascii="Arial" w:hAnsi="Arial" w:cs="Arial"/>
          <w:b/>
          <w:bCs/>
          <w:sz w:val="32"/>
          <w:szCs w:val="32"/>
        </w:rPr>
      </w:pPr>
      <w:r>
        <w:rPr>
          <w:rFonts w:ascii="Arial" w:hAnsi="Arial" w:cs="Arial"/>
          <w:b/>
          <w:bCs/>
          <w:sz w:val="32"/>
          <w:szCs w:val="32"/>
        </w:rPr>
        <w:lastRenderedPageBreak/>
        <w:t>Part</w:t>
      </w:r>
      <w:r w:rsidR="0093380C">
        <w:rPr>
          <w:rFonts w:ascii="Arial" w:hAnsi="Arial" w:cs="Arial"/>
          <w:b/>
          <w:bCs/>
          <w:sz w:val="32"/>
          <w:szCs w:val="32"/>
        </w:rPr>
        <w:t xml:space="preserve"> </w:t>
      </w:r>
      <w:r>
        <w:rPr>
          <w:rFonts w:ascii="Arial" w:hAnsi="Arial" w:cs="Arial"/>
          <w:b/>
          <w:bCs/>
          <w:sz w:val="32"/>
          <w:szCs w:val="32"/>
        </w:rPr>
        <w:t xml:space="preserve">A </w:t>
      </w:r>
      <w:r w:rsidR="00102972">
        <w:rPr>
          <w:rFonts w:ascii="Arial" w:hAnsi="Arial" w:cs="Arial"/>
          <w:b/>
          <w:bCs/>
          <w:sz w:val="32"/>
          <w:szCs w:val="32"/>
        </w:rPr>
        <w:t>–</w:t>
      </w:r>
      <w:r>
        <w:rPr>
          <w:rFonts w:ascii="Arial" w:hAnsi="Arial" w:cs="Arial"/>
          <w:b/>
          <w:bCs/>
          <w:sz w:val="32"/>
          <w:szCs w:val="32"/>
        </w:rPr>
        <w:t xml:space="preserve"> Po</w:t>
      </w:r>
      <w:r w:rsidR="00102972">
        <w:rPr>
          <w:rFonts w:ascii="Arial" w:hAnsi="Arial" w:cs="Arial"/>
          <w:b/>
          <w:bCs/>
          <w:sz w:val="32"/>
          <w:szCs w:val="32"/>
        </w:rPr>
        <w:t>ster</w:t>
      </w:r>
    </w:p>
    <w:p w14:paraId="4A87A7A9" w14:textId="538CB2A5" w:rsidR="004D1295" w:rsidRDefault="00337039">
      <w:pPr>
        <w:rPr>
          <w:rFonts w:ascii="Arial" w:hAnsi="Arial" w:cs="Arial"/>
          <w:b/>
          <w:bCs/>
          <w:sz w:val="32"/>
          <w:szCs w:val="32"/>
        </w:rPr>
      </w:pPr>
      <w:r w:rsidRPr="00337039">
        <w:rPr>
          <w:rFonts w:ascii="Arial" w:hAnsi="Arial" w:cs="Arial"/>
          <w:b/>
          <w:bCs/>
          <w:noProof/>
          <w:sz w:val="32"/>
          <w:szCs w:val="32"/>
        </w:rPr>
        <w:drawing>
          <wp:inline distT="0" distB="0" distL="0" distR="0" wp14:anchorId="6CD28BB3" wp14:editId="543B31D9">
            <wp:extent cx="6111240" cy="8308340"/>
            <wp:effectExtent l="0" t="0" r="3810" b="0"/>
            <wp:docPr id="18941009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00905" name="Picture 1" descr="A screenshot of a computer&#10;&#10;AI-generated content may be incorrect."/>
                    <pic:cNvPicPr/>
                  </pic:nvPicPr>
                  <pic:blipFill rotWithShape="1">
                    <a:blip r:embed="rId5"/>
                    <a:srcRect l="46267" t="23024" r="32461" b="5402"/>
                    <a:stretch>
                      <a:fillRect/>
                    </a:stretch>
                  </pic:blipFill>
                  <pic:spPr bwMode="auto">
                    <a:xfrm>
                      <a:off x="0" y="0"/>
                      <a:ext cx="6138306" cy="8345137"/>
                    </a:xfrm>
                    <a:prstGeom prst="rect">
                      <a:avLst/>
                    </a:prstGeom>
                    <a:ln>
                      <a:noFill/>
                    </a:ln>
                    <a:extLst>
                      <a:ext uri="{53640926-AAD7-44D8-BBD7-CCE9431645EC}">
                        <a14:shadowObscured xmlns:a14="http://schemas.microsoft.com/office/drawing/2010/main"/>
                      </a:ext>
                    </a:extLst>
                  </pic:spPr>
                </pic:pic>
              </a:graphicData>
            </a:graphic>
          </wp:inline>
        </w:drawing>
      </w:r>
    </w:p>
    <w:p w14:paraId="2D163ED7" w14:textId="3462BA08" w:rsidR="00EB6D70" w:rsidRDefault="00EB6D70">
      <w:pPr>
        <w:rPr>
          <w:rFonts w:ascii="Arial" w:hAnsi="Arial" w:cs="Arial"/>
          <w:b/>
          <w:bCs/>
          <w:sz w:val="32"/>
          <w:szCs w:val="32"/>
        </w:rPr>
      </w:pPr>
      <w:r w:rsidRPr="00EB6D70">
        <w:rPr>
          <w:rFonts w:ascii="Arial" w:hAnsi="Arial" w:cs="Arial"/>
          <w:b/>
          <w:bCs/>
          <w:sz w:val="32"/>
          <w:szCs w:val="32"/>
        </w:rPr>
        <w:lastRenderedPageBreak/>
        <w:t>Part B - Reflections</w:t>
      </w:r>
    </w:p>
    <w:p w14:paraId="126C6CC5" w14:textId="586EC8B2" w:rsidR="00D14C52" w:rsidRDefault="004D3881" w:rsidP="004D3881">
      <w:pPr>
        <w:jc w:val="center"/>
        <w:rPr>
          <w:rFonts w:ascii="Arial" w:hAnsi="Arial" w:cs="Arial"/>
          <w:b/>
          <w:bCs/>
          <w:sz w:val="32"/>
          <w:szCs w:val="32"/>
        </w:rPr>
      </w:pPr>
      <w:r w:rsidRPr="004D3881">
        <w:rPr>
          <w:rFonts w:ascii="Arial" w:hAnsi="Arial" w:cs="Arial"/>
          <w:b/>
          <w:bCs/>
          <w:sz w:val="32"/>
          <w:szCs w:val="32"/>
        </w:rPr>
        <w:t>Reflective Essay</w:t>
      </w:r>
    </w:p>
    <w:p w14:paraId="2556B96F" w14:textId="4B6BBC29" w:rsidR="004D3881" w:rsidRDefault="004D3881" w:rsidP="004D3881">
      <w:pPr>
        <w:rPr>
          <w:rFonts w:ascii="Arial" w:hAnsi="Arial" w:cs="Arial"/>
        </w:rPr>
      </w:pPr>
      <w:r w:rsidRPr="004D3881">
        <w:rPr>
          <w:rFonts w:ascii="Arial" w:hAnsi="Arial" w:cs="Arial"/>
        </w:rPr>
        <w:t>Developing the Poster</w:t>
      </w:r>
      <w:r>
        <w:rPr>
          <w:rFonts w:ascii="Arial" w:hAnsi="Arial" w:cs="Arial"/>
        </w:rPr>
        <w:t xml:space="preserve"> for the Bridge reconstruction project in British Columbia provided a valuable opportunity to</w:t>
      </w:r>
      <w:r w:rsidR="00253065">
        <w:rPr>
          <w:rFonts w:ascii="Arial" w:hAnsi="Arial" w:cs="Arial"/>
        </w:rPr>
        <w:t xml:space="preserve"> demonstrate my understanding of project management tools while presenting key information in</w:t>
      </w:r>
      <w:r w:rsidR="001A6787">
        <w:rPr>
          <w:rFonts w:ascii="Arial" w:hAnsi="Arial" w:cs="Arial"/>
        </w:rPr>
        <w:t xml:space="preserve"> a clear</w:t>
      </w:r>
      <w:r w:rsidR="00253065">
        <w:rPr>
          <w:rFonts w:ascii="Arial" w:hAnsi="Arial" w:cs="Arial"/>
        </w:rPr>
        <w:t xml:space="preserve"> structured format. After receiving feedback from both my Lecturer and colleges, I gained important perception into the strengths of my work as well as where further refinement is needed to improve the overall quality of my final project plan.</w:t>
      </w:r>
    </w:p>
    <w:p w14:paraId="4A5C267E" w14:textId="34B9A45C" w:rsidR="001A6787" w:rsidRDefault="001A6787" w:rsidP="004D3881">
      <w:pPr>
        <w:rPr>
          <w:rFonts w:ascii="Arial" w:hAnsi="Arial" w:cs="Arial"/>
        </w:rPr>
      </w:pPr>
      <w:r>
        <w:rPr>
          <w:rFonts w:ascii="Arial" w:hAnsi="Arial" w:cs="Arial"/>
        </w:rPr>
        <w:t xml:space="preserve">One aspect that was consistently highlighted as a strength was the clarity and logical organization of the Poster. Lecturer noted that I understood </w:t>
      </w:r>
      <w:r w:rsidR="00347DEA">
        <w:rPr>
          <w:rFonts w:ascii="Arial" w:hAnsi="Arial" w:cs="Arial"/>
        </w:rPr>
        <w:t xml:space="preserve">what he taught during the classes, the module aims </w:t>
      </w:r>
      <w:r w:rsidR="000E4DAE">
        <w:rPr>
          <w:rFonts w:ascii="Arial" w:hAnsi="Arial" w:cs="Arial"/>
        </w:rPr>
        <w:t xml:space="preserve">and demonstrated an understanding of the real impacts of the 2022 flooding. The inclusion of a </w:t>
      </w:r>
      <w:r w:rsidR="00025E2A">
        <w:rPr>
          <w:rFonts w:ascii="Arial" w:hAnsi="Arial" w:cs="Arial"/>
        </w:rPr>
        <w:t>stakeholder’s</w:t>
      </w:r>
      <w:r w:rsidR="000E4DAE">
        <w:rPr>
          <w:rFonts w:ascii="Arial" w:hAnsi="Arial" w:cs="Arial"/>
        </w:rPr>
        <w:t xml:space="preserve"> analysis, including the power interest mapping, was seen as particularly effective in showing how different groups would be involved, most of information </w:t>
      </w:r>
      <w:r w:rsidR="0088671E">
        <w:rPr>
          <w:rFonts w:ascii="Arial" w:hAnsi="Arial" w:cs="Arial"/>
        </w:rPr>
        <w:t>needs was</w:t>
      </w:r>
      <w:r w:rsidR="000E4DAE">
        <w:rPr>
          <w:rFonts w:ascii="Arial" w:hAnsi="Arial" w:cs="Arial"/>
        </w:rPr>
        <w:t xml:space="preserve"> in the poster</w:t>
      </w:r>
      <w:r w:rsidR="00347DEA">
        <w:rPr>
          <w:rFonts w:ascii="Arial" w:hAnsi="Arial" w:cs="Arial"/>
        </w:rPr>
        <w:t xml:space="preserve"> </w:t>
      </w:r>
    </w:p>
    <w:p w14:paraId="4A51D4D7" w14:textId="500D1CDE" w:rsidR="000E4DAE" w:rsidRDefault="0088671E" w:rsidP="004D3881">
      <w:pPr>
        <w:rPr>
          <w:rFonts w:ascii="Arial" w:hAnsi="Arial" w:cs="Arial"/>
        </w:rPr>
      </w:pPr>
      <w:r>
        <w:rPr>
          <w:rFonts w:ascii="Arial" w:hAnsi="Arial" w:cs="Arial"/>
        </w:rPr>
        <w:t xml:space="preserve">However, the feedback also identified areas for improvement. One key point raised by my Tutor was the need to expand on the coast analysis </w:t>
      </w:r>
      <w:r w:rsidR="00025E2A">
        <w:rPr>
          <w:rFonts w:ascii="Arial" w:hAnsi="Arial" w:cs="Arial"/>
        </w:rPr>
        <w:t>such as resources, people and material While the poster briefly mentioned potential risks and high-level costs, the level of detail was not sufficient for a complete project management plan. The feedback highlighted that stakeholders would expect more transparency in terms of the visual design. I therefore recognise that need to provide a more robust break</w:t>
      </w:r>
      <w:r w:rsidR="00A754DE">
        <w:rPr>
          <w:rFonts w:ascii="Arial" w:hAnsi="Arial" w:cs="Arial"/>
        </w:rPr>
        <w:t xml:space="preserve">down of expected coast, including material, labour, environmental assessments and contingency funds. </w:t>
      </w:r>
    </w:p>
    <w:p w14:paraId="2187C79B" w14:textId="3FB6E1AE" w:rsidR="00A754DE" w:rsidRDefault="00A754DE" w:rsidP="004D3881">
      <w:pPr>
        <w:rPr>
          <w:rFonts w:ascii="Arial" w:hAnsi="Arial" w:cs="Arial"/>
        </w:rPr>
      </w:pPr>
      <w:r>
        <w:rPr>
          <w:rFonts w:ascii="Arial" w:hAnsi="Arial" w:cs="Arial"/>
        </w:rPr>
        <w:t xml:space="preserve">Tutor also observed that while I </w:t>
      </w:r>
      <w:r w:rsidR="0070541A">
        <w:rPr>
          <w:rFonts w:ascii="Arial" w:hAnsi="Arial" w:cs="Arial"/>
        </w:rPr>
        <w:t>presented my</w:t>
      </w:r>
      <w:r>
        <w:rPr>
          <w:rFonts w:ascii="Arial" w:hAnsi="Arial" w:cs="Arial"/>
        </w:rPr>
        <w:t xml:space="preserve"> </w:t>
      </w:r>
      <w:r w:rsidR="00027385">
        <w:rPr>
          <w:rFonts w:ascii="Arial" w:hAnsi="Arial" w:cs="Arial"/>
        </w:rPr>
        <w:t>poster,</w:t>
      </w:r>
      <w:r>
        <w:rPr>
          <w:rFonts w:ascii="Arial" w:hAnsi="Arial" w:cs="Arial"/>
        </w:rPr>
        <w:t xml:space="preserve"> I was reading my notes instead present to the crowd, the communication </w:t>
      </w:r>
      <w:r w:rsidR="00027385">
        <w:rPr>
          <w:rFonts w:ascii="Arial" w:hAnsi="Arial" w:cs="Arial"/>
        </w:rPr>
        <w:t>must</w:t>
      </w:r>
      <w:r>
        <w:rPr>
          <w:rFonts w:ascii="Arial" w:hAnsi="Arial" w:cs="Arial"/>
        </w:rPr>
        <w:t xml:space="preserve"> </w:t>
      </w:r>
      <w:r w:rsidR="00027385">
        <w:rPr>
          <w:rFonts w:ascii="Arial" w:hAnsi="Arial" w:cs="Arial"/>
        </w:rPr>
        <w:t xml:space="preserve">be </w:t>
      </w:r>
      <w:r>
        <w:rPr>
          <w:rFonts w:ascii="Arial" w:hAnsi="Arial" w:cs="Arial"/>
        </w:rPr>
        <w:t>improve</w:t>
      </w:r>
      <w:r w:rsidR="00027385">
        <w:rPr>
          <w:rFonts w:ascii="Arial" w:hAnsi="Arial" w:cs="Arial"/>
        </w:rPr>
        <w:t>d</w:t>
      </w:r>
      <w:r>
        <w:rPr>
          <w:rFonts w:ascii="Arial" w:hAnsi="Arial" w:cs="Arial"/>
        </w:rPr>
        <w:t xml:space="preserve"> as well, </w:t>
      </w:r>
      <w:r w:rsidR="00281CFA">
        <w:rPr>
          <w:rFonts w:ascii="Arial" w:hAnsi="Arial" w:cs="Arial"/>
        </w:rPr>
        <w:t xml:space="preserve">I </w:t>
      </w:r>
      <w:r w:rsidR="00200C03">
        <w:rPr>
          <w:rFonts w:ascii="Arial" w:hAnsi="Arial" w:cs="Arial"/>
        </w:rPr>
        <w:t>must</w:t>
      </w:r>
      <w:r w:rsidR="00281CFA">
        <w:rPr>
          <w:rFonts w:ascii="Arial" w:hAnsi="Arial" w:cs="Arial"/>
        </w:rPr>
        <w:t xml:space="preserve"> </w:t>
      </w:r>
      <w:r w:rsidR="00721EF2">
        <w:rPr>
          <w:rFonts w:ascii="Arial" w:hAnsi="Arial" w:cs="Arial"/>
        </w:rPr>
        <w:t>improve in</w:t>
      </w:r>
      <w:r w:rsidR="00281CFA">
        <w:rPr>
          <w:rFonts w:ascii="Arial" w:hAnsi="Arial" w:cs="Arial"/>
        </w:rPr>
        <w:t xml:space="preserve"> this area </w:t>
      </w:r>
      <w:r w:rsidR="00C30A88">
        <w:rPr>
          <w:rFonts w:ascii="Arial" w:hAnsi="Arial" w:cs="Arial"/>
        </w:rPr>
        <w:t>not just for this model but in general</w:t>
      </w:r>
      <w:r w:rsidR="00EA30B5">
        <w:rPr>
          <w:rFonts w:ascii="Arial" w:hAnsi="Arial" w:cs="Arial"/>
        </w:rPr>
        <w:t xml:space="preserve"> and practice more times at home</w:t>
      </w:r>
      <w:r w:rsidR="00517C98">
        <w:rPr>
          <w:rFonts w:ascii="Arial" w:hAnsi="Arial" w:cs="Arial"/>
        </w:rPr>
        <w:t xml:space="preserve"> to bring at the presentation more clarity </w:t>
      </w:r>
      <w:r w:rsidR="00B6146E">
        <w:rPr>
          <w:rFonts w:ascii="Arial" w:hAnsi="Arial" w:cs="Arial"/>
        </w:rPr>
        <w:t xml:space="preserve"> communication and engage with the crowd</w:t>
      </w:r>
      <w:r w:rsidR="00EA30B5">
        <w:rPr>
          <w:rFonts w:ascii="Arial" w:hAnsi="Arial" w:cs="Arial"/>
        </w:rPr>
        <w:t>.</w:t>
      </w:r>
      <w:r w:rsidR="00DC6E2A">
        <w:rPr>
          <w:rFonts w:ascii="Arial" w:hAnsi="Arial" w:cs="Arial"/>
        </w:rPr>
        <w:t xml:space="preserve"> </w:t>
      </w:r>
    </w:p>
    <w:p w14:paraId="29CC7E1F" w14:textId="04A03B28" w:rsidR="00001D76" w:rsidRDefault="00027385" w:rsidP="004D3881">
      <w:pPr>
        <w:rPr>
          <w:rFonts w:ascii="Arial" w:hAnsi="Arial" w:cs="Arial"/>
        </w:rPr>
      </w:pPr>
      <w:r>
        <w:rPr>
          <w:rFonts w:ascii="Arial" w:hAnsi="Arial" w:cs="Arial"/>
        </w:rPr>
        <w:t>Another area highlighted was the design of the project plan poster</w:t>
      </w:r>
      <w:r w:rsidR="00931000">
        <w:rPr>
          <w:rFonts w:ascii="Arial" w:hAnsi="Arial" w:cs="Arial"/>
        </w:rPr>
        <w:t xml:space="preserve">, was the way I </w:t>
      </w:r>
      <w:r w:rsidR="00116785">
        <w:rPr>
          <w:rFonts w:ascii="Arial" w:hAnsi="Arial" w:cs="Arial"/>
        </w:rPr>
        <w:t xml:space="preserve">saved in canvas format and was not </w:t>
      </w:r>
      <w:r w:rsidR="005F33A4">
        <w:rPr>
          <w:rFonts w:ascii="Arial" w:hAnsi="Arial" w:cs="Arial"/>
        </w:rPr>
        <w:t>properly visible on the screen when I was presentin</w:t>
      </w:r>
      <w:r w:rsidR="007927C6">
        <w:rPr>
          <w:rFonts w:ascii="Arial" w:hAnsi="Arial" w:cs="Arial"/>
        </w:rPr>
        <w:t>g the poster for instance the stakeh</w:t>
      </w:r>
      <w:r w:rsidR="0099416D">
        <w:rPr>
          <w:rFonts w:ascii="Arial" w:hAnsi="Arial" w:cs="Arial"/>
        </w:rPr>
        <w:t xml:space="preserve">older table that I could not </w:t>
      </w:r>
      <w:r w:rsidR="00032C5B">
        <w:rPr>
          <w:rFonts w:ascii="Arial" w:hAnsi="Arial" w:cs="Arial"/>
        </w:rPr>
        <w:t xml:space="preserve">show the table and explain to </w:t>
      </w:r>
      <w:r w:rsidR="00281CFA">
        <w:rPr>
          <w:rFonts w:ascii="Arial" w:hAnsi="Arial" w:cs="Arial"/>
        </w:rPr>
        <w:t xml:space="preserve">the peers. </w:t>
      </w:r>
    </w:p>
    <w:p w14:paraId="10D4565B" w14:textId="45862B8D" w:rsidR="00A754DE" w:rsidRDefault="0070541A" w:rsidP="004D3881">
      <w:pPr>
        <w:rPr>
          <w:rFonts w:ascii="Arial" w:hAnsi="Arial" w:cs="Arial"/>
        </w:rPr>
      </w:pPr>
      <w:r>
        <w:rPr>
          <w:rFonts w:ascii="Arial" w:hAnsi="Arial" w:cs="Arial"/>
        </w:rPr>
        <w:t>Overall, the feedback I received has allowed me to reflect critically on my work. I have gained a clear understanding of where the poster successfully communicates the project vision and where additional depth is needed. By strengthening areas such as cost analysis, risk management, stakeholder engagement and scheduling, I am confident that my final project plan will be significantly more comprehensive, professional and aligned with project management best practices.</w:t>
      </w:r>
    </w:p>
    <w:p w14:paraId="15998050" w14:textId="77777777" w:rsidR="00253065" w:rsidRPr="004D3881" w:rsidRDefault="00253065" w:rsidP="004D3881">
      <w:pPr>
        <w:rPr>
          <w:rFonts w:ascii="Arial" w:hAnsi="Arial" w:cs="Arial"/>
        </w:rPr>
      </w:pPr>
    </w:p>
    <w:p w14:paraId="76EA1F57" w14:textId="5729ECFC" w:rsidR="004A184C" w:rsidRDefault="004A184C">
      <w:pPr>
        <w:rPr>
          <w:rFonts w:ascii="Arial" w:hAnsi="Arial" w:cs="Arial"/>
          <w:b/>
          <w:bCs/>
          <w:sz w:val="32"/>
          <w:szCs w:val="32"/>
        </w:rPr>
      </w:pPr>
      <w:r>
        <w:rPr>
          <w:rFonts w:ascii="Arial" w:hAnsi="Arial" w:cs="Arial"/>
          <w:b/>
          <w:bCs/>
          <w:sz w:val="32"/>
          <w:szCs w:val="32"/>
        </w:rPr>
        <w:br w:type="page"/>
      </w:r>
    </w:p>
    <w:p w14:paraId="7E755BEE" w14:textId="389215E6" w:rsidR="004D3881" w:rsidRDefault="005A0E6B" w:rsidP="004D3881">
      <w:pPr>
        <w:rPr>
          <w:rFonts w:ascii="Arial" w:hAnsi="Arial" w:cs="Arial"/>
          <w:b/>
          <w:bCs/>
          <w:sz w:val="32"/>
          <w:szCs w:val="32"/>
        </w:rPr>
      </w:pPr>
      <w:r w:rsidRPr="00EB6D70">
        <w:rPr>
          <w:rFonts w:ascii="Arial" w:hAnsi="Arial" w:cs="Arial"/>
          <w:b/>
          <w:bCs/>
          <w:sz w:val="32"/>
          <w:szCs w:val="32"/>
        </w:rPr>
        <w:lastRenderedPageBreak/>
        <w:t xml:space="preserve">Part </w:t>
      </w:r>
      <w:r>
        <w:rPr>
          <w:rFonts w:ascii="Arial" w:hAnsi="Arial" w:cs="Arial"/>
          <w:b/>
          <w:bCs/>
          <w:sz w:val="32"/>
          <w:szCs w:val="32"/>
        </w:rPr>
        <w:t>C</w:t>
      </w:r>
      <w:r w:rsidRPr="00EB6D70">
        <w:rPr>
          <w:rFonts w:ascii="Arial" w:hAnsi="Arial" w:cs="Arial"/>
          <w:b/>
          <w:bCs/>
          <w:sz w:val="32"/>
          <w:szCs w:val="32"/>
        </w:rPr>
        <w:t xml:space="preserve"> </w:t>
      </w:r>
      <w:r w:rsidR="00C877CA">
        <w:rPr>
          <w:rFonts w:ascii="Arial" w:hAnsi="Arial" w:cs="Arial"/>
          <w:b/>
          <w:bCs/>
          <w:sz w:val="32"/>
          <w:szCs w:val="32"/>
        </w:rPr>
        <w:t>–</w:t>
      </w:r>
      <w:r w:rsidRPr="00EB6D70">
        <w:rPr>
          <w:rFonts w:ascii="Arial" w:hAnsi="Arial" w:cs="Arial"/>
          <w:b/>
          <w:bCs/>
          <w:sz w:val="32"/>
          <w:szCs w:val="32"/>
        </w:rPr>
        <w:t xml:space="preserve"> </w:t>
      </w:r>
      <w:r w:rsidR="004D1295">
        <w:rPr>
          <w:rFonts w:ascii="Arial" w:hAnsi="Arial" w:cs="Arial"/>
          <w:b/>
          <w:bCs/>
          <w:sz w:val="32"/>
          <w:szCs w:val="32"/>
        </w:rPr>
        <w:t>Report</w:t>
      </w:r>
    </w:p>
    <w:p w14:paraId="3282DE58" w14:textId="5A7F1D9D" w:rsidR="00C877CA" w:rsidRDefault="00C877CA" w:rsidP="00C877CA">
      <w:pPr>
        <w:jc w:val="center"/>
        <w:rPr>
          <w:rFonts w:ascii="Arial" w:hAnsi="Arial" w:cs="Arial"/>
          <w:b/>
          <w:bCs/>
          <w:sz w:val="32"/>
          <w:szCs w:val="32"/>
        </w:rPr>
      </w:pPr>
      <w:r>
        <w:rPr>
          <w:rFonts w:ascii="Arial" w:hAnsi="Arial" w:cs="Arial"/>
          <w:b/>
          <w:bCs/>
          <w:sz w:val="32"/>
          <w:szCs w:val="32"/>
        </w:rPr>
        <w:t>P</w:t>
      </w:r>
      <w:r w:rsidRPr="00C877CA">
        <w:rPr>
          <w:rFonts w:ascii="Arial" w:hAnsi="Arial" w:cs="Arial"/>
          <w:b/>
          <w:bCs/>
          <w:sz w:val="32"/>
          <w:szCs w:val="32"/>
        </w:rPr>
        <w:t>roject management plan</w:t>
      </w:r>
    </w:p>
    <w:p w14:paraId="1AF84DFA" w14:textId="77777777" w:rsidR="00382831" w:rsidRDefault="00382831" w:rsidP="00382831">
      <w:pPr>
        <w:jc w:val="center"/>
        <w:rPr>
          <w:b/>
          <w:bCs/>
        </w:rPr>
      </w:pPr>
      <w:r>
        <w:rPr>
          <w:b/>
          <w:bCs/>
        </w:rPr>
        <w:t xml:space="preserve">Executive Summary </w:t>
      </w:r>
    </w:p>
    <w:p w14:paraId="42D43428" w14:textId="77777777" w:rsidR="00382831" w:rsidRDefault="00382831" w:rsidP="00382831">
      <w:r>
        <w:t xml:space="preserve">The proposed project has focused on reinforcing the local infrastructure of British Columbia to make the Canadian province more resilient to future catastrophic events. Goals like highway repairing, reconstruction of bridges and re-establishment of connectivity have been highlighted. A timeline of 18 months and a total cost of £16.49 million ($22 million) have also been demonstrated in the project scope. A structure of work breakdown (WBS) has been provided to identify the phases for this project along with stakeholder analysis. A quad chart and a Gantt chart for the project completion within 18 months have been demonstrated. </w:t>
      </w:r>
    </w:p>
    <w:p w14:paraId="61E1AF2E" w14:textId="77777777" w:rsidR="00382831" w:rsidRDefault="00382831" w:rsidP="00382831">
      <w:r>
        <w:t>It has been divided into five phases: initiation, planning, execution, control and closure. The allocated resources have involved experienced construction experts, labourers, and the materials have involved cement, drills, pile drivers, and other foundation installation will be needed for structural work. A risk analysis has been provided for the project, like delays due to weather, budget overruns, damage to the atmosphere and issues with the supply chain. Strategies that can help resolve the identified issues have been provided.</w:t>
      </w:r>
    </w:p>
    <w:p w14:paraId="2A0A70F2" w14:textId="77777777" w:rsidR="00382831" w:rsidRDefault="00382831" w:rsidP="00382831">
      <w:r>
        <w:br w:type="page"/>
      </w:r>
    </w:p>
    <w:sdt>
      <w:sdtPr>
        <w:rPr>
          <w:rFonts w:ascii="Times New Roman" w:eastAsia="Times New Roman" w:hAnsi="Times New Roman" w:cs="Times New Roman"/>
          <w:color w:val="auto"/>
          <w:kern w:val="2"/>
          <w:sz w:val="24"/>
          <w:szCs w:val="24"/>
          <w:lang w:val="en-GB" w:eastAsia="en-IN"/>
          <w14:ligatures w14:val="standardContextual"/>
        </w:rPr>
        <w:id w:val="134619769"/>
        <w:docPartObj>
          <w:docPartGallery w:val="Table of Contents"/>
          <w:docPartUnique/>
        </w:docPartObj>
      </w:sdtPr>
      <w:sdtEndPr>
        <w:rPr>
          <w:rFonts w:asciiTheme="minorHAnsi" w:eastAsiaTheme="minorHAnsi" w:hAnsiTheme="minorHAnsi" w:cstheme="minorBidi"/>
          <w:b/>
          <w:bCs/>
          <w:noProof/>
          <w:lang w:eastAsia="en-US"/>
        </w:rPr>
      </w:sdtEndPr>
      <w:sdtContent>
        <w:p w14:paraId="6D9BC9B4" w14:textId="77777777" w:rsidR="00382831" w:rsidRDefault="00382831" w:rsidP="00382831">
          <w:pPr>
            <w:pStyle w:val="TOCHeading"/>
          </w:pPr>
          <w:r>
            <w:t>Table of Contents</w:t>
          </w:r>
        </w:p>
        <w:p w14:paraId="0C95FDC6" w14:textId="77777777" w:rsidR="00382831" w:rsidRDefault="00382831" w:rsidP="00382831">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15772981" w:history="1">
            <w:r w:rsidRPr="009D3A06">
              <w:rPr>
                <w:rStyle w:val="Hyperlink"/>
                <w:rFonts w:eastAsiaTheme="majorEastAsia"/>
                <w:noProof/>
              </w:rPr>
              <w:t>1. Introduction</w:t>
            </w:r>
            <w:r>
              <w:rPr>
                <w:noProof/>
                <w:webHidden/>
              </w:rPr>
              <w:tab/>
            </w:r>
            <w:r>
              <w:rPr>
                <w:noProof/>
                <w:webHidden/>
              </w:rPr>
              <w:fldChar w:fldCharType="begin"/>
            </w:r>
            <w:r>
              <w:rPr>
                <w:noProof/>
                <w:webHidden/>
              </w:rPr>
              <w:instrText xml:space="preserve"> PAGEREF _Toc215772981 \h </w:instrText>
            </w:r>
            <w:r>
              <w:rPr>
                <w:noProof/>
                <w:webHidden/>
              </w:rPr>
            </w:r>
            <w:r>
              <w:rPr>
                <w:noProof/>
                <w:webHidden/>
              </w:rPr>
              <w:fldChar w:fldCharType="separate"/>
            </w:r>
            <w:r>
              <w:rPr>
                <w:noProof/>
                <w:webHidden/>
              </w:rPr>
              <w:t>4</w:t>
            </w:r>
            <w:r>
              <w:rPr>
                <w:noProof/>
                <w:webHidden/>
              </w:rPr>
              <w:fldChar w:fldCharType="end"/>
            </w:r>
          </w:hyperlink>
        </w:p>
        <w:p w14:paraId="7135404F" w14:textId="77777777" w:rsidR="00382831" w:rsidRDefault="00382831" w:rsidP="0038283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5772982" w:history="1">
            <w:r w:rsidRPr="009D3A06">
              <w:rPr>
                <w:rStyle w:val="Hyperlink"/>
                <w:rFonts w:eastAsiaTheme="majorEastAsia"/>
                <w:noProof/>
              </w:rPr>
              <w:t>2. Project description</w:t>
            </w:r>
            <w:r>
              <w:rPr>
                <w:noProof/>
                <w:webHidden/>
              </w:rPr>
              <w:tab/>
            </w:r>
            <w:r>
              <w:rPr>
                <w:noProof/>
                <w:webHidden/>
              </w:rPr>
              <w:fldChar w:fldCharType="begin"/>
            </w:r>
            <w:r>
              <w:rPr>
                <w:noProof/>
                <w:webHidden/>
              </w:rPr>
              <w:instrText xml:space="preserve"> PAGEREF _Toc215772982 \h </w:instrText>
            </w:r>
            <w:r>
              <w:rPr>
                <w:noProof/>
                <w:webHidden/>
              </w:rPr>
            </w:r>
            <w:r>
              <w:rPr>
                <w:noProof/>
                <w:webHidden/>
              </w:rPr>
              <w:fldChar w:fldCharType="separate"/>
            </w:r>
            <w:r>
              <w:rPr>
                <w:noProof/>
                <w:webHidden/>
              </w:rPr>
              <w:t>5</w:t>
            </w:r>
            <w:r>
              <w:rPr>
                <w:noProof/>
                <w:webHidden/>
              </w:rPr>
              <w:fldChar w:fldCharType="end"/>
            </w:r>
          </w:hyperlink>
        </w:p>
        <w:p w14:paraId="22F11D6C" w14:textId="77777777" w:rsidR="00382831" w:rsidRDefault="00382831" w:rsidP="0038283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5772983" w:history="1">
            <w:r w:rsidRPr="009D3A06">
              <w:rPr>
                <w:rStyle w:val="Hyperlink"/>
                <w:rFonts w:eastAsiaTheme="majorEastAsia"/>
                <w:noProof/>
              </w:rPr>
              <w:t>3. Scope</w:t>
            </w:r>
            <w:r>
              <w:rPr>
                <w:noProof/>
                <w:webHidden/>
              </w:rPr>
              <w:tab/>
            </w:r>
            <w:r>
              <w:rPr>
                <w:noProof/>
                <w:webHidden/>
              </w:rPr>
              <w:fldChar w:fldCharType="begin"/>
            </w:r>
            <w:r>
              <w:rPr>
                <w:noProof/>
                <w:webHidden/>
              </w:rPr>
              <w:instrText xml:space="preserve"> PAGEREF _Toc215772983 \h </w:instrText>
            </w:r>
            <w:r>
              <w:rPr>
                <w:noProof/>
                <w:webHidden/>
              </w:rPr>
            </w:r>
            <w:r>
              <w:rPr>
                <w:noProof/>
                <w:webHidden/>
              </w:rPr>
              <w:fldChar w:fldCharType="separate"/>
            </w:r>
            <w:r>
              <w:rPr>
                <w:noProof/>
                <w:webHidden/>
              </w:rPr>
              <w:t>6</w:t>
            </w:r>
            <w:r>
              <w:rPr>
                <w:noProof/>
                <w:webHidden/>
              </w:rPr>
              <w:fldChar w:fldCharType="end"/>
            </w:r>
          </w:hyperlink>
        </w:p>
        <w:p w14:paraId="1702827E" w14:textId="77777777" w:rsidR="00382831" w:rsidRDefault="00382831" w:rsidP="0038283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5772984" w:history="1">
            <w:r w:rsidRPr="009D3A06">
              <w:rPr>
                <w:rStyle w:val="Hyperlink"/>
                <w:rFonts w:eastAsiaTheme="majorEastAsia"/>
                <w:noProof/>
              </w:rPr>
              <w:t>4. Work breakdown structure</w:t>
            </w:r>
            <w:r>
              <w:rPr>
                <w:noProof/>
                <w:webHidden/>
              </w:rPr>
              <w:tab/>
            </w:r>
            <w:r>
              <w:rPr>
                <w:noProof/>
                <w:webHidden/>
              </w:rPr>
              <w:fldChar w:fldCharType="begin"/>
            </w:r>
            <w:r>
              <w:rPr>
                <w:noProof/>
                <w:webHidden/>
              </w:rPr>
              <w:instrText xml:space="preserve"> PAGEREF _Toc215772984 \h </w:instrText>
            </w:r>
            <w:r>
              <w:rPr>
                <w:noProof/>
                <w:webHidden/>
              </w:rPr>
            </w:r>
            <w:r>
              <w:rPr>
                <w:noProof/>
                <w:webHidden/>
              </w:rPr>
              <w:fldChar w:fldCharType="separate"/>
            </w:r>
            <w:r>
              <w:rPr>
                <w:noProof/>
                <w:webHidden/>
              </w:rPr>
              <w:t>7</w:t>
            </w:r>
            <w:r>
              <w:rPr>
                <w:noProof/>
                <w:webHidden/>
              </w:rPr>
              <w:fldChar w:fldCharType="end"/>
            </w:r>
          </w:hyperlink>
        </w:p>
        <w:p w14:paraId="5654CF79" w14:textId="77777777" w:rsidR="00382831" w:rsidRDefault="00382831" w:rsidP="0038283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5772985" w:history="1">
            <w:r w:rsidRPr="009D3A06">
              <w:rPr>
                <w:rStyle w:val="Hyperlink"/>
                <w:rFonts w:eastAsiaTheme="majorEastAsia"/>
                <w:noProof/>
              </w:rPr>
              <w:t>5. Quad Chart</w:t>
            </w:r>
            <w:r>
              <w:rPr>
                <w:noProof/>
                <w:webHidden/>
              </w:rPr>
              <w:tab/>
            </w:r>
            <w:r>
              <w:rPr>
                <w:noProof/>
                <w:webHidden/>
              </w:rPr>
              <w:fldChar w:fldCharType="begin"/>
            </w:r>
            <w:r>
              <w:rPr>
                <w:noProof/>
                <w:webHidden/>
              </w:rPr>
              <w:instrText xml:space="preserve"> PAGEREF _Toc215772985 \h </w:instrText>
            </w:r>
            <w:r>
              <w:rPr>
                <w:noProof/>
                <w:webHidden/>
              </w:rPr>
            </w:r>
            <w:r>
              <w:rPr>
                <w:noProof/>
                <w:webHidden/>
              </w:rPr>
              <w:fldChar w:fldCharType="separate"/>
            </w:r>
            <w:r>
              <w:rPr>
                <w:noProof/>
                <w:webHidden/>
              </w:rPr>
              <w:t>8</w:t>
            </w:r>
            <w:r>
              <w:rPr>
                <w:noProof/>
                <w:webHidden/>
              </w:rPr>
              <w:fldChar w:fldCharType="end"/>
            </w:r>
          </w:hyperlink>
        </w:p>
        <w:p w14:paraId="0EA83B8A" w14:textId="77777777" w:rsidR="00382831" w:rsidRDefault="00382831" w:rsidP="0038283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5772986" w:history="1">
            <w:r w:rsidRPr="009D3A06">
              <w:rPr>
                <w:rStyle w:val="Hyperlink"/>
                <w:rFonts w:eastAsiaTheme="majorEastAsia"/>
                <w:noProof/>
              </w:rPr>
              <w:t>6. Gantt Chart</w:t>
            </w:r>
            <w:r>
              <w:rPr>
                <w:noProof/>
                <w:webHidden/>
              </w:rPr>
              <w:tab/>
            </w:r>
            <w:r>
              <w:rPr>
                <w:noProof/>
                <w:webHidden/>
              </w:rPr>
              <w:fldChar w:fldCharType="begin"/>
            </w:r>
            <w:r>
              <w:rPr>
                <w:noProof/>
                <w:webHidden/>
              </w:rPr>
              <w:instrText xml:space="preserve"> PAGEREF _Toc215772986 \h </w:instrText>
            </w:r>
            <w:r>
              <w:rPr>
                <w:noProof/>
                <w:webHidden/>
              </w:rPr>
            </w:r>
            <w:r>
              <w:rPr>
                <w:noProof/>
                <w:webHidden/>
              </w:rPr>
              <w:fldChar w:fldCharType="separate"/>
            </w:r>
            <w:r>
              <w:rPr>
                <w:noProof/>
                <w:webHidden/>
              </w:rPr>
              <w:t>9</w:t>
            </w:r>
            <w:r>
              <w:rPr>
                <w:noProof/>
                <w:webHidden/>
              </w:rPr>
              <w:fldChar w:fldCharType="end"/>
            </w:r>
          </w:hyperlink>
        </w:p>
        <w:p w14:paraId="6700C3CB" w14:textId="77777777" w:rsidR="00382831" w:rsidRDefault="00382831" w:rsidP="0038283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5772987" w:history="1">
            <w:r w:rsidRPr="009D3A06">
              <w:rPr>
                <w:rStyle w:val="Hyperlink"/>
                <w:rFonts w:eastAsiaTheme="majorEastAsia"/>
                <w:noProof/>
              </w:rPr>
              <w:t>7. Stakeholders' involvement</w:t>
            </w:r>
            <w:r>
              <w:rPr>
                <w:noProof/>
                <w:webHidden/>
              </w:rPr>
              <w:tab/>
            </w:r>
            <w:r>
              <w:rPr>
                <w:noProof/>
                <w:webHidden/>
              </w:rPr>
              <w:fldChar w:fldCharType="begin"/>
            </w:r>
            <w:r>
              <w:rPr>
                <w:noProof/>
                <w:webHidden/>
              </w:rPr>
              <w:instrText xml:space="preserve"> PAGEREF _Toc215772987 \h </w:instrText>
            </w:r>
            <w:r>
              <w:rPr>
                <w:noProof/>
                <w:webHidden/>
              </w:rPr>
            </w:r>
            <w:r>
              <w:rPr>
                <w:noProof/>
                <w:webHidden/>
              </w:rPr>
              <w:fldChar w:fldCharType="separate"/>
            </w:r>
            <w:r>
              <w:rPr>
                <w:noProof/>
                <w:webHidden/>
              </w:rPr>
              <w:t>11</w:t>
            </w:r>
            <w:r>
              <w:rPr>
                <w:noProof/>
                <w:webHidden/>
              </w:rPr>
              <w:fldChar w:fldCharType="end"/>
            </w:r>
          </w:hyperlink>
        </w:p>
        <w:p w14:paraId="23643876" w14:textId="77777777" w:rsidR="00382831" w:rsidRDefault="00382831" w:rsidP="0038283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5772988" w:history="1">
            <w:r w:rsidRPr="009D3A06">
              <w:rPr>
                <w:rStyle w:val="Hyperlink"/>
                <w:rFonts w:eastAsiaTheme="majorEastAsia"/>
                <w:noProof/>
              </w:rPr>
              <w:t>8. Allocation of resources</w:t>
            </w:r>
            <w:r>
              <w:rPr>
                <w:noProof/>
                <w:webHidden/>
              </w:rPr>
              <w:tab/>
            </w:r>
            <w:r>
              <w:rPr>
                <w:noProof/>
                <w:webHidden/>
              </w:rPr>
              <w:fldChar w:fldCharType="begin"/>
            </w:r>
            <w:r>
              <w:rPr>
                <w:noProof/>
                <w:webHidden/>
              </w:rPr>
              <w:instrText xml:space="preserve"> PAGEREF _Toc215772988 \h </w:instrText>
            </w:r>
            <w:r>
              <w:rPr>
                <w:noProof/>
                <w:webHidden/>
              </w:rPr>
            </w:r>
            <w:r>
              <w:rPr>
                <w:noProof/>
                <w:webHidden/>
              </w:rPr>
              <w:fldChar w:fldCharType="separate"/>
            </w:r>
            <w:r>
              <w:rPr>
                <w:noProof/>
                <w:webHidden/>
              </w:rPr>
              <w:t>14</w:t>
            </w:r>
            <w:r>
              <w:rPr>
                <w:noProof/>
                <w:webHidden/>
              </w:rPr>
              <w:fldChar w:fldCharType="end"/>
            </w:r>
          </w:hyperlink>
        </w:p>
        <w:p w14:paraId="56D6C80E" w14:textId="77777777" w:rsidR="00382831" w:rsidRDefault="00382831" w:rsidP="0038283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5772989" w:history="1">
            <w:r w:rsidRPr="009D3A06">
              <w:rPr>
                <w:rStyle w:val="Hyperlink"/>
                <w:rFonts w:eastAsiaTheme="majorEastAsia"/>
                <w:noProof/>
              </w:rPr>
              <w:t>9. Risk Analysis</w:t>
            </w:r>
            <w:r>
              <w:rPr>
                <w:noProof/>
                <w:webHidden/>
              </w:rPr>
              <w:tab/>
            </w:r>
            <w:r>
              <w:rPr>
                <w:noProof/>
                <w:webHidden/>
              </w:rPr>
              <w:fldChar w:fldCharType="begin"/>
            </w:r>
            <w:r>
              <w:rPr>
                <w:noProof/>
                <w:webHidden/>
              </w:rPr>
              <w:instrText xml:space="preserve"> PAGEREF _Toc215772989 \h </w:instrText>
            </w:r>
            <w:r>
              <w:rPr>
                <w:noProof/>
                <w:webHidden/>
              </w:rPr>
            </w:r>
            <w:r>
              <w:rPr>
                <w:noProof/>
                <w:webHidden/>
              </w:rPr>
              <w:fldChar w:fldCharType="separate"/>
            </w:r>
            <w:r>
              <w:rPr>
                <w:noProof/>
                <w:webHidden/>
              </w:rPr>
              <w:t>16</w:t>
            </w:r>
            <w:r>
              <w:rPr>
                <w:noProof/>
                <w:webHidden/>
              </w:rPr>
              <w:fldChar w:fldCharType="end"/>
            </w:r>
          </w:hyperlink>
        </w:p>
        <w:p w14:paraId="08C59BFA" w14:textId="77777777" w:rsidR="00382831" w:rsidRDefault="00382831" w:rsidP="0038283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5772990" w:history="1">
            <w:r w:rsidRPr="009D3A06">
              <w:rPr>
                <w:rStyle w:val="Hyperlink"/>
                <w:rFonts w:eastAsiaTheme="majorEastAsia"/>
                <w:noProof/>
              </w:rPr>
              <w:t>10. Conclusion</w:t>
            </w:r>
            <w:r>
              <w:rPr>
                <w:noProof/>
                <w:webHidden/>
              </w:rPr>
              <w:tab/>
            </w:r>
            <w:r>
              <w:rPr>
                <w:noProof/>
                <w:webHidden/>
              </w:rPr>
              <w:fldChar w:fldCharType="begin"/>
            </w:r>
            <w:r>
              <w:rPr>
                <w:noProof/>
                <w:webHidden/>
              </w:rPr>
              <w:instrText xml:space="preserve"> PAGEREF _Toc215772990 \h </w:instrText>
            </w:r>
            <w:r>
              <w:rPr>
                <w:noProof/>
                <w:webHidden/>
              </w:rPr>
            </w:r>
            <w:r>
              <w:rPr>
                <w:noProof/>
                <w:webHidden/>
              </w:rPr>
              <w:fldChar w:fldCharType="separate"/>
            </w:r>
            <w:r>
              <w:rPr>
                <w:noProof/>
                <w:webHidden/>
              </w:rPr>
              <w:t>20</w:t>
            </w:r>
            <w:r>
              <w:rPr>
                <w:noProof/>
                <w:webHidden/>
              </w:rPr>
              <w:fldChar w:fldCharType="end"/>
            </w:r>
          </w:hyperlink>
        </w:p>
        <w:p w14:paraId="1FFD85F6" w14:textId="77777777" w:rsidR="00382831" w:rsidRDefault="00382831" w:rsidP="0038283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15772991" w:history="1">
            <w:r w:rsidRPr="009D3A06">
              <w:rPr>
                <w:rStyle w:val="Hyperlink"/>
                <w:rFonts w:eastAsiaTheme="majorEastAsia"/>
                <w:noProof/>
              </w:rPr>
              <w:t>References</w:t>
            </w:r>
            <w:r>
              <w:rPr>
                <w:noProof/>
                <w:webHidden/>
              </w:rPr>
              <w:tab/>
            </w:r>
            <w:r>
              <w:rPr>
                <w:noProof/>
                <w:webHidden/>
              </w:rPr>
              <w:fldChar w:fldCharType="begin"/>
            </w:r>
            <w:r>
              <w:rPr>
                <w:noProof/>
                <w:webHidden/>
              </w:rPr>
              <w:instrText xml:space="preserve"> PAGEREF _Toc215772991 \h </w:instrText>
            </w:r>
            <w:r>
              <w:rPr>
                <w:noProof/>
                <w:webHidden/>
              </w:rPr>
            </w:r>
            <w:r>
              <w:rPr>
                <w:noProof/>
                <w:webHidden/>
              </w:rPr>
              <w:fldChar w:fldCharType="separate"/>
            </w:r>
            <w:r>
              <w:rPr>
                <w:noProof/>
                <w:webHidden/>
              </w:rPr>
              <w:t>21</w:t>
            </w:r>
            <w:r>
              <w:rPr>
                <w:noProof/>
                <w:webHidden/>
              </w:rPr>
              <w:fldChar w:fldCharType="end"/>
            </w:r>
          </w:hyperlink>
        </w:p>
        <w:p w14:paraId="5C08F46C" w14:textId="77777777" w:rsidR="00382831" w:rsidRDefault="00382831" w:rsidP="00382831">
          <w:r>
            <w:rPr>
              <w:b/>
              <w:bCs/>
              <w:noProof/>
            </w:rPr>
            <w:fldChar w:fldCharType="end"/>
          </w:r>
        </w:p>
      </w:sdtContent>
    </w:sdt>
    <w:p w14:paraId="5E95CD11" w14:textId="77777777" w:rsidR="00382831" w:rsidRDefault="00382831" w:rsidP="00382831">
      <w:r>
        <w:br w:type="page"/>
      </w:r>
    </w:p>
    <w:p w14:paraId="33E8EC5A" w14:textId="77777777" w:rsidR="00382831" w:rsidRDefault="00382831" w:rsidP="00382831">
      <w:pPr>
        <w:pStyle w:val="Heading1"/>
      </w:pPr>
      <w:bookmarkStart w:id="0" w:name="_xxnk7twkp3xb" w:colFirst="0" w:colLast="0"/>
      <w:bookmarkStart w:id="1" w:name="_Toc215772981"/>
      <w:bookmarkEnd w:id="0"/>
      <w:r>
        <w:lastRenderedPageBreak/>
        <w:t>1. Introduction</w:t>
      </w:r>
      <w:bookmarkEnd w:id="1"/>
    </w:p>
    <w:p w14:paraId="09C0171C" w14:textId="77777777" w:rsidR="00382831" w:rsidRDefault="00382831" w:rsidP="00382831">
      <w:r>
        <w:t xml:space="preserve">The aim of this assessment is to deliver a comprehensive project management plan, along with demonstrating the application of project management approaches. This proposed project is based on the idea of rebuilding the Coquihalla Highway Bridge to restore connectivity in British Columbia. The destruction of the mentioned bridge in the 2022 flooding led to connectivity challenges in the Lower Mainland of British Columbia to the rest of Canada. This project will deliver an outline of the project description to set an outline for it. The scope of the project management plan will be outlined to provide a clear roadmap for a project. A quad chart and Gantt chart based on the project deliverables and other elements will be presented for better visualisation of the project. Involvement of stakeholders will be presented along with the effective allocation of the resources and risk analysis. This will allow for delivering a project management plan for rebuilding the mentioned bridge. </w:t>
      </w:r>
      <w:bookmarkStart w:id="2" w:name="_t89jl8hriqpv" w:colFirst="0" w:colLast="0"/>
      <w:bookmarkEnd w:id="2"/>
      <w:r>
        <w:br w:type="page"/>
      </w:r>
    </w:p>
    <w:p w14:paraId="29433B8E" w14:textId="77777777" w:rsidR="00382831" w:rsidRDefault="00382831" w:rsidP="00382831">
      <w:pPr>
        <w:pStyle w:val="Heading1"/>
      </w:pPr>
      <w:bookmarkStart w:id="3" w:name="_5dyloxoc77ab" w:colFirst="0" w:colLast="0"/>
      <w:bookmarkStart w:id="4" w:name="_Toc215772982"/>
      <w:bookmarkEnd w:id="3"/>
      <w:r>
        <w:lastRenderedPageBreak/>
        <w:t>2. Project description</w:t>
      </w:r>
      <w:bookmarkEnd w:id="4"/>
    </w:p>
    <w:p w14:paraId="13507AC6" w14:textId="77777777" w:rsidR="00382831" w:rsidRDefault="00382831" w:rsidP="00382831">
      <w:r>
        <w:t>British Columbia is a famous Canadian province known for its natural and scenic beauty, coastal and marine environments and a high quality of life. In 2022, a massive, catastrophic situation adversely affected British Columbia. The catastrophic event was triggered by an atmospheric river that caused severe flooding, dangerous landslides and the collapse of several bridges, including the Coquihalla Highway. This has cut off the lower mainland from the rest of Canada. Alongside this, the flooding also affected global supply chains, hampered transportation networks and created a state of emergency. Surrounding private and public properties like hospitals, schools and government offices were destroyed due to the natural disaster, resulting in huge losses to diverse stakeholder groups. The main reason for this massive flooding was an extreme level of rainfall that caused an overflow of the atmospheric river and overwhelmed drainage systems (</w:t>
      </w:r>
      <w:r>
        <w:rPr>
          <w:highlight w:val="white"/>
        </w:rPr>
        <w:t>Richards-Thomas et al., 2024)</w:t>
      </w:r>
      <w:r>
        <w:t>.</w:t>
      </w:r>
    </w:p>
    <w:p w14:paraId="1182BCA6" w14:textId="77777777" w:rsidR="00382831" w:rsidRDefault="00382831" w:rsidP="00382831">
      <w:r>
        <w:t>The following project aims to re-establish connectivity and reinforce infrastructural resilience against similar situations in the future. It focuses on environmental sustainability, safety and long-term reliability within 18 months. For the reconstruction of local infrastructure, the project will prioritise repairing of highways, boost infrastructural resilience against natural calamities and rebuild the bridges that collapsed. A comprehensive recovery program will be required for the reconstruction project. Apart from local infrastructural development, the project will also focus on the restoration of connectivity and strengthening the transportation network. Successful implementation of the project can restore essential services and ensure long-term climate resilience to avoid the adverse effects of future similar events.</w:t>
      </w:r>
      <w:r>
        <w:br w:type="page"/>
      </w:r>
    </w:p>
    <w:p w14:paraId="5F8BE10D" w14:textId="77777777" w:rsidR="00382831" w:rsidRDefault="00382831" w:rsidP="00382831">
      <w:pPr>
        <w:pStyle w:val="Heading1"/>
      </w:pPr>
      <w:bookmarkStart w:id="5" w:name="_6mqb2jff8ana" w:colFirst="0" w:colLast="0"/>
      <w:bookmarkStart w:id="6" w:name="_Toc215772983"/>
      <w:bookmarkEnd w:id="5"/>
      <w:r>
        <w:lastRenderedPageBreak/>
        <w:t>3. Scope</w:t>
      </w:r>
      <w:bookmarkEnd w:id="6"/>
    </w:p>
    <w:p w14:paraId="1445AB22" w14:textId="77777777" w:rsidR="00382831" w:rsidRDefault="00382831" w:rsidP="00382831">
      <w:r>
        <w:t>A project scope is referred to as a detailed document that outlines the goals, features, tasks and deliverables of a project along with its boundaries (</w:t>
      </w:r>
      <w:r>
        <w:rPr>
          <w:highlight w:val="white"/>
        </w:rPr>
        <w:t>Baker, 2022)</w:t>
      </w:r>
      <w:r>
        <w:t>. The scope of the project acts as a roadmap defining the assumptions, budget, constraints and timelines required for the project. The scope of the proposed project is discussed as follows.</w:t>
      </w:r>
    </w:p>
    <w:p w14:paraId="4FC2F10C" w14:textId="77777777" w:rsidR="00382831" w:rsidRDefault="00382831" w:rsidP="00382831">
      <w:pPr>
        <w:rPr>
          <w:b/>
          <w:bCs/>
          <w:i/>
          <w:iCs/>
        </w:rPr>
      </w:pPr>
      <w:r>
        <w:rPr>
          <w:b/>
          <w:bCs/>
          <w:i/>
          <w:iCs/>
        </w:rPr>
        <w:t>Project goals</w:t>
      </w:r>
    </w:p>
    <w:p w14:paraId="04A62DF5" w14:textId="77777777" w:rsidR="00382831" w:rsidRDefault="00382831" w:rsidP="00382831">
      <w:r>
        <w:t>The main goal of the project is to build stronger local infrastructure and restore connectivity within British Columbia. Contextually, it will include highway repairing, transportation network development and refurbishment of bridges, including Coquihalla Highway.</w:t>
      </w:r>
    </w:p>
    <w:p w14:paraId="763DC640" w14:textId="77777777" w:rsidR="00382831" w:rsidRDefault="00382831" w:rsidP="00382831">
      <w:pPr>
        <w:rPr>
          <w:b/>
          <w:bCs/>
          <w:i/>
          <w:iCs/>
        </w:rPr>
      </w:pPr>
      <w:r>
        <w:rPr>
          <w:b/>
          <w:bCs/>
          <w:i/>
          <w:iCs/>
        </w:rPr>
        <w:t>Features of the project</w:t>
      </w:r>
    </w:p>
    <w:p w14:paraId="3AEB7292" w14:textId="77777777" w:rsidR="00382831" w:rsidRDefault="00382831" w:rsidP="00382831">
      <w:r>
        <w:t>The key characteristics or features of the proposed project involve sustainability, resilience, community empowerment, and new and upgraded physical assets. Safety and reliability are other project features.</w:t>
      </w:r>
    </w:p>
    <w:p w14:paraId="75972579" w14:textId="77777777" w:rsidR="00382831" w:rsidRDefault="00382831" w:rsidP="00382831">
      <w:pPr>
        <w:rPr>
          <w:b/>
          <w:bCs/>
          <w:i/>
          <w:iCs/>
        </w:rPr>
      </w:pPr>
      <w:r>
        <w:rPr>
          <w:b/>
          <w:bCs/>
          <w:i/>
          <w:iCs/>
        </w:rPr>
        <w:t>Tasks of activities involved</w:t>
      </w:r>
    </w:p>
    <w:p w14:paraId="42859C60" w14:textId="77777777" w:rsidR="00382831" w:rsidRDefault="00382831" w:rsidP="00382831">
      <w:r>
        <w:t>Planning and initiation, necessary permission and design are the primary activities of the project. It will also include the procurement process, engagement of stakeholders, and the construction phase, along with resource allocation. Quality control and inspection, handover of the project and closure are the final tasks.</w:t>
      </w:r>
    </w:p>
    <w:p w14:paraId="1ACCEDD0" w14:textId="77777777" w:rsidR="00382831" w:rsidRDefault="00382831" w:rsidP="00382831">
      <w:pPr>
        <w:rPr>
          <w:b/>
          <w:bCs/>
          <w:i/>
          <w:iCs/>
        </w:rPr>
      </w:pPr>
      <w:r>
        <w:rPr>
          <w:b/>
          <w:bCs/>
          <w:i/>
          <w:iCs/>
        </w:rPr>
        <w:t>Project deliverables</w:t>
      </w:r>
    </w:p>
    <w:p w14:paraId="42CBFD5C" w14:textId="77777777" w:rsidR="00382831" w:rsidRDefault="00382831" w:rsidP="00382831">
      <w:r>
        <w:t>The project is expected to achieve a safe, resilient and sustainable local infrastructure. It will build stronger bridges to restore transportation connectivity, support local economies and prepare British Columbia for future catastrophic challenges.</w:t>
      </w:r>
    </w:p>
    <w:p w14:paraId="26C38020" w14:textId="77777777" w:rsidR="00382831" w:rsidRDefault="00382831" w:rsidP="00382831">
      <w:pPr>
        <w:rPr>
          <w:b/>
          <w:bCs/>
          <w:i/>
          <w:iCs/>
        </w:rPr>
      </w:pPr>
      <w:r>
        <w:rPr>
          <w:b/>
          <w:bCs/>
          <w:i/>
          <w:iCs/>
        </w:rPr>
        <w:t>Budget</w:t>
      </w:r>
    </w:p>
    <w:p w14:paraId="35170CF7" w14:textId="77777777" w:rsidR="00382831" w:rsidRDefault="00382831" w:rsidP="00382831">
      <w:r>
        <w:t>A total of £16.49 million ($22 million) will be required for the project as an estimated cost. Among the total budget, £1.5 million ($2 million) will be spent on design, and the necessary permission and labour costs will be £7.5 million ($10 million). Materials and equipment will require £6 million ($8 million), and a contingency fund of £1.5 million ($2 million) will be allocated.</w:t>
      </w:r>
    </w:p>
    <w:p w14:paraId="50592231" w14:textId="77777777" w:rsidR="00382831" w:rsidRDefault="00382831" w:rsidP="00382831">
      <w:pPr>
        <w:rPr>
          <w:b/>
          <w:bCs/>
          <w:i/>
          <w:iCs/>
        </w:rPr>
      </w:pPr>
      <w:r>
        <w:rPr>
          <w:b/>
          <w:bCs/>
          <w:i/>
          <w:iCs/>
        </w:rPr>
        <w:t>Timeline</w:t>
      </w:r>
    </w:p>
    <w:p w14:paraId="06819010" w14:textId="77777777" w:rsidR="00382831" w:rsidRDefault="00382831" w:rsidP="00382831">
      <w:r>
        <w:t>The timeframe of the project is 18 months, and it is expected to be completed within the allocated period.</w:t>
      </w:r>
      <w:r>
        <w:br w:type="page"/>
      </w:r>
    </w:p>
    <w:p w14:paraId="33807C9F" w14:textId="77777777" w:rsidR="00382831" w:rsidRDefault="00382831" w:rsidP="00382831">
      <w:pPr>
        <w:pStyle w:val="Heading1"/>
      </w:pPr>
      <w:bookmarkStart w:id="7" w:name="_jq16n7psi98y" w:colFirst="0" w:colLast="0"/>
      <w:bookmarkStart w:id="8" w:name="_Toc215772984"/>
      <w:bookmarkEnd w:id="7"/>
      <w:r>
        <w:lastRenderedPageBreak/>
        <w:t>4. Work breakdown structure</w:t>
      </w:r>
      <w:bookmarkEnd w:id="8"/>
      <w:r>
        <w:t xml:space="preserve"> </w:t>
      </w:r>
    </w:p>
    <w:p w14:paraId="6339AC30" w14:textId="77777777" w:rsidR="00382831" w:rsidRDefault="00382831" w:rsidP="00382831">
      <w:r>
        <w:rPr>
          <w:noProof/>
        </w:rPr>
        <w:drawing>
          <wp:inline distT="114300" distB="114300" distL="114300" distR="114300" wp14:anchorId="5B026E27" wp14:editId="60FDCABD">
            <wp:extent cx="5943600" cy="3340100"/>
            <wp:effectExtent l="25400" t="25400" r="25400" b="25400"/>
            <wp:docPr id="1" name="image2.png" descr="A diagram of work breakdown structure&#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2.png" descr="A diagram of work breakdown structure&#10;&#10;AI-generated content may be incorrect."/>
                    <pic:cNvPicPr/>
                  </pic:nvPicPr>
                  <pic:blipFill>
                    <a:blip r:embed="rId6"/>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368F91C4" w14:textId="77777777" w:rsidR="00382831" w:rsidRDefault="00382831" w:rsidP="00382831">
      <w:pPr>
        <w:jc w:val="center"/>
        <w:rPr>
          <w:b/>
          <w:bCs/>
        </w:rPr>
      </w:pPr>
      <w:r>
        <w:rPr>
          <w:b/>
          <w:bCs/>
        </w:rPr>
        <w:t>(Source: Self-Created)</w:t>
      </w:r>
    </w:p>
    <w:p w14:paraId="3CD7EE5C" w14:textId="77777777" w:rsidR="00382831" w:rsidRDefault="00382831" w:rsidP="00382831">
      <w:r>
        <w:t>The structure of the work breakdown is a document that decomposes the total scope of the project into manageable components (</w:t>
      </w:r>
      <w:proofErr w:type="spellStart"/>
      <w:r>
        <w:t>Odedairo</w:t>
      </w:r>
      <w:proofErr w:type="spellEnd"/>
      <w:r>
        <w:t>, 2024). The work breakdown structure of this project consists of five phases: the initiation phase, the planning phase, the execution phase, and the control and closeout phase (</w:t>
      </w:r>
      <w:proofErr w:type="spellStart"/>
      <w:r>
        <w:t>Odedairo</w:t>
      </w:r>
      <w:proofErr w:type="spellEnd"/>
      <w:r>
        <w:t xml:space="preserve">, 2024). The initial phase consists of assessing the site, resting the team for the project and others. The planning phase consists of developing a detailed plan for the repair, engaging with the stakeholders and others. The execution phase consists of reconstructing damaged highway sections and others. The control phase consists of managing projects and inspections. Meanwhile, the final and closure phase consists of conducting the final test, documentation and handover. </w:t>
      </w:r>
      <w:r>
        <w:br w:type="page"/>
      </w:r>
    </w:p>
    <w:p w14:paraId="42E01750" w14:textId="77777777" w:rsidR="00382831" w:rsidRDefault="00382831" w:rsidP="00382831">
      <w:pPr>
        <w:pStyle w:val="Heading1"/>
      </w:pPr>
      <w:bookmarkStart w:id="9" w:name="_2zlbtb2o46nr" w:colFirst="0" w:colLast="0"/>
      <w:bookmarkStart w:id="10" w:name="_Toc215772985"/>
      <w:bookmarkEnd w:id="9"/>
      <w:r>
        <w:lastRenderedPageBreak/>
        <w:t>5. Quad Chart</w:t>
      </w:r>
      <w:bookmarkEnd w:id="10"/>
      <w:r>
        <w:t xml:space="preserve"> </w:t>
      </w:r>
    </w:p>
    <w:p w14:paraId="29EB3460" w14:textId="77777777" w:rsidR="00382831" w:rsidRDefault="00382831" w:rsidP="00382831">
      <w:pPr>
        <w:jc w:val="center"/>
      </w:pPr>
      <w:r>
        <w:rPr>
          <w:noProof/>
        </w:rPr>
        <w:drawing>
          <wp:inline distT="114300" distB="114300" distL="114300" distR="114300" wp14:anchorId="0B537007" wp14:editId="0357A2BC">
            <wp:extent cx="5943600" cy="3340100"/>
            <wp:effectExtent l="25400" t="25400" r="25400" b="25400"/>
            <wp:docPr id="3" name="image3.png" descr="A close-up of a project overview&#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3.png" descr="A close-up of a project overview&#10;&#10;AI-generated content may be incorrect."/>
                    <pic:cNvPicPr/>
                  </pic:nvPicPr>
                  <pic:blipFill>
                    <a:blip r:embed="rId7"/>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3F451853" w14:textId="77777777" w:rsidR="00382831" w:rsidRDefault="00382831" w:rsidP="00382831">
      <w:pPr>
        <w:jc w:val="center"/>
        <w:rPr>
          <w:b/>
          <w:bCs/>
        </w:rPr>
      </w:pPr>
      <w:r>
        <w:rPr>
          <w:b/>
          <w:bCs/>
        </w:rPr>
        <w:t>Source: (Self-created)</w:t>
      </w:r>
    </w:p>
    <w:p w14:paraId="58C2ECA3" w14:textId="77777777" w:rsidR="00382831" w:rsidRDefault="00382831" w:rsidP="00382831">
      <w:r>
        <w:t xml:space="preserve">A visual document that is divided into four quadrats to provide a concise summary of a project's key information, like projects, risk and objectives, is called a quad chart in project management (Kerzner, 2023).  The above chart shows each quadrant is assigned to a particular aspect, like challenges, project goals and milestones, to provide a quick overview for stakeholders and facilitate rapid decision-making. The project objectives include restoring, renovating and repairing highways and transportation networks. The Government of BC, the project manager, suppliers, and Transport Canada have been identified as key stakeholders. The project may face issues related to weather delays, supply chain disruption and budget.  </w:t>
      </w:r>
    </w:p>
    <w:p w14:paraId="48FD03CE" w14:textId="77777777" w:rsidR="00382831" w:rsidRDefault="00382831" w:rsidP="00382831">
      <w:pPr>
        <w:pStyle w:val="Heading1"/>
      </w:pPr>
      <w:bookmarkStart w:id="11" w:name="_nb9710w9qarc" w:colFirst="0" w:colLast="0"/>
      <w:bookmarkEnd w:id="11"/>
      <w:r>
        <w:br w:type="page"/>
      </w:r>
    </w:p>
    <w:p w14:paraId="2D87C077" w14:textId="77777777" w:rsidR="00382831" w:rsidRDefault="00382831" w:rsidP="00382831">
      <w:pPr>
        <w:pStyle w:val="Heading1"/>
      </w:pPr>
      <w:bookmarkStart w:id="12" w:name="_624lxc7xuwwa" w:colFirst="0" w:colLast="0"/>
      <w:bookmarkStart w:id="13" w:name="_Toc215772986"/>
      <w:bookmarkEnd w:id="12"/>
      <w:r>
        <w:lastRenderedPageBreak/>
        <w:t>6. Gantt Chart</w:t>
      </w:r>
      <w:bookmarkEnd w:id="13"/>
    </w:p>
    <w:tbl>
      <w:tblPr>
        <w:tblStyle w:val="a"/>
        <w:tblW w:w="92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60"/>
        <w:gridCol w:w="1050"/>
        <w:gridCol w:w="1155"/>
        <w:gridCol w:w="1155"/>
        <w:gridCol w:w="1155"/>
        <w:gridCol w:w="1155"/>
        <w:gridCol w:w="1155"/>
        <w:gridCol w:w="1155"/>
      </w:tblGrid>
      <w:tr w:rsidR="00382831" w14:paraId="2D2E236C" w14:textId="77777777" w:rsidTr="00743BC9">
        <w:tc>
          <w:tcPr>
            <w:tcW w:w="1260" w:type="dxa"/>
            <w:tcMar>
              <w:top w:w="100" w:type="dxa"/>
              <w:left w:w="100" w:type="dxa"/>
              <w:bottom w:w="100" w:type="dxa"/>
              <w:right w:w="100" w:type="dxa"/>
            </w:tcMar>
          </w:tcPr>
          <w:p w14:paraId="4BEF6BC6" w14:textId="77777777" w:rsidR="00382831" w:rsidRDefault="00382831" w:rsidP="00743BC9">
            <w:pPr>
              <w:rPr>
                <w:b/>
                <w:bCs/>
              </w:rPr>
            </w:pPr>
            <w:r>
              <w:rPr>
                <w:b/>
                <w:bCs/>
              </w:rPr>
              <w:t xml:space="preserve">Activities </w:t>
            </w:r>
          </w:p>
        </w:tc>
        <w:tc>
          <w:tcPr>
            <w:tcW w:w="1050" w:type="dxa"/>
            <w:tcMar>
              <w:top w:w="100" w:type="dxa"/>
              <w:left w:w="100" w:type="dxa"/>
              <w:bottom w:w="100" w:type="dxa"/>
              <w:right w:w="100" w:type="dxa"/>
            </w:tcMar>
          </w:tcPr>
          <w:p w14:paraId="3B065CE7" w14:textId="77777777" w:rsidR="00382831" w:rsidRDefault="00382831" w:rsidP="00743BC9">
            <w:r>
              <w:t>Week 1-3</w:t>
            </w:r>
          </w:p>
        </w:tc>
        <w:tc>
          <w:tcPr>
            <w:tcW w:w="1155" w:type="dxa"/>
            <w:tcMar>
              <w:top w:w="100" w:type="dxa"/>
              <w:left w:w="100" w:type="dxa"/>
              <w:bottom w:w="100" w:type="dxa"/>
              <w:right w:w="100" w:type="dxa"/>
            </w:tcMar>
          </w:tcPr>
          <w:p w14:paraId="7E26D8D0" w14:textId="77777777" w:rsidR="00382831" w:rsidRDefault="00382831" w:rsidP="00743BC9">
            <w:r>
              <w:t>Week 3-5</w:t>
            </w:r>
          </w:p>
        </w:tc>
        <w:tc>
          <w:tcPr>
            <w:tcW w:w="1155" w:type="dxa"/>
            <w:tcMar>
              <w:top w:w="100" w:type="dxa"/>
              <w:left w:w="100" w:type="dxa"/>
              <w:bottom w:w="100" w:type="dxa"/>
              <w:right w:w="100" w:type="dxa"/>
            </w:tcMar>
          </w:tcPr>
          <w:p w14:paraId="3358AE08" w14:textId="77777777" w:rsidR="00382831" w:rsidRDefault="00382831" w:rsidP="00743BC9">
            <w:r>
              <w:t>Week 5-7</w:t>
            </w:r>
          </w:p>
        </w:tc>
        <w:tc>
          <w:tcPr>
            <w:tcW w:w="1155" w:type="dxa"/>
            <w:tcMar>
              <w:top w:w="100" w:type="dxa"/>
              <w:left w:w="100" w:type="dxa"/>
              <w:bottom w:w="100" w:type="dxa"/>
              <w:right w:w="100" w:type="dxa"/>
            </w:tcMar>
          </w:tcPr>
          <w:p w14:paraId="6C193628" w14:textId="77777777" w:rsidR="00382831" w:rsidRDefault="00382831" w:rsidP="00743BC9">
            <w:r>
              <w:t>Week 7-10</w:t>
            </w:r>
          </w:p>
        </w:tc>
        <w:tc>
          <w:tcPr>
            <w:tcW w:w="1155" w:type="dxa"/>
            <w:tcMar>
              <w:top w:w="100" w:type="dxa"/>
              <w:left w:w="100" w:type="dxa"/>
              <w:bottom w:w="100" w:type="dxa"/>
              <w:right w:w="100" w:type="dxa"/>
            </w:tcMar>
          </w:tcPr>
          <w:p w14:paraId="1E3F80CA" w14:textId="77777777" w:rsidR="00382831" w:rsidRDefault="00382831" w:rsidP="00743BC9">
            <w:r>
              <w:t>Week 10-13</w:t>
            </w:r>
          </w:p>
        </w:tc>
        <w:tc>
          <w:tcPr>
            <w:tcW w:w="1155" w:type="dxa"/>
            <w:tcMar>
              <w:top w:w="100" w:type="dxa"/>
              <w:left w:w="100" w:type="dxa"/>
              <w:bottom w:w="100" w:type="dxa"/>
              <w:right w:w="100" w:type="dxa"/>
            </w:tcMar>
          </w:tcPr>
          <w:p w14:paraId="053C7A5C" w14:textId="77777777" w:rsidR="00382831" w:rsidRDefault="00382831" w:rsidP="00743BC9">
            <w:r>
              <w:t>Week 13-15</w:t>
            </w:r>
          </w:p>
        </w:tc>
        <w:tc>
          <w:tcPr>
            <w:tcW w:w="1155" w:type="dxa"/>
            <w:tcMar>
              <w:top w:w="100" w:type="dxa"/>
              <w:left w:w="100" w:type="dxa"/>
              <w:bottom w:w="100" w:type="dxa"/>
              <w:right w:w="100" w:type="dxa"/>
            </w:tcMar>
          </w:tcPr>
          <w:p w14:paraId="7C2EDF01" w14:textId="77777777" w:rsidR="00382831" w:rsidRDefault="00382831" w:rsidP="00743BC9">
            <w:r>
              <w:t xml:space="preserve">Week 15-18 </w:t>
            </w:r>
          </w:p>
        </w:tc>
      </w:tr>
      <w:tr w:rsidR="00382831" w14:paraId="01471F4B" w14:textId="77777777" w:rsidTr="00743BC9">
        <w:tc>
          <w:tcPr>
            <w:tcW w:w="1260" w:type="dxa"/>
            <w:tcMar>
              <w:top w:w="100" w:type="dxa"/>
              <w:left w:w="100" w:type="dxa"/>
              <w:bottom w:w="100" w:type="dxa"/>
              <w:right w:w="100" w:type="dxa"/>
            </w:tcMar>
          </w:tcPr>
          <w:p w14:paraId="5E11BC07" w14:textId="77777777" w:rsidR="00382831" w:rsidRDefault="00382831" w:rsidP="00743BC9">
            <w:pPr>
              <w:rPr>
                <w:b/>
                <w:bCs/>
              </w:rPr>
            </w:pPr>
            <w:r>
              <w:rPr>
                <w:b/>
                <w:bCs/>
              </w:rPr>
              <w:t xml:space="preserve">Project initiation </w:t>
            </w:r>
          </w:p>
        </w:tc>
        <w:tc>
          <w:tcPr>
            <w:tcW w:w="1050" w:type="dxa"/>
            <w:shd w:val="clear" w:color="auto" w:fill="9FC5E8"/>
            <w:tcMar>
              <w:top w:w="100" w:type="dxa"/>
              <w:left w:w="100" w:type="dxa"/>
              <w:bottom w:w="100" w:type="dxa"/>
              <w:right w:w="100" w:type="dxa"/>
            </w:tcMar>
          </w:tcPr>
          <w:p w14:paraId="6967318E" w14:textId="77777777" w:rsidR="00382831" w:rsidRDefault="00382831" w:rsidP="00743BC9">
            <w:pPr>
              <w:rPr>
                <w:shd w:val="clear" w:color="auto" w:fill="3D85C6"/>
              </w:rPr>
            </w:pPr>
          </w:p>
        </w:tc>
        <w:tc>
          <w:tcPr>
            <w:tcW w:w="1155" w:type="dxa"/>
            <w:shd w:val="clear" w:color="auto" w:fill="9FC5E8"/>
            <w:tcMar>
              <w:top w:w="100" w:type="dxa"/>
              <w:left w:w="100" w:type="dxa"/>
              <w:bottom w:w="100" w:type="dxa"/>
              <w:right w:w="100" w:type="dxa"/>
            </w:tcMar>
          </w:tcPr>
          <w:p w14:paraId="36E50CB2" w14:textId="77777777" w:rsidR="00382831" w:rsidRDefault="00382831" w:rsidP="00743BC9">
            <w:pPr>
              <w:rPr>
                <w:shd w:val="clear" w:color="auto" w:fill="3D85C6"/>
              </w:rPr>
            </w:pPr>
          </w:p>
        </w:tc>
        <w:tc>
          <w:tcPr>
            <w:tcW w:w="1155" w:type="dxa"/>
            <w:tcMar>
              <w:top w:w="100" w:type="dxa"/>
              <w:left w:w="100" w:type="dxa"/>
              <w:bottom w:w="100" w:type="dxa"/>
              <w:right w:w="100" w:type="dxa"/>
            </w:tcMar>
          </w:tcPr>
          <w:p w14:paraId="0C24E906" w14:textId="77777777" w:rsidR="00382831" w:rsidRDefault="00382831" w:rsidP="00743BC9"/>
        </w:tc>
        <w:tc>
          <w:tcPr>
            <w:tcW w:w="1155" w:type="dxa"/>
            <w:tcMar>
              <w:top w:w="100" w:type="dxa"/>
              <w:left w:w="100" w:type="dxa"/>
              <w:bottom w:w="100" w:type="dxa"/>
              <w:right w:w="100" w:type="dxa"/>
            </w:tcMar>
          </w:tcPr>
          <w:p w14:paraId="7F0C5548" w14:textId="77777777" w:rsidR="00382831" w:rsidRDefault="00382831" w:rsidP="00743BC9"/>
        </w:tc>
        <w:tc>
          <w:tcPr>
            <w:tcW w:w="1155" w:type="dxa"/>
            <w:tcMar>
              <w:top w:w="100" w:type="dxa"/>
              <w:left w:w="100" w:type="dxa"/>
              <w:bottom w:w="100" w:type="dxa"/>
              <w:right w:w="100" w:type="dxa"/>
            </w:tcMar>
          </w:tcPr>
          <w:p w14:paraId="17309DA6" w14:textId="77777777" w:rsidR="00382831" w:rsidRDefault="00382831" w:rsidP="00743BC9"/>
        </w:tc>
        <w:tc>
          <w:tcPr>
            <w:tcW w:w="1155" w:type="dxa"/>
            <w:tcMar>
              <w:top w:w="100" w:type="dxa"/>
              <w:left w:w="100" w:type="dxa"/>
              <w:bottom w:w="100" w:type="dxa"/>
              <w:right w:w="100" w:type="dxa"/>
            </w:tcMar>
          </w:tcPr>
          <w:p w14:paraId="3F1CB1C3" w14:textId="77777777" w:rsidR="00382831" w:rsidRDefault="00382831" w:rsidP="00743BC9"/>
        </w:tc>
        <w:tc>
          <w:tcPr>
            <w:tcW w:w="1155" w:type="dxa"/>
            <w:tcMar>
              <w:top w:w="100" w:type="dxa"/>
              <w:left w:w="100" w:type="dxa"/>
              <w:bottom w:w="100" w:type="dxa"/>
              <w:right w:w="100" w:type="dxa"/>
            </w:tcMar>
          </w:tcPr>
          <w:p w14:paraId="4ADC521E" w14:textId="77777777" w:rsidR="00382831" w:rsidRDefault="00382831" w:rsidP="00743BC9"/>
        </w:tc>
      </w:tr>
      <w:tr w:rsidR="00382831" w14:paraId="0C2790F4" w14:textId="77777777" w:rsidTr="00743BC9">
        <w:tc>
          <w:tcPr>
            <w:tcW w:w="1260" w:type="dxa"/>
            <w:tcMar>
              <w:top w:w="100" w:type="dxa"/>
              <w:left w:w="100" w:type="dxa"/>
              <w:bottom w:w="100" w:type="dxa"/>
              <w:right w:w="100" w:type="dxa"/>
            </w:tcMar>
          </w:tcPr>
          <w:p w14:paraId="20884449" w14:textId="77777777" w:rsidR="00382831" w:rsidRDefault="00382831" w:rsidP="00743BC9">
            <w:pPr>
              <w:rPr>
                <w:b/>
                <w:bCs/>
              </w:rPr>
            </w:pPr>
            <w:r>
              <w:rPr>
                <w:b/>
                <w:bCs/>
              </w:rPr>
              <w:t xml:space="preserve">Project planning </w:t>
            </w:r>
          </w:p>
        </w:tc>
        <w:tc>
          <w:tcPr>
            <w:tcW w:w="1050" w:type="dxa"/>
            <w:tcMar>
              <w:top w:w="100" w:type="dxa"/>
              <w:left w:w="100" w:type="dxa"/>
              <w:bottom w:w="100" w:type="dxa"/>
              <w:right w:w="100" w:type="dxa"/>
            </w:tcMar>
          </w:tcPr>
          <w:p w14:paraId="26B0554D" w14:textId="77777777" w:rsidR="00382831" w:rsidRDefault="00382831" w:rsidP="00743BC9"/>
        </w:tc>
        <w:tc>
          <w:tcPr>
            <w:tcW w:w="1155" w:type="dxa"/>
            <w:shd w:val="clear" w:color="auto" w:fill="F1C232"/>
            <w:tcMar>
              <w:top w:w="100" w:type="dxa"/>
              <w:left w:w="100" w:type="dxa"/>
              <w:bottom w:w="100" w:type="dxa"/>
              <w:right w:w="100" w:type="dxa"/>
            </w:tcMar>
          </w:tcPr>
          <w:p w14:paraId="55C53377" w14:textId="77777777" w:rsidR="00382831" w:rsidRDefault="00382831" w:rsidP="00743BC9"/>
        </w:tc>
        <w:tc>
          <w:tcPr>
            <w:tcW w:w="1155" w:type="dxa"/>
            <w:shd w:val="clear" w:color="auto" w:fill="F1C232"/>
            <w:tcMar>
              <w:top w:w="100" w:type="dxa"/>
              <w:left w:w="100" w:type="dxa"/>
              <w:bottom w:w="100" w:type="dxa"/>
              <w:right w:w="100" w:type="dxa"/>
            </w:tcMar>
          </w:tcPr>
          <w:p w14:paraId="09543F2D" w14:textId="77777777" w:rsidR="00382831" w:rsidRDefault="00382831" w:rsidP="00743BC9"/>
        </w:tc>
        <w:tc>
          <w:tcPr>
            <w:tcW w:w="1155" w:type="dxa"/>
            <w:shd w:val="clear" w:color="auto" w:fill="F1C232"/>
            <w:tcMar>
              <w:top w:w="100" w:type="dxa"/>
              <w:left w:w="100" w:type="dxa"/>
              <w:bottom w:w="100" w:type="dxa"/>
              <w:right w:w="100" w:type="dxa"/>
            </w:tcMar>
          </w:tcPr>
          <w:p w14:paraId="0008628A" w14:textId="77777777" w:rsidR="00382831" w:rsidRDefault="00382831" w:rsidP="00743BC9"/>
        </w:tc>
        <w:tc>
          <w:tcPr>
            <w:tcW w:w="1155" w:type="dxa"/>
            <w:tcMar>
              <w:top w:w="100" w:type="dxa"/>
              <w:left w:w="100" w:type="dxa"/>
              <w:bottom w:w="100" w:type="dxa"/>
              <w:right w:w="100" w:type="dxa"/>
            </w:tcMar>
          </w:tcPr>
          <w:p w14:paraId="5CB8FCA8" w14:textId="77777777" w:rsidR="00382831" w:rsidRDefault="00382831" w:rsidP="00743BC9"/>
        </w:tc>
        <w:tc>
          <w:tcPr>
            <w:tcW w:w="1155" w:type="dxa"/>
            <w:tcMar>
              <w:top w:w="100" w:type="dxa"/>
              <w:left w:w="100" w:type="dxa"/>
              <w:bottom w:w="100" w:type="dxa"/>
              <w:right w:w="100" w:type="dxa"/>
            </w:tcMar>
          </w:tcPr>
          <w:p w14:paraId="3FC19F89" w14:textId="77777777" w:rsidR="00382831" w:rsidRDefault="00382831" w:rsidP="00743BC9"/>
        </w:tc>
        <w:tc>
          <w:tcPr>
            <w:tcW w:w="1155" w:type="dxa"/>
            <w:tcMar>
              <w:top w:w="100" w:type="dxa"/>
              <w:left w:w="100" w:type="dxa"/>
              <w:bottom w:w="100" w:type="dxa"/>
              <w:right w:w="100" w:type="dxa"/>
            </w:tcMar>
          </w:tcPr>
          <w:p w14:paraId="02121E78" w14:textId="77777777" w:rsidR="00382831" w:rsidRDefault="00382831" w:rsidP="00743BC9"/>
        </w:tc>
      </w:tr>
      <w:tr w:rsidR="00382831" w14:paraId="33863C3E" w14:textId="77777777" w:rsidTr="00743BC9">
        <w:tc>
          <w:tcPr>
            <w:tcW w:w="1260" w:type="dxa"/>
            <w:tcMar>
              <w:top w:w="100" w:type="dxa"/>
              <w:left w:w="100" w:type="dxa"/>
              <w:bottom w:w="100" w:type="dxa"/>
              <w:right w:w="100" w:type="dxa"/>
            </w:tcMar>
          </w:tcPr>
          <w:p w14:paraId="64F08C53" w14:textId="77777777" w:rsidR="00382831" w:rsidRDefault="00382831" w:rsidP="00743BC9">
            <w:pPr>
              <w:rPr>
                <w:b/>
                <w:bCs/>
              </w:rPr>
            </w:pPr>
            <w:r>
              <w:rPr>
                <w:b/>
                <w:bCs/>
              </w:rPr>
              <w:t xml:space="preserve">Design and permitting </w:t>
            </w:r>
          </w:p>
        </w:tc>
        <w:tc>
          <w:tcPr>
            <w:tcW w:w="1050" w:type="dxa"/>
            <w:tcMar>
              <w:top w:w="100" w:type="dxa"/>
              <w:left w:w="100" w:type="dxa"/>
              <w:bottom w:w="100" w:type="dxa"/>
              <w:right w:w="100" w:type="dxa"/>
            </w:tcMar>
          </w:tcPr>
          <w:p w14:paraId="7B443903" w14:textId="77777777" w:rsidR="00382831" w:rsidRDefault="00382831" w:rsidP="00743BC9"/>
        </w:tc>
        <w:tc>
          <w:tcPr>
            <w:tcW w:w="1155" w:type="dxa"/>
            <w:tcMar>
              <w:top w:w="100" w:type="dxa"/>
              <w:left w:w="100" w:type="dxa"/>
              <w:bottom w:w="100" w:type="dxa"/>
              <w:right w:w="100" w:type="dxa"/>
            </w:tcMar>
          </w:tcPr>
          <w:p w14:paraId="034C1617" w14:textId="77777777" w:rsidR="00382831" w:rsidRDefault="00382831" w:rsidP="00743BC9"/>
        </w:tc>
        <w:tc>
          <w:tcPr>
            <w:tcW w:w="1155" w:type="dxa"/>
            <w:shd w:val="clear" w:color="auto" w:fill="FF0000"/>
            <w:tcMar>
              <w:top w:w="100" w:type="dxa"/>
              <w:left w:w="100" w:type="dxa"/>
              <w:bottom w:w="100" w:type="dxa"/>
              <w:right w:w="100" w:type="dxa"/>
            </w:tcMar>
          </w:tcPr>
          <w:p w14:paraId="18F81659" w14:textId="77777777" w:rsidR="00382831" w:rsidRDefault="00382831" w:rsidP="00743BC9"/>
        </w:tc>
        <w:tc>
          <w:tcPr>
            <w:tcW w:w="1155" w:type="dxa"/>
            <w:shd w:val="clear" w:color="auto" w:fill="FF0000"/>
            <w:tcMar>
              <w:top w:w="100" w:type="dxa"/>
              <w:left w:w="100" w:type="dxa"/>
              <w:bottom w:w="100" w:type="dxa"/>
              <w:right w:w="100" w:type="dxa"/>
            </w:tcMar>
          </w:tcPr>
          <w:p w14:paraId="007E0B56" w14:textId="77777777" w:rsidR="00382831" w:rsidRDefault="00382831" w:rsidP="00743BC9"/>
        </w:tc>
        <w:tc>
          <w:tcPr>
            <w:tcW w:w="1155" w:type="dxa"/>
            <w:shd w:val="clear" w:color="auto" w:fill="FF0000"/>
            <w:tcMar>
              <w:top w:w="100" w:type="dxa"/>
              <w:left w:w="100" w:type="dxa"/>
              <w:bottom w:w="100" w:type="dxa"/>
              <w:right w:w="100" w:type="dxa"/>
            </w:tcMar>
          </w:tcPr>
          <w:p w14:paraId="7E8592CB" w14:textId="77777777" w:rsidR="00382831" w:rsidRDefault="00382831" w:rsidP="00743BC9"/>
        </w:tc>
        <w:tc>
          <w:tcPr>
            <w:tcW w:w="1155" w:type="dxa"/>
            <w:tcMar>
              <w:top w:w="100" w:type="dxa"/>
              <w:left w:w="100" w:type="dxa"/>
              <w:bottom w:w="100" w:type="dxa"/>
              <w:right w:w="100" w:type="dxa"/>
            </w:tcMar>
          </w:tcPr>
          <w:p w14:paraId="655D6A8F" w14:textId="77777777" w:rsidR="00382831" w:rsidRDefault="00382831" w:rsidP="00743BC9"/>
        </w:tc>
        <w:tc>
          <w:tcPr>
            <w:tcW w:w="1155" w:type="dxa"/>
            <w:tcMar>
              <w:top w:w="100" w:type="dxa"/>
              <w:left w:w="100" w:type="dxa"/>
              <w:bottom w:w="100" w:type="dxa"/>
              <w:right w:w="100" w:type="dxa"/>
            </w:tcMar>
          </w:tcPr>
          <w:p w14:paraId="4BCDDC38" w14:textId="77777777" w:rsidR="00382831" w:rsidRDefault="00382831" w:rsidP="00743BC9"/>
        </w:tc>
      </w:tr>
      <w:tr w:rsidR="00382831" w14:paraId="2BE03412" w14:textId="77777777" w:rsidTr="00743BC9">
        <w:tc>
          <w:tcPr>
            <w:tcW w:w="1260" w:type="dxa"/>
            <w:tcMar>
              <w:top w:w="100" w:type="dxa"/>
              <w:left w:w="100" w:type="dxa"/>
              <w:bottom w:w="100" w:type="dxa"/>
              <w:right w:w="100" w:type="dxa"/>
            </w:tcMar>
          </w:tcPr>
          <w:p w14:paraId="3FC1DF94" w14:textId="77777777" w:rsidR="00382831" w:rsidRDefault="00382831" w:rsidP="00743BC9">
            <w:pPr>
              <w:rPr>
                <w:b/>
                <w:bCs/>
              </w:rPr>
            </w:pPr>
            <w:r>
              <w:rPr>
                <w:b/>
                <w:bCs/>
              </w:rPr>
              <w:t xml:space="preserve">Procurement </w:t>
            </w:r>
          </w:p>
        </w:tc>
        <w:tc>
          <w:tcPr>
            <w:tcW w:w="1050" w:type="dxa"/>
            <w:tcMar>
              <w:top w:w="100" w:type="dxa"/>
              <w:left w:w="100" w:type="dxa"/>
              <w:bottom w:w="100" w:type="dxa"/>
              <w:right w:w="100" w:type="dxa"/>
            </w:tcMar>
          </w:tcPr>
          <w:p w14:paraId="0BAB0E6E" w14:textId="77777777" w:rsidR="00382831" w:rsidRDefault="00382831" w:rsidP="00743BC9"/>
        </w:tc>
        <w:tc>
          <w:tcPr>
            <w:tcW w:w="1155" w:type="dxa"/>
            <w:tcMar>
              <w:top w:w="100" w:type="dxa"/>
              <w:left w:w="100" w:type="dxa"/>
              <w:bottom w:w="100" w:type="dxa"/>
              <w:right w:w="100" w:type="dxa"/>
            </w:tcMar>
          </w:tcPr>
          <w:p w14:paraId="3C554763" w14:textId="77777777" w:rsidR="00382831" w:rsidRDefault="00382831" w:rsidP="00743BC9"/>
        </w:tc>
        <w:tc>
          <w:tcPr>
            <w:tcW w:w="1155" w:type="dxa"/>
            <w:tcMar>
              <w:top w:w="100" w:type="dxa"/>
              <w:left w:w="100" w:type="dxa"/>
              <w:bottom w:w="100" w:type="dxa"/>
              <w:right w:w="100" w:type="dxa"/>
            </w:tcMar>
          </w:tcPr>
          <w:p w14:paraId="2EA06800" w14:textId="77777777" w:rsidR="00382831" w:rsidRDefault="00382831" w:rsidP="00743BC9"/>
        </w:tc>
        <w:tc>
          <w:tcPr>
            <w:tcW w:w="1155" w:type="dxa"/>
            <w:shd w:val="clear" w:color="auto" w:fill="00FF00"/>
            <w:tcMar>
              <w:top w:w="100" w:type="dxa"/>
              <w:left w:w="100" w:type="dxa"/>
              <w:bottom w:w="100" w:type="dxa"/>
              <w:right w:w="100" w:type="dxa"/>
            </w:tcMar>
          </w:tcPr>
          <w:p w14:paraId="5AC282F8" w14:textId="77777777" w:rsidR="00382831" w:rsidRDefault="00382831" w:rsidP="00743BC9"/>
        </w:tc>
        <w:tc>
          <w:tcPr>
            <w:tcW w:w="1155" w:type="dxa"/>
            <w:shd w:val="clear" w:color="auto" w:fill="00FF00"/>
            <w:tcMar>
              <w:top w:w="100" w:type="dxa"/>
              <w:left w:w="100" w:type="dxa"/>
              <w:bottom w:w="100" w:type="dxa"/>
              <w:right w:w="100" w:type="dxa"/>
            </w:tcMar>
          </w:tcPr>
          <w:p w14:paraId="73273C0F" w14:textId="77777777" w:rsidR="00382831" w:rsidRDefault="00382831" w:rsidP="00743BC9"/>
        </w:tc>
        <w:tc>
          <w:tcPr>
            <w:tcW w:w="1155" w:type="dxa"/>
            <w:shd w:val="clear" w:color="auto" w:fill="00FF00"/>
            <w:tcMar>
              <w:top w:w="100" w:type="dxa"/>
              <w:left w:w="100" w:type="dxa"/>
              <w:bottom w:w="100" w:type="dxa"/>
              <w:right w:w="100" w:type="dxa"/>
            </w:tcMar>
          </w:tcPr>
          <w:p w14:paraId="4337EEBB" w14:textId="77777777" w:rsidR="00382831" w:rsidRDefault="00382831" w:rsidP="00743BC9"/>
        </w:tc>
        <w:tc>
          <w:tcPr>
            <w:tcW w:w="1155" w:type="dxa"/>
            <w:tcMar>
              <w:top w:w="100" w:type="dxa"/>
              <w:left w:w="100" w:type="dxa"/>
              <w:bottom w:w="100" w:type="dxa"/>
              <w:right w:w="100" w:type="dxa"/>
            </w:tcMar>
          </w:tcPr>
          <w:p w14:paraId="53CE4955" w14:textId="77777777" w:rsidR="00382831" w:rsidRDefault="00382831" w:rsidP="00743BC9"/>
        </w:tc>
      </w:tr>
      <w:tr w:rsidR="00382831" w14:paraId="1D76D1AE" w14:textId="77777777" w:rsidTr="00743BC9">
        <w:tc>
          <w:tcPr>
            <w:tcW w:w="1260" w:type="dxa"/>
            <w:tcMar>
              <w:top w:w="100" w:type="dxa"/>
              <w:left w:w="100" w:type="dxa"/>
              <w:bottom w:w="100" w:type="dxa"/>
              <w:right w:w="100" w:type="dxa"/>
            </w:tcMar>
          </w:tcPr>
          <w:p w14:paraId="533A697C" w14:textId="77777777" w:rsidR="00382831" w:rsidRDefault="00382831" w:rsidP="00743BC9">
            <w:pPr>
              <w:rPr>
                <w:b/>
                <w:bCs/>
              </w:rPr>
            </w:pPr>
            <w:r>
              <w:rPr>
                <w:b/>
                <w:bCs/>
              </w:rPr>
              <w:t xml:space="preserve">Construction phase </w:t>
            </w:r>
          </w:p>
        </w:tc>
        <w:tc>
          <w:tcPr>
            <w:tcW w:w="1050" w:type="dxa"/>
            <w:tcMar>
              <w:top w:w="100" w:type="dxa"/>
              <w:left w:w="100" w:type="dxa"/>
              <w:bottom w:w="100" w:type="dxa"/>
              <w:right w:w="100" w:type="dxa"/>
            </w:tcMar>
          </w:tcPr>
          <w:p w14:paraId="02ED96D0" w14:textId="77777777" w:rsidR="00382831" w:rsidRDefault="00382831" w:rsidP="00743BC9"/>
        </w:tc>
        <w:tc>
          <w:tcPr>
            <w:tcW w:w="1155" w:type="dxa"/>
            <w:tcMar>
              <w:top w:w="100" w:type="dxa"/>
              <w:left w:w="100" w:type="dxa"/>
              <w:bottom w:w="100" w:type="dxa"/>
              <w:right w:w="100" w:type="dxa"/>
            </w:tcMar>
          </w:tcPr>
          <w:p w14:paraId="6FBF5817" w14:textId="77777777" w:rsidR="00382831" w:rsidRDefault="00382831" w:rsidP="00743BC9"/>
        </w:tc>
        <w:tc>
          <w:tcPr>
            <w:tcW w:w="1155" w:type="dxa"/>
            <w:tcMar>
              <w:top w:w="100" w:type="dxa"/>
              <w:left w:w="100" w:type="dxa"/>
              <w:bottom w:w="100" w:type="dxa"/>
              <w:right w:w="100" w:type="dxa"/>
            </w:tcMar>
          </w:tcPr>
          <w:p w14:paraId="1AA362D8" w14:textId="77777777" w:rsidR="00382831" w:rsidRDefault="00382831" w:rsidP="00743BC9"/>
        </w:tc>
        <w:tc>
          <w:tcPr>
            <w:tcW w:w="1155" w:type="dxa"/>
            <w:tcMar>
              <w:top w:w="100" w:type="dxa"/>
              <w:left w:w="100" w:type="dxa"/>
              <w:bottom w:w="100" w:type="dxa"/>
              <w:right w:w="100" w:type="dxa"/>
            </w:tcMar>
          </w:tcPr>
          <w:p w14:paraId="0913C606" w14:textId="77777777" w:rsidR="00382831" w:rsidRDefault="00382831" w:rsidP="00743BC9"/>
        </w:tc>
        <w:tc>
          <w:tcPr>
            <w:tcW w:w="1155" w:type="dxa"/>
            <w:shd w:val="clear" w:color="auto" w:fill="93C47D"/>
            <w:tcMar>
              <w:top w:w="100" w:type="dxa"/>
              <w:left w:w="100" w:type="dxa"/>
              <w:bottom w:w="100" w:type="dxa"/>
              <w:right w:w="100" w:type="dxa"/>
            </w:tcMar>
          </w:tcPr>
          <w:p w14:paraId="56A08794" w14:textId="77777777" w:rsidR="00382831" w:rsidRDefault="00382831" w:rsidP="00743BC9"/>
        </w:tc>
        <w:tc>
          <w:tcPr>
            <w:tcW w:w="1155" w:type="dxa"/>
            <w:shd w:val="clear" w:color="auto" w:fill="93C47D"/>
            <w:tcMar>
              <w:top w:w="100" w:type="dxa"/>
              <w:left w:w="100" w:type="dxa"/>
              <w:bottom w:w="100" w:type="dxa"/>
              <w:right w:w="100" w:type="dxa"/>
            </w:tcMar>
          </w:tcPr>
          <w:p w14:paraId="677E29D5" w14:textId="77777777" w:rsidR="00382831" w:rsidRDefault="00382831" w:rsidP="00743BC9"/>
        </w:tc>
        <w:tc>
          <w:tcPr>
            <w:tcW w:w="1155" w:type="dxa"/>
            <w:tcMar>
              <w:top w:w="100" w:type="dxa"/>
              <w:left w:w="100" w:type="dxa"/>
              <w:bottom w:w="100" w:type="dxa"/>
              <w:right w:w="100" w:type="dxa"/>
            </w:tcMar>
          </w:tcPr>
          <w:p w14:paraId="6E17ADE3" w14:textId="77777777" w:rsidR="00382831" w:rsidRDefault="00382831" w:rsidP="00743BC9"/>
        </w:tc>
      </w:tr>
      <w:tr w:rsidR="00382831" w14:paraId="26D2036B" w14:textId="77777777" w:rsidTr="00743BC9">
        <w:tc>
          <w:tcPr>
            <w:tcW w:w="1260" w:type="dxa"/>
            <w:tcMar>
              <w:top w:w="100" w:type="dxa"/>
              <w:left w:w="100" w:type="dxa"/>
              <w:bottom w:w="100" w:type="dxa"/>
              <w:right w:w="100" w:type="dxa"/>
            </w:tcMar>
          </w:tcPr>
          <w:p w14:paraId="7256CF8F" w14:textId="77777777" w:rsidR="00382831" w:rsidRDefault="00382831" w:rsidP="00743BC9">
            <w:pPr>
              <w:rPr>
                <w:b/>
                <w:bCs/>
              </w:rPr>
            </w:pPr>
            <w:r>
              <w:rPr>
                <w:b/>
                <w:bCs/>
              </w:rPr>
              <w:t xml:space="preserve">Inspection and quality control </w:t>
            </w:r>
          </w:p>
        </w:tc>
        <w:tc>
          <w:tcPr>
            <w:tcW w:w="1050" w:type="dxa"/>
            <w:tcMar>
              <w:top w:w="100" w:type="dxa"/>
              <w:left w:w="100" w:type="dxa"/>
              <w:bottom w:w="100" w:type="dxa"/>
              <w:right w:w="100" w:type="dxa"/>
            </w:tcMar>
          </w:tcPr>
          <w:p w14:paraId="07658881" w14:textId="77777777" w:rsidR="00382831" w:rsidRDefault="00382831" w:rsidP="00743BC9"/>
        </w:tc>
        <w:tc>
          <w:tcPr>
            <w:tcW w:w="1155" w:type="dxa"/>
            <w:tcMar>
              <w:top w:w="100" w:type="dxa"/>
              <w:left w:w="100" w:type="dxa"/>
              <w:bottom w:w="100" w:type="dxa"/>
              <w:right w:w="100" w:type="dxa"/>
            </w:tcMar>
          </w:tcPr>
          <w:p w14:paraId="5D327189" w14:textId="77777777" w:rsidR="00382831" w:rsidRDefault="00382831" w:rsidP="00743BC9"/>
        </w:tc>
        <w:tc>
          <w:tcPr>
            <w:tcW w:w="1155" w:type="dxa"/>
            <w:tcMar>
              <w:top w:w="100" w:type="dxa"/>
              <w:left w:w="100" w:type="dxa"/>
              <w:bottom w:w="100" w:type="dxa"/>
              <w:right w:w="100" w:type="dxa"/>
            </w:tcMar>
          </w:tcPr>
          <w:p w14:paraId="733A8935" w14:textId="77777777" w:rsidR="00382831" w:rsidRDefault="00382831" w:rsidP="00743BC9"/>
        </w:tc>
        <w:tc>
          <w:tcPr>
            <w:tcW w:w="1155" w:type="dxa"/>
            <w:tcMar>
              <w:top w:w="100" w:type="dxa"/>
              <w:left w:w="100" w:type="dxa"/>
              <w:bottom w:w="100" w:type="dxa"/>
              <w:right w:w="100" w:type="dxa"/>
            </w:tcMar>
          </w:tcPr>
          <w:p w14:paraId="27AE9A6F" w14:textId="77777777" w:rsidR="00382831" w:rsidRDefault="00382831" w:rsidP="00743BC9"/>
        </w:tc>
        <w:tc>
          <w:tcPr>
            <w:tcW w:w="1155" w:type="dxa"/>
            <w:shd w:val="clear" w:color="auto" w:fill="C27BA0"/>
            <w:tcMar>
              <w:top w:w="100" w:type="dxa"/>
              <w:left w:w="100" w:type="dxa"/>
              <w:bottom w:w="100" w:type="dxa"/>
              <w:right w:w="100" w:type="dxa"/>
            </w:tcMar>
          </w:tcPr>
          <w:p w14:paraId="7067689E" w14:textId="77777777" w:rsidR="00382831" w:rsidRDefault="00382831" w:rsidP="00743BC9"/>
        </w:tc>
        <w:tc>
          <w:tcPr>
            <w:tcW w:w="1155" w:type="dxa"/>
            <w:shd w:val="clear" w:color="auto" w:fill="C27BA0"/>
            <w:tcMar>
              <w:top w:w="100" w:type="dxa"/>
              <w:left w:w="100" w:type="dxa"/>
              <w:bottom w:w="100" w:type="dxa"/>
              <w:right w:w="100" w:type="dxa"/>
            </w:tcMar>
          </w:tcPr>
          <w:p w14:paraId="4A255C80" w14:textId="77777777" w:rsidR="00382831" w:rsidRDefault="00382831" w:rsidP="00743BC9"/>
        </w:tc>
        <w:tc>
          <w:tcPr>
            <w:tcW w:w="1155" w:type="dxa"/>
            <w:tcMar>
              <w:top w:w="100" w:type="dxa"/>
              <w:left w:w="100" w:type="dxa"/>
              <w:bottom w:w="100" w:type="dxa"/>
              <w:right w:w="100" w:type="dxa"/>
            </w:tcMar>
          </w:tcPr>
          <w:p w14:paraId="165A71F2" w14:textId="77777777" w:rsidR="00382831" w:rsidRDefault="00382831" w:rsidP="00743BC9"/>
        </w:tc>
      </w:tr>
      <w:tr w:rsidR="00382831" w14:paraId="0ACEBA3C" w14:textId="77777777" w:rsidTr="00743BC9">
        <w:tc>
          <w:tcPr>
            <w:tcW w:w="1260" w:type="dxa"/>
            <w:tcMar>
              <w:top w:w="100" w:type="dxa"/>
              <w:left w:w="100" w:type="dxa"/>
              <w:bottom w:w="100" w:type="dxa"/>
              <w:right w:w="100" w:type="dxa"/>
            </w:tcMar>
          </w:tcPr>
          <w:p w14:paraId="61D9E3AE" w14:textId="77777777" w:rsidR="00382831" w:rsidRDefault="00382831" w:rsidP="00743BC9">
            <w:pPr>
              <w:rPr>
                <w:b/>
                <w:bCs/>
              </w:rPr>
            </w:pPr>
            <w:r>
              <w:rPr>
                <w:b/>
                <w:bCs/>
              </w:rPr>
              <w:t xml:space="preserve">Project handover </w:t>
            </w:r>
          </w:p>
        </w:tc>
        <w:tc>
          <w:tcPr>
            <w:tcW w:w="1050" w:type="dxa"/>
            <w:tcMar>
              <w:top w:w="100" w:type="dxa"/>
              <w:left w:w="100" w:type="dxa"/>
              <w:bottom w:w="100" w:type="dxa"/>
              <w:right w:w="100" w:type="dxa"/>
            </w:tcMar>
          </w:tcPr>
          <w:p w14:paraId="7F0072CF" w14:textId="77777777" w:rsidR="00382831" w:rsidRDefault="00382831" w:rsidP="00743BC9">
            <w:r>
              <w:t xml:space="preserve"> </w:t>
            </w:r>
          </w:p>
        </w:tc>
        <w:tc>
          <w:tcPr>
            <w:tcW w:w="1155" w:type="dxa"/>
            <w:tcMar>
              <w:top w:w="100" w:type="dxa"/>
              <w:left w:w="100" w:type="dxa"/>
              <w:bottom w:w="100" w:type="dxa"/>
              <w:right w:w="100" w:type="dxa"/>
            </w:tcMar>
          </w:tcPr>
          <w:p w14:paraId="4F415EEB" w14:textId="77777777" w:rsidR="00382831" w:rsidRDefault="00382831" w:rsidP="00743BC9"/>
        </w:tc>
        <w:tc>
          <w:tcPr>
            <w:tcW w:w="1155" w:type="dxa"/>
            <w:tcMar>
              <w:top w:w="100" w:type="dxa"/>
              <w:left w:w="100" w:type="dxa"/>
              <w:bottom w:w="100" w:type="dxa"/>
              <w:right w:w="100" w:type="dxa"/>
            </w:tcMar>
          </w:tcPr>
          <w:p w14:paraId="19E3309E" w14:textId="77777777" w:rsidR="00382831" w:rsidRDefault="00382831" w:rsidP="00743BC9"/>
        </w:tc>
        <w:tc>
          <w:tcPr>
            <w:tcW w:w="1155" w:type="dxa"/>
            <w:tcMar>
              <w:top w:w="100" w:type="dxa"/>
              <w:left w:w="100" w:type="dxa"/>
              <w:bottom w:w="100" w:type="dxa"/>
              <w:right w:w="100" w:type="dxa"/>
            </w:tcMar>
          </w:tcPr>
          <w:p w14:paraId="3BCCEFAC" w14:textId="77777777" w:rsidR="00382831" w:rsidRDefault="00382831" w:rsidP="00743BC9"/>
        </w:tc>
        <w:tc>
          <w:tcPr>
            <w:tcW w:w="1155" w:type="dxa"/>
            <w:tcMar>
              <w:top w:w="100" w:type="dxa"/>
              <w:left w:w="100" w:type="dxa"/>
              <w:bottom w:w="100" w:type="dxa"/>
              <w:right w:w="100" w:type="dxa"/>
            </w:tcMar>
          </w:tcPr>
          <w:p w14:paraId="40135DE5" w14:textId="77777777" w:rsidR="00382831" w:rsidRDefault="00382831" w:rsidP="00743BC9"/>
        </w:tc>
        <w:tc>
          <w:tcPr>
            <w:tcW w:w="1155" w:type="dxa"/>
            <w:shd w:val="clear" w:color="auto" w:fill="00FFFF"/>
            <w:tcMar>
              <w:top w:w="100" w:type="dxa"/>
              <w:left w:w="100" w:type="dxa"/>
              <w:bottom w:w="100" w:type="dxa"/>
              <w:right w:w="100" w:type="dxa"/>
            </w:tcMar>
          </w:tcPr>
          <w:p w14:paraId="4205EDD0" w14:textId="77777777" w:rsidR="00382831" w:rsidRDefault="00382831" w:rsidP="00743BC9"/>
        </w:tc>
        <w:tc>
          <w:tcPr>
            <w:tcW w:w="1155" w:type="dxa"/>
            <w:shd w:val="clear" w:color="auto" w:fill="00FFFF"/>
            <w:tcMar>
              <w:top w:w="100" w:type="dxa"/>
              <w:left w:w="100" w:type="dxa"/>
              <w:bottom w:w="100" w:type="dxa"/>
              <w:right w:w="100" w:type="dxa"/>
            </w:tcMar>
          </w:tcPr>
          <w:p w14:paraId="7881134F" w14:textId="77777777" w:rsidR="00382831" w:rsidRDefault="00382831" w:rsidP="00743BC9"/>
        </w:tc>
      </w:tr>
    </w:tbl>
    <w:p w14:paraId="37CB3F14" w14:textId="77777777" w:rsidR="00382831" w:rsidRDefault="00382831" w:rsidP="00382831">
      <w:r>
        <w:t>A Gantt chart, as a project management tool, outlines the project tasks along with their allocated time and demonstrates the interconnection of tasks with each other (</w:t>
      </w:r>
      <w:proofErr w:type="spellStart"/>
      <w:r>
        <w:rPr>
          <w:highlight w:val="white"/>
        </w:rPr>
        <w:t>Palombarini</w:t>
      </w:r>
      <w:proofErr w:type="spellEnd"/>
      <w:r>
        <w:rPr>
          <w:highlight w:val="white"/>
        </w:rPr>
        <w:t xml:space="preserve"> et al., 2022)</w:t>
      </w:r>
      <w:r>
        <w:t xml:space="preserve">. The task with time helps a project in planning, scheduling and monitoring the project and makes it easier for a project management team to end tasks within the proper time. The Gantt chart will break tasks with proper time for rebuilding the Coquihalla Highway Bridge. As per the Gantt chart, the project initiation and planning will be conducted within week 5. The design of the construction method and procurement method will be completed within week 15. The construction and </w:t>
      </w:r>
      <w:r>
        <w:lastRenderedPageBreak/>
        <w:t xml:space="preserve">inspection phase will be completed within 15 days, and the project will be handed over within 18 months.   </w:t>
      </w:r>
      <w:r>
        <w:br w:type="page"/>
      </w:r>
    </w:p>
    <w:p w14:paraId="0B3FAD59" w14:textId="77777777" w:rsidR="00382831" w:rsidRDefault="00382831" w:rsidP="00382831">
      <w:pPr>
        <w:pStyle w:val="Heading1"/>
      </w:pPr>
      <w:bookmarkStart w:id="14" w:name="_dsa730umlren" w:colFirst="0" w:colLast="0"/>
      <w:bookmarkStart w:id="15" w:name="_Toc215772987"/>
      <w:bookmarkEnd w:id="14"/>
      <w:r>
        <w:lastRenderedPageBreak/>
        <w:t>7. Stakeholders' involvement</w:t>
      </w:r>
      <w:bookmarkEnd w:id="15"/>
    </w:p>
    <w:p w14:paraId="24E9E2F6" w14:textId="77777777" w:rsidR="00382831" w:rsidRDefault="00382831" w:rsidP="00382831">
      <w:r>
        <w:t>The stakeholders in the project management are the groups or individuals that are involved in the project and have an interest in the outcomes of the project (</w:t>
      </w:r>
      <w:proofErr w:type="spellStart"/>
      <w:r>
        <w:t>Orieno</w:t>
      </w:r>
      <w:proofErr w:type="spellEnd"/>
      <w:r>
        <w:t xml:space="preserve"> et al., 2024). They are important parties in a project as they support the process of outlining the goals of the project. Furthermore, essential resources are provided by the stakeholders of a project. They also have a crucial role in the process of mitigating risk regarding a project (Freeman, 2023). Stakeholder involvement, on the other hand, denotes the management of the relationship through effective approaches for stakeholder engagement.</w:t>
      </w:r>
    </w:p>
    <w:p w14:paraId="3BB4B09D" w14:textId="77777777" w:rsidR="00382831" w:rsidRDefault="00382831" w:rsidP="00382831">
      <w:pPr>
        <w:rPr>
          <w:b/>
          <w:bCs/>
        </w:rPr>
      </w:pPr>
      <w:r>
        <w:rPr>
          <w:b/>
          <w:bCs/>
        </w:rPr>
        <w:t xml:space="preserve">Stakeholder matrix </w:t>
      </w:r>
    </w:p>
    <w:p w14:paraId="1DE8482F" w14:textId="77777777" w:rsidR="00382831" w:rsidRDefault="00382831" w:rsidP="00382831">
      <w:r>
        <w:t>A stakeholder matrix in project management is a tool that allows for visually mapping the stakeholders based on their level of power and influence (</w:t>
      </w:r>
      <w:proofErr w:type="spellStart"/>
      <w:r>
        <w:t>Sarungu</w:t>
      </w:r>
      <w:proofErr w:type="spellEnd"/>
      <w:r>
        <w:t xml:space="preserve">, 2024). This allows the project managers to prioritise the engagement strategies by effectively categorising the stakeholders into four groups based on their interest. </w:t>
      </w:r>
    </w:p>
    <w:p w14:paraId="7326020C" w14:textId="77777777" w:rsidR="00382831" w:rsidRDefault="00382831" w:rsidP="00382831">
      <w:pPr>
        <w:jc w:val="center"/>
      </w:pPr>
      <w:r>
        <w:rPr>
          <w:noProof/>
        </w:rPr>
        <w:drawing>
          <wp:inline distT="114300" distB="114300" distL="114300" distR="114300" wp14:anchorId="0A1246B9" wp14:editId="4ACACBEB">
            <wp:extent cx="4631342" cy="3540305"/>
            <wp:effectExtent l="25400" t="25400" r="25400" b="25400"/>
            <wp:docPr id="2" name="image1.png"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1.png" descr="A diagram of a company&#10;&#10;AI-generated content may be incorrect."/>
                    <pic:cNvPicPr/>
                  </pic:nvPicPr>
                  <pic:blipFill>
                    <a:blip r:embed="rId8"/>
                    <a:stretch>
                      <a:fillRect/>
                    </a:stretch>
                  </pic:blipFill>
                  <pic:spPr>
                    <a:xfrm>
                      <a:off x="0" y="0"/>
                      <a:ext cx="4631342" cy="3540305"/>
                    </a:xfrm>
                    <a:prstGeom prst="rect">
                      <a:avLst/>
                    </a:prstGeom>
                    <a:ln w="25400">
                      <a:solidFill>
                        <a:srgbClr val="000000"/>
                      </a:solidFill>
                      <a:prstDash val="solid"/>
                    </a:ln>
                  </pic:spPr>
                </pic:pic>
              </a:graphicData>
            </a:graphic>
          </wp:inline>
        </w:drawing>
      </w:r>
    </w:p>
    <w:p w14:paraId="1429716F" w14:textId="77777777" w:rsidR="00382831" w:rsidRDefault="00382831" w:rsidP="00382831">
      <w:pPr>
        <w:jc w:val="center"/>
      </w:pPr>
      <w:r>
        <w:t>(Source: Self-created)</w:t>
      </w:r>
    </w:p>
    <w:tbl>
      <w:tblPr>
        <w:tblStyle w:val="a0"/>
        <w:tblW w:w="93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3660"/>
        <w:gridCol w:w="1005"/>
        <w:gridCol w:w="915"/>
        <w:gridCol w:w="1860"/>
      </w:tblGrid>
      <w:tr w:rsidR="00382831" w14:paraId="3D90C3A8" w14:textId="77777777" w:rsidTr="00743BC9">
        <w:tc>
          <w:tcPr>
            <w:tcW w:w="1860" w:type="dxa"/>
            <w:tcMar>
              <w:top w:w="100" w:type="dxa"/>
              <w:left w:w="100" w:type="dxa"/>
              <w:bottom w:w="100" w:type="dxa"/>
              <w:right w:w="100" w:type="dxa"/>
            </w:tcMar>
          </w:tcPr>
          <w:p w14:paraId="14F17888" w14:textId="77777777" w:rsidR="00382831" w:rsidRDefault="00382831" w:rsidP="00743BC9">
            <w:pPr>
              <w:widowControl w:val="0"/>
              <w:pBdr>
                <w:top w:val="nil"/>
                <w:left w:val="nil"/>
                <w:bottom w:val="nil"/>
                <w:right w:val="nil"/>
                <w:between w:val="nil"/>
              </w:pBdr>
              <w:jc w:val="center"/>
              <w:rPr>
                <w:b/>
                <w:bCs/>
              </w:rPr>
            </w:pPr>
            <w:r>
              <w:rPr>
                <w:b/>
                <w:bCs/>
              </w:rPr>
              <w:t xml:space="preserve">Stakeholders </w:t>
            </w:r>
          </w:p>
        </w:tc>
        <w:tc>
          <w:tcPr>
            <w:tcW w:w="3660" w:type="dxa"/>
            <w:tcMar>
              <w:top w:w="100" w:type="dxa"/>
              <w:left w:w="100" w:type="dxa"/>
              <w:bottom w:w="100" w:type="dxa"/>
              <w:right w:w="100" w:type="dxa"/>
            </w:tcMar>
          </w:tcPr>
          <w:p w14:paraId="0EA9BEA5" w14:textId="77777777" w:rsidR="00382831" w:rsidRDefault="00382831" w:rsidP="00743BC9">
            <w:pPr>
              <w:widowControl w:val="0"/>
              <w:pBdr>
                <w:top w:val="nil"/>
                <w:left w:val="nil"/>
                <w:bottom w:val="nil"/>
                <w:right w:val="nil"/>
                <w:between w:val="nil"/>
              </w:pBdr>
              <w:jc w:val="center"/>
              <w:rPr>
                <w:b/>
                <w:bCs/>
              </w:rPr>
            </w:pPr>
            <w:r>
              <w:rPr>
                <w:b/>
                <w:bCs/>
              </w:rPr>
              <w:t xml:space="preserve">Descriptions </w:t>
            </w:r>
          </w:p>
        </w:tc>
        <w:tc>
          <w:tcPr>
            <w:tcW w:w="1005" w:type="dxa"/>
            <w:tcMar>
              <w:top w:w="100" w:type="dxa"/>
              <w:left w:w="100" w:type="dxa"/>
              <w:bottom w:w="100" w:type="dxa"/>
              <w:right w:w="100" w:type="dxa"/>
            </w:tcMar>
          </w:tcPr>
          <w:p w14:paraId="21036D20" w14:textId="77777777" w:rsidR="00382831" w:rsidRDefault="00382831" w:rsidP="00743BC9">
            <w:pPr>
              <w:widowControl w:val="0"/>
              <w:pBdr>
                <w:top w:val="nil"/>
                <w:left w:val="nil"/>
                <w:bottom w:val="nil"/>
                <w:right w:val="nil"/>
                <w:between w:val="nil"/>
              </w:pBdr>
              <w:jc w:val="center"/>
              <w:rPr>
                <w:b/>
                <w:bCs/>
              </w:rPr>
            </w:pPr>
            <w:r>
              <w:rPr>
                <w:b/>
                <w:bCs/>
              </w:rPr>
              <w:t xml:space="preserve">Power  </w:t>
            </w:r>
          </w:p>
        </w:tc>
        <w:tc>
          <w:tcPr>
            <w:tcW w:w="915" w:type="dxa"/>
            <w:tcMar>
              <w:top w:w="100" w:type="dxa"/>
              <w:left w:w="100" w:type="dxa"/>
              <w:bottom w:w="100" w:type="dxa"/>
              <w:right w:w="100" w:type="dxa"/>
            </w:tcMar>
          </w:tcPr>
          <w:p w14:paraId="1B7E2C69" w14:textId="77777777" w:rsidR="00382831" w:rsidRDefault="00382831" w:rsidP="00743BC9">
            <w:pPr>
              <w:widowControl w:val="0"/>
              <w:pBdr>
                <w:top w:val="nil"/>
                <w:left w:val="nil"/>
                <w:bottom w:val="nil"/>
                <w:right w:val="nil"/>
                <w:between w:val="nil"/>
              </w:pBdr>
              <w:jc w:val="center"/>
              <w:rPr>
                <w:b/>
                <w:bCs/>
              </w:rPr>
            </w:pPr>
            <w:r>
              <w:rPr>
                <w:b/>
                <w:bCs/>
              </w:rPr>
              <w:t xml:space="preserve">Interest </w:t>
            </w:r>
          </w:p>
        </w:tc>
        <w:tc>
          <w:tcPr>
            <w:tcW w:w="1860" w:type="dxa"/>
            <w:tcMar>
              <w:top w:w="100" w:type="dxa"/>
              <w:left w:w="100" w:type="dxa"/>
              <w:bottom w:w="100" w:type="dxa"/>
              <w:right w:w="100" w:type="dxa"/>
            </w:tcMar>
          </w:tcPr>
          <w:p w14:paraId="527A6C12" w14:textId="77777777" w:rsidR="00382831" w:rsidRDefault="00382831" w:rsidP="00743BC9">
            <w:pPr>
              <w:widowControl w:val="0"/>
              <w:pBdr>
                <w:top w:val="nil"/>
                <w:left w:val="nil"/>
                <w:bottom w:val="nil"/>
                <w:right w:val="nil"/>
                <w:between w:val="nil"/>
              </w:pBdr>
              <w:jc w:val="center"/>
              <w:rPr>
                <w:b/>
                <w:bCs/>
              </w:rPr>
            </w:pPr>
            <w:r>
              <w:rPr>
                <w:b/>
                <w:bCs/>
              </w:rPr>
              <w:t xml:space="preserve">Communication plans </w:t>
            </w:r>
          </w:p>
        </w:tc>
      </w:tr>
      <w:tr w:rsidR="00382831" w14:paraId="74A7C064" w14:textId="77777777" w:rsidTr="00743BC9">
        <w:tc>
          <w:tcPr>
            <w:tcW w:w="1860" w:type="dxa"/>
            <w:tcMar>
              <w:top w:w="100" w:type="dxa"/>
              <w:left w:w="100" w:type="dxa"/>
              <w:bottom w:w="100" w:type="dxa"/>
              <w:right w:w="100" w:type="dxa"/>
            </w:tcMar>
          </w:tcPr>
          <w:p w14:paraId="75AEEB0E" w14:textId="77777777" w:rsidR="00382831" w:rsidRDefault="00382831" w:rsidP="00743BC9">
            <w:pPr>
              <w:widowControl w:val="0"/>
              <w:pBdr>
                <w:top w:val="nil"/>
                <w:left w:val="nil"/>
                <w:bottom w:val="nil"/>
                <w:right w:val="nil"/>
                <w:between w:val="nil"/>
              </w:pBdr>
            </w:pPr>
            <w:r>
              <w:t xml:space="preserve">Government of </w:t>
            </w:r>
            <w:r>
              <w:lastRenderedPageBreak/>
              <w:t>BC</w:t>
            </w:r>
          </w:p>
        </w:tc>
        <w:tc>
          <w:tcPr>
            <w:tcW w:w="3660" w:type="dxa"/>
            <w:tcMar>
              <w:top w:w="100" w:type="dxa"/>
              <w:left w:w="100" w:type="dxa"/>
              <w:bottom w:w="100" w:type="dxa"/>
              <w:right w:w="100" w:type="dxa"/>
            </w:tcMar>
          </w:tcPr>
          <w:p w14:paraId="527C6EEC" w14:textId="77777777" w:rsidR="00382831" w:rsidRDefault="00382831" w:rsidP="00743BC9">
            <w:pPr>
              <w:widowControl w:val="0"/>
              <w:pBdr>
                <w:top w:val="nil"/>
                <w:left w:val="nil"/>
                <w:bottom w:val="nil"/>
                <w:right w:val="nil"/>
                <w:between w:val="nil"/>
              </w:pBdr>
            </w:pPr>
            <w:r>
              <w:lastRenderedPageBreak/>
              <w:t xml:space="preserve">An active part in the process of </w:t>
            </w:r>
            <w:r>
              <w:lastRenderedPageBreak/>
              <w:t xml:space="preserve">decision-making regarding the project. </w:t>
            </w:r>
          </w:p>
        </w:tc>
        <w:tc>
          <w:tcPr>
            <w:tcW w:w="1005" w:type="dxa"/>
            <w:tcMar>
              <w:top w:w="100" w:type="dxa"/>
              <w:left w:w="100" w:type="dxa"/>
              <w:bottom w:w="100" w:type="dxa"/>
              <w:right w:w="100" w:type="dxa"/>
            </w:tcMar>
          </w:tcPr>
          <w:p w14:paraId="0AB830E0" w14:textId="77777777" w:rsidR="00382831" w:rsidRDefault="00382831" w:rsidP="00743BC9">
            <w:pPr>
              <w:widowControl w:val="0"/>
              <w:pBdr>
                <w:top w:val="nil"/>
                <w:left w:val="nil"/>
                <w:bottom w:val="nil"/>
                <w:right w:val="nil"/>
                <w:between w:val="nil"/>
              </w:pBdr>
            </w:pPr>
            <w:r>
              <w:lastRenderedPageBreak/>
              <w:t>High</w:t>
            </w:r>
          </w:p>
        </w:tc>
        <w:tc>
          <w:tcPr>
            <w:tcW w:w="915" w:type="dxa"/>
            <w:tcMar>
              <w:top w:w="100" w:type="dxa"/>
              <w:left w:w="100" w:type="dxa"/>
              <w:bottom w:w="100" w:type="dxa"/>
              <w:right w:w="100" w:type="dxa"/>
            </w:tcMar>
          </w:tcPr>
          <w:p w14:paraId="5737AC62" w14:textId="77777777" w:rsidR="00382831" w:rsidRDefault="00382831" w:rsidP="00743BC9">
            <w:pPr>
              <w:widowControl w:val="0"/>
            </w:pPr>
            <w:r>
              <w:t>High</w:t>
            </w:r>
          </w:p>
        </w:tc>
        <w:tc>
          <w:tcPr>
            <w:tcW w:w="1860" w:type="dxa"/>
            <w:tcMar>
              <w:top w:w="100" w:type="dxa"/>
              <w:left w:w="100" w:type="dxa"/>
              <w:bottom w:w="100" w:type="dxa"/>
              <w:right w:w="100" w:type="dxa"/>
            </w:tcMar>
          </w:tcPr>
          <w:p w14:paraId="0DDD0F7C" w14:textId="77777777" w:rsidR="00382831" w:rsidRDefault="00382831" w:rsidP="00743BC9">
            <w:pPr>
              <w:widowControl w:val="0"/>
              <w:pBdr>
                <w:top w:val="nil"/>
                <w:left w:val="nil"/>
                <w:bottom w:val="nil"/>
                <w:right w:val="nil"/>
                <w:between w:val="nil"/>
              </w:pBdr>
            </w:pPr>
            <w:r>
              <w:t xml:space="preserve">Regular </w:t>
            </w:r>
            <w:r>
              <w:lastRenderedPageBreak/>
              <w:t>Meetings.</w:t>
            </w:r>
          </w:p>
        </w:tc>
      </w:tr>
      <w:tr w:rsidR="00382831" w14:paraId="5414D9BD" w14:textId="77777777" w:rsidTr="00743BC9">
        <w:tc>
          <w:tcPr>
            <w:tcW w:w="1860" w:type="dxa"/>
            <w:tcMar>
              <w:top w:w="100" w:type="dxa"/>
              <w:left w:w="100" w:type="dxa"/>
              <w:bottom w:w="100" w:type="dxa"/>
              <w:right w:w="100" w:type="dxa"/>
            </w:tcMar>
          </w:tcPr>
          <w:p w14:paraId="628CACF2" w14:textId="77777777" w:rsidR="00382831" w:rsidRDefault="00382831" w:rsidP="00743BC9">
            <w:pPr>
              <w:widowControl w:val="0"/>
              <w:pBdr>
                <w:top w:val="nil"/>
                <w:left w:val="nil"/>
                <w:bottom w:val="nil"/>
                <w:right w:val="nil"/>
                <w:between w:val="nil"/>
              </w:pBdr>
            </w:pPr>
            <w:r>
              <w:lastRenderedPageBreak/>
              <w:t>Transport Canada</w:t>
            </w:r>
          </w:p>
        </w:tc>
        <w:tc>
          <w:tcPr>
            <w:tcW w:w="3660" w:type="dxa"/>
            <w:tcMar>
              <w:top w:w="100" w:type="dxa"/>
              <w:left w:w="100" w:type="dxa"/>
              <w:bottom w:w="100" w:type="dxa"/>
              <w:right w:w="100" w:type="dxa"/>
            </w:tcMar>
          </w:tcPr>
          <w:p w14:paraId="49D39A0D" w14:textId="77777777" w:rsidR="00382831" w:rsidRDefault="00382831" w:rsidP="00743BC9">
            <w:pPr>
              <w:widowControl w:val="0"/>
              <w:pBdr>
                <w:top w:val="nil"/>
                <w:left w:val="nil"/>
                <w:bottom w:val="nil"/>
                <w:right w:val="nil"/>
                <w:between w:val="nil"/>
              </w:pBdr>
            </w:pPr>
            <w:r>
              <w:t xml:space="preserve">Active involvement in the process of providing detailed updates on the project and its outcomes.  </w:t>
            </w:r>
          </w:p>
        </w:tc>
        <w:tc>
          <w:tcPr>
            <w:tcW w:w="1005" w:type="dxa"/>
            <w:tcMar>
              <w:top w:w="100" w:type="dxa"/>
              <w:left w:w="100" w:type="dxa"/>
              <w:bottom w:w="100" w:type="dxa"/>
              <w:right w:w="100" w:type="dxa"/>
            </w:tcMar>
          </w:tcPr>
          <w:p w14:paraId="55C9D244" w14:textId="77777777" w:rsidR="00382831" w:rsidRDefault="00382831" w:rsidP="00743BC9">
            <w:pPr>
              <w:widowControl w:val="0"/>
            </w:pPr>
            <w:r>
              <w:t>High</w:t>
            </w:r>
          </w:p>
        </w:tc>
        <w:tc>
          <w:tcPr>
            <w:tcW w:w="915" w:type="dxa"/>
            <w:tcMar>
              <w:top w:w="100" w:type="dxa"/>
              <w:left w:w="100" w:type="dxa"/>
              <w:bottom w:w="100" w:type="dxa"/>
              <w:right w:w="100" w:type="dxa"/>
            </w:tcMar>
          </w:tcPr>
          <w:p w14:paraId="3A9469F9" w14:textId="77777777" w:rsidR="00382831" w:rsidRDefault="00382831" w:rsidP="00743BC9">
            <w:pPr>
              <w:widowControl w:val="0"/>
            </w:pPr>
            <w:r>
              <w:t>High</w:t>
            </w:r>
          </w:p>
        </w:tc>
        <w:tc>
          <w:tcPr>
            <w:tcW w:w="1860" w:type="dxa"/>
            <w:tcMar>
              <w:top w:w="100" w:type="dxa"/>
              <w:left w:w="100" w:type="dxa"/>
              <w:bottom w:w="100" w:type="dxa"/>
              <w:right w:w="100" w:type="dxa"/>
            </w:tcMar>
          </w:tcPr>
          <w:p w14:paraId="6AB2452E" w14:textId="77777777" w:rsidR="00382831" w:rsidRDefault="00382831" w:rsidP="00743BC9">
            <w:pPr>
              <w:spacing w:line="240" w:lineRule="auto"/>
            </w:pPr>
            <w:r>
              <w:t>Keeping Them Informed.</w:t>
            </w:r>
          </w:p>
        </w:tc>
      </w:tr>
      <w:tr w:rsidR="00382831" w14:paraId="5DC4F205" w14:textId="77777777" w:rsidTr="00743BC9">
        <w:tc>
          <w:tcPr>
            <w:tcW w:w="1860" w:type="dxa"/>
            <w:tcMar>
              <w:top w:w="100" w:type="dxa"/>
              <w:left w:w="100" w:type="dxa"/>
              <w:bottom w:w="100" w:type="dxa"/>
              <w:right w:w="100" w:type="dxa"/>
            </w:tcMar>
          </w:tcPr>
          <w:p w14:paraId="3EF2144E" w14:textId="77777777" w:rsidR="00382831" w:rsidRDefault="00382831" w:rsidP="00743BC9">
            <w:pPr>
              <w:widowControl w:val="0"/>
              <w:pBdr>
                <w:top w:val="nil"/>
                <w:left w:val="nil"/>
                <w:bottom w:val="nil"/>
                <w:right w:val="nil"/>
                <w:between w:val="nil"/>
              </w:pBdr>
            </w:pPr>
            <w:r>
              <w:t>Project Manager</w:t>
            </w:r>
          </w:p>
        </w:tc>
        <w:tc>
          <w:tcPr>
            <w:tcW w:w="3660" w:type="dxa"/>
            <w:tcMar>
              <w:top w:w="100" w:type="dxa"/>
              <w:left w:w="100" w:type="dxa"/>
              <w:bottom w:w="100" w:type="dxa"/>
              <w:right w:w="100" w:type="dxa"/>
            </w:tcMar>
          </w:tcPr>
          <w:p w14:paraId="6801DCB5" w14:textId="77777777" w:rsidR="00382831" w:rsidRDefault="00382831" w:rsidP="00743BC9">
            <w:pPr>
              <w:widowControl w:val="0"/>
              <w:pBdr>
                <w:top w:val="nil"/>
                <w:left w:val="nil"/>
                <w:bottom w:val="nil"/>
                <w:right w:val="nil"/>
                <w:between w:val="nil"/>
              </w:pBdr>
            </w:pPr>
            <w:r>
              <w:t>Active engagement and management of the project, along with being involved in the process of decision-making.</w:t>
            </w:r>
          </w:p>
        </w:tc>
        <w:tc>
          <w:tcPr>
            <w:tcW w:w="1005" w:type="dxa"/>
            <w:tcMar>
              <w:top w:w="100" w:type="dxa"/>
              <w:left w:w="100" w:type="dxa"/>
              <w:bottom w:w="100" w:type="dxa"/>
              <w:right w:w="100" w:type="dxa"/>
            </w:tcMar>
          </w:tcPr>
          <w:p w14:paraId="2A7D0CEF" w14:textId="77777777" w:rsidR="00382831" w:rsidRDefault="00382831" w:rsidP="00743BC9">
            <w:pPr>
              <w:widowControl w:val="0"/>
            </w:pPr>
            <w:r>
              <w:t>High</w:t>
            </w:r>
          </w:p>
        </w:tc>
        <w:tc>
          <w:tcPr>
            <w:tcW w:w="915" w:type="dxa"/>
            <w:tcMar>
              <w:top w:w="100" w:type="dxa"/>
              <w:left w:w="100" w:type="dxa"/>
              <w:bottom w:w="100" w:type="dxa"/>
              <w:right w:w="100" w:type="dxa"/>
            </w:tcMar>
          </w:tcPr>
          <w:p w14:paraId="1A65E5FF" w14:textId="77777777" w:rsidR="00382831" w:rsidRDefault="00382831" w:rsidP="00743BC9">
            <w:pPr>
              <w:widowControl w:val="0"/>
            </w:pPr>
            <w:r>
              <w:t>High</w:t>
            </w:r>
          </w:p>
        </w:tc>
        <w:tc>
          <w:tcPr>
            <w:tcW w:w="1860" w:type="dxa"/>
            <w:tcMar>
              <w:top w:w="100" w:type="dxa"/>
              <w:left w:w="100" w:type="dxa"/>
              <w:bottom w:w="100" w:type="dxa"/>
              <w:right w:w="100" w:type="dxa"/>
            </w:tcMar>
          </w:tcPr>
          <w:p w14:paraId="523531D1" w14:textId="77777777" w:rsidR="00382831" w:rsidRDefault="00382831" w:rsidP="00743BC9">
            <w:pPr>
              <w:widowControl w:val="0"/>
              <w:pBdr>
                <w:top w:val="nil"/>
                <w:left w:val="nil"/>
                <w:bottom w:val="nil"/>
                <w:right w:val="nil"/>
                <w:between w:val="nil"/>
              </w:pBdr>
            </w:pPr>
            <w:r>
              <w:t>Regular Updates.</w:t>
            </w:r>
          </w:p>
        </w:tc>
      </w:tr>
      <w:tr w:rsidR="00382831" w14:paraId="06B7057D" w14:textId="77777777" w:rsidTr="00743BC9">
        <w:tc>
          <w:tcPr>
            <w:tcW w:w="1860" w:type="dxa"/>
            <w:tcMar>
              <w:top w:w="100" w:type="dxa"/>
              <w:left w:w="100" w:type="dxa"/>
              <w:bottom w:w="100" w:type="dxa"/>
              <w:right w:w="100" w:type="dxa"/>
            </w:tcMar>
          </w:tcPr>
          <w:p w14:paraId="67859483" w14:textId="77777777" w:rsidR="00382831" w:rsidRDefault="00382831" w:rsidP="00743BC9">
            <w:pPr>
              <w:widowControl w:val="0"/>
              <w:pBdr>
                <w:top w:val="nil"/>
                <w:left w:val="nil"/>
                <w:bottom w:val="nil"/>
                <w:right w:val="nil"/>
                <w:between w:val="nil"/>
              </w:pBdr>
            </w:pPr>
            <w:r>
              <w:t>Environmental Agencies</w:t>
            </w:r>
          </w:p>
        </w:tc>
        <w:tc>
          <w:tcPr>
            <w:tcW w:w="3660" w:type="dxa"/>
            <w:tcMar>
              <w:top w:w="100" w:type="dxa"/>
              <w:left w:w="100" w:type="dxa"/>
              <w:bottom w:w="100" w:type="dxa"/>
              <w:right w:w="100" w:type="dxa"/>
            </w:tcMar>
          </w:tcPr>
          <w:p w14:paraId="0A9F589C" w14:textId="77777777" w:rsidR="00382831" w:rsidRDefault="00382831" w:rsidP="00743BC9">
            <w:pPr>
              <w:widowControl w:val="0"/>
              <w:pBdr>
                <w:top w:val="nil"/>
                <w:left w:val="nil"/>
                <w:bottom w:val="nil"/>
                <w:right w:val="nil"/>
                <w:between w:val="nil"/>
              </w:pBdr>
            </w:pPr>
            <w:r>
              <w:t xml:space="preserve">Maintenance of positive relationships with environmental agencies is important for ensuring their satisfaction regarding the project process. </w:t>
            </w:r>
          </w:p>
        </w:tc>
        <w:tc>
          <w:tcPr>
            <w:tcW w:w="1005" w:type="dxa"/>
            <w:tcMar>
              <w:top w:w="100" w:type="dxa"/>
              <w:left w:w="100" w:type="dxa"/>
              <w:bottom w:w="100" w:type="dxa"/>
              <w:right w:w="100" w:type="dxa"/>
            </w:tcMar>
          </w:tcPr>
          <w:p w14:paraId="1E17052F" w14:textId="77777777" w:rsidR="00382831" w:rsidRDefault="00382831" w:rsidP="00743BC9">
            <w:pPr>
              <w:widowControl w:val="0"/>
              <w:pBdr>
                <w:top w:val="nil"/>
                <w:left w:val="nil"/>
                <w:bottom w:val="nil"/>
                <w:right w:val="nil"/>
                <w:between w:val="nil"/>
              </w:pBdr>
            </w:pPr>
            <w:r>
              <w:t xml:space="preserve">High </w:t>
            </w:r>
          </w:p>
        </w:tc>
        <w:tc>
          <w:tcPr>
            <w:tcW w:w="915" w:type="dxa"/>
            <w:tcMar>
              <w:top w:w="100" w:type="dxa"/>
              <w:left w:w="100" w:type="dxa"/>
              <w:bottom w:w="100" w:type="dxa"/>
              <w:right w:w="100" w:type="dxa"/>
            </w:tcMar>
          </w:tcPr>
          <w:p w14:paraId="742E8B80" w14:textId="77777777" w:rsidR="00382831" w:rsidRDefault="00382831" w:rsidP="00743BC9">
            <w:pPr>
              <w:widowControl w:val="0"/>
              <w:pBdr>
                <w:top w:val="nil"/>
                <w:left w:val="nil"/>
                <w:bottom w:val="nil"/>
                <w:right w:val="nil"/>
                <w:between w:val="nil"/>
              </w:pBdr>
            </w:pPr>
            <w:r>
              <w:t xml:space="preserve">Low </w:t>
            </w:r>
          </w:p>
        </w:tc>
        <w:tc>
          <w:tcPr>
            <w:tcW w:w="1860" w:type="dxa"/>
            <w:tcMar>
              <w:top w:w="100" w:type="dxa"/>
              <w:left w:w="100" w:type="dxa"/>
              <w:bottom w:w="100" w:type="dxa"/>
              <w:right w:w="100" w:type="dxa"/>
            </w:tcMar>
          </w:tcPr>
          <w:p w14:paraId="38AAACE1" w14:textId="77777777" w:rsidR="00382831" w:rsidRDefault="00382831" w:rsidP="00743BC9">
            <w:pPr>
              <w:widowControl w:val="0"/>
              <w:pBdr>
                <w:top w:val="nil"/>
                <w:left w:val="nil"/>
                <w:bottom w:val="nil"/>
                <w:right w:val="nil"/>
                <w:between w:val="nil"/>
              </w:pBdr>
            </w:pPr>
            <w:r>
              <w:t>An Emergency Plan is to be planned with the help of calls or emails.</w:t>
            </w:r>
          </w:p>
        </w:tc>
      </w:tr>
      <w:tr w:rsidR="00382831" w14:paraId="1FDE8B05" w14:textId="77777777" w:rsidTr="00743BC9">
        <w:tc>
          <w:tcPr>
            <w:tcW w:w="1860" w:type="dxa"/>
            <w:tcMar>
              <w:top w:w="100" w:type="dxa"/>
              <w:left w:w="100" w:type="dxa"/>
              <w:bottom w:w="100" w:type="dxa"/>
              <w:right w:w="100" w:type="dxa"/>
            </w:tcMar>
          </w:tcPr>
          <w:p w14:paraId="365A4668" w14:textId="77777777" w:rsidR="00382831" w:rsidRDefault="00382831" w:rsidP="00743BC9">
            <w:pPr>
              <w:widowControl w:val="0"/>
            </w:pPr>
            <w:r>
              <w:t>Provincial Treasury</w:t>
            </w:r>
          </w:p>
        </w:tc>
        <w:tc>
          <w:tcPr>
            <w:tcW w:w="3660" w:type="dxa"/>
            <w:tcMar>
              <w:top w:w="100" w:type="dxa"/>
              <w:left w:w="100" w:type="dxa"/>
              <w:bottom w:w="100" w:type="dxa"/>
              <w:right w:w="100" w:type="dxa"/>
            </w:tcMar>
          </w:tcPr>
          <w:p w14:paraId="404BCDE3" w14:textId="77777777" w:rsidR="00382831" w:rsidRDefault="00382831" w:rsidP="00743BC9">
            <w:pPr>
              <w:widowControl w:val="0"/>
              <w:pBdr>
                <w:top w:val="nil"/>
                <w:left w:val="nil"/>
                <w:bottom w:val="nil"/>
                <w:right w:val="nil"/>
                <w:between w:val="nil"/>
              </w:pBdr>
            </w:pPr>
            <w:r>
              <w:t xml:space="preserve">Management of a government project through overseeing funding is the role of the provisional treasury, and they are to be kept satisfied through the project process.   </w:t>
            </w:r>
          </w:p>
        </w:tc>
        <w:tc>
          <w:tcPr>
            <w:tcW w:w="1005" w:type="dxa"/>
            <w:tcMar>
              <w:top w:w="100" w:type="dxa"/>
              <w:left w:w="100" w:type="dxa"/>
              <w:bottom w:w="100" w:type="dxa"/>
              <w:right w:w="100" w:type="dxa"/>
            </w:tcMar>
          </w:tcPr>
          <w:p w14:paraId="37264998" w14:textId="77777777" w:rsidR="00382831" w:rsidRDefault="00382831" w:rsidP="00743BC9">
            <w:pPr>
              <w:widowControl w:val="0"/>
              <w:pBdr>
                <w:top w:val="nil"/>
                <w:left w:val="nil"/>
                <w:bottom w:val="nil"/>
                <w:right w:val="nil"/>
                <w:between w:val="nil"/>
              </w:pBdr>
            </w:pPr>
            <w:r>
              <w:t xml:space="preserve">High </w:t>
            </w:r>
          </w:p>
        </w:tc>
        <w:tc>
          <w:tcPr>
            <w:tcW w:w="915" w:type="dxa"/>
            <w:tcMar>
              <w:top w:w="100" w:type="dxa"/>
              <w:left w:w="100" w:type="dxa"/>
              <w:bottom w:w="100" w:type="dxa"/>
              <w:right w:w="100" w:type="dxa"/>
            </w:tcMar>
          </w:tcPr>
          <w:p w14:paraId="52E214AC" w14:textId="77777777" w:rsidR="00382831" w:rsidRDefault="00382831" w:rsidP="00743BC9">
            <w:pPr>
              <w:widowControl w:val="0"/>
              <w:pBdr>
                <w:top w:val="nil"/>
                <w:left w:val="nil"/>
                <w:bottom w:val="nil"/>
                <w:right w:val="nil"/>
                <w:between w:val="nil"/>
              </w:pBdr>
            </w:pPr>
            <w:r>
              <w:t xml:space="preserve">Low </w:t>
            </w:r>
          </w:p>
        </w:tc>
        <w:tc>
          <w:tcPr>
            <w:tcW w:w="1860" w:type="dxa"/>
            <w:tcMar>
              <w:top w:w="100" w:type="dxa"/>
              <w:left w:w="100" w:type="dxa"/>
              <w:bottom w:w="100" w:type="dxa"/>
              <w:right w:w="100" w:type="dxa"/>
            </w:tcMar>
          </w:tcPr>
          <w:p w14:paraId="463FFD20" w14:textId="77777777" w:rsidR="00382831" w:rsidRDefault="00382831" w:rsidP="00743BC9">
            <w:pPr>
              <w:widowControl w:val="0"/>
              <w:pBdr>
                <w:top w:val="nil"/>
                <w:left w:val="nil"/>
                <w:bottom w:val="nil"/>
                <w:right w:val="nil"/>
                <w:between w:val="nil"/>
              </w:pBdr>
            </w:pPr>
            <w:r>
              <w:t>Through email and via calls.</w:t>
            </w:r>
          </w:p>
        </w:tc>
      </w:tr>
      <w:tr w:rsidR="00382831" w14:paraId="32F4EE8B" w14:textId="77777777" w:rsidTr="00743BC9">
        <w:tc>
          <w:tcPr>
            <w:tcW w:w="1860" w:type="dxa"/>
            <w:tcMar>
              <w:top w:w="100" w:type="dxa"/>
              <w:left w:w="100" w:type="dxa"/>
              <w:bottom w:w="100" w:type="dxa"/>
              <w:right w:w="100" w:type="dxa"/>
            </w:tcMar>
          </w:tcPr>
          <w:p w14:paraId="378802DA" w14:textId="77777777" w:rsidR="00382831" w:rsidRDefault="00382831" w:rsidP="00743BC9">
            <w:pPr>
              <w:widowControl w:val="0"/>
              <w:pBdr>
                <w:top w:val="nil"/>
                <w:left w:val="nil"/>
                <w:bottom w:val="nil"/>
                <w:right w:val="nil"/>
                <w:between w:val="nil"/>
              </w:pBdr>
            </w:pPr>
            <w:r>
              <w:t>Local Communities</w:t>
            </w:r>
          </w:p>
        </w:tc>
        <w:tc>
          <w:tcPr>
            <w:tcW w:w="3660" w:type="dxa"/>
            <w:tcMar>
              <w:top w:w="100" w:type="dxa"/>
              <w:left w:w="100" w:type="dxa"/>
              <w:bottom w:w="100" w:type="dxa"/>
              <w:right w:w="100" w:type="dxa"/>
            </w:tcMar>
          </w:tcPr>
          <w:p w14:paraId="77E23C55" w14:textId="77777777" w:rsidR="00382831" w:rsidRDefault="00382831" w:rsidP="00743BC9">
            <w:pPr>
              <w:widowControl w:val="0"/>
              <w:pBdr>
                <w:top w:val="nil"/>
                <w:left w:val="nil"/>
                <w:bottom w:val="nil"/>
                <w:right w:val="nil"/>
                <w:between w:val="nil"/>
              </w:pBdr>
            </w:pPr>
            <w:r>
              <w:t>Local communities need to be kept informed about the project process through regular updates. Including them in the communication channels for maintaining the support of the project is important in this regard.</w:t>
            </w:r>
          </w:p>
        </w:tc>
        <w:tc>
          <w:tcPr>
            <w:tcW w:w="1005" w:type="dxa"/>
            <w:tcMar>
              <w:top w:w="100" w:type="dxa"/>
              <w:left w:w="100" w:type="dxa"/>
              <w:bottom w:w="100" w:type="dxa"/>
              <w:right w:w="100" w:type="dxa"/>
            </w:tcMar>
          </w:tcPr>
          <w:p w14:paraId="3D319299" w14:textId="77777777" w:rsidR="00382831" w:rsidRDefault="00382831" w:rsidP="00743BC9">
            <w:pPr>
              <w:widowControl w:val="0"/>
              <w:pBdr>
                <w:top w:val="nil"/>
                <w:left w:val="nil"/>
                <w:bottom w:val="nil"/>
                <w:right w:val="nil"/>
                <w:between w:val="nil"/>
              </w:pBdr>
            </w:pPr>
            <w:r>
              <w:t xml:space="preserve">Low </w:t>
            </w:r>
          </w:p>
        </w:tc>
        <w:tc>
          <w:tcPr>
            <w:tcW w:w="915" w:type="dxa"/>
            <w:tcMar>
              <w:top w:w="100" w:type="dxa"/>
              <w:left w:w="100" w:type="dxa"/>
              <w:bottom w:w="100" w:type="dxa"/>
              <w:right w:w="100" w:type="dxa"/>
            </w:tcMar>
          </w:tcPr>
          <w:p w14:paraId="31D1CC07" w14:textId="77777777" w:rsidR="00382831" w:rsidRDefault="00382831" w:rsidP="00743BC9">
            <w:pPr>
              <w:widowControl w:val="0"/>
              <w:pBdr>
                <w:top w:val="nil"/>
                <w:left w:val="nil"/>
                <w:bottom w:val="nil"/>
                <w:right w:val="nil"/>
                <w:between w:val="nil"/>
              </w:pBdr>
            </w:pPr>
            <w:r>
              <w:t xml:space="preserve">High </w:t>
            </w:r>
          </w:p>
        </w:tc>
        <w:tc>
          <w:tcPr>
            <w:tcW w:w="1860" w:type="dxa"/>
            <w:tcMar>
              <w:top w:w="100" w:type="dxa"/>
              <w:left w:w="100" w:type="dxa"/>
              <w:bottom w:w="100" w:type="dxa"/>
              <w:right w:w="100" w:type="dxa"/>
            </w:tcMar>
          </w:tcPr>
          <w:p w14:paraId="588CF737" w14:textId="77777777" w:rsidR="00382831" w:rsidRDefault="00382831" w:rsidP="00743BC9">
            <w:pPr>
              <w:widowControl w:val="0"/>
              <w:pBdr>
                <w:top w:val="nil"/>
                <w:left w:val="nil"/>
                <w:bottom w:val="nil"/>
                <w:right w:val="nil"/>
                <w:between w:val="nil"/>
              </w:pBdr>
            </w:pPr>
            <w:r>
              <w:t>Keeping them informed.</w:t>
            </w:r>
          </w:p>
        </w:tc>
      </w:tr>
      <w:tr w:rsidR="00382831" w14:paraId="577007D8" w14:textId="77777777" w:rsidTr="00743BC9">
        <w:tc>
          <w:tcPr>
            <w:tcW w:w="1860" w:type="dxa"/>
            <w:tcMar>
              <w:top w:w="100" w:type="dxa"/>
              <w:left w:w="100" w:type="dxa"/>
              <w:bottom w:w="100" w:type="dxa"/>
              <w:right w:w="100" w:type="dxa"/>
            </w:tcMar>
          </w:tcPr>
          <w:p w14:paraId="7970241B" w14:textId="77777777" w:rsidR="00382831" w:rsidRDefault="00382831" w:rsidP="00743BC9">
            <w:pPr>
              <w:widowControl w:val="0"/>
            </w:pPr>
            <w:r>
              <w:t>Logistics Companies</w:t>
            </w:r>
          </w:p>
        </w:tc>
        <w:tc>
          <w:tcPr>
            <w:tcW w:w="3660" w:type="dxa"/>
            <w:tcMar>
              <w:top w:w="100" w:type="dxa"/>
              <w:left w:w="100" w:type="dxa"/>
              <w:bottom w:w="100" w:type="dxa"/>
              <w:right w:w="100" w:type="dxa"/>
            </w:tcMar>
          </w:tcPr>
          <w:p w14:paraId="5E26294D" w14:textId="77777777" w:rsidR="00382831" w:rsidRDefault="00382831" w:rsidP="00743BC9">
            <w:pPr>
              <w:widowControl w:val="0"/>
              <w:pBdr>
                <w:top w:val="nil"/>
                <w:left w:val="nil"/>
                <w:bottom w:val="nil"/>
                <w:right w:val="nil"/>
                <w:between w:val="nil"/>
              </w:pBdr>
            </w:pPr>
            <w:r>
              <w:t xml:space="preserve">The logistical organisations are to be delivered regular updates on the </w:t>
            </w:r>
            <w:r>
              <w:lastRenderedPageBreak/>
              <w:t xml:space="preserve">project to maintain the support they provide to the project as external stakeholders.  </w:t>
            </w:r>
          </w:p>
        </w:tc>
        <w:tc>
          <w:tcPr>
            <w:tcW w:w="1005" w:type="dxa"/>
            <w:tcMar>
              <w:top w:w="100" w:type="dxa"/>
              <w:left w:w="100" w:type="dxa"/>
              <w:bottom w:w="100" w:type="dxa"/>
              <w:right w:w="100" w:type="dxa"/>
            </w:tcMar>
          </w:tcPr>
          <w:p w14:paraId="790B54CC" w14:textId="77777777" w:rsidR="00382831" w:rsidRDefault="00382831" w:rsidP="00743BC9">
            <w:pPr>
              <w:widowControl w:val="0"/>
              <w:pBdr>
                <w:top w:val="nil"/>
                <w:left w:val="nil"/>
                <w:bottom w:val="nil"/>
                <w:right w:val="nil"/>
                <w:between w:val="nil"/>
              </w:pBdr>
            </w:pPr>
            <w:r>
              <w:lastRenderedPageBreak/>
              <w:t xml:space="preserve">Low </w:t>
            </w:r>
          </w:p>
        </w:tc>
        <w:tc>
          <w:tcPr>
            <w:tcW w:w="915" w:type="dxa"/>
            <w:tcMar>
              <w:top w:w="100" w:type="dxa"/>
              <w:left w:w="100" w:type="dxa"/>
              <w:bottom w:w="100" w:type="dxa"/>
              <w:right w:w="100" w:type="dxa"/>
            </w:tcMar>
          </w:tcPr>
          <w:p w14:paraId="42C1108B" w14:textId="77777777" w:rsidR="00382831" w:rsidRDefault="00382831" w:rsidP="00743BC9">
            <w:pPr>
              <w:widowControl w:val="0"/>
              <w:pBdr>
                <w:top w:val="nil"/>
                <w:left w:val="nil"/>
                <w:bottom w:val="nil"/>
                <w:right w:val="nil"/>
                <w:between w:val="nil"/>
              </w:pBdr>
            </w:pPr>
            <w:r>
              <w:t xml:space="preserve">High </w:t>
            </w:r>
          </w:p>
        </w:tc>
        <w:tc>
          <w:tcPr>
            <w:tcW w:w="1860" w:type="dxa"/>
            <w:tcMar>
              <w:top w:w="100" w:type="dxa"/>
              <w:left w:w="100" w:type="dxa"/>
              <w:bottom w:w="100" w:type="dxa"/>
              <w:right w:w="100" w:type="dxa"/>
            </w:tcMar>
          </w:tcPr>
          <w:p w14:paraId="03A476D9" w14:textId="77777777" w:rsidR="00382831" w:rsidRDefault="00382831" w:rsidP="00743BC9">
            <w:pPr>
              <w:widowControl w:val="0"/>
              <w:pBdr>
                <w:top w:val="nil"/>
                <w:left w:val="nil"/>
                <w:bottom w:val="nil"/>
                <w:right w:val="nil"/>
                <w:between w:val="nil"/>
              </w:pBdr>
            </w:pPr>
            <w:r>
              <w:t>Conducting meetings.</w:t>
            </w:r>
          </w:p>
        </w:tc>
      </w:tr>
      <w:tr w:rsidR="00382831" w14:paraId="084B883B" w14:textId="77777777" w:rsidTr="00743BC9">
        <w:tc>
          <w:tcPr>
            <w:tcW w:w="1860" w:type="dxa"/>
            <w:tcMar>
              <w:top w:w="100" w:type="dxa"/>
              <w:left w:w="100" w:type="dxa"/>
              <w:bottom w:w="100" w:type="dxa"/>
              <w:right w:w="100" w:type="dxa"/>
            </w:tcMar>
          </w:tcPr>
          <w:p w14:paraId="7FE9DF54" w14:textId="77777777" w:rsidR="00382831" w:rsidRDefault="00382831" w:rsidP="00743BC9">
            <w:pPr>
              <w:widowControl w:val="0"/>
              <w:pBdr>
                <w:top w:val="nil"/>
                <w:left w:val="nil"/>
                <w:bottom w:val="nil"/>
                <w:right w:val="nil"/>
                <w:between w:val="nil"/>
              </w:pBdr>
            </w:pPr>
            <w:r>
              <w:t>Suppliers</w:t>
            </w:r>
          </w:p>
        </w:tc>
        <w:tc>
          <w:tcPr>
            <w:tcW w:w="3660" w:type="dxa"/>
            <w:tcMar>
              <w:top w:w="100" w:type="dxa"/>
              <w:left w:w="100" w:type="dxa"/>
              <w:bottom w:w="100" w:type="dxa"/>
              <w:right w:w="100" w:type="dxa"/>
            </w:tcMar>
          </w:tcPr>
          <w:p w14:paraId="4A298F01" w14:textId="77777777" w:rsidR="00382831" w:rsidRDefault="00382831" w:rsidP="00743BC9">
            <w:pPr>
              <w:widowControl w:val="0"/>
              <w:pBdr>
                <w:top w:val="nil"/>
                <w:left w:val="nil"/>
                <w:bottom w:val="nil"/>
                <w:right w:val="nil"/>
                <w:between w:val="nil"/>
              </w:pBdr>
            </w:pPr>
            <w:r>
              <w:t xml:space="preserve">Suppliers </w:t>
            </w:r>
            <w:proofErr w:type="gramStart"/>
            <w:r>
              <w:t>are in charge of</w:t>
            </w:r>
            <w:proofErr w:type="gramEnd"/>
            <w:r>
              <w:t xml:space="preserve"> monitoring and keeping updated about the project process by being included in development communication channels.  </w:t>
            </w:r>
          </w:p>
        </w:tc>
        <w:tc>
          <w:tcPr>
            <w:tcW w:w="1005" w:type="dxa"/>
            <w:tcMar>
              <w:top w:w="100" w:type="dxa"/>
              <w:left w:w="100" w:type="dxa"/>
              <w:bottom w:w="100" w:type="dxa"/>
              <w:right w:w="100" w:type="dxa"/>
            </w:tcMar>
          </w:tcPr>
          <w:p w14:paraId="375FEC03" w14:textId="77777777" w:rsidR="00382831" w:rsidRDefault="00382831" w:rsidP="00743BC9">
            <w:pPr>
              <w:widowControl w:val="0"/>
              <w:pBdr>
                <w:top w:val="nil"/>
                <w:left w:val="nil"/>
                <w:bottom w:val="nil"/>
                <w:right w:val="nil"/>
                <w:between w:val="nil"/>
              </w:pBdr>
            </w:pPr>
            <w:r>
              <w:t xml:space="preserve">Low </w:t>
            </w:r>
          </w:p>
        </w:tc>
        <w:tc>
          <w:tcPr>
            <w:tcW w:w="915" w:type="dxa"/>
            <w:tcMar>
              <w:top w:w="100" w:type="dxa"/>
              <w:left w:w="100" w:type="dxa"/>
              <w:bottom w:w="100" w:type="dxa"/>
              <w:right w:w="100" w:type="dxa"/>
            </w:tcMar>
          </w:tcPr>
          <w:p w14:paraId="75EDEFFA" w14:textId="77777777" w:rsidR="00382831" w:rsidRDefault="00382831" w:rsidP="00743BC9">
            <w:pPr>
              <w:widowControl w:val="0"/>
            </w:pPr>
            <w:r>
              <w:t xml:space="preserve">Low </w:t>
            </w:r>
          </w:p>
        </w:tc>
        <w:tc>
          <w:tcPr>
            <w:tcW w:w="1860" w:type="dxa"/>
            <w:tcMar>
              <w:top w:w="100" w:type="dxa"/>
              <w:left w:w="100" w:type="dxa"/>
              <w:bottom w:w="100" w:type="dxa"/>
              <w:right w:w="100" w:type="dxa"/>
            </w:tcMar>
          </w:tcPr>
          <w:p w14:paraId="441C2F33" w14:textId="77777777" w:rsidR="00382831" w:rsidRDefault="00382831" w:rsidP="00743BC9">
            <w:pPr>
              <w:widowControl w:val="0"/>
              <w:pBdr>
                <w:top w:val="nil"/>
                <w:left w:val="nil"/>
                <w:bottom w:val="nil"/>
                <w:right w:val="nil"/>
                <w:between w:val="nil"/>
              </w:pBdr>
            </w:pPr>
            <w:r>
              <w:t>Through emails.</w:t>
            </w:r>
          </w:p>
        </w:tc>
      </w:tr>
      <w:tr w:rsidR="00382831" w14:paraId="27430795" w14:textId="77777777" w:rsidTr="00743BC9">
        <w:tc>
          <w:tcPr>
            <w:tcW w:w="1860" w:type="dxa"/>
            <w:tcMar>
              <w:top w:w="100" w:type="dxa"/>
              <w:left w:w="100" w:type="dxa"/>
              <w:bottom w:w="100" w:type="dxa"/>
              <w:right w:w="100" w:type="dxa"/>
            </w:tcMar>
          </w:tcPr>
          <w:p w14:paraId="54B5E499" w14:textId="77777777" w:rsidR="00382831" w:rsidRDefault="00382831" w:rsidP="00743BC9">
            <w:pPr>
              <w:widowControl w:val="0"/>
              <w:pBdr>
                <w:top w:val="nil"/>
                <w:left w:val="nil"/>
                <w:bottom w:val="nil"/>
                <w:right w:val="nil"/>
                <w:between w:val="nil"/>
              </w:pBdr>
            </w:pPr>
            <w:r>
              <w:t>Media</w:t>
            </w:r>
          </w:p>
        </w:tc>
        <w:tc>
          <w:tcPr>
            <w:tcW w:w="3660" w:type="dxa"/>
            <w:tcMar>
              <w:top w:w="100" w:type="dxa"/>
              <w:left w:w="100" w:type="dxa"/>
              <w:bottom w:w="100" w:type="dxa"/>
              <w:right w:w="100" w:type="dxa"/>
            </w:tcMar>
          </w:tcPr>
          <w:p w14:paraId="610F9F04" w14:textId="77777777" w:rsidR="00382831" w:rsidRDefault="00382831" w:rsidP="00743BC9">
            <w:pPr>
              <w:widowControl w:val="0"/>
              <w:pBdr>
                <w:top w:val="nil"/>
                <w:left w:val="nil"/>
                <w:bottom w:val="nil"/>
                <w:right w:val="nil"/>
                <w:between w:val="nil"/>
              </w:pBdr>
            </w:pPr>
            <w:r>
              <w:t xml:space="preserve">Media will be involved in the process of monitoring.  </w:t>
            </w:r>
          </w:p>
        </w:tc>
        <w:tc>
          <w:tcPr>
            <w:tcW w:w="1005" w:type="dxa"/>
            <w:tcMar>
              <w:top w:w="100" w:type="dxa"/>
              <w:left w:w="100" w:type="dxa"/>
              <w:bottom w:w="100" w:type="dxa"/>
              <w:right w:w="100" w:type="dxa"/>
            </w:tcMar>
          </w:tcPr>
          <w:p w14:paraId="2F5449B3" w14:textId="77777777" w:rsidR="00382831" w:rsidRDefault="00382831" w:rsidP="00743BC9">
            <w:pPr>
              <w:widowControl w:val="0"/>
            </w:pPr>
            <w:r>
              <w:t xml:space="preserve">Low </w:t>
            </w:r>
          </w:p>
        </w:tc>
        <w:tc>
          <w:tcPr>
            <w:tcW w:w="915" w:type="dxa"/>
            <w:tcMar>
              <w:top w:w="100" w:type="dxa"/>
              <w:left w:w="100" w:type="dxa"/>
              <w:bottom w:w="100" w:type="dxa"/>
              <w:right w:w="100" w:type="dxa"/>
            </w:tcMar>
          </w:tcPr>
          <w:p w14:paraId="4F9C2B6C" w14:textId="77777777" w:rsidR="00382831" w:rsidRDefault="00382831" w:rsidP="00743BC9">
            <w:pPr>
              <w:widowControl w:val="0"/>
            </w:pPr>
            <w:r>
              <w:t xml:space="preserve">Low </w:t>
            </w:r>
          </w:p>
        </w:tc>
        <w:tc>
          <w:tcPr>
            <w:tcW w:w="1860" w:type="dxa"/>
            <w:tcMar>
              <w:top w:w="100" w:type="dxa"/>
              <w:left w:w="100" w:type="dxa"/>
              <w:bottom w:w="100" w:type="dxa"/>
              <w:right w:w="100" w:type="dxa"/>
            </w:tcMar>
          </w:tcPr>
          <w:p w14:paraId="353AAE71" w14:textId="77777777" w:rsidR="00382831" w:rsidRDefault="00382831" w:rsidP="00743BC9">
            <w:pPr>
              <w:widowControl w:val="0"/>
              <w:pBdr>
                <w:top w:val="nil"/>
                <w:left w:val="nil"/>
                <w:bottom w:val="nil"/>
                <w:right w:val="nil"/>
                <w:between w:val="nil"/>
              </w:pBdr>
            </w:pPr>
            <w:r>
              <w:t>Emails.</w:t>
            </w:r>
          </w:p>
        </w:tc>
      </w:tr>
      <w:tr w:rsidR="00382831" w14:paraId="52523E6D" w14:textId="77777777" w:rsidTr="00743BC9">
        <w:tc>
          <w:tcPr>
            <w:tcW w:w="1860" w:type="dxa"/>
            <w:tcMar>
              <w:top w:w="100" w:type="dxa"/>
              <w:left w:w="100" w:type="dxa"/>
              <w:bottom w:w="100" w:type="dxa"/>
              <w:right w:w="100" w:type="dxa"/>
            </w:tcMar>
          </w:tcPr>
          <w:p w14:paraId="5186B37F" w14:textId="77777777" w:rsidR="00382831" w:rsidRDefault="00382831" w:rsidP="00743BC9">
            <w:pPr>
              <w:widowControl w:val="0"/>
              <w:pBdr>
                <w:top w:val="nil"/>
                <w:left w:val="nil"/>
                <w:bottom w:val="nil"/>
                <w:right w:val="nil"/>
                <w:between w:val="nil"/>
              </w:pBdr>
            </w:pPr>
            <w:r>
              <w:t>General Public</w:t>
            </w:r>
          </w:p>
        </w:tc>
        <w:tc>
          <w:tcPr>
            <w:tcW w:w="3660" w:type="dxa"/>
            <w:tcMar>
              <w:top w:w="100" w:type="dxa"/>
              <w:left w:w="100" w:type="dxa"/>
              <w:bottom w:w="100" w:type="dxa"/>
              <w:right w:w="100" w:type="dxa"/>
            </w:tcMar>
          </w:tcPr>
          <w:p w14:paraId="37A0FD35" w14:textId="77777777" w:rsidR="00382831" w:rsidRDefault="00382831" w:rsidP="00743BC9">
            <w:pPr>
              <w:widowControl w:val="0"/>
              <w:pBdr>
                <w:top w:val="nil"/>
                <w:left w:val="nil"/>
                <w:bottom w:val="nil"/>
                <w:right w:val="nil"/>
                <w:between w:val="nil"/>
              </w:pBdr>
            </w:pPr>
            <w:r>
              <w:t xml:space="preserve">Minimal effort is offered by the </w:t>
            </w:r>
            <w:proofErr w:type="gramStart"/>
            <w:r>
              <w:t>general public</w:t>
            </w:r>
            <w:proofErr w:type="gramEnd"/>
            <w:r>
              <w:t xml:space="preserve">, as they are only involved in the process of providing updates.  </w:t>
            </w:r>
          </w:p>
        </w:tc>
        <w:tc>
          <w:tcPr>
            <w:tcW w:w="1005" w:type="dxa"/>
            <w:tcMar>
              <w:top w:w="100" w:type="dxa"/>
              <w:left w:w="100" w:type="dxa"/>
              <w:bottom w:w="100" w:type="dxa"/>
              <w:right w:w="100" w:type="dxa"/>
            </w:tcMar>
          </w:tcPr>
          <w:p w14:paraId="361EAD93" w14:textId="77777777" w:rsidR="00382831" w:rsidRDefault="00382831" w:rsidP="00743BC9">
            <w:pPr>
              <w:widowControl w:val="0"/>
            </w:pPr>
            <w:r>
              <w:t xml:space="preserve">Low </w:t>
            </w:r>
          </w:p>
        </w:tc>
        <w:tc>
          <w:tcPr>
            <w:tcW w:w="915" w:type="dxa"/>
            <w:tcMar>
              <w:top w:w="100" w:type="dxa"/>
              <w:left w:w="100" w:type="dxa"/>
              <w:bottom w:w="100" w:type="dxa"/>
              <w:right w:w="100" w:type="dxa"/>
            </w:tcMar>
          </w:tcPr>
          <w:p w14:paraId="51F5B9A4" w14:textId="77777777" w:rsidR="00382831" w:rsidRDefault="00382831" w:rsidP="00743BC9">
            <w:pPr>
              <w:widowControl w:val="0"/>
            </w:pPr>
            <w:r>
              <w:t xml:space="preserve">Low </w:t>
            </w:r>
          </w:p>
        </w:tc>
        <w:tc>
          <w:tcPr>
            <w:tcW w:w="1860" w:type="dxa"/>
            <w:tcMar>
              <w:top w:w="100" w:type="dxa"/>
              <w:left w:w="100" w:type="dxa"/>
              <w:bottom w:w="100" w:type="dxa"/>
              <w:right w:w="100" w:type="dxa"/>
            </w:tcMar>
          </w:tcPr>
          <w:p w14:paraId="5ADFAF3B" w14:textId="77777777" w:rsidR="00382831" w:rsidRDefault="00382831" w:rsidP="00743BC9">
            <w:pPr>
              <w:widowControl w:val="0"/>
              <w:pBdr>
                <w:top w:val="nil"/>
                <w:left w:val="nil"/>
                <w:bottom w:val="nil"/>
                <w:right w:val="nil"/>
                <w:between w:val="nil"/>
              </w:pBdr>
            </w:pPr>
            <w:r>
              <w:t>Through a published statement.</w:t>
            </w:r>
          </w:p>
        </w:tc>
      </w:tr>
    </w:tbl>
    <w:p w14:paraId="3831CD31" w14:textId="77777777" w:rsidR="00382831" w:rsidRDefault="00382831" w:rsidP="00382831">
      <w:r>
        <w:br w:type="page"/>
      </w:r>
    </w:p>
    <w:p w14:paraId="6999925C" w14:textId="77777777" w:rsidR="00382831" w:rsidRDefault="00382831" w:rsidP="00382831">
      <w:pPr>
        <w:pStyle w:val="Heading1"/>
      </w:pPr>
      <w:bookmarkStart w:id="16" w:name="_6jhnar7g9uj3" w:colFirst="0" w:colLast="0"/>
      <w:bookmarkStart w:id="17" w:name="_Toc215772988"/>
      <w:bookmarkEnd w:id="16"/>
      <w:r>
        <w:lastRenderedPageBreak/>
        <w:t>8. Allocation of resources</w:t>
      </w:r>
      <w:bookmarkEnd w:id="17"/>
      <w:r>
        <w:t xml:space="preserve"> </w:t>
      </w:r>
    </w:p>
    <w:p w14:paraId="4390D127" w14:textId="77777777" w:rsidR="00382831" w:rsidRDefault="00382831" w:rsidP="00382831">
      <w:pPr>
        <w:rPr>
          <w:b/>
          <w:bCs/>
        </w:rPr>
      </w:pPr>
      <w:r>
        <w:rPr>
          <w:b/>
          <w:bCs/>
        </w:rPr>
        <w:t xml:space="preserve">Resources for Highway repair </w:t>
      </w:r>
    </w:p>
    <w:p w14:paraId="25B49711" w14:textId="77777777" w:rsidR="00382831" w:rsidRDefault="00382831" w:rsidP="00382831">
      <w:r>
        <w:t>Repairing the highway requires a variety of resources, personnel and materials that will be needed to help the project achieve its objectives. Engineers, project managers, and skilled labourers are required to ensure the repair techniques (</w:t>
      </w:r>
      <w:r>
        <w:rPr>
          <w:highlight w:val="white"/>
        </w:rPr>
        <w:t>Bazhanov et al., 2022)</w:t>
      </w:r>
      <w:r>
        <w:t>. Ensuring compliance with the health and safety regulations during the construction work requires strong knowledge of the safety officers. Managing the traffic properly, signage, and traffic within the work zone is important. Along with the personnel, various materials for the repair according to the climate are also important. Concrete is used for maintaining the strength and durability of the project (</w:t>
      </w:r>
      <w:r>
        <w:rPr>
          <w:highlight w:val="white"/>
        </w:rPr>
        <w:t>Grum et al., 2023)</w:t>
      </w:r>
      <w:r>
        <w:t xml:space="preserve">.  Moreover, sand and crushed stone are also required for creating a road base surface. Along with this, subgrade materials for proper stabilisation and thermoplastics for lines and symbols may also be required as an essential resource.        </w:t>
      </w:r>
    </w:p>
    <w:p w14:paraId="1C142F1C" w14:textId="77777777" w:rsidR="00382831" w:rsidRDefault="00382831" w:rsidP="00382831">
      <w:pPr>
        <w:rPr>
          <w:b/>
          <w:bCs/>
        </w:rPr>
      </w:pPr>
      <w:r>
        <w:rPr>
          <w:b/>
          <w:bCs/>
        </w:rPr>
        <w:t xml:space="preserve">Resources for Bridge renovation </w:t>
      </w:r>
    </w:p>
    <w:p w14:paraId="4D600709" w14:textId="77777777" w:rsidR="00382831" w:rsidRDefault="00382831" w:rsidP="00382831">
      <w:r>
        <w:t xml:space="preserve">The resource for the Coquihalla highway bridge renovation includes a large workforce, construction material and heavy equipment. More than 400 workers will be suited to repair the highway, and over 250 pieces of equipment, such as drills, pile drivers and other foundation installation equipment, will be needed for structural work. Specified transport, like a bucket truck, will be needed for instructions and access in rugged terrain. Materials like concrete will be used for foundation and structural elements, and water processing systems like Krystol T1 and T2 will be needed to protect concrete surfaces from corrosion. Over 400,000 cubic meters of gravel, rock and other material will be employed in the project for the repairs. Disaster financial assistance will be used to recover costs linked with events such as floods and earthquakes that could damage the bridges. </w:t>
      </w:r>
    </w:p>
    <w:p w14:paraId="77FAB125" w14:textId="77777777" w:rsidR="00382831" w:rsidRDefault="00382831" w:rsidP="00382831">
      <w:pPr>
        <w:rPr>
          <w:b/>
          <w:bCs/>
        </w:rPr>
      </w:pPr>
      <w:r>
        <w:rPr>
          <w:b/>
          <w:bCs/>
        </w:rPr>
        <w:t xml:space="preserve">Resources for transportation network restoration  </w:t>
      </w:r>
    </w:p>
    <w:p w14:paraId="676AC037" w14:textId="77777777" w:rsidR="00382831" w:rsidRDefault="00382831" w:rsidP="00382831">
      <w:r>
        <w:t>Collaboration between the Ministry of Transportation and contractors like Emil Anderson and Kiewit Construction is necessary to successfully implement the project plan. The official provincial travel information system is essential to provide real-time road conditions and incident reports via app (Macedo et al., 2021). Human resources, including skilled labour like heavy equipment operators and bridge connection specialists, will be needed (</w:t>
      </w:r>
      <w:r>
        <w:rPr>
          <w:highlight w:val="white"/>
        </w:rPr>
        <w:t>Rogers and Enright, 2023)</w:t>
      </w:r>
      <w:r>
        <w:t xml:space="preserve">. Cranes, concrete mixers and excavators as material and physical resources will be required, and steel and concrete will be required to rebuild the bridges effectively.  The Alliance contract will be used as a financial resource to manage and distribute funds to the project partner. </w:t>
      </w:r>
    </w:p>
    <w:p w14:paraId="055CEDDA" w14:textId="77777777" w:rsidR="00382831" w:rsidRDefault="00382831" w:rsidP="00382831"/>
    <w:p w14:paraId="5B9BA69C" w14:textId="77777777" w:rsidR="00382831" w:rsidRDefault="00382831" w:rsidP="00382831">
      <w:r>
        <w:br w:type="page"/>
      </w:r>
    </w:p>
    <w:p w14:paraId="7D539E50" w14:textId="77777777" w:rsidR="00382831" w:rsidRDefault="00382831" w:rsidP="00382831">
      <w:pPr>
        <w:pStyle w:val="Heading1"/>
      </w:pPr>
      <w:bookmarkStart w:id="18" w:name="_83xogdv21qe0" w:colFirst="0" w:colLast="0"/>
      <w:bookmarkStart w:id="19" w:name="_Toc215772989"/>
      <w:bookmarkEnd w:id="18"/>
      <w:r>
        <w:lastRenderedPageBreak/>
        <w:t>9. Risk Analysis</w:t>
      </w:r>
      <w:bookmarkEnd w:id="19"/>
      <w:r>
        <w:t xml:space="preserve"> </w:t>
      </w:r>
    </w:p>
    <w:p w14:paraId="0BED55A2" w14:textId="77777777" w:rsidR="00382831" w:rsidRDefault="00382831" w:rsidP="00382831">
      <w:r>
        <w:t xml:space="preserve">Risk is defined as the possibility of an uncertain event that could have a negative effect on the objectives of the project. The risk analysis is the systematic process of seeking, evaluating and prioritising the potential risks. The analysis of risk helps the project managers to create strategies for mitigating potential threats and maximising opportunities (Hillson, 2024). The following risk analysis will help to provide a clear overview of the potential issues that are related to the construction of the principal corridor for transportation of people and goods. Its impact, probability levels will be provided along with the mitigation strategy to resolve the problem. </w:t>
      </w:r>
    </w:p>
    <w:tbl>
      <w:tblPr>
        <w:tblStyle w:val="a1"/>
        <w:tblW w:w="9255" w:type="dxa"/>
        <w:tblInd w:w="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1860"/>
        <w:gridCol w:w="1860"/>
        <w:gridCol w:w="1860"/>
        <w:gridCol w:w="1860"/>
      </w:tblGrid>
      <w:tr w:rsidR="00382831" w14:paraId="2EE90A93" w14:textId="77777777" w:rsidTr="00743BC9">
        <w:tc>
          <w:tcPr>
            <w:tcW w:w="1815" w:type="dxa"/>
            <w:tcMar>
              <w:top w:w="100" w:type="dxa"/>
              <w:left w:w="100" w:type="dxa"/>
              <w:bottom w:w="100" w:type="dxa"/>
              <w:right w:w="100" w:type="dxa"/>
            </w:tcMar>
          </w:tcPr>
          <w:p w14:paraId="2AFAD0FD" w14:textId="77777777" w:rsidR="00382831" w:rsidRDefault="00382831" w:rsidP="00743BC9">
            <w:pPr>
              <w:widowControl w:val="0"/>
              <w:pBdr>
                <w:top w:val="nil"/>
                <w:left w:val="nil"/>
                <w:bottom w:val="nil"/>
                <w:right w:val="nil"/>
                <w:between w:val="nil"/>
              </w:pBdr>
              <w:spacing w:line="480" w:lineRule="auto"/>
              <w:rPr>
                <w:b/>
                <w:bCs/>
              </w:rPr>
            </w:pPr>
            <w:r>
              <w:rPr>
                <w:b/>
                <w:bCs/>
              </w:rPr>
              <w:t>Risk factor</w:t>
            </w:r>
          </w:p>
        </w:tc>
        <w:tc>
          <w:tcPr>
            <w:tcW w:w="1860" w:type="dxa"/>
            <w:tcMar>
              <w:top w:w="100" w:type="dxa"/>
              <w:left w:w="100" w:type="dxa"/>
              <w:bottom w:w="100" w:type="dxa"/>
              <w:right w:w="100" w:type="dxa"/>
            </w:tcMar>
          </w:tcPr>
          <w:p w14:paraId="73304908" w14:textId="77777777" w:rsidR="00382831" w:rsidRDefault="00382831" w:rsidP="00743BC9">
            <w:pPr>
              <w:widowControl w:val="0"/>
              <w:pBdr>
                <w:top w:val="nil"/>
                <w:left w:val="nil"/>
                <w:bottom w:val="nil"/>
                <w:right w:val="nil"/>
                <w:between w:val="nil"/>
              </w:pBdr>
              <w:spacing w:line="480" w:lineRule="auto"/>
              <w:rPr>
                <w:b/>
                <w:bCs/>
              </w:rPr>
            </w:pPr>
            <w:r>
              <w:rPr>
                <w:b/>
                <w:bCs/>
              </w:rPr>
              <w:t>Description</w:t>
            </w:r>
          </w:p>
        </w:tc>
        <w:tc>
          <w:tcPr>
            <w:tcW w:w="1860" w:type="dxa"/>
            <w:tcMar>
              <w:top w:w="100" w:type="dxa"/>
              <w:left w:w="100" w:type="dxa"/>
              <w:bottom w:w="100" w:type="dxa"/>
              <w:right w:w="100" w:type="dxa"/>
            </w:tcMar>
          </w:tcPr>
          <w:p w14:paraId="1E6EB0EB" w14:textId="77777777" w:rsidR="00382831" w:rsidRDefault="00382831" w:rsidP="00743BC9">
            <w:pPr>
              <w:widowControl w:val="0"/>
              <w:pBdr>
                <w:top w:val="nil"/>
                <w:left w:val="nil"/>
                <w:bottom w:val="nil"/>
                <w:right w:val="nil"/>
                <w:between w:val="nil"/>
              </w:pBdr>
              <w:spacing w:line="480" w:lineRule="auto"/>
              <w:rPr>
                <w:b/>
                <w:bCs/>
              </w:rPr>
            </w:pPr>
            <w:r>
              <w:rPr>
                <w:b/>
                <w:bCs/>
              </w:rPr>
              <w:t>Probability Level</w:t>
            </w:r>
          </w:p>
        </w:tc>
        <w:tc>
          <w:tcPr>
            <w:tcW w:w="1860" w:type="dxa"/>
            <w:tcMar>
              <w:top w:w="100" w:type="dxa"/>
              <w:left w:w="100" w:type="dxa"/>
              <w:bottom w:w="100" w:type="dxa"/>
              <w:right w:w="100" w:type="dxa"/>
            </w:tcMar>
          </w:tcPr>
          <w:p w14:paraId="1785E856" w14:textId="77777777" w:rsidR="00382831" w:rsidRDefault="00382831" w:rsidP="00743BC9">
            <w:pPr>
              <w:widowControl w:val="0"/>
              <w:pBdr>
                <w:top w:val="nil"/>
                <w:left w:val="nil"/>
                <w:bottom w:val="nil"/>
                <w:right w:val="nil"/>
                <w:between w:val="nil"/>
              </w:pBdr>
              <w:spacing w:line="480" w:lineRule="auto"/>
              <w:rPr>
                <w:b/>
                <w:bCs/>
              </w:rPr>
            </w:pPr>
            <w:r>
              <w:rPr>
                <w:b/>
                <w:bCs/>
              </w:rPr>
              <w:t>Impact Level</w:t>
            </w:r>
          </w:p>
        </w:tc>
        <w:tc>
          <w:tcPr>
            <w:tcW w:w="1860" w:type="dxa"/>
            <w:tcMar>
              <w:top w:w="100" w:type="dxa"/>
              <w:left w:w="100" w:type="dxa"/>
              <w:bottom w:w="100" w:type="dxa"/>
              <w:right w:w="100" w:type="dxa"/>
            </w:tcMar>
          </w:tcPr>
          <w:p w14:paraId="072EF13B" w14:textId="77777777" w:rsidR="00382831" w:rsidRDefault="00382831" w:rsidP="00743BC9">
            <w:pPr>
              <w:widowControl w:val="0"/>
              <w:pBdr>
                <w:top w:val="nil"/>
                <w:left w:val="nil"/>
                <w:bottom w:val="nil"/>
                <w:right w:val="nil"/>
                <w:between w:val="nil"/>
              </w:pBdr>
              <w:spacing w:line="480" w:lineRule="auto"/>
              <w:rPr>
                <w:b/>
                <w:bCs/>
              </w:rPr>
            </w:pPr>
            <w:r>
              <w:rPr>
                <w:b/>
                <w:bCs/>
              </w:rPr>
              <w:t>Mitigation Strategy</w:t>
            </w:r>
          </w:p>
        </w:tc>
      </w:tr>
      <w:tr w:rsidR="00382831" w14:paraId="042FE64B" w14:textId="77777777" w:rsidTr="00743BC9">
        <w:tc>
          <w:tcPr>
            <w:tcW w:w="1815" w:type="dxa"/>
            <w:tcMar>
              <w:top w:w="100" w:type="dxa"/>
              <w:left w:w="100" w:type="dxa"/>
              <w:bottom w:w="100" w:type="dxa"/>
              <w:right w:w="100" w:type="dxa"/>
            </w:tcMar>
          </w:tcPr>
          <w:p w14:paraId="3D476E56" w14:textId="77777777" w:rsidR="00382831" w:rsidRDefault="00382831" w:rsidP="00743BC9">
            <w:pPr>
              <w:widowControl w:val="0"/>
              <w:pBdr>
                <w:top w:val="nil"/>
                <w:left w:val="nil"/>
                <w:bottom w:val="nil"/>
                <w:right w:val="nil"/>
                <w:between w:val="nil"/>
              </w:pBdr>
            </w:pPr>
            <w:r>
              <w:t>Weather Delays</w:t>
            </w:r>
          </w:p>
        </w:tc>
        <w:tc>
          <w:tcPr>
            <w:tcW w:w="1860" w:type="dxa"/>
            <w:tcMar>
              <w:top w:w="100" w:type="dxa"/>
              <w:left w:w="100" w:type="dxa"/>
              <w:bottom w:w="100" w:type="dxa"/>
              <w:right w:w="100" w:type="dxa"/>
            </w:tcMar>
          </w:tcPr>
          <w:p w14:paraId="7860B746" w14:textId="77777777" w:rsidR="00382831" w:rsidRDefault="00382831" w:rsidP="00743BC9">
            <w:pPr>
              <w:widowControl w:val="0"/>
              <w:pBdr>
                <w:top w:val="nil"/>
                <w:left w:val="nil"/>
                <w:bottom w:val="nil"/>
                <w:right w:val="nil"/>
                <w:between w:val="nil"/>
              </w:pBdr>
            </w:pPr>
            <w:r>
              <w:t>Heavy rain, flooding and extreme heat can disrupt the construction and affect the schedules and materials. This risk is significant for this project as the activities will be conducted outdoors.</w:t>
            </w:r>
          </w:p>
        </w:tc>
        <w:tc>
          <w:tcPr>
            <w:tcW w:w="1860" w:type="dxa"/>
            <w:shd w:val="clear" w:color="auto" w:fill="FFD966"/>
            <w:tcMar>
              <w:top w:w="100" w:type="dxa"/>
              <w:left w:w="100" w:type="dxa"/>
              <w:bottom w:w="100" w:type="dxa"/>
              <w:right w:w="100" w:type="dxa"/>
            </w:tcMar>
          </w:tcPr>
          <w:p w14:paraId="3163F70F" w14:textId="77777777" w:rsidR="00382831" w:rsidRDefault="00382831" w:rsidP="00743BC9">
            <w:pPr>
              <w:widowControl w:val="0"/>
              <w:pBdr>
                <w:top w:val="nil"/>
                <w:left w:val="nil"/>
                <w:bottom w:val="nil"/>
                <w:right w:val="nil"/>
                <w:between w:val="nil"/>
              </w:pBdr>
              <w:rPr>
                <w:b/>
                <w:bCs/>
              </w:rPr>
            </w:pPr>
            <w:r>
              <w:rPr>
                <w:b/>
                <w:bCs/>
              </w:rPr>
              <w:t>Medium</w:t>
            </w:r>
          </w:p>
        </w:tc>
        <w:tc>
          <w:tcPr>
            <w:tcW w:w="1860" w:type="dxa"/>
            <w:shd w:val="clear" w:color="auto" w:fill="EA9999"/>
            <w:tcMar>
              <w:top w:w="100" w:type="dxa"/>
              <w:left w:w="100" w:type="dxa"/>
              <w:bottom w:w="100" w:type="dxa"/>
              <w:right w:w="100" w:type="dxa"/>
            </w:tcMar>
          </w:tcPr>
          <w:p w14:paraId="6309D363" w14:textId="77777777" w:rsidR="00382831" w:rsidRDefault="00382831" w:rsidP="00743BC9">
            <w:pPr>
              <w:widowControl w:val="0"/>
              <w:pBdr>
                <w:top w:val="nil"/>
                <w:left w:val="nil"/>
                <w:bottom w:val="nil"/>
                <w:right w:val="nil"/>
                <w:between w:val="nil"/>
              </w:pBdr>
              <w:rPr>
                <w:b/>
                <w:bCs/>
              </w:rPr>
            </w:pPr>
            <w:r>
              <w:rPr>
                <w:b/>
                <w:bCs/>
              </w:rPr>
              <w:t>High</w:t>
            </w:r>
          </w:p>
        </w:tc>
        <w:tc>
          <w:tcPr>
            <w:tcW w:w="1860" w:type="dxa"/>
            <w:tcMar>
              <w:top w:w="100" w:type="dxa"/>
              <w:left w:w="100" w:type="dxa"/>
              <w:bottom w:w="100" w:type="dxa"/>
              <w:right w:w="100" w:type="dxa"/>
            </w:tcMar>
          </w:tcPr>
          <w:p w14:paraId="0AFF6E1C" w14:textId="77777777" w:rsidR="00382831" w:rsidRDefault="00382831" w:rsidP="00743BC9">
            <w:pPr>
              <w:widowControl w:val="0"/>
              <w:pBdr>
                <w:top w:val="nil"/>
                <w:left w:val="nil"/>
                <w:bottom w:val="nil"/>
                <w:right w:val="nil"/>
                <w:between w:val="nil"/>
              </w:pBdr>
            </w:pPr>
            <w:r>
              <w:t>Flexible Scheduling can be effective in mitigating the risk of weather delays. This can involve proactive planning, dynamically adjusting the sequences of work can be effective. Shifting work according to the weather-resilient tasks can be helpful to mitigate the weather delays.</w:t>
            </w:r>
          </w:p>
        </w:tc>
      </w:tr>
      <w:tr w:rsidR="00382831" w14:paraId="21B9D143" w14:textId="77777777" w:rsidTr="00743BC9">
        <w:tc>
          <w:tcPr>
            <w:tcW w:w="1815" w:type="dxa"/>
            <w:tcMar>
              <w:top w:w="100" w:type="dxa"/>
              <w:left w:w="100" w:type="dxa"/>
              <w:bottom w:w="100" w:type="dxa"/>
              <w:right w:w="100" w:type="dxa"/>
            </w:tcMar>
          </w:tcPr>
          <w:p w14:paraId="3CA26E9D" w14:textId="77777777" w:rsidR="00382831" w:rsidRDefault="00382831" w:rsidP="00743BC9">
            <w:pPr>
              <w:widowControl w:val="0"/>
              <w:pBdr>
                <w:top w:val="nil"/>
                <w:left w:val="nil"/>
                <w:bottom w:val="nil"/>
                <w:right w:val="nil"/>
                <w:between w:val="nil"/>
              </w:pBdr>
            </w:pPr>
            <w:r>
              <w:lastRenderedPageBreak/>
              <w:t>Budget Overrun</w:t>
            </w:r>
          </w:p>
        </w:tc>
        <w:tc>
          <w:tcPr>
            <w:tcW w:w="1860" w:type="dxa"/>
            <w:tcMar>
              <w:top w:w="100" w:type="dxa"/>
              <w:left w:w="100" w:type="dxa"/>
              <w:bottom w:w="100" w:type="dxa"/>
              <w:right w:w="100" w:type="dxa"/>
            </w:tcMar>
          </w:tcPr>
          <w:p w14:paraId="3E7A4CAF" w14:textId="77777777" w:rsidR="00382831" w:rsidRDefault="00382831" w:rsidP="00743BC9">
            <w:pPr>
              <w:widowControl w:val="0"/>
              <w:pBdr>
                <w:top w:val="nil"/>
                <w:left w:val="nil"/>
                <w:bottom w:val="nil"/>
                <w:right w:val="nil"/>
                <w:between w:val="nil"/>
              </w:pBdr>
            </w:pPr>
            <w:r>
              <w:t xml:space="preserve">This occurs when the actual cost of the project exceeds its original budget (Grandage, 2021). It stems from inaccurate estimates, fluctuation of the price of materials and design errors. </w:t>
            </w:r>
          </w:p>
        </w:tc>
        <w:tc>
          <w:tcPr>
            <w:tcW w:w="1860" w:type="dxa"/>
            <w:shd w:val="clear" w:color="auto" w:fill="EA9999"/>
            <w:tcMar>
              <w:top w:w="100" w:type="dxa"/>
              <w:left w:w="100" w:type="dxa"/>
              <w:bottom w:w="100" w:type="dxa"/>
              <w:right w:w="100" w:type="dxa"/>
            </w:tcMar>
          </w:tcPr>
          <w:p w14:paraId="74DCB2A2" w14:textId="77777777" w:rsidR="00382831" w:rsidRDefault="00382831" w:rsidP="00743BC9">
            <w:pPr>
              <w:widowControl w:val="0"/>
              <w:pBdr>
                <w:top w:val="nil"/>
                <w:left w:val="nil"/>
                <w:bottom w:val="nil"/>
                <w:right w:val="nil"/>
                <w:between w:val="nil"/>
              </w:pBdr>
              <w:rPr>
                <w:b/>
                <w:bCs/>
              </w:rPr>
            </w:pPr>
            <w:r>
              <w:rPr>
                <w:b/>
                <w:bCs/>
              </w:rPr>
              <w:t>High</w:t>
            </w:r>
          </w:p>
        </w:tc>
        <w:tc>
          <w:tcPr>
            <w:tcW w:w="1860" w:type="dxa"/>
            <w:shd w:val="clear" w:color="auto" w:fill="EA9999"/>
            <w:tcMar>
              <w:top w:w="100" w:type="dxa"/>
              <w:left w:w="100" w:type="dxa"/>
              <w:bottom w:w="100" w:type="dxa"/>
              <w:right w:w="100" w:type="dxa"/>
            </w:tcMar>
          </w:tcPr>
          <w:p w14:paraId="51BDE19E" w14:textId="77777777" w:rsidR="00382831" w:rsidRDefault="00382831" w:rsidP="00743BC9">
            <w:pPr>
              <w:widowControl w:val="0"/>
              <w:pBdr>
                <w:top w:val="nil"/>
                <w:left w:val="nil"/>
                <w:bottom w:val="nil"/>
                <w:right w:val="nil"/>
                <w:between w:val="nil"/>
              </w:pBdr>
              <w:rPr>
                <w:b/>
                <w:bCs/>
              </w:rPr>
            </w:pPr>
            <w:r>
              <w:rPr>
                <w:b/>
                <w:bCs/>
              </w:rPr>
              <w:t>High</w:t>
            </w:r>
          </w:p>
        </w:tc>
        <w:tc>
          <w:tcPr>
            <w:tcW w:w="1860" w:type="dxa"/>
            <w:tcMar>
              <w:top w:w="100" w:type="dxa"/>
              <w:left w:w="100" w:type="dxa"/>
              <w:bottom w:w="100" w:type="dxa"/>
              <w:right w:w="100" w:type="dxa"/>
            </w:tcMar>
          </w:tcPr>
          <w:p w14:paraId="7C855278" w14:textId="77777777" w:rsidR="00382831" w:rsidRDefault="00382831" w:rsidP="00743BC9">
            <w:pPr>
              <w:widowControl w:val="0"/>
              <w:pBdr>
                <w:top w:val="nil"/>
                <w:left w:val="nil"/>
                <w:bottom w:val="nil"/>
                <w:right w:val="nil"/>
                <w:between w:val="nil"/>
              </w:pBdr>
            </w:pPr>
            <w:r>
              <w:t>A regular financial review can be useful for mitigating this risk. Providing frequent budget-to-actual analysis can be useful for this project. It can help in the early detection of deviations and can include time-corrective action.</w:t>
            </w:r>
          </w:p>
        </w:tc>
      </w:tr>
      <w:tr w:rsidR="00382831" w14:paraId="3EEEFB19" w14:textId="77777777" w:rsidTr="00743BC9">
        <w:tc>
          <w:tcPr>
            <w:tcW w:w="1815" w:type="dxa"/>
            <w:tcMar>
              <w:top w:w="100" w:type="dxa"/>
              <w:left w:w="100" w:type="dxa"/>
              <w:bottom w:w="100" w:type="dxa"/>
              <w:right w:w="100" w:type="dxa"/>
            </w:tcMar>
          </w:tcPr>
          <w:p w14:paraId="709DC0FE" w14:textId="77777777" w:rsidR="00382831" w:rsidRDefault="00382831" w:rsidP="00743BC9">
            <w:pPr>
              <w:widowControl w:val="0"/>
              <w:pBdr>
                <w:top w:val="nil"/>
                <w:left w:val="nil"/>
                <w:bottom w:val="nil"/>
                <w:right w:val="nil"/>
                <w:between w:val="nil"/>
              </w:pBdr>
            </w:pPr>
            <w:r>
              <w:t>Supply Chain Issues</w:t>
            </w:r>
          </w:p>
        </w:tc>
        <w:tc>
          <w:tcPr>
            <w:tcW w:w="1860" w:type="dxa"/>
            <w:tcMar>
              <w:top w:w="100" w:type="dxa"/>
              <w:left w:w="100" w:type="dxa"/>
              <w:bottom w:w="100" w:type="dxa"/>
              <w:right w:w="100" w:type="dxa"/>
            </w:tcMar>
          </w:tcPr>
          <w:p w14:paraId="6F01BF51" w14:textId="77777777" w:rsidR="00382831" w:rsidRDefault="00382831" w:rsidP="00743BC9">
            <w:pPr>
              <w:widowControl w:val="0"/>
              <w:pBdr>
                <w:top w:val="nil"/>
                <w:left w:val="nil"/>
                <w:bottom w:val="nil"/>
                <w:right w:val="nil"/>
                <w:between w:val="nil"/>
              </w:pBdr>
            </w:pPr>
            <w:r>
              <w:t>The issue of the supply chain can impact the timely movement of essential goods and personnel (Hugos, 2024).</w:t>
            </w:r>
          </w:p>
        </w:tc>
        <w:tc>
          <w:tcPr>
            <w:tcW w:w="1860" w:type="dxa"/>
            <w:shd w:val="clear" w:color="auto" w:fill="EA9999"/>
            <w:tcMar>
              <w:top w:w="100" w:type="dxa"/>
              <w:left w:w="100" w:type="dxa"/>
              <w:bottom w:w="100" w:type="dxa"/>
              <w:right w:w="100" w:type="dxa"/>
            </w:tcMar>
          </w:tcPr>
          <w:p w14:paraId="311567C2" w14:textId="77777777" w:rsidR="00382831" w:rsidRDefault="00382831" w:rsidP="00743BC9">
            <w:pPr>
              <w:widowControl w:val="0"/>
              <w:pBdr>
                <w:top w:val="nil"/>
                <w:left w:val="nil"/>
                <w:bottom w:val="nil"/>
                <w:right w:val="nil"/>
                <w:between w:val="nil"/>
              </w:pBdr>
              <w:rPr>
                <w:b/>
                <w:bCs/>
              </w:rPr>
            </w:pPr>
            <w:r>
              <w:rPr>
                <w:b/>
                <w:bCs/>
              </w:rPr>
              <w:t>High</w:t>
            </w:r>
          </w:p>
        </w:tc>
        <w:tc>
          <w:tcPr>
            <w:tcW w:w="1860" w:type="dxa"/>
            <w:shd w:val="clear" w:color="auto" w:fill="FFD966"/>
            <w:tcMar>
              <w:top w:w="100" w:type="dxa"/>
              <w:left w:w="100" w:type="dxa"/>
              <w:bottom w:w="100" w:type="dxa"/>
              <w:right w:w="100" w:type="dxa"/>
            </w:tcMar>
          </w:tcPr>
          <w:p w14:paraId="1D3A5585" w14:textId="77777777" w:rsidR="00382831" w:rsidRDefault="00382831" w:rsidP="00743BC9">
            <w:pPr>
              <w:widowControl w:val="0"/>
              <w:pBdr>
                <w:top w:val="nil"/>
                <w:left w:val="nil"/>
                <w:bottom w:val="nil"/>
                <w:right w:val="nil"/>
                <w:between w:val="nil"/>
              </w:pBdr>
              <w:rPr>
                <w:b/>
                <w:bCs/>
              </w:rPr>
            </w:pPr>
            <w:r>
              <w:rPr>
                <w:b/>
                <w:bCs/>
              </w:rPr>
              <w:t>Medium</w:t>
            </w:r>
          </w:p>
        </w:tc>
        <w:tc>
          <w:tcPr>
            <w:tcW w:w="1860" w:type="dxa"/>
            <w:tcMar>
              <w:top w:w="100" w:type="dxa"/>
              <w:left w:w="100" w:type="dxa"/>
              <w:bottom w:w="100" w:type="dxa"/>
              <w:right w:w="100" w:type="dxa"/>
            </w:tcMar>
          </w:tcPr>
          <w:p w14:paraId="61EF9333" w14:textId="77777777" w:rsidR="00382831" w:rsidRDefault="00382831" w:rsidP="00743BC9">
            <w:pPr>
              <w:widowControl w:val="0"/>
              <w:pBdr>
                <w:top w:val="nil"/>
                <w:left w:val="nil"/>
                <w:bottom w:val="nil"/>
                <w:right w:val="nil"/>
                <w:between w:val="nil"/>
              </w:pBdr>
            </w:pPr>
            <w:r>
              <w:t xml:space="preserve">Using Local suppliers can be effective to mitigate the issues of the supply chain. Diversifying the supplier base and fostering stronger relationships can help reduce dependency on distant sources. Performing supply assessments for local suppliers </w:t>
            </w:r>
            <w:r>
              <w:lastRenderedPageBreak/>
              <w:t>can be effective in mitigating the supply change risk in the project.</w:t>
            </w:r>
          </w:p>
        </w:tc>
      </w:tr>
      <w:tr w:rsidR="00382831" w14:paraId="6FDF97A2" w14:textId="77777777" w:rsidTr="00743BC9">
        <w:tc>
          <w:tcPr>
            <w:tcW w:w="1815" w:type="dxa"/>
            <w:tcMar>
              <w:top w:w="100" w:type="dxa"/>
              <w:left w:w="100" w:type="dxa"/>
              <w:bottom w:w="100" w:type="dxa"/>
              <w:right w:w="100" w:type="dxa"/>
            </w:tcMar>
          </w:tcPr>
          <w:p w14:paraId="7123B350" w14:textId="77777777" w:rsidR="00382831" w:rsidRDefault="00382831" w:rsidP="00743BC9">
            <w:pPr>
              <w:widowControl w:val="0"/>
              <w:pBdr>
                <w:top w:val="nil"/>
                <w:left w:val="nil"/>
                <w:bottom w:val="nil"/>
                <w:right w:val="nil"/>
                <w:between w:val="nil"/>
              </w:pBdr>
            </w:pPr>
            <w:r>
              <w:lastRenderedPageBreak/>
              <w:t>Environmental Damage</w:t>
            </w:r>
          </w:p>
        </w:tc>
        <w:tc>
          <w:tcPr>
            <w:tcW w:w="1860" w:type="dxa"/>
            <w:tcMar>
              <w:top w:w="100" w:type="dxa"/>
              <w:left w:w="100" w:type="dxa"/>
              <w:bottom w:w="100" w:type="dxa"/>
              <w:right w:w="100" w:type="dxa"/>
            </w:tcMar>
          </w:tcPr>
          <w:p w14:paraId="01A2FDFA" w14:textId="77777777" w:rsidR="00382831" w:rsidRDefault="00382831" w:rsidP="00743BC9">
            <w:pPr>
              <w:widowControl w:val="0"/>
              <w:pBdr>
                <w:top w:val="nil"/>
                <w:left w:val="nil"/>
                <w:bottom w:val="nil"/>
                <w:right w:val="nil"/>
                <w:between w:val="nil"/>
              </w:pBdr>
            </w:pPr>
            <w:r>
              <w:t>This project can create risks of significant habitat fragmentation, increased air, water or noise pollution. It can accelerate the loss of diversity during the phase of construction and operation.</w:t>
            </w:r>
          </w:p>
        </w:tc>
        <w:tc>
          <w:tcPr>
            <w:tcW w:w="1860" w:type="dxa"/>
            <w:shd w:val="clear" w:color="auto" w:fill="FFD966"/>
            <w:tcMar>
              <w:top w:w="100" w:type="dxa"/>
              <w:left w:w="100" w:type="dxa"/>
              <w:bottom w:w="100" w:type="dxa"/>
              <w:right w:w="100" w:type="dxa"/>
            </w:tcMar>
          </w:tcPr>
          <w:p w14:paraId="64F60150" w14:textId="77777777" w:rsidR="00382831" w:rsidRDefault="00382831" w:rsidP="00743BC9">
            <w:pPr>
              <w:widowControl w:val="0"/>
              <w:pBdr>
                <w:top w:val="nil"/>
                <w:left w:val="nil"/>
                <w:bottom w:val="nil"/>
                <w:right w:val="nil"/>
                <w:between w:val="nil"/>
              </w:pBdr>
            </w:pPr>
            <w:r>
              <w:t>Medium</w:t>
            </w:r>
          </w:p>
        </w:tc>
        <w:tc>
          <w:tcPr>
            <w:tcW w:w="1860" w:type="dxa"/>
            <w:shd w:val="clear" w:color="auto" w:fill="EA9999"/>
            <w:tcMar>
              <w:top w:w="100" w:type="dxa"/>
              <w:left w:w="100" w:type="dxa"/>
              <w:bottom w:w="100" w:type="dxa"/>
              <w:right w:w="100" w:type="dxa"/>
            </w:tcMar>
          </w:tcPr>
          <w:p w14:paraId="4C9D3B52" w14:textId="77777777" w:rsidR="00382831" w:rsidRDefault="00382831" w:rsidP="00743BC9">
            <w:pPr>
              <w:widowControl w:val="0"/>
              <w:pBdr>
                <w:top w:val="nil"/>
                <w:left w:val="nil"/>
                <w:bottom w:val="nil"/>
                <w:right w:val="nil"/>
                <w:between w:val="nil"/>
              </w:pBdr>
            </w:pPr>
            <w:r>
              <w:t>High</w:t>
            </w:r>
          </w:p>
        </w:tc>
        <w:tc>
          <w:tcPr>
            <w:tcW w:w="1860" w:type="dxa"/>
            <w:tcMar>
              <w:top w:w="100" w:type="dxa"/>
              <w:left w:w="100" w:type="dxa"/>
              <w:bottom w:w="100" w:type="dxa"/>
              <w:right w:w="100" w:type="dxa"/>
            </w:tcMar>
          </w:tcPr>
          <w:p w14:paraId="46F99540" w14:textId="77777777" w:rsidR="00382831" w:rsidRDefault="00382831" w:rsidP="00743BC9">
            <w:pPr>
              <w:widowControl w:val="0"/>
              <w:pBdr>
                <w:top w:val="nil"/>
                <w:left w:val="nil"/>
                <w:bottom w:val="nil"/>
                <w:right w:val="nil"/>
                <w:between w:val="nil"/>
              </w:pBdr>
            </w:pPr>
            <w:r>
              <w:t xml:space="preserve">Strict Compliance with Monitoring can be important to reduce the environmental damage risk. Creating and involving an Environmental Management Plan (EMP) can be effective. This can be supported by the systematic and continuous compliance monitoring.  This approach can help to ensure adherence to legal requirements and can reduce the ecological impact. </w:t>
            </w:r>
          </w:p>
        </w:tc>
      </w:tr>
    </w:tbl>
    <w:p w14:paraId="6FC90474" w14:textId="77777777" w:rsidR="00382831" w:rsidRDefault="00382831" w:rsidP="00382831">
      <w:r>
        <w:br w:type="page"/>
      </w:r>
    </w:p>
    <w:p w14:paraId="0DBCD7D8" w14:textId="77777777" w:rsidR="00382831" w:rsidRDefault="00382831" w:rsidP="00382831">
      <w:pPr>
        <w:pStyle w:val="Heading1"/>
      </w:pPr>
      <w:bookmarkStart w:id="20" w:name="_nlue767e6sso" w:colFirst="0" w:colLast="0"/>
      <w:bookmarkStart w:id="21" w:name="_Toc215772990"/>
      <w:bookmarkEnd w:id="20"/>
      <w:r>
        <w:lastRenderedPageBreak/>
        <w:t>10. Conclusion</w:t>
      </w:r>
      <w:bookmarkEnd w:id="21"/>
    </w:p>
    <w:p w14:paraId="20B13D22" w14:textId="77777777" w:rsidR="00382831" w:rsidRDefault="00382831" w:rsidP="00382831">
      <w:r>
        <w:t xml:space="preserve">The project has been conducted with a project plan for rebuilding the Coquihalla Highway Bridge. Improving the bridge, the project description has analysed the importance of repairing highway 5, rebuilding the coordination principle and reconstruction of local infrastructure has been identified. Improving the project management plan for rebuilding the project, relevant stakeholders have been emphasised through this project. The feature of the project with sustainability, resilience and community empowerment has been identified. The work breakdown structure for breaking down the larger task into manageable tasks has also been elaborated through this project. As per the project plan, a Gantt chart and a quad chart have also been demonstrated. Environment agencies, provincial treasury, government, Transport Canada and the project manager have been identified as relevant stakeholders for the project. The allocated resources for rebuilding the bridge have involved experienced individuals, project managers, concrete, cranes, a concrete mixer, excavators and others.       </w:t>
      </w:r>
      <w:r>
        <w:br w:type="page"/>
      </w:r>
    </w:p>
    <w:p w14:paraId="4A82F5A7" w14:textId="77777777" w:rsidR="00382831" w:rsidRDefault="00382831" w:rsidP="00382831">
      <w:pPr>
        <w:pStyle w:val="Heading1"/>
      </w:pPr>
      <w:bookmarkStart w:id="22" w:name="_3oscu63s4d80" w:colFirst="0" w:colLast="0"/>
      <w:bookmarkStart w:id="23" w:name="_Toc215772991"/>
      <w:bookmarkEnd w:id="22"/>
      <w:r>
        <w:lastRenderedPageBreak/>
        <w:t>References</w:t>
      </w:r>
      <w:bookmarkEnd w:id="23"/>
    </w:p>
    <w:p w14:paraId="1D16D944" w14:textId="77777777" w:rsidR="00382831" w:rsidRDefault="00382831" w:rsidP="00382831">
      <w:r>
        <w:rPr>
          <w:highlight w:val="white"/>
        </w:rPr>
        <w:t xml:space="preserve">Baker, F.A., (2022). The Scope of Project Management. In </w:t>
      </w:r>
      <w:r>
        <w:rPr>
          <w:i/>
          <w:iCs/>
          <w:highlight w:val="white"/>
        </w:rPr>
        <w:t>Leadership and Management of Clinical Trials in Creative Arts Therapy</w:t>
      </w:r>
      <w:r>
        <w:rPr>
          <w:highlight w:val="white"/>
        </w:rPr>
        <w:t xml:space="preserve"> (pp. 17-46). Cham: Springer International Publishing.</w:t>
      </w:r>
    </w:p>
    <w:p w14:paraId="1099D821" w14:textId="77777777" w:rsidR="00382831" w:rsidRDefault="00382831" w:rsidP="00382831">
      <w:pPr>
        <w:rPr>
          <w:highlight w:val="white"/>
        </w:rPr>
      </w:pPr>
      <w:r>
        <w:rPr>
          <w:highlight w:val="white"/>
        </w:rPr>
        <w:t xml:space="preserve">Bazhanov, A.P., </w:t>
      </w:r>
      <w:proofErr w:type="spellStart"/>
      <w:r>
        <w:rPr>
          <w:highlight w:val="white"/>
        </w:rPr>
        <w:t>Saksonova</w:t>
      </w:r>
      <w:proofErr w:type="spellEnd"/>
      <w:r>
        <w:rPr>
          <w:highlight w:val="white"/>
        </w:rPr>
        <w:t xml:space="preserve">, E.S. and </w:t>
      </w:r>
      <w:proofErr w:type="spellStart"/>
      <w:r>
        <w:rPr>
          <w:highlight w:val="white"/>
        </w:rPr>
        <w:t>Khryanina</w:t>
      </w:r>
      <w:proofErr w:type="spellEnd"/>
      <w:r>
        <w:rPr>
          <w:highlight w:val="white"/>
        </w:rPr>
        <w:t xml:space="preserve">, O.V., (2022). Development of a methodology for optimal control of the reliability of highways at the stages of their design and stages of construction, reconstruction, repair, and maintenance. </w:t>
      </w:r>
      <w:r>
        <w:rPr>
          <w:i/>
          <w:iCs/>
          <w:highlight w:val="white"/>
        </w:rPr>
        <w:t>Transportation Research Procedia</w:t>
      </w:r>
      <w:r>
        <w:rPr>
          <w:highlight w:val="white"/>
        </w:rPr>
        <w:t xml:space="preserve">, </w:t>
      </w:r>
      <w:r>
        <w:rPr>
          <w:i/>
          <w:iCs/>
          <w:highlight w:val="white"/>
        </w:rPr>
        <w:t>61</w:t>
      </w:r>
      <w:r>
        <w:rPr>
          <w:highlight w:val="white"/>
        </w:rPr>
        <w:t>, pp.567-573.</w:t>
      </w:r>
    </w:p>
    <w:p w14:paraId="790515F8" w14:textId="77777777" w:rsidR="00382831" w:rsidRDefault="00382831" w:rsidP="00382831">
      <w:r>
        <w:t xml:space="preserve">Freeman, R.E., (2023). Stakeholder management: framework and philosophy. In </w:t>
      </w:r>
      <w:r>
        <w:rPr>
          <w:i/>
          <w:iCs/>
        </w:rPr>
        <w:t>R. Edward Freeman’s selected works on stakeholder theory and business ethics</w:t>
      </w:r>
      <w:r>
        <w:t xml:space="preserve"> (pp. 61-88). Cham: Springer International Publishing.</w:t>
      </w:r>
    </w:p>
    <w:p w14:paraId="5328BCD6" w14:textId="77777777" w:rsidR="00382831" w:rsidRDefault="00382831" w:rsidP="00382831">
      <w:r>
        <w:t>Grandage, A.J., (2021). Advancing capital project management.</w:t>
      </w:r>
      <w:r>
        <w:rPr>
          <w:i/>
          <w:iCs/>
        </w:rPr>
        <w:t xml:space="preserve"> Journal of Public Budgeting, Accounting &amp; Financial Management, </w:t>
      </w:r>
      <w:r>
        <w:t>33(5), pp.618-634.</w:t>
      </w:r>
    </w:p>
    <w:p w14:paraId="5CE12D64" w14:textId="77777777" w:rsidR="00382831" w:rsidRDefault="00382831" w:rsidP="00382831">
      <w:pPr>
        <w:rPr>
          <w:highlight w:val="white"/>
        </w:rPr>
      </w:pPr>
      <w:r>
        <w:rPr>
          <w:highlight w:val="white"/>
        </w:rPr>
        <w:t xml:space="preserve">Grum, B., Tsegaye, D., Tariku, Z., Gebremariam, D., </w:t>
      </w:r>
      <w:proofErr w:type="spellStart"/>
      <w:r>
        <w:rPr>
          <w:highlight w:val="white"/>
        </w:rPr>
        <w:t>Gebremicael</w:t>
      </w:r>
      <w:proofErr w:type="spellEnd"/>
      <w:r>
        <w:rPr>
          <w:highlight w:val="white"/>
        </w:rPr>
        <w:t xml:space="preserve">, H., </w:t>
      </w:r>
      <w:proofErr w:type="spellStart"/>
      <w:r>
        <w:rPr>
          <w:highlight w:val="white"/>
        </w:rPr>
        <w:t>Kuhilen</w:t>
      </w:r>
      <w:proofErr w:type="spellEnd"/>
      <w:r>
        <w:rPr>
          <w:highlight w:val="white"/>
        </w:rPr>
        <w:t>, T., Yemane, S., Aregawi, A. and Abebe, B.A., (2023). Applicability and Cost Implication of Labor</w:t>
      </w:r>
      <w:r>
        <w:rPr>
          <w:rFonts w:ascii="Cambria Math" w:hAnsi="Cambria Math" w:cs="Cambria Math"/>
          <w:highlight w:val="white"/>
        </w:rPr>
        <w:t>‐</w:t>
      </w:r>
      <w:r>
        <w:rPr>
          <w:highlight w:val="white"/>
        </w:rPr>
        <w:t xml:space="preserve">Based Methods for Sustainable Road Maintenance (SRM) in Developing Countries. </w:t>
      </w:r>
      <w:r>
        <w:rPr>
          <w:i/>
          <w:iCs/>
          <w:highlight w:val="white"/>
        </w:rPr>
        <w:t>Advances in Civil Engineering</w:t>
      </w:r>
      <w:r>
        <w:rPr>
          <w:highlight w:val="white"/>
        </w:rPr>
        <w:t xml:space="preserve">, </w:t>
      </w:r>
      <w:r>
        <w:rPr>
          <w:i/>
          <w:iCs/>
          <w:highlight w:val="white"/>
        </w:rPr>
        <w:t>2023</w:t>
      </w:r>
      <w:r>
        <w:rPr>
          <w:highlight w:val="white"/>
        </w:rPr>
        <w:t>(1), p.1529148.</w:t>
      </w:r>
    </w:p>
    <w:p w14:paraId="45973264" w14:textId="77777777" w:rsidR="00382831" w:rsidRDefault="00382831" w:rsidP="00382831">
      <w:r>
        <w:t>Hillson, D., (2024).</w:t>
      </w:r>
      <w:r>
        <w:rPr>
          <w:i/>
          <w:iCs/>
        </w:rPr>
        <w:t xml:space="preserve"> Managing risk in projects.</w:t>
      </w:r>
      <w:r>
        <w:t xml:space="preserve"> Routledge.</w:t>
      </w:r>
    </w:p>
    <w:p w14:paraId="5474F0BB" w14:textId="77777777" w:rsidR="00382831" w:rsidRDefault="00382831" w:rsidP="00382831">
      <w:r>
        <w:t xml:space="preserve">Hugos, M.H., (2024). </w:t>
      </w:r>
      <w:r>
        <w:rPr>
          <w:i/>
          <w:iCs/>
        </w:rPr>
        <w:t>Essentials of supply chain management</w:t>
      </w:r>
      <w:r>
        <w:t>. John Wiley &amp; Sons.</w:t>
      </w:r>
    </w:p>
    <w:p w14:paraId="25441DF0" w14:textId="77777777" w:rsidR="00382831" w:rsidRPr="00382831" w:rsidRDefault="00382831" w:rsidP="00382831">
      <w:pPr>
        <w:rPr>
          <w:lang w:val="pt-PT"/>
        </w:rPr>
      </w:pPr>
      <w:r>
        <w:t xml:space="preserve">Kerzner, H., (2023). </w:t>
      </w:r>
      <w:r>
        <w:rPr>
          <w:i/>
          <w:iCs/>
        </w:rPr>
        <w:t xml:space="preserve">Project management metrics, KPIs, and dashboards: a guide to measuring and monitoring project performance. </w:t>
      </w:r>
      <w:r w:rsidRPr="00382831">
        <w:rPr>
          <w:lang w:val="pt-PT"/>
        </w:rPr>
        <w:t>John wiley &amp; sons.</w:t>
      </w:r>
    </w:p>
    <w:p w14:paraId="413D3829" w14:textId="77777777" w:rsidR="00382831" w:rsidRDefault="00382831" w:rsidP="00382831">
      <w:r w:rsidRPr="00382831">
        <w:rPr>
          <w:lang w:val="pt-PT"/>
        </w:rPr>
        <w:t xml:space="preserve">Macedo, E., Teixeira, J., Sampaio, C., Silva, N., Coelho, M.C., Glinos, M. and Bandeira, J.M., (2021). </w:t>
      </w:r>
      <w:r>
        <w:t xml:space="preserve">Real-time information systems for public transport: User perspective. </w:t>
      </w:r>
      <w:r>
        <w:rPr>
          <w:i/>
          <w:iCs/>
        </w:rPr>
        <w:t xml:space="preserve">Transportation Research Procedia, </w:t>
      </w:r>
      <w:r>
        <w:t>52, pp.732-739.</w:t>
      </w:r>
    </w:p>
    <w:p w14:paraId="64A04AAB" w14:textId="77777777" w:rsidR="00382831" w:rsidRDefault="00382831" w:rsidP="00382831">
      <w:proofErr w:type="spellStart"/>
      <w:r>
        <w:t>Odedairo</w:t>
      </w:r>
      <w:proofErr w:type="spellEnd"/>
      <w:r>
        <w:t xml:space="preserve">, B.O., (2024). Assessing the Influence of Various Work Breakdown Structures on Project Completion Time. </w:t>
      </w:r>
      <w:r>
        <w:rPr>
          <w:i/>
          <w:iCs/>
        </w:rPr>
        <w:t xml:space="preserve">Engineering, Technology &amp; Applied Science Research, 14(2), </w:t>
      </w:r>
      <w:r>
        <w:t>pp.13773-13779.</w:t>
      </w:r>
    </w:p>
    <w:p w14:paraId="745D70CA" w14:textId="77777777" w:rsidR="00382831" w:rsidRDefault="00382831" w:rsidP="00382831">
      <w:proofErr w:type="spellStart"/>
      <w:r>
        <w:t>Orieno</w:t>
      </w:r>
      <w:proofErr w:type="spellEnd"/>
      <w:r>
        <w:t xml:space="preserve">, O.H., Ndubuisi, N.L., Eyo-Udo, N.L., </w:t>
      </w:r>
      <w:proofErr w:type="spellStart"/>
      <w:r>
        <w:t>Ilojianya</w:t>
      </w:r>
      <w:proofErr w:type="spellEnd"/>
      <w:r>
        <w:t xml:space="preserve">, V.I. and Biu, P.W., (2024). Sustainability in project management: A comprehensive review. </w:t>
      </w:r>
      <w:r>
        <w:rPr>
          <w:i/>
          <w:iCs/>
        </w:rPr>
        <w:t>World Journal of Advanced Research and Reviews</w:t>
      </w:r>
      <w:r>
        <w:t xml:space="preserve">, </w:t>
      </w:r>
      <w:r>
        <w:rPr>
          <w:i/>
          <w:iCs/>
        </w:rPr>
        <w:t>21</w:t>
      </w:r>
      <w:r>
        <w:t>(1), pp.656-677.</w:t>
      </w:r>
    </w:p>
    <w:p w14:paraId="3FBCDA16" w14:textId="77777777" w:rsidR="00382831" w:rsidRDefault="00382831" w:rsidP="00382831">
      <w:pPr>
        <w:rPr>
          <w:highlight w:val="white"/>
        </w:rPr>
      </w:pPr>
      <w:proofErr w:type="spellStart"/>
      <w:r>
        <w:rPr>
          <w:highlight w:val="white"/>
        </w:rPr>
        <w:t>Palombarini</w:t>
      </w:r>
      <w:proofErr w:type="spellEnd"/>
      <w:r>
        <w:rPr>
          <w:highlight w:val="white"/>
        </w:rPr>
        <w:t xml:space="preserve">, J.A. and Martínez, E.C., (2022). End-to-end on-line rescheduling from Gantt chart images using deep reinforcement learning. </w:t>
      </w:r>
      <w:r>
        <w:rPr>
          <w:i/>
          <w:iCs/>
          <w:highlight w:val="white"/>
        </w:rPr>
        <w:t>International Journal of Production Research</w:t>
      </w:r>
      <w:r>
        <w:rPr>
          <w:highlight w:val="white"/>
        </w:rPr>
        <w:t xml:space="preserve">, </w:t>
      </w:r>
      <w:r>
        <w:rPr>
          <w:i/>
          <w:iCs/>
          <w:highlight w:val="white"/>
        </w:rPr>
        <w:t>60</w:t>
      </w:r>
      <w:r>
        <w:rPr>
          <w:highlight w:val="white"/>
        </w:rPr>
        <w:t>(14), pp.4434-4463.</w:t>
      </w:r>
    </w:p>
    <w:p w14:paraId="4B075CA0" w14:textId="77777777" w:rsidR="00382831" w:rsidRDefault="00382831" w:rsidP="00382831">
      <w:r>
        <w:rPr>
          <w:highlight w:val="white"/>
        </w:rPr>
        <w:lastRenderedPageBreak/>
        <w:t xml:space="preserve">Richards-Thomas, T.S., Dery, S.J., Stewart, R.E. and Theriault, J.M., (2024). Climatological context of the mid-November 2021 floods in the province of British Columbia, Canada. </w:t>
      </w:r>
      <w:r>
        <w:rPr>
          <w:i/>
          <w:iCs/>
          <w:highlight w:val="white"/>
        </w:rPr>
        <w:t>Weather and Climate Extremes</w:t>
      </w:r>
      <w:r>
        <w:rPr>
          <w:highlight w:val="white"/>
        </w:rPr>
        <w:t xml:space="preserve">, </w:t>
      </w:r>
      <w:r>
        <w:rPr>
          <w:i/>
          <w:iCs/>
          <w:highlight w:val="white"/>
        </w:rPr>
        <w:t>45</w:t>
      </w:r>
      <w:r>
        <w:rPr>
          <w:highlight w:val="white"/>
        </w:rPr>
        <w:t>, p.100705.</w:t>
      </w:r>
    </w:p>
    <w:p w14:paraId="74794FC5" w14:textId="77777777" w:rsidR="00382831" w:rsidRDefault="00382831" w:rsidP="00382831">
      <w:r>
        <w:rPr>
          <w:highlight w:val="white"/>
        </w:rPr>
        <w:t xml:space="preserve">Rogers, M. and Enright, B., (2023). </w:t>
      </w:r>
      <w:r>
        <w:rPr>
          <w:i/>
          <w:iCs/>
          <w:highlight w:val="white"/>
        </w:rPr>
        <w:t>Highway engineering</w:t>
      </w:r>
      <w:r>
        <w:rPr>
          <w:highlight w:val="white"/>
        </w:rPr>
        <w:t>. John Wiley &amp; Sons.</w:t>
      </w:r>
    </w:p>
    <w:p w14:paraId="6CF63D1D" w14:textId="77777777" w:rsidR="00382831" w:rsidRDefault="00382831" w:rsidP="00382831">
      <w:proofErr w:type="spellStart"/>
      <w:r>
        <w:t>Sarungu</w:t>
      </w:r>
      <w:proofErr w:type="spellEnd"/>
      <w:r>
        <w:t xml:space="preserve">, C.M., (2024). Stakeholder Analysis Using </w:t>
      </w:r>
      <w:proofErr w:type="gramStart"/>
      <w:r>
        <w:t>The</w:t>
      </w:r>
      <w:proofErr w:type="gramEnd"/>
      <w:r>
        <w:t xml:space="preserve"> Vectorized Salience Model, Enhanced Power-Interest Grid, And Stakeholder Cube Diagrams. </w:t>
      </w:r>
      <w:r>
        <w:rPr>
          <w:i/>
          <w:iCs/>
        </w:rPr>
        <w:t xml:space="preserve">Ultima Infosys: </w:t>
      </w:r>
      <w:proofErr w:type="spellStart"/>
      <w:r>
        <w:rPr>
          <w:i/>
          <w:iCs/>
        </w:rPr>
        <w:t>Jurnal</w:t>
      </w:r>
      <w:proofErr w:type="spellEnd"/>
      <w:r>
        <w:rPr>
          <w:i/>
          <w:iCs/>
        </w:rPr>
        <w:t xml:space="preserve"> </w:t>
      </w:r>
      <w:proofErr w:type="spellStart"/>
      <w:r>
        <w:rPr>
          <w:i/>
          <w:iCs/>
        </w:rPr>
        <w:t>Ilmu</w:t>
      </w:r>
      <w:proofErr w:type="spellEnd"/>
      <w:r>
        <w:rPr>
          <w:i/>
          <w:iCs/>
        </w:rPr>
        <w:t xml:space="preserve"> </w:t>
      </w:r>
      <w:proofErr w:type="spellStart"/>
      <w:r>
        <w:rPr>
          <w:i/>
          <w:iCs/>
        </w:rPr>
        <w:t>Sistem</w:t>
      </w:r>
      <w:proofErr w:type="spellEnd"/>
      <w:r>
        <w:rPr>
          <w:i/>
          <w:iCs/>
        </w:rPr>
        <w:t xml:space="preserve"> </w:t>
      </w:r>
      <w:proofErr w:type="spellStart"/>
      <w:r>
        <w:rPr>
          <w:i/>
          <w:iCs/>
        </w:rPr>
        <w:t>Informasi</w:t>
      </w:r>
      <w:proofErr w:type="spellEnd"/>
      <w:r>
        <w:t xml:space="preserve">, </w:t>
      </w:r>
      <w:r>
        <w:rPr>
          <w:i/>
          <w:iCs/>
        </w:rPr>
        <w:t>15</w:t>
      </w:r>
      <w:r>
        <w:t>(1), pp.35-41.</w:t>
      </w:r>
    </w:p>
    <w:p w14:paraId="3D9367D0" w14:textId="77777777" w:rsidR="00382831" w:rsidRDefault="00382831" w:rsidP="00382831"/>
    <w:p w14:paraId="1C2DD449" w14:textId="77777777" w:rsidR="00CC4BA2" w:rsidRPr="004D3881" w:rsidRDefault="00CC4BA2" w:rsidP="00C877CA">
      <w:pPr>
        <w:jc w:val="center"/>
        <w:rPr>
          <w:rFonts w:ascii="Arial" w:hAnsi="Arial" w:cs="Arial"/>
          <w:b/>
          <w:bCs/>
          <w:sz w:val="32"/>
          <w:szCs w:val="32"/>
        </w:rPr>
      </w:pPr>
    </w:p>
    <w:sectPr w:rsidR="00CC4BA2" w:rsidRPr="004D38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881"/>
    <w:rsid w:val="00001D76"/>
    <w:rsid w:val="000057A9"/>
    <w:rsid w:val="00025E2A"/>
    <w:rsid w:val="00027385"/>
    <w:rsid w:val="00032C5B"/>
    <w:rsid w:val="000B77BF"/>
    <w:rsid w:val="000E4DAE"/>
    <w:rsid w:val="00102972"/>
    <w:rsid w:val="00116785"/>
    <w:rsid w:val="00143A58"/>
    <w:rsid w:val="00176915"/>
    <w:rsid w:val="001A6787"/>
    <w:rsid w:val="001D6ADD"/>
    <w:rsid w:val="001E6DD1"/>
    <w:rsid w:val="00200C03"/>
    <w:rsid w:val="00201B41"/>
    <w:rsid w:val="002434DC"/>
    <w:rsid w:val="00253065"/>
    <w:rsid w:val="0025592C"/>
    <w:rsid w:val="00281CFA"/>
    <w:rsid w:val="002A6886"/>
    <w:rsid w:val="0033185C"/>
    <w:rsid w:val="00337039"/>
    <w:rsid w:val="00347DEA"/>
    <w:rsid w:val="00382831"/>
    <w:rsid w:val="0039712A"/>
    <w:rsid w:val="004A184C"/>
    <w:rsid w:val="004D1295"/>
    <w:rsid w:val="004D3881"/>
    <w:rsid w:val="00517C98"/>
    <w:rsid w:val="005244ED"/>
    <w:rsid w:val="005A0E6B"/>
    <w:rsid w:val="005C69A2"/>
    <w:rsid w:val="005D7A9A"/>
    <w:rsid w:val="005F33A4"/>
    <w:rsid w:val="00662D8F"/>
    <w:rsid w:val="00681107"/>
    <w:rsid w:val="006B1302"/>
    <w:rsid w:val="006C1A53"/>
    <w:rsid w:val="0070541A"/>
    <w:rsid w:val="00721EF2"/>
    <w:rsid w:val="007927C6"/>
    <w:rsid w:val="0088671E"/>
    <w:rsid w:val="008F2BF7"/>
    <w:rsid w:val="00931000"/>
    <w:rsid w:val="0093380C"/>
    <w:rsid w:val="00980CD0"/>
    <w:rsid w:val="0099416D"/>
    <w:rsid w:val="00A024D4"/>
    <w:rsid w:val="00A754DE"/>
    <w:rsid w:val="00AC5AB5"/>
    <w:rsid w:val="00AE73B0"/>
    <w:rsid w:val="00B15A04"/>
    <w:rsid w:val="00B534DB"/>
    <w:rsid w:val="00B6146E"/>
    <w:rsid w:val="00C30A88"/>
    <w:rsid w:val="00C4402D"/>
    <w:rsid w:val="00C869B9"/>
    <w:rsid w:val="00C877CA"/>
    <w:rsid w:val="00CC4BA2"/>
    <w:rsid w:val="00CD004D"/>
    <w:rsid w:val="00CE7E7B"/>
    <w:rsid w:val="00D14C52"/>
    <w:rsid w:val="00DC6E2A"/>
    <w:rsid w:val="00E34236"/>
    <w:rsid w:val="00EA30B5"/>
    <w:rsid w:val="00EB6D70"/>
    <w:rsid w:val="00F34B59"/>
    <w:rsid w:val="00FC2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E1728"/>
  <w15:chartTrackingRefBased/>
  <w15:docId w15:val="{600DA1AF-5D18-4C2C-935A-32025ED78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38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38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38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38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38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38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38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38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38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8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38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38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38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38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38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38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38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3881"/>
    <w:rPr>
      <w:rFonts w:eastAsiaTheme="majorEastAsia" w:cstheme="majorBidi"/>
      <w:color w:val="272727" w:themeColor="text1" w:themeTint="D8"/>
    </w:rPr>
  </w:style>
  <w:style w:type="paragraph" w:styleId="Title">
    <w:name w:val="Title"/>
    <w:basedOn w:val="Normal"/>
    <w:next w:val="Normal"/>
    <w:link w:val="TitleChar"/>
    <w:uiPriority w:val="10"/>
    <w:qFormat/>
    <w:rsid w:val="004D38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8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38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38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881"/>
    <w:pPr>
      <w:spacing w:before="160"/>
      <w:jc w:val="center"/>
    </w:pPr>
    <w:rPr>
      <w:i/>
      <w:iCs/>
      <w:color w:val="404040" w:themeColor="text1" w:themeTint="BF"/>
    </w:rPr>
  </w:style>
  <w:style w:type="character" w:customStyle="1" w:styleId="QuoteChar">
    <w:name w:val="Quote Char"/>
    <w:basedOn w:val="DefaultParagraphFont"/>
    <w:link w:val="Quote"/>
    <w:uiPriority w:val="29"/>
    <w:rsid w:val="004D3881"/>
    <w:rPr>
      <w:i/>
      <w:iCs/>
      <w:color w:val="404040" w:themeColor="text1" w:themeTint="BF"/>
    </w:rPr>
  </w:style>
  <w:style w:type="paragraph" w:styleId="ListParagraph">
    <w:name w:val="List Paragraph"/>
    <w:basedOn w:val="Normal"/>
    <w:uiPriority w:val="34"/>
    <w:qFormat/>
    <w:rsid w:val="004D3881"/>
    <w:pPr>
      <w:ind w:left="720"/>
      <w:contextualSpacing/>
    </w:pPr>
  </w:style>
  <w:style w:type="character" w:styleId="IntenseEmphasis">
    <w:name w:val="Intense Emphasis"/>
    <w:basedOn w:val="DefaultParagraphFont"/>
    <w:uiPriority w:val="21"/>
    <w:qFormat/>
    <w:rsid w:val="004D3881"/>
    <w:rPr>
      <w:i/>
      <w:iCs/>
      <w:color w:val="0F4761" w:themeColor="accent1" w:themeShade="BF"/>
    </w:rPr>
  </w:style>
  <w:style w:type="paragraph" w:styleId="IntenseQuote">
    <w:name w:val="Intense Quote"/>
    <w:basedOn w:val="Normal"/>
    <w:next w:val="Normal"/>
    <w:link w:val="IntenseQuoteChar"/>
    <w:uiPriority w:val="30"/>
    <w:qFormat/>
    <w:rsid w:val="004D38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3881"/>
    <w:rPr>
      <w:i/>
      <w:iCs/>
      <w:color w:val="0F4761" w:themeColor="accent1" w:themeShade="BF"/>
    </w:rPr>
  </w:style>
  <w:style w:type="character" w:styleId="IntenseReference">
    <w:name w:val="Intense Reference"/>
    <w:basedOn w:val="DefaultParagraphFont"/>
    <w:uiPriority w:val="32"/>
    <w:qFormat/>
    <w:rsid w:val="004D3881"/>
    <w:rPr>
      <w:b/>
      <w:bCs/>
      <w:smallCaps/>
      <w:color w:val="0F4761" w:themeColor="accent1" w:themeShade="BF"/>
      <w:spacing w:val="5"/>
    </w:rPr>
  </w:style>
  <w:style w:type="table" w:customStyle="1" w:styleId="a">
    <w:name w:val="a"/>
    <w:basedOn w:val="TableNormal"/>
    <w:rsid w:val="00382831"/>
    <w:pPr>
      <w:spacing w:after="0" w:line="360" w:lineRule="auto"/>
      <w:jc w:val="both"/>
    </w:pPr>
    <w:rPr>
      <w:rFonts w:ascii="Times New Roman" w:eastAsia="Times New Roman" w:hAnsi="Times New Roman" w:cs="Times New Roman"/>
      <w:kern w:val="0"/>
      <w:lang w:eastAsia="en-IN"/>
      <w14:ligatures w14:val="none"/>
    </w:rPr>
    <w:tblPr>
      <w:tblStyleRowBandSize w:val="1"/>
      <w:tblStyleColBandSize w:val="1"/>
      <w:tblInd w:w="0" w:type="nil"/>
      <w:tblCellMar>
        <w:top w:w="100" w:type="dxa"/>
        <w:left w:w="100" w:type="dxa"/>
        <w:bottom w:w="100" w:type="dxa"/>
        <w:right w:w="100" w:type="dxa"/>
      </w:tblCellMar>
    </w:tblPr>
  </w:style>
  <w:style w:type="table" w:customStyle="1" w:styleId="a0">
    <w:name w:val="a0"/>
    <w:basedOn w:val="TableNormal"/>
    <w:rsid w:val="00382831"/>
    <w:pPr>
      <w:spacing w:after="0" w:line="360" w:lineRule="auto"/>
      <w:jc w:val="both"/>
    </w:pPr>
    <w:rPr>
      <w:rFonts w:ascii="Times New Roman" w:eastAsia="Times New Roman" w:hAnsi="Times New Roman" w:cs="Times New Roman"/>
      <w:kern w:val="0"/>
      <w:lang w:eastAsia="en-IN"/>
      <w14:ligatures w14:val="none"/>
    </w:rPr>
    <w:tblPr>
      <w:tblStyleRowBandSize w:val="1"/>
      <w:tblStyleColBandSize w:val="1"/>
      <w:tblInd w:w="0" w:type="nil"/>
      <w:tblCellMar>
        <w:top w:w="100" w:type="dxa"/>
        <w:left w:w="100" w:type="dxa"/>
        <w:bottom w:w="100" w:type="dxa"/>
        <w:right w:w="100" w:type="dxa"/>
      </w:tblCellMar>
    </w:tblPr>
  </w:style>
  <w:style w:type="table" w:customStyle="1" w:styleId="a1">
    <w:name w:val="a1"/>
    <w:basedOn w:val="TableNormal"/>
    <w:rsid w:val="00382831"/>
    <w:pPr>
      <w:spacing w:after="0" w:line="360" w:lineRule="auto"/>
      <w:jc w:val="both"/>
    </w:pPr>
    <w:rPr>
      <w:rFonts w:ascii="Times New Roman" w:eastAsia="Times New Roman" w:hAnsi="Times New Roman" w:cs="Times New Roman"/>
      <w:kern w:val="0"/>
      <w:lang w:eastAsia="en-IN"/>
      <w14:ligatures w14:val="none"/>
    </w:rPr>
    <w:tblPr>
      <w:tblStyleRowBandSize w:val="1"/>
      <w:tblStyleColBandSize w:val="1"/>
      <w:tblInd w:w="0" w:type="nil"/>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8283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82831"/>
    <w:pPr>
      <w:spacing w:after="100" w:line="360" w:lineRule="auto"/>
      <w:jc w:val="both"/>
    </w:pPr>
    <w:rPr>
      <w:rFonts w:ascii="Times New Roman" w:eastAsia="Times New Roman" w:hAnsi="Times New Roman" w:cs="Times New Roman"/>
      <w:kern w:val="0"/>
      <w:lang w:eastAsia="en-IN"/>
      <w14:ligatures w14:val="none"/>
    </w:rPr>
  </w:style>
  <w:style w:type="character" w:styleId="Hyperlink">
    <w:name w:val="Hyperlink"/>
    <w:basedOn w:val="DefaultParagraphFont"/>
    <w:uiPriority w:val="99"/>
    <w:unhideWhenUsed/>
    <w:rsid w:val="0038283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53C210-C392-438F-B61D-CE8103DC4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3698</Words>
  <Characters>21080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Neto</dc:creator>
  <cp:keywords/>
  <dc:description/>
  <cp:lastModifiedBy>Pedro Neto</cp:lastModifiedBy>
  <cp:revision>2</cp:revision>
  <dcterms:created xsi:type="dcterms:W3CDTF">2025-12-07T17:44:00Z</dcterms:created>
  <dcterms:modified xsi:type="dcterms:W3CDTF">2025-12-07T17:44:00Z</dcterms:modified>
</cp:coreProperties>
</file>