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Kyle Fisher, 2409213 - Museum Report</w:t>
      </w:r>
    </w:p>
    <w:p w:rsidR="00000000" w:rsidDel="00000000" w:rsidP="00000000" w:rsidRDefault="00000000" w:rsidRPr="00000000" w14:paraId="00000002">
      <w:pPr>
        <w:rPr/>
      </w:pPr>
      <w:r w:rsidDel="00000000" w:rsidR="00000000" w:rsidRPr="00000000">
        <w:rPr>
          <w:color w:val="242130"/>
          <w:sz w:val="21"/>
          <w:szCs w:val="21"/>
          <w:highlight w:val="white"/>
          <w:rtl w:val="0"/>
        </w:rPr>
        <w:t xml:space="preserve">Museums, Heritage and Representation (HPHE5008)</w:t>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color w:val="242130"/>
          <w:sz w:val="21"/>
          <w:szCs w:val="21"/>
          <w:highlight w:val="white"/>
        </w:rPr>
      </w:pPr>
      <w:r w:rsidDel="00000000" w:rsidR="00000000" w:rsidRPr="00000000">
        <w:rPr>
          <w:color w:val="242130"/>
          <w:sz w:val="21"/>
          <w:szCs w:val="21"/>
          <w:highlight w:val="white"/>
        </w:rPr>
        <w:drawing>
          <wp:inline distB="114300" distT="114300" distL="114300" distR="114300">
            <wp:extent cx="5943600" cy="4318000"/>
            <wp:effectExtent b="0" l="0" r="0" t="0"/>
            <wp:docPr descr="Faux street in St.Fagans" id="2" name="image1.png"/>
            <a:graphic>
              <a:graphicData uri="http://schemas.openxmlformats.org/drawingml/2006/picture">
                <pic:pic>
                  <pic:nvPicPr>
                    <pic:cNvPr descr="Faux street in St.Fagans" id="0" name="image1.png"/>
                    <pic:cNvPicPr preferRelativeResize="0"/>
                  </pic:nvPicPr>
                  <pic:blipFill>
                    <a:blip r:embed="rId6"/>
                    <a:srcRect b="0" l="0" r="0" t="0"/>
                    <a:stretch>
                      <a:fillRect/>
                    </a:stretch>
                  </pic:blipFill>
                  <pic:spPr>
                    <a:xfrm>
                      <a:off x="0" y="0"/>
                      <a:ext cx="5943600" cy="4318000"/>
                    </a:xfrm>
                    <a:prstGeom prst="rect"/>
                    <a:ln/>
                  </pic:spPr>
                </pic:pic>
              </a:graphicData>
            </a:graphic>
          </wp:inline>
        </w:drawing>
      </w:r>
      <w:r w:rsidDel="00000000" w:rsidR="00000000" w:rsidRPr="00000000">
        <w:rPr>
          <w:color w:val="242130"/>
          <w:sz w:val="21"/>
          <w:szCs w:val="21"/>
          <w:highlight w:val="white"/>
          <w:rtl w:val="0"/>
        </w:rPr>
        <w:t xml:space="preserve">St. Fagans is a large, partially open Museum located near Cardiff, and is the most popular heritage attraction in Wales (1). It consists of 2 main sections, one being a large gallery filled with precious artefacts, and a re-erected village, containing a few dozen different historical buildings. This mix of both the clinical-feeling and clean gallery, to the hands on buildings and shops provides a wonderful and immersive look into one side of  Welsh History.</w:t>
      </w:r>
    </w:p>
    <w:p w:rsidR="00000000" w:rsidDel="00000000" w:rsidP="00000000" w:rsidRDefault="00000000" w:rsidRPr="00000000" w14:paraId="00000005">
      <w:pPr>
        <w:rPr>
          <w:color w:val="242130"/>
          <w:sz w:val="21"/>
          <w:szCs w:val="21"/>
          <w:highlight w:val="white"/>
        </w:rPr>
      </w:pPr>
      <w:r w:rsidDel="00000000" w:rsidR="00000000" w:rsidRPr="00000000">
        <w:rPr>
          <w:rtl w:val="0"/>
        </w:rPr>
      </w:r>
    </w:p>
    <w:p w:rsidR="00000000" w:rsidDel="00000000" w:rsidP="00000000" w:rsidRDefault="00000000" w:rsidRPr="00000000" w14:paraId="00000006">
      <w:pPr>
        <w:rPr>
          <w:color w:val="242130"/>
          <w:sz w:val="21"/>
          <w:szCs w:val="21"/>
          <w:highlight w:val="white"/>
        </w:rPr>
      </w:pPr>
      <w:r w:rsidDel="00000000" w:rsidR="00000000" w:rsidRPr="00000000">
        <w:rPr>
          <w:color w:val="242130"/>
          <w:sz w:val="21"/>
          <w:szCs w:val="21"/>
          <w:highlight w:val="white"/>
          <w:rtl w:val="0"/>
        </w:rPr>
        <w:t xml:space="preserve">. </w:t>
      </w:r>
    </w:p>
    <w:p w:rsidR="00000000" w:rsidDel="00000000" w:rsidP="00000000" w:rsidRDefault="00000000" w:rsidRPr="00000000" w14:paraId="00000007">
      <w:pPr>
        <w:rPr>
          <w:color w:val="242130"/>
          <w:sz w:val="21"/>
          <w:szCs w:val="21"/>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-266699</wp:posOffset>
            </wp:positionH>
            <wp:positionV relativeFrom="paragraph">
              <wp:posOffset>190500</wp:posOffset>
            </wp:positionV>
            <wp:extent cx="1938338" cy="2566748"/>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938338" cy="2566748"/>
                    </a:xfrm>
                    <a:prstGeom prst="rect"/>
                    <a:ln/>
                  </pic:spPr>
                </pic:pic>
              </a:graphicData>
            </a:graphic>
          </wp:anchor>
        </w:drawing>
      </w:r>
    </w:p>
    <w:p w:rsidR="00000000" w:rsidDel="00000000" w:rsidP="00000000" w:rsidRDefault="00000000" w:rsidRPr="00000000" w14:paraId="00000008">
      <w:pPr>
        <w:rPr>
          <w:color w:val="242130"/>
          <w:sz w:val="21"/>
          <w:szCs w:val="21"/>
          <w:highlight w:val="white"/>
        </w:rPr>
      </w:pPr>
      <w:r w:rsidDel="00000000" w:rsidR="00000000" w:rsidRPr="00000000">
        <w:rPr>
          <w:color w:val="242130"/>
          <w:sz w:val="21"/>
          <w:szCs w:val="21"/>
          <w:highlight w:val="white"/>
          <w:rtl w:val="0"/>
        </w:rPr>
        <w:t xml:space="preserve">The Village is a wonderful way to get more people interested in history. With more typical museums, history is locked behind see through glass, with the only context given for the object shown through small placards near the exhibit. While it is a safe technique for certain, more fragile artefacts, it also separates the object from its original context, and the visitor from the object. It creates some dissonance that only those very interested in the subject will try to ignore. In St. Fagans, the way things are presented is much more involved for the visitor, and so cuts through the dissonance. The main way it does this is through its village, in which the visitors walk down streets surrounded by era-appropriate shops, some even function as shops, selling food and items themed for the time to the visitors. This gives a sense that the visitor is walking through a different time, and making it easier for the visitor to imagine what it was like. Away from the village are other, older buildings, such as St Teilo’s Church, filled with beautiful paintings of art. </w:t>
      </w:r>
    </w:p>
    <w:p w:rsidR="00000000" w:rsidDel="00000000" w:rsidP="00000000" w:rsidRDefault="00000000" w:rsidRPr="00000000" w14:paraId="00000009">
      <w:pPr>
        <w:rPr>
          <w:color w:val="242130"/>
          <w:sz w:val="21"/>
          <w:szCs w:val="21"/>
          <w:highlight w:val="white"/>
        </w:rPr>
      </w:pPr>
      <w:r w:rsidDel="00000000" w:rsidR="00000000" w:rsidRPr="00000000">
        <w:rPr>
          <w:rtl w:val="0"/>
        </w:rPr>
      </w:r>
    </w:p>
    <w:p w:rsidR="00000000" w:rsidDel="00000000" w:rsidP="00000000" w:rsidRDefault="00000000" w:rsidRPr="00000000" w14:paraId="0000000A">
      <w:pPr>
        <w:rPr>
          <w:color w:val="242130"/>
          <w:sz w:val="21"/>
          <w:szCs w:val="21"/>
          <w:highlight w:val="white"/>
        </w:rPr>
      </w:pPr>
      <w:r w:rsidDel="00000000" w:rsidR="00000000" w:rsidRPr="00000000">
        <w:rPr>
          <w:color w:val="242130"/>
          <w:sz w:val="21"/>
          <w:szCs w:val="21"/>
          <w:highlight w:val="white"/>
          <w:rtl w:val="0"/>
        </w:rPr>
        <w:t xml:space="preserve">There are a few potential drawbacks to St Fagans, however. Most of the old buildings that are part of the village are taken from other regions of Wales, taken down and rebuilt brick-by-brick to be put within the museum. This leaves the original sites empty, now devoid of their interesting qualities. While it may last longer in the museum grounds, it brings up questions of how ethical of a practice it is. While it helps that in most cases, if it was picked up and moved from place to place in Wales, it is still quite accessible to the people whom it belonged to previously thanks to the smaller scale of Wales, but it leaves a place empty in its original site. It could have been a source of visitors to the town it was in, or just of local importance to the residents, but now it is taken away and placed with other buildings. St Fagans has ensured to best keep the context behind each of the buildings clear, and it helps that they are placed next to other buildings of historical importance.</w:t>
      </w:r>
    </w:p>
    <w:p w:rsidR="00000000" w:rsidDel="00000000" w:rsidP="00000000" w:rsidRDefault="00000000" w:rsidRPr="00000000" w14:paraId="0000000B">
      <w:pPr>
        <w:rPr>
          <w:color w:val="242130"/>
          <w:sz w:val="21"/>
          <w:szCs w:val="21"/>
          <w:highlight w:val="white"/>
        </w:rPr>
      </w:pPr>
      <w:r w:rsidDel="00000000" w:rsidR="00000000" w:rsidRPr="00000000">
        <w:rPr>
          <w:rtl w:val="0"/>
        </w:rPr>
      </w:r>
    </w:p>
    <w:p w:rsidR="00000000" w:rsidDel="00000000" w:rsidP="00000000" w:rsidRDefault="00000000" w:rsidRPr="00000000" w14:paraId="0000000C">
      <w:pPr>
        <w:rPr>
          <w:color w:val="242130"/>
          <w:sz w:val="21"/>
          <w:szCs w:val="21"/>
          <w:highlight w:val="white"/>
        </w:rPr>
      </w:pPr>
      <w:r w:rsidDel="00000000" w:rsidR="00000000" w:rsidRPr="00000000">
        <w:rPr>
          <w:color w:val="242130"/>
          <w:sz w:val="21"/>
          <w:szCs w:val="21"/>
          <w:highlight w:val="white"/>
          <w:rtl w:val="0"/>
        </w:rPr>
        <w:t xml:space="preserve"> Another, larger drawback is the lack of exhibits for negative things that have happened in Wales. The history St Fagans gives  is sanitised, only giving the good parts of how people lived during the time in the quaint little houses with nice shops, and not the many struggles of Wales throughout the years. When I visited, there were only two exhibits about bad events that happened, Capel Celyn and the Aberfan disaster, and they were only a single cabinet box placed on the wall, without much information attached to them. Wales does have plenty of positive historical facts about it, as is visible with the wealth of information shown in St Fagans, but it is very important to also show the negative side of things so that people can get the full picture of what was happening in Wales at the time. </w:t>
      </w:r>
    </w:p>
    <w:p w:rsidR="00000000" w:rsidDel="00000000" w:rsidP="00000000" w:rsidRDefault="00000000" w:rsidRPr="00000000" w14:paraId="0000000D">
      <w:pPr>
        <w:rPr>
          <w:color w:val="242130"/>
          <w:sz w:val="21"/>
          <w:szCs w:val="21"/>
          <w:highlight w:val="white"/>
        </w:rPr>
      </w:pPr>
      <w:r w:rsidDel="00000000" w:rsidR="00000000" w:rsidRPr="00000000">
        <w:rPr>
          <w:rtl w:val="0"/>
        </w:rPr>
      </w:r>
    </w:p>
    <w:p w:rsidR="00000000" w:rsidDel="00000000" w:rsidP="00000000" w:rsidRDefault="00000000" w:rsidRPr="00000000" w14:paraId="0000000E">
      <w:pPr>
        <w:rPr>
          <w:color w:val="242130"/>
          <w:sz w:val="21"/>
          <w:szCs w:val="21"/>
          <w:highlight w:val="white"/>
        </w:rPr>
      </w:pPr>
      <w:r w:rsidDel="00000000" w:rsidR="00000000" w:rsidRPr="00000000">
        <w:rPr>
          <w:color w:val="242130"/>
          <w:sz w:val="21"/>
          <w:szCs w:val="21"/>
          <w:highlight w:val="white"/>
          <w:rtl w:val="0"/>
        </w:rPr>
        <w:t xml:space="preserve">They regularly schedule events to happen within the museum, each themed with some aspect that they are aiming for, adding yet another hands-on experience to the visitors. When visiting myself, I found it very easy and enjoyable to go around and visit all of the important sites as they are all easily accessible and well labelled. Each building has a placard near it, describing what it is, how and if it functioned and where it was originally from. This helps people understand what they are looking at and the importance of it, giving them the full context. This massively helps to push visitors in the right direction, and give them the important information flawlessly. Another part that really helps with pushing public intelligence is the fact that St Fagans does not have an entry cost, and is free to visit and walk around. This means that anyone from any background can visit as long as they can get there (which, being near Cardiff helps), and so St Fagans is accessible to anyone who might wish to go. </w:t>
      </w:r>
    </w:p>
    <w:p w:rsidR="00000000" w:rsidDel="00000000" w:rsidP="00000000" w:rsidRDefault="00000000" w:rsidRPr="00000000" w14:paraId="0000000F">
      <w:pPr>
        <w:rPr>
          <w:color w:val="242130"/>
          <w:sz w:val="21"/>
          <w:szCs w:val="21"/>
          <w:highlight w:val="white"/>
        </w:rPr>
      </w:pPr>
      <w:r w:rsidDel="00000000" w:rsidR="00000000" w:rsidRPr="00000000">
        <w:rPr>
          <w:rtl w:val="0"/>
        </w:rPr>
      </w:r>
    </w:p>
    <w:p w:rsidR="00000000" w:rsidDel="00000000" w:rsidP="00000000" w:rsidRDefault="00000000" w:rsidRPr="00000000" w14:paraId="00000010">
      <w:pPr>
        <w:rPr>
          <w:color w:val="242130"/>
          <w:sz w:val="21"/>
          <w:szCs w:val="21"/>
          <w:highlight w:val="white"/>
        </w:rPr>
      </w:pPr>
      <w:r w:rsidDel="00000000" w:rsidR="00000000" w:rsidRPr="00000000">
        <w:rPr>
          <w:color w:val="242130"/>
          <w:sz w:val="21"/>
          <w:szCs w:val="21"/>
          <w:highlight w:val="white"/>
          <w:rtl w:val="0"/>
        </w:rPr>
        <w:t xml:space="preserve">Overall, I would say that St Fagans does an okay job at promoting public understanding of the archaeological record. As stated previously, St Fagans seems to have chosen to only cover a sanitised version of Welsh history, and so it ignores some massive and important p=arts of the archeological record itself, however the parts that it does chose to include it does a good and thorough job of explaining the archaeological record and making the public interact with it. It is a shame it doesn't cover some important parts but it somewhat makes up for it with the displays and the method of showing the other parts of the record, and as a historical student I enjoyed my visit there nad tho-ught it was easy to learn new information from it. </w:t>
      </w:r>
    </w:p>
    <w:p w:rsidR="00000000" w:rsidDel="00000000" w:rsidP="00000000" w:rsidRDefault="00000000" w:rsidRPr="00000000" w14:paraId="00000011">
      <w:pPr>
        <w:rPr>
          <w:color w:val="242130"/>
          <w:sz w:val="21"/>
          <w:szCs w:val="21"/>
          <w:highlight w:val="white"/>
        </w:rPr>
      </w:pPr>
      <w:r w:rsidDel="00000000" w:rsidR="00000000" w:rsidRPr="00000000">
        <w:rPr>
          <w:rtl w:val="0"/>
        </w:rPr>
      </w:r>
    </w:p>
    <w:p w:rsidR="00000000" w:rsidDel="00000000" w:rsidP="00000000" w:rsidRDefault="00000000" w:rsidRPr="00000000" w14:paraId="00000012">
      <w:pPr>
        <w:rPr>
          <w:color w:val="242130"/>
          <w:sz w:val="21"/>
          <w:szCs w:val="21"/>
          <w:highlight w:val="white"/>
        </w:rPr>
      </w:pPr>
      <w:r w:rsidDel="00000000" w:rsidR="00000000" w:rsidRPr="00000000">
        <w:rPr>
          <w:color w:val="242130"/>
          <w:sz w:val="21"/>
          <w:szCs w:val="21"/>
          <w:highlight w:val="white"/>
          <w:rtl w:val="0"/>
        </w:rPr>
        <w:t xml:space="preserve">1: </w:t>
      </w:r>
      <w:hyperlink r:id="rId8">
        <w:r w:rsidDel="00000000" w:rsidR="00000000" w:rsidRPr="00000000">
          <w:rPr>
            <w:color w:val="1155cc"/>
            <w:sz w:val="21"/>
            <w:szCs w:val="21"/>
            <w:highlight w:val="white"/>
            <w:u w:val="single"/>
            <w:rtl w:val="0"/>
          </w:rPr>
          <w:t xml:space="preserve">Highlights - St Fagans National Museum of History | Museum Wales</w:t>
        </w:r>
      </w:hyperlink>
      <w:r w:rsidDel="00000000" w:rsidR="00000000" w:rsidRPr="00000000">
        <w:rPr>
          <w:color w:val="242130"/>
          <w:sz w:val="21"/>
          <w:szCs w:val="21"/>
          <w:highlight w:val="white"/>
          <w:rtl w:val="0"/>
        </w:rPr>
        <w:t xml:space="preserve"> - Accessed 14/01/26</w:t>
      </w:r>
    </w:p>
    <w:p w:rsidR="00000000" w:rsidDel="00000000" w:rsidP="00000000" w:rsidRDefault="00000000" w:rsidRPr="00000000" w14:paraId="00000013">
      <w:pPr>
        <w:rPr>
          <w:color w:val="242130"/>
          <w:sz w:val="21"/>
          <w:szCs w:val="21"/>
          <w:highlight w:val="white"/>
        </w:rPr>
      </w:pPr>
      <w:r w:rsidDel="00000000" w:rsidR="00000000" w:rsidRPr="00000000">
        <w:rPr>
          <w:color w:val="242130"/>
          <w:sz w:val="21"/>
          <w:szCs w:val="21"/>
          <w:highlight w:val="white"/>
          <w:rtl w:val="0"/>
        </w:rPr>
        <w:t xml:space="preserve">2: </w:t>
      </w:r>
      <w:hyperlink r:id="rId9">
        <w:r w:rsidDel="00000000" w:rsidR="00000000" w:rsidRPr="00000000">
          <w:rPr>
            <w:color w:val="1155cc"/>
            <w:sz w:val="21"/>
            <w:szCs w:val="21"/>
            <w:highlight w:val="white"/>
            <w:u w:val="single"/>
            <w:rtl w:val="0"/>
          </w:rPr>
          <w:t xml:space="preserve">The Galleries | Museum Wales</w:t>
        </w:r>
      </w:hyperlink>
      <w:r w:rsidDel="00000000" w:rsidR="00000000" w:rsidRPr="00000000">
        <w:rPr>
          <w:color w:val="242130"/>
          <w:sz w:val="21"/>
          <w:szCs w:val="21"/>
          <w:highlight w:val="white"/>
          <w:rtl w:val="0"/>
        </w:rPr>
        <w:t xml:space="preserve"> - Accessed 14/01/26</w:t>
      </w:r>
    </w:p>
    <w:p w:rsidR="00000000" w:rsidDel="00000000" w:rsidP="00000000" w:rsidRDefault="00000000" w:rsidRPr="00000000" w14:paraId="00000014">
      <w:pPr>
        <w:rPr>
          <w:color w:val="242130"/>
          <w:sz w:val="21"/>
          <w:szCs w:val="21"/>
          <w:highlight w:val="white"/>
        </w:rPr>
      </w:pPr>
      <w:r w:rsidDel="00000000" w:rsidR="00000000" w:rsidRPr="00000000">
        <w:rPr>
          <w:color w:val="242130"/>
          <w:sz w:val="21"/>
          <w:szCs w:val="21"/>
          <w:highlight w:val="white"/>
          <w:rtl w:val="0"/>
        </w:rPr>
        <w:t xml:space="preserve">3: </w:t>
      </w:r>
      <w:hyperlink r:id="rId10">
        <w:r w:rsidDel="00000000" w:rsidR="00000000" w:rsidRPr="00000000">
          <w:rPr>
            <w:color w:val="1155cc"/>
            <w:sz w:val="21"/>
            <w:szCs w:val="21"/>
            <w:highlight w:val="white"/>
            <w:u w:val="single"/>
            <w:rtl w:val="0"/>
          </w:rPr>
          <w:t xml:space="preserve">How History Can Benefit Your Future and Why Is It Important?</w:t>
        </w:r>
      </w:hyperlink>
      <w:r w:rsidDel="00000000" w:rsidR="00000000" w:rsidRPr="00000000">
        <w:rPr>
          <w:color w:val="242130"/>
          <w:sz w:val="21"/>
          <w:szCs w:val="21"/>
          <w:highlight w:val="white"/>
          <w:rtl w:val="0"/>
        </w:rPr>
        <w:t xml:space="preserve"> - Accessed 16/01/26</w:t>
      </w:r>
    </w:p>
    <w:p w:rsidR="00000000" w:rsidDel="00000000" w:rsidP="00000000" w:rsidRDefault="00000000" w:rsidRPr="00000000" w14:paraId="00000015">
      <w:pPr>
        <w:rPr>
          <w:color w:val="242130"/>
          <w:sz w:val="21"/>
          <w:szCs w:val="21"/>
          <w:highlight w:val="white"/>
        </w:rPr>
      </w:pPr>
      <w:r w:rsidDel="00000000" w:rsidR="00000000" w:rsidRPr="00000000">
        <w:rPr>
          <w:color w:val="242130"/>
          <w:sz w:val="21"/>
          <w:szCs w:val="21"/>
          <w:highlight w:val="white"/>
          <w:rtl w:val="0"/>
        </w:rPr>
        <w:t xml:space="preserve">4: </w:t>
      </w:r>
      <w:hyperlink r:id="rId11">
        <w:r w:rsidDel="00000000" w:rsidR="00000000" w:rsidRPr="00000000">
          <w:rPr>
            <w:color w:val="1155cc"/>
            <w:sz w:val="21"/>
            <w:szCs w:val="21"/>
            <w:highlight w:val="white"/>
            <w:u w:val="single"/>
            <w:rtl w:val="0"/>
          </w:rPr>
          <w:t xml:space="preserve">IWM Governance | Imperial War Museums</w:t>
        </w:r>
      </w:hyperlink>
      <w:r w:rsidDel="00000000" w:rsidR="00000000" w:rsidRPr="00000000">
        <w:rPr>
          <w:color w:val="242130"/>
          <w:sz w:val="21"/>
          <w:szCs w:val="21"/>
          <w:highlight w:val="white"/>
          <w:rtl w:val="0"/>
        </w:rPr>
        <w:t xml:space="preserve"> - Accessed 17/01/26</w:t>
      </w:r>
    </w:p>
    <w:p w:rsidR="00000000" w:rsidDel="00000000" w:rsidP="00000000" w:rsidRDefault="00000000" w:rsidRPr="00000000" w14:paraId="00000016">
      <w:pPr>
        <w:rPr>
          <w:color w:val="242130"/>
          <w:sz w:val="21"/>
          <w:szCs w:val="21"/>
          <w:highlight w:val="white"/>
        </w:rPr>
      </w:pPr>
      <w:r w:rsidDel="00000000" w:rsidR="00000000" w:rsidRPr="00000000">
        <w:rPr>
          <w:color w:val="242130"/>
          <w:sz w:val="21"/>
          <w:szCs w:val="21"/>
          <w:highlight w:val="white"/>
          <w:rtl w:val="0"/>
        </w:rPr>
        <w:t xml:space="preserve">5: </w:t>
      </w:r>
      <w:hyperlink r:id="rId12">
        <w:r w:rsidDel="00000000" w:rsidR="00000000" w:rsidRPr="00000000">
          <w:rPr>
            <w:color w:val="1155cc"/>
            <w:sz w:val="21"/>
            <w:szCs w:val="21"/>
            <w:highlight w:val="white"/>
            <w:u w:val="single"/>
            <w:rtl w:val="0"/>
          </w:rPr>
          <w:t xml:space="preserve">Should Cultural Artifacts Be Returned? Exploring Both Sides of the Debate - ARTCENTRON</w:t>
        </w:r>
      </w:hyperlink>
      <w:r w:rsidDel="00000000" w:rsidR="00000000" w:rsidRPr="00000000">
        <w:rPr>
          <w:color w:val="242130"/>
          <w:sz w:val="21"/>
          <w:szCs w:val="21"/>
          <w:highlight w:val="white"/>
          <w:rtl w:val="0"/>
        </w:rPr>
        <w:t xml:space="preserve"> - Accessed 17/01/26</w:t>
        <w:br w:type="textWrapping"/>
        <w:t xml:space="preserve">6: </w:t>
      </w:r>
      <w:hyperlink r:id="rId13">
        <w:r w:rsidDel="00000000" w:rsidR="00000000" w:rsidRPr="00000000">
          <w:rPr>
            <w:color w:val="1155cc"/>
            <w:sz w:val="21"/>
            <w:szCs w:val="21"/>
            <w:highlight w:val="white"/>
            <w:u w:val="single"/>
            <w:rtl w:val="0"/>
          </w:rPr>
          <w:t xml:space="preserve">Culture War: The Case Against Repatriating Museum Artifacts on JSTOR</w:t>
        </w:r>
      </w:hyperlink>
      <w:r w:rsidDel="00000000" w:rsidR="00000000" w:rsidRPr="00000000">
        <w:rPr>
          <w:color w:val="242130"/>
          <w:sz w:val="21"/>
          <w:szCs w:val="21"/>
          <w:highlight w:val="white"/>
          <w:rtl w:val="0"/>
        </w:rPr>
        <w:t xml:space="preserve"> - Accessed 17/01/26</w:t>
      </w:r>
    </w:p>
    <w:p w:rsidR="00000000" w:rsidDel="00000000" w:rsidP="00000000" w:rsidRDefault="00000000" w:rsidRPr="00000000" w14:paraId="00000017">
      <w:pPr>
        <w:rPr>
          <w:color w:val="242130"/>
          <w:sz w:val="21"/>
          <w:szCs w:val="21"/>
          <w:highlight w:val="white"/>
        </w:rPr>
      </w:pPr>
      <w:r w:rsidDel="00000000" w:rsidR="00000000" w:rsidRPr="00000000">
        <w:rPr>
          <w:color w:val="242130"/>
          <w:sz w:val="21"/>
          <w:szCs w:val="21"/>
          <w:highlight w:val="white"/>
          <w:rtl w:val="0"/>
        </w:rPr>
        <w:t xml:space="preserve">7: </w:t>
      </w:r>
      <w:hyperlink r:id="rId14">
        <w:r w:rsidDel="00000000" w:rsidR="00000000" w:rsidRPr="00000000">
          <w:rPr>
            <w:color w:val="1155cc"/>
            <w:sz w:val="21"/>
            <w:szCs w:val="21"/>
            <w:highlight w:val="white"/>
            <w:u w:val="single"/>
            <w:rtl w:val="0"/>
          </w:rPr>
          <w:t xml:space="preserve">Expedition Magazine | The Last Partage</w:t>
        </w:r>
      </w:hyperlink>
      <w:r w:rsidDel="00000000" w:rsidR="00000000" w:rsidRPr="00000000">
        <w:rPr>
          <w:color w:val="242130"/>
          <w:sz w:val="21"/>
          <w:szCs w:val="21"/>
          <w:highlight w:val="white"/>
          <w:rtl w:val="0"/>
        </w:rPr>
        <w:t xml:space="preserve"> - Accessed 17/01/26</w:t>
      </w:r>
    </w:p>
    <w:p w:rsidR="00000000" w:rsidDel="00000000" w:rsidP="00000000" w:rsidRDefault="00000000" w:rsidRPr="00000000" w14:paraId="00000018">
      <w:pPr>
        <w:rPr>
          <w:color w:val="242130"/>
          <w:sz w:val="21"/>
          <w:szCs w:val="21"/>
          <w:highlight w:val="white"/>
        </w:rPr>
      </w:pPr>
      <w:r w:rsidDel="00000000" w:rsidR="00000000" w:rsidRPr="00000000">
        <w:rPr>
          <w:color w:val="242130"/>
          <w:sz w:val="21"/>
          <w:szCs w:val="21"/>
          <w:highlight w:val="white"/>
          <w:rtl w:val="0"/>
        </w:rPr>
        <w:t xml:space="preserve">8:</w:t>
      </w:r>
      <w:hyperlink r:id="rId15">
        <w:r w:rsidDel="00000000" w:rsidR="00000000" w:rsidRPr="00000000">
          <w:rPr>
            <w:color w:val="1155cc"/>
            <w:sz w:val="21"/>
            <w:szCs w:val="21"/>
            <w:highlight w:val="white"/>
            <w:u w:val="single"/>
            <w:rtl w:val="0"/>
          </w:rPr>
          <w:t xml:space="preserve">Understanding the British Museum’s Law Prohibiting Repatriation | Observer</w:t>
        </w:r>
      </w:hyperlink>
      <w:r w:rsidDel="00000000" w:rsidR="00000000" w:rsidRPr="00000000">
        <w:rPr>
          <w:color w:val="242130"/>
          <w:sz w:val="21"/>
          <w:szCs w:val="21"/>
          <w:highlight w:val="white"/>
          <w:rtl w:val="0"/>
        </w:rPr>
        <w:t xml:space="preserve"> Accessed 17/01/26</w:t>
      </w:r>
    </w:p>
    <w:p w:rsidR="00000000" w:rsidDel="00000000" w:rsidP="00000000" w:rsidRDefault="00000000" w:rsidRPr="00000000" w14:paraId="00000019">
      <w:pPr>
        <w:rPr>
          <w:color w:val="242130"/>
          <w:sz w:val="21"/>
          <w:szCs w:val="21"/>
          <w:highlight w:val="white"/>
        </w:rPr>
      </w:pPr>
      <w:r w:rsidDel="00000000" w:rsidR="00000000" w:rsidRPr="00000000">
        <w:rPr>
          <w:color w:val="242130"/>
          <w:sz w:val="21"/>
          <w:szCs w:val="21"/>
          <w:highlight w:val="white"/>
          <w:rtl w:val="0"/>
        </w:rPr>
        <w:t xml:space="preserve">9:</w:t>
      </w:r>
      <w:hyperlink r:id="rId16">
        <w:r w:rsidDel="00000000" w:rsidR="00000000" w:rsidRPr="00000000">
          <w:rPr>
            <w:color w:val="1155cc"/>
            <w:sz w:val="21"/>
            <w:szCs w:val="21"/>
            <w:highlight w:val="white"/>
            <w:u w:val="single"/>
            <w:rtl w:val="0"/>
          </w:rPr>
          <w:t xml:space="preserve">8. From objects of enlightenment to objects of apology: why you can’t make amends for the past by plundering the present why you can’t make amends for the past by plundering the present from Dethroning historical reputations: universities, museums and the commemoration of benefactors on JSTOR</w:t>
        </w:r>
      </w:hyperlink>
      <w:r w:rsidDel="00000000" w:rsidR="00000000" w:rsidRPr="00000000">
        <w:rPr>
          <w:color w:val="242130"/>
          <w:sz w:val="21"/>
          <w:szCs w:val="21"/>
          <w:highlight w:val="white"/>
          <w:rtl w:val="0"/>
        </w:rPr>
        <w:t xml:space="preserve"> - Accessed 17/01/26</w:t>
      </w:r>
    </w:p>
    <w:p w:rsidR="00000000" w:rsidDel="00000000" w:rsidP="00000000" w:rsidRDefault="00000000" w:rsidRPr="00000000" w14:paraId="0000001A">
      <w:pPr>
        <w:rPr>
          <w:color w:val="242130"/>
          <w:sz w:val="21"/>
          <w:szCs w:val="21"/>
          <w:highlight w:val="white"/>
        </w:rPr>
      </w:pPr>
      <w:r w:rsidDel="00000000" w:rsidR="00000000" w:rsidRPr="00000000">
        <w:rPr>
          <w:color w:val="242130"/>
          <w:sz w:val="21"/>
          <w:szCs w:val="21"/>
          <w:highlight w:val="white"/>
          <w:rtl w:val="0"/>
        </w:rPr>
        <w:t xml:space="preserve">10:</w:t>
      </w:r>
      <w:hyperlink r:id="rId17">
        <w:r w:rsidDel="00000000" w:rsidR="00000000" w:rsidRPr="00000000">
          <w:rPr>
            <w:color w:val="1155cc"/>
            <w:sz w:val="21"/>
            <w:szCs w:val="21"/>
            <w:highlight w:val="white"/>
            <w:u w:val="single"/>
            <w:rtl w:val="0"/>
          </w:rPr>
          <w:t xml:space="preserve">Historic Injustices and the Moral Case for Cultural Repatriation on JSTOR</w:t>
        </w:r>
      </w:hyperlink>
      <w:r w:rsidDel="00000000" w:rsidR="00000000" w:rsidRPr="00000000">
        <w:rPr>
          <w:color w:val="242130"/>
          <w:sz w:val="21"/>
          <w:szCs w:val="21"/>
          <w:highlight w:val="white"/>
          <w:rtl w:val="0"/>
        </w:rPr>
        <w:t xml:space="preserve"> - Accessed 17/01/26</w:t>
      </w:r>
    </w:p>
    <w:p w:rsidR="00000000" w:rsidDel="00000000" w:rsidP="00000000" w:rsidRDefault="00000000" w:rsidRPr="00000000" w14:paraId="0000001B">
      <w:pPr>
        <w:rPr>
          <w:color w:val="242130"/>
          <w:sz w:val="21"/>
          <w:szCs w:val="21"/>
          <w:highlight w:val="white"/>
        </w:rPr>
      </w:pPr>
      <w:r w:rsidDel="00000000" w:rsidR="00000000" w:rsidRPr="00000000">
        <w:rPr>
          <w:color w:val="242130"/>
          <w:sz w:val="21"/>
          <w:szCs w:val="21"/>
          <w:highlight w:val="white"/>
          <w:rtl w:val="0"/>
        </w:rPr>
        <w:t xml:space="preserve">11:</w:t>
      </w:r>
      <w:hyperlink r:id="rId18">
        <w:r w:rsidDel="00000000" w:rsidR="00000000" w:rsidRPr="00000000">
          <w:rPr>
            <w:color w:val="1155cc"/>
            <w:sz w:val="21"/>
            <w:szCs w:val="21"/>
            <w:highlight w:val="white"/>
            <w:u w:val="single"/>
            <w:rtl w:val="0"/>
          </w:rPr>
          <w:t xml:space="preserve">Sudan: How war ravaged museums and priceless artefacts - BBC News</w:t>
        </w:r>
      </w:hyperlink>
      <w:r w:rsidDel="00000000" w:rsidR="00000000" w:rsidRPr="00000000">
        <w:rPr>
          <w:color w:val="242130"/>
          <w:sz w:val="21"/>
          <w:szCs w:val="21"/>
          <w:highlight w:val="white"/>
          <w:rtl w:val="0"/>
        </w:rPr>
        <w:t xml:space="preserve"> - Accessed 18/01/26</w:t>
      </w:r>
    </w:p>
    <w:p w:rsidR="00000000" w:rsidDel="00000000" w:rsidP="00000000" w:rsidRDefault="00000000" w:rsidRPr="00000000" w14:paraId="0000001C">
      <w:pPr>
        <w:rPr>
          <w:color w:val="242130"/>
          <w:sz w:val="21"/>
          <w:szCs w:val="21"/>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iwm.org.uk/corporate" TargetMode="External"/><Relationship Id="rId10" Type="http://schemas.openxmlformats.org/officeDocument/2006/relationships/hyperlink" Target="https://www.uopeople.edu/blog/why-is-history-important/" TargetMode="External"/><Relationship Id="rId13" Type="http://schemas.openxmlformats.org/officeDocument/2006/relationships/hyperlink" Target="https://www.jstor.org/stable/24483927?seq=6" TargetMode="External"/><Relationship Id="rId12" Type="http://schemas.openxmlformats.org/officeDocument/2006/relationships/hyperlink" Target="https://artcentron.com/2025/03/26/should-cultural-artifacts-be-returned-exploring-both-sides-of-the-debat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useum.wales/stfagans/galleries/" TargetMode="External"/><Relationship Id="rId15" Type="http://schemas.openxmlformats.org/officeDocument/2006/relationships/hyperlink" Target="https://observer.com/2023/02/the-uk-has-a-60-year-old-law-prohibiting-repatriation-of-art-is-that-about-to-change/" TargetMode="External"/><Relationship Id="rId14" Type="http://schemas.openxmlformats.org/officeDocument/2006/relationships/hyperlink" Target="https://www.penn.museum/sites/expedition/the-last-partage-2/" TargetMode="External"/><Relationship Id="rId17" Type="http://schemas.openxmlformats.org/officeDocument/2006/relationships/hyperlink" Target="https://www.jstor.org/stable/24478633?searchText=&amp;searchUri=&amp;ab_segments=&amp;searchKey=&amp;refreqid=fastly-default%3A2983ab9a17f4bd27a6d01c1ee2f0a375&amp;initiator=recommender&amp;seq=5" TargetMode="External"/><Relationship Id="rId16" Type="http://schemas.openxmlformats.org/officeDocument/2006/relationships/hyperlink" Target="https://www.jstor.org/stable/j.ctv512v68.13?searchText=&amp;searchUri=&amp;ab_segments=&amp;searchKey=&amp;refreqid=fastly-default%3Ac7723594c3707728dcd7d4eec9e4ad3f&amp;initiator=recommender&amp;seq=8"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hyperlink" Target="https://www.bbc.co.uk/news/articles/c5y4lxxj055o" TargetMode="External"/><Relationship Id="rId7" Type="http://schemas.openxmlformats.org/officeDocument/2006/relationships/image" Target="media/image2.png"/><Relationship Id="rId8" Type="http://schemas.openxmlformats.org/officeDocument/2006/relationships/hyperlink" Target="https://museum.wales/stfagans/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