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B6A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1B6C0E" wp14:editId="2B1B6C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B1B6A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2B1B6A7F" w14:textId="77777777" w:rsidTr="00A406E5">
        <w:tc>
          <w:tcPr>
            <w:tcW w:w="9922" w:type="dxa"/>
            <w:shd w:val="clear" w:color="auto" w:fill="C0C0C0"/>
          </w:tcPr>
          <w:p w14:paraId="2B1B6A7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1B6A80" w14:textId="77777777" w:rsidR="003A3CE5" w:rsidRPr="00A406E5" w:rsidRDefault="003A3CE5" w:rsidP="002D5B3F">
      <w:pPr>
        <w:jc w:val="center"/>
        <w:rPr>
          <w:rFonts w:ascii="Arial" w:hAnsi="Arial" w:cs="Arial"/>
          <w:b/>
          <w:i/>
          <w:sz w:val="32"/>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126"/>
        <w:gridCol w:w="1559"/>
      </w:tblGrid>
      <w:tr w:rsidR="003B3F9D" w:rsidRPr="008D6C58" w14:paraId="2B1B6A85" w14:textId="77777777" w:rsidTr="008D6C58">
        <w:tc>
          <w:tcPr>
            <w:tcW w:w="2093" w:type="dxa"/>
            <w:shd w:val="pct15" w:color="auto" w:fill="auto"/>
          </w:tcPr>
          <w:p w14:paraId="2B1B6A81" w14:textId="77777777" w:rsidR="003B3F9D" w:rsidRPr="008D6C58" w:rsidRDefault="003B3F9D" w:rsidP="001E57C1">
            <w:pPr>
              <w:spacing w:before="120" w:after="120"/>
              <w:jc w:val="both"/>
              <w:rPr>
                <w:rFonts w:ascii="Arial" w:hAnsi="Arial" w:cs="Arial"/>
                <w:b/>
                <w:szCs w:val="22"/>
              </w:rPr>
            </w:pPr>
            <w:r w:rsidRPr="008D6C58">
              <w:rPr>
                <w:rFonts w:ascii="Arial" w:hAnsi="Arial" w:cs="Arial"/>
                <w:b/>
                <w:szCs w:val="22"/>
              </w:rPr>
              <w:t>Student name:</w:t>
            </w:r>
          </w:p>
        </w:tc>
        <w:tc>
          <w:tcPr>
            <w:tcW w:w="2897" w:type="dxa"/>
          </w:tcPr>
          <w:p w14:paraId="2B1B6A82" w14:textId="2E43ED58" w:rsidR="003B3F9D" w:rsidRPr="008D6C58" w:rsidRDefault="0017512A" w:rsidP="001E57C1">
            <w:pPr>
              <w:spacing w:before="120" w:after="120"/>
              <w:jc w:val="both"/>
              <w:rPr>
                <w:rFonts w:ascii="Arial" w:hAnsi="Arial" w:cs="Arial"/>
                <w:b/>
                <w:szCs w:val="22"/>
              </w:rPr>
            </w:pPr>
            <w:r w:rsidRPr="008D6C58">
              <w:rPr>
                <w:rFonts w:ascii="Arial" w:hAnsi="Arial" w:cs="Arial"/>
                <w:b/>
                <w:szCs w:val="22"/>
              </w:rPr>
              <w:fldChar w:fldCharType="begin">
                <w:ffData>
                  <w:name w:val="Text2"/>
                  <w:enabled/>
                  <w:calcOnExit w:val="0"/>
                  <w:textInput/>
                </w:ffData>
              </w:fldChar>
            </w:r>
            <w:r w:rsidR="003B3F9D" w:rsidRPr="008D6C58">
              <w:rPr>
                <w:rFonts w:ascii="Arial" w:hAnsi="Arial" w:cs="Arial"/>
                <w:b/>
                <w:szCs w:val="22"/>
              </w:rPr>
              <w:instrText xml:space="preserve"> FORMTEXT </w:instrText>
            </w:r>
            <w:r w:rsidRPr="008D6C58">
              <w:rPr>
                <w:rFonts w:ascii="Arial" w:hAnsi="Arial" w:cs="Arial"/>
                <w:b/>
                <w:szCs w:val="22"/>
              </w:rPr>
            </w:r>
            <w:r w:rsidRPr="008D6C58">
              <w:rPr>
                <w:rFonts w:ascii="Arial" w:hAnsi="Arial" w:cs="Arial"/>
                <w:b/>
                <w:szCs w:val="22"/>
              </w:rPr>
              <w:fldChar w:fldCharType="separate"/>
            </w:r>
            <w:r w:rsidR="003B3F9D" w:rsidRPr="008D6C58">
              <w:rPr>
                <w:rFonts w:ascii="Arial" w:hAnsi="Arial" w:cs="Arial"/>
                <w:b/>
                <w:noProof/>
                <w:szCs w:val="22"/>
              </w:rPr>
              <w:t> </w:t>
            </w:r>
            <w:r w:rsidR="003B3F9D" w:rsidRPr="008D6C58">
              <w:rPr>
                <w:rFonts w:ascii="Arial" w:hAnsi="Arial" w:cs="Arial"/>
                <w:b/>
                <w:noProof/>
                <w:szCs w:val="22"/>
              </w:rPr>
              <w:t> </w:t>
            </w:r>
            <w:r w:rsidR="003B3F9D" w:rsidRPr="008D6C58">
              <w:rPr>
                <w:rFonts w:ascii="Arial" w:hAnsi="Arial" w:cs="Arial"/>
                <w:b/>
                <w:noProof/>
                <w:szCs w:val="22"/>
              </w:rPr>
              <w:t> </w:t>
            </w:r>
            <w:r w:rsidR="003B3F9D" w:rsidRPr="008D6C58">
              <w:rPr>
                <w:rFonts w:ascii="Arial" w:hAnsi="Arial" w:cs="Arial"/>
                <w:b/>
                <w:noProof/>
                <w:szCs w:val="22"/>
              </w:rPr>
              <w:t> </w:t>
            </w:r>
            <w:r w:rsidR="003B3F9D" w:rsidRPr="008D6C58">
              <w:rPr>
                <w:rFonts w:ascii="Arial" w:hAnsi="Arial" w:cs="Arial"/>
                <w:b/>
                <w:noProof/>
                <w:szCs w:val="22"/>
              </w:rPr>
              <w:t> </w:t>
            </w:r>
            <w:r w:rsidRPr="008D6C58">
              <w:rPr>
                <w:rFonts w:ascii="Arial" w:hAnsi="Arial" w:cs="Arial"/>
                <w:b/>
                <w:szCs w:val="22"/>
              </w:rPr>
              <w:fldChar w:fldCharType="end"/>
            </w:r>
            <w:r w:rsidR="008D6C58">
              <w:rPr>
                <w:rFonts w:ascii="Arial" w:hAnsi="Arial" w:cs="Arial"/>
                <w:b/>
                <w:szCs w:val="22"/>
              </w:rPr>
              <w:t>Rebecca Newton</w:t>
            </w:r>
          </w:p>
        </w:tc>
        <w:tc>
          <w:tcPr>
            <w:tcW w:w="2126" w:type="dxa"/>
            <w:shd w:val="clear" w:color="auto" w:fill="D9D9D9"/>
          </w:tcPr>
          <w:p w14:paraId="2B1B6A83" w14:textId="77777777" w:rsidR="003B3F9D" w:rsidRPr="008D6C58" w:rsidRDefault="00552351" w:rsidP="001E57C1">
            <w:pPr>
              <w:spacing w:before="120" w:after="120"/>
              <w:jc w:val="both"/>
              <w:rPr>
                <w:rFonts w:ascii="Arial" w:hAnsi="Arial" w:cs="Arial"/>
                <w:b/>
                <w:szCs w:val="22"/>
              </w:rPr>
            </w:pPr>
            <w:r w:rsidRPr="008D6C58">
              <w:rPr>
                <w:rFonts w:ascii="Arial" w:hAnsi="Arial" w:cs="Arial"/>
                <w:b/>
                <w:szCs w:val="22"/>
              </w:rPr>
              <w:t xml:space="preserve">Student ID </w:t>
            </w:r>
            <w:r w:rsidR="003B3F9D" w:rsidRPr="008D6C58">
              <w:rPr>
                <w:rFonts w:ascii="Arial" w:hAnsi="Arial" w:cs="Arial"/>
                <w:b/>
                <w:szCs w:val="22"/>
              </w:rPr>
              <w:t>number:</w:t>
            </w:r>
          </w:p>
        </w:tc>
        <w:tc>
          <w:tcPr>
            <w:tcW w:w="1559" w:type="dxa"/>
          </w:tcPr>
          <w:p w14:paraId="2B1B6A84" w14:textId="05D8A1E9" w:rsidR="003B3F9D" w:rsidRPr="008D6C58" w:rsidRDefault="008D6C58" w:rsidP="001E57C1">
            <w:pPr>
              <w:spacing w:before="120" w:after="120"/>
              <w:jc w:val="both"/>
              <w:rPr>
                <w:rFonts w:ascii="Arial" w:hAnsi="Arial" w:cs="Arial"/>
                <w:b/>
                <w:szCs w:val="22"/>
              </w:rPr>
            </w:pPr>
            <w:r>
              <w:rPr>
                <w:rFonts w:ascii="Arial" w:hAnsi="Arial" w:cs="Arial"/>
                <w:b/>
                <w:szCs w:val="22"/>
              </w:rPr>
              <w:t>1806945</w:t>
            </w:r>
          </w:p>
        </w:tc>
      </w:tr>
      <w:tr w:rsidR="00DB116D" w:rsidRPr="008D6C58" w14:paraId="2B1B6A88" w14:textId="77777777" w:rsidTr="008D6C58">
        <w:tc>
          <w:tcPr>
            <w:tcW w:w="2093" w:type="dxa"/>
            <w:shd w:val="pct15" w:color="auto" w:fill="auto"/>
          </w:tcPr>
          <w:p w14:paraId="2B1B6A86" w14:textId="77777777" w:rsidR="00DB116D" w:rsidRPr="008D6C58" w:rsidRDefault="00DB116D" w:rsidP="00E51AAC">
            <w:pPr>
              <w:spacing w:before="120" w:after="120"/>
              <w:jc w:val="both"/>
              <w:rPr>
                <w:rFonts w:ascii="Arial" w:hAnsi="Arial" w:cs="Arial"/>
                <w:b/>
                <w:szCs w:val="22"/>
              </w:rPr>
            </w:pPr>
            <w:r w:rsidRPr="008D6C58">
              <w:rPr>
                <w:rFonts w:ascii="Arial" w:hAnsi="Arial" w:cs="Arial"/>
                <w:b/>
                <w:szCs w:val="22"/>
              </w:rPr>
              <w:t>Programme:</w:t>
            </w:r>
          </w:p>
        </w:tc>
        <w:tc>
          <w:tcPr>
            <w:tcW w:w="6582" w:type="dxa"/>
            <w:gridSpan w:val="3"/>
          </w:tcPr>
          <w:p w14:paraId="2B1B6A87" w14:textId="31696E4B" w:rsidR="00DB116D" w:rsidRPr="008D6C58" w:rsidRDefault="00F338E8" w:rsidP="00E51AAC">
            <w:pPr>
              <w:spacing w:before="120" w:after="120"/>
              <w:jc w:val="both"/>
              <w:rPr>
                <w:rFonts w:ascii="Arial" w:hAnsi="Arial" w:cs="Arial"/>
                <w:b/>
                <w:szCs w:val="22"/>
              </w:rPr>
            </w:pPr>
            <w:r w:rsidRPr="008D6C58">
              <w:rPr>
                <w:rFonts w:ascii="Arial" w:hAnsi="Arial" w:cs="Arial"/>
                <w:b/>
                <w:szCs w:val="22"/>
              </w:rPr>
              <w:t>BA PRIMARY EDUCATION with Qualified Teacher Status</w:t>
            </w:r>
          </w:p>
        </w:tc>
      </w:tr>
      <w:tr w:rsidR="008F1308" w:rsidRPr="008D6C58" w14:paraId="2B1B6A8B" w14:textId="77777777" w:rsidTr="008D6C58">
        <w:tc>
          <w:tcPr>
            <w:tcW w:w="2093" w:type="dxa"/>
            <w:shd w:val="pct15" w:color="auto" w:fill="auto"/>
          </w:tcPr>
          <w:p w14:paraId="2B1B6A89" w14:textId="77777777" w:rsidR="008F1308" w:rsidRPr="008D6C58" w:rsidRDefault="008F1308" w:rsidP="00E51AAC">
            <w:pPr>
              <w:spacing w:before="120" w:after="120"/>
              <w:jc w:val="both"/>
              <w:rPr>
                <w:rFonts w:ascii="Arial" w:hAnsi="Arial" w:cs="Arial"/>
                <w:b/>
                <w:szCs w:val="22"/>
              </w:rPr>
            </w:pPr>
            <w:r w:rsidRPr="008D6C58">
              <w:rPr>
                <w:rFonts w:ascii="Arial" w:hAnsi="Arial" w:cs="Arial"/>
                <w:b/>
                <w:szCs w:val="22"/>
              </w:rPr>
              <w:t>Module:</w:t>
            </w:r>
          </w:p>
        </w:tc>
        <w:tc>
          <w:tcPr>
            <w:tcW w:w="6582" w:type="dxa"/>
            <w:gridSpan w:val="3"/>
            <w:shd w:val="clear" w:color="auto" w:fill="auto"/>
          </w:tcPr>
          <w:p w14:paraId="2B1B6A8A" w14:textId="1D12FA6A" w:rsidR="008F1308" w:rsidRPr="008D6C58" w:rsidRDefault="00F338E8" w:rsidP="00E51AAC">
            <w:pPr>
              <w:spacing w:before="120" w:after="120"/>
              <w:jc w:val="both"/>
              <w:rPr>
                <w:rFonts w:ascii="Arial" w:hAnsi="Arial" w:cs="Arial"/>
                <w:b/>
                <w:szCs w:val="22"/>
                <w:lang w:val="cy-GB"/>
              </w:rPr>
            </w:pPr>
            <w:r w:rsidRPr="008D6C58">
              <w:rPr>
                <w:rFonts w:ascii="Arial" w:hAnsi="Arial" w:cs="Arial"/>
                <w:b/>
                <w:szCs w:val="22"/>
                <w:lang w:val="cy-GB"/>
              </w:rPr>
              <w:t>Pedagogy in Practice 1: Essential teaching skills</w:t>
            </w:r>
          </w:p>
        </w:tc>
      </w:tr>
      <w:tr w:rsidR="00B84B5B" w:rsidRPr="008D6C58" w14:paraId="2B1B6A90" w14:textId="77777777" w:rsidTr="008D6C58">
        <w:tc>
          <w:tcPr>
            <w:tcW w:w="2093" w:type="dxa"/>
            <w:shd w:val="pct15" w:color="auto" w:fill="auto"/>
          </w:tcPr>
          <w:p w14:paraId="2B1B6A8C" w14:textId="77777777" w:rsidR="00B84B5B" w:rsidRPr="008D6C58" w:rsidRDefault="00B84B5B" w:rsidP="00E51AAC">
            <w:pPr>
              <w:spacing w:before="120" w:after="120"/>
              <w:jc w:val="both"/>
              <w:rPr>
                <w:rFonts w:ascii="Arial" w:hAnsi="Arial" w:cs="Arial"/>
                <w:b/>
                <w:szCs w:val="22"/>
              </w:rPr>
            </w:pPr>
            <w:r w:rsidRPr="008D6C58">
              <w:rPr>
                <w:rFonts w:ascii="Arial" w:hAnsi="Arial" w:cs="Arial"/>
                <w:b/>
                <w:szCs w:val="22"/>
              </w:rPr>
              <w:t>Module code:</w:t>
            </w:r>
          </w:p>
        </w:tc>
        <w:tc>
          <w:tcPr>
            <w:tcW w:w="2897" w:type="dxa"/>
          </w:tcPr>
          <w:p w14:paraId="2B1B6A8D" w14:textId="7C1D6C67" w:rsidR="00B84B5B" w:rsidRPr="008D6C58" w:rsidRDefault="00F338E8" w:rsidP="00152E9D">
            <w:pPr>
              <w:spacing w:before="120" w:after="120"/>
              <w:jc w:val="both"/>
              <w:rPr>
                <w:rFonts w:ascii="Arial" w:hAnsi="Arial" w:cs="Arial"/>
                <w:b/>
                <w:szCs w:val="22"/>
              </w:rPr>
            </w:pPr>
            <w:r w:rsidRPr="008D6C58">
              <w:rPr>
                <w:rFonts w:ascii="Arial" w:hAnsi="Arial" w:cs="Arial"/>
                <w:b/>
                <w:szCs w:val="22"/>
              </w:rPr>
              <w:t>ECAD4001/C</w:t>
            </w:r>
          </w:p>
        </w:tc>
        <w:tc>
          <w:tcPr>
            <w:tcW w:w="2126" w:type="dxa"/>
            <w:shd w:val="clear" w:color="auto" w:fill="D9D9D9"/>
          </w:tcPr>
          <w:p w14:paraId="2B1B6A8E" w14:textId="77777777" w:rsidR="00B84B5B" w:rsidRPr="008D6C58" w:rsidRDefault="00B84B5B" w:rsidP="004D5E9B">
            <w:pPr>
              <w:pStyle w:val="Heading2"/>
              <w:rPr>
                <w:rFonts w:ascii="Arial" w:hAnsi="Arial" w:cs="Arial"/>
                <w:sz w:val="20"/>
                <w:szCs w:val="22"/>
              </w:rPr>
            </w:pPr>
            <w:r w:rsidRPr="008D6C58">
              <w:rPr>
                <w:rFonts w:ascii="Arial" w:hAnsi="Arial" w:cs="Arial"/>
                <w:sz w:val="20"/>
                <w:szCs w:val="22"/>
              </w:rPr>
              <w:t>Contribution to Overall Module Assessment (%):</w:t>
            </w:r>
          </w:p>
        </w:tc>
        <w:tc>
          <w:tcPr>
            <w:tcW w:w="1559" w:type="dxa"/>
          </w:tcPr>
          <w:p w14:paraId="2B1B6A8F" w14:textId="69EEA55B" w:rsidR="00B84B5B" w:rsidRPr="008D6C58" w:rsidRDefault="00F338E8" w:rsidP="00E51AAC">
            <w:pPr>
              <w:spacing w:before="120" w:after="120"/>
              <w:jc w:val="both"/>
              <w:rPr>
                <w:rFonts w:ascii="Arial" w:hAnsi="Arial" w:cs="Arial"/>
                <w:b/>
                <w:szCs w:val="22"/>
              </w:rPr>
            </w:pPr>
            <w:r w:rsidRPr="008D6C58">
              <w:rPr>
                <w:rFonts w:ascii="Arial" w:hAnsi="Arial" w:cs="Arial"/>
                <w:b/>
                <w:szCs w:val="22"/>
              </w:rPr>
              <w:t>100%</w:t>
            </w:r>
          </w:p>
        </w:tc>
      </w:tr>
      <w:tr w:rsidR="00DB116D" w:rsidRPr="008D6C58" w14:paraId="2B1B6A95" w14:textId="77777777" w:rsidTr="008D6C58">
        <w:tc>
          <w:tcPr>
            <w:tcW w:w="2093" w:type="dxa"/>
            <w:shd w:val="pct15" w:color="auto" w:fill="auto"/>
          </w:tcPr>
          <w:p w14:paraId="2B1B6A91" w14:textId="77777777" w:rsidR="00DB116D" w:rsidRPr="008D6C58" w:rsidRDefault="00DB116D" w:rsidP="00E51AAC">
            <w:pPr>
              <w:spacing w:before="120" w:after="120"/>
              <w:jc w:val="both"/>
              <w:rPr>
                <w:rFonts w:ascii="Arial" w:hAnsi="Arial" w:cs="Arial"/>
                <w:b/>
                <w:szCs w:val="22"/>
              </w:rPr>
            </w:pPr>
            <w:r w:rsidRPr="008D6C58">
              <w:rPr>
                <w:rFonts w:ascii="Arial" w:hAnsi="Arial" w:cs="Arial"/>
                <w:b/>
                <w:szCs w:val="22"/>
              </w:rPr>
              <w:t>Lecturer:</w:t>
            </w:r>
          </w:p>
        </w:tc>
        <w:tc>
          <w:tcPr>
            <w:tcW w:w="2897" w:type="dxa"/>
          </w:tcPr>
          <w:p w14:paraId="2B1B6A92" w14:textId="034A7F5C" w:rsidR="00DB116D" w:rsidRPr="008D6C58" w:rsidRDefault="00F338E8" w:rsidP="00E51AAC">
            <w:pPr>
              <w:spacing w:before="120" w:after="120"/>
              <w:jc w:val="both"/>
              <w:rPr>
                <w:rFonts w:ascii="Arial" w:hAnsi="Arial" w:cs="Arial"/>
                <w:b/>
                <w:szCs w:val="22"/>
              </w:rPr>
            </w:pPr>
            <w:r w:rsidRPr="008D6C58">
              <w:rPr>
                <w:rFonts w:ascii="Arial" w:hAnsi="Arial" w:cs="Arial"/>
                <w:b/>
                <w:szCs w:val="22"/>
              </w:rPr>
              <w:t>Rachel Bendall</w:t>
            </w:r>
          </w:p>
        </w:tc>
        <w:tc>
          <w:tcPr>
            <w:tcW w:w="2126" w:type="dxa"/>
            <w:shd w:val="clear" w:color="auto" w:fill="D9D9D9"/>
          </w:tcPr>
          <w:p w14:paraId="2B1B6A93" w14:textId="77777777" w:rsidR="00DB116D" w:rsidRPr="008D6C58" w:rsidRDefault="00DB116D" w:rsidP="00E51AAC">
            <w:pPr>
              <w:spacing w:before="120" w:after="120"/>
              <w:jc w:val="both"/>
              <w:rPr>
                <w:rFonts w:ascii="Arial" w:hAnsi="Arial" w:cs="Arial"/>
                <w:b/>
                <w:szCs w:val="22"/>
              </w:rPr>
            </w:pPr>
            <w:r w:rsidRPr="008D6C58">
              <w:rPr>
                <w:rFonts w:ascii="Arial" w:hAnsi="Arial" w:cs="Arial"/>
                <w:b/>
                <w:szCs w:val="22"/>
              </w:rPr>
              <w:t>Internal Verifier:</w:t>
            </w:r>
          </w:p>
        </w:tc>
        <w:tc>
          <w:tcPr>
            <w:tcW w:w="1559" w:type="dxa"/>
          </w:tcPr>
          <w:p w14:paraId="2B1B6A94" w14:textId="5C04A418" w:rsidR="00DB116D" w:rsidRPr="008D6C58" w:rsidRDefault="00F338E8" w:rsidP="00E51AAC">
            <w:pPr>
              <w:spacing w:before="120" w:after="120"/>
              <w:jc w:val="both"/>
              <w:rPr>
                <w:rFonts w:ascii="Arial" w:hAnsi="Arial" w:cs="Arial"/>
                <w:b/>
                <w:szCs w:val="22"/>
              </w:rPr>
            </w:pPr>
            <w:r w:rsidRPr="008D6C58">
              <w:rPr>
                <w:rFonts w:ascii="Arial" w:hAnsi="Arial" w:cs="Arial"/>
                <w:b/>
                <w:szCs w:val="22"/>
              </w:rPr>
              <w:t>Rachel Bendall</w:t>
            </w:r>
          </w:p>
        </w:tc>
      </w:tr>
      <w:tr w:rsidR="00DB116D" w:rsidRPr="008D6C58" w14:paraId="2B1B6A9A" w14:textId="77777777" w:rsidTr="008D6C58">
        <w:tc>
          <w:tcPr>
            <w:tcW w:w="2093" w:type="dxa"/>
            <w:shd w:val="pct15" w:color="auto" w:fill="auto"/>
          </w:tcPr>
          <w:p w14:paraId="2B1B6A96" w14:textId="77777777" w:rsidR="00DB116D" w:rsidRPr="008D6C58" w:rsidRDefault="00DB116D" w:rsidP="00E51AAC">
            <w:pPr>
              <w:spacing w:before="120" w:after="120"/>
              <w:jc w:val="both"/>
              <w:rPr>
                <w:rFonts w:ascii="Arial" w:hAnsi="Arial" w:cs="Arial"/>
                <w:b/>
                <w:szCs w:val="22"/>
              </w:rPr>
            </w:pPr>
            <w:r w:rsidRPr="008D6C58">
              <w:rPr>
                <w:rFonts w:ascii="Arial" w:hAnsi="Arial" w:cs="Arial"/>
                <w:b/>
                <w:szCs w:val="22"/>
              </w:rPr>
              <w:t>Assignment Title:</w:t>
            </w:r>
          </w:p>
        </w:tc>
        <w:tc>
          <w:tcPr>
            <w:tcW w:w="2897" w:type="dxa"/>
          </w:tcPr>
          <w:p w14:paraId="2B1B6A97" w14:textId="5AB9553E" w:rsidR="00DB116D" w:rsidRPr="008D6C58" w:rsidRDefault="00F338E8" w:rsidP="005F0579">
            <w:pPr>
              <w:spacing w:before="120" w:after="120"/>
              <w:jc w:val="both"/>
              <w:rPr>
                <w:rFonts w:ascii="Arial" w:hAnsi="Arial" w:cs="Arial"/>
                <w:b/>
                <w:szCs w:val="22"/>
              </w:rPr>
            </w:pPr>
            <w:r w:rsidRPr="008D6C58">
              <w:rPr>
                <w:rFonts w:ascii="Arial" w:hAnsi="Arial" w:cs="Arial"/>
                <w:b/>
                <w:szCs w:val="22"/>
              </w:rPr>
              <w:t>An individual reflective response to the Professional Teaching Experience</w:t>
            </w:r>
          </w:p>
        </w:tc>
        <w:tc>
          <w:tcPr>
            <w:tcW w:w="2126" w:type="dxa"/>
            <w:shd w:val="pct15" w:color="auto" w:fill="auto"/>
          </w:tcPr>
          <w:p w14:paraId="2B1B6A98" w14:textId="77777777" w:rsidR="00DB116D" w:rsidRPr="008D6C58" w:rsidRDefault="004D5E9B" w:rsidP="00E51AAC">
            <w:pPr>
              <w:spacing w:before="120" w:after="120"/>
              <w:jc w:val="both"/>
              <w:rPr>
                <w:rFonts w:ascii="Arial" w:hAnsi="Arial" w:cs="Arial"/>
                <w:b/>
                <w:szCs w:val="22"/>
              </w:rPr>
            </w:pPr>
            <w:r w:rsidRPr="008D6C58">
              <w:rPr>
                <w:rFonts w:ascii="Arial" w:hAnsi="Arial" w:cs="Arial"/>
                <w:b/>
                <w:szCs w:val="22"/>
              </w:rPr>
              <w:t>Word count (or equivalent):</w:t>
            </w:r>
          </w:p>
        </w:tc>
        <w:tc>
          <w:tcPr>
            <w:tcW w:w="1559" w:type="dxa"/>
          </w:tcPr>
          <w:p w14:paraId="2B1B6A99" w14:textId="389411FF" w:rsidR="00DB116D" w:rsidRPr="008D6C58" w:rsidRDefault="00F338E8" w:rsidP="00E51AAC">
            <w:pPr>
              <w:spacing w:before="120" w:after="120"/>
              <w:jc w:val="both"/>
              <w:rPr>
                <w:rFonts w:ascii="Arial" w:hAnsi="Arial" w:cs="Arial"/>
                <w:b/>
                <w:szCs w:val="22"/>
              </w:rPr>
            </w:pPr>
            <w:r w:rsidRPr="008D6C58">
              <w:rPr>
                <w:rFonts w:ascii="Arial" w:hAnsi="Arial" w:cs="Arial"/>
                <w:b/>
                <w:szCs w:val="22"/>
              </w:rPr>
              <w:t>1,500 words</w:t>
            </w:r>
          </w:p>
        </w:tc>
      </w:tr>
      <w:tr w:rsidR="00B84B5B" w:rsidRPr="008D6C58" w14:paraId="2B1B6A9F" w14:textId="77777777" w:rsidTr="008D6C58">
        <w:tc>
          <w:tcPr>
            <w:tcW w:w="2093" w:type="dxa"/>
            <w:shd w:val="pct15" w:color="auto" w:fill="auto"/>
          </w:tcPr>
          <w:p w14:paraId="2B1B6A9B" w14:textId="77777777" w:rsidR="00B84B5B" w:rsidRPr="008D6C58" w:rsidRDefault="00552351" w:rsidP="00E51AAC">
            <w:pPr>
              <w:spacing w:before="120" w:after="120"/>
              <w:jc w:val="both"/>
              <w:rPr>
                <w:rFonts w:ascii="Arial" w:hAnsi="Arial" w:cs="Arial"/>
                <w:b/>
                <w:szCs w:val="22"/>
              </w:rPr>
            </w:pPr>
            <w:r w:rsidRPr="008D6C58">
              <w:rPr>
                <w:rFonts w:ascii="Arial" w:hAnsi="Arial" w:cs="Arial"/>
                <w:b/>
                <w:szCs w:val="22"/>
              </w:rPr>
              <w:t>Submission deadline:</w:t>
            </w:r>
          </w:p>
        </w:tc>
        <w:tc>
          <w:tcPr>
            <w:tcW w:w="2897" w:type="dxa"/>
            <w:shd w:val="clear" w:color="auto" w:fill="auto"/>
          </w:tcPr>
          <w:p w14:paraId="2B1B6A9C" w14:textId="23833E74" w:rsidR="00B84B5B" w:rsidRPr="008D6C58" w:rsidRDefault="00F338E8" w:rsidP="005F0579">
            <w:pPr>
              <w:spacing w:before="120" w:after="120"/>
              <w:jc w:val="both"/>
              <w:rPr>
                <w:rFonts w:ascii="Arial" w:hAnsi="Arial" w:cs="Arial"/>
                <w:b/>
                <w:szCs w:val="22"/>
              </w:rPr>
            </w:pPr>
            <w:r w:rsidRPr="008D6C58">
              <w:rPr>
                <w:rFonts w:ascii="Arial" w:hAnsi="Arial" w:cs="Arial"/>
                <w:b/>
                <w:szCs w:val="22"/>
              </w:rPr>
              <w:t>22/03/19 (23:59)</w:t>
            </w:r>
          </w:p>
        </w:tc>
        <w:tc>
          <w:tcPr>
            <w:tcW w:w="2126" w:type="dxa"/>
            <w:shd w:val="pct15" w:color="auto" w:fill="auto"/>
          </w:tcPr>
          <w:p w14:paraId="2B1B6A9D" w14:textId="77777777" w:rsidR="00B84B5B" w:rsidRPr="008D6C58" w:rsidRDefault="00552351" w:rsidP="001E57C1">
            <w:pPr>
              <w:spacing w:before="120" w:after="120"/>
              <w:jc w:val="both"/>
              <w:rPr>
                <w:rFonts w:ascii="Arial" w:hAnsi="Arial" w:cs="Arial"/>
                <w:b/>
                <w:szCs w:val="22"/>
              </w:rPr>
            </w:pPr>
            <w:r w:rsidRPr="008D6C58">
              <w:rPr>
                <w:rFonts w:ascii="Arial" w:hAnsi="Arial" w:cs="Arial"/>
                <w:b/>
                <w:szCs w:val="22"/>
              </w:rPr>
              <w:t>Return date of provisional marks &amp; written feedback:</w:t>
            </w:r>
          </w:p>
        </w:tc>
        <w:tc>
          <w:tcPr>
            <w:tcW w:w="1559" w:type="dxa"/>
          </w:tcPr>
          <w:p w14:paraId="2B1B6A9E" w14:textId="6326AFA0" w:rsidR="00B84B5B" w:rsidRPr="008D6C58" w:rsidRDefault="00E66CD3" w:rsidP="005F0579">
            <w:pPr>
              <w:spacing w:before="120" w:after="120"/>
              <w:jc w:val="both"/>
              <w:rPr>
                <w:rFonts w:ascii="Arial" w:hAnsi="Arial" w:cs="Arial"/>
                <w:b/>
                <w:szCs w:val="22"/>
              </w:rPr>
            </w:pPr>
            <w:r w:rsidRPr="008D6C58">
              <w:rPr>
                <w:rFonts w:ascii="Arial" w:hAnsi="Arial" w:cs="Arial"/>
                <w:b/>
                <w:szCs w:val="22"/>
              </w:rPr>
              <w:t>29</w:t>
            </w:r>
            <w:r w:rsidR="00F338E8" w:rsidRPr="008D6C58">
              <w:rPr>
                <w:rFonts w:ascii="Arial" w:hAnsi="Arial" w:cs="Arial"/>
                <w:b/>
                <w:szCs w:val="22"/>
              </w:rPr>
              <w:t>/04/19</w:t>
            </w:r>
            <w:r w:rsidR="005C4C22" w:rsidRPr="008D6C58">
              <w:rPr>
                <w:rFonts w:ascii="Arial" w:hAnsi="Arial" w:cs="Arial"/>
                <w:b/>
                <w:szCs w:val="22"/>
              </w:rPr>
              <w:t xml:space="preserve"> (17:00)</w:t>
            </w:r>
          </w:p>
        </w:tc>
      </w:tr>
      <w:tr w:rsidR="00152E9D" w:rsidRPr="008D6C58" w14:paraId="2B1B6AA4" w14:textId="77777777" w:rsidTr="008D6C58">
        <w:tc>
          <w:tcPr>
            <w:tcW w:w="2093" w:type="dxa"/>
            <w:shd w:val="pct15" w:color="auto" w:fill="auto"/>
          </w:tcPr>
          <w:p w14:paraId="2B1B6AA0" w14:textId="77777777" w:rsidR="00152E9D" w:rsidRPr="008D6C58" w:rsidRDefault="00A406E5" w:rsidP="00E51AAC">
            <w:pPr>
              <w:spacing w:before="120" w:after="120"/>
              <w:jc w:val="both"/>
              <w:rPr>
                <w:rFonts w:ascii="Arial" w:hAnsi="Arial" w:cs="Arial"/>
                <w:b/>
                <w:szCs w:val="22"/>
              </w:rPr>
            </w:pPr>
            <w:r w:rsidRPr="008D6C58">
              <w:rPr>
                <w:rFonts w:ascii="Arial" w:hAnsi="Arial" w:cs="Arial"/>
                <w:b/>
                <w:szCs w:val="22"/>
              </w:rPr>
              <w:t>Submission method:</w:t>
            </w:r>
          </w:p>
        </w:tc>
        <w:tc>
          <w:tcPr>
            <w:tcW w:w="6582" w:type="dxa"/>
            <w:gridSpan w:val="3"/>
            <w:shd w:val="clear" w:color="auto" w:fill="auto"/>
          </w:tcPr>
          <w:p w14:paraId="2B1B6AA1" w14:textId="77777777" w:rsidR="00A406E5" w:rsidRPr="008D6C58" w:rsidRDefault="00A406E5" w:rsidP="00A406E5">
            <w:pPr>
              <w:rPr>
                <w:rFonts w:ascii="Arial" w:hAnsi="Arial" w:cs="Arial"/>
                <w:szCs w:val="22"/>
              </w:rPr>
            </w:pPr>
            <w:r w:rsidRPr="008D6C58">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1B6AA2" w14:textId="77777777" w:rsidR="00A406E5" w:rsidRPr="008D6C58" w:rsidRDefault="00A406E5" w:rsidP="005F0579">
            <w:pPr>
              <w:spacing w:before="120" w:after="120"/>
              <w:jc w:val="both"/>
              <w:rPr>
                <w:rFonts w:ascii="Arial" w:hAnsi="Arial" w:cs="Arial"/>
                <w:b/>
                <w:szCs w:val="22"/>
              </w:rPr>
            </w:pPr>
            <w:r w:rsidRPr="008D6C58">
              <w:rPr>
                <w:rFonts w:ascii="Arial" w:hAnsi="Arial" w:cs="Arial"/>
                <w:b/>
                <w:szCs w:val="22"/>
              </w:rPr>
              <w:t xml:space="preserve">Alternative submission method (if applicable): </w:t>
            </w:r>
          </w:p>
          <w:p w14:paraId="2B1B6AA3" w14:textId="77777777" w:rsidR="00A406E5" w:rsidRPr="008D6C58" w:rsidRDefault="00A406E5" w:rsidP="005F0579">
            <w:pPr>
              <w:spacing w:before="120" w:after="120"/>
              <w:jc w:val="both"/>
              <w:rPr>
                <w:rFonts w:ascii="Arial" w:hAnsi="Arial" w:cs="Arial"/>
                <w:b/>
                <w:szCs w:val="22"/>
              </w:rPr>
            </w:pPr>
            <w:r w:rsidRPr="008D6C58">
              <w:rPr>
                <w:rFonts w:ascii="Arial" w:hAnsi="Arial" w:cs="Arial"/>
                <w:b/>
                <w:szCs w:val="22"/>
              </w:rPr>
              <w:t xml:space="preserve">Late submission of the assessment will result in a late penalty mark.  </w:t>
            </w:r>
            <w:r w:rsidRPr="008D6C58">
              <w:rPr>
                <w:rFonts w:ascii="Arial" w:hAnsi="Arial" w:cs="Arial"/>
                <w:szCs w:val="22"/>
              </w:rPr>
              <w:t>Penalties for late submission: Up to one week late, maximum mark o</w:t>
            </w:r>
            <w:r w:rsidR="008F1308" w:rsidRPr="008D6C58">
              <w:rPr>
                <w:rFonts w:ascii="Arial" w:hAnsi="Arial" w:cs="Arial"/>
                <w:szCs w:val="22"/>
              </w:rPr>
              <w:t>f 40%.  Over one week late, 0%</w:t>
            </w:r>
            <w:r w:rsidRPr="008D6C58">
              <w:rPr>
                <w:rFonts w:ascii="Arial" w:hAnsi="Arial" w:cs="Arial"/>
                <w:szCs w:val="22"/>
              </w:rPr>
              <w:t>.  Only the Extenuating Circumstances Panel may approve a change to submission dates.</w:t>
            </w:r>
          </w:p>
        </w:tc>
      </w:tr>
      <w:tr w:rsidR="00A406E5" w:rsidRPr="008D6C58" w14:paraId="2B1B6AA7" w14:textId="77777777" w:rsidTr="008D6C58">
        <w:tc>
          <w:tcPr>
            <w:tcW w:w="2093" w:type="dxa"/>
            <w:shd w:val="pct15" w:color="auto" w:fill="auto"/>
          </w:tcPr>
          <w:p w14:paraId="2B1B6AA5" w14:textId="77777777" w:rsidR="00A406E5" w:rsidRPr="008D6C58" w:rsidRDefault="00A406E5" w:rsidP="00A406E5">
            <w:pPr>
              <w:spacing w:before="120" w:after="120"/>
              <w:rPr>
                <w:rFonts w:ascii="Arial" w:hAnsi="Arial" w:cs="Arial"/>
                <w:b/>
                <w:szCs w:val="22"/>
              </w:rPr>
            </w:pPr>
            <w:r w:rsidRPr="008D6C58">
              <w:rPr>
                <w:rFonts w:ascii="Arial" w:hAnsi="Arial" w:cs="Arial"/>
                <w:b/>
                <w:szCs w:val="22"/>
              </w:rPr>
              <w:t>Academic honesty / referencing:</w:t>
            </w:r>
          </w:p>
        </w:tc>
        <w:tc>
          <w:tcPr>
            <w:tcW w:w="6582" w:type="dxa"/>
            <w:gridSpan w:val="3"/>
            <w:shd w:val="clear" w:color="auto" w:fill="auto"/>
          </w:tcPr>
          <w:p w14:paraId="2B1B6AA6" w14:textId="77777777" w:rsidR="00A406E5" w:rsidRPr="008D6C58" w:rsidRDefault="00A406E5" w:rsidP="00A406E5">
            <w:pPr>
              <w:spacing w:before="120" w:after="120"/>
              <w:jc w:val="both"/>
              <w:rPr>
                <w:rFonts w:ascii="Arial" w:hAnsi="Arial" w:cs="Arial"/>
                <w:szCs w:val="22"/>
              </w:rPr>
            </w:pPr>
            <w:r w:rsidRPr="008D6C58">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D6C58">
              <w:rPr>
                <w:rFonts w:ascii="Arial" w:hAnsi="Arial" w:cs="Arial"/>
                <w:szCs w:val="22"/>
              </w:rPr>
              <w:t xml:space="preserve">used, </w:t>
            </w:r>
            <w:r w:rsidRPr="008D6C58">
              <w:rPr>
                <w:rFonts w:ascii="Arial" w:hAnsi="Arial" w:cs="Arial"/>
                <w:szCs w:val="22"/>
              </w:rPr>
              <w:t xml:space="preserve">cited or quoted in order to complete this assessment.  </w:t>
            </w:r>
          </w:p>
        </w:tc>
      </w:tr>
    </w:tbl>
    <w:p w14:paraId="2B1B6AA8" w14:textId="77777777" w:rsidR="0028204E" w:rsidRPr="008D6C58" w:rsidRDefault="0028204E" w:rsidP="00DB116D">
      <w:pPr>
        <w:rPr>
          <w:rFonts w:ascii="Arial" w:hAnsi="Arial" w:cs="Arial"/>
          <w:sz w:val="28"/>
        </w:rPr>
      </w:pPr>
    </w:p>
    <w:p w14:paraId="2B1B6AA9" w14:textId="77777777" w:rsidR="00152E9D" w:rsidRPr="008D6C58" w:rsidRDefault="00152E9D" w:rsidP="00DB116D">
      <w:pPr>
        <w:rPr>
          <w:rFonts w:ascii="Arial" w:hAnsi="Arial" w:cs="Arial"/>
          <w:sz w:val="28"/>
        </w:rPr>
      </w:pPr>
    </w:p>
    <w:p w14:paraId="2B1B6AAA" w14:textId="77777777" w:rsidR="00152E9D" w:rsidRPr="008D6C58" w:rsidRDefault="00152E9D" w:rsidP="00DB116D">
      <w:pPr>
        <w:rPr>
          <w:rFonts w:ascii="Arial" w:hAnsi="Arial" w:cs="Arial"/>
          <w:sz w:val="28"/>
        </w:rPr>
      </w:pPr>
    </w:p>
    <w:p w14:paraId="2B1B6AAB" w14:textId="77777777" w:rsidR="00152E9D" w:rsidRPr="008D6C58" w:rsidRDefault="00152E9D" w:rsidP="00DB116D">
      <w:pPr>
        <w:rPr>
          <w:rFonts w:ascii="Arial" w:hAnsi="Arial" w:cs="Arial"/>
          <w:sz w:val="28"/>
        </w:rPr>
      </w:pPr>
    </w:p>
    <w:p w14:paraId="2B1B6AAE" w14:textId="65C16089" w:rsidR="00A406E5" w:rsidRPr="008D6C58" w:rsidRDefault="00A406E5">
      <w:pPr>
        <w:rPr>
          <w:rFonts w:asciiTheme="minorHAnsi" w:hAnsiTheme="minorHAnsi" w:cs="Arial"/>
        </w:rPr>
      </w:pPr>
    </w:p>
    <w:p w14:paraId="46A16786" w14:textId="390D4DE8" w:rsidR="008D6C58" w:rsidRPr="008D6C58" w:rsidRDefault="008D6C58">
      <w:pPr>
        <w:rPr>
          <w:rFonts w:asciiTheme="minorHAnsi" w:hAnsiTheme="minorHAnsi" w:cs="Arial"/>
        </w:rPr>
      </w:pPr>
    </w:p>
    <w:p w14:paraId="4E728908" w14:textId="1AFFEA40" w:rsidR="008D6C58" w:rsidRPr="008D6C58" w:rsidRDefault="008D6C58">
      <w:pPr>
        <w:rPr>
          <w:rFonts w:asciiTheme="minorHAnsi" w:hAnsiTheme="minorHAnsi" w:cs="Arial"/>
        </w:rPr>
      </w:pPr>
    </w:p>
    <w:p w14:paraId="66CA53C4" w14:textId="7AFC8115" w:rsidR="008D6C58" w:rsidRDefault="008D6C58">
      <w:pPr>
        <w:rPr>
          <w:rFonts w:asciiTheme="minorHAnsi" w:hAnsiTheme="minorHAnsi" w:cs="Arial"/>
          <w:sz w:val="22"/>
        </w:rPr>
      </w:pPr>
    </w:p>
    <w:p w14:paraId="779BBAED" w14:textId="5E742150" w:rsidR="008D6C58" w:rsidRPr="00EF2045" w:rsidRDefault="008D6C58" w:rsidP="008D6C58">
      <w:pPr>
        <w:rPr>
          <w:rFonts w:asciiTheme="majorHAnsi" w:hAnsiTheme="majorHAnsi" w:cstheme="majorHAnsi"/>
          <w:b/>
          <w:sz w:val="22"/>
        </w:rPr>
      </w:pPr>
      <w:r w:rsidRPr="00EF2045">
        <w:rPr>
          <w:rFonts w:asciiTheme="majorHAnsi" w:hAnsiTheme="majorHAnsi" w:cstheme="majorHAnsi"/>
          <w:b/>
          <w:sz w:val="22"/>
        </w:rPr>
        <w:lastRenderedPageBreak/>
        <w:t>An Individual reflective response to the Professional Teaching Experience.</w:t>
      </w:r>
    </w:p>
    <w:p w14:paraId="282EDD92" w14:textId="77777777" w:rsidR="008D6C58" w:rsidRPr="00EF2045" w:rsidRDefault="008D6C58" w:rsidP="008D6C58">
      <w:pPr>
        <w:rPr>
          <w:rFonts w:asciiTheme="majorHAnsi" w:hAnsiTheme="majorHAnsi" w:cstheme="majorHAnsi"/>
          <w:sz w:val="22"/>
        </w:rPr>
      </w:pPr>
    </w:p>
    <w:p w14:paraId="00AEC96E" w14:textId="77777777" w:rsidR="004D29FF" w:rsidRPr="004D29FF" w:rsidRDefault="004D29FF" w:rsidP="004D29FF">
      <w:pPr>
        <w:rPr>
          <w:rFonts w:asciiTheme="majorHAnsi" w:hAnsiTheme="majorHAnsi" w:cstheme="majorHAnsi"/>
          <w:sz w:val="22"/>
        </w:rPr>
      </w:pPr>
      <w:r w:rsidRPr="004D29FF">
        <w:rPr>
          <w:rFonts w:asciiTheme="majorHAnsi" w:hAnsiTheme="majorHAnsi" w:cstheme="majorHAnsi"/>
          <w:sz w:val="22"/>
        </w:rPr>
        <w:t xml:space="preserve">This assignment will reflect on my Professional Teaching Experience (PTE).  I will make close reference to the QTS standards I put in place during my PTE, through my lesson plans and weekly reviews. I will explain how I improved upon them, used them to improve my teaching strategies and how I chose the QTS standards when writing up my lesson plans. During my PTE I had to plan a series of lessons to teach to the pupils. Throughout the planning process I had to carefully select which QTS standards to implement within my lesson in order to ensure the most productive teaching and how to get the most out of the learners in my lessons. I will also refer to one of the targets set for me by my class mentor during the weekly review. Throughout this essay I will make refences to educational theorists and their work and link them to the QTS standards that will be included in this essay. </w:t>
      </w:r>
    </w:p>
    <w:p w14:paraId="4C722E24" w14:textId="77777777" w:rsidR="004D29FF" w:rsidRPr="004D29FF" w:rsidRDefault="004D29FF" w:rsidP="004D29FF">
      <w:pPr>
        <w:rPr>
          <w:rFonts w:asciiTheme="majorHAnsi" w:hAnsiTheme="majorHAnsi" w:cstheme="majorHAnsi"/>
          <w:sz w:val="22"/>
        </w:rPr>
      </w:pPr>
    </w:p>
    <w:p w14:paraId="53610939" w14:textId="77777777" w:rsidR="004D29FF" w:rsidRPr="004D29FF" w:rsidRDefault="004D29FF" w:rsidP="004D29FF">
      <w:pPr>
        <w:rPr>
          <w:rFonts w:asciiTheme="majorHAnsi" w:hAnsiTheme="majorHAnsi" w:cstheme="majorHAnsi"/>
          <w:sz w:val="22"/>
        </w:rPr>
      </w:pPr>
      <w:r w:rsidRPr="004D29FF">
        <w:rPr>
          <w:rFonts w:asciiTheme="majorHAnsi" w:hAnsiTheme="majorHAnsi" w:cstheme="majorHAnsi"/>
          <w:sz w:val="22"/>
        </w:rPr>
        <w:t>My class mentor during my first half of PTE gave me a target on my weekly review in order to help further my teaching career and help keep my PTE file up to date. The main target I was given was to keep my PTE file up to date throughout my placement. I had a difficult time keeping it up to date within the first 2 weeks due to the heavy workload and my inexperience to manage my time effectively. However, my class mentor assisted me by working through my file and giving significant support and advice in keeping it up to date.  She did this by giving me a list of the documents that I was missing and gave advice on how to keep on top of my file throughout my Professional Teaching Experience. This is a target that I will need to constantly improve on throughout my PTE, as I will constantly need to keep my file up to date during the second part of my PTE. The help of my class mentor during this half of my teaching practice has given me a lot of encouragement that I have the capability to keep up with the work load when I go into my second part of my Profession Teaching Experience.</w:t>
      </w:r>
    </w:p>
    <w:p w14:paraId="4CABB576" w14:textId="77777777" w:rsidR="004D29FF" w:rsidRPr="004D29FF" w:rsidRDefault="004D29FF" w:rsidP="004D29FF">
      <w:pPr>
        <w:rPr>
          <w:rFonts w:asciiTheme="majorHAnsi" w:hAnsiTheme="majorHAnsi" w:cstheme="majorHAnsi"/>
          <w:sz w:val="22"/>
        </w:rPr>
      </w:pPr>
    </w:p>
    <w:p w14:paraId="725D3CF7" w14:textId="77777777" w:rsidR="004D29FF" w:rsidRPr="004D29FF" w:rsidRDefault="004D29FF" w:rsidP="004D29FF">
      <w:pPr>
        <w:rPr>
          <w:rFonts w:asciiTheme="majorHAnsi" w:hAnsiTheme="majorHAnsi" w:cstheme="majorHAnsi"/>
          <w:sz w:val="22"/>
        </w:rPr>
      </w:pPr>
      <w:r w:rsidRPr="004D29FF">
        <w:rPr>
          <w:rFonts w:asciiTheme="majorHAnsi" w:hAnsiTheme="majorHAnsi" w:cstheme="majorHAnsi"/>
          <w:sz w:val="22"/>
        </w:rPr>
        <w:t xml:space="preserve">Throughout my planning on PTE, I was made aware that the QTS standards needed to be included as part of the planning process. These were used to further my teaching within the lessons I planned and taught. The lessons I planned and taught were set as group work with 8-9 pupils in twenty to thirty-minute rotations, as this was the system used within my PTE school. In the first week of teaching I focused on the QTS standard ‘S3.3.7 They organise and manage teaching and learning time effectively.’ (Welsh Government, 2009). This was the most important QTS standard I needed to focus on due to the twenty to thirty-minute rotations. In order to manage the time during the rotations I used a watch and a school iPad as a timer to monitor the duration of each section of my lesson. Time management was also an important factor when planning the lessons for the following week. The lessons I planned needed to include an introduction, a main activity and a plenary. By the end of the second week I had significantly improved on my time management and gained new skills to use throughout my PTE. This QTS standard is one that I can improve on and </w:t>
      </w:r>
      <w:proofErr w:type="spellStart"/>
      <w:r w:rsidRPr="004D29FF">
        <w:rPr>
          <w:rFonts w:asciiTheme="majorHAnsi" w:hAnsiTheme="majorHAnsi" w:cstheme="majorHAnsi"/>
          <w:sz w:val="22"/>
        </w:rPr>
        <w:t>impliment</w:t>
      </w:r>
      <w:proofErr w:type="spellEnd"/>
      <w:r w:rsidRPr="004D29FF">
        <w:rPr>
          <w:rFonts w:asciiTheme="majorHAnsi" w:hAnsiTheme="majorHAnsi" w:cstheme="majorHAnsi"/>
          <w:sz w:val="22"/>
        </w:rPr>
        <w:t xml:space="preserve"> into my time management for working at home. This QTS standard refers to Appendix 1, this is one of the first ARC’s (Assisted Reflective Conclusions) I produced on PTE. I realised that during my lessons I had a difficult time keeping to time constraints which I noted in my ARC as a target I needed to improve upon. </w:t>
      </w:r>
    </w:p>
    <w:p w14:paraId="7DF8CC68" w14:textId="77777777" w:rsidR="004D29FF" w:rsidRPr="004D29FF" w:rsidRDefault="004D29FF" w:rsidP="004D29FF">
      <w:pPr>
        <w:rPr>
          <w:rFonts w:asciiTheme="majorHAnsi" w:hAnsiTheme="majorHAnsi" w:cstheme="majorHAnsi"/>
          <w:sz w:val="22"/>
        </w:rPr>
      </w:pPr>
    </w:p>
    <w:p w14:paraId="4CC6BB93" w14:textId="77777777" w:rsidR="004D29FF" w:rsidRPr="004D29FF" w:rsidRDefault="004D29FF" w:rsidP="004D29FF">
      <w:pPr>
        <w:rPr>
          <w:rFonts w:asciiTheme="majorHAnsi" w:hAnsiTheme="majorHAnsi" w:cstheme="majorHAnsi"/>
          <w:sz w:val="22"/>
        </w:rPr>
      </w:pPr>
      <w:r w:rsidRPr="004D29FF">
        <w:rPr>
          <w:rFonts w:asciiTheme="majorHAnsi" w:hAnsiTheme="majorHAnsi" w:cstheme="majorHAnsi"/>
          <w:sz w:val="22"/>
        </w:rPr>
        <w:t xml:space="preserve">Furthermore, during my PTE I was expected to assess and monitor students’ progress throughout my lessons on PTE. This comes under the QTS standard ‘S3.2.2 They monitor and assess as they teach, giving immediate and constructive feedback to support learners as they progress.  They involve learners in reflecting on, evaluating and improving their own performance.’ (Welsh Government, 2009). This is a QTS standard that I will continue to use throughout my teaching career, during my PTE I monitored the pupil’s progress by using a RAG (R=Red, A=Amber and G=Green) rating method. However, it is also a QTS standard that I need to improve on significantly. The educational theorist Rousseau believed that observing the pupils learning was important. One of the many pieces of research he did was a book called ‘Émile’(Rousseau, 1889), this book was strictly an observation </w:t>
      </w:r>
      <w:r w:rsidRPr="004D29FF">
        <w:rPr>
          <w:rFonts w:asciiTheme="majorHAnsi" w:hAnsiTheme="majorHAnsi" w:cstheme="majorHAnsi"/>
          <w:sz w:val="22"/>
        </w:rPr>
        <w:lastRenderedPageBreak/>
        <w:t xml:space="preserve">book of a child from new-born to adolescent. He observed how the child learnt and progressed through learning, which is why I chose S3.2.2 as a QTS standard during my PTE as it enabled me to keep track of which pupils understood my lesson and which pupils needed more support and it is also why I believe I need to improve on assessing, monitoring and evaluating the pupils learning. Monitoring and evaluating the students’ progress means immediately tracking their progress after the lesson. I was sometimes unable to immediately monitor the students, this effected my assessment of them as by the time I came to assess their learning I was unable to produce an effective assessment and evaluation of the learning and the pupils’ targets for future learning. </w:t>
      </w:r>
    </w:p>
    <w:p w14:paraId="7F16D1BD" w14:textId="77777777" w:rsidR="004D29FF" w:rsidRPr="004D29FF" w:rsidRDefault="004D29FF" w:rsidP="004D29FF">
      <w:pPr>
        <w:rPr>
          <w:rFonts w:asciiTheme="majorHAnsi" w:hAnsiTheme="majorHAnsi" w:cstheme="majorHAnsi"/>
          <w:sz w:val="22"/>
        </w:rPr>
      </w:pPr>
    </w:p>
    <w:p w14:paraId="2979299C" w14:textId="77777777" w:rsidR="004D29FF" w:rsidRPr="004D29FF" w:rsidRDefault="004D29FF" w:rsidP="004D29FF">
      <w:pPr>
        <w:rPr>
          <w:rFonts w:asciiTheme="majorHAnsi" w:hAnsiTheme="majorHAnsi" w:cstheme="majorHAnsi"/>
          <w:sz w:val="22"/>
        </w:rPr>
      </w:pPr>
      <w:r w:rsidRPr="004D29FF">
        <w:rPr>
          <w:rFonts w:asciiTheme="majorHAnsi" w:hAnsiTheme="majorHAnsi" w:cstheme="majorHAnsi"/>
          <w:sz w:val="22"/>
        </w:rPr>
        <w:t>The next QTS standard I chose to focus on was ‘S2.7 They know a range of strategies to promote good behaviour and establish a purposeful learning environment.’ (Welsh Government, 2009). For this QTS standard I had significant support from my class mentor. She was able to aid me when grouping the children for the work I had planned, in order to get the best results. For one of my lessons, the task was for the pupils to sculpt a daffodil out of air-drying clay. For this, I needed the pupils in pairs or in some cases groups of three, due to the lack of resources. The class mentor helped me put the children into pairs and threes according to their ability. The higher ability pupils were placed with the lower ability pupils to maximise learning and peer support throughout the lesson. By putting the pupils in pairs and threes, instead of letting them choose their own groups meant that the learners concentrated on the task and enabled the lower ability pupils to gain support from their peers. Having the help of the class mentor meant I was able to see which pupils would work well together regarding their ability. This helped my teaching strategies throughout PTE as when I came to plan more lessons, I was able to put the pupils in to pairs that furthered their learning and allowed for further peer support, which allowed for great class management and good behaviour during the lesson. This QTS standard refers to the theorist Skinner who looked at modifying the learning environment to improve behaviour. I used this theory, however instead of modifying the learning environment I modified the groups the pupils were put in with the help of my class mentor. This helped to improve the behaviour of the pupils throughout this lesson.</w:t>
      </w:r>
    </w:p>
    <w:p w14:paraId="283E1985" w14:textId="77777777" w:rsidR="004D29FF" w:rsidRPr="004D29FF" w:rsidRDefault="004D29FF" w:rsidP="004D29FF">
      <w:pPr>
        <w:rPr>
          <w:rFonts w:asciiTheme="majorHAnsi" w:hAnsiTheme="majorHAnsi" w:cstheme="majorHAnsi"/>
          <w:sz w:val="22"/>
        </w:rPr>
      </w:pPr>
    </w:p>
    <w:p w14:paraId="232B7C99" w14:textId="679AEA79" w:rsidR="008D6C58" w:rsidRDefault="004D29FF" w:rsidP="004D29FF">
      <w:pPr>
        <w:rPr>
          <w:rFonts w:asciiTheme="majorHAnsi" w:hAnsiTheme="majorHAnsi" w:cstheme="majorHAnsi"/>
          <w:sz w:val="22"/>
        </w:rPr>
      </w:pPr>
      <w:r w:rsidRPr="004D29FF">
        <w:rPr>
          <w:rFonts w:asciiTheme="majorHAnsi" w:hAnsiTheme="majorHAnsi" w:cstheme="majorHAnsi"/>
          <w:sz w:val="22"/>
        </w:rPr>
        <w:t>In conclusion, the QTS standards that I have referred to within this essay such as S3.3.7, S3.2.2 and S2.7 have been reflected on referring to my PTE experience. By reflecting of the good aspects of my practice and how I used these QTS standards effectively during my PTE. However, I also reflected on the bad aspects of these QTS standards and what I can do to improve upon these QTS standards in the future. With these QTS standards I have referenced the educational theorists Rousseau and Skinner. These theorists research on education linked in with the QTS standards I had chosen when planning my lessons. Also, reflecting on one of the targets set for me by my class mentor, has also allowed me to improve upon my teaching methods and work up-keep.</w:t>
      </w:r>
    </w:p>
    <w:p w14:paraId="3D222103" w14:textId="77777777" w:rsidR="004D29FF" w:rsidRPr="00EF2045" w:rsidRDefault="004D29FF" w:rsidP="004D29FF">
      <w:pPr>
        <w:rPr>
          <w:rFonts w:asciiTheme="majorHAnsi" w:hAnsiTheme="majorHAnsi" w:cstheme="majorHAnsi"/>
          <w:sz w:val="22"/>
        </w:rPr>
      </w:pPr>
      <w:bookmarkStart w:id="0" w:name="_GoBack"/>
      <w:bookmarkEnd w:id="0"/>
    </w:p>
    <w:p w14:paraId="5657BF7D" w14:textId="1458B43E" w:rsidR="008D6C58" w:rsidRPr="00EF2045" w:rsidRDefault="008D6C58" w:rsidP="008D6C58">
      <w:pPr>
        <w:rPr>
          <w:rFonts w:asciiTheme="majorHAnsi" w:hAnsiTheme="majorHAnsi" w:cstheme="majorHAnsi"/>
          <w:b/>
          <w:sz w:val="22"/>
        </w:rPr>
      </w:pPr>
      <w:r w:rsidRPr="00EF2045">
        <w:rPr>
          <w:rFonts w:asciiTheme="majorHAnsi" w:hAnsiTheme="majorHAnsi" w:cstheme="majorHAnsi"/>
          <w:b/>
          <w:sz w:val="22"/>
        </w:rPr>
        <w:t xml:space="preserve">References </w:t>
      </w:r>
    </w:p>
    <w:p w14:paraId="2A07648C" w14:textId="77777777" w:rsidR="008D6C58" w:rsidRPr="00EF2045" w:rsidRDefault="008D6C58" w:rsidP="008D6C58">
      <w:pPr>
        <w:rPr>
          <w:rFonts w:asciiTheme="majorHAnsi" w:hAnsiTheme="majorHAnsi" w:cstheme="majorHAnsi"/>
          <w:sz w:val="22"/>
        </w:rPr>
      </w:pPr>
    </w:p>
    <w:p w14:paraId="0C548F29" w14:textId="69946E12" w:rsidR="008D6C58" w:rsidRPr="00EF2045" w:rsidRDefault="008D6C58" w:rsidP="008D6C58">
      <w:pPr>
        <w:rPr>
          <w:rFonts w:asciiTheme="majorHAnsi" w:hAnsiTheme="majorHAnsi" w:cstheme="majorHAnsi"/>
          <w:sz w:val="22"/>
        </w:rPr>
      </w:pPr>
      <w:r w:rsidRPr="00EF2045">
        <w:rPr>
          <w:rFonts w:asciiTheme="majorHAnsi" w:hAnsiTheme="majorHAnsi" w:cstheme="majorHAnsi"/>
          <w:sz w:val="22"/>
        </w:rPr>
        <w:t xml:space="preserve">Rousseau, J. (1889). Concerning Education. Émile. [Online] Available at: </w:t>
      </w:r>
      <w:hyperlink r:id="rId9" w:history="1">
        <w:r w:rsidRPr="00EF2045">
          <w:rPr>
            <w:rStyle w:val="Hyperlink"/>
            <w:rFonts w:asciiTheme="majorHAnsi" w:hAnsiTheme="majorHAnsi" w:cstheme="majorHAnsi"/>
            <w:sz w:val="22"/>
          </w:rPr>
          <w:t>http://brittlebooks.library.illinois.edu/brittlebooks_open/books2009-08/rousje0001emile/rousje0001emile.pdf</w:t>
        </w:r>
      </w:hyperlink>
      <w:r w:rsidRPr="00EF2045">
        <w:rPr>
          <w:rFonts w:asciiTheme="majorHAnsi" w:hAnsiTheme="majorHAnsi" w:cstheme="majorHAnsi"/>
          <w:sz w:val="22"/>
        </w:rPr>
        <w:t xml:space="preserve"> Accessed 16th March 2019</w:t>
      </w:r>
    </w:p>
    <w:p w14:paraId="26A354BE" w14:textId="77777777" w:rsidR="008D6C58" w:rsidRPr="00EF2045" w:rsidRDefault="008D6C58" w:rsidP="008D6C58">
      <w:pPr>
        <w:rPr>
          <w:rFonts w:asciiTheme="majorHAnsi" w:hAnsiTheme="majorHAnsi" w:cstheme="majorHAnsi"/>
          <w:sz w:val="22"/>
        </w:rPr>
      </w:pPr>
    </w:p>
    <w:p w14:paraId="3C4A41C1" w14:textId="6010588D" w:rsidR="008D6C58" w:rsidRPr="00EF2045" w:rsidRDefault="008D6C58" w:rsidP="008D6C58">
      <w:pPr>
        <w:rPr>
          <w:rFonts w:asciiTheme="majorHAnsi" w:hAnsiTheme="majorHAnsi" w:cstheme="majorHAnsi"/>
          <w:sz w:val="22"/>
        </w:rPr>
      </w:pPr>
      <w:r w:rsidRPr="00EF2045">
        <w:rPr>
          <w:rFonts w:asciiTheme="majorHAnsi" w:hAnsiTheme="majorHAnsi" w:cstheme="majorHAnsi"/>
          <w:sz w:val="22"/>
        </w:rPr>
        <w:t xml:space="preserve">Welsh Government. (2009). QUALIFIED TEACHER STATUS STANDARDS WALES. Education, Wales. [Online] Available at: </w:t>
      </w:r>
      <w:hyperlink r:id="rId10" w:history="1">
        <w:r w:rsidRPr="00EF2045">
          <w:rPr>
            <w:rStyle w:val="Hyperlink"/>
            <w:rFonts w:asciiTheme="majorHAnsi" w:hAnsiTheme="majorHAnsi" w:cstheme="majorHAnsi"/>
            <w:sz w:val="22"/>
          </w:rPr>
          <w:t>https://gov.wales/legislation/subordinate/nonsi/educationwales/2009/3220099/?lang=en</w:t>
        </w:r>
      </w:hyperlink>
      <w:r w:rsidRPr="00EF2045">
        <w:rPr>
          <w:rFonts w:asciiTheme="majorHAnsi" w:hAnsiTheme="majorHAnsi" w:cstheme="majorHAnsi"/>
          <w:sz w:val="22"/>
        </w:rPr>
        <w:t xml:space="preserve"> Accessed on 15th March 2019.</w:t>
      </w:r>
    </w:p>
    <w:p w14:paraId="6E2210E1" w14:textId="2BEE8B04" w:rsidR="008D6C58" w:rsidRPr="00EF2045" w:rsidRDefault="008D6C58" w:rsidP="008D6C58">
      <w:pPr>
        <w:rPr>
          <w:rFonts w:asciiTheme="majorHAnsi" w:hAnsiTheme="majorHAnsi" w:cstheme="majorHAnsi"/>
          <w:sz w:val="22"/>
        </w:rPr>
      </w:pPr>
    </w:p>
    <w:p w14:paraId="7957D4EB" w14:textId="39902B9D" w:rsidR="008D6C58" w:rsidRPr="00EF2045" w:rsidRDefault="008D6C58" w:rsidP="008D6C58">
      <w:pPr>
        <w:rPr>
          <w:rFonts w:asciiTheme="majorHAnsi" w:hAnsiTheme="majorHAnsi" w:cstheme="majorHAnsi"/>
          <w:sz w:val="22"/>
        </w:rPr>
      </w:pPr>
    </w:p>
    <w:p w14:paraId="6AE603C5" w14:textId="152B7F53" w:rsidR="008D6C58" w:rsidRPr="00EF2045" w:rsidRDefault="008D6C58" w:rsidP="008D6C58">
      <w:pPr>
        <w:rPr>
          <w:rFonts w:asciiTheme="majorHAnsi" w:hAnsiTheme="majorHAnsi" w:cstheme="majorHAnsi"/>
          <w:sz w:val="22"/>
        </w:rPr>
      </w:pPr>
    </w:p>
    <w:p w14:paraId="4BDC2E50" w14:textId="094C162C" w:rsidR="008D6C58" w:rsidRDefault="008D6C58" w:rsidP="008D6C58">
      <w:pPr>
        <w:rPr>
          <w:rFonts w:asciiTheme="majorHAnsi" w:hAnsiTheme="majorHAnsi" w:cstheme="majorHAnsi"/>
          <w:sz w:val="22"/>
        </w:rPr>
      </w:pPr>
    </w:p>
    <w:p w14:paraId="46FB4E41" w14:textId="77777777" w:rsidR="00EF2045" w:rsidRPr="00EF2045" w:rsidRDefault="00EF2045" w:rsidP="008D6C58">
      <w:pPr>
        <w:rPr>
          <w:rFonts w:asciiTheme="majorHAnsi" w:hAnsiTheme="majorHAnsi" w:cstheme="majorHAnsi"/>
          <w:sz w:val="22"/>
        </w:rPr>
      </w:pPr>
    </w:p>
    <w:p w14:paraId="07C966DA" w14:textId="38BFF099" w:rsidR="008D6C58" w:rsidRPr="00EF2045" w:rsidRDefault="008D6C58" w:rsidP="008D6C58">
      <w:pPr>
        <w:rPr>
          <w:rFonts w:asciiTheme="majorHAnsi" w:hAnsiTheme="majorHAnsi" w:cstheme="majorHAnsi"/>
          <w:b/>
          <w:sz w:val="24"/>
        </w:rPr>
      </w:pPr>
      <w:r w:rsidRPr="00EF2045">
        <w:rPr>
          <w:rFonts w:asciiTheme="majorHAnsi" w:hAnsiTheme="majorHAnsi" w:cstheme="majorHAnsi"/>
          <w:b/>
          <w:sz w:val="24"/>
        </w:rPr>
        <w:t xml:space="preserve">Appendices </w:t>
      </w:r>
    </w:p>
    <w:p w14:paraId="367DDE3F" w14:textId="77777777" w:rsidR="008D6C58" w:rsidRPr="00EF2045" w:rsidRDefault="008D6C58" w:rsidP="008D6C58">
      <w:pPr>
        <w:rPr>
          <w:rFonts w:asciiTheme="majorHAnsi" w:hAnsiTheme="majorHAnsi" w:cstheme="majorHAnsi"/>
          <w:b/>
          <w:sz w:val="22"/>
        </w:rPr>
      </w:pPr>
    </w:p>
    <w:p w14:paraId="547B7596" w14:textId="3D8DFE87" w:rsidR="008D6C58" w:rsidRPr="00EF2045" w:rsidRDefault="008D6C58" w:rsidP="008D6C58">
      <w:pPr>
        <w:rPr>
          <w:rFonts w:asciiTheme="majorHAnsi" w:hAnsiTheme="majorHAnsi" w:cstheme="majorHAnsi"/>
          <w:b/>
          <w:sz w:val="22"/>
        </w:rPr>
      </w:pPr>
      <w:r w:rsidRPr="00EF2045">
        <w:rPr>
          <w:rFonts w:asciiTheme="majorHAnsi" w:hAnsiTheme="majorHAnsi" w:cstheme="majorHAnsi"/>
          <w:b/>
          <w:sz w:val="22"/>
        </w:rPr>
        <w:t>A</w:t>
      </w:r>
      <w:r w:rsidR="00EF2045">
        <w:rPr>
          <w:rFonts w:asciiTheme="majorHAnsi" w:hAnsiTheme="majorHAnsi" w:cstheme="majorHAnsi"/>
          <w:b/>
          <w:sz w:val="22"/>
        </w:rPr>
        <w:t>p</w:t>
      </w:r>
      <w:r w:rsidRPr="00EF2045">
        <w:rPr>
          <w:rFonts w:asciiTheme="majorHAnsi" w:hAnsiTheme="majorHAnsi" w:cstheme="majorHAnsi"/>
          <w:b/>
          <w:sz w:val="22"/>
        </w:rPr>
        <w:t>pendix 1</w:t>
      </w:r>
    </w:p>
    <w:p w14:paraId="178F9169" w14:textId="77777777" w:rsidR="008D6C58" w:rsidRPr="00EF2045" w:rsidRDefault="008D6C58" w:rsidP="008D6C58">
      <w:pPr>
        <w:rPr>
          <w:rFonts w:asciiTheme="majorHAnsi" w:hAnsiTheme="majorHAnsi" w:cstheme="majorHAnsi"/>
          <w:sz w:val="22"/>
        </w:rPr>
      </w:pPr>
    </w:p>
    <w:p w14:paraId="1F5AE4C5" w14:textId="77777777" w:rsidR="008D6C58" w:rsidRPr="00EF2045" w:rsidRDefault="008D6C58" w:rsidP="008D6C58">
      <w:pPr>
        <w:rPr>
          <w:rFonts w:asciiTheme="majorHAnsi" w:hAnsiTheme="majorHAnsi" w:cstheme="majorHAnsi"/>
          <w:b/>
          <w:sz w:val="28"/>
        </w:rPr>
      </w:pPr>
      <w:r w:rsidRPr="00EF2045">
        <w:rPr>
          <w:rFonts w:asciiTheme="majorHAnsi" w:hAnsiTheme="majorHAnsi" w:cstheme="majorHAnsi"/>
          <w:b/>
          <w:sz w:val="28"/>
        </w:rPr>
        <w:t xml:space="preserve">Model </w:t>
      </w:r>
      <w:proofErr w:type="spellStart"/>
      <w:r w:rsidRPr="00EF2045">
        <w:rPr>
          <w:rFonts w:asciiTheme="majorHAnsi" w:hAnsiTheme="majorHAnsi" w:cstheme="majorHAnsi"/>
          <w:b/>
          <w:sz w:val="28"/>
        </w:rPr>
        <w:t>Beirniadau</w:t>
      </w:r>
      <w:proofErr w:type="spellEnd"/>
      <w:r w:rsidRPr="00EF2045">
        <w:rPr>
          <w:rFonts w:asciiTheme="majorHAnsi" w:hAnsiTheme="majorHAnsi" w:cstheme="majorHAnsi"/>
          <w:b/>
          <w:sz w:val="28"/>
        </w:rPr>
        <w:t xml:space="preserve"> </w:t>
      </w:r>
      <w:proofErr w:type="spellStart"/>
      <w:r w:rsidRPr="00EF2045">
        <w:rPr>
          <w:rFonts w:asciiTheme="majorHAnsi" w:hAnsiTheme="majorHAnsi" w:cstheme="majorHAnsi"/>
          <w:b/>
          <w:sz w:val="28"/>
        </w:rPr>
        <w:t>Wedi</w:t>
      </w:r>
      <w:proofErr w:type="spellEnd"/>
      <w:r w:rsidRPr="00EF2045">
        <w:rPr>
          <w:rFonts w:asciiTheme="majorHAnsi" w:hAnsiTheme="majorHAnsi" w:cstheme="majorHAnsi"/>
          <w:b/>
          <w:sz w:val="28"/>
        </w:rPr>
        <w:t xml:space="preserve"> </w:t>
      </w:r>
      <w:proofErr w:type="spellStart"/>
      <w:r w:rsidRPr="00EF2045">
        <w:rPr>
          <w:rFonts w:asciiTheme="majorHAnsi" w:hAnsiTheme="majorHAnsi" w:cstheme="majorHAnsi"/>
          <w:b/>
          <w:sz w:val="28"/>
        </w:rPr>
        <w:t>Adfyfyrio</w:t>
      </w:r>
      <w:proofErr w:type="spellEnd"/>
      <w:r w:rsidRPr="00EF2045">
        <w:rPr>
          <w:rFonts w:asciiTheme="majorHAnsi" w:hAnsiTheme="majorHAnsi" w:cstheme="majorHAnsi"/>
          <w:b/>
          <w:sz w:val="28"/>
        </w:rPr>
        <w:t xml:space="preserve"> (BWA) </w:t>
      </w:r>
    </w:p>
    <w:p w14:paraId="7D0714E8" w14:textId="31F5FD43" w:rsidR="008D6C58" w:rsidRDefault="008D6C58" w:rsidP="008D6C58">
      <w:pPr>
        <w:rPr>
          <w:rFonts w:asciiTheme="majorHAnsi" w:hAnsiTheme="majorHAnsi" w:cstheme="majorHAnsi"/>
          <w:b/>
          <w:sz w:val="28"/>
        </w:rPr>
      </w:pPr>
      <w:r w:rsidRPr="00EF2045">
        <w:rPr>
          <w:rFonts w:asciiTheme="majorHAnsi" w:hAnsiTheme="majorHAnsi" w:cstheme="majorHAnsi"/>
          <w:b/>
          <w:sz w:val="28"/>
        </w:rPr>
        <w:t xml:space="preserve">Assisted Reflective Conclusions (ARC) Model </w:t>
      </w:r>
    </w:p>
    <w:p w14:paraId="4501D186" w14:textId="77777777" w:rsidR="00EF2045" w:rsidRPr="00EF2045" w:rsidRDefault="00EF2045" w:rsidP="008D6C58">
      <w:pPr>
        <w:rPr>
          <w:rFonts w:asciiTheme="majorHAnsi" w:hAnsiTheme="majorHAnsi" w:cstheme="majorHAnsi"/>
          <w:b/>
          <w:sz w:val="28"/>
        </w:rPr>
      </w:pPr>
    </w:p>
    <w:p w14:paraId="13BA0317" w14:textId="1BB65956" w:rsidR="008D6C58" w:rsidRPr="00EF2045" w:rsidRDefault="008D6C58" w:rsidP="008D6C58">
      <w:pPr>
        <w:rPr>
          <w:rFonts w:asciiTheme="majorHAnsi" w:hAnsiTheme="majorHAnsi" w:cstheme="majorHAnsi"/>
          <w:sz w:val="22"/>
        </w:rPr>
      </w:pPr>
      <w:proofErr w:type="spellStart"/>
      <w:r w:rsidRPr="00EF2045">
        <w:rPr>
          <w:rFonts w:asciiTheme="majorHAnsi" w:hAnsiTheme="majorHAnsi" w:cstheme="majorHAnsi"/>
          <w:b/>
          <w:sz w:val="22"/>
        </w:rPr>
        <w:t>Dyddiad</w:t>
      </w:r>
      <w:proofErr w:type="spellEnd"/>
      <w:r w:rsidRPr="00EF2045">
        <w:rPr>
          <w:rFonts w:asciiTheme="majorHAnsi" w:hAnsiTheme="majorHAnsi" w:cstheme="majorHAnsi"/>
          <w:b/>
          <w:sz w:val="22"/>
        </w:rPr>
        <w:t>/Date</w:t>
      </w:r>
      <w:r w:rsidRPr="00EF2045">
        <w:rPr>
          <w:rFonts w:asciiTheme="majorHAnsi" w:hAnsiTheme="majorHAnsi" w:cstheme="majorHAnsi"/>
          <w:sz w:val="22"/>
        </w:rPr>
        <w:t xml:space="preserve">:  04/03/19 </w:t>
      </w:r>
    </w:p>
    <w:p w14:paraId="40D16C5E" w14:textId="4E1A3AD5" w:rsidR="008D6C58" w:rsidRPr="00EF2045" w:rsidRDefault="008D6C58">
      <w:pPr>
        <w:rPr>
          <w:rFonts w:asciiTheme="majorHAnsi" w:hAnsiTheme="majorHAnsi" w:cstheme="majorHAnsi"/>
          <w:sz w:val="22"/>
        </w:rPr>
      </w:pPr>
      <w:proofErr w:type="spellStart"/>
      <w:r w:rsidRPr="00EF2045">
        <w:rPr>
          <w:rFonts w:asciiTheme="majorHAnsi" w:hAnsiTheme="majorHAnsi" w:cstheme="majorHAnsi"/>
          <w:b/>
          <w:sz w:val="22"/>
        </w:rPr>
        <w:t>Digwyddiad</w:t>
      </w:r>
      <w:proofErr w:type="spellEnd"/>
      <w:r w:rsidRPr="00EF2045">
        <w:rPr>
          <w:rFonts w:asciiTheme="majorHAnsi" w:hAnsiTheme="majorHAnsi" w:cstheme="majorHAnsi"/>
          <w:b/>
          <w:sz w:val="22"/>
        </w:rPr>
        <w:t xml:space="preserve"> </w:t>
      </w:r>
      <w:proofErr w:type="spellStart"/>
      <w:r w:rsidRPr="00EF2045">
        <w:rPr>
          <w:rFonts w:asciiTheme="majorHAnsi" w:hAnsiTheme="majorHAnsi" w:cstheme="majorHAnsi"/>
          <w:b/>
          <w:sz w:val="22"/>
        </w:rPr>
        <w:t>critigol</w:t>
      </w:r>
      <w:proofErr w:type="spellEnd"/>
      <w:r w:rsidRPr="00EF2045">
        <w:rPr>
          <w:rFonts w:asciiTheme="majorHAnsi" w:hAnsiTheme="majorHAnsi" w:cstheme="majorHAnsi"/>
          <w:b/>
          <w:sz w:val="22"/>
        </w:rPr>
        <w:t xml:space="preserve"> (</w:t>
      </w:r>
      <w:proofErr w:type="spellStart"/>
      <w:r w:rsidRPr="00EF2045">
        <w:rPr>
          <w:rFonts w:asciiTheme="majorHAnsi" w:hAnsiTheme="majorHAnsi" w:cstheme="majorHAnsi"/>
          <w:b/>
          <w:sz w:val="22"/>
        </w:rPr>
        <w:t>Ffocws</w:t>
      </w:r>
      <w:proofErr w:type="spellEnd"/>
      <w:r w:rsidRPr="00EF2045">
        <w:rPr>
          <w:rFonts w:asciiTheme="majorHAnsi" w:hAnsiTheme="majorHAnsi" w:cstheme="majorHAnsi"/>
          <w:b/>
          <w:sz w:val="22"/>
        </w:rPr>
        <w:t>)/Critical incident (focus)</w:t>
      </w:r>
      <w:r w:rsidRPr="00EF2045">
        <w:rPr>
          <w:rFonts w:asciiTheme="majorHAnsi" w:hAnsiTheme="majorHAnsi" w:cstheme="majorHAnsi"/>
          <w:sz w:val="22"/>
        </w:rPr>
        <w:t>:  Character Descriptions (Vocabulary Lesson)</w:t>
      </w:r>
    </w:p>
    <w:tbl>
      <w:tblPr>
        <w:tblStyle w:val="TableGrid1"/>
        <w:tblpPr w:leftFromText="180" w:rightFromText="180" w:vertAnchor="text" w:horzAnchor="margin" w:tblpXSpec="center" w:tblpY="1153"/>
        <w:tblW w:w="10206" w:type="dxa"/>
        <w:tblLook w:val="04A0" w:firstRow="1" w:lastRow="0" w:firstColumn="1" w:lastColumn="0" w:noHBand="0" w:noVBand="1"/>
      </w:tblPr>
      <w:tblGrid>
        <w:gridCol w:w="2552"/>
        <w:gridCol w:w="7654"/>
      </w:tblGrid>
      <w:tr w:rsidR="008D6C58" w:rsidRPr="008D6C58" w14:paraId="6C5FF09E" w14:textId="77777777" w:rsidTr="008D6C58">
        <w:tc>
          <w:tcPr>
            <w:tcW w:w="10206" w:type="dxa"/>
            <w:gridSpan w:val="2"/>
            <w:shd w:val="clear" w:color="auto" w:fill="EEECE1"/>
          </w:tcPr>
          <w:p w14:paraId="60AE036D" w14:textId="77777777" w:rsidR="008D6C58" w:rsidRPr="008D6C58" w:rsidRDefault="008D6C58" w:rsidP="008D6C58">
            <w:pPr>
              <w:jc w:val="center"/>
              <w:rPr>
                <w:rFonts w:asciiTheme="majorHAnsi" w:hAnsiTheme="majorHAnsi" w:cstheme="majorHAnsi"/>
                <w:i/>
                <w:szCs w:val="28"/>
                <w:lang w:val="en-US" w:eastAsia="en-US"/>
              </w:rPr>
            </w:pPr>
            <w:proofErr w:type="spellStart"/>
            <w:r w:rsidRPr="008D6C58">
              <w:rPr>
                <w:rFonts w:asciiTheme="majorHAnsi" w:hAnsiTheme="majorHAnsi" w:cstheme="majorHAnsi"/>
                <w:szCs w:val="28"/>
                <w:lang w:val="en-US" w:eastAsia="en-US"/>
              </w:rPr>
              <w:t>Profiad</w:t>
            </w:r>
            <w:proofErr w:type="spellEnd"/>
            <w:r w:rsidRPr="008D6C58">
              <w:rPr>
                <w:rFonts w:asciiTheme="majorHAnsi" w:hAnsiTheme="majorHAnsi" w:cstheme="majorHAnsi"/>
                <w:szCs w:val="28"/>
                <w:lang w:val="en-US" w:eastAsia="en-US"/>
              </w:rPr>
              <w:t xml:space="preserve">/ </w:t>
            </w:r>
            <w:r w:rsidRPr="008D6C58">
              <w:rPr>
                <w:rFonts w:asciiTheme="majorHAnsi" w:hAnsiTheme="majorHAnsi" w:cstheme="majorHAnsi"/>
                <w:i/>
                <w:szCs w:val="28"/>
                <w:lang w:val="en-US" w:eastAsia="en-US"/>
              </w:rPr>
              <w:t>Experience</w:t>
            </w:r>
          </w:p>
          <w:p w14:paraId="0EC666BC" w14:textId="77777777" w:rsidR="008D6C58" w:rsidRPr="008D6C58" w:rsidRDefault="008D6C58" w:rsidP="008D6C58">
            <w:pPr>
              <w:rPr>
                <w:rFonts w:asciiTheme="majorHAnsi" w:hAnsiTheme="majorHAnsi" w:cstheme="majorHAnsi"/>
                <w:b/>
                <w:szCs w:val="28"/>
                <w:u w:val="single"/>
                <w:lang w:val="en-US" w:eastAsia="en-US"/>
              </w:rPr>
            </w:pPr>
          </w:p>
        </w:tc>
      </w:tr>
      <w:tr w:rsidR="008D6C58" w:rsidRPr="008D6C58" w14:paraId="49B11507" w14:textId="77777777" w:rsidTr="003D2E52">
        <w:tc>
          <w:tcPr>
            <w:tcW w:w="2552" w:type="dxa"/>
          </w:tcPr>
          <w:p w14:paraId="379ED1B0" w14:textId="77777777" w:rsidR="008D6C58" w:rsidRPr="008D6C58" w:rsidRDefault="008D6C58" w:rsidP="008D6C58">
            <w:pPr>
              <w:rPr>
                <w:rFonts w:asciiTheme="majorHAnsi" w:hAnsiTheme="majorHAnsi" w:cstheme="majorHAnsi"/>
                <w:szCs w:val="28"/>
                <w:lang w:val="en-US" w:eastAsia="en-US"/>
              </w:rPr>
            </w:pPr>
            <w:proofErr w:type="spellStart"/>
            <w:r w:rsidRPr="008D6C58">
              <w:rPr>
                <w:rFonts w:asciiTheme="majorHAnsi" w:hAnsiTheme="majorHAnsi" w:cstheme="majorHAnsi"/>
                <w:szCs w:val="28"/>
                <w:lang w:val="en-US" w:eastAsia="en-US"/>
              </w:rPr>
              <w:t>Teimladau</w:t>
            </w:r>
            <w:proofErr w:type="spellEnd"/>
            <w:r w:rsidRPr="008D6C58">
              <w:rPr>
                <w:rFonts w:asciiTheme="majorHAnsi" w:hAnsiTheme="majorHAnsi" w:cstheme="majorHAnsi"/>
                <w:szCs w:val="28"/>
                <w:lang w:val="en-US" w:eastAsia="en-US"/>
              </w:rPr>
              <w:t>/</w:t>
            </w:r>
          </w:p>
          <w:p w14:paraId="62DF232E" w14:textId="77777777" w:rsidR="008D6C58" w:rsidRPr="008D6C58" w:rsidRDefault="008D6C58" w:rsidP="008D6C58">
            <w:pPr>
              <w:rPr>
                <w:rFonts w:asciiTheme="majorHAnsi" w:hAnsiTheme="majorHAnsi" w:cstheme="majorHAnsi"/>
                <w:i/>
                <w:szCs w:val="28"/>
                <w:lang w:val="en-US" w:eastAsia="en-US"/>
              </w:rPr>
            </w:pPr>
            <w:r w:rsidRPr="008D6C58">
              <w:rPr>
                <w:rFonts w:asciiTheme="majorHAnsi" w:hAnsiTheme="majorHAnsi" w:cstheme="majorHAnsi"/>
                <w:i/>
                <w:szCs w:val="28"/>
                <w:lang w:val="en-US" w:eastAsia="en-US"/>
              </w:rPr>
              <w:t>Feelings</w:t>
            </w:r>
          </w:p>
          <w:p w14:paraId="2555782D" w14:textId="77777777" w:rsidR="008D6C58" w:rsidRPr="008D6C58" w:rsidRDefault="008D6C58" w:rsidP="008D6C58">
            <w:pPr>
              <w:rPr>
                <w:rFonts w:asciiTheme="majorHAnsi" w:hAnsiTheme="majorHAnsi" w:cstheme="majorHAnsi"/>
                <w:i/>
                <w:szCs w:val="28"/>
                <w:lang w:val="en-US" w:eastAsia="en-US"/>
              </w:rPr>
            </w:pPr>
          </w:p>
          <w:p w14:paraId="5AF00F5E"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Beth </w:t>
            </w:r>
            <w:proofErr w:type="spellStart"/>
            <w:r w:rsidRPr="008D6C58">
              <w:rPr>
                <w:rFonts w:asciiTheme="majorHAnsi" w:hAnsiTheme="majorHAnsi" w:cstheme="majorHAnsi"/>
                <w:sz w:val="16"/>
                <w:szCs w:val="28"/>
                <w:lang w:val="en-US" w:eastAsia="en-US"/>
              </w:rPr>
              <w:t>yw</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eich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teimladau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ynghylch</w:t>
            </w:r>
            <w:proofErr w:type="spellEnd"/>
            <w:r w:rsidRPr="008D6C58">
              <w:rPr>
                <w:rFonts w:asciiTheme="majorHAnsi" w:hAnsiTheme="majorHAnsi" w:cstheme="majorHAnsi"/>
                <w:sz w:val="16"/>
                <w:szCs w:val="28"/>
                <w:lang w:val="en-US" w:eastAsia="en-US"/>
              </w:rPr>
              <w:t xml:space="preserve"> y </w:t>
            </w:r>
            <w:proofErr w:type="spellStart"/>
            <w:r w:rsidRPr="008D6C58">
              <w:rPr>
                <w:rFonts w:asciiTheme="majorHAnsi" w:hAnsiTheme="majorHAnsi" w:cstheme="majorHAnsi"/>
                <w:sz w:val="16"/>
                <w:szCs w:val="28"/>
                <w:lang w:val="en-US" w:eastAsia="en-US"/>
              </w:rPr>
              <w:t>profiad</w:t>
            </w:r>
            <w:proofErr w:type="spellEnd"/>
            <w:r w:rsidRPr="008D6C58">
              <w:rPr>
                <w:rFonts w:asciiTheme="majorHAnsi" w:hAnsiTheme="majorHAnsi" w:cstheme="majorHAnsi"/>
                <w:sz w:val="16"/>
                <w:szCs w:val="28"/>
                <w:lang w:val="en-US" w:eastAsia="en-US"/>
              </w:rPr>
              <w:t>?</w:t>
            </w:r>
          </w:p>
          <w:p w14:paraId="468A6BC1"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What are your feelings regarding the experience?</w:t>
            </w:r>
          </w:p>
        </w:tc>
        <w:tc>
          <w:tcPr>
            <w:tcW w:w="7654" w:type="dxa"/>
          </w:tcPr>
          <w:p w14:paraId="4754A673" w14:textId="77777777" w:rsidR="008D6C58" w:rsidRPr="008D6C58" w:rsidRDefault="008D6C58" w:rsidP="008D6C58">
            <w:pPr>
              <w:rPr>
                <w:rFonts w:asciiTheme="majorHAnsi" w:hAnsiTheme="majorHAnsi" w:cstheme="majorHAnsi"/>
                <w:b/>
                <w:szCs w:val="28"/>
                <w:u w:val="single"/>
                <w:lang w:val="en-US" w:eastAsia="en-US"/>
              </w:rPr>
            </w:pPr>
          </w:p>
          <w:p w14:paraId="158273BB" w14:textId="77777777" w:rsidR="008D6C58" w:rsidRPr="008D6C58" w:rsidRDefault="008D6C58" w:rsidP="008D6C58">
            <w:pPr>
              <w:rPr>
                <w:rFonts w:asciiTheme="majorHAnsi" w:hAnsiTheme="majorHAnsi" w:cstheme="majorHAnsi"/>
                <w:szCs w:val="28"/>
                <w:lang w:val="en-US" w:eastAsia="en-US"/>
              </w:rPr>
            </w:pPr>
            <w:r w:rsidRPr="008D6C58">
              <w:rPr>
                <w:rFonts w:asciiTheme="majorHAnsi" w:hAnsiTheme="majorHAnsi" w:cstheme="majorHAnsi"/>
                <w:szCs w:val="28"/>
                <w:lang w:val="en-US" w:eastAsia="en-US"/>
              </w:rPr>
              <w:t>I was happy with the outcome from the lesson, as the pupils seemed to enjoy creating their own descriptions of the characters from Happy Potter.</w:t>
            </w:r>
          </w:p>
          <w:p w14:paraId="489E7A44" w14:textId="77777777" w:rsidR="008D6C58" w:rsidRPr="008D6C58" w:rsidRDefault="008D6C58" w:rsidP="008D6C58">
            <w:pPr>
              <w:rPr>
                <w:rFonts w:asciiTheme="majorHAnsi" w:hAnsiTheme="majorHAnsi" w:cstheme="majorHAnsi"/>
                <w:b/>
                <w:szCs w:val="28"/>
                <w:u w:val="single"/>
                <w:lang w:val="en-US" w:eastAsia="en-US"/>
              </w:rPr>
            </w:pPr>
          </w:p>
          <w:p w14:paraId="02C5586D" w14:textId="77777777" w:rsidR="008D6C58" w:rsidRPr="008D6C58" w:rsidRDefault="008D6C58" w:rsidP="008D6C58">
            <w:pPr>
              <w:rPr>
                <w:rFonts w:asciiTheme="majorHAnsi" w:hAnsiTheme="majorHAnsi" w:cstheme="majorHAnsi"/>
                <w:b/>
                <w:szCs w:val="28"/>
                <w:u w:val="single"/>
                <w:lang w:val="en-US" w:eastAsia="en-US"/>
              </w:rPr>
            </w:pPr>
          </w:p>
          <w:p w14:paraId="67DDF947" w14:textId="77777777" w:rsidR="008D6C58" w:rsidRPr="008D6C58" w:rsidRDefault="008D6C58" w:rsidP="008D6C58">
            <w:pPr>
              <w:rPr>
                <w:rFonts w:asciiTheme="majorHAnsi" w:hAnsiTheme="majorHAnsi" w:cstheme="majorHAnsi"/>
                <w:b/>
                <w:szCs w:val="28"/>
                <w:u w:val="single"/>
                <w:lang w:val="en-US" w:eastAsia="en-US"/>
              </w:rPr>
            </w:pPr>
          </w:p>
        </w:tc>
      </w:tr>
      <w:tr w:rsidR="008D6C58" w:rsidRPr="008D6C58" w14:paraId="15DBF0EB" w14:textId="77777777" w:rsidTr="003D2E52">
        <w:tc>
          <w:tcPr>
            <w:tcW w:w="2552" w:type="dxa"/>
          </w:tcPr>
          <w:p w14:paraId="29807E2B" w14:textId="77777777" w:rsidR="008D6C58" w:rsidRPr="008D6C58" w:rsidRDefault="008D6C58" w:rsidP="008D6C58">
            <w:pPr>
              <w:rPr>
                <w:rFonts w:asciiTheme="majorHAnsi" w:hAnsiTheme="majorHAnsi" w:cstheme="majorHAnsi"/>
                <w:szCs w:val="28"/>
                <w:lang w:val="en-US" w:eastAsia="en-US"/>
              </w:rPr>
            </w:pPr>
            <w:proofErr w:type="spellStart"/>
            <w:r w:rsidRPr="008D6C58">
              <w:rPr>
                <w:rFonts w:asciiTheme="majorHAnsi" w:hAnsiTheme="majorHAnsi" w:cstheme="majorHAnsi"/>
                <w:szCs w:val="28"/>
                <w:lang w:val="en-US" w:eastAsia="en-US"/>
              </w:rPr>
              <w:t>Cofio</w:t>
            </w:r>
            <w:proofErr w:type="spellEnd"/>
            <w:r w:rsidRPr="008D6C58">
              <w:rPr>
                <w:rFonts w:asciiTheme="majorHAnsi" w:hAnsiTheme="majorHAnsi" w:cstheme="majorHAnsi"/>
                <w:szCs w:val="28"/>
                <w:lang w:val="en-US" w:eastAsia="en-US"/>
              </w:rPr>
              <w:t xml:space="preserve"> a </w:t>
            </w:r>
            <w:proofErr w:type="spellStart"/>
            <w:r w:rsidRPr="008D6C58">
              <w:rPr>
                <w:rFonts w:asciiTheme="majorHAnsi" w:hAnsiTheme="majorHAnsi" w:cstheme="majorHAnsi"/>
                <w:szCs w:val="28"/>
                <w:lang w:val="en-US" w:eastAsia="en-US"/>
              </w:rPr>
              <w:t>Deall</w:t>
            </w:r>
            <w:proofErr w:type="spellEnd"/>
            <w:r w:rsidRPr="008D6C58">
              <w:rPr>
                <w:rFonts w:asciiTheme="majorHAnsi" w:hAnsiTheme="majorHAnsi" w:cstheme="majorHAnsi"/>
                <w:szCs w:val="28"/>
                <w:lang w:val="en-US" w:eastAsia="en-US"/>
              </w:rPr>
              <w:t>/</w:t>
            </w:r>
          </w:p>
          <w:p w14:paraId="4174FC2E" w14:textId="77777777" w:rsidR="008D6C58" w:rsidRPr="008D6C58" w:rsidRDefault="008D6C58" w:rsidP="008D6C58">
            <w:pPr>
              <w:rPr>
                <w:rFonts w:asciiTheme="majorHAnsi" w:hAnsiTheme="majorHAnsi" w:cstheme="majorHAnsi"/>
                <w:i/>
                <w:szCs w:val="28"/>
                <w:lang w:val="en-US" w:eastAsia="en-US"/>
              </w:rPr>
            </w:pPr>
            <w:r w:rsidRPr="008D6C58">
              <w:rPr>
                <w:rFonts w:asciiTheme="majorHAnsi" w:hAnsiTheme="majorHAnsi" w:cstheme="majorHAnsi"/>
                <w:i/>
                <w:szCs w:val="28"/>
                <w:lang w:val="en-US" w:eastAsia="en-US"/>
              </w:rPr>
              <w:t>Remember and Understand</w:t>
            </w:r>
          </w:p>
          <w:p w14:paraId="3FFB5245" w14:textId="77777777" w:rsidR="008D6C58" w:rsidRPr="008D6C58" w:rsidRDefault="008D6C58" w:rsidP="008D6C58">
            <w:pPr>
              <w:rPr>
                <w:rFonts w:asciiTheme="majorHAnsi" w:hAnsiTheme="majorHAnsi" w:cstheme="majorHAnsi"/>
                <w:i/>
                <w:sz w:val="16"/>
                <w:szCs w:val="28"/>
                <w:lang w:val="en-US" w:eastAsia="en-US"/>
              </w:rPr>
            </w:pPr>
          </w:p>
          <w:p w14:paraId="278FE793" w14:textId="77777777" w:rsidR="008D6C58" w:rsidRPr="008D6C58" w:rsidRDefault="008D6C58" w:rsidP="008D6C58">
            <w:pPr>
              <w:rPr>
                <w:rFonts w:asciiTheme="majorHAnsi" w:hAnsiTheme="majorHAnsi" w:cstheme="majorHAnsi"/>
                <w:sz w:val="16"/>
                <w:szCs w:val="28"/>
                <w:lang w:val="en-US" w:eastAsia="en-US"/>
              </w:rPr>
            </w:pPr>
            <w:proofErr w:type="spellStart"/>
            <w:r w:rsidRPr="008D6C58">
              <w:rPr>
                <w:rFonts w:asciiTheme="majorHAnsi" w:hAnsiTheme="majorHAnsi" w:cstheme="majorHAnsi"/>
                <w:sz w:val="16"/>
                <w:szCs w:val="28"/>
                <w:lang w:val="en-US" w:eastAsia="en-US"/>
              </w:rPr>
              <w:t>Allwch</w:t>
            </w:r>
            <w:proofErr w:type="spellEnd"/>
            <w:r w:rsidRPr="008D6C58">
              <w:rPr>
                <w:rFonts w:asciiTheme="majorHAnsi" w:hAnsiTheme="majorHAnsi" w:cstheme="majorHAnsi"/>
                <w:sz w:val="16"/>
                <w:szCs w:val="28"/>
                <w:lang w:val="en-US" w:eastAsia="en-US"/>
              </w:rPr>
              <w:t xml:space="preserve"> chi </w:t>
            </w:r>
            <w:proofErr w:type="spellStart"/>
            <w:r w:rsidRPr="008D6C58">
              <w:rPr>
                <w:rFonts w:asciiTheme="majorHAnsi" w:hAnsiTheme="majorHAnsi" w:cstheme="majorHAnsi"/>
                <w:sz w:val="16"/>
                <w:szCs w:val="28"/>
                <w:lang w:val="en-US" w:eastAsia="en-US"/>
              </w:rPr>
              <w:t>restru’r</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agweddau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ar</w:t>
            </w:r>
            <w:proofErr w:type="spellEnd"/>
            <w:r w:rsidRPr="008D6C58">
              <w:rPr>
                <w:rFonts w:asciiTheme="majorHAnsi" w:hAnsiTheme="majorHAnsi" w:cstheme="majorHAnsi"/>
                <w:sz w:val="16"/>
                <w:szCs w:val="28"/>
                <w:lang w:val="en-US" w:eastAsia="en-US"/>
              </w:rPr>
              <w:t xml:space="preserve"> y </w:t>
            </w:r>
            <w:proofErr w:type="spellStart"/>
            <w:r w:rsidRPr="008D6C58">
              <w:rPr>
                <w:rFonts w:asciiTheme="majorHAnsi" w:hAnsiTheme="majorHAnsi" w:cstheme="majorHAnsi"/>
                <w:sz w:val="16"/>
                <w:szCs w:val="28"/>
                <w:lang w:val="en-US" w:eastAsia="en-US"/>
              </w:rPr>
              <w:t>profiad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dysgu</w:t>
            </w:r>
            <w:proofErr w:type="spellEnd"/>
            <w:r w:rsidRPr="008D6C58">
              <w:rPr>
                <w:rFonts w:asciiTheme="majorHAnsi" w:hAnsiTheme="majorHAnsi" w:cstheme="majorHAnsi"/>
                <w:sz w:val="16"/>
                <w:szCs w:val="28"/>
                <w:lang w:val="en-US" w:eastAsia="en-US"/>
              </w:rPr>
              <w:t xml:space="preserve"> </w:t>
            </w:r>
            <w:proofErr w:type="gramStart"/>
            <w:r w:rsidRPr="008D6C58">
              <w:rPr>
                <w:rFonts w:asciiTheme="majorHAnsi" w:hAnsiTheme="majorHAnsi" w:cstheme="majorHAnsi"/>
                <w:sz w:val="16"/>
                <w:szCs w:val="28"/>
                <w:lang w:val="en-US" w:eastAsia="en-US"/>
              </w:rPr>
              <w:t>a</w:t>
            </w:r>
            <w:proofErr w:type="gram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aeth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dda</w:t>
            </w:r>
            <w:proofErr w:type="spellEnd"/>
            <w:r w:rsidRPr="008D6C58">
              <w:rPr>
                <w:rFonts w:asciiTheme="majorHAnsi" w:hAnsiTheme="majorHAnsi" w:cstheme="majorHAnsi"/>
                <w:sz w:val="16"/>
                <w:szCs w:val="28"/>
                <w:lang w:val="en-US" w:eastAsia="en-US"/>
              </w:rPr>
              <w:t>?</w:t>
            </w:r>
          </w:p>
          <w:p w14:paraId="56B3C951"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Can you list the aspects of the learning experience that went well?</w:t>
            </w:r>
          </w:p>
          <w:p w14:paraId="4A3F1D3D" w14:textId="77777777" w:rsidR="008D6C58" w:rsidRPr="008D6C58" w:rsidRDefault="008D6C58" w:rsidP="008D6C58">
            <w:pPr>
              <w:rPr>
                <w:rFonts w:asciiTheme="majorHAnsi" w:hAnsiTheme="majorHAnsi" w:cstheme="majorHAnsi"/>
                <w:i/>
                <w:sz w:val="16"/>
                <w:szCs w:val="28"/>
                <w:lang w:val="en-US" w:eastAsia="en-US"/>
              </w:rPr>
            </w:pPr>
          </w:p>
          <w:p w14:paraId="72518DD1"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Pa </w:t>
            </w:r>
            <w:proofErr w:type="spellStart"/>
            <w:r w:rsidRPr="008D6C58">
              <w:rPr>
                <w:rFonts w:asciiTheme="majorHAnsi" w:hAnsiTheme="majorHAnsi" w:cstheme="majorHAnsi"/>
                <w:sz w:val="16"/>
                <w:szCs w:val="28"/>
                <w:lang w:val="en-US" w:eastAsia="en-US"/>
              </w:rPr>
              <w:t>elfennau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o'r</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profiad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dysgu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oedd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siomedig</w:t>
            </w:r>
            <w:proofErr w:type="spellEnd"/>
            <w:r w:rsidRPr="008D6C58">
              <w:rPr>
                <w:rFonts w:asciiTheme="majorHAnsi" w:hAnsiTheme="majorHAnsi" w:cstheme="majorHAnsi"/>
                <w:sz w:val="16"/>
                <w:szCs w:val="28"/>
                <w:lang w:val="en-US" w:eastAsia="en-US"/>
              </w:rPr>
              <w:t>?</w:t>
            </w:r>
          </w:p>
          <w:p w14:paraId="3DBA70E7"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 xml:space="preserve">What were the elements of </w:t>
            </w:r>
            <w:proofErr w:type="gramStart"/>
            <w:r w:rsidRPr="008D6C58">
              <w:rPr>
                <w:rFonts w:asciiTheme="majorHAnsi" w:hAnsiTheme="majorHAnsi" w:cstheme="majorHAnsi"/>
                <w:i/>
                <w:sz w:val="16"/>
                <w:szCs w:val="28"/>
                <w:lang w:val="en-US" w:eastAsia="en-US"/>
              </w:rPr>
              <w:t>the</w:t>
            </w:r>
            <w:proofErr w:type="gramEnd"/>
          </w:p>
          <w:p w14:paraId="348A3000"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learning experience that were disappointing?</w:t>
            </w:r>
          </w:p>
          <w:p w14:paraId="346040EC" w14:textId="77777777" w:rsidR="008D6C58" w:rsidRPr="008D6C58" w:rsidRDefault="008D6C58" w:rsidP="008D6C58">
            <w:pPr>
              <w:rPr>
                <w:rFonts w:asciiTheme="majorHAnsi" w:hAnsiTheme="majorHAnsi" w:cstheme="majorHAnsi"/>
                <w:i/>
                <w:sz w:val="16"/>
                <w:szCs w:val="28"/>
                <w:lang w:val="en-US" w:eastAsia="en-US"/>
              </w:rPr>
            </w:pPr>
          </w:p>
          <w:p w14:paraId="6BA77E2A" w14:textId="77777777" w:rsidR="008D6C58" w:rsidRPr="008D6C58" w:rsidRDefault="008D6C58" w:rsidP="008D6C58">
            <w:pPr>
              <w:rPr>
                <w:rFonts w:asciiTheme="majorHAnsi" w:hAnsiTheme="majorHAnsi" w:cstheme="majorHAnsi"/>
                <w:i/>
                <w:sz w:val="16"/>
                <w:szCs w:val="28"/>
                <w:lang w:val="en-US" w:eastAsia="en-US"/>
              </w:rPr>
            </w:pPr>
          </w:p>
        </w:tc>
        <w:tc>
          <w:tcPr>
            <w:tcW w:w="7654" w:type="dxa"/>
          </w:tcPr>
          <w:p w14:paraId="13A008B2" w14:textId="77777777" w:rsidR="008D6C58" w:rsidRPr="008D6C58" w:rsidRDefault="008D6C58" w:rsidP="008D6C58">
            <w:pPr>
              <w:numPr>
                <w:ilvl w:val="0"/>
                <w:numId w:val="22"/>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The pupils used ‘</w:t>
            </w:r>
            <w:proofErr w:type="spellStart"/>
            <w:r w:rsidRPr="008D6C58">
              <w:rPr>
                <w:rFonts w:asciiTheme="majorHAnsi" w:hAnsiTheme="majorHAnsi" w:cstheme="majorHAnsi"/>
                <w:szCs w:val="28"/>
                <w:lang w:val="en-US" w:eastAsia="en-US"/>
              </w:rPr>
              <w:t>Wordhippo</w:t>
            </w:r>
            <w:proofErr w:type="spellEnd"/>
            <w:r w:rsidRPr="008D6C58">
              <w:rPr>
                <w:rFonts w:asciiTheme="majorHAnsi" w:hAnsiTheme="majorHAnsi" w:cstheme="majorHAnsi"/>
                <w:szCs w:val="28"/>
                <w:lang w:val="en-US" w:eastAsia="en-US"/>
              </w:rPr>
              <w:t>’ to help them find descriptive words for their characters. They effectively used the iPads during this part of the lesson as they were all able to find different words to describe their character.</w:t>
            </w:r>
          </w:p>
          <w:p w14:paraId="7D7A5CD1" w14:textId="77777777" w:rsidR="008D6C58" w:rsidRPr="008D6C58" w:rsidRDefault="008D6C58" w:rsidP="008D6C58">
            <w:pPr>
              <w:numPr>
                <w:ilvl w:val="0"/>
                <w:numId w:val="22"/>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They thoroughly enjoyed creating their character descriptions and many of them after finishing their first descriptions went on to describe a second character.</w:t>
            </w:r>
          </w:p>
          <w:p w14:paraId="5A47BB0E" w14:textId="77777777" w:rsidR="008D6C58" w:rsidRPr="008D6C58" w:rsidRDefault="008D6C58" w:rsidP="008D6C58">
            <w:pPr>
              <w:numPr>
                <w:ilvl w:val="0"/>
                <w:numId w:val="22"/>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When some of the pupils were struggling, they asked for help from me. I gave them words they could use to describe their character and helped them remember what the character looked like in the film.</w:t>
            </w:r>
          </w:p>
          <w:p w14:paraId="0CDFEF1E" w14:textId="77777777" w:rsidR="008D6C58" w:rsidRPr="008D6C58" w:rsidRDefault="008D6C58" w:rsidP="008D6C58">
            <w:pPr>
              <w:rPr>
                <w:rFonts w:asciiTheme="majorHAnsi" w:hAnsiTheme="majorHAnsi" w:cstheme="majorHAnsi"/>
                <w:szCs w:val="28"/>
                <w:lang w:val="en-US" w:eastAsia="en-US"/>
              </w:rPr>
            </w:pPr>
          </w:p>
          <w:p w14:paraId="05E4FC03" w14:textId="77777777" w:rsidR="008D6C58" w:rsidRPr="008D6C58" w:rsidRDefault="008D6C58" w:rsidP="008D6C58">
            <w:pPr>
              <w:numPr>
                <w:ilvl w:val="0"/>
                <w:numId w:val="22"/>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The area I was teaching in was quite loud, so I don’t think the children could hear some of the instructions I was telling them. This resulted in me having to repeat many of the instructions.</w:t>
            </w:r>
          </w:p>
          <w:p w14:paraId="3CA4B5B7" w14:textId="77777777" w:rsidR="008D6C58" w:rsidRPr="008D6C58" w:rsidRDefault="008D6C58" w:rsidP="008D6C58">
            <w:pPr>
              <w:numPr>
                <w:ilvl w:val="0"/>
                <w:numId w:val="22"/>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 xml:space="preserve">I struggled to keep to the time constraints throughout the lesson and was on many occasions, unaware of the time. </w:t>
            </w:r>
          </w:p>
        </w:tc>
      </w:tr>
      <w:tr w:rsidR="008D6C58" w:rsidRPr="008D6C58" w14:paraId="6B3B1184" w14:textId="77777777" w:rsidTr="003D2E52">
        <w:tc>
          <w:tcPr>
            <w:tcW w:w="2552" w:type="dxa"/>
          </w:tcPr>
          <w:p w14:paraId="31B62D21" w14:textId="77777777" w:rsidR="008D6C58" w:rsidRPr="008D6C58" w:rsidRDefault="008D6C58" w:rsidP="008D6C58">
            <w:pPr>
              <w:rPr>
                <w:rFonts w:asciiTheme="majorHAnsi" w:hAnsiTheme="majorHAnsi" w:cstheme="majorHAnsi"/>
                <w:szCs w:val="28"/>
                <w:lang w:val="en-US" w:eastAsia="en-US"/>
              </w:rPr>
            </w:pPr>
            <w:proofErr w:type="spellStart"/>
            <w:r w:rsidRPr="008D6C58">
              <w:rPr>
                <w:rFonts w:asciiTheme="majorHAnsi" w:hAnsiTheme="majorHAnsi" w:cstheme="majorHAnsi"/>
                <w:szCs w:val="28"/>
                <w:lang w:val="en-US" w:eastAsia="en-US"/>
              </w:rPr>
              <w:t>Gwerthuso</w:t>
            </w:r>
            <w:proofErr w:type="spellEnd"/>
            <w:r w:rsidRPr="008D6C58">
              <w:rPr>
                <w:rFonts w:asciiTheme="majorHAnsi" w:hAnsiTheme="majorHAnsi" w:cstheme="majorHAnsi"/>
                <w:szCs w:val="28"/>
                <w:lang w:val="en-US" w:eastAsia="en-US"/>
              </w:rPr>
              <w:t xml:space="preserve"> a </w:t>
            </w:r>
            <w:proofErr w:type="spellStart"/>
            <w:r w:rsidRPr="008D6C58">
              <w:rPr>
                <w:rFonts w:asciiTheme="majorHAnsi" w:hAnsiTheme="majorHAnsi" w:cstheme="majorHAnsi"/>
                <w:szCs w:val="28"/>
                <w:lang w:val="en-US" w:eastAsia="en-US"/>
              </w:rPr>
              <w:t>dadansoddi</w:t>
            </w:r>
            <w:proofErr w:type="spellEnd"/>
            <w:r w:rsidRPr="008D6C58">
              <w:rPr>
                <w:rFonts w:asciiTheme="majorHAnsi" w:hAnsiTheme="majorHAnsi" w:cstheme="majorHAnsi"/>
                <w:szCs w:val="28"/>
                <w:lang w:val="en-US" w:eastAsia="en-US"/>
              </w:rPr>
              <w:t>/</w:t>
            </w:r>
          </w:p>
          <w:p w14:paraId="34EE28F3" w14:textId="77777777" w:rsidR="008D6C58" w:rsidRPr="008D6C58" w:rsidRDefault="008D6C58" w:rsidP="008D6C58">
            <w:pPr>
              <w:rPr>
                <w:rFonts w:asciiTheme="majorHAnsi" w:hAnsiTheme="majorHAnsi" w:cstheme="majorHAnsi"/>
                <w:i/>
                <w:szCs w:val="28"/>
                <w:lang w:val="en-US" w:eastAsia="en-US"/>
              </w:rPr>
            </w:pPr>
            <w:r w:rsidRPr="008D6C58">
              <w:rPr>
                <w:rFonts w:asciiTheme="majorHAnsi" w:hAnsiTheme="majorHAnsi" w:cstheme="majorHAnsi"/>
                <w:i/>
                <w:szCs w:val="28"/>
                <w:lang w:val="en-US" w:eastAsia="en-US"/>
              </w:rPr>
              <w:t xml:space="preserve">Evaluate and </w:t>
            </w:r>
            <w:proofErr w:type="spellStart"/>
            <w:r w:rsidRPr="008D6C58">
              <w:rPr>
                <w:rFonts w:asciiTheme="majorHAnsi" w:hAnsiTheme="majorHAnsi" w:cstheme="majorHAnsi"/>
                <w:i/>
                <w:szCs w:val="28"/>
                <w:lang w:val="en-US" w:eastAsia="en-US"/>
              </w:rPr>
              <w:t>analyse</w:t>
            </w:r>
            <w:proofErr w:type="spellEnd"/>
          </w:p>
          <w:p w14:paraId="2FA5C393" w14:textId="77777777" w:rsidR="008D6C58" w:rsidRPr="008D6C58" w:rsidRDefault="008D6C58" w:rsidP="008D6C58">
            <w:pPr>
              <w:rPr>
                <w:rFonts w:asciiTheme="majorHAnsi" w:hAnsiTheme="majorHAnsi" w:cstheme="majorHAnsi"/>
                <w:i/>
                <w:szCs w:val="28"/>
                <w:lang w:val="en-US" w:eastAsia="en-US"/>
              </w:rPr>
            </w:pPr>
          </w:p>
          <w:p w14:paraId="054CBB51"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Beth </w:t>
            </w:r>
            <w:proofErr w:type="spellStart"/>
            <w:r w:rsidRPr="008D6C58">
              <w:rPr>
                <w:rFonts w:asciiTheme="majorHAnsi" w:hAnsiTheme="majorHAnsi" w:cstheme="majorHAnsi"/>
                <w:sz w:val="16"/>
                <w:szCs w:val="28"/>
                <w:lang w:val="en-US" w:eastAsia="en-US"/>
              </w:rPr>
              <w:t>fyddwch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chi'n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cadw'r</w:t>
            </w:r>
            <w:proofErr w:type="spellEnd"/>
            <w:r w:rsidRPr="008D6C58">
              <w:rPr>
                <w:rFonts w:asciiTheme="majorHAnsi" w:hAnsiTheme="majorHAnsi" w:cstheme="majorHAnsi"/>
                <w:sz w:val="16"/>
                <w:szCs w:val="28"/>
                <w:lang w:val="en-US" w:eastAsia="en-US"/>
              </w:rPr>
              <w:t xml:space="preserve"> un </w:t>
            </w:r>
            <w:proofErr w:type="spellStart"/>
            <w:r w:rsidRPr="008D6C58">
              <w:rPr>
                <w:rFonts w:asciiTheme="majorHAnsi" w:hAnsiTheme="majorHAnsi" w:cstheme="majorHAnsi"/>
                <w:sz w:val="16"/>
                <w:szCs w:val="28"/>
                <w:lang w:val="en-US" w:eastAsia="en-US"/>
              </w:rPr>
              <w:t>fath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i</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sicrhau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dysgu</w:t>
            </w:r>
            <w:proofErr w:type="spellEnd"/>
            <w:r w:rsidRPr="008D6C58">
              <w:rPr>
                <w:rFonts w:asciiTheme="majorHAnsi" w:hAnsiTheme="majorHAnsi" w:cstheme="majorHAnsi"/>
                <w:sz w:val="16"/>
                <w:szCs w:val="28"/>
                <w:lang w:val="en-US" w:eastAsia="en-US"/>
              </w:rPr>
              <w:t xml:space="preserve"> ac </w:t>
            </w:r>
            <w:proofErr w:type="spellStart"/>
            <w:r w:rsidRPr="008D6C58">
              <w:rPr>
                <w:rFonts w:asciiTheme="majorHAnsi" w:hAnsiTheme="majorHAnsi" w:cstheme="majorHAnsi"/>
                <w:sz w:val="16"/>
                <w:szCs w:val="28"/>
                <w:lang w:val="en-US" w:eastAsia="en-US"/>
              </w:rPr>
              <w:t>addysgu</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effeithiol</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yn</w:t>
            </w:r>
            <w:proofErr w:type="spellEnd"/>
            <w:r w:rsidRPr="008D6C58">
              <w:rPr>
                <w:rFonts w:asciiTheme="majorHAnsi" w:hAnsiTheme="majorHAnsi" w:cstheme="majorHAnsi"/>
                <w:sz w:val="16"/>
                <w:szCs w:val="28"/>
                <w:lang w:val="en-US" w:eastAsia="en-US"/>
              </w:rPr>
              <w:t xml:space="preserve"> y </w:t>
            </w:r>
            <w:proofErr w:type="spellStart"/>
            <w:r w:rsidRPr="008D6C58">
              <w:rPr>
                <w:rFonts w:asciiTheme="majorHAnsi" w:hAnsiTheme="majorHAnsi" w:cstheme="majorHAnsi"/>
                <w:sz w:val="16"/>
                <w:szCs w:val="28"/>
                <w:lang w:val="en-US" w:eastAsia="en-US"/>
              </w:rPr>
              <w:t>dyfodol</w:t>
            </w:r>
            <w:proofErr w:type="spellEnd"/>
            <w:r w:rsidRPr="008D6C58">
              <w:rPr>
                <w:rFonts w:asciiTheme="majorHAnsi" w:hAnsiTheme="majorHAnsi" w:cstheme="majorHAnsi"/>
                <w:sz w:val="16"/>
                <w:szCs w:val="28"/>
                <w:lang w:val="en-US" w:eastAsia="en-US"/>
              </w:rPr>
              <w:t>?</w:t>
            </w:r>
          </w:p>
          <w:p w14:paraId="6BBACEE4"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What will you keep the same to ensure effective teaching and learning in the future?</w:t>
            </w:r>
          </w:p>
          <w:p w14:paraId="789FF111" w14:textId="77777777" w:rsidR="008D6C58" w:rsidRPr="008D6C58" w:rsidRDefault="008D6C58" w:rsidP="008D6C58">
            <w:pPr>
              <w:rPr>
                <w:rFonts w:asciiTheme="majorHAnsi" w:hAnsiTheme="majorHAnsi" w:cstheme="majorHAnsi"/>
                <w:i/>
                <w:sz w:val="16"/>
                <w:szCs w:val="28"/>
                <w:lang w:val="en-US" w:eastAsia="en-US"/>
              </w:rPr>
            </w:pPr>
          </w:p>
          <w:p w14:paraId="2AF01D47"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Beth </w:t>
            </w:r>
            <w:proofErr w:type="spellStart"/>
            <w:r w:rsidRPr="008D6C58">
              <w:rPr>
                <w:rFonts w:asciiTheme="majorHAnsi" w:hAnsiTheme="majorHAnsi" w:cstheme="majorHAnsi"/>
                <w:sz w:val="16"/>
                <w:szCs w:val="28"/>
                <w:lang w:val="en-US" w:eastAsia="en-US"/>
              </w:rPr>
              <w:t>oedd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achos</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yr</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elfen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siomedig</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bwysicaf</w:t>
            </w:r>
            <w:proofErr w:type="spellEnd"/>
            <w:r w:rsidRPr="008D6C58">
              <w:rPr>
                <w:rFonts w:asciiTheme="majorHAnsi" w:hAnsiTheme="majorHAnsi" w:cstheme="majorHAnsi"/>
                <w:sz w:val="16"/>
                <w:szCs w:val="28"/>
                <w:lang w:val="en-US" w:eastAsia="en-US"/>
              </w:rPr>
              <w:t>?</w:t>
            </w:r>
          </w:p>
          <w:p w14:paraId="589FE942"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What was the cause of the most important disappointing element?</w:t>
            </w:r>
          </w:p>
          <w:p w14:paraId="09C47939" w14:textId="77777777" w:rsidR="008D6C58" w:rsidRPr="008D6C58" w:rsidRDefault="008D6C58" w:rsidP="008D6C58">
            <w:pPr>
              <w:rPr>
                <w:rFonts w:asciiTheme="majorHAnsi" w:hAnsiTheme="majorHAnsi" w:cstheme="majorHAnsi"/>
                <w:i/>
                <w:sz w:val="16"/>
                <w:szCs w:val="28"/>
                <w:lang w:val="en-US" w:eastAsia="en-US"/>
              </w:rPr>
            </w:pPr>
          </w:p>
        </w:tc>
        <w:tc>
          <w:tcPr>
            <w:tcW w:w="7654" w:type="dxa"/>
          </w:tcPr>
          <w:p w14:paraId="516B36EE" w14:textId="77777777" w:rsidR="008D6C58" w:rsidRPr="008D6C58" w:rsidRDefault="008D6C58" w:rsidP="008D6C58">
            <w:pPr>
              <w:numPr>
                <w:ilvl w:val="0"/>
                <w:numId w:val="23"/>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I have learnt that to continuously question the pupils during the lessons to ensure that they understand the objectives of the lesson and are aware of what is expected of them by the end of the lesson.</w:t>
            </w:r>
          </w:p>
          <w:p w14:paraId="19271D48" w14:textId="77777777" w:rsidR="008D6C58" w:rsidRPr="008D6C58" w:rsidRDefault="008D6C58" w:rsidP="008D6C58">
            <w:pPr>
              <w:numPr>
                <w:ilvl w:val="0"/>
                <w:numId w:val="23"/>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I will also keep using ICT as an effective way to educate and stimulate the pupils learning. The use of ICT allowed the pupils to discover descriptive words independently. Allowing them to work independently is an effective teaching strategy.</w:t>
            </w:r>
          </w:p>
          <w:p w14:paraId="0C9B1E50" w14:textId="77777777" w:rsidR="008D6C58" w:rsidRPr="008D6C58" w:rsidRDefault="008D6C58" w:rsidP="008D6C58">
            <w:pPr>
              <w:rPr>
                <w:rFonts w:asciiTheme="majorHAnsi" w:hAnsiTheme="majorHAnsi" w:cstheme="majorHAnsi"/>
                <w:szCs w:val="28"/>
                <w:lang w:val="en-US" w:eastAsia="en-US"/>
              </w:rPr>
            </w:pPr>
          </w:p>
          <w:p w14:paraId="35E69DA8" w14:textId="77777777" w:rsidR="008D6C58" w:rsidRPr="008D6C58" w:rsidRDefault="008D6C58" w:rsidP="008D6C58">
            <w:pPr>
              <w:numPr>
                <w:ilvl w:val="0"/>
                <w:numId w:val="23"/>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 xml:space="preserve">Within the teaching area I was there was no clock, so I was unaware of the time during the lesson. This was the most disappointing aspect as once one session ended, I had to quickly collect all the resources before the next group came out to the </w:t>
            </w:r>
            <w:proofErr w:type="gramStart"/>
            <w:r w:rsidRPr="008D6C58">
              <w:rPr>
                <w:rFonts w:asciiTheme="majorHAnsi" w:hAnsiTheme="majorHAnsi" w:cstheme="majorHAnsi"/>
                <w:szCs w:val="28"/>
                <w:lang w:val="en-US" w:eastAsia="en-US"/>
              </w:rPr>
              <w:t>area</w:t>
            </w:r>
            <w:proofErr w:type="gramEnd"/>
            <w:r w:rsidRPr="008D6C58">
              <w:rPr>
                <w:rFonts w:asciiTheme="majorHAnsi" w:hAnsiTheme="majorHAnsi" w:cstheme="majorHAnsi"/>
                <w:szCs w:val="28"/>
                <w:lang w:val="en-US" w:eastAsia="en-US"/>
              </w:rPr>
              <w:t xml:space="preserve"> I was teaching in.</w:t>
            </w:r>
          </w:p>
        </w:tc>
      </w:tr>
      <w:tr w:rsidR="008D6C58" w:rsidRPr="008D6C58" w14:paraId="5E9747EE" w14:textId="77777777" w:rsidTr="003D2E52">
        <w:trPr>
          <w:trHeight w:val="2555"/>
        </w:trPr>
        <w:tc>
          <w:tcPr>
            <w:tcW w:w="2552" w:type="dxa"/>
          </w:tcPr>
          <w:p w14:paraId="541BECD6" w14:textId="77777777" w:rsidR="008D6C58" w:rsidRPr="008D6C58" w:rsidRDefault="008D6C58" w:rsidP="008D6C58">
            <w:pPr>
              <w:rPr>
                <w:rFonts w:asciiTheme="majorHAnsi" w:hAnsiTheme="majorHAnsi" w:cstheme="majorHAnsi"/>
                <w:szCs w:val="28"/>
                <w:lang w:val="en-US" w:eastAsia="en-US"/>
              </w:rPr>
            </w:pPr>
            <w:proofErr w:type="spellStart"/>
            <w:r w:rsidRPr="008D6C58">
              <w:rPr>
                <w:rFonts w:asciiTheme="majorHAnsi" w:hAnsiTheme="majorHAnsi" w:cstheme="majorHAnsi"/>
                <w:szCs w:val="28"/>
                <w:lang w:val="en-US" w:eastAsia="en-US"/>
              </w:rPr>
              <w:lastRenderedPageBreak/>
              <w:t>Casgliadau</w:t>
            </w:r>
            <w:proofErr w:type="spellEnd"/>
            <w:r w:rsidRPr="008D6C58">
              <w:rPr>
                <w:rFonts w:asciiTheme="majorHAnsi" w:hAnsiTheme="majorHAnsi" w:cstheme="majorHAnsi"/>
                <w:szCs w:val="28"/>
                <w:lang w:val="en-US" w:eastAsia="en-US"/>
              </w:rPr>
              <w:t xml:space="preserve"> a </w:t>
            </w:r>
            <w:proofErr w:type="spellStart"/>
            <w:r w:rsidRPr="008D6C58">
              <w:rPr>
                <w:rFonts w:asciiTheme="majorHAnsi" w:hAnsiTheme="majorHAnsi" w:cstheme="majorHAnsi"/>
                <w:szCs w:val="28"/>
                <w:lang w:val="en-US" w:eastAsia="en-US"/>
              </w:rPr>
              <w:t>chamau</w:t>
            </w:r>
            <w:proofErr w:type="spellEnd"/>
            <w:r w:rsidRPr="008D6C58">
              <w:rPr>
                <w:rFonts w:asciiTheme="majorHAnsi" w:hAnsiTheme="majorHAnsi" w:cstheme="majorHAnsi"/>
                <w:szCs w:val="28"/>
                <w:lang w:val="en-US" w:eastAsia="en-US"/>
              </w:rPr>
              <w:t xml:space="preserve"> </w:t>
            </w:r>
            <w:proofErr w:type="spellStart"/>
            <w:r w:rsidRPr="008D6C58">
              <w:rPr>
                <w:rFonts w:asciiTheme="majorHAnsi" w:hAnsiTheme="majorHAnsi" w:cstheme="majorHAnsi"/>
                <w:szCs w:val="28"/>
                <w:lang w:val="en-US" w:eastAsia="en-US"/>
              </w:rPr>
              <w:t>gweithredu</w:t>
            </w:r>
            <w:proofErr w:type="spellEnd"/>
            <w:r w:rsidRPr="008D6C58">
              <w:rPr>
                <w:rFonts w:asciiTheme="majorHAnsi" w:hAnsiTheme="majorHAnsi" w:cstheme="majorHAnsi"/>
                <w:szCs w:val="28"/>
                <w:lang w:val="en-US" w:eastAsia="en-US"/>
              </w:rPr>
              <w:t>/</w:t>
            </w:r>
          </w:p>
          <w:p w14:paraId="4E59BF8F" w14:textId="77777777" w:rsidR="008D6C58" w:rsidRPr="008D6C58" w:rsidRDefault="008D6C58" w:rsidP="008D6C58">
            <w:pPr>
              <w:rPr>
                <w:rFonts w:asciiTheme="majorHAnsi" w:hAnsiTheme="majorHAnsi" w:cstheme="majorHAnsi"/>
                <w:i/>
                <w:szCs w:val="28"/>
                <w:lang w:val="en-US" w:eastAsia="en-US"/>
              </w:rPr>
            </w:pPr>
            <w:r w:rsidRPr="008D6C58">
              <w:rPr>
                <w:rFonts w:asciiTheme="majorHAnsi" w:hAnsiTheme="majorHAnsi" w:cstheme="majorHAnsi"/>
                <w:i/>
                <w:szCs w:val="28"/>
                <w:lang w:val="en-US" w:eastAsia="en-US"/>
              </w:rPr>
              <w:t>Conclusions and actions</w:t>
            </w:r>
          </w:p>
          <w:p w14:paraId="6416A76A" w14:textId="77777777" w:rsidR="008D6C58" w:rsidRPr="008D6C58" w:rsidRDefault="008D6C58" w:rsidP="008D6C58">
            <w:pPr>
              <w:rPr>
                <w:rFonts w:asciiTheme="majorHAnsi" w:hAnsiTheme="majorHAnsi" w:cstheme="majorHAnsi"/>
                <w:i/>
                <w:sz w:val="16"/>
                <w:szCs w:val="28"/>
                <w:lang w:val="en-US" w:eastAsia="en-US"/>
              </w:rPr>
            </w:pPr>
          </w:p>
          <w:p w14:paraId="54217EE0"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Beth </w:t>
            </w:r>
            <w:proofErr w:type="spellStart"/>
            <w:r w:rsidRPr="008D6C58">
              <w:rPr>
                <w:rFonts w:asciiTheme="majorHAnsi" w:hAnsiTheme="majorHAnsi" w:cstheme="majorHAnsi"/>
                <w:sz w:val="16"/>
                <w:szCs w:val="28"/>
                <w:lang w:val="en-US" w:eastAsia="en-US"/>
              </w:rPr>
              <w:t>yw</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eich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atebion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posibl</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i'r</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materion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siomedig</w:t>
            </w:r>
            <w:proofErr w:type="spellEnd"/>
            <w:r w:rsidRPr="008D6C58">
              <w:rPr>
                <w:rFonts w:asciiTheme="majorHAnsi" w:hAnsiTheme="majorHAnsi" w:cstheme="majorHAnsi"/>
                <w:sz w:val="16"/>
                <w:szCs w:val="28"/>
                <w:lang w:val="en-US" w:eastAsia="en-US"/>
              </w:rPr>
              <w:t xml:space="preserve"> a </w:t>
            </w:r>
            <w:proofErr w:type="spellStart"/>
            <w:r w:rsidRPr="008D6C58">
              <w:rPr>
                <w:rFonts w:asciiTheme="majorHAnsi" w:hAnsiTheme="majorHAnsi" w:cstheme="majorHAnsi"/>
                <w:sz w:val="16"/>
                <w:szCs w:val="28"/>
                <w:lang w:val="en-US" w:eastAsia="en-US"/>
              </w:rPr>
              <w:t>nodwyd</w:t>
            </w:r>
            <w:proofErr w:type="spellEnd"/>
            <w:r w:rsidRPr="008D6C58">
              <w:rPr>
                <w:rFonts w:asciiTheme="majorHAnsi" w:hAnsiTheme="majorHAnsi" w:cstheme="majorHAnsi"/>
                <w:sz w:val="16"/>
                <w:szCs w:val="28"/>
                <w:lang w:val="en-US" w:eastAsia="en-US"/>
              </w:rPr>
              <w:t>?</w:t>
            </w:r>
          </w:p>
          <w:p w14:paraId="240D2A66"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What are your possible solutions to the disappointing issues identified?</w:t>
            </w:r>
          </w:p>
          <w:p w14:paraId="2820486C" w14:textId="77777777" w:rsidR="008D6C58" w:rsidRPr="008D6C58" w:rsidRDefault="008D6C58" w:rsidP="008D6C58">
            <w:pPr>
              <w:rPr>
                <w:rFonts w:asciiTheme="majorHAnsi" w:hAnsiTheme="majorHAnsi" w:cstheme="majorHAnsi"/>
                <w:i/>
                <w:sz w:val="16"/>
                <w:szCs w:val="28"/>
                <w:lang w:val="en-US" w:eastAsia="en-US"/>
              </w:rPr>
            </w:pPr>
          </w:p>
          <w:p w14:paraId="79872801" w14:textId="77777777" w:rsidR="008D6C58" w:rsidRPr="008D6C58" w:rsidRDefault="008D6C58" w:rsidP="008D6C58">
            <w:pPr>
              <w:rPr>
                <w:rFonts w:asciiTheme="majorHAnsi" w:hAnsiTheme="majorHAnsi" w:cstheme="majorHAnsi"/>
                <w:sz w:val="16"/>
                <w:szCs w:val="28"/>
                <w:lang w:val="en-US" w:eastAsia="en-US"/>
              </w:rPr>
            </w:pPr>
            <w:r w:rsidRPr="008D6C58">
              <w:rPr>
                <w:rFonts w:asciiTheme="majorHAnsi" w:hAnsiTheme="majorHAnsi" w:cstheme="majorHAnsi"/>
                <w:sz w:val="16"/>
                <w:szCs w:val="28"/>
                <w:lang w:val="en-US" w:eastAsia="en-US"/>
              </w:rPr>
              <w:t xml:space="preserve">Beth </w:t>
            </w:r>
            <w:proofErr w:type="spellStart"/>
            <w:r w:rsidRPr="008D6C58">
              <w:rPr>
                <w:rFonts w:asciiTheme="majorHAnsi" w:hAnsiTheme="majorHAnsi" w:cstheme="majorHAnsi"/>
                <w:sz w:val="16"/>
                <w:szCs w:val="28"/>
                <w:lang w:val="en-US" w:eastAsia="en-US"/>
              </w:rPr>
              <w:t>ydych</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yn</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mynd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i’w</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wneud</w:t>
            </w:r>
            <w:proofErr w:type="spellEnd"/>
            <w:r w:rsidRPr="008D6C58">
              <w:rPr>
                <w:rFonts w:asciiTheme="majorHAnsi" w:hAnsiTheme="majorHAnsi" w:cstheme="majorHAnsi"/>
                <w:sz w:val="16"/>
                <w:szCs w:val="28"/>
                <w:lang w:val="en-US" w:eastAsia="en-US"/>
              </w:rPr>
              <w:t xml:space="preserve"> </w:t>
            </w:r>
            <w:proofErr w:type="spellStart"/>
            <w:r w:rsidRPr="008D6C58">
              <w:rPr>
                <w:rFonts w:asciiTheme="majorHAnsi" w:hAnsiTheme="majorHAnsi" w:cstheme="majorHAnsi"/>
                <w:sz w:val="16"/>
                <w:szCs w:val="28"/>
                <w:lang w:val="en-US" w:eastAsia="en-US"/>
              </w:rPr>
              <w:t>nesaf</w:t>
            </w:r>
            <w:proofErr w:type="spellEnd"/>
            <w:r w:rsidRPr="008D6C58">
              <w:rPr>
                <w:rFonts w:asciiTheme="majorHAnsi" w:hAnsiTheme="majorHAnsi" w:cstheme="majorHAnsi"/>
                <w:sz w:val="16"/>
                <w:szCs w:val="28"/>
                <w:lang w:val="en-US" w:eastAsia="en-US"/>
              </w:rPr>
              <w:t>?</w:t>
            </w:r>
          </w:p>
          <w:p w14:paraId="5116A739" w14:textId="77777777" w:rsidR="008D6C58" w:rsidRPr="008D6C58" w:rsidRDefault="008D6C58" w:rsidP="008D6C58">
            <w:pPr>
              <w:rPr>
                <w:rFonts w:asciiTheme="majorHAnsi" w:hAnsiTheme="majorHAnsi" w:cstheme="majorHAnsi"/>
                <w:i/>
                <w:sz w:val="16"/>
                <w:szCs w:val="28"/>
                <w:lang w:val="en-US" w:eastAsia="en-US"/>
              </w:rPr>
            </w:pPr>
            <w:r w:rsidRPr="008D6C58">
              <w:rPr>
                <w:rFonts w:asciiTheme="majorHAnsi" w:hAnsiTheme="majorHAnsi" w:cstheme="majorHAnsi"/>
                <w:i/>
                <w:sz w:val="16"/>
                <w:szCs w:val="28"/>
                <w:lang w:val="en-US" w:eastAsia="en-US"/>
              </w:rPr>
              <w:t>What will you do next?</w:t>
            </w:r>
          </w:p>
        </w:tc>
        <w:tc>
          <w:tcPr>
            <w:tcW w:w="7654" w:type="dxa"/>
          </w:tcPr>
          <w:p w14:paraId="6D1A0F18" w14:textId="77777777" w:rsidR="008D6C58" w:rsidRPr="008D6C58" w:rsidRDefault="008D6C58" w:rsidP="008D6C58">
            <w:pPr>
              <w:numPr>
                <w:ilvl w:val="0"/>
                <w:numId w:val="24"/>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My ways of improving on the bad aspects of this lesson are to ensure that I have methods of keeping time throughout the lesson, like a clock, watch or timer.</w:t>
            </w:r>
          </w:p>
          <w:p w14:paraId="1BC2004F" w14:textId="77777777" w:rsidR="008D6C58" w:rsidRPr="008D6C58" w:rsidRDefault="008D6C58" w:rsidP="008D6C58">
            <w:pPr>
              <w:rPr>
                <w:rFonts w:asciiTheme="majorHAnsi" w:hAnsiTheme="majorHAnsi" w:cstheme="majorHAnsi"/>
                <w:szCs w:val="28"/>
                <w:lang w:val="en-US" w:eastAsia="en-US"/>
              </w:rPr>
            </w:pPr>
          </w:p>
          <w:p w14:paraId="7C92A273" w14:textId="77777777" w:rsidR="008D6C58" w:rsidRPr="008D6C58" w:rsidRDefault="008D6C58" w:rsidP="008D6C58">
            <w:pPr>
              <w:numPr>
                <w:ilvl w:val="0"/>
                <w:numId w:val="24"/>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Next time, I will create word banks that will contain character descriptive words, this will give the children more support when describing their character.</w:t>
            </w:r>
          </w:p>
          <w:p w14:paraId="206F081F" w14:textId="0E953917" w:rsidR="008D6C58" w:rsidRPr="008D6C58" w:rsidRDefault="008D6C58" w:rsidP="008D6C58">
            <w:pPr>
              <w:numPr>
                <w:ilvl w:val="0"/>
                <w:numId w:val="24"/>
              </w:numPr>
              <w:contextualSpacing/>
              <w:rPr>
                <w:rFonts w:asciiTheme="majorHAnsi" w:hAnsiTheme="majorHAnsi" w:cstheme="majorHAnsi"/>
                <w:szCs w:val="28"/>
                <w:lang w:val="en-US" w:eastAsia="en-US"/>
              </w:rPr>
            </w:pPr>
            <w:r w:rsidRPr="008D6C58">
              <w:rPr>
                <w:rFonts w:asciiTheme="majorHAnsi" w:hAnsiTheme="majorHAnsi" w:cstheme="majorHAnsi"/>
                <w:szCs w:val="28"/>
                <w:lang w:val="en-US" w:eastAsia="en-US"/>
              </w:rPr>
              <w:t xml:space="preserve"> For planning my next </w:t>
            </w:r>
            <w:r w:rsidR="00EF2045" w:rsidRPr="008D6C58">
              <w:rPr>
                <w:rFonts w:asciiTheme="majorHAnsi" w:hAnsiTheme="majorHAnsi" w:cstheme="majorHAnsi"/>
                <w:szCs w:val="28"/>
                <w:lang w:val="en-US" w:eastAsia="en-US"/>
              </w:rPr>
              <w:t>session,</w:t>
            </w:r>
            <w:r w:rsidRPr="008D6C58">
              <w:rPr>
                <w:rFonts w:asciiTheme="majorHAnsi" w:hAnsiTheme="majorHAnsi" w:cstheme="majorHAnsi"/>
                <w:szCs w:val="28"/>
                <w:lang w:val="en-US" w:eastAsia="en-US"/>
              </w:rPr>
              <w:t xml:space="preserve"> I will make sure I have a time keeping instrument such as a clock or watch.</w:t>
            </w:r>
          </w:p>
        </w:tc>
      </w:tr>
      <w:tr w:rsidR="008D6C58" w:rsidRPr="008D6C58" w14:paraId="1DCC9FC6" w14:textId="77777777" w:rsidTr="008D6C58">
        <w:tc>
          <w:tcPr>
            <w:tcW w:w="10206" w:type="dxa"/>
            <w:gridSpan w:val="2"/>
            <w:shd w:val="clear" w:color="auto" w:fill="EEECE1"/>
          </w:tcPr>
          <w:p w14:paraId="6CAF57EA" w14:textId="77777777" w:rsidR="008D6C58" w:rsidRPr="008D6C58" w:rsidRDefault="008D6C58" w:rsidP="008D6C58">
            <w:pPr>
              <w:jc w:val="center"/>
              <w:rPr>
                <w:rFonts w:asciiTheme="majorHAnsi" w:hAnsiTheme="majorHAnsi" w:cstheme="majorHAnsi"/>
                <w:i/>
                <w:szCs w:val="28"/>
                <w:lang w:val="en-US" w:eastAsia="en-US"/>
              </w:rPr>
            </w:pPr>
            <w:r w:rsidRPr="008D6C58">
              <w:rPr>
                <w:rFonts w:asciiTheme="majorHAnsi" w:hAnsiTheme="majorHAnsi" w:cstheme="majorHAnsi"/>
                <w:szCs w:val="28"/>
                <w:lang w:val="en-US" w:eastAsia="en-US"/>
              </w:rPr>
              <w:t xml:space="preserve">Y </w:t>
            </w:r>
            <w:proofErr w:type="spellStart"/>
            <w:r w:rsidRPr="008D6C58">
              <w:rPr>
                <w:rFonts w:asciiTheme="majorHAnsi" w:hAnsiTheme="majorHAnsi" w:cstheme="majorHAnsi"/>
                <w:szCs w:val="28"/>
                <w:lang w:val="en-US" w:eastAsia="en-US"/>
              </w:rPr>
              <w:t>profiad</w:t>
            </w:r>
            <w:proofErr w:type="spellEnd"/>
            <w:r w:rsidRPr="008D6C58">
              <w:rPr>
                <w:rFonts w:asciiTheme="majorHAnsi" w:hAnsiTheme="majorHAnsi" w:cstheme="majorHAnsi"/>
                <w:szCs w:val="28"/>
                <w:lang w:val="en-US" w:eastAsia="en-US"/>
              </w:rPr>
              <w:t xml:space="preserve"> </w:t>
            </w:r>
            <w:proofErr w:type="spellStart"/>
            <w:r w:rsidRPr="008D6C58">
              <w:rPr>
                <w:rFonts w:asciiTheme="majorHAnsi" w:hAnsiTheme="majorHAnsi" w:cstheme="majorHAnsi"/>
                <w:szCs w:val="28"/>
                <w:lang w:val="en-US" w:eastAsia="en-US"/>
              </w:rPr>
              <w:t>newydd</w:t>
            </w:r>
            <w:proofErr w:type="spellEnd"/>
            <w:r w:rsidRPr="008D6C58">
              <w:rPr>
                <w:rFonts w:asciiTheme="majorHAnsi" w:hAnsiTheme="majorHAnsi" w:cstheme="majorHAnsi"/>
                <w:szCs w:val="28"/>
                <w:lang w:val="en-US" w:eastAsia="en-US"/>
              </w:rPr>
              <w:t xml:space="preserve"> / </w:t>
            </w:r>
            <w:r w:rsidRPr="008D6C58">
              <w:rPr>
                <w:rFonts w:asciiTheme="majorHAnsi" w:hAnsiTheme="majorHAnsi" w:cstheme="majorHAnsi"/>
                <w:i/>
                <w:szCs w:val="28"/>
                <w:lang w:val="en-US" w:eastAsia="en-US"/>
              </w:rPr>
              <w:t>Transformed experience</w:t>
            </w:r>
          </w:p>
        </w:tc>
      </w:tr>
    </w:tbl>
    <w:p w14:paraId="08DE97BE" w14:textId="77777777" w:rsidR="008D6C58" w:rsidRPr="00EF2045" w:rsidRDefault="008D6C58">
      <w:pPr>
        <w:rPr>
          <w:rFonts w:asciiTheme="majorHAnsi" w:hAnsiTheme="majorHAnsi" w:cstheme="majorHAnsi"/>
          <w:sz w:val="22"/>
        </w:rPr>
      </w:pPr>
    </w:p>
    <w:sectPr w:rsidR="008D6C58" w:rsidRPr="00EF2045" w:rsidSect="008D6C58">
      <w:headerReference w:type="default" r:id="rId11"/>
      <w:pgSz w:w="11894" w:h="16834"/>
      <w:pgMar w:top="1440" w:right="1440" w:bottom="1440" w:left="144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FEB0F3" w14:textId="77777777" w:rsidR="009C256F" w:rsidRDefault="009C256F">
      <w:r>
        <w:separator/>
      </w:r>
    </w:p>
  </w:endnote>
  <w:endnote w:type="continuationSeparator" w:id="0">
    <w:p w14:paraId="6FDCD347" w14:textId="77777777" w:rsidR="009C256F" w:rsidRDefault="009C2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D36D00" w14:textId="77777777" w:rsidR="009C256F" w:rsidRDefault="009C256F">
      <w:r>
        <w:separator/>
      </w:r>
    </w:p>
  </w:footnote>
  <w:footnote w:type="continuationSeparator" w:id="0">
    <w:p w14:paraId="38B5C8BB" w14:textId="77777777" w:rsidR="009C256F" w:rsidRDefault="009C2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B5C3A" w14:textId="5CC1FC14" w:rsidR="008D6C58" w:rsidRPr="008D6C58" w:rsidRDefault="008D6C58">
    <w:pPr>
      <w:pStyle w:val="Header"/>
      <w:rPr>
        <w:rFonts w:asciiTheme="minorHAnsi" w:hAnsiTheme="minorHAnsi"/>
      </w:rPr>
    </w:pPr>
    <w:r w:rsidRPr="008D6C58">
      <w:rPr>
        <w:rFonts w:asciiTheme="minorHAnsi" w:hAnsiTheme="minorHAnsi"/>
      </w:rPr>
      <w:t>Pedagogy in Practice 1: Essential Teaching Skills</w:t>
    </w:r>
    <w:r w:rsidRPr="008D6C58">
      <w:rPr>
        <w:rFonts w:asciiTheme="minorHAnsi" w:hAnsiTheme="minorHAnsi"/>
      </w:rPr>
      <w:tab/>
      <w:t xml:space="preserve">                                                                               </w:t>
    </w:r>
    <w:r>
      <w:rPr>
        <w:rFonts w:asciiTheme="minorHAnsi" w:hAnsiTheme="minorHAnsi"/>
      </w:rPr>
      <w:t xml:space="preserve">             </w:t>
    </w:r>
    <w:r w:rsidRPr="008D6C58">
      <w:rPr>
        <w:rFonts w:asciiTheme="minorHAnsi" w:hAnsiTheme="minorHAnsi"/>
      </w:rPr>
      <w:t xml:space="preserve"> 1806945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C00FC"/>
    <w:multiLevelType w:val="hybridMultilevel"/>
    <w:tmpl w:val="9E162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65903"/>
    <w:multiLevelType w:val="hybridMultilevel"/>
    <w:tmpl w:val="8D28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77167"/>
    <w:multiLevelType w:val="hybridMultilevel"/>
    <w:tmpl w:val="B518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B26DC0"/>
    <w:multiLevelType w:val="hybridMultilevel"/>
    <w:tmpl w:val="81FA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22"/>
  </w:num>
  <w:num w:numId="4">
    <w:abstractNumId w:val="14"/>
  </w:num>
  <w:num w:numId="5">
    <w:abstractNumId w:val="9"/>
  </w:num>
  <w:num w:numId="6">
    <w:abstractNumId w:val="21"/>
  </w:num>
  <w:num w:numId="7">
    <w:abstractNumId w:val="4"/>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23"/>
  </w:num>
  <w:num w:numId="18">
    <w:abstractNumId w:val="16"/>
  </w:num>
  <w:num w:numId="19">
    <w:abstractNumId w:val="20"/>
  </w:num>
  <w:num w:numId="20">
    <w:abstractNumId w:val="13"/>
  </w:num>
  <w:num w:numId="21">
    <w:abstractNumId w:val="18"/>
  </w:num>
  <w:num w:numId="22">
    <w:abstractNumId w:val="15"/>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4CD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3679"/>
    <w:rsid w:val="00470A38"/>
    <w:rsid w:val="00477880"/>
    <w:rsid w:val="004874DE"/>
    <w:rsid w:val="004B5334"/>
    <w:rsid w:val="004B6C14"/>
    <w:rsid w:val="004D29FF"/>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4C2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0D0"/>
    <w:rsid w:val="00691EA9"/>
    <w:rsid w:val="006934D4"/>
    <w:rsid w:val="006A6DC3"/>
    <w:rsid w:val="006B6BF5"/>
    <w:rsid w:val="006D10F0"/>
    <w:rsid w:val="006D49ED"/>
    <w:rsid w:val="006D55CE"/>
    <w:rsid w:val="006D637A"/>
    <w:rsid w:val="006D6F24"/>
    <w:rsid w:val="006F0F95"/>
    <w:rsid w:val="006F45BF"/>
    <w:rsid w:val="006F60E0"/>
    <w:rsid w:val="00702F71"/>
    <w:rsid w:val="007366DF"/>
    <w:rsid w:val="00737655"/>
    <w:rsid w:val="00757839"/>
    <w:rsid w:val="00767147"/>
    <w:rsid w:val="00770C81"/>
    <w:rsid w:val="00791024"/>
    <w:rsid w:val="00793F0A"/>
    <w:rsid w:val="007A2657"/>
    <w:rsid w:val="007A4F1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6536"/>
    <w:rsid w:val="008A62BC"/>
    <w:rsid w:val="008B43E7"/>
    <w:rsid w:val="008D6C5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256F"/>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42C"/>
    <w:rsid w:val="00D90091"/>
    <w:rsid w:val="00DA36EE"/>
    <w:rsid w:val="00DB116D"/>
    <w:rsid w:val="00DD17CC"/>
    <w:rsid w:val="00DE217A"/>
    <w:rsid w:val="00DE67C2"/>
    <w:rsid w:val="00DF321B"/>
    <w:rsid w:val="00E230E0"/>
    <w:rsid w:val="00E27F15"/>
    <w:rsid w:val="00E41847"/>
    <w:rsid w:val="00E51AAC"/>
    <w:rsid w:val="00E51B96"/>
    <w:rsid w:val="00E66CC0"/>
    <w:rsid w:val="00E66CD3"/>
    <w:rsid w:val="00E728A9"/>
    <w:rsid w:val="00E807D9"/>
    <w:rsid w:val="00EA0296"/>
    <w:rsid w:val="00EA0F4E"/>
    <w:rsid w:val="00EA295B"/>
    <w:rsid w:val="00EA3B9B"/>
    <w:rsid w:val="00EA6801"/>
    <w:rsid w:val="00EB32B7"/>
    <w:rsid w:val="00EB4F96"/>
    <w:rsid w:val="00ED7072"/>
    <w:rsid w:val="00EE3132"/>
    <w:rsid w:val="00EE3D9D"/>
    <w:rsid w:val="00EE6F25"/>
    <w:rsid w:val="00EF2045"/>
    <w:rsid w:val="00F02126"/>
    <w:rsid w:val="00F03D85"/>
    <w:rsid w:val="00F07C8C"/>
    <w:rsid w:val="00F249F1"/>
    <w:rsid w:val="00F25B9D"/>
    <w:rsid w:val="00F2664E"/>
    <w:rsid w:val="00F31163"/>
    <w:rsid w:val="00F311D9"/>
    <w:rsid w:val="00F31C04"/>
    <w:rsid w:val="00F338E8"/>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B6A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8D6C58"/>
    <w:rPr>
      <w:color w:val="605E5C"/>
      <w:shd w:val="clear" w:color="auto" w:fill="E1DFDD"/>
    </w:rPr>
  </w:style>
  <w:style w:type="table" w:customStyle="1" w:styleId="TableGrid1">
    <w:name w:val="Table Grid1"/>
    <w:basedOn w:val="TableNormal"/>
    <w:next w:val="TableGrid"/>
    <w:uiPriority w:val="59"/>
    <w:rsid w:val="008D6C58"/>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gov.wales/legislation/subordinate/nonsi/educationwales/2009/3220099/?lang=en" TargetMode="External"/><Relationship Id="rId4" Type="http://schemas.openxmlformats.org/officeDocument/2006/relationships/webSettings" Target="webSettings.xml"/><Relationship Id="rId9" Type="http://schemas.openxmlformats.org/officeDocument/2006/relationships/hyperlink" Target="http://brittlebooks.library.illinois.edu/brittlebooks_open/books2009-08/rousje0001emile/rousje0001emil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5</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Newton</cp:lastModifiedBy>
  <cp:revision>3</cp:revision>
  <cp:lastPrinted>2019-02-12T20:31:00Z</cp:lastPrinted>
  <dcterms:created xsi:type="dcterms:W3CDTF">2019-03-22T15:24:00Z</dcterms:created>
  <dcterms:modified xsi:type="dcterms:W3CDTF">2019-03-22T17:06:00Z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