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3D57F4" w14:textId="24365290" w:rsidR="001432FE" w:rsidRPr="00BE2E88" w:rsidRDefault="00DD05FC" w:rsidP="00F858D1">
      <w:pPr>
        <w:spacing w:line="480" w:lineRule="auto"/>
        <w:jc w:val="both"/>
        <w:rPr>
          <w:color w:val="000000" w:themeColor="text1"/>
          <w:szCs w:val="20"/>
        </w:rPr>
      </w:pPr>
      <w:bookmarkStart w:id="0" w:name="_GoBack"/>
      <w:bookmarkEnd w:id="0"/>
      <w:r w:rsidRPr="00BE2E88">
        <w:rPr>
          <w:color w:val="000000" w:themeColor="text1"/>
        </w:rPr>
        <w:t xml:space="preserve">Inequalities </w:t>
      </w:r>
      <w:r w:rsidR="0033399D" w:rsidRPr="00BE2E88">
        <w:rPr>
          <w:color w:val="000000" w:themeColor="text1"/>
        </w:rPr>
        <w:t xml:space="preserve">are something </w:t>
      </w:r>
      <w:r w:rsidR="00E53B21" w:rsidRPr="00BE2E88">
        <w:rPr>
          <w:color w:val="000000" w:themeColor="text1"/>
        </w:rPr>
        <w:t xml:space="preserve">we see on a daily basis, especially </w:t>
      </w:r>
      <w:r w:rsidRPr="00BE2E88">
        <w:rPr>
          <w:color w:val="000000" w:themeColor="text1"/>
        </w:rPr>
        <w:t xml:space="preserve">between the classes </w:t>
      </w:r>
      <w:r w:rsidR="00662923" w:rsidRPr="00BE2E88">
        <w:rPr>
          <w:color w:val="000000" w:themeColor="text1"/>
        </w:rPr>
        <w:t xml:space="preserve">in society </w:t>
      </w:r>
      <w:r w:rsidR="00E53B21" w:rsidRPr="00BE2E88">
        <w:rPr>
          <w:color w:val="000000" w:themeColor="text1"/>
        </w:rPr>
        <w:t xml:space="preserve">and </w:t>
      </w:r>
      <w:r w:rsidR="00FF61F2" w:rsidRPr="00BE2E88">
        <w:rPr>
          <w:color w:val="000000" w:themeColor="text1"/>
        </w:rPr>
        <w:t>particularly</w:t>
      </w:r>
      <w:r w:rsidR="00662923" w:rsidRPr="00BE2E88">
        <w:rPr>
          <w:color w:val="000000" w:themeColor="text1"/>
        </w:rPr>
        <w:t xml:space="preserve"> </w:t>
      </w:r>
      <w:r w:rsidR="00E53B21" w:rsidRPr="00BE2E88">
        <w:rPr>
          <w:color w:val="000000" w:themeColor="text1"/>
        </w:rPr>
        <w:t xml:space="preserve">in </w:t>
      </w:r>
      <w:r w:rsidR="00662923" w:rsidRPr="00BE2E88">
        <w:rPr>
          <w:color w:val="000000" w:themeColor="text1"/>
        </w:rPr>
        <w:t>education.</w:t>
      </w:r>
      <w:r w:rsidR="007F01D8" w:rsidRPr="00BE2E88">
        <w:rPr>
          <w:color w:val="000000" w:themeColor="text1"/>
        </w:rPr>
        <w:t xml:space="preserve"> </w:t>
      </w:r>
      <w:r w:rsidR="003658C6" w:rsidRPr="00BE2E88">
        <w:rPr>
          <w:color w:val="000000" w:themeColor="text1"/>
        </w:rPr>
        <w:t>T</w:t>
      </w:r>
      <w:r w:rsidR="008E79D9" w:rsidRPr="00BE2E88">
        <w:rPr>
          <w:color w:val="000000" w:themeColor="text1"/>
        </w:rPr>
        <w:t xml:space="preserve">heresa May has already </w:t>
      </w:r>
      <w:r w:rsidR="007819D1" w:rsidRPr="00BE2E88">
        <w:rPr>
          <w:color w:val="000000" w:themeColor="text1"/>
        </w:rPr>
        <w:t>admitted</w:t>
      </w:r>
      <w:r w:rsidR="008E79D9" w:rsidRPr="00BE2E88">
        <w:rPr>
          <w:color w:val="000000" w:themeColor="text1"/>
        </w:rPr>
        <w:t xml:space="preserve"> that the education system is failing </w:t>
      </w:r>
      <w:r w:rsidR="00A32EEF" w:rsidRPr="00BE2E88">
        <w:rPr>
          <w:color w:val="000000" w:themeColor="text1"/>
        </w:rPr>
        <w:t xml:space="preserve">to attend to the needs of </w:t>
      </w:r>
      <w:r w:rsidR="00753AB7" w:rsidRPr="00BE2E88">
        <w:rPr>
          <w:color w:val="000000" w:themeColor="text1"/>
        </w:rPr>
        <w:t>every child</w:t>
      </w:r>
      <w:r w:rsidR="006C07B5" w:rsidRPr="00BE2E88">
        <w:rPr>
          <w:color w:val="000000" w:themeColor="text1"/>
        </w:rPr>
        <w:t>,</w:t>
      </w:r>
      <w:r w:rsidR="00753AB7" w:rsidRPr="00BE2E88">
        <w:rPr>
          <w:color w:val="000000" w:themeColor="text1"/>
        </w:rPr>
        <w:t xml:space="preserve"> and that the odds are weighted </w:t>
      </w:r>
      <w:r w:rsidR="00AD2C28" w:rsidRPr="00BE2E88">
        <w:rPr>
          <w:color w:val="000000" w:themeColor="text1"/>
        </w:rPr>
        <w:t>against working class students (</w:t>
      </w:r>
      <w:r w:rsidR="00AD2C28" w:rsidRPr="00BE2E88">
        <w:rPr>
          <w:color w:val="000000" w:themeColor="text1"/>
          <w:szCs w:val="20"/>
        </w:rPr>
        <w:t xml:space="preserve">Asthana and </w:t>
      </w:r>
      <w:proofErr w:type="spellStart"/>
      <w:r w:rsidR="00AD2C28" w:rsidRPr="00BE2E88">
        <w:rPr>
          <w:color w:val="000000" w:themeColor="text1"/>
          <w:szCs w:val="20"/>
        </w:rPr>
        <w:t>Weale</w:t>
      </w:r>
      <w:proofErr w:type="spellEnd"/>
      <w:r w:rsidR="00AD2C28" w:rsidRPr="00BE2E88">
        <w:rPr>
          <w:color w:val="000000" w:themeColor="text1"/>
          <w:szCs w:val="20"/>
        </w:rPr>
        <w:t xml:space="preserve">, </w:t>
      </w:r>
      <w:r w:rsidR="00AD2C28" w:rsidRPr="00B74A27">
        <w:rPr>
          <w:color w:val="000000" w:themeColor="text1"/>
          <w:szCs w:val="20"/>
        </w:rPr>
        <w:t>2018).</w:t>
      </w:r>
      <w:r w:rsidR="00734A2B" w:rsidRPr="00BE2E88">
        <w:rPr>
          <w:color w:val="000000" w:themeColor="text1"/>
          <w:szCs w:val="20"/>
        </w:rPr>
        <w:t xml:space="preserve"> </w:t>
      </w:r>
      <w:r w:rsidR="00082A9C" w:rsidRPr="00BE2E88">
        <w:rPr>
          <w:color w:val="000000" w:themeColor="text1"/>
          <w:szCs w:val="20"/>
        </w:rPr>
        <w:t xml:space="preserve">This case study </w:t>
      </w:r>
      <w:r w:rsidR="00082A9C" w:rsidRPr="00BE2E88">
        <w:rPr>
          <w:color w:val="000000" w:themeColor="text1"/>
          <w:shd w:val="clear" w:color="auto" w:fill="FFFFFF"/>
        </w:rPr>
        <w:t>will highlight the</w:t>
      </w:r>
      <w:r w:rsidR="00082A9C" w:rsidRPr="00BE2E88">
        <w:rPr>
          <w:color w:val="000000" w:themeColor="text1"/>
        </w:rPr>
        <w:t xml:space="preserve"> </w:t>
      </w:r>
      <w:r w:rsidR="00082A9C" w:rsidRPr="00BE2E88">
        <w:rPr>
          <w:color w:val="000000" w:themeColor="text1"/>
          <w:szCs w:val="20"/>
        </w:rPr>
        <w:t>impact of social class inequalities on education</w:t>
      </w:r>
      <w:r w:rsidR="00485439" w:rsidRPr="00BE2E88">
        <w:rPr>
          <w:color w:val="000000" w:themeColor="text1"/>
          <w:szCs w:val="20"/>
        </w:rPr>
        <w:t xml:space="preserve"> and it</w:t>
      </w:r>
      <w:r w:rsidR="00BB7D8C" w:rsidRPr="00BE2E88">
        <w:rPr>
          <w:color w:val="000000" w:themeColor="text1"/>
          <w:szCs w:val="20"/>
        </w:rPr>
        <w:t xml:space="preserve">s outcomes, </w:t>
      </w:r>
      <w:r w:rsidR="006A6CCF" w:rsidRPr="00BE2E88">
        <w:rPr>
          <w:color w:val="000000" w:themeColor="text1"/>
          <w:szCs w:val="20"/>
        </w:rPr>
        <w:t xml:space="preserve">and </w:t>
      </w:r>
      <w:r w:rsidR="00F82A4F" w:rsidRPr="00BE2E88">
        <w:rPr>
          <w:color w:val="000000" w:themeColor="text1"/>
          <w:szCs w:val="20"/>
        </w:rPr>
        <w:t>outline</w:t>
      </w:r>
      <w:r w:rsidR="006A6CCF" w:rsidRPr="00BE2E88">
        <w:rPr>
          <w:color w:val="000000" w:themeColor="text1"/>
          <w:szCs w:val="20"/>
        </w:rPr>
        <w:t xml:space="preserve"> </w:t>
      </w:r>
      <w:r w:rsidR="001349A7" w:rsidRPr="00BE2E88">
        <w:rPr>
          <w:color w:val="000000" w:themeColor="text1"/>
          <w:szCs w:val="20"/>
        </w:rPr>
        <w:t xml:space="preserve">what changes need to be made to create a </w:t>
      </w:r>
      <w:r w:rsidR="00461002" w:rsidRPr="00BE2E88">
        <w:rPr>
          <w:color w:val="000000" w:themeColor="text1"/>
          <w:szCs w:val="20"/>
        </w:rPr>
        <w:t>more equit</w:t>
      </w:r>
      <w:r w:rsidR="00C2026F" w:rsidRPr="00BE2E88">
        <w:rPr>
          <w:color w:val="000000" w:themeColor="text1"/>
          <w:szCs w:val="20"/>
        </w:rPr>
        <w:t>able education system</w:t>
      </w:r>
      <w:r w:rsidR="006A6CCF" w:rsidRPr="00BE2E88">
        <w:rPr>
          <w:color w:val="000000" w:themeColor="text1"/>
          <w:szCs w:val="20"/>
        </w:rPr>
        <w:t xml:space="preserve"> </w:t>
      </w:r>
      <w:r w:rsidR="00485439" w:rsidRPr="00BE2E88">
        <w:rPr>
          <w:color w:val="000000" w:themeColor="text1"/>
          <w:szCs w:val="20"/>
        </w:rPr>
        <w:t>(Gilbert, 2018).</w:t>
      </w:r>
    </w:p>
    <w:p w14:paraId="530A28A4" w14:textId="47C5FC9C" w:rsidR="00F13172" w:rsidRPr="00BE2E88" w:rsidRDefault="00F13172" w:rsidP="00F858D1">
      <w:pPr>
        <w:spacing w:line="480" w:lineRule="auto"/>
        <w:jc w:val="both"/>
        <w:rPr>
          <w:color w:val="000000" w:themeColor="text1"/>
          <w:szCs w:val="20"/>
        </w:rPr>
      </w:pPr>
      <w:r w:rsidRPr="00BE2E88">
        <w:rPr>
          <w:color w:val="000000" w:themeColor="text1"/>
          <w:shd w:val="clear" w:color="auto" w:fill="FFFFFF"/>
        </w:rPr>
        <w:t xml:space="preserve">Reay (2017) states that the UK’s education system does not grasp the importance of understanding the capacity of all children within its borders. Children in receipt of free school meals and pupil premium are on average 27% less likely to gain five GCSE’s at A* to C grade including English and maths. Reay (2017) further states that four out of every five children from working class minority ethnic families are taught in schools with high concentrations of other immigrant or disadvantaged students. This is the highest proportion in the developed world, according to the Organisation for Economic Co-operation and Development (OECD) (2013). </w:t>
      </w:r>
      <w:r w:rsidRPr="00BE2E88">
        <w:rPr>
          <w:color w:val="000000" w:themeColor="text1"/>
        </w:rPr>
        <w:t>Despite our educational system being very different from the past, with the National Curriculum which is supposed to offer the same curriculum to all children regardless of class, success in education is only limited to the few, and those few are predominantly middle and higher class</w:t>
      </w:r>
      <w:r w:rsidRPr="00BE2E88">
        <w:rPr>
          <w:color w:val="000000" w:themeColor="text1"/>
          <w:shd w:val="clear" w:color="auto" w:fill="FFFFFF"/>
        </w:rPr>
        <w:t>. As a sector, it needs to improve the  perception of how working class children, particularly at risk of underachievement, learn.</w:t>
      </w:r>
    </w:p>
    <w:p w14:paraId="564CD68B" w14:textId="77777777" w:rsidR="007978E4" w:rsidRPr="00BE2E88" w:rsidRDefault="007978E4" w:rsidP="007978E4">
      <w:pPr>
        <w:spacing w:line="480" w:lineRule="auto"/>
        <w:jc w:val="both"/>
        <w:rPr>
          <w:color w:val="000000" w:themeColor="text1"/>
        </w:rPr>
      </w:pPr>
      <w:r w:rsidRPr="00BE2E88">
        <w:rPr>
          <w:color w:val="000000" w:themeColor="text1"/>
        </w:rPr>
        <w:t xml:space="preserve">Class and stratification is primarily analysed through theories developed by Karl Marx and Max Weber (Giddens, 2017).  Social stratification is a term used by sociologists to describe inequalities between individuals and groups in societies. Societies can be viewed as consisting of ‘strata’ in hierarchy, the more preferential at the top and the less privileged at the bottom. Social stratification has four basic systems, these can be characterised as: slavery, caste, estates and class. In correspondence with the focus of this case study, the emphasis will be on the class system. The class system is often disputed, but a general definition is that a class is ‘a large </w:t>
      </w:r>
      <w:r w:rsidRPr="00BE2E88">
        <w:rPr>
          <w:color w:val="000000" w:themeColor="text1"/>
        </w:rPr>
        <w:lastRenderedPageBreak/>
        <w:t>scale grouping of people who share common economic resources which strongly influence the type of lifestyles they are able to lead’ (Giddens, 2017). The class system differs from other systems of stratification as it is fluid, it does not have clear boundaries between the classes, and there are no formal restrictions. It is possible to move between the classes, unlike other systems of stratification, where by you are born into structure. Class is based on economic differences, inequalities in possessions and resources (Giddens, 2017).</w:t>
      </w:r>
    </w:p>
    <w:p w14:paraId="5CCF7C55" w14:textId="46927B08" w:rsidR="007978E4" w:rsidRPr="00BE2E88" w:rsidRDefault="007978E4" w:rsidP="007978E4">
      <w:pPr>
        <w:spacing w:line="480" w:lineRule="auto"/>
        <w:jc w:val="both"/>
        <w:rPr>
          <w:color w:val="000000" w:themeColor="text1"/>
        </w:rPr>
      </w:pPr>
      <w:r w:rsidRPr="00BE2E88">
        <w:rPr>
          <w:color w:val="000000" w:themeColor="text1"/>
        </w:rPr>
        <w:t xml:space="preserve">The majority of Karl Marx’s work is related to stratification and social class. Max Weber’s work on stratification on the other hand builds on Marx’s writings, though Weber arrived at a very different conclusion regarding capitalism and the future of the working classes. Both theorists regarded society as being portrayed by conflicts of power and resources. Marx understood class relations to be divergent and placed economic issues at the centre of social conflicts. In turn, Weber developed a more complex view of society, he believed that stratification was not about class, but status and party. Status refers to the diversity between groups, and party refers to a group of people that work together due to their common backgrounds, aims or interests. The income of the working class has increased and the majority no longer live in poverty, they possess cars, washing machines, televisions and mobile phones and many families own their homes and take holidays abroad. The phenomenon of working class affluence is a another route towards a middle class society. This notion is termed by Marx as the embourgeoisement thesis. This is the process where more people become ‘bourgeois’ or middle class, as a result of increased affluence (Giddens, 2017). </w:t>
      </w:r>
    </w:p>
    <w:p w14:paraId="67D94940" w14:textId="5CE50239" w:rsidR="00D13131" w:rsidRPr="00BE2E88" w:rsidRDefault="00647B1C" w:rsidP="007F6C4B">
      <w:pPr>
        <w:spacing w:line="480" w:lineRule="auto"/>
        <w:jc w:val="both"/>
        <w:rPr>
          <w:color w:val="000000" w:themeColor="text1"/>
        </w:rPr>
      </w:pPr>
      <w:r w:rsidRPr="00BE2E88">
        <w:rPr>
          <w:color w:val="000000" w:themeColor="text1"/>
        </w:rPr>
        <w:t>Working class is described as a ‘legacy term’ from the nineteenth century, it was used to describe a homogenous group of labouring people working in factories and on the land. The differences in income and the wealth of the middle class and the aristocracy was far broader at this time</w:t>
      </w:r>
      <w:r w:rsidR="00F2014A" w:rsidRPr="00BE2E88">
        <w:rPr>
          <w:color w:val="000000" w:themeColor="text1"/>
        </w:rPr>
        <w:t xml:space="preserve"> in</w:t>
      </w:r>
      <w:r w:rsidR="000F4497" w:rsidRPr="00BE2E88">
        <w:rPr>
          <w:color w:val="000000" w:themeColor="text1"/>
        </w:rPr>
        <w:t xml:space="preserve"> contrast to the heterogeneous groups of today</w:t>
      </w:r>
      <w:r w:rsidR="004B0EAA" w:rsidRPr="00BE2E88">
        <w:rPr>
          <w:color w:val="000000" w:themeColor="text1"/>
        </w:rPr>
        <w:t xml:space="preserve"> </w:t>
      </w:r>
      <w:r w:rsidRPr="00BE2E88">
        <w:rPr>
          <w:color w:val="000000" w:themeColor="text1"/>
        </w:rPr>
        <w:t xml:space="preserve">(Hobsbawm, 2009). Savage (2015) studied the complexity of class </w:t>
      </w:r>
      <w:r w:rsidR="004B0EAA" w:rsidRPr="00BE2E88">
        <w:rPr>
          <w:color w:val="000000" w:themeColor="text1"/>
        </w:rPr>
        <w:t xml:space="preserve">in the UK </w:t>
      </w:r>
      <w:r w:rsidR="001426A0" w:rsidRPr="00BE2E88">
        <w:rPr>
          <w:color w:val="000000" w:themeColor="text1"/>
        </w:rPr>
        <w:t>at present,</w:t>
      </w:r>
      <w:r w:rsidR="004B0EAA" w:rsidRPr="00BE2E88">
        <w:rPr>
          <w:color w:val="000000" w:themeColor="text1"/>
        </w:rPr>
        <w:t xml:space="preserve"> </w:t>
      </w:r>
      <w:r w:rsidRPr="00BE2E88">
        <w:rPr>
          <w:color w:val="000000" w:themeColor="text1"/>
        </w:rPr>
        <w:t>and suggests that there are seven socio-</w:t>
      </w:r>
      <w:r w:rsidRPr="00BE2E88">
        <w:rPr>
          <w:color w:val="000000" w:themeColor="text1"/>
        </w:rPr>
        <w:lastRenderedPageBreak/>
        <w:t>economic strata in UK society: (1) the precariat, (2) the traditional working class, (3) emergent service workers, (4) the technical middle class (5) new affluent workers (6) the established middle class and (7) the elite. Savage’s (2015) work highlighted that class cannot be explained merely in economic terms. An example being a family owning a television, mobile phone, car and access to housing, yet they continue to be disadvantaged in that they do not have access to the full range of opportunities to the more wealthy and advantaged. Advantage on the other hand has intrinsic mobility. It has more control over their lives and destinations. They can decide where they want to live, with whom they interact, and what kind of work they want to do. This state is not merely down to economic conditions, it is just about how much money they have. Advantage and disadvantage should therefore be viewed in terms of economic , social and cultural capital, these ideas were initially created by Pierre Bourdieu (Gilbert, 2018). Economic capital signifies the sum of assets that we have. Social capital on the other hand signifies the influences we have in our lives, such as our friends, acquaintances and work colleagues. How these people support us in our lives, and how these people broaden our possibility of choice. Cultural capital represents critical knowledge of culture, this may include knowledge of the arts, classical music and so on. There is an interaction between economic, social and cultural capital, an example of this may be an individual who is educated and has cultural capital, but has limited economic capital as they may work in a job that does not reflect their education and in turn reflects on their social capital. This combination can mean that they become</w:t>
      </w:r>
      <w:r w:rsidR="00F34F1A" w:rsidRPr="00BE2E88">
        <w:rPr>
          <w:color w:val="000000" w:themeColor="text1"/>
        </w:rPr>
        <w:t xml:space="preserve"> disadvantaged (Gilbert, 2018).</w:t>
      </w:r>
    </w:p>
    <w:p w14:paraId="74722EB3" w14:textId="57DFAB3E" w:rsidR="00930391" w:rsidRPr="00BE2E88" w:rsidRDefault="00B45008" w:rsidP="00930391">
      <w:pPr>
        <w:spacing w:line="480" w:lineRule="auto"/>
        <w:jc w:val="both"/>
        <w:rPr>
          <w:color w:val="000000" w:themeColor="text1"/>
        </w:rPr>
      </w:pPr>
      <w:r w:rsidRPr="00BE2E88">
        <w:rPr>
          <w:color w:val="000000" w:themeColor="text1"/>
        </w:rPr>
        <w:t xml:space="preserve">Our political economy has been based on a consensus of free-market liberalism, with the welfare state </w:t>
      </w:r>
      <w:r w:rsidR="00263D76" w:rsidRPr="00BE2E88">
        <w:rPr>
          <w:color w:val="000000" w:themeColor="text1"/>
        </w:rPr>
        <w:t>since the S</w:t>
      </w:r>
      <w:r w:rsidRPr="00BE2E88">
        <w:rPr>
          <w:color w:val="000000" w:themeColor="text1"/>
        </w:rPr>
        <w:t xml:space="preserve">econd </w:t>
      </w:r>
      <w:r w:rsidR="00263D76" w:rsidRPr="00BE2E88">
        <w:rPr>
          <w:color w:val="000000" w:themeColor="text1"/>
        </w:rPr>
        <w:t xml:space="preserve">World War. </w:t>
      </w:r>
      <w:r w:rsidR="00CE7C97" w:rsidRPr="00BE2E88">
        <w:rPr>
          <w:color w:val="000000" w:themeColor="text1"/>
        </w:rPr>
        <w:t xml:space="preserve">During the 1970’s a crisis </w:t>
      </w:r>
      <w:r w:rsidR="00746CA2" w:rsidRPr="00BE2E88">
        <w:rPr>
          <w:color w:val="000000" w:themeColor="text1"/>
        </w:rPr>
        <w:t>of capitalism altered dominant opinions</w:t>
      </w:r>
      <w:r w:rsidR="0035009B" w:rsidRPr="00BE2E88">
        <w:rPr>
          <w:color w:val="000000" w:themeColor="text1"/>
        </w:rPr>
        <w:t xml:space="preserve"> regarding the role of the</w:t>
      </w:r>
      <w:r w:rsidR="009A0F17" w:rsidRPr="00BE2E88">
        <w:rPr>
          <w:color w:val="000000" w:themeColor="text1"/>
        </w:rPr>
        <w:t xml:space="preserve"> state. Keynesian economics could no longer explain the economic crisis in the UK and elsewhere. </w:t>
      </w:r>
      <w:r w:rsidR="002C3044" w:rsidRPr="00BE2E88">
        <w:rPr>
          <w:color w:val="000000" w:themeColor="text1"/>
        </w:rPr>
        <w:t>A new economic model was in</w:t>
      </w:r>
      <w:r w:rsidR="004562EF" w:rsidRPr="00BE2E88">
        <w:rPr>
          <w:color w:val="000000" w:themeColor="text1"/>
        </w:rPr>
        <w:t xml:space="preserve">troduced </w:t>
      </w:r>
      <w:r w:rsidR="004561B7" w:rsidRPr="00BE2E88">
        <w:rPr>
          <w:color w:val="000000" w:themeColor="text1"/>
        </w:rPr>
        <w:t>this meant th</w:t>
      </w:r>
      <w:r w:rsidR="009C1C94" w:rsidRPr="00BE2E88">
        <w:rPr>
          <w:color w:val="000000" w:themeColor="text1"/>
        </w:rPr>
        <w:t xml:space="preserve">at the welfare state and the </w:t>
      </w:r>
      <w:r w:rsidR="00CF742A" w:rsidRPr="00BE2E88">
        <w:rPr>
          <w:color w:val="000000" w:themeColor="text1"/>
        </w:rPr>
        <w:t>public sector were increasingly under threat.</w:t>
      </w:r>
      <w:r w:rsidR="009D617A" w:rsidRPr="00BE2E88">
        <w:rPr>
          <w:color w:val="000000" w:themeColor="text1"/>
        </w:rPr>
        <w:t xml:space="preserve"> During </w:t>
      </w:r>
      <w:r w:rsidR="009D617A" w:rsidRPr="00BE2E88">
        <w:rPr>
          <w:color w:val="000000" w:themeColor="text1"/>
        </w:rPr>
        <w:lastRenderedPageBreak/>
        <w:t xml:space="preserve">the same time the Austrian School of economics, which supported the position </w:t>
      </w:r>
      <w:r w:rsidR="00491CDC" w:rsidRPr="00BE2E88">
        <w:rPr>
          <w:color w:val="000000" w:themeColor="text1"/>
        </w:rPr>
        <w:t xml:space="preserve">of the free market, was </w:t>
      </w:r>
      <w:r w:rsidR="00CD2C61" w:rsidRPr="00BE2E88">
        <w:rPr>
          <w:color w:val="000000" w:themeColor="text1"/>
        </w:rPr>
        <w:t>gaining influence.</w:t>
      </w:r>
      <w:r w:rsidR="00697DB0" w:rsidRPr="00BE2E88">
        <w:rPr>
          <w:color w:val="000000" w:themeColor="text1"/>
        </w:rPr>
        <w:t xml:space="preserve"> From this, the notion neoliberal</w:t>
      </w:r>
      <w:r w:rsidR="005B2A25" w:rsidRPr="00BE2E88">
        <w:rPr>
          <w:color w:val="000000" w:themeColor="text1"/>
        </w:rPr>
        <w:t xml:space="preserve">ism emerged, a form of capitalism where the state </w:t>
      </w:r>
      <w:r w:rsidR="003A15BB" w:rsidRPr="00BE2E88">
        <w:rPr>
          <w:color w:val="000000" w:themeColor="text1"/>
        </w:rPr>
        <w:t>and public services are made more efficient by creating markets and choices (</w:t>
      </w:r>
      <w:proofErr w:type="spellStart"/>
      <w:r w:rsidR="00531A7F" w:rsidRPr="00BE2E88">
        <w:rPr>
          <w:color w:val="000000" w:themeColor="text1"/>
        </w:rPr>
        <w:t>Flude</w:t>
      </w:r>
      <w:proofErr w:type="spellEnd"/>
      <w:r w:rsidR="00531A7F" w:rsidRPr="00BE2E88">
        <w:rPr>
          <w:color w:val="000000" w:themeColor="text1"/>
        </w:rPr>
        <w:t xml:space="preserve"> &amp; Hammer</w:t>
      </w:r>
      <w:r w:rsidR="000D4439" w:rsidRPr="00BE2E88">
        <w:rPr>
          <w:color w:val="000000" w:themeColor="text1"/>
        </w:rPr>
        <w:t>, 1990).</w:t>
      </w:r>
      <w:r w:rsidR="00E253D7" w:rsidRPr="00BE2E88">
        <w:rPr>
          <w:color w:val="000000" w:themeColor="text1"/>
        </w:rPr>
        <w:t xml:space="preserve"> The implementation of the Education Reform Act </w:t>
      </w:r>
      <w:r w:rsidR="0069757E" w:rsidRPr="00BE2E88">
        <w:rPr>
          <w:color w:val="000000" w:themeColor="text1"/>
        </w:rPr>
        <w:t xml:space="preserve">1988 </w:t>
      </w:r>
      <w:r w:rsidR="00E253D7" w:rsidRPr="00BE2E88">
        <w:rPr>
          <w:color w:val="000000" w:themeColor="text1"/>
        </w:rPr>
        <w:t>chan</w:t>
      </w:r>
      <w:r w:rsidR="003A2090" w:rsidRPr="00BE2E88">
        <w:rPr>
          <w:color w:val="000000" w:themeColor="text1"/>
        </w:rPr>
        <w:t xml:space="preserve">ged the atmosphere of the state education system, with </w:t>
      </w:r>
      <w:r w:rsidR="00271E78" w:rsidRPr="00BE2E88">
        <w:rPr>
          <w:color w:val="000000" w:themeColor="text1"/>
        </w:rPr>
        <w:t xml:space="preserve">per-pupil funding and a </w:t>
      </w:r>
      <w:r w:rsidR="00410DDB" w:rsidRPr="00BE2E88">
        <w:rPr>
          <w:color w:val="000000" w:themeColor="text1"/>
        </w:rPr>
        <w:t>national</w:t>
      </w:r>
      <w:r w:rsidR="00271E78" w:rsidRPr="00BE2E88">
        <w:rPr>
          <w:color w:val="000000" w:themeColor="text1"/>
        </w:rPr>
        <w:t xml:space="preserve"> curriculum, this meant that the </w:t>
      </w:r>
      <w:r w:rsidR="00A37EB3" w:rsidRPr="00BE2E88">
        <w:rPr>
          <w:color w:val="000000" w:themeColor="text1"/>
        </w:rPr>
        <w:t xml:space="preserve">education system shifted from being a public service to </w:t>
      </w:r>
      <w:r w:rsidR="002C0708" w:rsidRPr="00BE2E88">
        <w:rPr>
          <w:color w:val="000000" w:themeColor="text1"/>
        </w:rPr>
        <w:t xml:space="preserve">a school as a business structure. </w:t>
      </w:r>
      <w:r w:rsidR="00FE020B" w:rsidRPr="00BE2E88">
        <w:rPr>
          <w:color w:val="000000" w:themeColor="text1"/>
        </w:rPr>
        <w:t xml:space="preserve">It meant that schools were now contracted to </w:t>
      </w:r>
      <w:r w:rsidR="00D93C49" w:rsidRPr="00BE2E88">
        <w:rPr>
          <w:color w:val="000000" w:themeColor="text1"/>
        </w:rPr>
        <w:t xml:space="preserve">the </w:t>
      </w:r>
      <w:r w:rsidR="00FE020B" w:rsidRPr="00BE2E88">
        <w:rPr>
          <w:color w:val="000000" w:themeColor="text1"/>
        </w:rPr>
        <w:t xml:space="preserve">government </w:t>
      </w:r>
      <w:r w:rsidR="00D93C49" w:rsidRPr="00BE2E88">
        <w:rPr>
          <w:color w:val="000000" w:themeColor="text1"/>
        </w:rPr>
        <w:t>to provide an education serv</w:t>
      </w:r>
      <w:r w:rsidR="00413BF4" w:rsidRPr="00BE2E88">
        <w:rPr>
          <w:color w:val="000000" w:themeColor="text1"/>
        </w:rPr>
        <w:t>ice. Pr</w:t>
      </w:r>
      <w:r w:rsidR="003879C8" w:rsidRPr="00BE2E88">
        <w:rPr>
          <w:color w:val="000000" w:themeColor="text1"/>
        </w:rPr>
        <w:t xml:space="preserve">ior to this new structuring </w:t>
      </w:r>
      <w:r w:rsidR="00413BF4" w:rsidRPr="00BE2E88">
        <w:rPr>
          <w:color w:val="000000" w:themeColor="text1"/>
        </w:rPr>
        <w:t xml:space="preserve">the teachers </w:t>
      </w:r>
      <w:r w:rsidR="003879C8" w:rsidRPr="00BE2E88">
        <w:rPr>
          <w:color w:val="000000" w:themeColor="text1"/>
        </w:rPr>
        <w:t xml:space="preserve">had an holistic role in the service of communities and </w:t>
      </w:r>
      <w:r w:rsidR="004B6D67" w:rsidRPr="00BE2E88">
        <w:rPr>
          <w:color w:val="000000" w:themeColor="text1"/>
        </w:rPr>
        <w:t>in terms of welfare and education</w:t>
      </w:r>
      <w:r w:rsidR="008F59CD" w:rsidRPr="00BE2E88">
        <w:rPr>
          <w:color w:val="000000" w:themeColor="text1"/>
        </w:rPr>
        <w:t xml:space="preserve"> (Hargreaves, 2000).</w:t>
      </w:r>
      <w:r w:rsidR="00FE50AD" w:rsidRPr="00BE2E88">
        <w:rPr>
          <w:color w:val="000000" w:themeColor="text1"/>
        </w:rPr>
        <w:t xml:space="preserve"> The neoliberal </w:t>
      </w:r>
      <w:r w:rsidR="00630967" w:rsidRPr="00BE2E88">
        <w:rPr>
          <w:color w:val="000000" w:themeColor="text1"/>
        </w:rPr>
        <w:t>privatisation</w:t>
      </w:r>
      <w:r w:rsidR="00FE50AD" w:rsidRPr="00BE2E88">
        <w:rPr>
          <w:color w:val="000000" w:themeColor="text1"/>
        </w:rPr>
        <w:t xml:space="preserve"> of education has had many side effects</w:t>
      </w:r>
      <w:r w:rsidR="00630967" w:rsidRPr="00BE2E88">
        <w:rPr>
          <w:color w:val="000000" w:themeColor="text1"/>
        </w:rPr>
        <w:t>, these</w:t>
      </w:r>
      <w:r w:rsidR="00FE50AD" w:rsidRPr="00BE2E88">
        <w:rPr>
          <w:color w:val="000000" w:themeColor="text1"/>
        </w:rPr>
        <w:t xml:space="preserve"> </w:t>
      </w:r>
      <w:r w:rsidR="00630967" w:rsidRPr="00BE2E88">
        <w:rPr>
          <w:color w:val="000000" w:themeColor="text1"/>
        </w:rPr>
        <w:t xml:space="preserve">include the </w:t>
      </w:r>
      <w:r w:rsidR="005F331B" w:rsidRPr="00BE2E88">
        <w:rPr>
          <w:color w:val="000000" w:themeColor="text1"/>
        </w:rPr>
        <w:t>focus on government targets</w:t>
      </w:r>
      <w:r w:rsidR="002B0A6D" w:rsidRPr="00BE2E88">
        <w:rPr>
          <w:color w:val="000000" w:themeColor="text1"/>
        </w:rPr>
        <w:t xml:space="preserve"> rather than the education itself. In turn, this has led to </w:t>
      </w:r>
      <w:r w:rsidR="00FF0B8E" w:rsidRPr="00BE2E88">
        <w:rPr>
          <w:color w:val="000000" w:themeColor="text1"/>
        </w:rPr>
        <w:t>hierarchical decision m</w:t>
      </w:r>
      <w:r w:rsidR="00DF22BB" w:rsidRPr="00BE2E88">
        <w:rPr>
          <w:color w:val="000000" w:themeColor="text1"/>
        </w:rPr>
        <w:t xml:space="preserve">aking, which usually focuses more on test results </w:t>
      </w:r>
      <w:r w:rsidR="00BE40A5" w:rsidRPr="00BE2E88">
        <w:rPr>
          <w:color w:val="000000" w:themeColor="text1"/>
        </w:rPr>
        <w:t xml:space="preserve">than actual education that can empower </w:t>
      </w:r>
      <w:r w:rsidR="00254A2D" w:rsidRPr="00BE2E88">
        <w:rPr>
          <w:color w:val="000000" w:themeColor="text1"/>
        </w:rPr>
        <w:t>and support communities in developing agency and control (</w:t>
      </w:r>
      <w:r w:rsidR="00560492" w:rsidRPr="00BE2E88">
        <w:rPr>
          <w:color w:val="000000" w:themeColor="text1"/>
        </w:rPr>
        <w:t>Ball, 2003).</w:t>
      </w:r>
      <w:r w:rsidR="009B283A" w:rsidRPr="00BE2E88">
        <w:rPr>
          <w:color w:val="000000" w:themeColor="text1"/>
        </w:rPr>
        <w:t xml:space="preserve"> After thirty years of restructuring the education system </w:t>
      </w:r>
      <w:r w:rsidR="009D3FEC" w:rsidRPr="00BE2E88">
        <w:rPr>
          <w:color w:val="000000" w:themeColor="text1"/>
        </w:rPr>
        <w:t>there has been littl</w:t>
      </w:r>
      <w:r w:rsidR="00101F6F" w:rsidRPr="00BE2E88">
        <w:rPr>
          <w:color w:val="000000" w:themeColor="text1"/>
        </w:rPr>
        <w:t>e evidence of social mo</w:t>
      </w:r>
      <w:r w:rsidR="008C31C7" w:rsidRPr="00BE2E88">
        <w:rPr>
          <w:color w:val="000000" w:themeColor="text1"/>
        </w:rPr>
        <w:t>bility, but wealth</w:t>
      </w:r>
      <w:r w:rsidR="002C2572" w:rsidRPr="00BE2E88">
        <w:rPr>
          <w:color w:val="000000" w:themeColor="text1"/>
        </w:rPr>
        <w:t xml:space="preserve"> inequality</w:t>
      </w:r>
      <w:r w:rsidR="008C31C7" w:rsidRPr="00BE2E88">
        <w:rPr>
          <w:color w:val="000000" w:themeColor="text1"/>
        </w:rPr>
        <w:t xml:space="preserve"> has increa</w:t>
      </w:r>
      <w:r w:rsidR="002C2572" w:rsidRPr="00BE2E88">
        <w:rPr>
          <w:color w:val="000000" w:themeColor="text1"/>
        </w:rPr>
        <w:t>sed (Hills, 2013).</w:t>
      </w:r>
      <w:r w:rsidR="00B96299" w:rsidRPr="00BE2E88">
        <w:rPr>
          <w:color w:val="000000" w:themeColor="text1"/>
        </w:rPr>
        <w:t xml:space="preserve"> In </w:t>
      </w:r>
      <w:r w:rsidR="00DF2BCF" w:rsidRPr="00BE2E88">
        <w:rPr>
          <w:color w:val="000000" w:themeColor="text1"/>
        </w:rPr>
        <w:t>2010 the coal</w:t>
      </w:r>
      <w:r w:rsidR="00277D8F" w:rsidRPr="00BE2E88">
        <w:rPr>
          <w:color w:val="000000" w:themeColor="text1"/>
        </w:rPr>
        <w:t>i</w:t>
      </w:r>
      <w:r w:rsidR="00DF2BCF" w:rsidRPr="00BE2E88">
        <w:rPr>
          <w:color w:val="000000" w:themeColor="text1"/>
        </w:rPr>
        <w:t xml:space="preserve">tion government introduced a further change, </w:t>
      </w:r>
      <w:r w:rsidR="004615BD" w:rsidRPr="00BE2E88">
        <w:rPr>
          <w:color w:val="000000" w:themeColor="text1"/>
        </w:rPr>
        <w:t xml:space="preserve">it introduced knowledge based </w:t>
      </w:r>
      <w:r w:rsidR="00277D8F" w:rsidRPr="00BE2E88">
        <w:rPr>
          <w:color w:val="000000" w:themeColor="text1"/>
        </w:rPr>
        <w:t>curriculum</w:t>
      </w:r>
      <w:r w:rsidR="004615BD" w:rsidRPr="00BE2E88">
        <w:rPr>
          <w:color w:val="000000" w:themeColor="text1"/>
        </w:rPr>
        <w:t xml:space="preserve"> </w:t>
      </w:r>
      <w:r w:rsidR="00B43F0C" w:rsidRPr="00BE2E88">
        <w:rPr>
          <w:color w:val="000000" w:themeColor="text1"/>
        </w:rPr>
        <w:t xml:space="preserve">and the learning of facts. This was dichotomised as </w:t>
      </w:r>
      <w:r w:rsidR="00835894" w:rsidRPr="00BE2E88">
        <w:rPr>
          <w:color w:val="000000" w:themeColor="text1"/>
        </w:rPr>
        <w:t>a ‘</w:t>
      </w:r>
      <w:proofErr w:type="spellStart"/>
      <w:r w:rsidR="00835894" w:rsidRPr="00BE2E88">
        <w:rPr>
          <w:color w:val="000000" w:themeColor="text1"/>
        </w:rPr>
        <w:t>neotrad</w:t>
      </w:r>
      <w:proofErr w:type="spellEnd"/>
      <w:r w:rsidR="00835894" w:rsidRPr="00BE2E88">
        <w:rPr>
          <w:color w:val="000000" w:themeColor="text1"/>
        </w:rPr>
        <w:t>’</w:t>
      </w:r>
      <w:r w:rsidR="00951512" w:rsidRPr="00BE2E88">
        <w:rPr>
          <w:color w:val="000000" w:themeColor="text1"/>
        </w:rPr>
        <w:t xml:space="preserve"> approach. </w:t>
      </w:r>
      <w:proofErr w:type="spellStart"/>
      <w:r w:rsidR="00951512" w:rsidRPr="00BE2E88">
        <w:rPr>
          <w:color w:val="000000" w:themeColor="text1"/>
        </w:rPr>
        <w:t>Neo</w:t>
      </w:r>
      <w:r w:rsidR="00835894" w:rsidRPr="00BE2E88">
        <w:rPr>
          <w:color w:val="000000" w:themeColor="text1"/>
        </w:rPr>
        <w:t>trad</w:t>
      </w:r>
      <w:proofErr w:type="spellEnd"/>
      <w:r w:rsidR="00951512" w:rsidRPr="00BE2E88">
        <w:rPr>
          <w:color w:val="000000" w:themeColor="text1"/>
        </w:rPr>
        <w:t xml:space="preserve"> teaching is defined as ‘utilitarian, conservative and mechanistic</w:t>
      </w:r>
      <w:r w:rsidR="009578BD" w:rsidRPr="00BE2E88">
        <w:rPr>
          <w:color w:val="000000" w:themeColor="text1"/>
        </w:rPr>
        <w:t xml:space="preserve"> and is naturally allied to libertarian free </w:t>
      </w:r>
      <w:proofErr w:type="spellStart"/>
      <w:r w:rsidR="009578BD" w:rsidRPr="00BE2E88">
        <w:rPr>
          <w:color w:val="000000" w:themeColor="text1"/>
        </w:rPr>
        <w:t>marketeering</w:t>
      </w:r>
      <w:proofErr w:type="spellEnd"/>
      <w:r w:rsidR="001D74C9" w:rsidRPr="00BE2E88">
        <w:rPr>
          <w:color w:val="000000" w:themeColor="text1"/>
        </w:rPr>
        <w:t>’</w:t>
      </w:r>
      <w:r w:rsidR="00C04AA4" w:rsidRPr="00BE2E88">
        <w:rPr>
          <w:color w:val="000000" w:themeColor="text1"/>
        </w:rPr>
        <w:t xml:space="preserve"> (Gilbert, 2018). </w:t>
      </w:r>
    </w:p>
    <w:p w14:paraId="13CE4706" w14:textId="77777777" w:rsidR="00BE2E88" w:rsidRDefault="00564372" w:rsidP="00BE2E88">
      <w:pPr>
        <w:pStyle w:val="selectionshareable"/>
        <w:spacing w:before="0" w:beforeAutospacing="0" w:after="300" w:afterAutospacing="0" w:line="480" w:lineRule="auto"/>
        <w:contextualSpacing/>
        <w:jc w:val="both"/>
        <w:rPr>
          <w:color w:val="000000" w:themeColor="text1"/>
        </w:rPr>
      </w:pPr>
      <w:r w:rsidRPr="00BE2E88">
        <w:rPr>
          <w:color w:val="000000" w:themeColor="text1"/>
        </w:rPr>
        <w:t>In terms of current initiatives, evidence suggests that</w:t>
      </w:r>
      <w:r w:rsidRPr="00BE2E88">
        <w:rPr>
          <w:rStyle w:val="apple-converted-space"/>
          <w:color w:val="000000" w:themeColor="text1"/>
        </w:rPr>
        <w:t> </w:t>
      </w:r>
      <w:r w:rsidRPr="00BE2E88">
        <w:rPr>
          <w:color w:val="000000" w:themeColor="text1"/>
        </w:rPr>
        <w:t>social mobility in the UK is declining (The Government, 2016). According to Reay (2018) the drive to increase social mobility rather than overall equality is challenged, as social mobility by definition pushes some people above others, and whilst the more intelligent working class children</w:t>
      </w:r>
      <w:r w:rsidRPr="00BE2E88">
        <w:rPr>
          <w:rStyle w:val="apple-converted-space"/>
          <w:color w:val="000000" w:themeColor="text1"/>
        </w:rPr>
        <w:t> </w:t>
      </w:r>
      <w:r w:rsidRPr="00BE2E88">
        <w:rPr>
          <w:rStyle w:val="Emphasis"/>
          <w:i w:val="0"/>
          <w:color w:val="000000" w:themeColor="text1"/>
        </w:rPr>
        <w:t>could</w:t>
      </w:r>
      <w:r w:rsidRPr="00BE2E88">
        <w:rPr>
          <w:rStyle w:val="apple-converted-space"/>
          <w:i/>
          <w:iCs/>
          <w:color w:val="000000" w:themeColor="text1"/>
        </w:rPr>
        <w:t> </w:t>
      </w:r>
      <w:r w:rsidRPr="00BE2E88">
        <w:rPr>
          <w:color w:val="000000" w:themeColor="text1"/>
        </w:rPr>
        <w:t>profit, the majority would not.</w:t>
      </w:r>
    </w:p>
    <w:p w14:paraId="658EC814" w14:textId="77777777" w:rsidR="00BE2E88" w:rsidRDefault="003370A8" w:rsidP="00BE2E88">
      <w:pPr>
        <w:pStyle w:val="selectionshareable"/>
        <w:spacing w:before="0" w:beforeAutospacing="0" w:after="300" w:afterAutospacing="0" w:line="480" w:lineRule="auto"/>
        <w:contextualSpacing/>
        <w:jc w:val="both"/>
        <w:rPr>
          <w:color w:val="000000" w:themeColor="text1"/>
        </w:rPr>
      </w:pPr>
      <w:r w:rsidRPr="00BE2E88">
        <w:rPr>
          <w:color w:val="000000" w:themeColor="text1"/>
        </w:rPr>
        <w:t>A continuing</w:t>
      </w:r>
      <w:r w:rsidR="003D201B" w:rsidRPr="00BE2E88">
        <w:rPr>
          <w:color w:val="000000" w:themeColor="text1"/>
        </w:rPr>
        <w:t xml:space="preserve"> </w:t>
      </w:r>
      <w:r w:rsidRPr="00BE2E88">
        <w:rPr>
          <w:color w:val="000000" w:themeColor="text1"/>
        </w:rPr>
        <w:t xml:space="preserve">problem faced by educational policy makers </w:t>
      </w:r>
      <w:r w:rsidR="00804B17" w:rsidRPr="00BE2E88">
        <w:rPr>
          <w:color w:val="000000" w:themeColor="text1"/>
        </w:rPr>
        <w:t>within the UK is</w:t>
      </w:r>
      <w:r w:rsidR="009900AE" w:rsidRPr="00BE2E88">
        <w:rPr>
          <w:color w:val="000000" w:themeColor="text1"/>
        </w:rPr>
        <w:t xml:space="preserve"> </w:t>
      </w:r>
      <w:r w:rsidR="00804B17" w:rsidRPr="00BE2E88">
        <w:rPr>
          <w:color w:val="000000" w:themeColor="text1"/>
        </w:rPr>
        <w:t xml:space="preserve">why so many children from low socio-economic households </w:t>
      </w:r>
      <w:r w:rsidR="00CE11D4" w:rsidRPr="00BE2E88">
        <w:rPr>
          <w:color w:val="000000" w:themeColor="text1"/>
        </w:rPr>
        <w:t xml:space="preserve">have low levels of attainment. </w:t>
      </w:r>
      <w:r w:rsidR="00285FEC" w:rsidRPr="00BE2E88">
        <w:rPr>
          <w:color w:val="000000" w:themeColor="text1"/>
        </w:rPr>
        <w:t xml:space="preserve">Wages have </w:t>
      </w:r>
      <w:r w:rsidR="00285FEC" w:rsidRPr="00BE2E88">
        <w:rPr>
          <w:color w:val="000000" w:themeColor="text1"/>
        </w:rPr>
        <w:lastRenderedPageBreak/>
        <w:t xml:space="preserve">declined over recent years as a result of austerity and difficult working conditions, and a number of posts are now temporary or zero hour contracts (Reay, 2017). According to Ryan (2016) there are half a million more children living in absolute poverty than in 2010. The Joseph Rowntree Foundation (JRF) (2016) add that 13.5 million people in the UK live in poverty, which equates to around twenty percent of the population. It is believed that the largest number of these people reside in working households, and the government do not seem to be doing a lot </w:t>
      </w:r>
      <w:r w:rsidR="00EB0B47" w:rsidRPr="00BE2E88">
        <w:rPr>
          <w:color w:val="000000" w:themeColor="text1"/>
        </w:rPr>
        <w:t>about it</w:t>
      </w:r>
      <w:r w:rsidR="00285FEC" w:rsidRPr="00BE2E88">
        <w:rPr>
          <w:color w:val="000000" w:themeColor="text1"/>
        </w:rPr>
        <w:t>. The welfare state is on its knees, with universal credit being capped or ceased to many recipients and in 2016 we voted for Brexit, this became a double blow to the working class as they were blamed for voting to leave and they are also the social group most adversely affected by it (Reay, 2017). The public sector has been under threat for thirty years and inequalities between classes has increased immensely. The irony in all this is that the working class are either presented as hard working and decent citizens, wanting to engage in attempting to become middle class, or they are seen as complete failures.</w:t>
      </w:r>
    </w:p>
    <w:p w14:paraId="21E58B48" w14:textId="77777777" w:rsidR="00BE2E88" w:rsidRDefault="004475C5" w:rsidP="00BE2E88">
      <w:pPr>
        <w:pStyle w:val="selectionshareable"/>
        <w:spacing w:before="0" w:beforeAutospacing="0" w:after="300" w:afterAutospacing="0" w:line="480" w:lineRule="auto"/>
        <w:contextualSpacing/>
        <w:jc w:val="both"/>
        <w:rPr>
          <w:color w:val="000000" w:themeColor="text1"/>
        </w:rPr>
      </w:pPr>
      <w:r w:rsidRPr="00BE2E88">
        <w:rPr>
          <w:color w:val="000000" w:themeColor="text1"/>
        </w:rPr>
        <w:t>It was proposed in 1944 that during the founding of the tripartite system of education that inequalities and underperforming of working class children was to be abolished through the an exam at the age of eleven. The exam selected the most incisive children on the basis of</w:t>
      </w:r>
      <w:r w:rsidR="001F3AAE" w:rsidRPr="00BE2E88">
        <w:rPr>
          <w:color w:val="000000" w:themeColor="text1"/>
        </w:rPr>
        <w:t xml:space="preserve"> their ability to pass the exam, the children that passed went to grammar schools, the reminder went </w:t>
      </w:r>
      <w:r w:rsidRPr="00BE2E88">
        <w:rPr>
          <w:color w:val="000000" w:themeColor="text1"/>
        </w:rPr>
        <w:t xml:space="preserve"> secondary moderns. Grammar schools would take 25% of the most academically able children regardless of classes. In reality this was very different, children from working class backgrounds usually found themselves in lower sets or streams on the basis of their ability (Halsey et al, 1980). Secondary modern schools were seen as second-rate provision for less intelligent students. In turn they received a narrow curriculum and poor funding. There were also class differences within secondary moderns, if the school had a higher percentage of middle class children then it would also be better-staffed and better resourced. In comparison </w:t>
      </w:r>
      <w:r w:rsidRPr="00BE2E88">
        <w:rPr>
          <w:color w:val="000000" w:themeColor="text1"/>
        </w:rPr>
        <w:lastRenderedPageBreak/>
        <w:t>more working class children on the register meant staff shortages and poor buildings (Douglas et al, 1971).</w:t>
      </w:r>
    </w:p>
    <w:p w14:paraId="6EAE61DB" w14:textId="77777777" w:rsidR="00BE2E88" w:rsidRDefault="002E285A" w:rsidP="00BE2E88">
      <w:pPr>
        <w:pStyle w:val="selectionshareable"/>
        <w:spacing w:before="0" w:beforeAutospacing="0" w:after="300" w:afterAutospacing="0" w:line="480" w:lineRule="auto"/>
        <w:contextualSpacing/>
        <w:jc w:val="both"/>
        <w:rPr>
          <w:color w:val="000000" w:themeColor="text1"/>
        </w:rPr>
      </w:pPr>
      <w:r w:rsidRPr="00BE2E88">
        <w:rPr>
          <w:color w:val="000000" w:themeColor="text1"/>
        </w:rPr>
        <w:t xml:space="preserve">The present schooling system was established to address the failures of the tripartite system in utilising the working class potential. Unfortunately the comprehensive system continues to present class inequality, however, it did replace the eleven-plus exam with streaming (Ford, 1969). According to Reay (2017) it is predominantly the working class who are placed in lower streams, while middle-class children remain in top streams. The children placed in lower streams usually feel helpless, humiliated, and lack motivation. Reay further argues that the biggest problem exists outside the school gates, most comprehensive schools serve a catchment area which is generally occupied by one social class or another. As a consequence of this, the school is described as a middle class or working class school from the offset. </w:t>
      </w:r>
    </w:p>
    <w:p w14:paraId="38C965D9" w14:textId="77777777" w:rsidR="00BE2E88" w:rsidRDefault="006D2BD6" w:rsidP="00BE2E88">
      <w:pPr>
        <w:pStyle w:val="selectionshareable"/>
        <w:spacing w:before="0" w:beforeAutospacing="0" w:after="300" w:afterAutospacing="0" w:line="480" w:lineRule="auto"/>
        <w:contextualSpacing/>
        <w:jc w:val="both"/>
        <w:rPr>
          <w:color w:val="000000" w:themeColor="text1"/>
        </w:rPr>
      </w:pPr>
      <w:r w:rsidRPr="00BE2E88">
        <w:rPr>
          <w:color w:val="000000" w:themeColor="text1"/>
        </w:rPr>
        <w:t>The governments initiative Every Child Matters: Change for Children in Schools (DfES, 2004) is a commitment to inclusion and improving the lives of children living in poverty. The initiatives emphasis on poverty instead of social class has posed some difficulties. Considerable research has demonstrated the inequalities in education in relation to social class, but legislation does not provide any protection for it (Marshall, 2002).</w:t>
      </w:r>
    </w:p>
    <w:p w14:paraId="46701C2B" w14:textId="77777777" w:rsidR="00BE2E88" w:rsidRDefault="00D7287F" w:rsidP="00BE2E88">
      <w:pPr>
        <w:pStyle w:val="selectionshareable"/>
        <w:spacing w:before="0" w:beforeAutospacing="0" w:after="300" w:afterAutospacing="0" w:line="480" w:lineRule="auto"/>
        <w:contextualSpacing/>
        <w:jc w:val="both"/>
        <w:rPr>
          <w:rFonts w:ascii="TimesNewRomanPSMT" w:hAnsi="TimesNewRomanPSMT" w:cs="TimesNewRomanPSMT"/>
          <w:color w:val="000000" w:themeColor="text1"/>
          <w:szCs w:val="20"/>
        </w:rPr>
      </w:pPr>
      <w:r w:rsidRPr="00BE2E88">
        <w:rPr>
          <w:color w:val="000000" w:themeColor="text1"/>
        </w:rPr>
        <w:t xml:space="preserve">Applying Bernstein’s (1971) theoretical notions of elaborated and restricted code could provide feasible opportunities for democratic practices in schools. He linked the elaborated code to the formal language used in society, and the restricted code to public language. He understood it that middle class children were able to speak both elaborated and restricted code, whilst working class children were limited to the restricted code (Goodson, 2001). The language differences according to Bernstein signify the different levels of educational attainment achieved by working class and middle class children. He claimed that language was an important factor in social structure and can advantage or disadvantage children in their education (Bartlett et al, 2001). Bernstein’s language codes reflect the different social </w:t>
      </w:r>
      <w:r w:rsidRPr="00BE2E88">
        <w:rPr>
          <w:color w:val="000000" w:themeColor="text1"/>
        </w:rPr>
        <w:lastRenderedPageBreak/>
        <w:t xml:space="preserve">experiences children gain from their cultural environments. Children that arrive at school from different social and cultural backgrounds may not have the same language with that of the school, that may in turn favour the elaborated language code (Bartlett et al, 2001).  </w:t>
      </w:r>
      <w:r w:rsidRPr="00BE2E88">
        <w:rPr>
          <w:rFonts w:ascii="TimesNewRomanPSMT" w:hAnsi="TimesNewRomanPSMT" w:cs="TimesNewRomanPSMT"/>
          <w:color w:val="000000" w:themeColor="text1"/>
          <w:szCs w:val="20"/>
        </w:rPr>
        <w:t xml:space="preserve">Essentially, using Bernstein’s theory to intervene in educational disadvantage has been a missed opportunity for the UK’s educational policy makers. The integration of linguistic training to teacher training programmes, professional development courses and classroom practices needs to be put forward. </w:t>
      </w:r>
    </w:p>
    <w:p w14:paraId="4199758A" w14:textId="77777777" w:rsidR="00BE2E88" w:rsidRDefault="009C5A22" w:rsidP="00BE2E88">
      <w:pPr>
        <w:pStyle w:val="selectionshareable"/>
        <w:spacing w:before="0" w:beforeAutospacing="0" w:after="300" w:afterAutospacing="0" w:line="480" w:lineRule="auto"/>
        <w:contextualSpacing/>
        <w:jc w:val="both"/>
        <w:rPr>
          <w:color w:val="000000" w:themeColor="text1"/>
        </w:rPr>
      </w:pPr>
      <w:r w:rsidRPr="00BE2E88">
        <w:rPr>
          <w:color w:val="000000" w:themeColor="text1"/>
        </w:rPr>
        <w:t>Education in the 21</w:t>
      </w:r>
      <w:r w:rsidRPr="00BE2E88">
        <w:rPr>
          <w:color w:val="000000" w:themeColor="text1"/>
          <w:vertAlign w:val="superscript"/>
        </w:rPr>
        <w:t>st</w:t>
      </w:r>
      <w:r w:rsidRPr="00BE2E88">
        <w:rPr>
          <w:color w:val="000000" w:themeColor="text1"/>
        </w:rPr>
        <w:t xml:space="preserve"> century has become a money making enterprise, an example being the amount supply agencies are paid. In 2014 the agencies were paid £733 million, but by 2016 it rose a staggering 38% to £1.26 billion a year. The supply agencies are making a fortune from state funded schools, yet an NUT survey carried out in 2015 discovered that supply teachers were paid less than they were in 2012, and were not entitled to sick pay, maternity pay or a pension. One supply agency made a profit of £15.4 million on a turnover of £63.7 million (ONS, 2017).</w:t>
      </w:r>
      <w:r w:rsidR="004B1497" w:rsidRPr="00BE2E88">
        <w:rPr>
          <w:color w:val="000000" w:themeColor="text1"/>
        </w:rPr>
        <w:t xml:space="preserve"> </w:t>
      </w:r>
    </w:p>
    <w:p w14:paraId="79330894" w14:textId="77777777" w:rsidR="00BE2E88" w:rsidRDefault="00130638" w:rsidP="00BE2E88">
      <w:pPr>
        <w:pStyle w:val="selectionshareable"/>
        <w:spacing w:before="0" w:beforeAutospacing="0" w:after="300" w:afterAutospacing="0" w:line="480" w:lineRule="auto"/>
        <w:contextualSpacing/>
        <w:jc w:val="both"/>
        <w:rPr>
          <w:color w:val="000000" w:themeColor="text1"/>
        </w:rPr>
      </w:pPr>
      <w:r w:rsidRPr="00BE2E88">
        <w:rPr>
          <w:color w:val="000000" w:themeColor="text1"/>
        </w:rPr>
        <w:t xml:space="preserve">In order to untangle the policy position of this subject, it requires the engagement of the neo-liberal approach to educational policy for working class students. Foucault (2008) penned that it was Becker’s notions of the economics of human capital theory and its extensions into an economics of human behaviour, that delivered the academic foundations for neoliberal policy formation (Becker, 1976). The key to understanding this theory is the explanation of ‘homo </w:t>
      </w:r>
      <w:proofErr w:type="spellStart"/>
      <w:r w:rsidRPr="00BE2E88">
        <w:rPr>
          <w:color w:val="000000" w:themeColor="text1"/>
        </w:rPr>
        <w:t>economicus</w:t>
      </w:r>
      <w:proofErr w:type="spellEnd"/>
      <w:r w:rsidRPr="00BE2E88">
        <w:rPr>
          <w:color w:val="000000" w:themeColor="text1"/>
        </w:rPr>
        <w:t xml:space="preserve">’, the individual who functions within a neoliberal economic market, an entrepreneur. An entrepreneur pursues for self-interest, which is the fundamental characteristic for self-motivation by policy makers to explain an individual’s actions in a market based economy (Gilbert, 2018). Policy makers can use this theory to understand education, as well as the policies that are applied to those living in poverty. The framework can be built around social or educational policy, and in effect construct financial incentives in order to produce </w:t>
      </w:r>
      <w:r w:rsidRPr="00BE2E88">
        <w:rPr>
          <w:color w:val="000000" w:themeColor="text1"/>
        </w:rPr>
        <w:lastRenderedPageBreak/>
        <w:t>desired outcomes, in which all educational outcomes and school rankings can be counted and monetised. It is assumed that within this framework we are all entrepreneurs, and that we should understand the neoliberal policy with respect to primary and secondary schooling (Lauder, et al. 2006). which is a ‘highly regulated system in which performance can be measured quantitatively by test results. Teachers and students are arbitrated by the way they follow this system. When students deviate through underachievement and truancy, it is then that the policies designed to encourage conformity to the goals of the state theory of learning are displayed. While the sanctions and incentives of the teachers and students are very different, the assumption is that they all pursue the financial reward as entrepreneurs would themselves.</w:t>
      </w:r>
    </w:p>
    <w:p w14:paraId="34552BDF" w14:textId="77777777" w:rsidR="00BE2E88" w:rsidRDefault="00EB0B47" w:rsidP="00BE2E88">
      <w:pPr>
        <w:pStyle w:val="selectionshareable"/>
        <w:spacing w:before="0" w:beforeAutospacing="0" w:after="300" w:afterAutospacing="0" w:line="480" w:lineRule="auto"/>
        <w:contextualSpacing/>
        <w:jc w:val="both"/>
        <w:rPr>
          <w:color w:val="000000" w:themeColor="text1"/>
        </w:rPr>
      </w:pPr>
      <w:r w:rsidRPr="00BE2E88">
        <w:rPr>
          <w:color w:val="000000" w:themeColor="text1"/>
        </w:rPr>
        <w:t>When it comes to neo-liberal policies in education in the context of poverty, the obvious example is that of Charles Taylor.  In 2012 the government appointment Charles Taylor to a new post as an expert advisor on behaviour. The former Education Secretary Michael Gove stated that; ‘This shows how seriously we are dealing with the issue of behaviour’ (</w:t>
      </w:r>
      <w:proofErr w:type="spellStart"/>
      <w:r w:rsidRPr="00BE2E88">
        <w:rPr>
          <w:color w:val="000000" w:themeColor="text1"/>
        </w:rPr>
        <w:t>DfE</w:t>
      </w:r>
      <w:proofErr w:type="spellEnd"/>
      <w:r w:rsidRPr="00BE2E88">
        <w:rPr>
          <w:color w:val="000000" w:themeColor="text1"/>
        </w:rPr>
        <w:t xml:space="preserve">, 2011). One of Taylor’s first reports was on </w:t>
      </w:r>
      <w:r w:rsidRPr="00BE2E88">
        <w:rPr>
          <w:i/>
          <w:color w:val="000000" w:themeColor="text1"/>
        </w:rPr>
        <w:t xml:space="preserve">Improving Attendance at School, </w:t>
      </w:r>
      <w:r w:rsidRPr="00BE2E88">
        <w:rPr>
          <w:color w:val="000000" w:themeColor="text1"/>
        </w:rPr>
        <w:t xml:space="preserve">which is concerned with findings into school truancy or ‘persistence absence’ as Taylor describes it, this is when a child is absent from school 20% or more of the school term.  He claims that children who live in poverty are more likely to miss school and also claims that their families do not appreciate the value of education and are allowing their children to miss school. Taylor proposed a policy to tackle the parents who abuse the system, his solution was a fine. Taylor disagreed with how lenient schools were with authorised absences rather than challenging it, and removed the ten day discretionary leave that schools were previously allowed to give children for holidays or special circumstances.   </w:t>
      </w:r>
    </w:p>
    <w:p w14:paraId="2EF5F7E6" w14:textId="77777777" w:rsidR="00BE2E88" w:rsidRDefault="004A2B07" w:rsidP="00BE2E88">
      <w:pPr>
        <w:pStyle w:val="selectionshareable"/>
        <w:spacing w:before="0" w:beforeAutospacing="0" w:after="300" w:afterAutospacing="0" w:line="480" w:lineRule="auto"/>
        <w:contextualSpacing/>
        <w:jc w:val="both"/>
        <w:rPr>
          <w:color w:val="000000" w:themeColor="text1"/>
        </w:rPr>
      </w:pPr>
      <w:r w:rsidRPr="00BE2E88">
        <w:rPr>
          <w:color w:val="000000" w:themeColor="text1"/>
        </w:rPr>
        <w:t xml:space="preserve">Educational policies </w:t>
      </w:r>
      <w:r w:rsidR="00107815" w:rsidRPr="00BE2E88">
        <w:rPr>
          <w:color w:val="000000" w:themeColor="text1"/>
        </w:rPr>
        <w:t>do have an impact on working class children’s experiences at school.</w:t>
      </w:r>
      <w:r w:rsidR="00E6727C" w:rsidRPr="00BE2E88">
        <w:rPr>
          <w:color w:val="000000" w:themeColor="text1"/>
        </w:rPr>
        <w:t xml:space="preserve"> The education system needs to break free from</w:t>
      </w:r>
      <w:r w:rsidR="00E35D26" w:rsidRPr="00BE2E88">
        <w:rPr>
          <w:color w:val="000000" w:themeColor="text1"/>
        </w:rPr>
        <w:t xml:space="preserve"> its class constraints that have restricted</w:t>
      </w:r>
      <w:r w:rsidR="00FF3765" w:rsidRPr="00BE2E88">
        <w:rPr>
          <w:color w:val="000000" w:themeColor="text1"/>
        </w:rPr>
        <w:t xml:space="preserve"> it</w:t>
      </w:r>
      <w:r w:rsidR="00E35D26" w:rsidRPr="00BE2E88">
        <w:rPr>
          <w:color w:val="000000" w:themeColor="text1"/>
        </w:rPr>
        <w:t xml:space="preserve"> </w:t>
      </w:r>
      <w:r w:rsidR="00FF3765" w:rsidRPr="00BE2E88">
        <w:rPr>
          <w:color w:val="000000" w:themeColor="text1"/>
        </w:rPr>
        <w:t>over the</w:t>
      </w:r>
      <w:r w:rsidR="00E35D26" w:rsidRPr="00BE2E88">
        <w:rPr>
          <w:color w:val="000000" w:themeColor="text1"/>
        </w:rPr>
        <w:t xml:space="preserve"> </w:t>
      </w:r>
      <w:r w:rsidR="00FF3765" w:rsidRPr="00BE2E88">
        <w:rPr>
          <w:color w:val="000000" w:themeColor="text1"/>
        </w:rPr>
        <w:t>centuries.</w:t>
      </w:r>
      <w:r w:rsidR="00754743" w:rsidRPr="00BE2E88">
        <w:rPr>
          <w:color w:val="000000" w:themeColor="text1"/>
        </w:rPr>
        <w:t xml:space="preserve"> A new education system does not have to be utopian in style, it merely needs to </w:t>
      </w:r>
      <w:r w:rsidR="0020484F" w:rsidRPr="00BE2E88">
        <w:rPr>
          <w:color w:val="000000" w:themeColor="text1"/>
        </w:rPr>
        <w:t xml:space="preserve">free </w:t>
      </w:r>
      <w:r w:rsidR="0031444E" w:rsidRPr="00BE2E88">
        <w:rPr>
          <w:color w:val="000000" w:themeColor="text1"/>
        </w:rPr>
        <w:lastRenderedPageBreak/>
        <w:t xml:space="preserve">itself of streaming by ability and </w:t>
      </w:r>
      <w:r w:rsidR="00996F9B" w:rsidRPr="00BE2E88">
        <w:rPr>
          <w:color w:val="000000" w:themeColor="text1"/>
        </w:rPr>
        <w:t>realise that</w:t>
      </w:r>
      <w:r w:rsidR="0031444E" w:rsidRPr="00BE2E88">
        <w:rPr>
          <w:color w:val="000000" w:themeColor="text1"/>
        </w:rPr>
        <w:t xml:space="preserve"> collaborative learning</w:t>
      </w:r>
      <w:r w:rsidR="00996F9B" w:rsidRPr="00BE2E88">
        <w:rPr>
          <w:color w:val="000000" w:themeColor="text1"/>
        </w:rPr>
        <w:t xml:space="preserve"> is the way forward. </w:t>
      </w:r>
      <w:r w:rsidR="00400759" w:rsidRPr="00BE2E88">
        <w:rPr>
          <w:color w:val="000000" w:themeColor="text1"/>
        </w:rPr>
        <w:t>Research spanning over thirty years su</w:t>
      </w:r>
      <w:r w:rsidR="00D46CBD" w:rsidRPr="00BE2E88">
        <w:rPr>
          <w:color w:val="000000" w:themeColor="text1"/>
        </w:rPr>
        <w:t>ggests that streaming by ability only benefits the high-attaining students</w:t>
      </w:r>
      <w:r w:rsidR="00BF1897" w:rsidRPr="00BE2E88">
        <w:rPr>
          <w:color w:val="000000" w:themeColor="text1"/>
        </w:rPr>
        <w:t xml:space="preserve">, </w:t>
      </w:r>
      <w:r w:rsidR="00522572" w:rsidRPr="00BE2E88">
        <w:rPr>
          <w:color w:val="000000" w:themeColor="text1"/>
        </w:rPr>
        <w:t>in comparison to lower-attaining students where it can be detrimental.</w:t>
      </w:r>
      <w:r w:rsidR="00400759" w:rsidRPr="00BE2E88">
        <w:rPr>
          <w:color w:val="000000" w:themeColor="text1"/>
        </w:rPr>
        <w:t xml:space="preserve"> </w:t>
      </w:r>
      <w:r w:rsidR="0051406A" w:rsidRPr="00BE2E88">
        <w:rPr>
          <w:color w:val="000000" w:themeColor="text1"/>
        </w:rPr>
        <w:t>(</w:t>
      </w:r>
      <w:r w:rsidR="00D33699" w:rsidRPr="00BE2E88">
        <w:rPr>
          <w:color w:val="000000" w:themeColor="text1"/>
        </w:rPr>
        <w:t>Higgins et al, 2015).</w:t>
      </w:r>
      <w:r w:rsidR="0031444E" w:rsidRPr="00BE2E88">
        <w:rPr>
          <w:color w:val="000000" w:themeColor="text1"/>
        </w:rPr>
        <w:t xml:space="preserve"> </w:t>
      </w:r>
      <w:r w:rsidR="005D53C2" w:rsidRPr="00BE2E88">
        <w:rPr>
          <w:color w:val="000000" w:themeColor="text1"/>
        </w:rPr>
        <w:t xml:space="preserve">In contrast, research spanning a forty year period shows the impact of collaborative approaches to learning </w:t>
      </w:r>
      <w:r w:rsidR="00566E97" w:rsidRPr="00BE2E88">
        <w:rPr>
          <w:color w:val="000000" w:themeColor="text1"/>
        </w:rPr>
        <w:t xml:space="preserve">is consistently positive and enhances attainment </w:t>
      </w:r>
      <w:r w:rsidR="0051406A" w:rsidRPr="00BE2E88">
        <w:rPr>
          <w:color w:val="000000" w:themeColor="text1"/>
        </w:rPr>
        <w:t>(</w:t>
      </w:r>
      <w:proofErr w:type="spellStart"/>
      <w:r w:rsidR="0051406A" w:rsidRPr="00BE2E88">
        <w:rPr>
          <w:color w:val="000000" w:themeColor="text1"/>
        </w:rPr>
        <w:t>Kyndt</w:t>
      </w:r>
      <w:proofErr w:type="spellEnd"/>
      <w:r w:rsidR="0051406A" w:rsidRPr="00BE2E88">
        <w:rPr>
          <w:color w:val="000000" w:themeColor="text1"/>
        </w:rPr>
        <w:t xml:space="preserve"> et al, </w:t>
      </w:r>
      <w:r w:rsidR="0092154C" w:rsidRPr="00BE2E88">
        <w:rPr>
          <w:color w:val="000000" w:themeColor="text1"/>
        </w:rPr>
        <w:t>2013).</w:t>
      </w:r>
    </w:p>
    <w:p w14:paraId="3D1C2587" w14:textId="35DE5F2C" w:rsidR="007737F6" w:rsidRPr="00BE2E88" w:rsidRDefault="00501037" w:rsidP="00BE2E88">
      <w:pPr>
        <w:pStyle w:val="selectionshareable"/>
        <w:spacing w:before="0" w:beforeAutospacing="0" w:after="300" w:afterAutospacing="0" w:line="480" w:lineRule="auto"/>
        <w:contextualSpacing/>
        <w:jc w:val="both"/>
        <w:rPr>
          <w:color w:val="000000" w:themeColor="text1"/>
        </w:rPr>
      </w:pPr>
      <w:r w:rsidRPr="00BE2E88">
        <w:rPr>
          <w:color w:val="000000" w:themeColor="text1"/>
        </w:rPr>
        <w:t>Neoliberalism has failed disadvantaged pupils, and as a result affected their social and cultural capital. Very few teachers have influence over decision making that impact on their work and in particular the way that they teach. A greater democracy is needed in order that communities and teachers collaborate on decision making (Watson, 2016)</w:t>
      </w:r>
      <w:r w:rsidR="00B4003C" w:rsidRPr="00BE2E88">
        <w:rPr>
          <w:color w:val="000000" w:themeColor="text1"/>
        </w:rPr>
        <w:t>.</w:t>
      </w:r>
      <w:r w:rsidRPr="00BE2E88">
        <w:rPr>
          <w:color w:val="000000" w:themeColor="text1"/>
        </w:rPr>
        <w:t xml:space="preserve"> Workplace democracy has a number of benefits including better working atmospheres and improved worker well-being (Knudsen, et al. 2011)</w:t>
      </w:r>
      <w:r w:rsidR="00EA713D" w:rsidRPr="00BE2E88">
        <w:rPr>
          <w:color w:val="000000" w:themeColor="text1"/>
        </w:rPr>
        <w:t>.</w:t>
      </w:r>
      <w:r w:rsidR="00232DF5" w:rsidRPr="00BE2E88">
        <w:rPr>
          <w:color w:val="000000" w:themeColor="text1"/>
        </w:rPr>
        <w:t xml:space="preserve"> </w:t>
      </w:r>
      <w:r w:rsidR="008B1B02" w:rsidRPr="00BE2E88">
        <w:rPr>
          <w:color w:val="000000" w:themeColor="text1"/>
        </w:rPr>
        <w:t>According to Reay (2018) the working class have bee</w:t>
      </w:r>
      <w:r w:rsidR="008D5D47" w:rsidRPr="00BE2E88">
        <w:rPr>
          <w:color w:val="000000" w:themeColor="text1"/>
        </w:rPr>
        <w:t>n set up to fail throughout the history of state schooling</w:t>
      </w:r>
      <w:r w:rsidR="008041DC" w:rsidRPr="00BE2E88">
        <w:rPr>
          <w:color w:val="000000" w:themeColor="text1"/>
        </w:rPr>
        <w:t>, so that</w:t>
      </w:r>
      <w:r w:rsidR="007E6F28" w:rsidRPr="00BE2E88">
        <w:rPr>
          <w:color w:val="000000" w:themeColor="text1"/>
        </w:rPr>
        <w:t xml:space="preserve"> their more affluent </w:t>
      </w:r>
      <w:r w:rsidR="00967218" w:rsidRPr="00BE2E88">
        <w:rPr>
          <w:color w:val="000000" w:themeColor="text1"/>
        </w:rPr>
        <w:t>‘others’ can succeed</w:t>
      </w:r>
      <w:r w:rsidR="008041DC" w:rsidRPr="00BE2E88">
        <w:rPr>
          <w:color w:val="000000" w:themeColor="text1"/>
        </w:rPr>
        <w:t>.</w:t>
      </w:r>
      <w:r w:rsidR="00D857C8" w:rsidRPr="00BE2E88">
        <w:rPr>
          <w:color w:val="000000" w:themeColor="text1"/>
        </w:rPr>
        <w:t xml:space="preserve"> The working class</w:t>
      </w:r>
      <w:r w:rsidR="0070544D" w:rsidRPr="00BE2E88">
        <w:rPr>
          <w:color w:val="000000" w:themeColor="text1"/>
        </w:rPr>
        <w:t xml:space="preserve"> have never had a fair chance in</w:t>
      </w:r>
      <w:r w:rsidR="00D857C8" w:rsidRPr="00BE2E88">
        <w:rPr>
          <w:color w:val="000000" w:themeColor="text1"/>
        </w:rPr>
        <w:t xml:space="preserve"> education</w:t>
      </w:r>
      <w:r w:rsidR="00322BC3" w:rsidRPr="00BE2E88">
        <w:rPr>
          <w:color w:val="000000" w:themeColor="text1"/>
        </w:rPr>
        <w:t xml:space="preserve">. </w:t>
      </w:r>
      <w:r w:rsidR="00654BE1" w:rsidRPr="00BE2E88">
        <w:rPr>
          <w:color w:val="000000" w:themeColor="text1"/>
        </w:rPr>
        <w:t xml:space="preserve">Within education </w:t>
      </w:r>
      <w:r w:rsidR="00275640" w:rsidRPr="00BE2E88">
        <w:rPr>
          <w:color w:val="000000" w:themeColor="text1"/>
        </w:rPr>
        <w:t>the working class have seen an increase in economic austerity</w:t>
      </w:r>
      <w:r w:rsidR="0039368A" w:rsidRPr="00BE2E88">
        <w:rPr>
          <w:color w:val="000000" w:themeColor="text1"/>
        </w:rPr>
        <w:t>, the poor have b</w:t>
      </w:r>
      <w:r w:rsidR="00645929" w:rsidRPr="00BE2E88">
        <w:rPr>
          <w:color w:val="000000" w:themeColor="text1"/>
        </w:rPr>
        <w:t xml:space="preserve">ecome poorer and the </w:t>
      </w:r>
      <w:r w:rsidR="0039368A" w:rsidRPr="00BE2E88">
        <w:rPr>
          <w:color w:val="000000" w:themeColor="text1"/>
        </w:rPr>
        <w:t xml:space="preserve">exclusions </w:t>
      </w:r>
      <w:r w:rsidR="00645929" w:rsidRPr="00BE2E88">
        <w:rPr>
          <w:color w:val="000000" w:themeColor="text1"/>
        </w:rPr>
        <w:t xml:space="preserve">within education have become </w:t>
      </w:r>
      <w:r w:rsidR="000816C9" w:rsidRPr="00BE2E88">
        <w:rPr>
          <w:color w:val="000000" w:themeColor="text1"/>
        </w:rPr>
        <w:t xml:space="preserve">deeper and extended. </w:t>
      </w:r>
      <w:r w:rsidR="00D90CFD" w:rsidRPr="00BE2E88">
        <w:rPr>
          <w:color w:val="000000" w:themeColor="text1"/>
        </w:rPr>
        <w:t>So</w:t>
      </w:r>
      <w:r w:rsidR="002E2FA0" w:rsidRPr="00BE2E88">
        <w:rPr>
          <w:color w:val="000000" w:themeColor="text1"/>
        </w:rPr>
        <w:t xml:space="preserve">ciety is not a dichotomist situation. </w:t>
      </w:r>
      <w:r w:rsidR="00FB7430" w:rsidRPr="00BE2E88">
        <w:rPr>
          <w:color w:val="000000" w:themeColor="text1"/>
        </w:rPr>
        <w:t xml:space="preserve">The social context is </w:t>
      </w:r>
      <w:r w:rsidR="00E978A6" w:rsidRPr="00BE2E88">
        <w:rPr>
          <w:color w:val="000000" w:themeColor="text1"/>
        </w:rPr>
        <w:t>fluid, multi-</w:t>
      </w:r>
      <w:r w:rsidR="00FB7430" w:rsidRPr="00BE2E88">
        <w:rPr>
          <w:color w:val="000000" w:themeColor="text1"/>
        </w:rPr>
        <w:t>dimensional, multi layered</w:t>
      </w:r>
      <w:r w:rsidR="00B5575C" w:rsidRPr="00BE2E88">
        <w:rPr>
          <w:color w:val="000000" w:themeColor="text1"/>
        </w:rPr>
        <w:t xml:space="preserve"> and historical. Society </w:t>
      </w:r>
      <w:r w:rsidR="006275F3" w:rsidRPr="00BE2E88">
        <w:rPr>
          <w:color w:val="000000" w:themeColor="text1"/>
        </w:rPr>
        <w:t xml:space="preserve">and education </w:t>
      </w:r>
      <w:r w:rsidR="00B5575C" w:rsidRPr="00BE2E88">
        <w:rPr>
          <w:color w:val="000000" w:themeColor="text1"/>
        </w:rPr>
        <w:t>in</w:t>
      </w:r>
      <w:r w:rsidR="00B940C4" w:rsidRPr="00BE2E88">
        <w:rPr>
          <w:color w:val="000000" w:themeColor="text1"/>
        </w:rPr>
        <w:t xml:space="preserve"> g</w:t>
      </w:r>
      <w:r w:rsidR="006275F3" w:rsidRPr="00BE2E88">
        <w:rPr>
          <w:color w:val="000000" w:themeColor="text1"/>
        </w:rPr>
        <w:t xml:space="preserve">eneral are </w:t>
      </w:r>
      <w:r w:rsidR="00B940C4" w:rsidRPr="00BE2E88">
        <w:rPr>
          <w:color w:val="000000" w:themeColor="text1"/>
        </w:rPr>
        <w:t>very messy field</w:t>
      </w:r>
      <w:r w:rsidR="007E197B" w:rsidRPr="00BE2E88">
        <w:rPr>
          <w:color w:val="000000" w:themeColor="text1"/>
        </w:rPr>
        <w:t xml:space="preserve">s </w:t>
      </w:r>
      <w:r w:rsidR="00662AA7" w:rsidRPr="00BE2E88">
        <w:rPr>
          <w:color w:val="000000" w:themeColor="text1"/>
        </w:rPr>
        <w:t xml:space="preserve">and </w:t>
      </w:r>
      <w:r w:rsidR="007E197B" w:rsidRPr="00BE2E88">
        <w:rPr>
          <w:color w:val="000000" w:themeColor="text1"/>
        </w:rPr>
        <w:t xml:space="preserve">in need of addressing </w:t>
      </w:r>
      <w:r w:rsidR="00662AA7" w:rsidRPr="00BE2E88">
        <w:rPr>
          <w:color w:val="000000" w:themeColor="text1"/>
        </w:rPr>
        <w:t>their</w:t>
      </w:r>
      <w:r w:rsidR="007E197B" w:rsidRPr="00BE2E88">
        <w:rPr>
          <w:color w:val="000000" w:themeColor="text1"/>
        </w:rPr>
        <w:t xml:space="preserve"> inequalities. In order to close the gap between rich and poor</w:t>
      </w:r>
      <w:r w:rsidR="00662AA7" w:rsidRPr="00BE2E88">
        <w:rPr>
          <w:color w:val="000000" w:themeColor="text1"/>
        </w:rPr>
        <w:t xml:space="preserve"> in an educational context</w:t>
      </w:r>
      <w:r w:rsidR="007E197B" w:rsidRPr="00BE2E88">
        <w:rPr>
          <w:color w:val="000000" w:themeColor="text1"/>
        </w:rPr>
        <w:t xml:space="preserve">, </w:t>
      </w:r>
      <w:r w:rsidR="0079180F" w:rsidRPr="00BE2E88">
        <w:rPr>
          <w:color w:val="000000" w:themeColor="text1"/>
        </w:rPr>
        <w:t>we must begin by</w:t>
      </w:r>
      <w:r w:rsidR="00D25CE0" w:rsidRPr="00BE2E88">
        <w:rPr>
          <w:color w:val="000000" w:themeColor="text1"/>
        </w:rPr>
        <w:t xml:space="preserve"> adopting the idea that being working class </w:t>
      </w:r>
      <w:r w:rsidR="00D00F95" w:rsidRPr="00BE2E88">
        <w:rPr>
          <w:color w:val="000000" w:themeColor="text1"/>
        </w:rPr>
        <w:t>in itself is a failure.</w:t>
      </w:r>
      <w:r w:rsidR="005E096D" w:rsidRPr="00BE2E88">
        <w:rPr>
          <w:color w:val="000000" w:themeColor="text1"/>
        </w:rPr>
        <w:t xml:space="preserve"> We must therefore concede the inherent middle class </w:t>
      </w:r>
      <w:r w:rsidR="00550C5A" w:rsidRPr="00BE2E88">
        <w:rPr>
          <w:color w:val="000000" w:themeColor="text1"/>
        </w:rPr>
        <w:t>biases within the curriculum and comprehend that</w:t>
      </w:r>
      <w:r w:rsidR="005E096D" w:rsidRPr="00BE2E88">
        <w:rPr>
          <w:color w:val="000000" w:themeColor="text1"/>
        </w:rPr>
        <w:t xml:space="preserve"> </w:t>
      </w:r>
      <w:r w:rsidR="00550C5A" w:rsidRPr="00BE2E88">
        <w:rPr>
          <w:color w:val="000000" w:themeColor="text1"/>
        </w:rPr>
        <w:t xml:space="preserve">every child is different, </w:t>
      </w:r>
      <w:r w:rsidR="008C69E8" w:rsidRPr="00BE2E88">
        <w:rPr>
          <w:color w:val="000000" w:themeColor="text1"/>
        </w:rPr>
        <w:t xml:space="preserve">and that success comes in all shapes and sizes. </w:t>
      </w:r>
      <w:r w:rsidR="007737F6" w:rsidRPr="00BE2E88">
        <w:rPr>
          <w:color w:val="000000" w:themeColor="text1"/>
        </w:rPr>
        <w:t xml:space="preserve">Maybe it is worth returning to Basil Bernstein’s advice of nearly half a century ago in order to radically rethink socially equitable education for </w:t>
      </w:r>
      <w:r w:rsidR="00241CA7" w:rsidRPr="00BE2E88">
        <w:rPr>
          <w:color w:val="000000" w:themeColor="text1"/>
        </w:rPr>
        <w:t>all class groupings in society</w:t>
      </w:r>
      <w:r w:rsidR="009A0C38" w:rsidRPr="00BE2E88">
        <w:rPr>
          <w:color w:val="000000" w:themeColor="text1"/>
        </w:rPr>
        <w:t xml:space="preserve">. </w:t>
      </w:r>
    </w:p>
    <w:p w14:paraId="1C7E0D68" w14:textId="2A9B468A" w:rsidR="00564372" w:rsidRDefault="00564372" w:rsidP="00B81055">
      <w:pPr>
        <w:spacing w:line="480" w:lineRule="auto"/>
        <w:rPr>
          <w:b/>
          <w:sz w:val="28"/>
          <w:u w:val="single"/>
        </w:rPr>
      </w:pPr>
    </w:p>
    <w:p w14:paraId="0C2A9B94" w14:textId="72089AA9" w:rsidR="00EF060F" w:rsidRPr="00EF060F" w:rsidRDefault="002A411D" w:rsidP="00EF060F">
      <w:pPr>
        <w:spacing w:line="480" w:lineRule="auto"/>
        <w:jc w:val="center"/>
        <w:rPr>
          <w:u w:val="single"/>
        </w:rPr>
      </w:pPr>
      <w:r w:rsidRPr="008D016C">
        <w:rPr>
          <w:b/>
          <w:sz w:val="28"/>
          <w:u w:val="single"/>
        </w:rPr>
        <w:lastRenderedPageBreak/>
        <w:t>Reference Lis</w:t>
      </w:r>
      <w:r w:rsidR="0019371C" w:rsidRPr="008D016C">
        <w:rPr>
          <w:b/>
          <w:sz w:val="28"/>
          <w:u w:val="single"/>
        </w:rPr>
        <w:t>t</w:t>
      </w:r>
    </w:p>
    <w:p w14:paraId="599F3D94" w14:textId="37361F2B" w:rsidR="00EF060F" w:rsidRDefault="00EF060F" w:rsidP="009025FB">
      <w:pPr>
        <w:ind w:left="720" w:hanging="720"/>
        <w:jc w:val="both"/>
      </w:pPr>
      <w:r>
        <w:t>Ashurst, F and Venn, C. (2014) In</w:t>
      </w:r>
      <w:r w:rsidRPr="0072640C">
        <w:rPr>
          <w:i/>
        </w:rPr>
        <w:t>equality, Poverty and Education: A Political Economy of School Exclusion.</w:t>
      </w:r>
      <w:r>
        <w:t xml:space="preserve"> London. Palgrave Macmillan.</w:t>
      </w:r>
    </w:p>
    <w:p w14:paraId="32568F49" w14:textId="77777777" w:rsidR="00EF060F" w:rsidRDefault="00EF060F" w:rsidP="009025FB">
      <w:pPr>
        <w:ind w:left="720" w:hanging="720"/>
        <w:jc w:val="both"/>
      </w:pPr>
    </w:p>
    <w:p w14:paraId="4D0A352D" w14:textId="77777777" w:rsidR="00EF060F" w:rsidRPr="00B74A27" w:rsidRDefault="00EF060F" w:rsidP="00C74309">
      <w:pPr>
        <w:ind w:left="720" w:hanging="720"/>
        <w:rPr>
          <w:sz w:val="36"/>
        </w:rPr>
      </w:pPr>
      <w:r w:rsidRPr="00B74A27">
        <w:rPr>
          <w:color w:val="000000"/>
          <w:szCs w:val="20"/>
        </w:rPr>
        <w:t xml:space="preserve">Asthana, A and </w:t>
      </w:r>
      <w:proofErr w:type="spellStart"/>
      <w:r w:rsidRPr="00B74A27">
        <w:rPr>
          <w:color w:val="000000"/>
          <w:szCs w:val="20"/>
        </w:rPr>
        <w:t>Weale</w:t>
      </w:r>
      <w:proofErr w:type="spellEnd"/>
      <w:r w:rsidRPr="00B74A27">
        <w:rPr>
          <w:color w:val="000000"/>
          <w:szCs w:val="20"/>
        </w:rPr>
        <w:t>, S. (2018). </w:t>
      </w:r>
      <w:r w:rsidRPr="00B74A27">
        <w:rPr>
          <w:i/>
          <w:iCs/>
          <w:color w:val="000000"/>
          <w:szCs w:val="20"/>
        </w:rPr>
        <w:t>May admits education is failing children but offers no extra cash.</w:t>
      </w:r>
      <w:r w:rsidRPr="00B74A27">
        <w:rPr>
          <w:color w:val="000000"/>
          <w:szCs w:val="20"/>
        </w:rPr>
        <w:t xml:space="preserve"> Available: </w:t>
      </w:r>
      <w:hyperlink r:id="rId7" w:history="1">
        <w:r w:rsidRPr="00180A6F">
          <w:rPr>
            <w:rStyle w:val="Hyperlink"/>
            <w:szCs w:val="20"/>
          </w:rPr>
          <w:t>https://www.theguardian.com/education/2018/feb/19/may-speaks-out-about-vice-chancellors-setting-their-own-pay?CMP=Share_iOSApp_Other</w:t>
        </w:r>
      </w:hyperlink>
      <w:r>
        <w:rPr>
          <w:color w:val="000000"/>
          <w:szCs w:val="20"/>
        </w:rPr>
        <w:t xml:space="preserve">. </w:t>
      </w:r>
      <w:r w:rsidRPr="00B74A27">
        <w:rPr>
          <w:color w:val="000000"/>
          <w:szCs w:val="20"/>
        </w:rPr>
        <w:t>Last accessed 29th April 2018.</w:t>
      </w:r>
    </w:p>
    <w:p w14:paraId="1BA6D418" w14:textId="77777777" w:rsidR="00EF060F" w:rsidRDefault="00EF060F" w:rsidP="005F3B13">
      <w:pPr>
        <w:spacing w:before="100" w:beforeAutospacing="1" w:after="100" w:afterAutospacing="1"/>
        <w:ind w:left="720" w:hanging="720"/>
      </w:pPr>
      <w:r>
        <w:t xml:space="preserve">Ball, S.J. (2003) </w:t>
      </w:r>
      <w:r w:rsidRPr="007B163B">
        <w:rPr>
          <w:i/>
        </w:rPr>
        <w:t xml:space="preserve">The teacher’s soul and the terrors if performativity, Journal of Education and Policy, </w:t>
      </w:r>
      <w:r>
        <w:t>18 (2) p. 215-228</w:t>
      </w:r>
    </w:p>
    <w:p w14:paraId="6A2360E7" w14:textId="77777777" w:rsidR="00EF060F" w:rsidRDefault="00EF060F" w:rsidP="005F3B13">
      <w:pPr>
        <w:spacing w:before="100" w:beforeAutospacing="1" w:after="100" w:afterAutospacing="1"/>
        <w:ind w:left="720" w:hanging="720"/>
      </w:pPr>
      <w:r>
        <w:t xml:space="preserve">Becker, G.S. (1976) </w:t>
      </w:r>
      <w:r w:rsidRPr="00B56716">
        <w:rPr>
          <w:i/>
        </w:rPr>
        <w:t>The Economic Approach to Human Behaviour.</w:t>
      </w:r>
      <w:r>
        <w:t xml:space="preserve"> London. The University of Chicago Press.</w:t>
      </w:r>
    </w:p>
    <w:p w14:paraId="6A4962FE" w14:textId="77777777" w:rsidR="00EF060F" w:rsidRDefault="00EF060F" w:rsidP="005F3B13">
      <w:pPr>
        <w:spacing w:before="100" w:beforeAutospacing="1" w:after="100" w:afterAutospacing="1"/>
        <w:ind w:left="720" w:hanging="720"/>
      </w:pPr>
      <w:r>
        <w:t xml:space="preserve">Bernstein, B (1971) </w:t>
      </w:r>
      <w:r w:rsidRPr="00CA0DE6">
        <w:rPr>
          <w:i/>
        </w:rPr>
        <w:t xml:space="preserve">Class, Codes and Control: Theoretical studies towards a sociology of language. </w:t>
      </w:r>
      <w:r>
        <w:t>London. Routledge &amp; Kegan Paul.</w:t>
      </w:r>
    </w:p>
    <w:p w14:paraId="1C67ABC1" w14:textId="77777777" w:rsidR="00EF060F" w:rsidRDefault="67C81124" w:rsidP="67C81124">
      <w:pPr>
        <w:ind w:left="720" w:hanging="720"/>
        <w:rPr>
          <w:color w:val="000000" w:themeColor="text1"/>
        </w:rPr>
      </w:pPr>
      <w:r w:rsidRPr="67C81124">
        <w:rPr>
          <w:color w:val="000000" w:themeColor="text1"/>
        </w:rPr>
        <w:t xml:space="preserve">Bourdieu, P. (1977) </w:t>
      </w:r>
      <w:r w:rsidRPr="67C81124">
        <w:rPr>
          <w:i/>
          <w:iCs/>
          <w:color w:val="000000" w:themeColor="text1"/>
        </w:rPr>
        <w:t>The forms of capital</w:t>
      </w:r>
      <w:r w:rsidRPr="67C81124">
        <w:rPr>
          <w:color w:val="000000" w:themeColor="text1"/>
        </w:rPr>
        <w:t xml:space="preserve">, in Halsey, A.H. (eds) </w:t>
      </w:r>
      <w:r w:rsidRPr="67C81124">
        <w:rPr>
          <w:i/>
          <w:iCs/>
          <w:color w:val="000000" w:themeColor="text1"/>
        </w:rPr>
        <w:t>Education: Culture, Economy, and Society.</w:t>
      </w:r>
      <w:r w:rsidRPr="67C81124">
        <w:rPr>
          <w:color w:val="000000" w:themeColor="text1"/>
        </w:rPr>
        <w:t xml:space="preserve"> Oxford. Oxford University Press.</w:t>
      </w:r>
    </w:p>
    <w:p w14:paraId="5034B9CB" w14:textId="77777777" w:rsidR="00EF060F" w:rsidRDefault="00EF060F" w:rsidP="005F3B13">
      <w:pPr>
        <w:spacing w:before="100" w:beforeAutospacing="1" w:after="100" w:afterAutospacing="1"/>
        <w:ind w:left="720" w:hanging="720"/>
      </w:pPr>
      <w:r>
        <w:t>Department of Education (</w:t>
      </w:r>
      <w:proofErr w:type="spellStart"/>
      <w:r>
        <w:t>DfE</w:t>
      </w:r>
      <w:proofErr w:type="spellEnd"/>
      <w:r>
        <w:t xml:space="preserve">) (2011) New powers for teachers to improve discipline in schools. Available: </w:t>
      </w:r>
      <w:hyperlink r:id="rId8" w:history="1">
        <w:r w:rsidRPr="00180A6F">
          <w:rPr>
            <w:rStyle w:val="Hyperlink"/>
          </w:rPr>
          <w:t>https://www.gov.uk/government/news/new-powers-for-teachers-to-improve-discipline-in-schools</w:t>
        </w:r>
      </w:hyperlink>
      <w:r>
        <w:t>.  Last accessed 28 April 2018.</w:t>
      </w:r>
    </w:p>
    <w:p w14:paraId="11C880CF" w14:textId="77777777" w:rsidR="00EF060F" w:rsidRPr="0019371C" w:rsidRDefault="00EF060F" w:rsidP="0019371C">
      <w:pPr>
        <w:spacing w:before="100" w:beforeAutospacing="1" w:after="100" w:afterAutospacing="1"/>
        <w:ind w:left="720" w:hanging="720"/>
      </w:pPr>
      <w:r w:rsidRPr="00DB3416">
        <w:t xml:space="preserve">DfES, (2004), Every </w:t>
      </w:r>
      <w:r w:rsidRPr="00DB3416">
        <w:rPr>
          <w:i/>
          <w:iCs/>
        </w:rPr>
        <w:t xml:space="preserve">Child Matters: Change for Children in Schools, </w:t>
      </w:r>
      <w:hyperlink r:id="rId9" w:history="1">
        <w:r w:rsidRPr="0019371C">
          <w:rPr>
            <w:rStyle w:val="Hyperlink"/>
          </w:rPr>
          <w:t>http://www.everychildmatters.gov.uk</w:t>
        </w:r>
      </w:hyperlink>
      <w:r w:rsidRPr="00DB3416">
        <w:t xml:space="preserve"> </w:t>
      </w:r>
    </w:p>
    <w:p w14:paraId="5402336E" w14:textId="77777777" w:rsidR="00EF060F" w:rsidRDefault="00EF060F" w:rsidP="005F3B13">
      <w:pPr>
        <w:spacing w:before="100" w:beforeAutospacing="1" w:after="100" w:afterAutospacing="1"/>
        <w:ind w:left="720" w:hanging="720"/>
      </w:pPr>
      <w:r>
        <w:t xml:space="preserve">Douglas, J. Ross, J. &amp; Simpson, H. (1971) </w:t>
      </w:r>
      <w:r w:rsidRPr="00F318B9">
        <w:rPr>
          <w:i/>
        </w:rPr>
        <w:t>All our Futures.</w:t>
      </w:r>
      <w:r>
        <w:t xml:space="preserve"> London. Panther Books Ltd.</w:t>
      </w:r>
    </w:p>
    <w:p w14:paraId="737BDF92" w14:textId="77777777" w:rsidR="00EF060F" w:rsidRDefault="00EF060F" w:rsidP="005F3B13">
      <w:pPr>
        <w:spacing w:before="100" w:beforeAutospacing="1" w:after="100" w:afterAutospacing="1"/>
        <w:ind w:left="720" w:hanging="720"/>
      </w:pPr>
      <w:proofErr w:type="spellStart"/>
      <w:r>
        <w:t>Flude</w:t>
      </w:r>
      <w:proofErr w:type="spellEnd"/>
      <w:r>
        <w:t xml:space="preserve">, M. &amp; Hammer, M. (1990) </w:t>
      </w:r>
      <w:r w:rsidRPr="00531A7F">
        <w:rPr>
          <w:i/>
        </w:rPr>
        <w:t>The Education Reform Act 1988: Its Origins and Implications.</w:t>
      </w:r>
      <w:r>
        <w:t xml:space="preserve"> London. Falmer Press.</w:t>
      </w:r>
    </w:p>
    <w:p w14:paraId="723CD15B" w14:textId="77777777" w:rsidR="00EF060F" w:rsidRDefault="00EF060F" w:rsidP="005F3B13">
      <w:pPr>
        <w:spacing w:before="100" w:beforeAutospacing="1" w:after="100" w:afterAutospacing="1"/>
        <w:ind w:left="720" w:hanging="720"/>
      </w:pPr>
      <w:r>
        <w:t xml:space="preserve">Foucault, M. (2008) </w:t>
      </w:r>
      <w:r w:rsidRPr="00A83850">
        <w:rPr>
          <w:i/>
        </w:rPr>
        <w:t>The Birth of Biopolitics: Lectures at the College De France, 1978-1979.</w:t>
      </w:r>
      <w:r>
        <w:t xml:space="preserve"> Basingstoke. Palgrave.</w:t>
      </w:r>
    </w:p>
    <w:p w14:paraId="223890DD" w14:textId="77777777" w:rsidR="00EF060F" w:rsidRDefault="00EF060F" w:rsidP="005F3B13">
      <w:pPr>
        <w:spacing w:before="100" w:beforeAutospacing="1" w:after="100" w:afterAutospacing="1"/>
        <w:ind w:left="720" w:hanging="720"/>
      </w:pPr>
      <w:r>
        <w:t xml:space="preserve">Gilbert, I. (2018) </w:t>
      </w:r>
      <w:r w:rsidRPr="004A3BDE">
        <w:rPr>
          <w:i/>
        </w:rPr>
        <w:t>The Working Class</w:t>
      </w:r>
      <w:r>
        <w:rPr>
          <w:i/>
        </w:rPr>
        <w:t>: Poverty, Education and Alternative Voices</w:t>
      </w:r>
      <w:r w:rsidRPr="004A3BDE">
        <w:rPr>
          <w:i/>
        </w:rPr>
        <w:t>.</w:t>
      </w:r>
      <w:r>
        <w:t xml:space="preserve"> Carmarthen. Independent Thinking Press</w:t>
      </w:r>
    </w:p>
    <w:p w14:paraId="6F1A2B0D" w14:textId="77777777" w:rsidR="00EF060F" w:rsidRDefault="00EF060F" w:rsidP="00305408">
      <w:pPr>
        <w:ind w:left="720" w:hanging="720"/>
      </w:pPr>
      <w:proofErr w:type="spellStart"/>
      <w:r w:rsidRPr="00305408">
        <w:rPr>
          <w:color w:val="000000"/>
          <w:szCs w:val="20"/>
        </w:rPr>
        <w:t>Glatter</w:t>
      </w:r>
      <w:proofErr w:type="spellEnd"/>
      <w:r w:rsidRPr="00305408">
        <w:rPr>
          <w:color w:val="000000"/>
          <w:szCs w:val="20"/>
        </w:rPr>
        <w:t>, R. (2012).</w:t>
      </w:r>
      <w:r w:rsidRPr="00305408">
        <w:rPr>
          <w:rStyle w:val="apple-converted-space"/>
          <w:color w:val="000000"/>
          <w:szCs w:val="20"/>
        </w:rPr>
        <w:t> </w:t>
      </w:r>
      <w:r w:rsidRPr="00305408">
        <w:rPr>
          <w:i/>
          <w:iCs/>
          <w:color w:val="000000"/>
          <w:szCs w:val="20"/>
        </w:rPr>
        <w:t>Increasing the social mix in schools is the way to close performance gaps.</w:t>
      </w:r>
      <w:r w:rsidRPr="00305408">
        <w:rPr>
          <w:rStyle w:val="apple-converted-space"/>
          <w:color w:val="000000"/>
          <w:szCs w:val="20"/>
        </w:rPr>
        <w:t> </w:t>
      </w:r>
      <w:r w:rsidRPr="00305408">
        <w:rPr>
          <w:color w:val="000000"/>
          <w:szCs w:val="20"/>
        </w:rPr>
        <w:t xml:space="preserve">Available: </w:t>
      </w:r>
      <w:hyperlink r:id="rId10" w:history="1">
        <w:r w:rsidRPr="00180A6F">
          <w:rPr>
            <w:rStyle w:val="Hyperlink"/>
            <w:szCs w:val="20"/>
          </w:rPr>
          <w:t>https://www.theguardian.com/commentisfree/2012/apr/19/increasing-social-mix-schools-improve-performance</w:t>
        </w:r>
      </w:hyperlink>
      <w:r w:rsidRPr="00305408">
        <w:rPr>
          <w:color w:val="000000"/>
          <w:szCs w:val="20"/>
        </w:rPr>
        <w:t>.</w:t>
      </w:r>
      <w:r>
        <w:rPr>
          <w:color w:val="000000"/>
          <w:szCs w:val="20"/>
        </w:rPr>
        <w:t xml:space="preserve"> </w:t>
      </w:r>
      <w:r w:rsidRPr="00305408">
        <w:rPr>
          <w:color w:val="000000"/>
          <w:szCs w:val="20"/>
        </w:rPr>
        <w:t>Last accessed 27th April 2018.</w:t>
      </w:r>
    </w:p>
    <w:p w14:paraId="59F27779" w14:textId="77777777" w:rsidR="00EF060F" w:rsidRDefault="00EF060F" w:rsidP="005F3B13">
      <w:pPr>
        <w:spacing w:before="100" w:beforeAutospacing="1" w:after="100" w:afterAutospacing="1"/>
        <w:ind w:left="720" w:hanging="720"/>
      </w:pPr>
      <w:r>
        <w:t>Halsey, A.H, Heath, A.F. &amp; Rudge, J.M. (1980) Origins and destinations: Family, class and education in modern Britain. Oxford. Clarendon Press.</w:t>
      </w:r>
    </w:p>
    <w:p w14:paraId="45DE5092" w14:textId="77777777" w:rsidR="00EF060F" w:rsidRDefault="00EF060F" w:rsidP="005F3B13">
      <w:pPr>
        <w:spacing w:before="100" w:beforeAutospacing="1" w:after="100" w:afterAutospacing="1"/>
        <w:ind w:left="720" w:hanging="720"/>
      </w:pPr>
      <w:r>
        <w:t>Hargreaves, A. (2000) Four Ages of Professionalism and professional learning, Teachers and Teaching: History and Practice, 6 (2) p. 151-182.</w:t>
      </w:r>
    </w:p>
    <w:p w14:paraId="7CC5D54A" w14:textId="77777777" w:rsidR="00EF060F" w:rsidRDefault="00EF060F" w:rsidP="005F3B13">
      <w:pPr>
        <w:spacing w:before="100" w:beforeAutospacing="1" w:after="100" w:afterAutospacing="1"/>
        <w:ind w:left="720" w:hanging="720"/>
      </w:pPr>
      <w:r>
        <w:lastRenderedPageBreak/>
        <w:t xml:space="preserve">Higgins, S. </w:t>
      </w:r>
      <w:proofErr w:type="spellStart"/>
      <w:r>
        <w:t>Katsipataki</w:t>
      </w:r>
      <w:proofErr w:type="spellEnd"/>
      <w:r>
        <w:t xml:space="preserve">, M. Coleman, R. Henderson, P. Major, L. Coe, R. &amp; Mason, D. (2015) </w:t>
      </w:r>
      <w:r w:rsidRPr="001E7CFD">
        <w:rPr>
          <w:i/>
        </w:rPr>
        <w:t xml:space="preserve">The trust- education endowment foundation teaching and learning toolkit. </w:t>
      </w:r>
      <w:r>
        <w:t xml:space="preserve">London. Education Endowment Foundation. </w:t>
      </w:r>
    </w:p>
    <w:p w14:paraId="4C94796F" w14:textId="77777777" w:rsidR="00EF060F" w:rsidRDefault="00EF060F" w:rsidP="005F3B13">
      <w:pPr>
        <w:spacing w:before="100" w:beforeAutospacing="1" w:after="100" w:afterAutospacing="1"/>
        <w:ind w:left="720" w:hanging="720"/>
      </w:pPr>
      <w:r>
        <w:t>Hills, J. (2013)</w:t>
      </w:r>
      <w:r w:rsidRPr="006A3FD7">
        <w:rPr>
          <w:i/>
        </w:rPr>
        <w:t>Wealth in the UK: Distribution, Accumulation, and policy</w:t>
      </w:r>
      <w:r>
        <w:t>. Oxford. Oxford University Press</w:t>
      </w:r>
    </w:p>
    <w:p w14:paraId="77037368" w14:textId="77777777" w:rsidR="00EF060F" w:rsidRDefault="00EF060F" w:rsidP="005F3B13">
      <w:pPr>
        <w:spacing w:before="100" w:beforeAutospacing="1" w:after="100" w:afterAutospacing="1"/>
        <w:ind w:left="720" w:hanging="720"/>
      </w:pPr>
      <w:r>
        <w:t xml:space="preserve">Hobsbawm, E.J. (2009) </w:t>
      </w:r>
      <w:r w:rsidRPr="00DD33C1">
        <w:rPr>
          <w:i/>
        </w:rPr>
        <w:t>The Age of Empire 1875-1914.</w:t>
      </w:r>
      <w:r>
        <w:t xml:space="preserve"> London. Abacus.</w:t>
      </w:r>
    </w:p>
    <w:p w14:paraId="5A6F660C" w14:textId="77777777" w:rsidR="00EF060F" w:rsidRDefault="00EF060F" w:rsidP="005D196C">
      <w:pPr>
        <w:ind w:left="720" w:hanging="720"/>
        <w:rPr>
          <w:color w:val="000000"/>
          <w:szCs w:val="20"/>
        </w:rPr>
      </w:pPr>
      <w:r>
        <w:rPr>
          <w:color w:val="000000"/>
          <w:szCs w:val="20"/>
        </w:rPr>
        <w:t xml:space="preserve">JRF (Joseph Rowntree Foundation) (2016) </w:t>
      </w:r>
      <w:r w:rsidRPr="00694943">
        <w:rPr>
          <w:i/>
          <w:color w:val="000000"/>
          <w:szCs w:val="20"/>
        </w:rPr>
        <w:t>UK Poverty: Causes, costs and solutions.</w:t>
      </w:r>
      <w:r>
        <w:rPr>
          <w:color w:val="000000"/>
          <w:szCs w:val="20"/>
        </w:rPr>
        <w:t xml:space="preserve"> York: JRF.</w:t>
      </w:r>
    </w:p>
    <w:p w14:paraId="7EAAD191" w14:textId="77777777" w:rsidR="00EF060F" w:rsidRDefault="00EF060F" w:rsidP="005F3B13">
      <w:pPr>
        <w:spacing w:before="100" w:beforeAutospacing="1" w:after="100" w:afterAutospacing="1"/>
        <w:ind w:left="720" w:hanging="720"/>
      </w:pPr>
      <w:r>
        <w:t xml:space="preserve">Knudsen, H. </w:t>
      </w:r>
      <w:proofErr w:type="spellStart"/>
      <w:r>
        <w:t>Busck</w:t>
      </w:r>
      <w:proofErr w:type="spellEnd"/>
      <w:r>
        <w:t xml:space="preserve">, O. &amp; Lind, J. (2011) Work environment quality: the role of workplace participation and democracy, Work, Employment and Society, 25 (3) p 379-396. Available: </w:t>
      </w:r>
      <w:hyperlink r:id="rId11" w:history="1">
        <w:r w:rsidRPr="00180A6F">
          <w:rPr>
            <w:rStyle w:val="Hyperlink"/>
          </w:rPr>
          <w:t>https://doi.org/10.1177/0950017011407066</w:t>
        </w:r>
      </w:hyperlink>
      <w:r>
        <w:t xml:space="preserve">. </w:t>
      </w:r>
    </w:p>
    <w:p w14:paraId="7A36A780" w14:textId="77777777" w:rsidR="00EF060F" w:rsidRDefault="00EF060F" w:rsidP="005F3B13">
      <w:pPr>
        <w:spacing w:before="100" w:beforeAutospacing="1" w:after="100" w:afterAutospacing="1"/>
        <w:ind w:left="720" w:hanging="720"/>
      </w:pPr>
      <w:r>
        <w:t xml:space="preserve">Lauder, H. Brown, P. </w:t>
      </w:r>
      <w:proofErr w:type="spellStart"/>
      <w:r>
        <w:t>Dillabough</w:t>
      </w:r>
      <w:proofErr w:type="spellEnd"/>
      <w:r>
        <w:t xml:space="preserve">, J.A &amp; Halsey, A.H, (2006) Education, Globalization, and Social Change. Oxford. Oxford University Press. </w:t>
      </w:r>
    </w:p>
    <w:p w14:paraId="1DC4D536" w14:textId="77777777" w:rsidR="00EF060F" w:rsidRPr="00E32915" w:rsidRDefault="00EF060F" w:rsidP="0019371C">
      <w:pPr>
        <w:spacing w:before="100" w:beforeAutospacing="1" w:after="100" w:afterAutospacing="1"/>
        <w:ind w:left="720" w:hanging="720"/>
      </w:pPr>
      <w:r w:rsidRPr="00E32915">
        <w:t xml:space="preserve">Marshall, G. (2002), </w:t>
      </w:r>
      <w:r w:rsidRPr="00E32915">
        <w:rPr>
          <w:i/>
          <w:iCs/>
        </w:rPr>
        <w:t xml:space="preserve">Repositioning Class. Social Inequality in Industrial Societies, </w:t>
      </w:r>
      <w:r w:rsidRPr="00E32915">
        <w:t xml:space="preserve">(London, Sage). </w:t>
      </w:r>
    </w:p>
    <w:p w14:paraId="233427E6" w14:textId="77777777" w:rsidR="00EF060F" w:rsidRDefault="00EF060F" w:rsidP="008130FD">
      <w:pPr>
        <w:ind w:left="720" w:hanging="720"/>
        <w:rPr>
          <w:color w:val="000000"/>
          <w:szCs w:val="20"/>
        </w:rPr>
      </w:pPr>
      <w:r w:rsidRPr="008130FD">
        <w:rPr>
          <w:color w:val="000000"/>
          <w:szCs w:val="20"/>
        </w:rPr>
        <w:t>OECD. (2013). </w:t>
      </w:r>
      <w:r w:rsidRPr="008130FD">
        <w:rPr>
          <w:i/>
          <w:iCs/>
          <w:color w:val="000000"/>
          <w:szCs w:val="20"/>
        </w:rPr>
        <w:t>Are countries moving towards more equitable education systems?.</w:t>
      </w:r>
      <w:r w:rsidRPr="008130FD">
        <w:rPr>
          <w:color w:val="000000"/>
          <w:szCs w:val="20"/>
        </w:rPr>
        <w:t xml:space="preserve"> Available: </w:t>
      </w:r>
      <w:hyperlink r:id="rId12" w:history="1">
        <w:r w:rsidRPr="00180A6F">
          <w:rPr>
            <w:rStyle w:val="Hyperlink"/>
            <w:szCs w:val="20"/>
          </w:rPr>
          <w:t>https://www.oecd.org/pisa/pisaproducts/pisainfocus/pisa%20in%20focus%20n25%20(eng)--FINAL.pdf</w:t>
        </w:r>
      </w:hyperlink>
      <w:r w:rsidRPr="008130FD">
        <w:rPr>
          <w:color w:val="000000"/>
          <w:szCs w:val="20"/>
        </w:rPr>
        <w:t>.</w:t>
      </w:r>
      <w:r>
        <w:rPr>
          <w:color w:val="000000"/>
          <w:szCs w:val="20"/>
        </w:rPr>
        <w:t xml:space="preserve"> </w:t>
      </w:r>
      <w:r w:rsidRPr="008130FD">
        <w:rPr>
          <w:color w:val="000000"/>
          <w:szCs w:val="20"/>
        </w:rPr>
        <w:t xml:space="preserve"> Last accessed 29th April 2018.</w:t>
      </w:r>
    </w:p>
    <w:p w14:paraId="22EB6DA3" w14:textId="77777777" w:rsidR="00EF060F" w:rsidRDefault="00EF060F" w:rsidP="005F3B13">
      <w:pPr>
        <w:spacing w:before="100" w:beforeAutospacing="1" w:after="100" w:afterAutospacing="1"/>
        <w:ind w:left="720" w:hanging="720"/>
      </w:pPr>
      <w:r>
        <w:t xml:space="preserve">ONS (2017) </w:t>
      </w:r>
      <w:r w:rsidRPr="00565BF4">
        <w:rPr>
          <w:i/>
        </w:rPr>
        <w:t xml:space="preserve">Statistical Bulletin: UK labour market: Estimates of employment, unemployment, economic inactivity and other employment-related statistics for the UK. </w:t>
      </w:r>
      <w:r>
        <w:t>August 2017. London. Office for National Statistics.</w:t>
      </w:r>
    </w:p>
    <w:p w14:paraId="3CD9B9D7" w14:textId="77777777" w:rsidR="00EF060F" w:rsidRDefault="00EF060F" w:rsidP="009025FB">
      <w:pPr>
        <w:ind w:left="720" w:hanging="720"/>
        <w:jc w:val="both"/>
      </w:pPr>
      <w:r>
        <w:t xml:space="preserve">ONS (Office of National Statistics) (2010) </w:t>
      </w:r>
      <w:r w:rsidRPr="006810BA">
        <w:rPr>
          <w:i/>
        </w:rPr>
        <w:t>Social Trends 40</w:t>
      </w:r>
      <w:r>
        <w:t>. Basingstoke. Palgrave Macmillan.</w:t>
      </w:r>
    </w:p>
    <w:p w14:paraId="07BB4CB8" w14:textId="77777777" w:rsidR="00EF060F" w:rsidRDefault="00EF060F" w:rsidP="00DB3416">
      <w:pPr>
        <w:spacing w:before="100" w:beforeAutospacing="1" w:after="100" w:afterAutospacing="1"/>
      </w:pPr>
      <w:r>
        <w:t xml:space="preserve">Reay, D. (2017) </w:t>
      </w:r>
      <w:r w:rsidRPr="00504C9B">
        <w:rPr>
          <w:i/>
        </w:rPr>
        <w:t>Miseducation</w:t>
      </w:r>
      <w:r>
        <w:rPr>
          <w:i/>
        </w:rPr>
        <w:t xml:space="preserve">. </w:t>
      </w:r>
      <w:r>
        <w:t>Bristol. Policy Press.</w:t>
      </w:r>
    </w:p>
    <w:p w14:paraId="377AD9A1" w14:textId="77777777" w:rsidR="00EF060F" w:rsidRDefault="00EF060F" w:rsidP="005F3B13">
      <w:pPr>
        <w:spacing w:before="100" w:beforeAutospacing="1" w:after="100" w:afterAutospacing="1"/>
        <w:ind w:left="720" w:hanging="720"/>
      </w:pPr>
      <w:r>
        <w:t>Ryan, J (2016) ‘We can eradicate poverty, if we choose to’. The Guardian, 6</w:t>
      </w:r>
      <w:r w:rsidRPr="006314B2">
        <w:rPr>
          <w:vertAlign w:val="superscript"/>
        </w:rPr>
        <w:t>th</w:t>
      </w:r>
      <w:r>
        <w:t xml:space="preserve"> September, p 29. </w:t>
      </w:r>
    </w:p>
    <w:p w14:paraId="7EFBC476" w14:textId="77777777" w:rsidR="00EF060F" w:rsidRDefault="00EF060F" w:rsidP="005F3B13">
      <w:pPr>
        <w:spacing w:before="100" w:beforeAutospacing="1" w:after="100" w:afterAutospacing="1"/>
        <w:ind w:left="720" w:hanging="720"/>
      </w:pPr>
      <w:r>
        <w:t xml:space="preserve">Savage, M. (2015) </w:t>
      </w:r>
      <w:r w:rsidRPr="00633BDB">
        <w:rPr>
          <w:i/>
        </w:rPr>
        <w:t>Social Class in the 21</w:t>
      </w:r>
      <w:r w:rsidRPr="00633BDB">
        <w:rPr>
          <w:i/>
          <w:vertAlign w:val="superscript"/>
        </w:rPr>
        <w:t>st</w:t>
      </w:r>
      <w:r w:rsidRPr="00633BDB">
        <w:rPr>
          <w:i/>
        </w:rPr>
        <w:t xml:space="preserve"> Century.</w:t>
      </w:r>
      <w:r>
        <w:t xml:space="preserve"> London. Pelican</w:t>
      </w:r>
    </w:p>
    <w:p w14:paraId="1BACCDF1" w14:textId="77777777" w:rsidR="00EF060F" w:rsidRPr="005D196C" w:rsidRDefault="00EF060F" w:rsidP="005D196C">
      <w:pPr>
        <w:ind w:left="720" w:hanging="720"/>
      </w:pPr>
      <w:r w:rsidRPr="005D196C">
        <w:rPr>
          <w:color w:val="000000"/>
          <w:szCs w:val="20"/>
        </w:rPr>
        <w:t>The Government. (2016).</w:t>
      </w:r>
      <w:r w:rsidRPr="005D196C">
        <w:rPr>
          <w:rStyle w:val="apple-converted-space"/>
          <w:color w:val="000000"/>
          <w:szCs w:val="20"/>
        </w:rPr>
        <w:t> </w:t>
      </w:r>
      <w:r w:rsidRPr="005D196C">
        <w:rPr>
          <w:i/>
          <w:iCs/>
          <w:color w:val="000000"/>
          <w:szCs w:val="20"/>
        </w:rPr>
        <w:t>State of the nation 2016.</w:t>
      </w:r>
      <w:r w:rsidRPr="005D196C">
        <w:rPr>
          <w:rStyle w:val="apple-converted-space"/>
          <w:color w:val="000000"/>
          <w:szCs w:val="20"/>
        </w:rPr>
        <w:t> </w:t>
      </w:r>
      <w:r w:rsidRPr="005D196C">
        <w:rPr>
          <w:color w:val="000000"/>
          <w:szCs w:val="20"/>
        </w:rPr>
        <w:t xml:space="preserve">Available: </w:t>
      </w:r>
      <w:hyperlink r:id="rId13" w:history="1">
        <w:r w:rsidRPr="00180A6F">
          <w:rPr>
            <w:rStyle w:val="Hyperlink"/>
            <w:szCs w:val="20"/>
          </w:rPr>
          <w:t>https://www.gov.uk/government/publications/state-of-the-nation-2016</w:t>
        </w:r>
      </w:hyperlink>
      <w:r w:rsidRPr="005D196C">
        <w:rPr>
          <w:color w:val="000000"/>
          <w:szCs w:val="20"/>
        </w:rPr>
        <w:t>.</w:t>
      </w:r>
      <w:r>
        <w:rPr>
          <w:color w:val="000000"/>
          <w:szCs w:val="20"/>
        </w:rPr>
        <w:t xml:space="preserve"> </w:t>
      </w:r>
      <w:r w:rsidRPr="005D196C">
        <w:rPr>
          <w:color w:val="000000"/>
          <w:szCs w:val="20"/>
        </w:rPr>
        <w:t>Last accessed 27th April 2018.</w:t>
      </w:r>
    </w:p>
    <w:p w14:paraId="4F655FC1" w14:textId="77777777" w:rsidR="00EF060F" w:rsidRDefault="00EF060F" w:rsidP="005F3B13">
      <w:pPr>
        <w:spacing w:before="100" w:beforeAutospacing="1" w:after="100" w:afterAutospacing="1"/>
        <w:ind w:left="720" w:hanging="720"/>
      </w:pPr>
      <w:r>
        <w:t xml:space="preserve">Watson, S. (2016) </w:t>
      </w:r>
      <w:r w:rsidRPr="007D5580">
        <w:rPr>
          <w:i/>
        </w:rPr>
        <w:t>Co-operative Schools: an answer to forced acad</w:t>
      </w:r>
      <w:r>
        <w:rPr>
          <w:i/>
        </w:rPr>
        <w:t>e</w:t>
      </w:r>
      <w:r w:rsidRPr="007D5580">
        <w:rPr>
          <w:i/>
        </w:rPr>
        <w:t xml:space="preserve">misation? </w:t>
      </w:r>
      <w:r w:rsidRPr="000119CA">
        <w:t>Available</w:t>
      </w:r>
      <w:r>
        <w:t xml:space="preserve">: </w:t>
      </w:r>
      <w:hyperlink r:id="rId14" w:history="1">
        <w:r w:rsidRPr="00180A6F">
          <w:rPr>
            <w:rStyle w:val="Hyperlink"/>
          </w:rPr>
          <w:t>https://stevenwatson.co.uk/2016/04/co-operative-schools-an-answer-to-forced-academisation</w:t>
        </w:r>
      </w:hyperlink>
      <w:r>
        <w:t xml:space="preserve">. </w:t>
      </w:r>
    </w:p>
    <w:p w14:paraId="12BD1928" w14:textId="6BEADD66" w:rsidR="00694943" w:rsidRDefault="00694943" w:rsidP="00EF060F">
      <w:pPr>
        <w:rPr>
          <w:color w:val="000000"/>
          <w:szCs w:val="20"/>
        </w:rPr>
      </w:pPr>
    </w:p>
    <w:p w14:paraId="40E954F3" w14:textId="58AC9865" w:rsidR="00CC10FB" w:rsidRDefault="00CC10FB" w:rsidP="008130FD">
      <w:pPr>
        <w:ind w:left="720" w:hanging="720"/>
        <w:rPr>
          <w:color w:val="000000"/>
          <w:szCs w:val="20"/>
        </w:rPr>
      </w:pPr>
    </w:p>
    <w:p w14:paraId="5FA914EA" w14:textId="536EA9FB" w:rsidR="00B74A27" w:rsidRPr="0072640C" w:rsidRDefault="00B74A27" w:rsidP="00EF060F">
      <w:pPr>
        <w:jc w:val="both"/>
      </w:pPr>
    </w:p>
    <w:sectPr w:rsidR="00B74A27" w:rsidRPr="0072640C" w:rsidSect="007F5F29">
      <w:headerReference w:type="default" r:id="rId15"/>
      <w:footerReference w:type="even" r:id="rId16"/>
      <w:footerReference w:type="default" r:id="rId17"/>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9FD101" w14:textId="77777777" w:rsidR="00973D91" w:rsidRDefault="00973D91">
      <w:r>
        <w:separator/>
      </w:r>
    </w:p>
  </w:endnote>
  <w:endnote w:type="continuationSeparator" w:id="0">
    <w:p w14:paraId="3C4D81C7" w14:textId="77777777" w:rsidR="00973D91" w:rsidRDefault="00973D91">
      <w:r>
        <w:continuationSeparator/>
      </w:r>
    </w:p>
  </w:endnote>
  <w:endnote w:type="continuationNotice" w:id="1">
    <w:p w14:paraId="1C9F6CA4" w14:textId="77777777" w:rsidR="00973D91" w:rsidRDefault="00973D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imesNewRomanPSMT">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79351560"/>
      <w:docPartObj>
        <w:docPartGallery w:val="Page Numbers (Bottom of Page)"/>
        <w:docPartUnique/>
      </w:docPartObj>
    </w:sdtPr>
    <w:sdtEndPr>
      <w:rPr>
        <w:rStyle w:val="PageNumber"/>
      </w:rPr>
    </w:sdtEndPr>
    <w:sdtContent>
      <w:p w14:paraId="2A32DF94" w14:textId="3BB24B86" w:rsidR="00FC6460" w:rsidRDefault="00FC6460" w:rsidP="00180A6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96D1E5E" w14:textId="77777777" w:rsidR="00FC6460" w:rsidRDefault="00FC6460" w:rsidP="00FC646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85567059"/>
      <w:docPartObj>
        <w:docPartGallery w:val="Page Numbers (Bottom of Page)"/>
        <w:docPartUnique/>
      </w:docPartObj>
    </w:sdtPr>
    <w:sdtEndPr>
      <w:rPr>
        <w:rStyle w:val="PageNumber"/>
      </w:rPr>
    </w:sdtEndPr>
    <w:sdtContent>
      <w:p w14:paraId="6EC4E1EC" w14:textId="5EE899A0" w:rsidR="00FC6460" w:rsidRDefault="00FC6460" w:rsidP="00180A6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tbl>
    <w:tblPr>
      <w:tblW w:w="0" w:type="auto"/>
      <w:tblLayout w:type="fixed"/>
      <w:tblLook w:val="04A0" w:firstRow="1" w:lastRow="0" w:firstColumn="1" w:lastColumn="0" w:noHBand="0" w:noVBand="1"/>
    </w:tblPr>
    <w:tblGrid>
      <w:gridCol w:w="3009"/>
      <w:gridCol w:w="3009"/>
      <w:gridCol w:w="3009"/>
    </w:tblGrid>
    <w:tr w:rsidR="03F9F479" w14:paraId="22B670C9" w14:textId="77777777" w:rsidTr="20326846">
      <w:tc>
        <w:tcPr>
          <w:tcW w:w="3009" w:type="dxa"/>
        </w:tcPr>
        <w:p w14:paraId="5CE36727" w14:textId="455F2DB2" w:rsidR="03F9F479" w:rsidRDefault="20326846" w:rsidP="00FC6460">
          <w:pPr>
            <w:pStyle w:val="Header"/>
            <w:ind w:left="-115" w:right="360"/>
            <w:rPr>
              <w:rFonts w:ascii="Times New Roman" w:eastAsia="Times New Roman" w:hAnsi="Times New Roman" w:cs="Times New Roman"/>
            </w:rPr>
          </w:pPr>
          <w:r w:rsidRPr="20326846">
            <w:rPr>
              <w:rFonts w:ascii="Times New Roman" w:eastAsia="Times New Roman" w:hAnsi="Times New Roman" w:cs="Times New Roman"/>
            </w:rPr>
            <w:t>Word Count:</w:t>
          </w:r>
          <w:r w:rsidR="00CB47F4">
            <w:rPr>
              <w:rFonts w:ascii="Times New Roman" w:eastAsia="Times New Roman" w:hAnsi="Times New Roman" w:cs="Times New Roman"/>
            </w:rPr>
            <w:t xml:space="preserve"> 3145</w:t>
          </w:r>
        </w:p>
      </w:tc>
      <w:tc>
        <w:tcPr>
          <w:tcW w:w="3009" w:type="dxa"/>
        </w:tcPr>
        <w:p w14:paraId="10E3B316" w14:textId="7F40BABB" w:rsidR="03F9F479" w:rsidRDefault="03F9F479" w:rsidP="20326846">
          <w:pPr>
            <w:pStyle w:val="Header"/>
            <w:jc w:val="center"/>
            <w:rPr>
              <w:rFonts w:ascii="Times New Roman" w:eastAsia="Times New Roman" w:hAnsi="Times New Roman" w:cs="Times New Roman"/>
            </w:rPr>
          </w:pPr>
        </w:p>
      </w:tc>
      <w:tc>
        <w:tcPr>
          <w:tcW w:w="3009" w:type="dxa"/>
        </w:tcPr>
        <w:p w14:paraId="3FE95651" w14:textId="13EFBA25" w:rsidR="03F9F479" w:rsidRDefault="03F9F479" w:rsidP="20326846">
          <w:pPr>
            <w:pStyle w:val="Header"/>
            <w:ind w:right="-115"/>
            <w:jc w:val="right"/>
            <w:rPr>
              <w:rFonts w:ascii="Times New Roman" w:eastAsia="Times New Roman" w:hAnsi="Times New Roman" w:cs="Times New Roman"/>
            </w:rPr>
          </w:pPr>
        </w:p>
      </w:tc>
    </w:tr>
  </w:tbl>
  <w:p w14:paraId="12B03B5D" w14:textId="19B1B10D" w:rsidR="03F9F479" w:rsidRDefault="03F9F479" w:rsidP="20326846">
    <w:pPr>
      <w:pStyle w:val="Footer"/>
      <w:rPr>
        <w:rFonts w:ascii="Times New Roman" w:eastAsia="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1A3C64" w14:textId="77777777" w:rsidR="00973D91" w:rsidRDefault="00973D91">
      <w:r>
        <w:separator/>
      </w:r>
    </w:p>
  </w:footnote>
  <w:footnote w:type="continuationSeparator" w:id="0">
    <w:p w14:paraId="7D43CF86" w14:textId="77777777" w:rsidR="00973D91" w:rsidRDefault="00973D91">
      <w:r>
        <w:continuationSeparator/>
      </w:r>
    </w:p>
  </w:footnote>
  <w:footnote w:type="continuationNotice" w:id="1">
    <w:p w14:paraId="3B01D1DA" w14:textId="77777777" w:rsidR="00973D91" w:rsidRDefault="00973D9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03F9F479" w14:paraId="144AE281" w14:textId="77777777" w:rsidTr="20326846">
      <w:tc>
        <w:tcPr>
          <w:tcW w:w="3009" w:type="dxa"/>
        </w:tcPr>
        <w:p w14:paraId="5B7E1AA9" w14:textId="25A8C1CF" w:rsidR="03F9F479" w:rsidRDefault="20326846" w:rsidP="20326846">
          <w:pPr>
            <w:pStyle w:val="Header"/>
            <w:ind w:left="-115"/>
            <w:rPr>
              <w:rFonts w:ascii="Times New Roman" w:eastAsia="Times New Roman" w:hAnsi="Times New Roman" w:cs="Times New Roman"/>
            </w:rPr>
          </w:pPr>
          <w:r w:rsidRPr="20326846">
            <w:rPr>
              <w:rFonts w:ascii="Times New Roman" w:eastAsia="Times New Roman" w:hAnsi="Times New Roman" w:cs="Times New Roman"/>
            </w:rPr>
            <w:t>Lianne Bowen</w:t>
          </w:r>
        </w:p>
      </w:tc>
      <w:tc>
        <w:tcPr>
          <w:tcW w:w="3009" w:type="dxa"/>
        </w:tcPr>
        <w:p w14:paraId="0D05B009" w14:textId="78E22C0D" w:rsidR="03F9F479" w:rsidRDefault="20326846" w:rsidP="20326846">
          <w:pPr>
            <w:pStyle w:val="Header"/>
            <w:jc w:val="center"/>
            <w:rPr>
              <w:rFonts w:ascii="Times New Roman" w:eastAsia="Times New Roman" w:hAnsi="Times New Roman" w:cs="Times New Roman"/>
            </w:rPr>
          </w:pPr>
          <w:r w:rsidRPr="20326846">
            <w:rPr>
              <w:rFonts w:ascii="Times New Roman" w:eastAsia="Times New Roman" w:hAnsi="Times New Roman" w:cs="Times New Roman"/>
            </w:rPr>
            <w:t>SJEQ 7003 Ass 1</w:t>
          </w:r>
        </w:p>
      </w:tc>
      <w:tc>
        <w:tcPr>
          <w:tcW w:w="3009" w:type="dxa"/>
        </w:tcPr>
        <w:p w14:paraId="4067FD55" w14:textId="055753E1" w:rsidR="03F9F479" w:rsidRDefault="20326846" w:rsidP="20326846">
          <w:pPr>
            <w:pStyle w:val="Header"/>
            <w:ind w:right="-115"/>
            <w:jc w:val="right"/>
            <w:rPr>
              <w:rFonts w:ascii="Times New Roman" w:eastAsia="Times New Roman" w:hAnsi="Times New Roman" w:cs="Times New Roman"/>
            </w:rPr>
          </w:pPr>
          <w:r w:rsidRPr="20326846">
            <w:rPr>
              <w:rFonts w:ascii="Times New Roman" w:eastAsia="Times New Roman" w:hAnsi="Times New Roman" w:cs="Times New Roman"/>
            </w:rPr>
            <w:t>Student Number: 1302218</w:t>
          </w:r>
        </w:p>
      </w:tc>
    </w:tr>
  </w:tbl>
  <w:p w14:paraId="044F91C1" w14:textId="3F0E6C81" w:rsidR="03F9F479" w:rsidRDefault="03F9F479" w:rsidP="20326846">
    <w:pPr>
      <w:pStyle w:val="Header"/>
      <w:rPr>
        <w:rFonts w:ascii="Times New Roman" w:eastAsia="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3"/>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A0653A9"/>
    <w:rsid w:val="0000076D"/>
    <w:rsid w:val="000008BA"/>
    <w:rsid w:val="00000BD6"/>
    <w:rsid w:val="00000EF8"/>
    <w:rsid w:val="000011A2"/>
    <w:rsid w:val="000013F1"/>
    <w:rsid w:val="00001796"/>
    <w:rsid w:val="0000252B"/>
    <w:rsid w:val="00002AF7"/>
    <w:rsid w:val="000032EA"/>
    <w:rsid w:val="000036AC"/>
    <w:rsid w:val="0000372D"/>
    <w:rsid w:val="00003825"/>
    <w:rsid w:val="00003ECD"/>
    <w:rsid w:val="00005184"/>
    <w:rsid w:val="0001004D"/>
    <w:rsid w:val="000108DA"/>
    <w:rsid w:val="000109E5"/>
    <w:rsid w:val="00011697"/>
    <w:rsid w:val="000119CA"/>
    <w:rsid w:val="00011D80"/>
    <w:rsid w:val="00012C5E"/>
    <w:rsid w:val="00013BCF"/>
    <w:rsid w:val="0001465D"/>
    <w:rsid w:val="00015BA3"/>
    <w:rsid w:val="00017171"/>
    <w:rsid w:val="000173DC"/>
    <w:rsid w:val="000202A4"/>
    <w:rsid w:val="00021508"/>
    <w:rsid w:val="000216B0"/>
    <w:rsid w:val="00022916"/>
    <w:rsid w:val="000252BB"/>
    <w:rsid w:val="0002630C"/>
    <w:rsid w:val="000266DA"/>
    <w:rsid w:val="0003023A"/>
    <w:rsid w:val="0003076B"/>
    <w:rsid w:val="00032108"/>
    <w:rsid w:val="00032644"/>
    <w:rsid w:val="00032652"/>
    <w:rsid w:val="00032CB2"/>
    <w:rsid w:val="0003440B"/>
    <w:rsid w:val="00034679"/>
    <w:rsid w:val="0003644B"/>
    <w:rsid w:val="0003671D"/>
    <w:rsid w:val="00037450"/>
    <w:rsid w:val="00040109"/>
    <w:rsid w:val="000422E1"/>
    <w:rsid w:val="00044731"/>
    <w:rsid w:val="0004510E"/>
    <w:rsid w:val="000451CC"/>
    <w:rsid w:val="00045437"/>
    <w:rsid w:val="00045D93"/>
    <w:rsid w:val="00045E1C"/>
    <w:rsid w:val="00050F09"/>
    <w:rsid w:val="00051087"/>
    <w:rsid w:val="00051D17"/>
    <w:rsid w:val="00054672"/>
    <w:rsid w:val="00055DCE"/>
    <w:rsid w:val="000575E1"/>
    <w:rsid w:val="00057C5D"/>
    <w:rsid w:val="0006279D"/>
    <w:rsid w:val="000635C7"/>
    <w:rsid w:val="00064227"/>
    <w:rsid w:val="00065743"/>
    <w:rsid w:val="00066E4D"/>
    <w:rsid w:val="00067C85"/>
    <w:rsid w:val="00072051"/>
    <w:rsid w:val="00072628"/>
    <w:rsid w:val="000728D9"/>
    <w:rsid w:val="00072B2D"/>
    <w:rsid w:val="00072EC4"/>
    <w:rsid w:val="00075CF6"/>
    <w:rsid w:val="0007676C"/>
    <w:rsid w:val="00076773"/>
    <w:rsid w:val="00076E4A"/>
    <w:rsid w:val="00077B98"/>
    <w:rsid w:val="00081466"/>
    <w:rsid w:val="000816C9"/>
    <w:rsid w:val="00081F98"/>
    <w:rsid w:val="00082A9C"/>
    <w:rsid w:val="00085094"/>
    <w:rsid w:val="00090292"/>
    <w:rsid w:val="00090622"/>
    <w:rsid w:val="0009122D"/>
    <w:rsid w:val="00093316"/>
    <w:rsid w:val="00094A7B"/>
    <w:rsid w:val="000950E9"/>
    <w:rsid w:val="00096280"/>
    <w:rsid w:val="000968B9"/>
    <w:rsid w:val="00096A23"/>
    <w:rsid w:val="000A0321"/>
    <w:rsid w:val="000A158B"/>
    <w:rsid w:val="000A2060"/>
    <w:rsid w:val="000A2300"/>
    <w:rsid w:val="000A580D"/>
    <w:rsid w:val="000A5B30"/>
    <w:rsid w:val="000A5F14"/>
    <w:rsid w:val="000A7429"/>
    <w:rsid w:val="000B095B"/>
    <w:rsid w:val="000B0A25"/>
    <w:rsid w:val="000B0F4C"/>
    <w:rsid w:val="000B1E6B"/>
    <w:rsid w:val="000B2A47"/>
    <w:rsid w:val="000B3252"/>
    <w:rsid w:val="000B4C25"/>
    <w:rsid w:val="000B5F7A"/>
    <w:rsid w:val="000B5FA5"/>
    <w:rsid w:val="000B7429"/>
    <w:rsid w:val="000C1616"/>
    <w:rsid w:val="000C3066"/>
    <w:rsid w:val="000C30BE"/>
    <w:rsid w:val="000C319D"/>
    <w:rsid w:val="000C3811"/>
    <w:rsid w:val="000C38ED"/>
    <w:rsid w:val="000C42AC"/>
    <w:rsid w:val="000C4453"/>
    <w:rsid w:val="000C69DC"/>
    <w:rsid w:val="000C6A03"/>
    <w:rsid w:val="000C6AA6"/>
    <w:rsid w:val="000C755D"/>
    <w:rsid w:val="000D0C32"/>
    <w:rsid w:val="000D0E10"/>
    <w:rsid w:val="000D0EBF"/>
    <w:rsid w:val="000D1F06"/>
    <w:rsid w:val="000D2EB3"/>
    <w:rsid w:val="000D32F5"/>
    <w:rsid w:val="000D383A"/>
    <w:rsid w:val="000D4439"/>
    <w:rsid w:val="000D4B06"/>
    <w:rsid w:val="000D628D"/>
    <w:rsid w:val="000D6702"/>
    <w:rsid w:val="000E04FF"/>
    <w:rsid w:val="000E075F"/>
    <w:rsid w:val="000E0F3E"/>
    <w:rsid w:val="000E5FC6"/>
    <w:rsid w:val="000E6B72"/>
    <w:rsid w:val="000E7867"/>
    <w:rsid w:val="000F1F17"/>
    <w:rsid w:val="000F2315"/>
    <w:rsid w:val="000F4497"/>
    <w:rsid w:val="000F5500"/>
    <w:rsid w:val="000F5EF0"/>
    <w:rsid w:val="000F70CF"/>
    <w:rsid w:val="0010019A"/>
    <w:rsid w:val="001010A6"/>
    <w:rsid w:val="00101F6F"/>
    <w:rsid w:val="00102B96"/>
    <w:rsid w:val="00103C11"/>
    <w:rsid w:val="0010538F"/>
    <w:rsid w:val="00105722"/>
    <w:rsid w:val="00106279"/>
    <w:rsid w:val="00106BFF"/>
    <w:rsid w:val="001075CA"/>
    <w:rsid w:val="00107815"/>
    <w:rsid w:val="00110016"/>
    <w:rsid w:val="00110BB8"/>
    <w:rsid w:val="00112136"/>
    <w:rsid w:val="00114D0A"/>
    <w:rsid w:val="00116F17"/>
    <w:rsid w:val="001178B7"/>
    <w:rsid w:val="00117B8F"/>
    <w:rsid w:val="001211E7"/>
    <w:rsid w:val="00122681"/>
    <w:rsid w:val="001226DD"/>
    <w:rsid w:val="00122B85"/>
    <w:rsid w:val="0012346E"/>
    <w:rsid w:val="00123E67"/>
    <w:rsid w:val="0012650A"/>
    <w:rsid w:val="00126EE0"/>
    <w:rsid w:val="00127B27"/>
    <w:rsid w:val="00130638"/>
    <w:rsid w:val="00130B22"/>
    <w:rsid w:val="00131116"/>
    <w:rsid w:val="00134292"/>
    <w:rsid w:val="001349A7"/>
    <w:rsid w:val="001350CF"/>
    <w:rsid w:val="00135306"/>
    <w:rsid w:val="001353AC"/>
    <w:rsid w:val="00135725"/>
    <w:rsid w:val="00136858"/>
    <w:rsid w:val="001403F2"/>
    <w:rsid w:val="001417D3"/>
    <w:rsid w:val="001418AA"/>
    <w:rsid w:val="001426A0"/>
    <w:rsid w:val="001432FE"/>
    <w:rsid w:val="001448C4"/>
    <w:rsid w:val="00144B0D"/>
    <w:rsid w:val="00146895"/>
    <w:rsid w:val="001513C4"/>
    <w:rsid w:val="00152B5B"/>
    <w:rsid w:val="001546E3"/>
    <w:rsid w:val="00154D1F"/>
    <w:rsid w:val="001552CB"/>
    <w:rsid w:val="0015558B"/>
    <w:rsid w:val="0015642E"/>
    <w:rsid w:val="0015693A"/>
    <w:rsid w:val="00156FCB"/>
    <w:rsid w:val="0015758F"/>
    <w:rsid w:val="00157D1F"/>
    <w:rsid w:val="001603D9"/>
    <w:rsid w:val="00160E66"/>
    <w:rsid w:val="00161C32"/>
    <w:rsid w:val="00161DD3"/>
    <w:rsid w:val="00163F06"/>
    <w:rsid w:val="001663B0"/>
    <w:rsid w:val="00166479"/>
    <w:rsid w:val="00166880"/>
    <w:rsid w:val="00167814"/>
    <w:rsid w:val="00167ED9"/>
    <w:rsid w:val="00175E4E"/>
    <w:rsid w:val="00175E50"/>
    <w:rsid w:val="001762CF"/>
    <w:rsid w:val="001775F5"/>
    <w:rsid w:val="00184112"/>
    <w:rsid w:val="00184318"/>
    <w:rsid w:val="00185CF4"/>
    <w:rsid w:val="00185D58"/>
    <w:rsid w:val="001877E2"/>
    <w:rsid w:val="001878C6"/>
    <w:rsid w:val="00187B7D"/>
    <w:rsid w:val="00190A9C"/>
    <w:rsid w:val="00190E77"/>
    <w:rsid w:val="0019311D"/>
    <w:rsid w:val="0019353D"/>
    <w:rsid w:val="0019371C"/>
    <w:rsid w:val="001969C8"/>
    <w:rsid w:val="00196B27"/>
    <w:rsid w:val="001975D2"/>
    <w:rsid w:val="00197FD5"/>
    <w:rsid w:val="001A1701"/>
    <w:rsid w:val="001A1B3E"/>
    <w:rsid w:val="001A1BB1"/>
    <w:rsid w:val="001A2E7E"/>
    <w:rsid w:val="001A2F67"/>
    <w:rsid w:val="001A426E"/>
    <w:rsid w:val="001A47B8"/>
    <w:rsid w:val="001A49AC"/>
    <w:rsid w:val="001A5642"/>
    <w:rsid w:val="001A68EC"/>
    <w:rsid w:val="001B0111"/>
    <w:rsid w:val="001B02B9"/>
    <w:rsid w:val="001B1B38"/>
    <w:rsid w:val="001B23F2"/>
    <w:rsid w:val="001B46AF"/>
    <w:rsid w:val="001B5CC5"/>
    <w:rsid w:val="001B6A5D"/>
    <w:rsid w:val="001B71C4"/>
    <w:rsid w:val="001C2B86"/>
    <w:rsid w:val="001D07C3"/>
    <w:rsid w:val="001D116C"/>
    <w:rsid w:val="001D3810"/>
    <w:rsid w:val="001D4263"/>
    <w:rsid w:val="001D44E9"/>
    <w:rsid w:val="001D548F"/>
    <w:rsid w:val="001D5BBD"/>
    <w:rsid w:val="001D74C9"/>
    <w:rsid w:val="001D7664"/>
    <w:rsid w:val="001E1865"/>
    <w:rsid w:val="001E2E04"/>
    <w:rsid w:val="001E3556"/>
    <w:rsid w:val="001E4017"/>
    <w:rsid w:val="001E5E41"/>
    <w:rsid w:val="001E6352"/>
    <w:rsid w:val="001E69CF"/>
    <w:rsid w:val="001E6D4D"/>
    <w:rsid w:val="001E6DE8"/>
    <w:rsid w:val="001E7CFD"/>
    <w:rsid w:val="001F013A"/>
    <w:rsid w:val="001F0418"/>
    <w:rsid w:val="001F3AAE"/>
    <w:rsid w:val="001F412A"/>
    <w:rsid w:val="001F44B2"/>
    <w:rsid w:val="001F623A"/>
    <w:rsid w:val="001F62F9"/>
    <w:rsid w:val="001F695B"/>
    <w:rsid w:val="001F7B17"/>
    <w:rsid w:val="00200BEC"/>
    <w:rsid w:val="00201656"/>
    <w:rsid w:val="002024B7"/>
    <w:rsid w:val="0020309A"/>
    <w:rsid w:val="0020463B"/>
    <w:rsid w:val="0020484F"/>
    <w:rsid w:val="00204E49"/>
    <w:rsid w:val="00205EA0"/>
    <w:rsid w:val="002062C5"/>
    <w:rsid w:val="00207934"/>
    <w:rsid w:val="00207B4C"/>
    <w:rsid w:val="00207F16"/>
    <w:rsid w:val="002103F0"/>
    <w:rsid w:val="002117CB"/>
    <w:rsid w:val="00212708"/>
    <w:rsid w:val="0021392D"/>
    <w:rsid w:val="00213CC5"/>
    <w:rsid w:val="0021412E"/>
    <w:rsid w:val="00215834"/>
    <w:rsid w:val="00215DDF"/>
    <w:rsid w:val="00220420"/>
    <w:rsid w:val="002209EF"/>
    <w:rsid w:val="00220F49"/>
    <w:rsid w:val="00223B66"/>
    <w:rsid w:val="002259B7"/>
    <w:rsid w:val="00225A1B"/>
    <w:rsid w:val="002263B9"/>
    <w:rsid w:val="00230491"/>
    <w:rsid w:val="00232951"/>
    <w:rsid w:val="00232DF5"/>
    <w:rsid w:val="002338C5"/>
    <w:rsid w:val="00233F0F"/>
    <w:rsid w:val="002344D4"/>
    <w:rsid w:val="0023451A"/>
    <w:rsid w:val="00234950"/>
    <w:rsid w:val="00236465"/>
    <w:rsid w:val="002367FD"/>
    <w:rsid w:val="002371C3"/>
    <w:rsid w:val="00237446"/>
    <w:rsid w:val="002376AF"/>
    <w:rsid w:val="002376C8"/>
    <w:rsid w:val="002376F1"/>
    <w:rsid w:val="00241229"/>
    <w:rsid w:val="002414FA"/>
    <w:rsid w:val="0024155F"/>
    <w:rsid w:val="00241CA7"/>
    <w:rsid w:val="002448D7"/>
    <w:rsid w:val="00244D13"/>
    <w:rsid w:val="00245517"/>
    <w:rsid w:val="00247102"/>
    <w:rsid w:val="002509E7"/>
    <w:rsid w:val="00250BD4"/>
    <w:rsid w:val="002513EC"/>
    <w:rsid w:val="00251D8C"/>
    <w:rsid w:val="00252B2F"/>
    <w:rsid w:val="00254A2D"/>
    <w:rsid w:val="0026068B"/>
    <w:rsid w:val="00261F18"/>
    <w:rsid w:val="002623C2"/>
    <w:rsid w:val="00262B64"/>
    <w:rsid w:val="00263D76"/>
    <w:rsid w:val="0026482A"/>
    <w:rsid w:val="0027097D"/>
    <w:rsid w:val="002713A0"/>
    <w:rsid w:val="00271E78"/>
    <w:rsid w:val="00272FFD"/>
    <w:rsid w:val="00274327"/>
    <w:rsid w:val="00274853"/>
    <w:rsid w:val="00275640"/>
    <w:rsid w:val="00275768"/>
    <w:rsid w:val="0027701B"/>
    <w:rsid w:val="00277D8F"/>
    <w:rsid w:val="00280635"/>
    <w:rsid w:val="00283F60"/>
    <w:rsid w:val="00284714"/>
    <w:rsid w:val="00285E6B"/>
    <w:rsid w:val="00285FEC"/>
    <w:rsid w:val="00287D59"/>
    <w:rsid w:val="00291337"/>
    <w:rsid w:val="00291DC9"/>
    <w:rsid w:val="00291ED4"/>
    <w:rsid w:val="0029209B"/>
    <w:rsid w:val="002920C9"/>
    <w:rsid w:val="00293215"/>
    <w:rsid w:val="00294376"/>
    <w:rsid w:val="0029495D"/>
    <w:rsid w:val="00295BEE"/>
    <w:rsid w:val="00296B32"/>
    <w:rsid w:val="00296D53"/>
    <w:rsid w:val="00296F00"/>
    <w:rsid w:val="002978AB"/>
    <w:rsid w:val="002A0C62"/>
    <w:rsid w:val="002A199D"/>
    <w:rsid w:val="002A3276"/>
    <w:rsid w:val="002A33DD"/>
    <w:rsid w:val="002A3F10"/>
    <w:rsid w:val="002A411D"/>
    <w:rsid w:val="002A5B55"/>
    <w:rsid w:val="002A666A"/>
    <w:rsid w:val="002A66CC"/>
    <w:rsid w:val="002A6949"/>
    <w:rsid w:val="002B00AC"/>
    <w:rsid w:val="002B0A6D"/>
    <w:rsid w:val="002B1A96"/>
    <w:rsid w:val="002B3788"/>
    <w:rsid w:val="002B4431"/>
    <w:rsid w:val="002B5022"/>
    <w:rsid w:val="002B5619"/>
    <w:rsid w:val="002B6C4A"/>
    <w:rsid w:val="002B73AC"/>
    <w:rsid w:val="002C0708"/>
    <w:rsid w:val="002C21B9"/>
    <w:rsid w:val="002C2572"/>
    <w:rsid w:val="002C3044"/>
    <w:rsid w:val="002C42CF"/>
    <w:rsid w:val="002C5C2A"/>
    <w:rsid w:val="002C6AFC"/>
    <w:rsid w:val="002D240E"/>
    <w:rsid w:val="002D3B94"/>
    <w:rsid w:val="002D42D6"/>
    <w:rsid w:val="002D499D"/>
    <w:rsid w:val="002D4DB1"/>
    <w:rsid w:val="002D54E5"/>
    <w:rsid w:val="002D5776"/>
    <w:rsid w:val="002D6F54"/>
    <w:rsid w:val="002E1D6B"/>
    <w:rsid w:val="002E1F3C"/>
    <w:rsid w:val="002E2650"/>
    <w:rsid w:val="002E285A"/>
    <w:rsid w:val="002E2FA0"/>
    <w:rsid w:val="002E3719"/>
    <w:rsid w:val="002E58AB"/>
    <w:rsid w:val="002E68B6"/>
    <w:rsid w:val="002F04BF"/>
    <w:rsid w:val="002F341E"/>
    <w:rsid w:val="002F3C9C"/>
    <w:rsid w:val="002F4959"/>
    <w:rsid w:val="002F50C4"/>
    <w:rsid w:val="002F5BAB"/>
    <w:rsid w:val="00300203"/>
    <w:rsid w:val="003006FF"/>
    <w:rsid w:val="00300D01"/>
    <w:rsid w:val="003010E6"/>
    <w:rsid w:val="00303C54"/>
    <w:rsid w:val="00303EA5"/>
    <w:rsid w:val="00305408"/>
    <w:rsid w:val="003077C2"/>
    <w:rsid w:val="00307CA0"/>
    <w:rsid w:val="00310013"/>
    <w:rsid w:val="003114A3"/>
    <w:rsid w:val="0031268E"/>
    <w:rsid w:val="00313237"/>
    <w:rsid w:val="00313A37"/>
    <w:rsid w:val="0031444E"/>
    <w:rsid w:val="003147EA"/>
    <w:rsid w:val="00314AE3"/>
    <w:rsid w:val="00314FBD"/>
    <w:rsid w:val="0031604D"/>
    <w:rsid w:val="003162EC"/>
    <w:rsid w:val="00316395"/>
    <w:rsid w:val="00317A04"/>
    <w:rsid w:val="0032042A"/>
    <w:rsid w:val="00321A4E"/>
    <w:rsid w:val="00321D0F"/>
    <w:rsid w:val="0032248F"/>
    <w:rsid w:val="00322652"/>
    <w:rsid w:val="00322BC3"/>
    <w:rsid w:val="00325E3B"/>
    <w:rsid w:val="003263A0"/>
    <w:rsid w:val="003263A3"/>
    <w:rsid w:val="00326AC6"/>
    <w:rsid w:val="00327051"/>
    <w:rsid w:val="00330673"/>
    <w:rsid w:val="00331546"/>
    <w:rsid w:val="0033224D"/>
    <w:rsid w:val="0033399D"/>
    <w:rsid w:val="00334126"/>
    <w:rsid w:val="00335936"/>
    <w:rsid w:val="003370A8"/>
    <w:rsid w:val="00341018"/>
    <w:rsid w:val="003436D5"/>
    <w:rsid w:val="0034392C"/>
    <w:rsid w:val="00346AFC"/>
    <w:rsid w:val="00346C12"/>
    <w:rsid w:val="00347F70"/>
    <w:rsid w:val="0035009B"/>
    <w:rsid w:val="00351C31"/>
    <w:rsid w:val="0035208A"/>
    <w:rsid w:val="003560E2"/>
    <w:rsid w:val="003606AF"/>
    <w:rsid w:val="00362542"/>
    <w:rsid w:val="00362A83"/>
    <w:rsid w:val="00363A00"/>
    <w:rsid w:val="0036430A"/>
    <w:rsid w:val="0036438D"/>
    <w:rsid w:val="003658C6"/>
    <w:rsid w:val="00365C4A"/>
    <w:rsid w:val="0037087F"/>
    <w:rsid w:val="00370ADD"/>
    <w:rsid w:val="0037534E"/>
    <w:rsid w:val="0037683A"/>
    <w:rsid w:val="003779E6"/>
    <w:rsid w:val="003808FB"/>
    <w:rsid w:val="0038135A"/>
    <w:rsid w:val="003825BD"/>
    <w:rsid w:val="0038406A"/>
    <w:rsid w:val="003850E9"/>
    <w:rsid w:val="003856EE"/>
    <w:rsid w:val="0038639C"/>
    <w:rsid w:val="0038747D"/>
    <w:rsid w:val="00387939"/>
    <w:rsid w:val="003879C8"/>
    <w:rsid w:val="00390F0A"/>
    <w:rsid w:val="0039168B"/>
    <w:rsid w:val="0039190D"/>
    <w:rsid w:val="00391D3B"/>
    <w:rsid w:val="00392574"/>
    <w:rsid w:val="00393382"/>
    <w:rsid w:val="003933D0"/>
    <w:rsid w:val="0039368A"/>
    <w:rsid w:val="00393D18"/>
    <w:rsid w:val="003940BA"/>
    <w:rsid w:val="00395B4E"/>
    <w:rsid w:val="003963A7"/>
    <w:rsid w:val="00396603"/>
    <w:rsid w:val="00397576"/>
    <w:rsid w:val="00397864"/>
    <w:rsid w:val="003A0728"/>
    <w:rsid w:val="003A146B"/>
    <w:rsid w:val="003A15BB"/>
    <w:rsid w:val="003A16E7"/>
    <w:rsid w:val="003A1A78"/>
    <w:rsid w:val="003A2090"/>
    <w:rsid w:val="003A2101"/>
    <w:rsid w:val="003A2882"/>
    <w:rsid w:val="003A2CA8"/>
    <w:rsid w:val="003A2FC1"/>
    <w:rsid w:val="003A41BE"/>
    <w:rsid w:val="003A4DE9"/>
    <w:rsid w:val="003A5E64"/>
    <w:rsid w:val="003A632E"/>
    <w:rsid w:val="003B0D3C"/>
    <w:rsid w:val="003B14FA"/>
    <w:rsid w:val="003B1C8E"/>
    <w:rsid w:val="003B223F"/>
    <w:rsid w:val="003B579A"/>
    <w:rsid w:val="003B6E99"/>
    <w:rsid w:val="003B7D4F"/>
    <w:rsid w:val="003C12D1"/>
    <w:rsid w:val="003C1C3D"/>
    <w:rsid w:val="003C4C72"/>
    <w:rsid w:val="003D0D9A"/>
    <w:rsid w:val="003D201B"/>
    <w:rsid w:val="003D2287"/>
    <w:rsid w:val="003D2D67"/>
    <w:rsid w:val="003D2E67"/>
    <w:rsid w:val="003D40BC"/>
    <w:rsid w:val="003D4D1D"/>
    <w:rsid w:val="003D5854"/>
    <w:rsid w:val="003D76D0"/>
    <w:rsid w:val="003E07D3"/>
    <w:rsid w:val="003E2E16"/>
    <w:rsid w:val="003E45E7"/>
    <w:rsid w:val="003E4A51"/>
    <w:rsid w:val="003E533B"/>
    <w:rsid w:val="003E5C4A"/>
    <w:rsid w:val="003E6A7D"/>
    <w:rsid w:val="003F0D21"/>
    <w:rsid w:val="003F1F3A"/>
    <w:rsid w:val="003F45F3"/>
    <w:rsid w:val="003F4804"/>
    <w:rsid w:val="003F6B35"/>
    <w:rsid w:val="003F6B3C"/>
    <w:rsid w:val="00400353"/>
    <w:rsid w:val="004006A0"/>
    <w:rsid w:val="00400759"/>
    <w:rsid w:val="00400D0D"/>
    <w:rsid w:val="004010EB"/>
    <w:rsid w:val="00401F69"/>
    <w:rsid w:val="00403781"/>
    <w:rsid w:val="00404EB4"/>
    <w:rsid w:val="00405DDA"/>
    <w:rsid w:val="0040621F"/>
    <w:rsid w:val="00410DDB"/>
    <w:rsid w:val="00410E8A"/>
    <w:rsid w:val="00411049"/>
    <w:rsid w:val="00412776"/>
    <w:rsid w:val="00413BF4"/>
    <w:rsid w:val="004151DD"/>
    <w:rsid w:val="00420215"/>
    <w:rsid w:val="004202E5"/>
    <w:rsid w:val="00420919"/>
    <w:rsid w:val="00420B78"/>
    <w:rsid w:val="00420F6B"/>
    <w:rsid w:val="00421523"/>
    <w:rsid w:val="004215D6"/>
    <w:rsid w:val="004217F1"/>
    <w:rsid w:val="00422E7A"/>
    <w:rsid w:val="0042438D"/>
    <w:rsid w:val="004247C6"/>
    <w:rsid w:val="0042539B"/>
    <w:rsid w:val="00425B88"/>
    <w:rsid w:val="0042650A"/>
    <w:rsid w:val="0042720D"/>
    <w:rsid w:val="0042785A"/>
    <w:rsid w:val="00430D0A"/>
    <w:rsid w:val="00432AA4"/>
    <w:rsid w:val="004339A3"/>
    <w:rsid w:val="00433B12"/>
    <w:rsid w:val="00436CEB"/>
    <w:rsid w:val="004407C0"/>
    <w:rsid w:val="00446893"/>
    <w:rsid w:val="004475C5"/>
    <w:rsid w:val="0045121B"/>
    <w:rsid w:val="004515B7"/>
    <w:rsid w:val="00452C99"/>
    <w:rsid w:val="00455443"/>
    <w:rsid w:val="004561B7"/>
    <w:rsid w:val="004562EF"/>
    <w:rsid w:val="004601F2"/>
    <w:rsid w:val="00461002"/>
    <w:rsid w:val="004615BD"/>
    <w:rsid w:val="0046344D"/>
    <w:rsid w:val="00463877"/>
    <w:rsid w:val="0046444C"/>
    <w:rsid w:val="00466D31"/>
    <w:rsid w:val="004702DF"/>
    <w:rsid w:val="004708EA"/>
    <w:rsid w:val="00472034"/>
    <w:rsid w:val="00472D59"/>
    <w:rsid w:val="004730C8"/>
    <w:rsid w:val="004751EB"/>
    <w:rsid w:val="00475E69"/>
    <w:rsid w:val="00477108"/>
    <w:rsid w:val="00480738"/>
    <w:rsid w:val="00480A07"/>
    <w:rsid w:val="00480BC2"/>
    <w:rsid w:val="0048109E"/>
    <w:rsid w:val="0048265A"/>
    <w:rsid w:val="00484F46"/>
    <w:rsid w:val="00485439"/>
    <w:rsid w:val="004860F7"/>
    <w:rsid w:val="00486309"/>
    <w:rsid w:val="00486348"/>
    <w:rsid w:val="004867BB"/>
    <w:rsid w:val="004868CC"/>
    <w:rsid w:val="00487502"/>
    <w:rsid w:val="00487A82"/>
    <w:rsid w:val="00490CD5"/>
    <w:rsid w:val="00491CDC"/>
    <w:rsid w:val="00492019"/>
    <w:rsid w:val="004922C3"/>
    <w:rsid w:val="00492997"/>
    <w:rsid w:val="0049422F"/>
    <w:rsid w:val="00495697"/>
    <w:rsid w:val="00495A58"/>
    <w:rsid w:val="00495EB4"/>
    <w:rsid w:val="00496A93"/>
    <w:rsid w:val="00496BA9"/>
    <w:rsid w:val="0049728D"/>
    <w:rsid w:val="00497D4D"/>
    <w:rsid w:val="004A1CD7"/>
    <w:rsid w:val="004A2B07"/>
    <w:rsid w:val="004A2BB9"/>
    <w:rsid w:val="004A3BDE"/>
    <w:rsid w:val="004A4259"/>
    <w:rsid w:val="004A50F8"/>
    <w:rsid w:val="004A54DA"/>
    <w:rsid w:val="004A5D2A"/>
    <w:rsid w:val="004A630D"/>
    <w:rsid w:val="004A6AB1"/>
    <w:rsid w:val="004A6C7F"/>
    <w:rsid w:val="004A74E4"/>
    <w:rsid w:val="004B0EAA"/>
    <w:rsid w:val="004B1497"/>
    <w:rsid w:val="004B2B10"/>
    <w:rsid w:val="004B37C1"/>
    <w:rsid w:val="004B4911"/>
    <w:rsid w:val="004B4E94"/>
    <w:rsid w:val="004B64DD"/>
    <w:rsid w:val="004B6818"/>
    <w:rsid w:val="004B6D67"/>
    <w:rsid w:val="004B7A96"/>
    <w:rsid w:val="004C0D70"/>
    <w:rsid w:val="004C1070"/>
    <w:rsid w:val="004C131E"/>
    <w:rsid w:val="004C1750"/>
    <w:rsid w:val="004C191E"/>
    <w:rsid w:val="004C23C9"/>
    <w:rsid w:val="004C2419"/>
    <w:rsid w:val="004C2CFD"/>
    <w:rsid w:val="004C392C"/>
    <w:rsid w:val="004C4074"/>
    <w:rsid w:val="004C6334"/>
    <w:rsid w:val="004C6C83"/>
    <w:rsid w:val="004C7CC0"/>
    <w:rsid w:val="004D08F8"/>
    <w:rsid w:val="004D0FE2"/>
    <w:rsid w:val="004D1086"/>
    <w:rsid w:val="004D1763"/>
    <w:rsid w:val="004D1D67"/>
    <w:rsid w:val="004D3A19"/>
    <w:rsid w:val="004D49C8"/>
    <w:rsid w:val="004D7980"/>
    <w:rsid w:val="004E0423"/>
    <w:rsid w:val="004E0495"/>
    <w:rsid w:val="004E1000"/>
    <w:rsid w:val="004E4A29"/>
    <w:rsid w:val="004E69BA"/>
    <w:rsid w:val="004F1A75"/>
    <w:rsid w:val="004F2143"/>
    <w:rsid w:val="004F224E"/>
    <w:rsid w:val="004F2278"/>
    <w:rsid w:val="004F23FB"/>
    <w:rsid w:val="004F2A63"/>
    <w:rsid w:val="004F4714"/>
    <w:rsid w:val="004F556A"/>
    <w:rsid w:val="004F5672"/>
    <w:rsid w:val="004F5909"/>
    <w:rsid w:val="004F634B"/>
    <w:rsid w:val="004F645C"/>
    <w:rsid w:val="004F6D50"/>
    <w:rsid w:val="004F75D7"/>
    <w:rsid w:val="004F7824"/>
    <w:rsid w:val="004F7E7A"/>
    <w:rsid w:val="00501037"/>
    <w:rsid w:val="00501BE5"/>
    <w:rsid w:val="0050274D"/>
    <w:rsid w:val="005035C5"/>
    <w:rsid w:val="005036D5"/>
    <w:rsid w:val="00503AF7"/>
    <w:rsid w:val="00504C9B"/>
    <w:rsid w:val="00505E2B"/>
    <w:rsid w:val="00507BA2"/>
    <w:rsid w:val="005100C1"/>
    <w:rsid w:val="00510F34"/>
    <w:rsid w:val="0051406A"/>
    <w:rsid w:val="00514258"/>
    <w:rsid w:val="00521E44"/>
    <w:rsid w:val="00522572"/>
    <w:rsid w:val="00524B1E"/>
    <w:rsid w:val="00526158"/>
    <w:rsid w:val="00527BA4"/>
    <w:rsid w:val="00530DEF"/>
    <w:rsid w:val="00530E87"/>
    <w:rsid w:val="00531A7F"/>
    <w:rsid w:val="00531F72"/>
    <w:rsid w:val="00532944"/>
    <w:rsid w:val="00532E62"/>
    <w:rsid w:val="00533430"/>
    <w:rsid w:val="00535EE3"/>
    <w:rsid w:val="00537F6D"/>
    <w:rsid w:val="00540A5A"/>
    <w:rsid w:val="00540C81"/>
    <w:rsid w:val="00541D31"/>
    <w:rsid w:val="00542532"/>
    <w:rsid w:val="005426BD"/>
    <w:rsid w:val="0054319C"/>
    <w:rsid w:val="00543731"/>
    <w:rsid w:val="005459CF"/>
    <w:rsid w:val="00545A22"/>
    <w:rsid w:val="00546C60"/>
    <w:rsid w:val="00547035"/>
    <w:rsid w:val="00550C5A"/>
    <w:rsid w:val="00550CE6"/>
    <w:rsid w:val="00551D94"/>
    <w:rsid w:val="00552C4B"/>
    <w:rsid w:val="0055360F"/>
    <w:rsid w:val="0055454D"/>
    <w:rsid w:val="00554634"/>
    <w:rsid w:val="00554B8C"/>
    <w:rsid w:val="0055516A"/>
    <w:rsid w:val="00555989"/>
    <w:rsid w:val="00555E35"/>
    <w:rsid w:val="00557AA3"/>
    <w:rsid w:val="00560492"/>
    <w:rsid w:val="005607A6"/>
    <w:rsid w:val="00561D5E"/>
    <w:rsid w:val="00562592"/>
    <w:rsid w:val="00562E96"/>
    <w:rsid w:val="00564372"/>
    <w:rsid w:val="00564568"/>
    <w:rsid w:val="00565A36"/>
    <w:rsid w:val="00565BF4"/>
    <w:rsid w:val="00566E97"/>
    <w:rsid w:val="00567540"/>
    <w:rsid w:val="005675C0"/>
    <w:rsid w:val="00567BC7"/>
    <w:rsid w:val="00572473"/>
    <w:rsid w:val="005725A7"/>
    <w:rsid w:val="005736E4"/>
    <w:rsid w:val="00573707"/>
    <w:rsid w:val="005756AB"/>
    <w:rsid w:val="00575C3A"/>
    <w:rsid w:val="005763E2"/>
    <w:rsid w:val="00576515"/>
    <w:rsid w:val="00576AD7"/>
    <w:rsid w:val="00576E6E"/>
    <w:rsid w:val="00577436"/>
    <w:rsid w:val="00581BF4"/>
    <w:rsid w:val="00581EEE"/>
    <w:rsid w:val="005820D6"/>
    <w:rsid w:val="00582760"/>
    <w:rsid w:val="005843FB"/>
    <w:rsid w:val="00585BD2"/>
    <w:rsid w:val="0058710A"/>
    <w:rsid w:val="00587851"/>
    <w:rsid w:val="00587B1E"/>
    <w:rsid w:val="00590388"/>
    <w:rsid w:val="0059194A"/>
    <w:rsid w:val="00592066"/>
    <w:rsid w:val="00594B78"/>
    <w:rsid w:val="00594E2D"/>
    <w:rsid w:val="00595C0E"/>
    <w:rsid w:val="00596175"/>
    <w:rsid w:val="005A2088"/>
    <w:rsid w:val="005A2890"/>
    <w:rsid w:val="005A3EDA"/>
    <w:rsid w:val="005A47CD"/>
    <w:rsid w:val="005A52E7"/>
    <w:rsid w:val="005A62BF"/>
    <w:rsid w:val="005A74F9"/>
    <w:rsid w:val="005A78E6"/>
    <w:rsid w:val="005B0284"/>
    <w:rsid w:val="005B0DF2"/>
    <w:rsid w:val="005B282F"/>
    <w:rsid w:val="005B2A25"/>
    <w:rsid w:val="005B2D88"/>
    <w:rsid w:val="005B3047"/>
    <w:rsid w:val="005B4373"/>
    <w:rsid w:val="005B451B"/>
    <w:rsid w:val="005B4C9B"/>
    <w:rsid w:val="005B4CE4"/>
    <w:rsid w:val="005B4E01"/>
    <w:rsid w:val="005B7E6B"/>
    <w:rsid w:val="005C0595"/>
    <w:rsid w:val="005C086E"/>
    <w:rsid w:val="005C1195"/>
    <w:rsid w:val="005C165C"/>
    <w:rsid w:val="005C4E95"/>
    <w:rsid w:val="005C64D7"/>
    <w:rsid w:val="005C713A"/>
    <w:rsid w:val="005C71DE"/>
    <w:rsid w:val="005C751B"/>
    <w:rsid w:val="005D02DD"/>
    <w:rsid w:val="005D1274"/>
    <w:rsid w:val="005D196C"/>
    <w:rsid w:val="005D2D03"/>
    <w:rsid w:val="005D308A"/>
    <w:rsid w:val="005D402E"/>
    <w:rsid w:val="005D4DD7"/>
    <w:rsid w:val="005D4FA7"/>
    <w:rsid w:val="005D53C2"/>
    <w:rsid w:val="005D7428"/>
    <w:rsid w:val="005D755D"/>
    <w:rsid w:val="005D7C10"/>
    <w:rsid w:val="005D7CD5"/>
    <w:rsid w:val="005E0319"/>
    <w:rsid w:val="005E096D"/>
    <w:rsid w:val="005E21EC"/>
    <w:rsid w:val="005E29BF"/>
    <w:rsid w:val="005E4150"/>
    <w:rsid w:val="005E5FD0"/>
    <w:rsid w:val="005E6320"/>
    <w:rsid w:val="005E6395"/>
    <w:rsid w:val="005E6812"/>
    <w:rsid w:val="005E6881"/>
    <w:rsid w:val="005E6E6F"/>
    <w:rsid w:val="005E7132"/>
    <w:rsid w:val="005E7C7C"/>
    <w:rsid w:val="005E7FFD"/>
    <w:rsid w:val="005F0068"/>
    <w:rsid w:val="005F0D34"/>
    <w:rsid w:val="005F157A"/>
    <w:rsid w:val="005F1795"/>
    <w:rsid w:val="005F2280"/>
    <w:rsid w:val="005F2AA7"/>
    <w:rsid w:val="005F331B"/>
    <w:rsid w:val="005F34F6"/>
    <w:rsid w:val="005F3B13"/>
    <w:rsid w:val="005F54F5"/>
    <w:rsid w:val="005F56C6"/>
    <w:rsid w:val="005F5D93"/>
    <w:rsid w:val="005F6C6F"/>
    <w:rsid w:val="005F78D8"/>
    <w:rsid w:val="0060049D"/>
    <w:rsid w:val="00600822"/>
    <w:rsid w:val="00603367"/>
    <w:rsid w:val="0060421F"/>
    <w:rsid w:val="00604918"/>
    <w:rsid w:val="00605EAB"/>
    <w:rsid w:val="00607EA6"/>
    <w:rsid w:val="006109C5"/>
    <w:rsid w:val="00610E64"/>
    <w:rsid w:val="006121AA"/>
    <w:rsid w:val="00613B01"/>
    <w:rsid w:val="0061513E"/>
    <w:rsid w:val="00615D69"/>
    <w:rsid w:val="00620775"/>
    <w:rsid w:val="00620F48"/>
    <w:rsid w:val="0062124C"/>
    <w:rsid w:val="00621830"/>
    <w:rsid w:val="0062382D"/>
    <w:rsid w:val="00624501"/>
    <w:rsid w:val="00625D56"/>
    <w:rsid w:val="00626E57"/>
    <w:rsid w:val="006275F3"/>
    <w:rsid w:val="00630967"/>
    <w:rsid w:val="00630CB3"/>
    <w:rsid w:val="006314B2"/>
    <w:rsid w:val="00633BDB"/>
    <w:rsid w:val="00634BA7"/>
    <w:rsid w:val="006361DC"/>
    <w:rsid w:val="0063778E"/>
    <w:rsid w:val="00640108"/>
    <w:rsid w:val="006407C1"/>
    <w:rsid w:val="006409EA"/>
    <w:rsid w:val="00641EF7"/>
    <w:rsid w:val="006424EE"/>
    <w:rsid w:val="00642DF3"/>
    <w:rsid w:val="00643BAF"/>
    <w:rsid w:val="00644E0C"/>
    <w:rsid w:val="00644FAE"/>
    <w:rsid w:val="00645388"/>
    <w:rsid w:val="00645921"/>
    <w:rsid w:val="00645929"/>
    <w:rsid w:val="00645D84"/>
    <w:rsid w:val="006462F5"/>
    <w:rsid w:val="006477B6"/>
    <w:rsid w:val="00647B1C"/>
    <w:rsid w:val="00647F6D"/>
    <w:rsid w:val="00650047"/>
    <w:rsid w:val="00650CE5"/>
    <w:rsid w:val="00650D1B"/>
    <w:rsid w:val="006518D8"/>
    <w:rsid w:val="00654BE1"/>
    <w:rsid w:val="00654E93"/>
    <w:rsid w:val="00656D5D"/>
    <w:rsid w:val="006604FC"/>
    <w:rsid w:val="0066084E"/>
    <w:rsid w:val="00661D6C"/>
    <w:rsid w:val="00661FA0"/>
    <w:rsid w:val="006621EE"/>
    <w:rsid w:val="00662923"/>
    <w:rsid w:val="00662AA7"/>
    <w:rsid w:val="0066350C"/>
    <w:rsid w:val="0066378E"/>
    <w:rsid w:val="00663839"/>
    <w:rsid w:val="006644E8"/>
    <w:rsid w:val="0067074B"/>
    <w:rsid w:val="00670B13"/>
    <w:rsid w:val="006744E2"/>
    <w:rsid w:val="00675273"/>
    <w:rsid w:val="00675DF9"/>
    <w:rsid w:val="00676187"/>
    <w:rsid w:val="006810BA"/>
    <w:rsid w:val="0068115D"/>
    <w:rsid w:val="00685202"/>
    <w:rsid w:val="0068608C"/>
    <w:rsid w:val="00687513"/>
    <w:rsid w:val="00687F14"/>
    <w:rsid w:val="0069144B"/>
    <w:rsid w:val="00692A00"/>
    <w:rsid w:val="006931A3"/>
    <w:rsid w:val="0069343E"/>
    <w:rsid w:val="00693EC1"/>
    <w:rsid w:val="00694819"/>
    <w:rsid w:val="00694943"/>
    <w:rsid w:val="00694970"/>
    <w:rsid w:val="00695D51"/>
    <w:rsid w:val="0069757E"/>
    <w:rsid w:val="00697B94"/>
    <w:rsid w:val="00697DB0"/>
    <w:rsid w:val="006A0290"/>
    <w:rsid w:val="006A11DB"/>
    <w:rsid w:val="006A3922"/>
    <w:rsid w:val="006A3FD7"/>
    <w:rsid w:val="006A6CCF"/>
    <w:rsid w:val="006A7894"/>
    <w:rsid w:val="006B056B"/>
    <w:rsid w:val="006B2E92"/>
    <w:rsid w:val="006B318A"/>
    <w:rsid w:val="006B3E2E"/>
    <w:rsid w:val="006B41F7"/>
    <w:rsid w:val="006B44C2"/>
    <w:rsid w:val="006B5982"/>
    <w:rsid w:val="006B6382"/>
    <w:rsid w:val="006B7848"/>
    <w:rsid w:val="006C07B5"/>
    <w:rsid w:val="006C0D45"/>
    <w:rsid w:val="006C197F"/>
    <w:rsid w:val="006C25CB"/>
    <w:rsid w:val="006C2F9E"/>
    <w:rsid w:val="006C352F"/>
    <w:rsid w:val="006C3FFA"/>
    <w:rsid w:val="006C4896"/>
    <w:rsid w:val="006C59AA"/>
    <w:rsid w:val="006C607F"/>
    <w:rsid w:val="006C629D"/>
    <w:rsid w:val="006C6A54"/>
    <w:rsid w:val="006D06F8"/>
    <w:rsid w:val="006D0A12"/>
    <w:rsid w:val="006D198F"/>
    <w:rsid w:val="006D1D91"/>
    <w:rsid w:val="006D286A"/>
    <w:rsid w:val="006D2A31"/>
    <w:rsid w:val="006D2BD6"/>
    <w:rsid w:val="006D3501"/>
    <w:rsid w:val="006D3DBE"/>
    <w:rsid w:val="006D5DC0"/>
    <w:rsid w:val="006D6DAA"/>
    <w:rsid w:val="006D7745"/>
    <w:rsid w:val="006D7884"/>
    <w:rsid w:val="006D7F90"/>
    <w:rsid w:val="006E091D"/>
    <w:rsid w:val="006E0B52"/>
    <w:rsid w:val="006E1B3E"/>
    <w:rsid w:val="006E2CB8"/>
    <w:rsid w:val="006E41E3"/>
    <w:rsid w:val="006E5397"/>
    <w:rsid w:val="006E5A1F"/>
    <w:rsid w:val="006E5F82"/>
    <w:rsid w:val="006E7C1C"/>
    <w:rsid w:val="006F1F7F"/>
    <w:rsid w:val="006F3BA5"/>
    <w:rsid w:val="006F3CCF"/>
    <w:rsid w:val="006F3DBD"/>
    <w:rsid w:val="006F5240"/>
    <w:rsid w:val="006F63D2"/>
    <w:rsid w:val="006F6FCB"/>
    <w:rsid w:val="00702862"/>
    <w:rsid w:val="0070357E"/>
    <w:rsid w:val="007042BA"/>
    <w:rsid w:val="007043C0"/>
    <w:rsid w:val="007052C2"/>
    <w:rsid w:val="0070544D"/>
    <w:rsid w:val="007057F6"/>
    <w:rsid w:val="00706447"/>
    <w:rsid w:val="0071002D"/>
    <w:rsid w:val="00710201"/>
    <w:rsid w:val="00710B87"/>
    <w:rsid w:val="00710ECA"/>
    <w:rsid w:val="00711A45"/>
    <w:rsid w:val="00713CDC"/>
    <w:rsid w:val="00714EF0"/>
    <w:rsid w:val="007150BF"/>
    <w:rsid w:val="00715258"/>
    <w:rsid w:val="007169D3"/>
    <w:rsid w:val="00717726"/>
    <w:rsid w:val="007212A0"/>
    <w:rsid w:val="007221BC"/>
    <w:rsid w:val="007227D8"/>
    <w:rsid w:val="00723117"/>
    <w:rsid w:val="007232A7"/>
    <w:rsid w:val="0072427D"/>
    <w:rsid w:val="00724EED"/>
    <w:rsid w:val="0072640C"/>
    <w:rsid w:val="007268F8"/>
    <w:rsid w:val="00727620"/>
    <w:rsid w:val="00727CB8"/>
    <w:rsid w:val="00730E87"/>
    <w:rsid w:val="0073255E"/>
    <w:rsid w:val="00733473"/>
    <w:rsid w:val="00733A70"/>
    <w:rsid w:val="00734365"/>
    <w:rsid w:val="00734408"/>
    <w:rsid w:val="00734930"/>
    <w:rsid w:val="00734A2B"/>
    <w:rsid w:val="007360B2"/>
    <w:rsid w:val="00736D3A"/>
    <w:rsid w:val="007400B7"/>
    <w:rsid w:val="00740E08"/>
    <w:rsid w:val="00740FFA"/>
    <w:rsid w:val="00741BBA"/>
    <w:rsid w:val="00742160"/>
    <w:rsid w:val="007433C8"/>
    <w:rsid w:val="00745545"/>
    <w:rsid w:val="00746CA2"/>
    <w:rsid w:val="007474C2"/>
    <w:rsid w:val="00750068"/>
    <w:rsid w:val="007510D2"/>
    <w:rsid w:val="00751F41"/>
    <w:rsid w:val="00752DFF"/>
    <w:rsid w:val="00753473"/>
    <w:rsid w:val="00753A96"/>
    <w:rsid w:val="00753AB7"/>
    <w:rsid w:val="00753EA5"/>
    <w:rsid w:val="00754057"/>
    <w:rsid w:val="00754743"/>
    <w:rsid w:val="00754DDF"/>
    <w:rsid w:val="00756ECE"/>
    <w:rsid w:val="0075732A"/>
    <w:rsid w:val="0076121D"/>
    <w:rsid w:val="0076294A"/>
    <w:rsid w:val="007635C4"/>
    <w:rsid w:val="00763D36"/>
    <w:rsid w:val="0076428A"/>
    <w:rsid w:val="00764362"/>
    <w:rsid w:val="00764F86"/>
    <w:rsid w:val="007702C6"/>
    <w:rsid w:val="0077123C"/>
    <w:rsid w:val="007712C0"/>
    <w:rsid w:val="00771D9D"/>
    <w:rsid w:val="00772F71"/>
    <w:rsid w:val="007737F6"/>
    <w:rsid w:val="007745FF"/>
    <w:rsid w:val="00775491"/>
    <w:rsid w:val="007819D1"/>
    <w:rsid w:val="0078297F"/>
    <w:rsid w:val="00782B6F"/>
    <w:rsid w:val="00782DE5"/>
    <w:rsid w:val="0078323B"/>
    <w:rsid w:val="00783E90"/>
    <w:rsid w:val="00783FC1"/>
    <w:rsid w:val="007845E1"/>
    <w:rsid w:val="00786FBD"/>
    <w:rsid w:val="007908C7"/>
    <w:rsid w:val="007908EF"/>
    <w:rsid w:val="0079180F"/>
    <w:rsid w:val="00792D96"/>
    <w:rsid w:val="007978E4"/>
    <w:rsid w:val="007A02A7"/>
    <w:rsid w:val="007A1C27"/>
    <w:rsid w:val="007A1FE4"/>
    <w:rsid w:val="007A235B"/>
    <w:rsid w:val="007A260D"/>
    <w:rsid w:val="007A2FEA"/>
    <w:rsid w:val="007A3897"/>
    <w:rsid w:val="007A419C"/>
    <w:rsid w:val="007A45F2"/>
    <w:rsid w:val="007A5BB9"/>
    <w:rsid w:val="007A65BF"/>
    <w:rsid w:val="007A69A2"/>
    <w:rsid w:val="007A78F4"/>
    <w:rsid w:val="007A797F"/>
    <w:rsid w:val="007B001D"/>
    <w:rsid w:val="007B0978"/>
    <w:rsid w:val="007B163B"/>
    <w:rsid w:val="007B1785"/>
    <w:rsid w:val="007B2A49"/>
    <w:rsid w:val="007B2A92"/>
    <w:rsid w:val="007B4D11"/>
    <w:rsid w:val="007B56FE"/>
    <w:rsid w:val="007B5DC6"/>
    <w:rsid w:val="007B60D9"/>
    <w:rsid w:val="007B629D"/>
    <w:rsid w:val="007B6E09"/>
    <w:rsid w:val="007B7489"/>
    <w:rsid w:val="007C16C6"/>
    <w:rsid w:val="007C2AA2"/>
    <w:rsid w:val="007C3780"/>
    <w:rsid w:val="007C53A5"/>
    <w:rsid w:val="007C68DB"/>
    <w:rsid w:val="007D0F48"/>
    <w:rsid w:val="007D35AF"/>
    <w:rsid w:val="007D3C4E"/>
    <w:rsid w:val="007D4CD5"/>
    <w:rsid w:val="007D5580"/>
    <w:rsid w:val="007D5F49"/>
    <w:rsid w:val="007D5F78"/>
    <w:rsid w:val="007D66E0"/>
    <w:rsid w:val="007E197B"/>
    <w:rsid w:val="007E1A26"/>
    <w:rsid w:val="007E2607"/>
    <w:rsid w:val="007E3DBB"/>
    <w:rsid w:val="007E438F"/>
    <w:rsid w:val="007E51EC"/>
    <w:rsid w:val="007E57FA"/>
    <w:rsid w:val="007E5EF1"/>
    <w:rsid w:val="007E649E"/>
    <w:rsid w:val="007E66B1"/>
    <w:rsid w:val="007E6F28"/>
    <w:rsid w:val="007E7066"/>
    <w:rsid w:val="007E714C"/>
    <w:rsid w:val="007E7B31"/>
    <w:rsid w:val="007F01D8"/>
    <w:rsid w:val="007F11A6"/>
    <w:rsid w:val="007F14FB"/>
    <w:rsid w:val="007F2A77"/>
    <w:rsid w:val="007F2B27"/>
    <w:rsid w:val="007F37DD"/>
    <w:rsid w:val="007F5F29"/>
    <w:rsid w:val="007F6C4B"/>
    <w:rsid w:val="008010F7"/>
    <w:rsid w:val="00801B15"/>
    <w:rsid w:val="00801E81"/>
    <w:rsid w:val="00801F5B"/>
    <w:rsid w:val="0080281E"/>
    <w:rsid w:val="0080283A"/>
    <w:rsid w:val="008028D0"/>
    <w:rsid w:val="00803340"/>
    <w:rsid w:val="0080363E"/>
    <w:rsid w:val="008041DC"/>
    <w:rsid w:val="00804A4F"/>
    <w:rsid w:val="00804B17"/>
    <w:rsid w:val="0080529A"/>
    <w:rsid w:val="008053D9"/>
    <w:rsid w:val="00805A56"/>
    <w:rsid w:val="00805B96"/>
    <w:rsid w:val="00806727"/>
    <w:rsid w:val="00806FC4"/>
    <w:rsid w:val="008072F7"/>
    <w:rsid w:val="00807FBA"/>
    <w:rsid w:val="00810965"/>
    <w:rsid w:val="00810F41"/>
    <w:rsid w:val="00811211"/>
    <w:rsid w:val="00812669"/>
    <w:rsid w:val="0081294E"/>
    <w:rsid w:val="008130FD"/>
    <w:rsid w:val="008153BB"/>
    <w:rsid w:val="008157E1"/>
    <w:rsid w:val="00815EFA"/>
    <w:rsid w:val="0082087E"/>
    <w:rsid w:val="00821E21"/>
    <w:rsid w:val="008243B0"/>
    <w:rsid w:val="008243E2"/>
    <w:rsid w:val="00824AA0"/>
    <w:rsid w:val="00825220"/>
    <w:rsid w:val="00826BC6"/>
    <w:rsid w:val="00830D75"/>
    <w:rsid w:val="00830F92"/>
    <w:rsid w:val="008312DF"/>
    <w:rsid w:val="00835894"/>
    <w:rsid w:val="0083608B"/>
    <w:rsid w:val="00836331"/>
    <w:rsid w:val="00836604"/>
    <w:rsid w:val="00841FFF"/>
    <w:rsid w:val="00843D0E"/>
    <w:rsid w:val="0084411A"/>
    <w:rsid w:val="00844426"/>
    <w:rsid w:val="0084491A"/>
    <w:rsid w:val="00844D44"/>
    <w:rsid w:val="008474B3"/>
    <w:rsid w:val="00847F8D"/>
    <w:rsid w:val="008507FF"/>
    <w:rsid w:val="00852F76"/>
    <w:rsid w:val="00853C1B"/>
    <w:rsid w:val="0085453F"/>
    <w:rsid w:val="008551B6"/>
    <w:rsid w:val="0085628E"/>
    <w:rsid w:val="008564D2"/>
    <w:rsid w:val="008607B7"/>
    <w:rsid w:val="008639D5"/>
    <w:rsid w:val="008641FB"/>
    <w:rsid w:val="00867706"/>
    <w:rsid w:val="00870668"/>
    <w:rsid w:val="00871639"/>
    <w:rsid w:val="00871FC6"/>
    <w:rsid w:val="008737CD"/>
    <w:rsid w:val="00873CE5"/>
    <w:rsid w:val="00873F68"/>
    <w:rsid w:val="008740DD"/>
    <w:rsid w:val="0087726F"/>
    <w:rsid w:val="00877EA5"/>
    <w:rsid w:val="00880E89"/>
    <w:rsid w:val="00882491"/>
    <w:rsid w:val="008825AA"/>
    <w:rsid w:val="00882A9A"/>
    <w:rsid w:val="008832D5"/>
    <w:rsid w:val="00883419"/>
    <w:rsid w:val="008836DA"/>
    <w:rsid w:val="00883AC5"/>
    <w:rsid w:val="00883E6B"/>
    <w:rsid w:val="00884D88"/>
    <w:rsid w:val="00886260"/>
    <w:rsid w:val="00887D96"/>
    <w:rsid w:val="0089258F"/>
    <w:rsid w:val="00892775"/>
    <w:rsid w:val="008939C2"/>
    <w:rsid w:val="008939F5"/>
    <w:rsid w:val="008942C6"/>
    <w:rsid w:val="00894BBF"/>
    <w:rsid w:val="00896479"/>
    <w:rsid w:val="00896C16"/>
    <w:rsid w:val="0089788A"/>
    <w:rsid w:val="008A03C6"/>
    <w:rsid w:val="008A1DBD"/>
    <w:rsid w:val="008A2BEB"/>
    <w:rsid w:val="008A2E22"/>
    <w:rsid w:val="008A2F01"/>
    <w:rsid w:val="008A2FF3"/>
    <w:rsid w:val="008A49F7"/>
    <w:rsid w:val="008A5036"/>
    <w:rsid w:val="008A5219"/>
    <w:rsid w:val="008A74B1"/>
    <w:rsid w:val="008B1B02"/>
    <w:rsid w:val="008B1CA5"/>
    <w:rsid w:val="008B34CF"/>
    <w:rsid w:val="008B38F9"/>
    <w:rsid w:val="008B3CD9"/>
    <w:rsid w:val="008B5DDB"/>
    <w:rsid w:val="008C02F0"/>
    <w:rsid w:val="008C0E20"/>
    <w:rsid w:val="008C246C"/>
    <w:rsid w:val="008C31C7"/>
    <w:rsid w:val="008C4446"/>
    <w:rsid w:val="008C4AE3"/>
    <w:rsid w:val="008C5E2E"/>
    <w:rsid w:val="008C65AB"/>
    <w:rsid w:val="008C6846"/>
    <w:rsid w:val="008C69E8"/>
    <w:rsid w:val="008C6B5F"/>
    <w:rsid w:val="008D016C"/>
    <w:rsid w:val="008D19E2"/>
    <w:rsid w:val="008D258C"/>
    <w:rsid w:val="008D3180"/>
    <w:rsid w:val="008D3CAE"/>
    <w:rsid w:val="008D45E9"/>
    <w:rsid w:val="008D4A06"/>
    <w:rsid w:val="008D50A4"/>
    <w:rsid w:val="008D5506"/>
    <w:rsid w:val="008D5D47"/>
    <w:rsid w:val="008D62EC"/>
    <w:rsid w:val="008D717C"/>
    <w:rsid w:val="008D7D64"/>
    <w:rsid w:val="008E0344"/>
    <w:rsid w:val="008E0B02"/>
    <w:rsid w:val="008E4BE5"/>
    <w:rsid w:val="008E5EC0"/>
    <w:rsid w:val="008E61E9"/>
    <w:rsid w:val="008E6A2B"/>
    <w:rsid w:val="008E79D9"/>
    <w:rsid w:val="008F0447"/>
    <w:rsid w:val="008F198C"/>
    <w:rsid w:val="008F2127"/>
    <w:rsid w:val="008F215E"/>
    <w:rsid w:val="008F2F08"/>
    <w:rsid w:val="008F3AB5"/>
    <w:rsid w:val="008F4104"/>
    <w:rsid w:val="008F59CD"/>
    <w:rsid w:val="009003B7"/>
    <w:rsid w:val="009003F4"/>
    <w:rsid w:val="009004DE"/>
    <w:rsid w:val="00901747"/>
    <w:rsid w:val="009021E6"/>
    <w:rsid w:val="009025FB"/>
    <w:rsid w:val="00903348"/>
    <w:rsid w:val="009037A5"/>
    <w:rsid w:val="00904514"/>
    <w:rsid w:val="00904AC3"/>
    <w:rsid w:val="00904EEE"/>
    <w:rsid w:val="00906320"/>
    <w:rsid w:val="009116B7"/>
    <w:rsid w:val="00911DCB"/>
    <w:rsid w:val="0091647D"/>
    <w:rsid w:val="00917129"/>
    <w:rsid w:val="00917429"/>
    <w:rsid w:val="00917E33"/>
    <w:rsid w:val="0092064E"/>
    <w:rsid w:val="0092068B"/>
    <w:rsid w:val="0092154C"/>
    <w:rsid w:val="009225E9"/>
    <w:rsid w:val="009230F1"/>
    <w:rsid w:val="009231BF"/>
    <w:rsid w:val="00925CC8"/>
    <w:rsid w:val="00927403"/>
    <w:rsid w:val="00927AA1"/>
    <w:rsid w:val="00930391"/>
    <w:rsid w:val="0093171C"/>
    <w:rsid w:val="00931A45"/>
    <w:rsid w:val="009323E9"/>
    <w:rsid w:val="009327BE"/>
    <w:rsid w:val="009354DE"/>
    <w:rsid w:val="009361CD"/>
    <w:rsid w:val="009363A7"/>
    <w:rsid w:val="00940D5D"/>
    <w:rsid w:val="009435A7"/>
    <w:rsid w:val="009443AA"/>
    <w:rsid w:val="00945BF5"/>
    <w:rsid w:val="00947415"/>
    <w:rsid w:val="0095132E"/>
    <w:rsid w:val="00951512"/>
    <w:rsid w:val="0095182A"/>
    <w:rsid w:val="00953A03"/>
    <w:rsid w:val="0095460A"/>
    <w:rsid w:val="00955100"/>
    <w:rsid w:val="009560E0"/>
    <w:rsid w:val="00957648"/>
    <w:rsid w:val="009578BD"/>
    <w:rsid w:val="00957E7F"/>
    <w:rsid w:val="00962572"/>
    <w:rsid w:val="009636E7"/>
    <w:rsid w:val="009658AF"/>
    <w:rsid w:val="00967218"/>
    <w:rsid w:val="009672C4"/>
    <w:rsid w:val="009673A5"/>
    <w:rsid w:val="00967D2E"/>
    <w:rsid w:val="009717BA"/>
    <w:rsid w:val="0097384C"/>
    <w:rsid w:val="00973D91"/>
    <w:rsid w:val="00976681"/>
    <w:rsid w:val="0098077B"/>
    <w:rsid w:val="00982004"/>
    <w:rsid w:val="009828B5"/>
    <w:rsid w:val="00982BED"/>
    <w:rsid w:val="00984A1B"/>
    <w:rsid w:val="009854D8"/>
    <w:rsid w:val="00985AE2"/>
    <w:rsid w:val="0098752E"/>
    <w:rsid w:val="009900AE"/>
    <w:rsid w:val="00990929"/>
    <w:rsid w:val="00990C7E"/>
    <w:rsid w:val="009911C7"/>
    <w:rsid w:val="00991C6C"/>
    <w:rsid w:val="009934A9"/>
    <w:rsid w:val="00993E68"/>
    <w:rsid w:val="009940DE"/>
    <w:rsid w:val="00995116"/>
    <w:rsid w:val="00996502"/>
    <w:rsid w:val="00996F9B"/>
    <w:rsid w:val="0099724D"/>
    <w:rsid w:val="009A0C38"/>
    <w:rsid w:val="009A0F17"/>
    <w:rsid w:val="009A10CE"/>
    <w:rsid w:val="009A2A7A"/>
    <w:rsid w:val="009A37B5"/>
    <w:rsid w:val="009A39F7"/>
    <w:rsid w:val="009A3A39"/>
    <w:rsid w:val="009A44EE"/>
    <w:rsid w:val="009A5110"/>
    <w:rsid w:val="009A6791"/>
    <w:rsid w:val="009A6A23"/>
    <w:rsid w:val="009B1CBF"/>
    <w:rsid w:val="009B283A"/>
    <w:rsid w:val="009B322D"/>
    <w:rsid w:val="009B401F"/>
    <w:rsid w:val="009B7041"/>
    <w:rsid w:val="009C069E"/>
    <w:rsid w:val="009C1C94"/>
    <w:rsid w:val="009C27D4"/>
    <w:rsid w:val="009C2B07"/>
    <w:rsid w:val="009C2D82"/>
    <w:rsid w:val="009C2F3C"/>
    <w:rsid w:val="009C494D"/>
    <w:rsid w:val="009C4D8A"/>
    <w:rsid w:val="009C5A22"/>
    <w:rsid w:val="009D1CE1"/>
    <w:rsid w:val="009D2543"/>
    <w:rsid w:val="009D28B9"/>
    <w:rsid w:val="009D3FEC"/>
    <w:rsid w:val="009D5458"/>
    <w:rsid w:val="009D617A"/>
    <w:rsid w:val="009D6976"/>
    <w:rsid w:val="009D69EB"/>
    <w:rsid w:val="009D6FE2"/>
    <w:rsid w:val="009D74C9"/>
    <w:rsid w:val="009E535D"/>
    <w:rsid w:val="009E5D85"/>
    <w:rsid w:val="009E7C00"/>
    <w:rsid w:val="009F1414"/>
    <w:rsid w:val="009F2C2D"/>
    <w:rsid w:val="009F3D80"/>
    <w:rsid w:val="009F4391"/>
    <w:rsid w:val="009F5524"/>
    <w:rsid w:val="009F6A2D"/>
    <w:rsid w:val="00A00318"/>
    <w:rsid w:val="00A01CCE"/>
    <w:rsid w:val="00A0287E"/>
    <w:rsid w:val="00A03174"/>
    <w:rsid w:val="00A0428E"/>
    <w:rsid w:val="00A05A87"/>
    <w:rsid w:val="00A0703F"/>
    <w:rsid w:val="00A10956"/>
    <w:rsid w:val="00A10B38"/>
    <w:rsid w:val="00A12C81"/>
    <w:rsid w:val="00A1681E"/>
    <w:rsid w:val="00A17F83"/>
    <w:rsid w:val="00A22DB8"/>
    <w:rsid w:val="00A26CB0"/>
    <w:rsid w:val="00A2768A"/>
    <w:rsid w:val="00A30128"/>
    <w:rsid w:val="00A31181"/>
    <w:rsid w:val="00A318D2"/>
    <w:rsid w:val="00A32C64"/>
    <w:rsid w:val="00A32D7B"/>
    <w:rsid w:val="00A32EEF"/>
    <w:rsid w:val="00A330F7"/>
    <w:rsid w:val="00A33B7F"/>
    <w:rsid w:val="00A33B9C"/>
    <w:rsid w:val="00A33BD1"/>
    <w:rsid w:val="00A34A93"/>
    <w:rsid w:val="00A34D8A"/>
    <w:rsid w:val="00A350BA"/>
    <w:rsid w:val="00A37EB3"/>
    <w:rsid w:val="00A406A3"/>
    <w:rsid w:val="00A41EF5"/>
    <w:rsid w:val="00A421AA"/>
    <w:rsid w:val="00A42E61"/>
    <w:rsid w:val="00A42FB3"/>
    <w:rsid w:val="00A43B3A"/>
    <w:rsid w:val="00A43FEA"/>
    <w:rsid w:val="00A44B38"/>
    <w:rsid w:val="00A45919"/>
    <w:rsid w:val="00A468D2"/>
    <w:rsid w:val="00A46F8A"/>
    <w:rsid w:val="00A47234"/>
    <w:rsid w:val="00A47281"/>
    <w:rsid w:val="00A47FE3"/>
    <w:rsid w:val="00A50683"/>
    <w:rsid w:val="00A51016"/>
    <w:rsid w:val="00A5108E"/>
    <w:rsid w:val="00A52AD5"/>
    <w:rsid w:val="00A531BF"/>
    <w:rsid w:val="00A5349F"/>
    <w:rsid w:val="00A535FF"/>
    <w:rsid w:val="00A54082"/>
    <w:rsid w:val="00A54DF9"/>
    <w:rsid w:val="00A55197"/>
    <w:rsid w:val="00A5566E"/>
    <w:rsid w:val="00A55718"/>
    <w:rsid w:val="00A55BD0"/>
    <w:rsid w:val="00A574DC"/>
    <w:rsid w:val="00A60183"/>
    <w:rsid w:val="00A62DDE"/>
    <w:rsid w:val="00A6480B"/>
    <w:rsid w:val="00A6516D"/>
    <w:rsid w:val="00A6674C"/>
    <w:rsid w:val="00A6683C"/>
    <w:rsid w:val="00A70425"/>
    <w:rsid w:val="00A735C6"/>
    <w:rsid w:val="00A74E0C"/>
    <w:rsid w:val="00A7614F"/>
    <w:rsid w:val="00A76D27"/>
    <w:rsid w:val="00A77B03"/>
    <w:rsid w:val="00A8040D"/>
    <w:rsid w:val="00A817DB"/>
    <w:rsid w:val="00A82B08"/>
    <w:rsid w:val="00A83850"/>
    <w:rsid w:val="00A83D2E"/>
    <w:rsid w:val="00A84F0D"/>
    <w:rsid w:val="00A8630C"/>
    <w:rsid w:val="00A86CBE"/>
    <w:rsid w:val="00A90DBB"/>
    <w:rsid w:val="00A930D8"/>
    <w:rsid w:val="00A96024"/>
    <w:rsid w:val="00AA01A8"/>
    <w:rsid w:val="00AA0399"/>
    <w:rsid w:val="00AA28B1"/>
    <w:rsid w:val="00AA2F58"/>
    <w:rsid w:val="00AA34E1"/>
    <w:rsid w:val="00AA6A21"/>
    <w:rsid w:val="00AB3602"/>
    <w:rsid w:val="00AB3FF9"/>
    <w:rsid w:val="00AB42B5"/>
    <w:rsid w:val="00AB44D4"/>
    <w:rsid w:val="00AB6EC3"/>
    <w:rsid w:val="00AB7314"/>
    <w:rsid w:val="00AC05B2"/>
    <w:rsid w:val="00AC0919"/>
    <w:rsid w:val="00AC0BCF"/>
    <w:rsid w:val="00AC1230"/>
    <w:rsid w:val="00AC15A6"/>
    <w:rsid w:val="00AC1C9F"/>
    <w:rsid w:val="00AC7F4E"/>
    <w:rsid w:val="00AD08C3"/>
    <w:rsid w:val="00AD26BE"/>
    <w:rsid w:val="00AD2C28"/>
    <w:rsid w:val="00AD2E87"/>
    <w:rsid w:val="00AD5876"/>
    <w:rsid w:val="00AD5B44"/>
    <w:rsid w:val="00AD5D3C"/>
    <w:rsid w:val="00AD680F"/>
    <w:rsid w:val="00AD7C63"/>
    <w:rsid w:val="00AE0361"/>
    <w:rsid w:val="00AE1E5F"/>
    <w:rsid w:val="00AE49D9"/>
    <w:rsid w:val="00AE5F8D"/>
    <w:rsid w:val="00AF38C4"/>
    <w:rsid w:val="00AF4C33"/>
    <w:rsid w:val="00AF636C"/>
    <w:rsid w:val="00AF7C99"/>
    <w:rsid w:val="00B0007F"/>
    <w:rsid w:val="00B01CFD"/>
    <w:rsid w:val="00B044BC"/>
    <w:rsid w:val="00B04AE8"/>
    <w:rsid w:val="00B06AC4"/>
    <w:rsid w:val="00B06CC8"/>
    <w:rsid w:val="00B07EC2"/>
    <w:rsid w:val="00B10924"/>
    <w:rsid w:val="00B12915"/>
    <w:rsid w:val="00B12FC1"/>
    <w:rsid w:val="00B13C92"/>
    <w:rsid w:val="00B145D0"/>
    <w:rsid w:val="00B14763"/>
    <w:rsid w:val="00B15610"/>
    <w:rsid w:val="00B15E31"/>
    <w:rsid w:val="00B15EFC"/>
    <w:rsid w:val="00B161A8"/>
    <w:rsid w:val="00B164B9"/>
    <w:rsid w:val="00B17D88"/>
    <w:rsid w:val="00B2486A"/>
    <w:rsid w:val="00B24A20"/>
    <w:rsid w:val="00B25C1E"/>
    <w:rsid w:val="00B267CB"/>
    <w:rsid w:val="00B30C7D"/>
    <w:rsid w:val="00B3164C"/>
    <w:rsid w:val="00B31857"/>
    <w:rsid w:val="00B31E23"/>
    <w:rsid w:val="00B31E92"/>
    <w:rsid w:val="00B32239"/>
    <w:rsid w:val="00B32B5D"/>
    <w:rsid w:val="00B32B96"/>
    <w:rsid w:val="00B33DF4"/>
    <w:rsid w:val="00B350E5"/>
    <w:rsid w:val="00B36CDE"/>
    <w:rsid w:val="00B371F4"/>
    <w:rsid w:val="00B3777C"/>
    <w:rsid w:val="00B3788E"/>
    <w:rsid w:val="00B4003C"/>
    <w:rsid w:val="00B40B80"/>
    <w:rsid w:val="00B411EB"/>
    <w:rsid w:val="00B42D84"/>
    <w:rsid w:val="00B430BB"/>
    <w:rsid w:val="00B43807"/>
    <w:rsid w:val="00B43F0C"/>
    <w:rsid w:val="00B449B0"/>
    <w:rsid w:val="00B44CB7"/>
    <w:rsid w:val="00B44DC0"/>
    <w:rsid w:val="00B45008"/>
    <w:rsid w:val="00B457DB"/>
    <w:rsid w:val="00B4712B"/>
    <w:rsid w:val="00B47A40"/>
    <w:rsid w:val="00B50552"/>
    <w:rsid w:val="00B50659"/>
    <w:rsid w:val="00B50AD7"/>
    <w:rsid w:val="00B519B4"/>
    <w:rsid w:val="00B52970"/>
    <w:rsid w:val="00B52E84"/>
    <w:rsid w:val="00B534C6"/>
    <w:rsid w:val="00B5459B"/>
    <w:rsid w:val="00B54697"/>
    <w:rsid w:val="00B54DA4"/>
    <w:rsid w:val="00B54EFB"/>
    <w:rsid w:val="00B55639"/>
    <w:rsid w:val="00B5575C"/>
    <w:rsid w:val="00B5669A"/>
    <w:rsid w:val="00B56716"/>
    <w:rsid w:val="00B568CF"/>
    <w:rsid w:val="00B56B74"/>
    <w:rsid w:val="00B57469"/>
    <w:rsid w:val="00B62C7F"/>
    <w:rsid w:val="00B63A82"/>
    <w:rsid w:val="00B640B7"/>
    <w:rsid w:val="00B644D2"/>
    <w:rsid w:val="00B64E19"/>
    <w:rsid w:val="00B65847"/>
    <w:rsid w:val="00B65B48"/>
    <w:rsid w:val="00B673C2"/>
    <w:rsid w:val="00B67A69"/>
    <w:rsid w:val="00B71123"/>
    <w:rsid w:val="00B732F1"/>
    <w:rsid w:val="00B74A27"/>
    <w:rsid w:val="00B778FE"/>
    <w:rsid w:val="00B81055"/>
    <w:rsid w:val="00B815BF"/>
    <w:rsid w:val="00B82F2B"/>
    <w:rsid w:val="00B83347"/>
    <w:rsid w:val="00B87BA8"/>
    <w:rsid w:val="00B91470"/>
    <w:rsid w:val="00B91990"/>
    <w:rsid w:val="00B92F57"/>
    <w:rsid w:val="00B930C7"/>
    <w:rsid w:val="00B932C8"/>
    <w:rsid w:val="00B93FCA"/>
    <w:rsid w:val="00B940C4"/>
    <w:rsid w:val="00B96299"/>
    <w:rsid w:val="00B96802"/>
    <w:rsid w:val="00B975E7"/>
    <w:rsid w:val="00B97A50"/>
    <w:rsid w:val="00B97C25"/>
    <w:rsid w:val="00B97FFD"/>
    <w:rsid w:val="00BA19F3"/>
    <w:rsid w:val="00BA1A38"/>
    <w:rsid w:val="00BA2473"/>
    <w:rsid w:val="00BA69CF"/>
    <w:rsid w:val="00BA6D65"/>
    <w:rsid w:val="00BA6FCD"/>
    <w:rsid w:val="00BA6FD3"/>
    <w:rsid w:val="00BA78DD"/>
    <w:rsid w:val="00BB0846"/>
    <w:rsid w:val="00BB130B"/>
    <w:rsid w:val="00BB14EE"/>
    <w:rsid w:val="00BB1FBE"/>
    <w:rsid w:val="00BB23F9"/>
    <w:rsid w:val="00BB28B4"/>
    <w:rsid w:val="00BB28C7"/>
    <w:rsid w:val="00BB34D3"/>
    <w:rsid w:val="00BB38F2"/>
    <w:rsid w:val="00BB4680"/>
    <w:rsid w:val="00BB68CF"/>
    <w:rsid w:val="00BB71D6"/>
    <w:rsid w:val="00BB7D8C"/>
    <w:rsid w:val="00BC14D9"/>
    <w:rsid w:val="00BC4C90"/>
    <w:rsid w:val="00BC7F0B"/>
    <w:rsid w:val="00BD0AAA"/>
    <w:rsid w:val="00BD443A"/>
    <w:rsid w:val="00BD62BE"/>
    <w:rsid w:val="00BD6A64"/>
    <w:rsid w:val="00BD74A2"/>
    <w:rsid w:val="00BE034D"/>
    <w:rsid w:val="00BE2C47"/>
    <w:rsid w:val="00BE2E88"/>
    <w:rsid w:val="00BE3911"/>
    <w:rsid w:val="00BE39BB"/>
    <w:rsid w:val="00BE40A5"/>
    <w:rsid w:val="00BE4B40"/>
    <w:rsid w:val="00BE5E12"/>
    <w:rsid w:val="00BE67BA"/>
    <w:rsid w:val="00BF0A9E"/>
    <w:rsid w:val="00BF13C3"/>
    <w:rsid w:val="00BF1437"/>
    <w:rsid w:val="00BF1897"/>
    <w:rsid w:val="00BF1C3C"/>
    <w:rsid w:val="00BF2050"/>
    <w:rsid w:val="00BF294D"/>
    <w:rsid w:val="00BF45DB"/>
    <w:rsid w:val="00BF4D54"/>
    <w:rsid w:val="00BF56AD"/>
    <w:rsid w:val="00BF5C6B"/>
    <w:rsid w:val="00BF624C"/>
    <w:rsid w:val="00BF6A05"/>
    <w:rsid w:val="00BF7FE8"/>
    <w:rsid w:val="00C004BE"/>
    <w:rsid w:val="00C00D50"/>
    <w:rsid w:val="00C01159"/>
    <w:rsid w:val="00C01F35"/>
    <w:rsid w:val="00C02233"/>
    <w:rsid w:val="00C0411F"/>
    <w:rsid w:val="00C04AA4"/>
    <w:rsid w:val="00C05322"/>
    <w:rsid w:val="00C063A8"/>
    <w:rsid w:val="00C07C6E"/>
    <w:rsid w:val="00C10DBF"/>
    <w:rsid w:val="00C124E6"/>
    <w:rsid w:val="00C12F54"/>
    <w:rsid w:val="00C13573"/>
    <w:rsid w:val="00C13634"/>
    <w:rsid w:val="00C14C70"/>
    <w:rsid w:val="00C15B73"/>
    <w:rsid w:val="00C16C98"/>
    <w:rsid w:val="00C2026F"/>
    <w:rsid w:val="00C20FDA"/>
    <w:rsid w:val="00C2202B"/>
    <w:rsid w:val="00C22E9F"/>
    <w:rsid w:val="00C25344"/>
    <w:rsid w:val="00C25997"/>
    <w:rsid w:val="00C25EA0"/>
    <w:rsid w:val="00C26375"/>
    <w:rsid w:val="00C263D4"/>
    <w:rsid w:val="00C312E4"/>
    <w:rsid w:val="00C3246A"/>
    <w:rsid w:val="00C32819"/>
    <w:rsid w:val="00C33726"/>
    <w:rsid w:val="00C35E89"/>
    <w:rsid w:val="00C364E9"/>
    <w:rsid w:val="00C36AB4"/>
    <w:rsid w:val="00C375C6"/>
    <w:rsid w:val="00C410CE"/>
    <w:rsid w:val="00C41EEF"/>
    <w:rsid w:val="00C42A10"/>
    <w:rsid w:val="00C42BCE"/>
    <w:rsid w:val="00C4446A"/>
    <w:rsid w:val="00C45919"/>
    <w:rsid w:val="00C46BF3"/>
    <w:rsid w:val="00C50097"/>
    <w:rsid w:val="00C50F2A"/>
    <w:rsid w:val="00C51E0B"/>
    <w:rsid w:val="00C53419"/>
    <w:rsid w:val="00C5401C"/>
    <w:rsid w:val="00C5532B"/>
    <w:rsid w:val="00C64097"/>
    <w:rsid w:val="00C67107"/>
    <w:rsid w:val="00C67554"/>
    <w:rsid w:val="00C7071E"/>
    <w:rsid w:val="00C727C1"/>
    <w:rsid w:val="00C74309"/>
    <w:rsid w:val="00C7472B"/>
    <w:rsid w:val="00C751C8"/>
    <w:rsid w:val="00C75797"/>
    <w:rsid w:val="00C76A10"/>
    <w:rsid w:val="00C76A6A"/>
    <w:rsid w:val="00C80305"/>
    <w:rsid w:val="00C8094F"/>
    <w:rsid w:val="00C86631"/>
    <w:rsid w:val="00C91311"/>
    <w:rsid w:val="00C925C3"/>
    <w:rsid w:val="00C92654"/>
    <w:rsid w:val="00C94832"/>
    <w:rsid w:val="00C95607"/>
    <w:rsid w:val="00C96C61"/>
    <w:rsid w:val="00C974E9"/>
    <w:rsid w:val="00C978CD"/>
    <w:rsid w:val="00C9795C"/>
    <w:rsid w:val="00C97EB6"/>
    <w:rsid w:val="00CA0DE6"/>
    <w:rsid w:val="00CA1937"/>
    <w:rsid w:val="00CA2176"/>
    <w:rsid w:val="00CA2A97"/>
    <w:rsid w:val="00CA5480"/>
    <w:rsid w:val="00CA659A"/>
    <w:rsid w:val="00CA6E65"/>
    <w:rsid w:val="00CA74DC"/>
    <w:rsid w:val="00CA76C7"/>
    <w:rsid w:val="00CA7ABF"/>
    <w:rsid w:val="00CB00FC"/>
    <w:rsid w:val="00CB1AF4"/>
    <w:rsid w:val="00CB1EA5"/>
    <w:rsid w:val="00CB47F4"/>
    <w:rsid w:val="00CB54E2"/>
    <w:rsid w:val="00CB6652"/>
    <w:rsid w:val="00CB74DC"/>
    <w:rsid w:val="00CC043F"/>
    <w:rsid w:val="00CC10FB"/>
    <w:rsid w:val="00CC20C6"/>
    <w:rsid w:val="00CC27D0"/>
    <w:rsid w:val="00CC5D1D"/>
    <w:rsid w:val="00CC7655"/>
    <w:rsid w:val="00CD25A0"/>
    <w:rsid w:val="00CD2C61"/>
    <w:rsid w:val="00CD4C7A"/>
    <w:rsid w:val="00CD6788"/>
    <w:rsid w:val="00CD6A69"/>
    <w:rsid w:val="00CD6B7A"/>
    <w:rsid w:val="00CD6EE2"/>
    <w:rsid w:val="00CD6FF8"/>
    <w:rsid w:val="00CE0317"/>
    <w:rsid w:val="00CE11D4"/>
    <w:rsid w:val="00CE1C48"/>
    <w:rsid w:val="00CE5802"/>
    <w:rsid w:val="00CE5C5A"/>
    <w:rsid w:val="00CE5FFA"/>
    <w:rsid w:val="00CE7C97"/>
    <w:rsid w:val="00CE7DE3"/>
    <w:rsid w:val="00CF2D02"/>
    <w:rsid w:val="00CF3092"/>
    <w:rsid w:val="00CF55A6"/>
    <w:rsid w:val="00CF5921"/>
    <w:rsid w:val="00CF6FCD"/>
    <w:rsid w:val="00CF742A"/>
    <w:rsid w:val="00CF7C4D"/>
    <w:rsid w:val="00D00420"/>
    <w:rsid w:val="00D00F95"/>
    <w:rsid w:val="00D01464"/>
    <w:rsid w:val="00D014C0"/>
    <w:rsid w:val="00D0158E"/>
    <w:rsid w:val="00D02800"/>
    <w:rsid w:val="00D03C43"/>
    <w:rsid w:val="00D04688"/>
    <w:rsid w:val="00D04CA8"/>
    <w:rsid w:val="00D04D05"/>
    <w:rsid w:val="00D05D72"/>
    <w:rsid w:val="00D05F18"/>
    <w:rsid w:val="00D10C9B"/>
    <w:rsid w:val="00D11083"/>
    <w:rsid w:val="00D1302F"/>
    <w:rsid w:val="00D13131"/>
    <w:rsid w:val="00D13AC1"/>
    <w:rsid w:val="00D17025"/>
    <w:rsid w:val="00D1738A"/>
    <w:rsid w:val="00D173A3"/>
    <w:rsid w:val="00D17BC0"/>
    <w:rsid w:val="00D17F9A"/>
    <w:rsid w:val="00D2059D"/>
    <w:rsid w:val="00D216A0"/>
    <w:rsid w:val="00D21E2E"/>
    <w:rsid w:val="00D22E4E"/>
    <w:rsid w:val="00D23174"/>
    <w:rsid w:val="00D23F65"/>
    <w:rsid w:val="00D23FBB"/>
    <w:rsid w:val="00D24703"/>
    <w:rsid w:val="00D24AFE"/>
    <w:rsid w:val="00D25123"/>
    <w:rsid w:val="00D25CE0"/>
    <w:rsid w:val="00D2684A"/>
    <w:rsid w:val="00D27726"/>
    <w:rsid w:val="00D30338"/>
    <w:rsid w:val="00D30783"/>
    <w:rsid w:val="00D31EB6"/>
    <w:rsid w:val="00D3271A"/>
    <w:rsid w:val="00D32844"/>
    <w:rsid w:val="00D33699"/>
    <w:rsid w:val="00D34C29"/>
    <w:rsid w:val="00D34C3E"/>
    <w:rsid w:val="00D36AF4"/>
    <w:rsid w:val="00D40F6B"/>
    <w:rsid w:val="00D41A01"/>
    <w:rsid w:val="00D434F7"/>
    <w:rsid w:val="00D45539"/>
    <w:rsid w:val="00D467A4"/>
    <w:rsid w:val="00D46CBD"/>
    <w:rsid w:val="00D47AA2"/>
    <w:rsid w:val="00D53381"/>
    <w:rsid w:val="00D53D36"/>
    <w:rsid w:val="00D55E5E"/>
    <w:rsid w:val="00D60D9C"/>
    <w:rsid w:val="00D61FC4"/>
    <w:rsid w:val="00D636FB"/>
    <w:rsid w:val="00D646FB"/>
    <w:rsid w:val="00D64D30"/>
    <w:rsid w:val="00D6608B"/>
    <w:rsid w:val="00D66528"/>
    <w:rsid w:val="00D66990"/>
    <w:rsid w:val="00D66B7C"/>
    <w:rsid w:val="00D6746B"/>
    <w:rsid w:val="00D710E7"/>
    <w:rsid w:val="00D7287F"/>
    <w:rsid w:val="00D72B74"/>
    <w:rsid w:val="00D73C31"/>
    <w:rsid w:val="00D74FC1"/>
    <w:rsid w:val="00D7701E"/>
    <w:rsid w:val="00D818EF"/>
    <w:rsid w:val="00D82221"/>
    <w:rsid w:val="00D857C8"/>
    <w:rsid w:val="00D905DA"/>
    <w:rsid w:val="00D90792"/>
    <w:rsid w:val="00D908B3"/>
    <w:rsid w:val="00D90CFD"/>
    <w:rsid w:val="00D918E1"/>
    <w:rsid w:val="00D9200A"/>
    <w:rsid w:val="00D937A1"/>
    <w:rsid w:val="00D9396C"/>
    <w:rsid w:val="00D93C49"/>
    <w:rsid w:val="00D97E8A"/>
    <w:rsid w:val="00DA1784"/>
    <w:rsid w:val="00DA44B1"/>
    <w:rsid w:val="00DA4F8F"/>
    <w:rsid w:val="00DA5929"/>
    <w:rsid w:val="00DA5F40"/>
    <w:rsid w:val="00DA6247"/>
    <w:rsid w:val="00DA77E8"/>
    <w:rsid w:val="00DB048D"/>
    <w:rsid w:val="00DB2974"/>
    <w:rsid w:val="00DB2D32"/>
    <w:rsid w:val="00DB3416"/>
    <w:rsid w:val="00DB3B69"/>
    <w:rsid w:val="00DB3D9A"/>
    <w:rsid w:val="00DB4394"/>
    <w:rsid w:val="00DB529E"/>
    <w:rsid w:val="00DB53FD"/>
    <w:rsid w:val="00DB5AC7"/>
    <w:rsid w:val="00DC2C05"/>
    <w:rsid w:val="00DC39D8"/>
    <w:rsid w:val="00DC56CF"/>
    <w:rsid w:val="00DC6D8A"/>
    <w:rsid w:val="00DC7489"/>
    <w:rsid w:val="00DD05FC"/>
    <w:rsid w:val="00DD0E67"/>
    <w:rsid w:val="00DD33C1"/>
    <w:rsid w:val="00DD3EBD"/>
    <w:rsid w:val="00DD466B"/>
    <w:rsid w:val="00DD53A4"/>
    <w:rsid w:val="00DD59E1"/>
    <w:rsid w:val="00DD5EB1"/>
    <w:rsid w:val="00DD6C9D"/>
    <w:rsid w:val="00DD6DEA"/>
    <w:rsid w:val="00DD72A2"/>
    <w:rsid w:val="00DD7ABD"/>
    <w:rsid w:val="00DE21DF"/>
    <w:rsid w:val="00DE2A19"/>
    <w:rsid w:val="00DE312B"/>
    <w:rsid w:val="00DE37FA"/>
    <w:rsid w:val="00DE4494"/>
    <w:rsid w:val="00DE599D"/>
    <w:rsid w:val="00DE5FB5"/>
    <w:rsid w:val="00DE6769"/>
    <w:rsid w:val="00DE6B1B"/>
    <w:rsid w:val="00DE6B31"/>
    <w:rsid w:val="00DF185B"/>
    <w:rsid w:val="00DF191F"/>
    <w:rsid w:val="00DF1C0E"/>
    <w:rsid w:val="00DF1D2D"/>
    <w:rsid w:val="00DF22BB"/>
    <w:rsid w:val="00DF290E"/>
    <w:rsid w:val="00DF2BCF"/>
    <w:rsid w:val="00DF50A4"/>
    <w:rsid w:val="00DF64F6"/>
    <w:rsid w:val="00E002D1"/>
    <w:rsid w:val="00E021F0"/>
    <w:rsid w:val="00E02C6D"/>
    <w:rsid w:val="00E03334"/>
    <w:rsid w:val="00E047E4"/>
    <w:rsid w:val="00E04D8B"/>
    <w:rsid w:val="00E053DC"/>
    <w:rsid w:val="00E0601C"/>
    <w:rsid w:val="00E0689B"/>
    <w:rsid w:val="00E07C24"/>
    <w:rsid w:val="00E1008E"/>
    <w:rsid w:val="00E1166C"/>
    <w:rsid w:val="00E11E34"/>
    <w:rsid w:val="00E11F2A"/>
    <w:rsid w:val="00E124BA"/>
    <w:rsid w:val="00E125BC"/>
    <w:rsid w:val="00E1316A"/>
    <w:rsid w:val="00E14538"/>
    <w:rsid w:val="00E14CC7"/>
    <w:rsid w:val="00E15472"/>
    <w:rsid w:val="00E164AA"/>
    <w:rsid w:val="00E17A69"/>
    <w:rsid w:val="00E210B6"/>
    <w:rsid w:val="00E2204F"/>
    <w:rsid w:val="00E2206C"/>
    <w:rsid w:val="00E229A4"/>
    <w:rsid w:val="00E253D7"/>
    <w:rsid w:val="00E30C4F"/>
    <w:rsid w:val="00E31154"/>
    <w:rsid w:val="00E32539"/>
    <w:rsid w:val="00E32915"/>
    <w:rsid w:val="00E338E1"/>
    <w:rsid w:val="00E33A30"/>
    <w:rsid w:val="00E34CFC"/>
    <w:rsid w:val="00E3521B"/>
    <w:rsid w:val="00E35D26"/>
    <w:rsid w:val="00E36D89"/>
    <w:rsid w:val="00E4005D"/>
    <w:rsid w:val="00E406C9"/>
    <w:rsid w:val="00E44498"/>
    <w:rsid w:val="00E45F63"/>
    <w:rsid w:val="00E46155"/>
    <w:rsid w:val="00E46DD5"/>
    <w:rsid w:val="00E46ED4"/>
    <w:rsid w:val="00E47B57"/>
    <w:rsid w:val="00E501DD"/>
    <w:rsid w:val="00E501FD"/>
    <w:rsid w:val="00E508E9"/>
    <w:rsid w:val="00E52FC4"/>
    <w:rsid w:val="00E53B21"/>
    <w:rsid w:val="00E558BB"/>
    <w:rsid w:val="00E56754"/>
    <w:rsid w:val="00E56A82"/>
    <w:rsid w:val="00E57705"/>
    <w:rsid w:val="00E61376"/>
    <w:rsid w:val="00E619A2"/>
    <w:rsid w:val="00E619CF"/>
    <w:rsid w:val="00E62E24"/>
    <w:rsid w:val="00E632C6"/>
    <w:rsid w:val="00E64595"/>
    <w:rsid w:val="00E656D7"/>
    <w:rsid w:val="00E67034"/>
    <w:rsid w:val="00E6727C"/>
    <w:rsid w:val="00E70994"/>
    <w:rsid w:val="00E71155"/>
    <w:rsid w:val="00E71762"/>
    <w:rsid w:val="00E73281"/>
    <w:rsid w:val="00E73D8C"/>
    <w:rsid w:val="00E75139"/>
    <w:rsid w:val="00E753CC"/>
    <w:rsid w:val="00E75924"/>
    <w:rsid w:val="00E75BA5"/>
    <w:rsid w:val="00E765DC"/>
    <w:rsid w:val="00E76880"/>
    <w:rsid w:val="00E76F71"/>
    <w:rsid w:val="00E80C7E"/>
    <w:rsid w:val="00E80C91"/>
    <w:rsid w:val="00E81798"/>
    <w:rsid w:val="00E8263F"/>
    <w:rsid w:val="00E8317E"/>
    <w:rsid w:val="00E83A58"/>
    <w:rsid w:val="00E85FA7"/>
    <w:rsid w:val="00E87224"/>
    <w:rsid w:val="00E875BB"/>
    <w:rsid w:val="00E87B45"/>
    <w:rsid w:val="00E87C70"/>
    <w:rsid w:val="00E906AB"/>
    <w:rsid w:val="00E91172"/>
    <w:rsid w:val="00E925BF"/>
    <w:rsid w:val="00E9333B"/>
    <w:rsid w:val="00E93B05"/>
    <w:rsid w:val="00E93D55"/>
    <w:rsid w:val="00E93FE2"/>
    <w:rsid w:val="00E95FA8"/>
    <w:rsid w:val="00E96657"/>
    <w:rsid w:val="00E96703"/>
    <w:rsid w:val="00E968D2"/>
    <w:rsid w:val="00E978A6"/>
    <w:rsid w:val="00E97B45"/>
    <w:rsid w:val="00EA0090"/>
    <w:rsid w:val="00EA140E"/>
    <w:rsid w:val="00EA1AF9"/>
    <w:rsid w:val="00EA1DA2"/>
    <w:rsid w:val="00EA29CC"/>
    <w:rsid w:val="00EA3611"/>
    <w:rsid w:val="00EA45D4"/>
    <w:rsid w:val="00EA4E65"/>
    <w:rsid w:val="00EA5D67"/>
    <w:rsid w:val="00EA713D"/>
    <w:rsid w:val="00EA719E"/>
    <w:rsid w:val="00EA77B5"/>
    <w:rsid w:val="00EA7F47"/>
    <w:rsid w:val="00EB0B47"/>
    <w:rsid w:val="00EB2EF2"/>
    <w:rsid w:val="00EB5277"/>
    <w:rsid w:val="00EB6F4E"/>
    <w:rsid w:val="00EB6FF2"/>
    <w:rsid w:val="00EC214A"/>
    <w:rsid w:val="00EC2301"/>
    <w:rsid w:val="00EC24D5"/>
    <w:rsid w:val="00EC2E45"/>
    <w:rsid w:val="00EC3894"/>
    <w:rsid w:val="00EC6F2C"/>
    <w:rsid w:val="00EC769A"/>
    <w:rsid w:val="00EC783F"/>
    <w:rsid w:val="00EC7BD7"/>
    <w:rsid w:val="00ED019A"/>
    <w:rsid w:val="00ED06D6"/>
    <w:rsid w:val="00ED0821"/>
    <w:rsid w:val="00ED16C0"/>
    <w:rsid w:val="00ED263C"/>
    <w:rsid w:val="00ED3F4C"/>
    <w:rsid w:val="00ED40AC"/>
    <w:rsid w:val="00ED5040"/>
    <w:rsid w:val="00ED5F9C"/>
    <w:rsid w:val="00ED76F2"/>
    <w:rsid w:val="00ED7C6B"/>
    <w:rsid w:val="00EE0733"/>
    <w:rsid w:val="00EE08CD"/>
    <w:rsid w:val="00EE2E8C"/>
    <w:rsid w:val="00EE598A"/>
    <w:rsid w:val="00EE76A8"/>
    <w:rsid w:val="00EE7EB7"/>
    <w:rsid w:val="00EF01F1"/>
    <w:rsid w:val="00EF060F"/>
    <w:rsid w:val="00EF1500"/>
    <w:rsid w:val="00EF398A"/>
    <w:rsid w:val="00EF4BCB"/>
    <w:rsid w:val="00EF50EA"/>
    <w:rsid w:val="00EF52CE"/>
    <w:rsid w:val="00EF60F0"/>
    <w:rsid w:val="00EF6CC0"/>
    <w:rsid w:val="00EF73C7"/>
    <w:rsid w:val="00EF775C"/>
    <w:rsid w:val="00F02A54"/>
    <w:rsid w:val="00F0346D"/>
    <w:rsid w:val="00F035E6"/>
    <w:rsid w:val="00F05676"/>
    <w:rsid w:val="00F0583B"/>
    <w:rsid w:val="00F11879"/>
    <w:rsid w:val="00F13172"/>
    <w:rsid w:val="00F13965"/>
    <w:rsid w:val="00F14B00"/>
    <w:rsid w:val="00F15F89"/>
    <w:rsid w:val="00F166B3"/>
    <w:rsid w:val="00F178EB"/>
    <w:rsid w:val="00F17BDE"/>
    <w:rsid w:val="00F17DDB"/>
    <w:rsid w:val="00F2014A"/>
    <w:rsid w:val="00F238DF"/>
    <w:rsid w:val="00F24244"/>
    <w:rsid w:val="00F24AB9"/>
    <w:rsid w:val="00F25233"/>
    <w:rsid w:val="00F25BA2"/>
    <w:rsid w:val="00F26483"/>
    <w:rsid w:val="00F26F2E"/>
    <w:rsid w:val="00F30104"/>
    <w:rsid w:val="00F30AA2"/>
    <w:rsid w:val="00F318B9"/>
    <w:rsid w:val="00F34C20"/>
    <w:rsid w:val="00F34F1A"/>
    <w:rsid w:val="00F3614B"/>
    <w:rsid w:val="00F37032"/>
    <w:rsid w:val="00F37405"/>
    <w:rsid w:val="00F400C8"/>
    <w:rsid w:val="00F410DA"/>
    <w:rsid w:val="00F427FF"/>
    <w:rsid w:val="00F42DFB"/>
    <w:rsid w:val="00F43369"/>
    <w:rsid w:val="00F43E91"/>
    <w:rsid w:val="00F43FA2"/>
    <w:rsid w:val="00F44EF8"/>
    <w:rsid w:val="00F4517A"/>
    <w:rsid w:val="00F45DB3"/>
    <w:rsid w:val="00F467CC"/>
    <w:rsid w:val="00F467FC"/>
    <w:rsid w:val="00F53134"/>
    <w:rsid w:val="00F5348C"/>
    <w:rsid w:val="00F56AE0"/>
    <w:rsid w:val="00F612CF"/>
    <w:rsid w:val="00F655CD"/>
    <w:rsid w:val="00F66EC2"/>
    <w:rsid w:val="00F67437"/>
    <w:rsid w:val="00F70190"/>
    <w:rsid w:val="00F7041D"/>
    <w:rsid w:val="00F70CCF"/>
    <w:rsid w:val="00F714D9"/>
    <w:rsid w:val="00F718D6"/>
    <w:rsid w:val="00F72C2C"/>
    <w:rsid w:val="00F73E13"/>
    <w:rsid w:val="00F74663"/>
    <w:rsid w:val="00F75753"/>
    <w:rsid w:val="00F75D26"/>
    <w:rsid w:val="00F75EA1"/>
    <w:rsid w:val="00F80B2B"/>
    <w:rsid w:val="00F80E47"/>
    <w:rsid w:val="00F82A4F"/>
    <w:rsid w:val="00F84672"/>
    <w:rsid w:val="00F84FFF"/>
    <w:rsid w:val="00F85174"/>
    <w:rsid w:val="00F858D1"/>
    <w:rsid w:val="00F85FB7"/>
    <w:rsid w:val="00F90A75"/>
    <w:rsid w:val="00F92538"/>
    <w:rsid w:val="00F92797"/>
    <w:rsid w:val="00F9358B"/>
    <w:rsid w:val="00F93669"/>
    <w:rsid w:val="00F957F0"/>
    <w:rsid w:val="00FA02D7"/>
    <w:rsid w:val="00FA0860"/>
    <w:rsid w:val="00FA3230"/>
    <w:rsid w:val="00FA3287"/>
    <w:rsid w:val="00FA4300"/>
    <w:rsid w:val="00FA4F9D"/>
    <w:rsid w:val="00FA5683"/>
    <w:rsid w:val="00FA5BB3"/>
    <w:rsid w:val="00FA5C03"/>
    <w:rsid w:val="00FA5E0C"/>
    <w:rsid w:val="00FA6802"/>
    <w:rsid w:val="00FA7013"/>
    <w:rsid w:val="00FA7170"/>
    <w:rsid w:val="00FB03B4"/>
    <w:rsid w:val="00FB071B"/>
    <w:rsid w:val="00FB0D57"/>
    <w:rsid w:val="00FB103D"/>
    <w:rsid w:val="00FB31AA"/>
    <w:rsid w:val="00FB49B1"/>
    <w:rsid w:val="00FB6201"/>
    <w:rsid w:val="00FB668E"/>
    <w:rsid w:val="00FB7430"/>
    <w:rsid w:val="00FB749A"/>
    <w:rsid w:val="00FC0A51"/>
    <w:rsid w:val="00FC1796"/>
    <w:rsid w:val="00FC2592"/>
    <w:rsid w:val="00FC2C62"/>
    <w:rsid w:val="00FC4BE4"/>
    <w:rsid w:val="00FC5E7D"/>
    <w:rsid w:val="00FC60B7"/>
    <w:rsid w:val="00FC6460"/>
    <w:rsid w:val="00FC68AD"/>
    <w:rsid w:val="00FC7133"/>
    <w:rsid w:val="00FC7D3A"/>
    <w:rsid w:val="00FD048C"/>
    <w:rsid w:val="00FD04A1"/>
    <w:rsid w:val="00FD0924"/>
    <w:rsid w:val="00FD2D0D"/>
    <w:rsid w:val="00FD5968"/>
    <w:rsid w:val="00FD6944"/>
    <w:rsid w:val="00FE020B"/>
    <w:rsid w:val="00FE0BD2"/>
    <w:rsid w:val="00FE15D7"/>
    <w:rsid w:val="00FE2359"/>
    <w:rsid w:val="00FE2AAF"/>
    <w:rsid w:val="00FE3176"/>
    <w:rsid w:val="00FE409B"/>
    <w:rsid w:val="00FE50AD"/>
    <w:rsid w:val="00FE75CF"/>
    <w:rsid w:val="00FF0B8E"/>
    <w:rsid w:val="00FF155B"/>
    <w:rsid w:val="00FF1A79"/>
    <w:rsid w:val="00FF25D6"/>
    <w:rsid w:val="00FF2E9A"/>
    <w:rsid w:val="00FF32F7"/>
    <w:rsid w:val="00FF3765"/>
    <w:rsid w:val="00FF4B35"/>
    <w:rsid w:val="00FF61F2"/>
    <w:rsid w:val="00FF674D"/>
    <w:rsid w:val="00FF72F9"/>
    <w:rsid w:val="00FF7C9E"/>
    <w:rsid w:val="03F9F479"/>
    <w:rsid w:val="0C0E1C27"/>
    <w:rsid w:val="0D5EA6B7"/>
    <w:rsid w:val="13B0A68F"/>
    <w:rsid w:val="1FF6BD88"/>
    <w:rsid w:val="20326846"/>
    <w:rsid w:val="2835020F"/>
    <w:rsid w:val="34DABEB2"/>
    <w:rsid w:val="5A0653A9"/>
    <w:rsid w:val="67C811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653A9"/>
  <w15:chartTrackingRefBased/>
  <w15:docId w15:val="{B9B41909-0C1E-40AA-8703-C2B5D4E9C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196C"/>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4F1A75"/>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rPr>
      <w:rFonts w:asciiTheme="minorHAnsi" w:eastAsiaTheme="minorHAnsi" w:hAnsiTheme="minorHAnsi" w:cstheme="minorBidi"/>
      <w:sz w:val="22"/>
      <w:szCs w:val="22"/>
    </w:rPr>
  </w:style>
  <w:style w:type="character" w:customStyle="1" w:styleId="Heading1Char">
    <w:name w:val="Heading 1 Char"/>
    <w:basedOn w:val="DefaultParagraphFont"/>
    <w:link w:val="Heading1"/>
    <w:uiPriority w:val="9"/>
    <w:rsid w:val="004F1A75"/>
    <w:rPr>
      <w:rFonts w:ascii="Times New Roman" w:eastAsia="Times New Roman" w:hAnsi="Times New Roman" w:cs="Times New Roman"/>
      <w:b/>
      <w:bCs/>
      <w:kern w:val="36"/>
      <w:sz w:val="48"/>
      <w:szCs w:val="48"/>
    </w:rPr>
  </w:style>
  <w:style w:type="character" w:customStyle="1" w:styleId="apple-converted-space">
    <w:name w:val="apple-converted-space"/>
    <w:basedOn w:val="DefaultParagraphFont"/>
    <w:rsid w:val="00C53419"/>
  </w:style>
  <w:style w:type="character" w:styleId="Hyperlink">
    <w:name w:val="Hyperlink"/>
    <w:basedOn w:val="DefaultParagraphFont"/>
    <w:uiPriority w:val="99"/>
    <w:unhideWhenUsed/>
    <w:rsid w:val="00C53419"/>
    <w:rPr>
      <w:color w:val="0000FF"/>
      <w:u w:val="single"/>
    </w:rPr>
  </w:style>
  <w:style w:type="character" w:customStyle="1" w:styleId="normaltextrun">
    <w:name w:val="normaltextrun"/>
    <w:basedOn w:val="DefaultParagraphFont"/>
    <w:rsid w:val="008639D5"/>
  </w:style>
  <w:style w:type="character" w:customStyle="1" w:styleId="eop">
    <w:name w:val="eop"/>
    <w:basedOn w:val="DefaultParagraphFont"/>
    <w:rsid w:val="008639D5"/>
  </w:style>
  <w:style w:type="paragraph" w:customStyle="1" w:styleId="selectionshareable">
    <w:name w:val="selectionshareable"/>
    <w:basedOn w:val="Normal"/>
    <w:rsid w:val="008B34CF"/>
    <w:pPr>
      <w:spacing w:before="100" w:beforeAutospacing="1" w:after="100" w:afterAutospacing="1"/>
    </w:pPr>
  </w:style>
  <w:style w:type="character" w:styleId="Emphasis">
    <w:name w:val="Emphasis"/>
    <w:basedOn w:val="DefaultParagraphFont"/>
    <w:uiPriority w:val="20"/>
    <w:qFormat/>
    <w:rsid w:val="008B34CF"/>
    <w:rPr>
      <w:i/>
      <w:iCs/>
    </w:rPr>
  </w:style>
  <w:style w:type="character" w:styleId="FollowedHyperlink">
    <w:name w:val="FollowedHyperlink"/>
    <w:basedOn w:val="DefaultParagraphFont"/>
    <w:uiPriority w:val="99"/>
    <w:semiHidden/>
    <w:unhideWhenUsed/>
    <w:rsid w:val="008B34CF"/>
    <w:rPr>
      <w:color w:val="954F72" w:themeColor="followedHyperlink"/>
      <w:u w:val="single"/>
    </w:rPr>
  </w:style>
  <w:style w:type="paragraph" w:styleId="NormalWeb">
    <w:name w:val="Normal (Web)"/>
    <w:basedOn w:val="Normal"/>
    <w:uiPriority w:val="99"/>
    <w:unhideWhenUsed/>
    <w:rsid w:val="00BA69CF"/>
    <w:pPr>
      <w:spacing w:before="100" w:beforeAutospacing="1" w:after="100" w:afterAutospacing="1"/>
    </w:pPr>
  </w:style>
  <w:style w:type="character" w:styleId="UnresolvedMention">
    <w:name w:val="Unresolved Mention"/>
    <w:basedOn w:val="DefaultParagraphFont"/>
    <w:uiPriority w:val="99"/>
    <w:semiHidden/>
    <w:unhideWhenUsed/>
    <w:rsid w:val="00E32915"/>
    <w:rPr>
      <w:color w:val="808080"/>
      <w:shd w:val="clear" w:color="auto" w:fill="E6E6E6"/>
    </w:rPr>
  </w:style>
  <w:style w:type="paragraph" w:styleId="NoSpacing">
    <w:name w:val="No Spacing"/>
    <w:link w:val="NoSpacingChar"/>
    <w:uiPriority w:val="1"/>
    <w:qFormat/>
    <w:rsid w:val="004E4A29"/>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4E4A29"/>
    <w:rPr>
      <w:rFonts w:eastAsiaTheme="minorEastAsia"/>
      <w:lang w:val="en-US" w:eastAsia="zh-CN"/>
    </w:rPr>
  </w:style>
  <w:style w:type="character" w:styleId="PageNumber">
    <w:name w:val="page number"/>
    <w:basedOn w:val="DefaultParagraphFont"/>
    <w:uiPriority w:val="99"/>
    <w:semiHidden/>
    <w:unhideWhenUsed/>
    <w:rsid w:val="00FC64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192501">
      <w:bodyDiv w:val="1"/>
      <w:marLeft w:val="0"/>
      <w:marRight w:val="0"/>
      <w:marTop w:val="0"/>
      <w:marBottom w:val="0"/>
      <w:divBdr>
        <w:top w:val="none" w:sz="0" w:space="0" w:color="auto"/>
        <w:left w:val="none" w:sz="0" w:space="0" w:color="auto"/>
        <w:bottom w:val="none" w:sz="0" w:space="0" w:color="auto"/>
        <w:right w:val="none" w:sz="0" w:space="0" w:color="auto"/>
      </w:divBdr>
    </w:div>
    <w:div w:id="262811117">
      <w:bodyDiv w:val="1"/>
      <w:marLeft w:val="0"/>
      <w:marRight w:val="0"/>
      <w:marTop w:val="0"/>
      <w:marBottom w:val="0"/>
      <w:divBdr>
        <w:top w:val="none" w:sz="0" w:space="0" w:color="auto"/>
        <w:left w:val="none" w:sz="0" w:space="0" w:color="auto"/>
        <w:bottom w:val="none" w:sz="0" w:space="0" w:color="auto"/>
        <w:right w:val="none" w:sz="0" w:space="0" w:color="auto"/>
      </w:divBdr>
    </w:div>
    <w:div w:id="269897791">
      <w:bodyDiv w:val="1"/>
      <w:marLeft w:val="0"/>
      <w:marRight w:val="0"/>
      <w:marTop w:val="0"/>
      <w:marBottom w:val="0"/>
      <w:divBdr>
        <w:top w:val="none" w:sz="0" w:space="0" w:color="auto"/>
        <w:left w:val="none" w:sz="0" w:space="0" w:color="auto"/>
        <w:bottom w:val="none" w:sz="0" w:space="0" w:color="auto"/>
        <w:right w:val="none" w:sz="0" w:space="0" w:color="auto"/>
      </w:divBdr>
    </w:div>
    <w:div w:id="386340921">
      <w:bodyDiv w:val="1"/>
      <w:marLeft w:val="0"/>
      <w:marRight w:val="0"/>
      <w:marTop w:val="0"/>
      <w:marBottom w:val="0"/>
      <w:divBdr>
        <w:top w:val="none" w:sz="0" w:space="0" w:color="auto"/>
        <w:left w:val="none" w:sz="0" w:space="0" w:color="auto"/>
        <w:bottom w:val="none" w:sz="0" w:space="0" w:color="auto"/>
        <w:right w:val="none" w:sz="0" w:space="0" w:color="auto"/>
      </w:divBdr>
      <w:divsChild>
        <w:div w:id="885602125">
          <w:marLeft w:val="0"/>
          <w:marRight w:val="0"/>
          <w:marTop w:val="0"/>
          <w:marBottom w:val="0"/>
          <w:divBdr>
            <w:top w:val="none" w:sz="0" w:space="0" w:color="auto"/>
            <w:left w:val="none" w:sz="0" w:space="0" w:color="auto"/>
            <w:bottom w:val="none" w:sz="0" w:space="0" w:color="auto"/>
            <w:right w:val="none" w:sz="0" w:space="0" w:color="auto"/>
          </w:divBdr>
          <w:divsChild>
            <w:div w:id="2127850401">
              <w:marLeft w:val="0"/>
              <w:marRight w:val="0"/>
              <w:marTop w:val="0"/>
              <w:marBottom w:val="0"/>
              <w:divBdr>
                <w:top w:val="none" w:sz="0" w:space="0" w:color="auto"/>
                <w:left w:val="none" w:sz="0" w:space="0" w:color="auto"/>
                <w:bottom w:val="none" w:sz="0" w:space="0" w:color="auto"/>
                <w:right w:val="none" w:sz="0" w:space="0" w:color="auto"/>
              </w:divBdr>
              <w:divsChild>
                <w:div w:id="50155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050612">
      <w:bodyDiv w:val="1"/>
      <w:marLeft w:val="0"/>
      <w:marRight w:val="0"/>
      <w:marTop w:val="0"/>
      <w:marBottom w:val="0"/>
      <w:divBdr>
        <w:top w:val="none" w:sz="0" w:space="0" w:color="auto"/>
        <w:left w:val="none" w:sz="0" w:space="0" w:color="auto"/>
        <w:bottom w:val="none" w:sz="0" w:space="0" w:color="auto"/>
        <w:right w:val="none" w:sz="0" w:space="0" w:color="auto"/>
      </w:divBdr>
    </w:div>
    <w:div w:id="429394785">
      <w:bodyDiv w:val="1"/>
      <w:marLeft w:val="0"/>
      <w:marRight w:val="0"/>
      <w:marTop w:val="0"/>
      <w:marBottom w:val="0"/>
      <w:divBdr>
        <w:top w:val="none" w:sz="0" w:space="0" w:color="auto"/>
        <w:left w:val="none" w:sz="0" w:space="0" w:color="auto"/>
        <w:bottom w:val="none" w:sz="0" w:space="0" w:color="auto"/>
        <w:right w:val="none" w:sz="0" w:space="0" w:color="auto"/>
      </w:divBdr>
    </w:div>
    <w:div w:id="694307142">
      <w:bodyDiv w:val="1"/>
      <w:marLeft w:val="0"/>
      <w:marRight w:val="0"/>
      <w:marTop w:val="0"/>
      <w:marBottom w:val="0"/>
      <w:divBdr>
        <w:top w:val="none" w:sz="0" w:space="0" w:color="auto"/>
        <w:left w:val="none" w:sz="0" w:space="0" w:color="auto"/>
        <w:bottom w:val="none" w:sz="0" w:space="0" w:color="auto"/>
        <w:right w:val="none" w:sz="0" w:space="0" w:color="auto"/>
      </w:divBdr>
      <w:divsChild>
        <w:div w:id="1074470705">
          <w:marLeft w:val="0"/>
          <w:marRight w:val="0"/>
          <w:marTop w:val="0"/>
          <w:marBottom w:val="0"/>
          <w:divBdr>
            <w:top w:val="none" w:sz="0" w:space="0" w:color="auto"/>
            <w:left w:val="none" w:sz="0" w:space="0" w:color="auto"/>
            <w:bottom w:val="none" w:sz="0" w:space="0" w:color="auto"/>
            <w:right w:val="none" w:sz="0" w:space="0" w:color="auto"/>
          </w:divBdr>
          <w:divsChild>
            <w:div w:id="1061489783">
              <w:marLeft w:val="0"/>
              <w:marRight w:val="0"/>
              <w:marTop w:val="0"/>
              <w:marBottom w:val="0"/>
              <w:divBdr>
                <w:top w:val="none" w:sz="0" w:space="0" w:color="auto"/>
                <w:left w:val="none" w:sz="0" w:space="0" w:color="auto"/>
                <w:bottom w:val="none" w:sz="0" w:space="0" w:color="auto"/>
                <w:right w:val="none" w:sz="0" w:space="0" w:color="auto"/>
              </w:divBdr>
              <w:divsChild>
                <w:div w:id="1204903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659867">
      <w:bodyDiv w:val="1"/>
      <w:marLeft w:val="0"/>
      <w:marRight w:val="0"/>
      <w:marTop w:val="0"/>
      <w:marBottom w:val="0"/>
      <w:divBdr>
        <w:top w:val="none" w:sz="0" w:space="0" w:color="auto"/>
        <w:left w:val="none" w:sz="0" w:space="0" w:color="auto"/>
        <w:bottom w:val="none" w:sz="0" w:space="0" w:color="auto"/>
        <w:right w:val="none" w:sz="0" w:space="0" w:color="auto"/>
      </w:divBdr>
    </w:div>
    <w:div w:id="1198003807">
      <w:bodyDiv w:val="1"/>
      <w:marLeft w:val="0"/>
      <w:marRight w:val="0"/>
      <w:marTop w:val="0"/>
      <w:marBottom w:val="0"/>
      <w:divBdr>
        <w:top w:val="none" w:sz="0" w:space="0" w:color="auto"/>
        <w:left w:val="none" w:sz="0" w:space="0" w:color="auto"/>
        <w:bottom w:val="none" w:sz="0" w:space="0" w:color="auto"/>
        <w:right w:val="none" w:sz="0" w:space="0" w:color="auto"/>
      </w:divBdr>
      <w:divsChild>
        <w:div w:id="1298027891">
          <w:marLeft w:val="0"/>
          <w:marRight w:val="0"/>
          <w:marTop w:val="0"/>
          <w:marBottom w:val="0"/>
          <w:divBdr>
            <w:top w:val="none" w:sz="0" w:space="0" w:color="auto"/>
            <w:left w:val="none" w:sz="0" w:space="0" w:color="auto"/>
            <w:bottom w:val="none" w:sz="0" w:space="0" w:color="auto"/>
            <w:right w:val="none" w:sz="0" w:space="0" w:color="auto"/>
          </w:divBdr>
          <w:divsChild>
            <w:div w:id="1876847869">
              <w:marLeft w:val="0"/>
              <w:marRight w:val="0"/>
              <w:marTop w:val="0"/>
              <w:marBottom w:val="0"/>
              <w:divBdr>
                <w:top w:val="none" w:sz="0" w:space="0" w:color="auto"/>
                <w:left w:val="none" w:sz="0" w:space="0" w:color="auto"/>
                <w:bottom w:val="none" w:sz="0" w:space="0" w:color="auto"/>
                <w:right w:val="none" w:sz="0" w:space="0" w:color="auto"/>
              </w:divBdr>
              <w:divsChild>
                <w:div w:id="199899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032162">
      <w:bodyDiv w:val="1"/>
      <w:marLeft w:val="0"/>
      <w:marRight w:val="0"/>
      <w:marTop w:val="0"/>
      <w:marBottom w:val="0"/>
      <w:divBdr>
        <w:top w:val="none" w:sz="0" w:space="0" w:color="auto"/>
        <w:left w:val="none" w:sz="0" w:space="0" w:color="auto"/>
        <w:bottom w:val="none" w:sz="0" w:space="0" w:color="auto"/>
        <w:right w:val="none" w:sz="0" w:space="0" w:color="auto"/>
      </w:divBdr>
      <w:divsChild>
        <w:div w:id="301615824">
          <w:marLeft w:val="0"/>
          <w:marRight w:val="0"/>
          <w:marTop w:val="0"/>
          <w:marBottom w:val="0"/>
          <w:divBdr>
            <w:top w:val="none" w:sz="0" w:space="0" w:color="auto"/>
            <w:left w:val="none" w:sz="0" w:space="0" w:color="auto"/>
            <w:bottom w:val="none" w:sz="0" w:space="0" w:color="auto"/>
            <w:right w:val="none" w:sz="0" w:space="0" w:color="auto"/>
          </w:divBdr>
          <w:divsChild>
            <w:div w:id="1710254156">
              <w:marLeft w:val="0"/>
              <w:marRight w:val="0"/>
              <w:marTop w:val="0"/>
              <w:marBottom w:val="0"/>
              <w:divBdr>
                <w:top w:val="none" w:sz="0" w:space="0" w:color="auto"/>
                <w:left w:val="none" w:sz="0" w:space="0" w:color="auto"/>
                <w:bottom w:val="none" w:sz="0" w:space="0" w:color="auto"/>
                <w:right w:val="none" w:sz="0" w:space="0" w:color="auto"/>
              </w:divBdr>
              <w:divsChild>
                <w:div w:id="1117522560">
                  <w:marLeft w:val="0"/>
                  <w:marRight w:val="0"/>
                  <w:marTop w:val="0"/>
                  <w:marBottom w:val="0"/>
                  <w:divBdr>
                    <w:top w:val="none" w:sz="0" w:space="0" w:color="auto"/>
                    <w:left w:val="none" w:sz="0" w:space="0" w:color="auto"/>
                    <w:bottom w:val="none" w:sz="0" w:space="0" w:color="auto"/>
                    <w:right w:val="none" w:sz="0" w:space="0" w:color="auto"/>
                  </w:divBdr>
                </w:div>
              </w:divsChild>
            </w:div>
            <w:div w:id="122232017">
              <w:marLeft w:val="0"/>
              <w:marRight w:val="0"/>
              <w:marTop w:val="0"/>
              <w:marBottom w:val="0"/>
              <w:divBdr>
                <w:top w:val="none" w:sz="0" w:space="0" w:color="auto"/>
                <w:left w:val="none" w:sz="0" w:space="0" w:color="auto"/>
                <w:bottom w:val="none" w:sz="0" w:space="0" w:color="auto"/>
                <w:right w:val="none" w:sz="0" w:space="0" w:color="auto"/>
              </w:divBdr>
              <w:divsChild>
                <w:div w:id="107335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287998">
          <w:marLeft w:val="0"/>
          <w:marRight w:val="0"/>
          <w:marTop w:val="0"/>
          <w:marBottom w:val="0"/>
          <w:divBdr>
            <w:top w:val="none" w:sz="0" w:space="0" w:color="auto"/>
            <w:left w:val="none" w:sz="0" w:space="0" w:color="auto"/>
            <w:bottom w:val="none" w:sz="0" w:space="0" w:color="auto"/>
            <w:right w:val="none" w:sz="0" w:space="0" w:color="auto"/>
          </w:divBdr>
          <w:divsChild>
            <w:div w:id="583488723">
              <w:marLeft w:val="0"/>
              <w:marRight w:val="0"/>
              <w:marTop w:val="0"/>
              <w:marBottom w:val="0"/>
              <w:divBdr>
                <w:top w:val="none" w:sz="0" w:space="0" w:color="auto"/>
                <w:left w:val="none" w:sz="0" w:space="0" w:color="auto"/>
                <w:bottom w:val="none" w:sz="0" w:space="0" w:color="auto"/>
                <w:right w:val="none" w:sz="0" w:space="0" w:color="auto"/>
              </w:divBdr>
              <w:divsChild>
                <w:div w:id="63906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450981">
      <w:bodyDiv w:val="1"/>
      <w:marLeft w:val="0"/>
      <w:marRight w:val="0"/>
      <w:marTop w:val="0"/>
      <w:marBottom w:val="0"/>
      <w:divBdr>
        <w:top w:val="none" w:sz="0" w:space="0" w:color="auto"/>
        <w:left w:val="none" w:sz="0" w:space="0" w:color="auto"/>
        <w:bottom w:val="none" w:sz="0" w:space="0" w:color="auto"/>
        <w:right w:val="none" w:sz="0" w:space="0" w:color="auto"/>
      </w:divBdr>
    </w:div>
    <w:div w:id="1428499986">
      <w:bodyDiv w:val="1"/>
      <w:marLeft w:val="0"/>
      <w:marRight w:val="0"/>
      <w:marTop w:val="0"/>
      <w:marBottom w:val="0"/>
      <w:divBdr>
        <w:top w:val="none" w:sz="0" w:space="0" w:color="auto"/>
        <w:left w:val="none" w:sz="0" w:space="0" w:color="auto"/>
        <w:bottom w:val="none" w:sz="0" w:space="0" w:color="auto"/>
        <w:right w:val="none" w:sz="0" w:space="0" w:color="auto"/>
      </w:divBdr>
      <w:divsChild>
        <w:div w:id="1451825853">
          <w:marLeft w:val="0"/>
          <w:marRight w:val="0"/>
          <w:marTop w:val="0"/>
          <w:marBottom w:val="0"/>
          <w:divBdr>
            <w:top w:val="none" w:sz="0" w:space="0" w:color="auto"/>
            <w:left w:val="none" w:sz="0" w:space="0" w:color="auto"/>
            <w:bottom w:val="none" w:sz="0" w:space="0" w:color="auto"/>
            <w:right w:val="none" w:sz="0" w:space="0" w:color="auto"/>
          </w:divBdr>
          <w:divsChild>
            <w:div w:id="887036185">
              <w:marLeft w:val="0"/>
              <w:marRight w:val="0"/>
              <w:marTop w:val="0"/>
              <w:marBottom w:val="0"/>
              <w:divBdr>
                <w:top w:val="none" w:sz="0" w:space="0" w:color="auto"/>
                <w:left w:val="none" w:sz="0" w:space="0" w:color="auto"/>
                <w:bottom w:val="none" w:sz="0" w:space="0" w:color="auto"/>
                <w:right w:val="none" w:sz="0" w:space="0" w:color="auto"/>
              </w:divBdr>
              <w:divsChild>
                <w:div w:id="1075780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167683">
      <w:bodyDiv w:val="1"/>
      <w:marLeft w:val="0"/>
      <w:marRight w:val="0"/>
      <w:marTop w:val="0"/>
      <w:marBottom w:val="0"/>
      <w:divBdr>
        <w:top w:val="none" w:sz="0" w:space="0" w:color="auto"/>
        <w:left w:val="none" w:sz="0" w:space="0" w:color="auto"/>
        <w:bottom w:val="none" w:sz="0" w:space="0" w:color="auto"/>
        <w:right w:val="none" w:sz="0" w:space="0" w:color="auto"/>
      </w:divBdr>
    </w:div>
    <w:div w:id="1668049025">
      <w:bodyDiv w:val="1"/>
      <w:marLeft w:val="0"/>
      <w:marRight w:val="0"/>
      <w:marTop w:val="0"/>
      <w:marBottom w:val="0"/>
      <w:divBdr>
        <w:top w:val="none" w:sz="0" w:space="0" w:color="auto"/>
        <w:left w:val="none" w:sz="0" w:space="0" w:color="auto"/>
        <w:bottom w:val="none" w:sz="0" w:space="0" w:color="auto"/>
        <w:right w:val="none" w:sz="0" w:space="0" w:color="auto"/>
      </w:divBdr>
    </w:div>
    <w:div w:id="1714110818">
      <w:bodyDiv w:val="1"/>
      <w:marLeft w:val="0"/>
      <w:marRight w:val="0"/>
      <w:marTop w:val="0"/>
      <w:marBottom w:val="0"/>
      <w:divBdr>
        <w:top w:val="none" w:sz="0" w:space="0" w:color="auto"/>
        <w:left w:val="none" w:sz="0" w:space="0" w:color="auto"/>
        <w:bottom w:val="none" w:sz="0" w:space="0" w:color="auto"/>
        <w:right w:val="none" w:sz="0" w:space="0" w:color="auto"/>
      </w:divBdr>
    </w:div>
    <w:div w:id="1729717915">
      <w:bodyDiv w:val="1"/>
      <w:marLeft w:val="0"/>
      <w:marRight w:val="0"/>
      <w:marTop w:val="0"/>
      <w:marBottom w:val="0"/>
      <w:divBdr>
        <w:top w:val="none" w:sz="0" w:space="0" w:color="auto"/>
        <w:left w:val="none" w:sz="0" w:space="0" w:color="auto"/>
        <w:bottom w:val="none" w:sz="0" w:space="0" w:color="auto"/>
        <w:right w:val="none" w:sz="0" w:space="0" w:color="auto"/>
      </w:divBdr>
    </w:div>
    <w:div w:id="1734888998">
      <w:bodyDiv w:val="1"/>
      <w:marLeft w:val="0"/>
      <w:marRight w:val="0"/>
      <w:marTop w:val="0"/>
      <w:marBottom w:val="0"/>
      <w:divBdr>
        <w:top w:val="none" w:sz="0" w:space="0" w:color="auto"/>
        <w:left w:val="none" w:sz="0" w:space="0" w:color="auto"/>
        <w:bottom w:val="none" w:sz="0" w:space="0" w:color="auto"/>
        <w:right w:val="none" w:sz="0" w:space="0" w:color="auto"/>
      </w:divBdr>
      <w:divsChild>
        <w:div w:id="1416631787">
          <w:marLeft w:val="0"/>
          <w:marRight w:val="0"/>
          <w:marTop w:val="0"/>
          <w:marBottom w:val="0"/>
          <w:divBdr>
            <w:top w:val="none" w:sz="0" w:space="0" w:color="auto"/>
            <w:left w:val="none" w:sz="0" w:space="0" w:color="auto"/>
            <w:bottom w:val="none" w:sz="0" w:space="0" w:color="auto"/>
            <w:right w:val="none" w:sz="0" w:space="0" w:color="auto"/>
          </w:divBdr>
          <w:divsChild>
            <w:div w:id="1874541491">
              <w:marLeft w:val="0"/>
              <w:marRight w:val="0"/>
              <w:marTop w:val="0"/>
              <w:marBottom w:val="0"/>
              <w:divBdr>
                <w:top w:val="none" w:sz="0" w:space="0" w:color="auto"/>
                <w:left w:val="none" w:sz="0" w:space="0" w:color="auto"/>
                <w:bottom w:val="none" w:sz="0" w:space="0" w:color="auto"/>
                <w:right w:val="none" w:sz="0" w:space="0" w:color="auto"/>
              </w:divBdr>
              <w:divsChild>
                <w:div w:id="1721435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266506">
      <w:bodyDiv w:val="1"/>
      <w:marLeft w:val="0"/>
      <w:marRight w:val="0"/>
      <w:marTop w:val="0"/>
      <w:marBottom w:val="0"/>
      <w:divBdr>
        <w:top w:val="none" w:sz="0" w:space="0" w:color="auto"/>
        <w:left w:val="none" w:sz="0" w:space="0" w:color="auto"/>
        <w:bottom w:val="none" w:sz="0" w:space="0" w:color="auto"/>
        <w:right w:val="none" w:sz="0" w:space="0" w:color="auto"/>
      </w:divBdr>
    </w:div>
    <w:div w:id="1866366317">
      <w:bodyDiv w:val="1"/>
      <w:marLeft w:val="0"/>
      <w:marRight w:val="0"/>
      <w:marTop w:val="0"/>
      <w:marBottom w:val="0"/>
      <w:divBdr>
        <w:top w:val="none" w:sz="0" w:space="0" w:color="auto"/>
        <w:left w:val="none" w:sz="0" w:space="0" w:color="auto"/>
        <w:bottom w:val="none" w:sz="0" w:space="0" w:color="auto"/>
        <w:right w:val="none" w:sz="0" w:space="0" w:color="auto"/>
      </w:divBdr>
    </w:div>
    <w:div w:id="2033722488">
      <w:bodyDiv w:val="1"/>
      <w:marLeft w:val="0"/>
      <w:marRight w:val="0"/>
      <w:marTop w:val="0"/>
      <w:marBottom w:val="0"/>
      <w:divBdr>
        <w:top w:val="none" w:sz="0" w:space="0" w:color="auto"/>
        <w:left w:val="none" w:sz="0" w:space="0" w:color="auto"/>
        <w:bottom w:val="none" w:sz="0" w:space="0" w:color="auto"/>
        <w:right w:val="none" w:sz="0" w:space="0" w:color="auto"/>
      </w:divBdr>
      <w:divsChild>
        <w:div w:id="1844393230">
          <w:marLeft w:val="0"/>
          <w:marRight w:val="0"/>
          <w:marTop w:val="0"/>
          <w:marBottom w:val="0"/>
          <w:divBdr>
            <w:top w:val="none" w:sz="0" w:space="0" w:color="auto"/>
            <w:left w:val="none" w:sz="0" w:space="0" w:color="auto"/>
            <w:bottom w:val="none" w:sz="0" w:space="0" w:color="auto"/>
            <w:right w:val="none" w:sz="0" w:space="0" w:color="auto"/>
          </w:divBdr>
          <w:divsChild>
            <w:div w:id="1614362467">
              <w:marLeft w:val="0"/>
              <w:marRight w:val="0"/>
              <w:marTop w:val="0"/>
              <w:marBottom w:val="0"/>
              <w:divBdr>
                <w:top w:val="none" w:sz="0" w:space="0" w:color="auto"/>
                <w:left w:val="none" w:sz="0" w:space="0" w:color="auto"/>
                <w:bottom w:val="none" w:sz="0" w:space="0" w:color="auto"/>
                <w:right w:val="none" w:sz="0" w:space="0" w:color="auto"/>
              </w:divBdr>
              <w:divsChild>
                <w:div w:id="1594703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124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news/new-powers-for-teachers-to-improve-discipline-in-schools" TargetMode="External"/><Relationship Id="rId13" Type="http://schemas.openxmlformats.org/officeDocument/2006/relationships/hyperlink" Target="https://www.gov.uk/government/publications/state-of-the-nation-2016"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heguardian.com/education/2018/feb/19/may-speaks-out-about-vice-chancellors-setting-their-own-pay?CMP=Share_iOSApp_Other" TargetMode="External"/><Relationship Id="rId12" Type="http://schemas.openxmlformats.org/officeDocument/2006/relationships/hyperlink" Target="https://www.oecd.org/pisa/pisaproducts/pisainfocus/pisa%20in%20focus%20n25%20(eng)--FINAL.pdf"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177/0950017011407066"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theguardian.com/commentisfree/2012/apr/19/increasing-social-mix-schools-improve-performance" TargetMode="External"/><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yperlink" Target="http://www.everychildmatters.gov.uk" TargetMode="External"/><Relationship Id="rId14" Type="http://schemas.openxmlformats.org/officeDocument/2006/relationships/hyperlink" Target="https://stevenwatson.co.uk/2016/04/co-operative-schools-an-answer-to-forced-academisation"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imesNewRomanPSMT">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30DCD"/>
    <w:rsid w:val="0017436C"/>
    <w:rsid w:val="00630D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Choose one group at risk of exclusion(define group)and consider the barriers, politically, socially and economically, which they have to overcome to gain full access to society. Include reference to issues of power and control in society.</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3718</Words>
  <Characters>21196</Characters>
  <Application>Microsoft Office Word</Application>
  <DocSecurity>0</DocSecurity>
  <Lines>176</Lines>
  <Paragraphs>49</Paragraphs>
  <ScaleCrop>false</ScaleCrop>
  <Company/>
  <LinksUpToDate>false</LinksUpToDate>
  <CharactersWithSpaces>24865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SjEQ 7003</dc:title>
  <dc:subject>Assesment 1</dc:subject>
  <dc:creator>Lianne Bowen (1302218)</dc:creator>
  <cp:keywords/>
  <dc:description/>
  <cp:lastModifiedBy>Lianne Bowen (1302218)</cp:lastModifiedBy>
  <cp:revision>2</cp:revision>
  <cp:lastPrinted>2018-04-30T16:17:00Z</cp:lastPrinted>
  <dcterms:created xsi:type="dcterms:W3CDTF">2018-04-30T20:04:00Z</dcterms:created>
  <dcterms:modified xsi:type="dcterms:W3CDTF">2018-04-30T20:04:00Z</dcterms:modified>
</cp:coreProperties>
</file>