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816EC" w:rsidRPr="00CF1A4D" w:rsidRDefault="00000000" w:rsidP="00B50410">
      <w:r w:rsidRPr="00CF1A4D">
        <w:rPr>
          <w:noProof/>
        </w:rPr>
        <w:drawing>
          <wp:inline distT="0" distB="0" distL="0" distR="0">
            <wp:extent cx="2055340" cy="870585"/>
            <wp:effectExtent l="0" t="0" r="2540" b="5715"/>
            <wp:docPr id="1" name="image2.jp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close up of a logo&#10;&#10;Description automatically generated"/>
                    <pic:cNvPicPr preferRelativeResize="0"/>
                  </pic:nvPicPr>
                  <pic:blipFill>
                    <a:blip r:embed="rId7"/>
                    <a:srcRect/>
                    <a:stretch>
                      <a:fillRect/>
                    </a:stretch>
                  </pic:blipFill>
                  <pic:spPr>
                    <a:xfrm>
                      <a:off x="0" y="0"/>
                      <a:ext cx="2060298" cy="872685"/>
                    </a:xfrm>
                    <a:prstGeom prst="rect">
                      <a:avLst/>
                    </a:prstGeom>
                    <a:ln/>
                  </pic:spPr>
                </pic:pic>
              </a:graphicData>
            </a:graphic>
          </wp:inline>
        </w:drawing>
      </w:r>
    </w:p>
    <w:p w:rsidR="002816EC" w:rsidRPr="00CF1A4D" w:rsidRDefault="002816EC"/>
    <w:p w:rsidR="002816EC" w:rsidRPr="00CF1A4D" w:rsidRDefault="002816EC">
      <w:pPr>
        <w:jc w:val="right"/>
      </w:pPr>
    </w:p>
    <w:p w:rsidR="002816EC" w:rsidRPr="00CF1A4D" w:rsidRDefault="00B50410">
      <w:pPr>
        <w:jc w:val="center"/>
        <w:rPr>
          <w:b/>
          <w:sz w:val="36"/>
          <w:szCs w:val="36"/>
        </w:rPr>
      </w:pPr>
      <w:r w:rsidRPr="00CF1A4D">
        <w:rPr>
          <w:b/>
          <w:sz w:val="36"/>
          <w:szCs w:val="36"/>
        </w:rPr>
        <w:t>STRATEGIC MANAGEMENT (LCMB7003)</w:t>
      </w:r>
    </w:p>
    <w:p w:rsidR="002816EC" w:rsidRPr="00CF1A4D" w:rsidRDefault="002816EC">
      <w:pPr>
        <w:jc w:val="right"/>
      </w:pPr>
    </w:p>
    <w:p w:rsidR="002816EC" w:rsidRPr="00B50410" w:rsidRDefault="00000000">
      <w:pPr>
        <w:jc w:val="center"/>
        <w:rPr>
          <w:b/>
          <w:sz w:val="32"/>
          <w:szCs w:val="32"/>
        </w:rPr>
      </w:pPr>
      <w:r w:rsidRPr="00B50410">
        <w:rPr>
          <w:b/>
          <w:sz w:val="32"/>
          <w:szCs w:val="32"/>
        </w:rPr>
        <w:t xml:space="preserve">Strategic Analysis of Norwegian Air </w:t>
      </w:r>
    </w:p>
    <w:p w:rsidR="002816EC" w:rsidRPr="00CF1A4D" w:rsidRDefault="002816EC">
      <w:pPr>
        <w:jc w:val="center"/>
      </w:pPr>
    </w:p>
    <w:p w:rsidR="00DD014C" w:rsidRDefault="00DD014C" w:rsidP="00B50410">
      <w:pPr>
        <w:jc w:val="center"/>
        <w:rPr>
          <w:noProof/>
        </w:rPr>
      </w:pPr>
      <w:r>
        <w:rPr>
          <w:noProof/>
        </w:rPr>
        <w:drawing>
          <wp:inline distT="0" distB="0" distL="0" distR="0">
            <wp:extent cx="5731510" cy="2146935"/>
            <wp:effectExtent l="0" t="0" r="2540" b="5715"/>
            <wp:docPr id="171102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02974" name="Picture 17110297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146935"/>
                    </a:xfrm>
                    <a:prstGeom prst="rect">
                      <a:avLst/>
                    </a:prstGeom>
                  </pic:spPr>
                </pic:pic>
              </a:graphicData>
            </a:graphic>
          </wp:inline>
        </w:drawing>
      </w:r>
    </w:p>
    <w:p w:rsidR="00DD014C" w:rsidRDefault="00DD014C" w:rsidP="00B50410">
      <w:pPr>
        <w:jc w:val="center"/>
        <w:rPr>
          <w:noProof/>
        </w:rPr>
      </w:pPr>
    </w:p>
    <w:p w:rsidR="002816EC" w:rsidRPr="00CF1A4D" w:rsidRDefault="002816EC" w:rsidP="00B50410">
      <w:pPr>
        <w:jc w:val="center"/>
      </w:pPr>
    </w:p>
    <w:p w:rsidR="002816EC" w:rsidRPr="00B50410" w:rsidRDefault="00000000" w:rsidP="00B50410">
      <w:pPr>
        <w:jc w:val="center"/>
        <w:rPr>
          <w:b/>
          <w:bCs/>
          <w:i/>
          <w:iCs/>
          <w:sz w:val="28"/>
          <w:szCs w:val="28"/>
        </w:rPr>
      </w:pPr>
      <w:r w:rsidRPr="00B50410">
        <w:rPr>
          <w:b/>
          <w:bCs/>
          <w:i/>
          <w:iCs/>
          <w:sz w:val="28"/>
          <w:szCs w:val="28"/>
        </w:rPr>
        <w:t>Student name:</w:t>
      </w:r>
      <w:r w:rsidR="00FF7849">
        <w:rPr>
          <w:b/>
          <w:bCs/>
          <w:i/>
          <w:iCs/>
          <w:sz w:val="28"/>
          <w:szCs w:val="28"/>
        </w:rPr>
        <w:t xml:space="preserve"> </w:t>
      </w:r>
      <w:proofErr w:type="spellStart"/>
      <w:r w:rsidR="00FF7849">
        <w:rPr>
          <w:b/>
          <w:bCs/>
          <w:i/>
          <w:iCs/>
          <w:sz w:val="28"/>
          <w:szCs w:val="28"/>
        </w:rPr>
        <w:t>Kanojiya</w:t>
      </w:r>
      <w:proofErr w:type="spellEnd"/>
      <w:r w:rsidR="00FF7849">
        <w:rPr>
          <w:b/>
          <w:bCs/>
          <w:i/>
          <w:iCs/>
          <w:sz w:val="28"/>
          <w:szCs w:val="28"/>
        </w:rPr>
        <w:t xml:space="preserve"> </w:t>
      </w:r>
      <w:proofErr w:type="spellStart"/>
      <w:r w:rsidR="00FF7849">
        <w:rPr>
          <w:b/>
          <w:bCs/>
          <w:i/>
          <w:iCs/>
          <w:sz w:val="28"/>
          <w:szCs w:val="28"/>
        </w:rPr>
        <w:t>ankit</w:t>
      </w:r>
      <w:proofErr w:type="spellEnd"/>
      <w:r w:rsidR="00FF7849">
        <w:rPr>
          <w:b/>
          <w:bCs/>
          <w:i/>
          <w:iCs/>
          <w:sz w:val="28"/>
          <w:szCs w:val="28"/>
        </w:rPr>
        <w:t xml:space="preserve"> </w:t>
      </w:r>
      <w:proofErr w:type="spellStart"/>
      <w:r w:rsidR="00FF7849">
        <w:rPr>
          <w:b/>
          <w:bCs/>
          <w:i/>
          <w:iCs/>
          <w:sz w:val="28"/>
          <w:szCs w:val="28"/>
        </w:rPr>
        <w:t>nanhelal</w:t>
      </w:r>
      <w:proofErr w:type="spellEnd"/>
    </w:p>
    <w:p w:rsidR="002816EC" w:rsidRPr="00B50410" w:rsidRDefault="00000000" w:rsidP="00B50410">
      <w:pPr>
        <w:jc w:val="center"/>
        <w:rPr>
          <w:b/>
          <w:bCs/>
          <w:i/>
          <w:iCs/>
          <w:sz w:val="28"/>
          <w:szCs w:val="28"/>
        </w:rPr>
      </w:pPr>
      <w:r w:rsidRPr="00B50410">
        <w:rPr>
          <w:b/>
          <w:bCs/>
          <w:i/>
          <w:iCs/>
          <w:sz w:val="28"/>
          <w:szCs w:val="28"/>
        </w:rPr>
        <w:t>Student Number:</w:t>
      </w:r>
      <w:r w:rsidR="00FF7849">
        <w:rPr>
          <w:b/>
          <w:bCs/>
          <w:i/>
          <w:iCs/>
          <w:sz w:val="28"/>
          <w:szCs w:val="28"/>
        </w:rPr>
        <w:t xml:space="preserve"> 2215087</w:t>
      </w:r>
    </w:p>
    <w:p w:rsidR="002816EC" w:rsidRPr="00B50410" w:rsidRDefault="002816EC" w:rsidP="00B50410">
      <w:pPr>
        <w:jc w:val="center"/>
        <w:rPr>
          <w:b/>
          <w:bCs/>
          <w:i/>
          <w:iCs/>
          <w:sz w:val="28"/>
          <w:szCs w:val="28"/>
        </w:rPr>
      </w:pPr>
    </w:p>
    <w:p w:rsidR="002816EC" w:rsidRPr="00B50410" w:rsidRDefault="002816EC" w:rsidP="00B50410">
      <w:pPr>
        <w:jc w:val="center"/>
        <w:rPr>
          <w:b/>
          <w:bCs/>
          <w:i/>
          <w:iCs/>
          <w:sz w:val="28"/>
          <w:szCs w:val="28"/>
        </w:rPr>
      </w:pPr>
    </w:p>
    <w:p w:rsidR="002816EC" w:rsidRPr="00B50410" w:rsidRDefault="002816EC" w:rsidP="00B50410">
      <w:pPr>
        <w:jc w:val="center"/>
        <w:rPr>
          <w:b/>
          <w:bCs/>
          <w:i/>
          <w:iCs/>
          <w:sz w:val="28"/>
          <w:szCs w:val="28"/>
        </w:rPr>
      </w:pPr>
    </w:p>
    <w:p w:rsidR="002816EC" w:rsidRPr="00CF1A4D" w:rsidRDefault="00000000">
      <w:pPr>
        <w:rPr>
          <w:sz w:val="28"/>
          <w:szCs w:val="28"/>
        </w:rPr>
      </w:pPr>
      <w:r w:rsidRPr="00CF1A4D">
        <w:br w:type="page"/>
      </w:r>
    </w:p>
    <w:p w:rsidR="002816EC" w:rsidRPr="00B50410" w:rsidRDefault="00000000" w:rsidP="00DD014C">
      <w:pPr>
        <w:keepNext/>
        <w:keepLines/>
        <w:pBdr>
          <w:top w:val="nil"/>
          <w:left w:val="nil"/>
          <w:bottom w:val="nil"/>
          <w:right w:val="nil"/>
          <w:between w:val="nil"/>
        </w:pBdr>
        <w:spacing w:before="240" w:after="240" w:line="360" w:lineRule="auto"/>
        <w:jc w:val="center"/>
        <w:rPr>
          <w:b/>
          <w:sz w:val="28"/>
          <w:szCs w:val="28"/>
        </w:rPr>
      </w:pPr>
      <w:r w:rsidRPr="00B50410">
        <w:rPr>
          <w:b/>
          <w:sz w:val="28"/>
          <w:szCs w:val="28"/>
        </w:rPr>
        <w:lastRenderedPageBreak/>
        <w:t>Table of Contents</w:t>
      </w:r>
    </w:p>
    <w:sdt>
      <w:sdtPr>
        <w:id w:val="1107545113"/>
        <w:docPartObj>
          <w:docPartGallery w:val="Table of Contents"/>
          <w:docPartUnique/>
        </w:docPartObj>
      </w:sdtPr>
      <w:sdtContent>
        <w:p w:rsidR="002816EC" w:rsidRPr="00CF1A4D" w:rsidRDefault="00000000" w:rsidP="00DD014C">
          <w:pPr>
            <w:widowControl w:val="0"/>
            <w:tabs>
              <w:tab w:val="right" w:pos="12000"/>
            </w:tabs>
            <w:spacing w:before="60" w:after="0" w:line="360" w:lineRule="auto"/>
            <w:rPr>
              <w:b/>
            </w:rPr>
          </w:pPr>
          <w:r w:rsidRPr="00CF1A4D">
            <w:fldChar w:fldCharType="begin"/>
          </w:r>
          <w:r w:rsidRPr="00CF1A4D">
            <w:instrText xml:space="preserve"> TOC \h \u \z \t "Heading 1,1,Heading 2,2,Heading 3,3,Heading 4,4,Heading 5,5,Heading 6,6,"</w:instrText>
          </w:r>
          <w:r w:rsidRPr="00CF1A4D">
            <w:fldChar w:fldCharType="separate"/>
          </w:r>
          <w:hyperlink w:anchor="_gjdgxs">
            <w:r w:rsidRPr="00CF1A4D">
              <w:t>Introduction</w:t>
            </w:r>
            <w:r w:rsidRPr="00CF1A4D">
              <w:tab/>
              <w:t>2</w:t>
            </w:r>
          </w:hyperlink>
        </w:p>
        <w:p w:rsidR="002816EC" w:rsidRPr="00CF1A4D" w:rsidRDefault="00000000" w:rsidP="00DD014C">
          <w:pPr>
            <w:widowControl w:val="0"/>
            <w:tabs>
              <w:tab w:val="right" w:pos="12000"/>
            </w:tabs>
            <w:spacing w:before="60" w:after="0" w:line="360" w:lineRule="auto"/>
            <w:rPr>
              <w:b/>
            </w:rPr>
          </w:pPr>
          <w:hyperlink w:anchor="_30j0zll">
            <w:r w:rsidRPr="00CF1A4D">
              <w:t>Norwegian Air Background</w:t>
            </w:r>
            <w:r w:rsidRPr="00CF1A4D">
              <w:tab/>
              <w:t>2</w:t>
            </w:r>
          </w:hyperlink>
        </w:p>
        <w:p w:rsidR="002816EC" w:rsidRPr="00CF1A4D" w:rsidRDefault="00000000" w:rsidP="00DD014C">
          <w:pPr>
            <w:widowControl w:val="0"/>
            <w:tabs>
              <w:tab w:val="right" w:pos="12000"/>
            </w:tabs>
            <w:spacing w:before="60" w:after="0" w:line="360" w:lineRule="auto"/>
            <w:ind w:left="360"/>
          </w:pPr>
          <w:hyperlink w:anchor="_1fob9te">
            <w:r w:rsidRPr="00CF1A4D">
              <w:t>Norwegian Air Mission and Objectives</w:t>
            </w:r>
            <w:r w:rsidRPr="00CF1A4D">
              <w:tab/>
              <w:t>3</w:t>
            </w:r>
          </w:hyperlink>
        </w:p>
        <w:p w:rsidR="002816EC" w:rsidRPr="00CF1A4D" w:rsidRDefault="00000000" w:rsidP="00DD014C">
          <w:pPr>
            <w:widowControl w:val="0"/>
            <w:tabs>
              <w:tab w:val="right" w:pos="12000"/>
            </w:tabs>
            <w:spacing w:before="60" w:after="0" w:line="360" w:lineRule="auto"/>
            <w:rPr>
              <w:b/>
            </w:rPr>
          </w:pPr>
          <w:hyperlink w:anchor="_3znysh7">
            <w:r w:rsidRPr="00CF1A4D">
              <w:t>Macro-Environment Analysis</w:t>
            </w:r>
            <w:r w:rsidRPr="00CF1A4D">
              <w:tab/>
              <w:t>3</w:t>
            </w:r>
          </w:hyperlink>
        </w:p>
        <w:p w:rsidR="002816EC" w:rsidRPr="00CF1A4D" w:rsidRDefault="00000000" w:rsidP="00DD014C">
          <w:pPr>
            <w:widowControl w:val="0"/>
            <w:tabs>
              <w:tab w:val="right" w:pos="12000"/>
            </w:tabs>
            <w:spacing w:before="60" w:after="0" w:line="360" w:lineRule="auto"/>
            <w:ind w:left="360"/>
          </w:pPr>
          <w:hyperlink w:anchor="_2et92p0">
            <w:r w:rsidRPr="00CF1A4D">
              <w:t>PESTEL Analysis</w:t>
            </w:r>
            <w:r w:rsidRPr="00CF1A4D">
              <w:tab/>
              <w:t>3</w:t>
            </w:r>
          </w:hyperlink>
        </w:p>
        <w:p w:rsidR="002816EC" w:rsidRPr="00CF1A4D" w:rsidRDefault="00000000" w:rsidP="00DD014C">
          <w:pPr>
            <w:widowControl w:val="0"/>
            <w:tabs>
              <w:tab w:val="right" w:pos="12000"/>
            </w:tabs>
            <w:spacing w:before="60" w:after="0" w:line="360" w:lineRule="auto"/>
            <w:rPr>
              <w:b/>
            </w:rPr>
          </w:pPr>
          <w:hyperlink w:anchor="_tyjcwt">
            <w:r w:rsidRPr="00CF1A4D">
              <w:t>Micro-Environment Analysis</w:t>
            </w:r>
            <w:r w:rsidRPr="00CF1A4D">
              <w:tab/>
              <w:t>5</w:t>
            </w:r>
          </w:hyperlink>
        </w:p>
        <w:p w:rsidR="002816EC" w:rsidRPr="00CF1A4D" w:rsidRDefault="00000000" w:rsidP="00DD014C">
          <w:pPr>
            <w:widowControl w:val="0"/>
            <w:tabs>
              <w:tab w:val="right" w:pos="12000"/>
            </w:tabs>
            <w:spacing w:before="60" w:after="0" w:line="360" w:lineRule="auto"/>
            <w:ind w:left="360"/>
          </w:pPr>
          <w:hyperlink w:anchor="_3dy6vkm">
            <w:r w:rsidRPr="00CF1A4D">
              <w:t>Industry Life Cycle</w:t>
            </w:r>
            <w:r w:rsidRPr="00CF1A4D">
              <w:tab/>
              <w:t>5</w:t>
            </w:r>
          </w:hyperlink>
        </w:p>
        <w:p w:rsidR="002816EC" w:rsidRPr="00CF1A4D" w:rsidRDefault="00000000" w:rsidP="00DD014C">
          <w:pPr>
            <w:widowControl w:val="0"/>
            <w:tabs>
              <w:tab w:val="right" w:pos="12000"/>
            </w:tabs>
            <w:spacing w:before="60" w:after="0" w:line="360" w:lineRule="auto"/>
            <w:ind w:left="360"/>
          </w:pPr>
          <w:hyperlink w:anchor="_1t3h5sf">
            <w:r w:rsidRPr="00CF1A4D">
              <w:t>Porter’s Industry Five Forces Analysis</w:t>
            </w:r>
            <w:r w:rsidRPr="00CF1A4D">
              <w:tab/>
              <w:t>7</w:t>
            </w:r>
          </w:hyperlink>
        </w:p>
        <w:p w:rsidR="002816EC" w:rsidRPr="00CF1A4D" w:rsidRDefault="00000000" w:rsidP="00DD014C">
          <w:pPr>
            <w:widowControl w:val="0"/>
            <w:tabs>
              <w:tab w:val="right" w:pos="12000"/>
            </w:tabs>
            <w:spacing w:before="60" w:after="0" w:line="360" w:lineRule="auto"/>
            <w:rPr>
              <w:b/>
            </w:rPr>
          </w:pPr>
          <w:hyperlink w:anchor="_4d34og8">
            <w:r w:rsidRPr="00CF1A4D">
              <w:t>Internal Analysis</w:t>
            </w:r>
            <w:r w:rsidRPr="00CF1A4D">
              <w:tab/>
              <w:t>9</w:t>
            </w:r>
          </w:hyperlink>
        </w:p>
        <w:p w:rsidR="002816EC" w:rsidRPr="00CF1A4D" w:rsidRDefault="00000000" w:rsidP="00DD014C">
          <w:pPr>
            <w:widowControl w:val="0"/>
            <w:tabs>
              <w:tab w:val="right" w:pos="12000"/>
            </w:tabs>
            <w:spacing w:before="60" w:after="0" w:line="360" w:lineRule="auto"/>
            <w:ind w:left="360"/>
          </w:pPr>
          <w:hyperlink w:anchor="_3rdcrjn">
            <w:r w:rsidRPr="00CF1A4D">
              <w:t>Norwegian Air Strategic Resources and Capabilities</w:t>
            </w:r>
            <w:r w:rsidRPr="00CF1A4D">
              <w:tab/>
              <w:t>9</w:t>
            </w:r>
          </w:hyperlink>
        </w:p>
        <w:p w:rsidR="002816EC" w:rsidRPr="00CF1A4D" w:rsidRDefault="00000000" w:rsidP="00DD014C">
          <w:pPr>
            <w:widowControl w:val="0"/>
            <w:tabs>
              <w:tab w:val="right" w:pos="12000"/>
            </w:tabs>
            <w:spacing w:before="60" w:after="0" w:line="360" w:lineRule="auto"/>
            <w:ind w:left="360"/>
          </w:pPr>
          <w:hyperlink w:anchor="_26in1rg">
            <w:r w:rsidRPr="00CF1A4D">
              <w:t>Value Chain Analysis</w:t>
            </w:r>
            <w:r w:rsidRPr="00CF1A4D">
              <w:tab/>
              <w:t>10</w:t>
            </w:r>
          </w:hyperlink>
        </w:p>
        <w:p w:rsidR="002816EC" w:rsidRPr="00CF1A4D" w:rsidRDefault="00000000" w:rsidP="00DD014C">
          <w:pPr>
            <w:widowControl w:val="0"/>
            <w:tabs>
              <w:tab w:val="right" w:pos="12000"/>
            </w:tabs>
            <w:spacing w:before="60" w:after="0" w:line="360" w:lineRule="auto"/>
            <w:ind w:left="720"/>
          </w:pPr>
          <w:hyperlink w:anchor="_lnxbz9">
            <w:r w:rsidRPr="00CF1A4D">
              <w:t>Primary Activities</w:t>
            </w:r>
            <w:r w:rsidRPr="00CF1A4D">
              <w:tab/>
              <w:t>11</w:t>
            </w:r>
          </w:hyperlink>
        </w:p>
        <w:p w:rsidR="002816EC" w:rsidRPr="00CF1A4D" w:rsidRDefault="00000000" w:rsidP="00DD014C">
          <w:pPr>
            <w:widowControl w:val="0"/>
            <w:tabs>
              <w:tab w:val="right" w:pos="12000"/>
            </w:tabs>
            <w:spacing w:before="60" w:after="0" w:line="360" w:lineRule="auto"/>
            <w:ind w:left="720"/>
          </w:pPr>
          <w:hyperlink w:anchor="_35nkun2">
            <w:r w:rsidRPr="00CF1A4D">
              <w:t>Secondary Activities</w:t>
            </w:r>
            <w:r w:rsidRPr="00CF1A4D">
              <w:tab/>
              <w:t>11</w:t>
            </w:r>
          </w:hyperlink>
        </w:p>
        <w:p w:rsidR="002816EC" w:rsidRPr="00CF1A4D" w:rsidRDefault="00000000" w:rsidP="00DD014C">
          <w:pPr>
            <w:widowControl w:val="0"/>
            <w:tabs>
              <w:tab w:val="right" w:pos="12000"/>
            </w:tabs>
            <w:spacing w:before="60" w:after="0" w:line="360" w:lineRule="auto"/>
            <w:ind w:left="360"/>
          </w:pPr>
          <w:hyperlink w:anchor="_2xcytpi">
            <w:r w:rsidRPr="00CF1A4D">
              <w:t>VRIO Analysis of Distinctive Resources and Capabilities</w:t>
            </w:r>
            <w:r w:rsidRPr="00CF1A4D">
              <w:tab/>
              <w:t>12</w:t>
            </w:r>
          </w:hyperlink>
        </w:p>
        <w:p w:rsidR="002816EC" w:rsidRPr="00CF1A4D" w:rsidRDefault="00000000" w:rsidP="00DD014C">
          <w:pPr>
            <w:widowControl w:val="0"/>
            <w:tabs>
              <w:tab w:val="right" w:pos="12000"/>
            </w:tabs>
            <w:spacing w:before="60" w:after="0" w:line="360" w:lineRule="auto"/>
            <w:ind w:left="360"/>
          </w:pPr>
          <w:hyperlink w:anchor="_1ci93xb">
            <w:r w:rsidRPr="00CF1A4D">
              <w:t>SWOT Analysis</w:t>
            </w:r>
            <w:r w:rsidRPr="00CF1A4D">
              <w:tab/>
              <w:t>13</w:t>
            </w:r>
          </w:hyperlink>
        </w:p>
        <w:p w:rsidR="002816EC" w:rsidRPr="00CF1A4D" w:rsidRDefault="00000000" w:rsidP="00DD014C">
          <w:pPr>
            <w:widowControl w:val="0"/>
            <w:tabs>
              <w:tab w:val="right" w:pos="12000"/>
            </w:tabs>
            <w:spacing w:before="60" w:after="0" w:line="360" w:lineRule="auto"/>
            <w:rPr>
              <w:b/>
            </w:rPr>
          </w:pPr>
          <w:hyperlink w:anchor="_3whwml4">
            <w:r w:rsidRPr="00CF1A4D">
              <w:t>Strategies to Sustain Competitive Advantage</w:t>
            </w:r>
            <w:r w:rsidRPr="00CF1A4D">
              <w:tab/>
              <w:t>14</w:t>
            </w:r>
          </w:hyperlink>
        </w:p>
        <w:p w:rsidR="002816EC" w:rsidRPr="00CF1A4D" w:rsidRDefault="00000000" w:rsidP="00DD014C">
          <w:pPr>
            <w:widowControl w:val="0"/>
            <w:tabs>
              <w:tab w:val="right" w:pos="12000"/>
            </w:tabs>
            <w:spacing w:before="60" w:after="0" w:line="360" w:lineRule="auto"/>
            <w:rPr>
              <w:b/>
            </w:rPr>
          </w:pPr>
          <w:hyperlink w:anchor="_2bn6wsx">
            <w:r w:rsidRPr="00CF1A4D">
              <w:t>Growth Strategies</w:t>
            </w:r>
            <w:r w:rsidRPr="00CF1A4D">
              <w:tab/>
              <w:t>15</w:t>
            </w:r>
          </w:hyperlink>
        </w:p>
        <w:p w:rsidR="002816EC" w:rsidRPr="00CF1A4D" w:rsidRDefault="00000000" w:rsidP="00DD014C">
          <w:pPr>
            <w:widowControl w:val="0"/>
            <w:tabs>
              <w:tab w:val="right" w:pos="12000"/>
            </w:tabs>
            <w:spacing w:before="60" w:after="0" w:line="360" w:lineRule="auto"/>
            <w:rPr>
              <w:b/>
            </w:rPr>
          </w:pPr>
          <w:hyperlink w:anchor="_qsh70q">
            <w:r w:rsidRPr="00CF1A4D">
              <w:t>Green Strategy and CSR</w:t>
            </w:r>
            <w:r w:rsidRPr="00CF1A4D">
              <w:tab/>
              <w:t>17</w:t>
            </w:r>
          </w:hyperlink>
        </w:p>
        <w:p w:rsidR="002816EC" w:rsidRPr="00CF1A4D" w:rsidRDefault="00000000" w:rsidP="00DD014C">
          <w:pPr>
            <w:widowControl w:val="0"/>
            <w:tabs>
              <w:tab w:val="right" w:pos="12000"/>
            </w:tabs>
            <w:spacing w:before="60" w:after="0" w:line="360" w:lineRule="auto"/>
            <w:rPr>
              <w:b/>
            </w:rPr>
          </w:pPr>
          <w:hyperlink w:anchor="_3as4poj">
            <w:r w:rsidRPr="00CF1A4D">
              <w:t>Conclusion</w:t>
            </w:r>
            <w:r w:rsidRPr="00CF1A4D">
              <w:tab/>
              <w:t>17</w:t>
            </w:r>
          </w:hyperlink>
        </w:p>
        <w:p w:rsidR="002816EC" w:rsidRPr="00CF1A4D" w:rsidRDefault="00000000" w:rsidP="00DD014C">
          <w:pPr>
            <w:widowControl w:val="0"/>
            <w:tabs>
              <w:tab w:val="right" w:pos="12000"/>
            </w:tabs>
            <w:spacing w:before="60" w:after="0" w:line="360" w:lineRule="auto"/>
            <w:rPr>
              <w:b/>
            </w:rPr>
          </w:pPr>
          <w:hyperlink w:anchor="_1pxezwc">
            <w:r w:rsidRPr="00CF1A4D">
              <w:t>Recommendation</w:t>
            </w:r>
            <w:r w:rsidRPr="00CF1A4D">
              <w:tab/>
              <w:t>18</w:t>
            </w:r>
          </w:hyperlink>
        </w:p>
        <w:p w:rsidR="002816EC" w:rsidRPr="00CF1A4D" w:rsidRDefault="00000000" w:rsidP="00DD014C">
          <w:pPr>
            <w:widowControl w:val="0"/>
            <w:tabs>
              <w:tab w:val="right" w:pos="12000"/>
            </w:tabs>
            <w:spacing w:before="60" w:after="0" w:line="360" w:lineRule="auto"/>
            <w:rPr>
              <w:b/>
            </w:rPr>
          </w:pPr>
          <w:hyperlink w:anchor="_49x2ik5">
            <w:r w:rsidRPr="00CF1A4D">
              <w:t>References</w:t>
            </w:r>
            <w:r w:rsidRPr="00CF1A4D">
              <w:tab/>
              <w:t>18</w:t>
            </w:r>
          </w:hyperlink>
        </w:p>
        <w:p w:rsidR="002816EC" w:rsidRPr="00CF1A4D" w:rsidRDefault="00000000" w:rsidP="00DD014C">
          <w:pPr>
            <w:widowControl w:val="0"/>
            <w:tabs>
              <w:tab w:val="right" w:pos="12000"/>
            </w:tabs>
            <w:spacing w:before="60" w:after="0" w:line="360" w:lineRule="auto"/>
            <w:ind w:left="360"/>
          </w:pPr>
          <w:hyperlink w:anchor="_147n2zr">
            <w:r w:rsidRPr="00CF1A4D">
              <w:t>Appendix 1:</w:t>
            </w:r>
            <w:r w:rsidRPr="00CF1A4D">
              <w:tab/>
              <w:t>22</w:t>
            </w:r>
          </w:hyperlink>
        </w:p>
        <w:p w:rsidR="002816EC" w:rsidRPr="00CF1A4D" w:rsidRDefault="00000000" w:rsidP="00DD014C">
          <w:pPr>
            <w:widowControl w:val="0"/>
            <w:tabs>
              <w:tab w:val="right" w:pos="12000"/>
            </w:tabs>
            <w:spacing w:before="60" w:after="0" w:line="360" w:lineRule="auto"/>
            <w:ind w:left="360"/>
          </w:pPr>
          <w:hyperlink w:anchor="_3o7alnk">
            <w:r w:rsidRPr="00CF1A4D">
              <w:t>Appendix 2:</w:t>
            </w:r>
            <w:r w:rsidRPr="00CF1A4D">
              <w:tab/>
              <w:t>22</w:t>
            </w:r>
          </w:hyperlink>
          <w:r w:rsidRPr="00CF1A4D">
            <w:fldChar w:fldCharType="end"/>
          </w:r>
        </w:p>
      </w:sdtContent>
    </w:sdt>
    <w:p w:rsidR="002816EC" w:rsidRPr="00CF1A4D" w:rsidRDefault="00000000" w:rsidP="00DD014C">
      <w:pPr>
        <w:spacing w:line="360" w:lineRule="auto"/>
      </w:pPr>
      <w:r w:rsidRPr="00CF1A4D">
        <w:t xml:space="preserve"> </w:t>
      </w:r>
    </w:p>
    <w:p w:rsidR="002816EC" w:rsidRPr="00CF1A4D" w:rsidRDefault="00000000" w:rsidP="00DD014C">
      <w:pPr>
        <w:spacing w:line="360" w:lineRule="auto"/>
        <w:rPr>
          <w:b/>
        </w:rPr>
      </w:pPr>
      <w:r w:rsidRPr="00CF1A4D">
        <w:br w:type="page"/>
      </w:r>
    </w:p>
    <w:p w:rsidR="002816EC" w:rsidRPr="00CF1A4D" w:rsidRDefault="00000000" w:rsidP="00DD014C">
      <w:pPr>
        <w:pStyle w:val="Heading1"/>
        <w:spacing w:line="360" w:lineRule="auto"/>
        <w:rPr>
          <w:rFonts w:ascii="Times New Roman" w:eastAsia="Times New Roman" w:hAnsi="Times New Roman" w:cs="Times New Roman"/>
          <w:color w:val="auto"/>
        </w:rPr>
      </w:pPr>
      <w:bookmarkStart w:id="0" w:name="_gjdgxs" w:colFirst="0" w:colLast="0"/>
      <w:bookmarkEnd w:id="0"/>
      <w:r w:rsidRPr="00CF1A4D">
        <w:rPr>
          <w:rFonts w:ascii="Times New Roman" w:eastAsia="Times New Roman" w:hAnsi="Times New Roman" w:cs="Times New Roman"/>
          <w:color w:val="auto"/>
        </w:rPr>
        <w:lastRenderedPageBreak/>
        <w:t>Introduction</w:t>
      </w:r>
    </w:p>
    <w:p w:rsidR="002816EC" w:rsidRPr="00CF1A4D" w:rsidRDefault="00000000" w:rsidP="00DD014C">
      <w:pPr>
        <w:spacing w:line="360" w:lineRule="auto"/>
        <w:jc w:val="both"/>
      </w:pPr>
      <w:r w:rsidRPr="00CF1A4D">
        <w:t>Strategic management is the process of formulating and putting into action plans that assist a firm in reaching its long-term goals and objectives. These plans are designed to help the company compete successfully in its industry (</w:t>
      </w:r>
      <w:r w:rsidRPr="00CF1A4D">
        <w:rPr>
          <w:highlight w:val="white"/>
        </w:rPr>
        <w:t>Awan and Sroufe, 2022, p. 9)</w:t>
      </w:r>
      <w:r w:rsidRPr="00CF1A4D">
        <w:t xml:space="preserve">. Examining both the internal and external environments of a business, determining goals for those environments, and developing strategies to achieve those goals are all required steps. The capacity of any organization to respond to shifts in the operating environment and maintain a lead over the competition is directly correlated to the firm's ability to effectively implement strategic management. In this regard, it is essential to conduct a strategic study of Norwegian Air in order to establish the significant factors that have contributed to the company's success as well as the challenges that it must overcome. </w:t>
      </w:r>
    </w:p>
    <w:p w:rsidR="002816EC" w:rsidRPr="00CF1A4D" w:rsidRDefault="00000000" w:rsidP="00DD014C">
      <w:pPr>
        <w:spacing w:line="360" w:lineRule="auto"/>
        <w:jc w:val="both"/>
      </w:pPr>
      <w:r w:rsidRPr="00CF1A4D">
        <w:t>In this report the business environment of Norwegian airline will be analysed to identify the opportunities, threats and advantages that can be gained by the organization through analysis of environmental factors which can directly or indirectly impacts the sustainability an performance of the organization. .</w:t>
      </w:r>
    </w:p>
    <w:p w:rsidR="002816EC" w:rsidRPr="00CF1A4D" w:rsidRDefault="00000000" w:rsidP="00DD014C">
      <w:pPr>
        <w:pStyle w:val="Heading1"/>
        <w:spacing w:line="360" w:lineRule="auto"/>
        <w:rPr>
          <w:rFonts w:ascii="Times New Roman" w:eastAsia="Times New Roman" w:hAnsi="Times New Roman" w:cs="Times New Roman"/>
          <w:color w:val="auto"/>
        </w:rPr>
      </w:pPr>
      <w:bookmarkStart w:id="1" w:name="_30j0zll" w:colFirst="0" w:colLast="0"/>
      <w:bookmarkEnd w:id="1"/>
      <w:r w:rsidRPr="00CF1A4D">
        <w:rPr>
          <w:rFonts w:ascii="Times New Roman" w:eastAsia="Times New Roman" w:hAnsi="Times New Roman" w:cs="Times New Roman"/>
          <w:color w:val="auto"/>
        </w:rPr>
        <w:t>Norwegian Air Background</w:t>
      </w:r>
    </w:p>
    <w:p w:rsidR="002816EC" w:rsidRPr="00CF1A4D" w:rsidRDefault="00000000" w:rsidP="00DD014C">
      <w:pPr>
        <w:spacing w:line="360" w:lineRule="auto"/>
        <w:jc w:val="both"/>
      </w:pPr>
      <w:r w:rsidRPr="00CF1A4D">
        <w:t>Norwegian Air is a low-cost airline that started in Norway in 1993. It was started by Bjrn Kjos. With a fleet of more than 160 planes and flights to more than 150 locations, the airline has grown a lot and expanded its operations around the world. Norwegian Air is a low-cost airline that flies both short- and long-distance routes.</w:t>
      </w:r>
    </w:p>
    <w:p w:rsidR="002816EC" w:rsidRPr="00CF1A4D" w:rsidRDefault="00000000" w:rsidP="00DD014C">
      <w:pPr>
        <w:spacing w:line="360" w:lineRule="auto"/>
        <w:jc w:val="both"/>
      </w:pPr>
      <w:r w:rsidRPr="00CF1A4D">
        <w:t>The airline also offers service to locations in Asia, the Middle East, and North and South America. The growth of Norwegian Air has largely been attributed to its expansion into new markets, which allowed the airline to target new client demographics and boost its revenue sources (</w:t>
      </w:r>
      <w:r w:rsidRPr="00CF1A4D">
        <w:rPr>
          <w:highlight w:val="white"/>
        </w:rPr>
        <w:t>Florido-Benítez, 2022, p. 8)</w:t>
      </w:r>
      <w:r w:rsidRPr="00CF1A4D">
        <w:t xml:space="preserve">. Norwegian Air is well-represented in Europe, with hubs in Norway, Spain, and the UK, among other nations. </w:t>
      </w:r>
    </w:p>
    <w:p w:rsidR="002816EC" w:rsidRPr="00CF1A4D" w:rsidRDefault="00000000" w:rsidP="00DD014C">
      <w:pPr>
        <w:spacing w:line="360" w:lineRule="auto"/>
        <w:jc w:val="both"/>
      </w:pPr>
      <w:r w:rsidRPr="00CF1A4D">
        <w:t>Norwegian Air employed about 10,000 people worldwide as of 2021. The airline has recently suffered several financial difficulties, such as high debt levels, rising fuel prices, and the COVID-19 pandemic's effects on the airline industry. Norwegian Air filed for bankruptcy protection in Ireland in December 2020 and disclosed plans to reorganize the business.</w:t>
      </w:r>
    </w:p>
    <w:p w:rsidR="002816EC" w:rsidRPr="00CF1A4D" w:rsidRDefault="00000000" w:rsidP="00DD014C">
      <w:pPr>
        <w:spacing w:line="360" w:lineRule="auto"/>
        <w:jc w:val="both"/>
      </w:pPr>
      <w:r w:rsidRPr="00CF1A4D">
        <w:lastRenderedPageBreak/>
        <w:t>Norwegian Air's 2019 financial results included revenue of NOK 20.6 billion and a net loss of NOK 1.6 billion. The COVID-19 pandemic has, nonetheless, harmed the airline's financial status, with a large decline in revenue as a result of travel restrictions and a decline in demand for air travel (</w:t>
      </w:r>
      <w:r w:rsidRPr="00CF1A4D">
        <w:rPr>
          <w:highlight w:val="white"/>
        </w:rPr>
        <w:t xml:space="preserve">Dube, </w:t>
      </w:r>
      <w:r w:rsidRPr="00CF1A4D">
        <w:rPr>
          <w:i/>
          <w:highlight w:val="white"/>
        </w:rPr>
        <w:t>et al.,</w:t>
      </w:r>
      <w:r w:rsidRPr="00CF1A4D">
        <w:rPr>
          <w:highlight w:val="white"/>
        </w:rPr>
        <w:t xml:space="preserve"> 2021, p. 78)</w:t>
      </w:r>
      <w:r w:rsidRPr="00CF1A4D">
        <w:t>.</w:t>
      </w:r>
    </w:p>
    <w:p w:rsidR="002816EC" w:rsidRPr="00CF1A4D" w:rsidRDefault="00000000" w:rsidP="00DD014C">
      <w:pPr>
        <w:pStyle w:val="Heading2"/>
        <w:rPr>
          <w:rFonts w:ascii="Times New Roman" w:eastAsia="Times New Roman" w:hAnsi="Times New Roman" w:cs="Times New Roman"/>
          <w:color w:val="auto"/>
        </w:rPr>
      </w:pPr>
      <w:bookmarkStart w:id="2" w:name="_1fob9te" w:colFirst="0" w:colLast="0"/>
      <w:bookmarkEnd w:id="2"/>
      <w:r w:rsidRPr="00CF1A4D">
        <w:rPr>
          <w:rFonts w:ascii="Times New Roman" w:eastAsia="Times New Roman" w:hAnsi="Times New Roman" w:cs="Times New Roman"/>
          <w:color w:val="auto"/>
        </w:rPr>
        <w:t>Norwegian Air Mission and Objectives</w:t>
      </w:r>
    </w:p>
    <w:p w:rsidR="002816EC" w:rsidRPr="00CF1A4D" w:rsidRDefault="00000000" w:rsidP="00DD014C">
      <w:pPr>
        <w:spacing w:line="360" w:lineRule="auto"/>
        <w:jc w:val="both"/>
      </w:pPr>
      <w:r w:rsidRPr="00CF1A4D">
        <w:t>There are two major components of the mission of Norwegian airlines which includes affordability and conveniences and its mission is to provide affordable and convenient air travel to customers, enabling them to explore the world and connect with people and cultures (</w:t>
      </w:r>
      <w:r w:rsidRPr="00CF1A4D">
        <w:rPr>
          <w:highlight w:val="white"/>
        </w:rPr>
        <w:t>Meyer, 2020, p. 90)</w:t>
      </w:r>
      <w:r w:rsidRPr="00CF1A4D">
        <w:t xml:space="preserve">. The airline aspires to accomplish this purpose by providing inexpensive flights to a variety of domestic and international locations while upholding a high level of service and safety. </w:t>
      </w:r>
    </w:p>
    <w:p w:rsidR="002816EC" w:rsidRPr="00CF1A4D" w:rsidRDefault="00000000" w:rsidP="00DD014C">
      <w:pPr>
        <w:spacing w:line="360" w:lineRule="auto"/>
        <w:jc w:val="both"/>
      </w:pPr>
      <w:r w:rsidRPr="00CF1A4D">
        <w:t>The objectives of Norwegian air consist of different parameters such as an inexpensive service provider, increasing network at global scale, reducing impacts on environment and ensuring the safety of its customers and employees. To fulfil its mission, Norwegian Air has established several essential goals, such as becoming the go-to airline for passengers on a budget by providing cheap rates and a variety of flight options, increasing its presence in important markets and developing new channels that would help it to expand operations across the globe. to uphold a high quality of service and safety, making sure that passengers enjoy their time on flights with Norwegian Air, and to lessen its influence on the environment by developing eco-friendly procedures and purchasing more fuel-efficient planes.</w:t>
      </w:r>
    </w:p>
    <w:p w:rsidR="002816EC" w:rsidRPr="00CF1A4D" w:rsidRDefault="00000000" w:rsidP="00DD014C">
      <w:pPr>
        <w:pStyle w:val="Heading1"/>
        <w:spacing w:line="360" w:lineRule="auto"/>
        <w:rPr>
          <w:rFonts w:ascii="Times New Roman" w:eastAsia="Times New Roman" w:hAnsi="Times New Roman" w:cs="Times New Roman"/>
          <w:color w:val="auto"/>
        </w:rPr>
      </w:pPr>
      <w:bookmarkStart w:id="3" w:name="_3znysh7" w:colFirst="0" w:colLast="0"/>
      <w:bookmarkEnd w:id="3"/>
      <w:r w:rsidRPr="00CF1A4D">
        <w:rPr>
          <w:rFonts w:ascii="Times New Roman" w:eastAsia="Times New Roman" w:hAnsi="Times New Roman" w:cs="Times New Roman"/>
          <w:color w:val="auto"/>
        </w:rPr>
        <w:t>Macro-Environment Analysis</w:t>
      </w:r>
    </w:p>
    <w:p w:rsidR="002816EC" w:rsidRPr="00CF1A4D" w:rsidRDefault="00000000" w:rsidP="00DD014C">
      <w:pPr>
        <w:spacing w:line="360" w:lineRule="auto"/>
        <w:jc w:val="both"/>
      </w:pPr>
      <w:r w:rsidRPr="00CF1A4D">
        <w:t>Examining the external elements that have an impact on the airline sector and Norwegian Air's operations is a component of a macro environmental analysis of the company. The political, economic, social, technological, environmental, and legal aspects of Norwegian Air's performance are the main topics of the analysis.</w:t>
      </w:r>
    </w:p>
    <w:p w:rsidR="002816EC" w:rsidRPr="00CF1A4D" w:rsidRDefault="002816EC" w:rsidP="00DD014C">
      <w:pPr>
        <w:spacing w:line="360" w:lineRule="auto"/>
        <w:jc w:val="both"/>
      </w:pPr>
    </w:p>
    <w:p w:rsidR="002816EC" w:rsidRPr="00CF1A4D" w:rsidRDefault="00000000" w:rsidP="00DD014C">
      <w:pPr>
        <w:spacing w:line="360" w:lineRule="auto"/>
        <w:jc w:val="center"/>
      </w:pPr>
      <w:r w:rsidRPr="00CF1A4D">
        <w:rPr>
          <w:noProof/>
        </w:rPr>
        <w:lastRenderedPageBreak/>
        <w:drawing>
          <wp:inline distT="0" distB="0" distL="0" distR="0">
            <wp:extent cx="3530671" cy="2677081"/>
            <wp:effectExtent l="0" t="0" r="0" b="0"/>
            <wp:docPr id="2" name="image5.png" descr="Lecture 1b - Marketing Environment Flashcards | Quizlet"/>
            <wp:cNvGraphicFramePr/>
            <a:graphic xmlns:a="http://schemas.openxmlformats.org/drawingml/2006/main">
              <a:graphicData uri="http://schemas.openxmlformats.org/drawingml/2006/picture">
                <pic:pic xmlns:pic="http://schemas.openxmlformats.org/drawingml/2006/picture">
                  <pic:nvPicPr>
                    <pic:cNvPr id="0" name="image5.png" descr="Lecture 1b - Marketing Environment Flashcards | Quizlet"/>
                    <pic:cNvPicPr preferRelativeResize="0"/>
                  </pic:nvPicPr>
                  <pic:blipFill>
                    <a:blip r:embed="rId9"/>
                    <a:srcRect b="6896"/>
                    <a:stretch>
                      <a:fillRect/>
                    </a:stretch>
                  </pic:blipFill>
                  <pic:spPr>
                    <a:xfrm>
                      <a:off x="0" y="0"/>
                      <a:ext cx="3530671" cy="2677081"/>
                    </a:xfrm>
                    <a:prstGeom prst="rect">
                      <a:avLst/>
                    </a:prstGeom>
                    <a:ln/>
                  </pic:spPr>
                </pic:pic>
              </a:graphicData>
            </a:graphic>
          </wp:inline>
        </w:drawing>
      </w:r>
    </w:p>
    <w:p w:rsidR="002816EC" w:rsidRPr="00CF1A4D" w:rsidRDefault="00000000" w:rsidP="00DD014C">
      <w:pPr>
        <w:spacing w:line="360" w:lineRule="auto"/>
        <w:jc w:val="center"/>
        <w:rPr>
          <w:b/>
        </w:rPr>
      </w:pPr>
      <w:r w:rsidRPr="00CF1A4D">
        <w:rPr>
          <w:b/>
        </w:rPr>
        <w:t>Figure 1: Business environment analysis</w:t>
      </w:r>
    </w:p>
    <w:p w:rsidR="002816EC" w:rsidRPr="00CF1A4D" w:rsidRDefault="00000000" w:rsidP="00DD014C">
      <w:pPr>
        <w:spacing w:line="360" w:lineRule="auto"/>
        <w:jc w:val="center"/>
        <w:rPr>
          <w:sz w:val="20"/>
          <w:szCs w:val="20"/>
        </w:rPr>
      </w:pPr>
      <w:r w:rsidRPr="00CF1A4D">
        <w:rPr>
          <w:sz w:val="20"/>
          <w:szCs w:val="20"/>
        </w:rPr>
        <w:t>(Source:</w:t>
      </w:r>
      <w:r w:rsidRPr="00CF1A4D">
        <w:rPr>
          <w:sz w:val="20"/>
          <w:szCs w:val="20"/>
          <w:highlight w:val="white"/>
        </w:rPr>
        <w:t xml:space="preserve"> Florido-Benítez, 2022</w:t>
      </w:r>
      <w:r w:rsidRPr="00CF1A4D">
        <w:rPr>
          <w:sz w:val="20"/>
          <w:szCs w:val="20"/>
        </w:rPr>
        <w:t>)</w:t>
      </w:r>
    </w:p>
    <w:p w:rsidR="002816EC" w:rsidRPr="00CF1A4D" w:rsidRDefault="00000000" w:rsidP="00DD014C">
      <w:pPr>
        <w:pStyle w:val="Heading2"/>
        <w:rPr>
          <w:rFonts w:ascii="Times New Roman" w:eastAsia="Times New Roman" w:hAnsi="Times New Roman" w:cs="Times New Roman"/>
          <w:color w:val="auto"/>
        </w:rPr>
      </w:pPr>
      <w:bookmarkStart w:id="4" w:name="_2et92p0" w:colFirst="0" w:colLast="0"/>
      <w:bookmarkEnd w:id="4"/>
      <w:r w:rsidRPr="00CF1A4D">
        <w:rPr>
          <w:rFonts w:ascii="Times New Roman" w:eastAsia="Times New Roman" w:hAnsi="Times New Roman" w:cs="Times New Roman"/>
          <w:color w:val="auto"/>
        </w:rPr>
        <w:t>PESTEL Analysis</w:t>
      </w:r>
    </w:p>
    <w:p w:rsidR="002816EC" w:rsidRPr="00CF1A4D" w:rsidRDefault="00000000" w:rsidP="00DD014C">
      <w:pPr>
        <w:spacing w:line="360" w:lineRule="auto"/>
        <w:jc w:val="both"/>
      </w:pPr>
      <w:r w:rsidRPr="00CF1A4D">
        <w:t xml:space="preserve">Pastel analysis is an analytical tool that is used by organisations to scan and identify the threats and opportunities from the external environment which includes Threads poses per political factors Technology factors legal factors environmental factors so show cultural factors. This analysis provides a brief overview about the impacting components of the environment on the profitability and sustainability of the </w:t>
      </w:r>
      <w:r w:rsidR="00CF1A4D" w:rsidRPr="00CF1A4D">
        <w:t>business. It</w:t>
      </w:r>
      <w:r w:rsidRPr="00CF1A4D">
        <w:t xml:space="preserve"> provides a basis for decision making in accordance with the external environment which can impact business performance. Organisations can improve their overall business performance and competitiveness by understanding the external causes, developing effective strategies, and mitigating risks. </w:t>
      </w:r>
    </w:p>
    <w:p w:rsidR="002816EC" w:rsidRPr="00CF1A4D" w:rsidRDefault="00CF1A4D" w:rsidP="00DD014C">
      <w:pPr>
        <w:spacing w:line="360" w:lineRule="auto"/>
        <w:jc w:val="both"/>
      </w:pPr>
      <w:r w:rsidRPr="00CF1A4D">
        <w:t xml:space="preserve">The impacts of macro environment components on the operations and profitability of Norwegian in air can be Analysed and identified using pastel analysis. it will help to scan the impacts of political, economic, social, technology, legal and environmental components on Norwegian air.  </w:t>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75"/>
        <w:gridCol w:w="7025"/>
      </w:tblGrid>
      <w:tr w:rsidR="00CF1A4D" w:rsidRPr="00CF1A4D" w:rsidTr="000D6980">
        <w:tc>
          <w:tcPr>
            <w:tcW w:w="1975" w:type="dxa"/>
            <w:shd w:val="clear" w:color="auto" w:fill="EEECE1" w:themeFill="background2"/>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t>Political</w:t>
            </w:r>
          </w:p>
        </w:tc>
        <w:tc>
          <w:tcPr>
            <w:tcW w:w="7025"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Government regulations can have a big impact on the operations of airlines because the aviation industry is so extensively regulated. For example, Norwegian Air has experienced several political difficulties, such as limitations on its ability to operate in particular markets and elevated taxes and fees (</w:t>
            </w:r>
            <w:r w:rsidRPr="00CF1A4D">
              <w:rPr>
                <w:highlight w:val="white"/>
              </w:rPr>
              <w:t xml:space="preserve">Alstadsæter, </w:t>
            </w:r>
            <w:r w:rsidRPr="00CF1A4D">
              <w:rPr>
                <w:i/>
                <w:highlight w:val="white"/>
              </w:rPr>
              <w:t>et al.,</w:t>
            </w:r>
            <w:r w:rsidRPr="00CF1A4D">
              <w:rPr>
                <w:highlight w:val="white"/>
              </w:rPr>
              <w:t xml:space="preserve"> 2020, p. 78)</w:t>
            </w:r>
            <w:r w:rsidRPr="00CF1A4D">
              <w:t xml:space="preserve">. Also, the </w:t>
            </w:r>
            <w:r w:rsidRPr="00CF1A4D">
              <w:lastRenderedPageBreak/>
              <w:t>airline's operations in the UK and Europe may be impacted by the ongoing Brexit negotiations.</w:t>
            </w:r>
          </w:p>
        </w:tc>
      </w:tr>
      <w:tr w:rsidR="00CF1A4D" w:rsidRPr="00CF1A4D" w:rsidTr="000D6980">
        <w:tc>
          <w:tcPr>
            <w:tcW w:w="1975" w:type="dxa"/>
            <w:shd w:val="clear" w:color="auto" w:fill="EEECE1" w:themeFill="background2"/>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lastRenderedPageBreak/>
              <w:t>Economic</w:t>
            </w:r>
          </w:p>
        </w:tc>
        <w:tc>
          <w:tcPr>
            <w:tcW w:w="7025"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The demand for air travel may be impacted by factors related to the economy, such as changes in GDP and consumer expenditure (</w:t>
            </w:r>
            <w:r w:rsidRPr="00CF1A4D">
              <w:rPr>
                <w:highlight w:val="white"/>
              </w:rPr>
              <w:t xml:space="preserve">Azam, </w:t>
            </w:r>
            <w:r w:rsidRPr="00CF1A4D">
              <w:rPr>
                <w:i/>
                <w:highlight w:val="white"/>
              </w:rPr>
              <w:t>et al.,</w:t>
            </w:r>
            <w:r w:rsidRPr="00CF1A4D">
              <w:rPr>
                <w:highlight w:val="white"/>
              </w:rPr>
              <w:t xml:space="preserve"> 2023, p. 67)</w:t>
            </w:r>
            <w:r w:rsidRPr="00CF1A4D">
              <w:t>. The COVID-19 epidemic has affected Norwegian Air, which has resulted in a sharp decline in demand for air travel and financial losses. The airline has also experienced difficulties because of increased fuel prices and exchange rate changes.</w:t>
            </w:r>
          </w:p>
        </w:tc>
      </w:tr>
      <w:tr w:rsidR="00CF1A4D" w:rsidRPr="00CF1A4D" w:rsidTr="000D6980">
        <w:tc>
          <w:tcPr>
            <w:tcW w:w="1975" w:type="dxa"/>
            <w:shd w:val="clear" w:color="auto" w:fill="EEECE1" w:themeFill="background2"/>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t>Social</w:t>
            </w:r>
          </w:p>
        </w:tc>
        <w:tc>
          <w:tcPr>
            <w:tcW w:w="7025"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The demand for air travel may change as a result of shifts in society trends and tastes. Norwegian Air has prioritised providing consumers with affordable travel options, which has proven to be popular with travellers on a tight budget (</w:t>
            </w:r>
            <w:r w:rsidRPr="00CF1A4D">
              <w:rPr>
                <w:highlight w:val="white"/>
              </w:rPr>
              <w:t>Alfaro and Chankov, 2022, p. 54)</w:t>
            </w:r>
            <w:r w:rsidRPr="00CF1A4D">
              <w:t>. Long-term changes in cultural patterns, such as worries about climate change, could, nevertheless, have an impact on the demand for air travel.</w:t>
            </w:r>
          </w:p>
        </w:tc>
      </w:tr>
      <w:tr w:rsidR="00CF1A4D" w:rsidRPr="00CF1A4D" w:rsidTr="000D6980">
        <w:tc>
          <w:tcPr>
            <w:tcW w:w="1975" w:type="dxa"/>
            <w:shd w:val="clear" w:color="auto" w:fill="EEECE1" w:themeFill="background2"/>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t>Technological</w:t>
            </w:r>
          </w:p>
        </w:tc>
        <w:tc>
          <w:tcPr>
            <w:tcW w:w="7025"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The use of digital technologies for booking and customer service, as well as better aircraft efficiency, are just a few of the ways that technological advancements can affect the airline sector. Norwegian Air has made investments in digital technologies to improve customer service and boost productivity (</w:t>
            </w:r>
            <w:r w:rsidRPr="00CF1A4D">
              <w:rPr>
                <w:highlight w:val="white"/>
              </w:rPr>
              <w:t>Bednarčíková and Repiská, 2021, p. 44)</w:t>
            </w:r>
            <w:r w:rsidRPr="00CF1A4D">
              <w:t>. The aviation business has, however, also had to deal with issues with data security and privacy.</w:t>
            </w:r>
          </w:p>
        </w:tc>
      </w:tr>
      <w:tr w:rsidR="00CF1A4D" w:rsidRPr="00CF1A4D" w:rsidTr="000D6980">
        <w:tc>
          <w:tcPr>
            <w:tcW w:w="1975" w:type="dxa"/>
            <w:shd w:val="clear" w:color="auto" w:fill="EEECE1" w:themeFill="background2"/>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t>Environmental</w:t>
            </w:r>
          </w:p>
        </w:tc>
        <w:tc>
          <w:tcPr>
            <w:tcW w:w="7025"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The pressure on the airline sector to address its environmental effect, particularly aeroplane emissions and the usage of single-use plastics, has increased. For example, Norwegian Air has made a commitment to lowering its carbon footprint and making investments in environmentally friendly activities, like putting recycling programmes in place and operating more fuel-efficient aircraft.</w:t>
            </w:r>
          </w:p>
        </w:tc>
      </w:tr>
      <w:tr w:rsidR="00CF1A4D" w:rsidRPr="00CF1A4D" w:rsidTr="000D6980">
        <w:tc>
          <w:tcPr>
            <w:tcW w:w="1975" w:type="dxa"/>
            <w:shd w:val="clear" w:color="auto" w:fill="EEECE1" w:themeFill="background2"/>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t>Legal</w:t>
            </w:r>
          </w:p>
        </w:tc>
        <w:tc>
          <w:tcPr>
            <w:tcW w:w="7025"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 xml:space="preserve">A vast range of legislative requirements relating to security, safety, and labour laws must be followed by airlines. In several areas, labour laws and employee contracts, as well as rules governing airline safety and </w:t>
            </w:r>
            <w:r w:rsidRPr="00CF1A4D">
              <w:lastRenderedPageBreak/>
              <w:t>security, have presented legal difficulties for Norwegian Air.</w:t>
            </w:r>
          </w:p>
        </w:tc>
      </w:tr>
    </w:tbl>
    <w:p w:rsidR="002816EC" w:rsidRPr="00CF1A4D" w:rsidRDefault="002816EC" w:rsidP="00DD014C">
      <w:pPr>
        <w:spacing w:line="360" w:lineRule="auto"/>
        <w:jc w:val="both"/>
      </w:pPr>
    </w:p>
    <w:p w:rsidR="002816EC" w:rsidRPr="00CF1A4D" w:rsidRDefault="00000000" w:rsidP="00DD014C">
      <w:pPr>
        <w:spacing w:line="360" w:lineRule="auto"/>
        <w:jc w:val="both"/>
      </w:pPr>
      <w:r w:rsidRPr="00CF1A4D">
        <w:t>Therefore, Norwegian Air faces a number of possibilities and difficulties, according to a PESTLE analysis. The airline faces numerous regulatory hurdles as well as financial difficulties brought on by the COVID-19 outbreak and rising fuel costs. Norwegian Air also has the chance to engage in sustainable methods to meet the growing worries about climate change while expanding its operations internationally. Norwegian Air can more effectively position itself for long-term success in the aviation business by comprehending and tackling these external concerns.</w:t>
      </w:r>
    </w:p>
    <w:p w:rsidR="002816EC" w:rsidRPr="00CF1A4D" w:rsidRDefault="00000000" w:rsidP="00DD014C">
      <w:pPr>
        <w:spacing w:line="360" w:lineRule="auto"/>
        <w:jc w:val="center"/>
      </w:pPr>
      <w:r w:rsidRPr="00CF1A4D">
        <w:rPr>
          <w:noProof/>
        </w:rPr>
        <w:drawing>
          <wp:inline distT="114300" distB="114300" distL="114300" distR="114300">
            <wp:extent cx="4000500" cy="253365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l="15780" t="21523" r="14451"/>
                    <a:stretch>
                      <a:fillRect/>
                    </a:stretch>
                  </pic:blipFill>
                  <pic:spPr>
                    <a:xfrm>
                      <a:off x="0" y="0"/>
                      <a:ext cx="4000500" cy="2533650"/>
                    </a:xfrm>
                    <a:prstGeom prst="rect">
                      <a:avLst/>
                    </a:prstGeom>
                    <a:ln/>
                  </pic:spPr>
                </pic:pic>
              </a:graphicData>
            </a:graphic>
          </wp:inline>
        </w:drawing>
      </w:r>
    </w:p>
    <w:p w:rsidR="002816EC" w:rsidRPr="00CF1A4D" w:rsidRDefault="00000000" w:rsidP="00DD014C">
      <w:pPr>
        <w:spacing w:line="360" w:lineRule="auto"/>
        <w:jc w:val="center"/>
        <w:rPr>
          <w:b/>
        </w:rPr>
      </w:pPr>
      <w:r w:rsidRPr="00CF1A4D">
        <w:rPr>
          <w:b/>
        </w:rPr>
        <w:t xml:space="preserve">Figure 2: PESTLE analysis </w:t>
      </w:r>
    </w:p>
    <w:p w:rsidR="002816EC" w:rsidRPr="00CF1A4D" w:rsidRDefault="00000000" w:rsidP="00DD014C">
      <w:pPr>
        <w:spacing w:line="360" w:lineRule="auto"/>
        <w:jc w:val="center"/>
        <w:rPr>
          <w:sz w:val="20"/>
          <w:szCs w:val="20"/>
        </w:rPr>
      </w:pPr>
      <w:r w:rsidRPr="00CF1A4D">
        <w:rPr>
          <w:sz w:val="20"/>
          <w:szCs w:val="20"/>
        </w:rPr>
        <w:t>(Source:</w:t>
      </w:r>
      <w:r w:rsidRPr="00CF1A4D">
        <w:rPr>
          <w:sz w:val="20"/>
          <w:szCs w:val="20"/>
          <w:highlight w:val="white"/>
        </w:rPr>
        <w:t xml:space="preserve">Azam, </w:t>
      </w:r>
      <w:r w:rsidRPr="00CF1A4D">
        <w:rPr>
          <w:i/>
          <w:sz w:val="20"/>
          <w:szCs w:val="20"/>
          <w:highlight w:val="white"/>
        </w:rPr>
        <w:t>et al.,</w:t>
      </w:r>
      <w:r w:rsidRPr="00CF1A4D">
        <w:rPr>
          <w:sz w:val="20"/>
          <w:szCs w:val="20"/>
          <w:highlight w:val="white"/>
        </w:rPr>
        <w:t xml:space="preserve"> 2023)</w:t>
      </w:r>
    </w:p>
    <w:p w:rsidR="002816EC" w:rsidRPr="00CF1A4D" w:rsidRDefault="00000000" w:rsidP="00DD014C">
      <w:pPr>
        <w:pStyle w:val="Heading1"/>
        <w:spacing w:line="360" w:lineRule="auto"/>
        <w:rPr>
          <w:rFonts w:ascii="Times New Roman" w:eastAsia="Times New Roman" w:hAnsi="Times New Roman" w:cs="Times New Roman"/>
          <w:color w:val="auto"/>
        </w:rPr>
      </w:pPr>
      <w:bookmarkStart w:id="5" w:name="_tyjcwt" w:colFirst="0" w:colLast="0"/>
      <w:bookmarkEnd w:id="5"/>
      <w:r w:rsidRPr="00CF1A4D">
        <w:rPr>
          <w:rFonts w:ascii="Times New Roman" w:eastAsia="Times New Roman" w:hAnsi="Times New Roman" w:cs="Times New Roman"/>
          <w:color w:val="auto"/>
        </w:rPr>
        <w:t>Micro-Environment Analysis</w:t>
      </w:r>
    </w:p>
    <w:p w:rsidR="002816EC" w:rsidRPr="00CF1A4D" w:rsidRDefault="00000000" w:rsidP="00DD014C">
      <w:pPr>
        <w:spacing w:line="360" w:lineRule="auto"/>
        <w:jc w:val="both"/>
      </w:pPr>
      <w:r w:rsidRPr="00CF1A4D">
        <w:t>In a micro environment study of Norwegian Air, the company's internal factors that affect how it works and how it interacts with suppliers, competitors, customers, and workers are taken into account. Norwegian Air needs to keep its market place in the airline business, which is very competitive, by keeping good relationships with its competitors. The company's main competitors are other low-cost airlines like Ryanair and EasyJet as well as more known airlines like British Airways and Lufthansa. Norwegian Air needs to stand out from its competitors by offering unique services at low prices and keeping a high level of safety and customer service.</w:t>
      </w:r>
    </w:p>
    <w:p w:rsidR="002816EC" w:rsidRPr="00CF1A4D" w:rsidRDefault="00000000" w:rsidP="00DD014C">
      <w:pPr>
        <w:pStyle w:val="Heading2"/>
        <w:rPr>
          <w:rFonts w:ascii="Times New Roman" w:eastAsia="Times New Roman" w:hAnsi="Times New Roman" w:cs="Times New Roman"/>
          <w:color w:val="auto"/>
        </w:rPr>
      </w:pPr>
      <w:bookmarkStart w:id="6" w:name="_3dy6vkm" w:colFirst="0" w:colLast="0"/>
      <w:bookmarkEnd w:id="6"/>
      <w:r w:rsidRPr="00CF1A4D">
        <w:rPr>
          <w:rFonts w:ascii="Times New Roman" w:eastAsia="Times New Roman" w:hAnsi="Times New Roman" w:cs="Times New Roman"/>
          <w:color w:val="auto"/>
        </w:rPr>
        <w:lastRenderedPageBreak/>
        <w:t>Industry Life Cycle</w:t>
      </w:r>
    </w:p>
    <w:p w:rsidR="002816EC" w:rsidRPr="00CF1A4D" w:rsidRDefault="00000000" w:rsidP="00DD014C">
      <w:pPr>
        <w:spacing w:line="360" w:lineRule="auto"/>
        <w:jc w:val="both"/>
      </w:pPr>
      <w:r w:rsidRPr="00CF1A4D">
        <w:t>Businesses utilise industry life cycle analysis as a strategic tool to comprehend the stages of development an industry experiences over time. The stages of an industry's usual life cycle are entry, growth, maturity, and decline. Analysing each stage's traits and dynamics helps determine an industry's present and potential future. To identify opportunities and difficulties specific to each stage, comprehend the competitive environment, and make educated decisions about resource allocation, product development, and market entrance tactics, an industry life cycle analysis is performed. This study enables companies to create proactive adaptation plans for changes in the market and powerful competitive advantage tactics.</w:t>
      </w:r>
    </w:p>
    <w:p w:rsidR="002816EC" w:rsidRPr="00CF1A4D" w:rsidRDefault="00000000" w:rsidP="00DD014C">
      <w:pPr>
        <w:spacing w:line="360" w:lineRule="auto"/>
        <w:jc w:val="both"/>
      </w:pPr>
      <w:r w:rsidRPr="00CF1A4D">
        <w:t>Like any other industry, the aviation sector has various phases in its life cycle, each with its own special opportunities and challenges. Being a low-cost carrier, Norwegian Air competes in a dynamic business that is extremely competitive, and its life cycle may be broken down into four phases: introduction, growth, maturity, decline and restructuring stage.</w:t>
      </w:r>
    </w:p>
    <w:p w:rsidR="002816EC" w:rsidRPr="00CF1A4D" w:rsidRDefault="00000000" w:rsidP="00DD014C">
      <w:pPr>
        <w:spacing w:line="360" w:lineRule="auto"/>
        <w:jc w:val="center"/>
      </w:pPr>
      <w:r w:rsidRPr="00CF1A4D">
        <w:rPr>
          <w:noProof/>
        </w:rPr>
        <w:drawing>
          <wp:inline distT="114300" distB="114300" distL="114300" distR="114300">
            <wp:extent cx="4271963" cy="2270811"/>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4271963" cy="2270811"/>
                    </a:xfrm>
                    <a:prstGeom prst="rect">
                      <a:avLst/>
                    </a:prstGeom>
                    <a:ln/>
                  </pic:spPr>
                </pic:pic>
              </a:graphicData>
            </a:graphic>
          </wp:inline>
        </w:drawing>
      </w:r>
    </w:p>
    <w:p w:rsidR="002816EC" w:rsidRPr="00CF1A4D" w:rsidRDefault="00000000" w:rsidP="00DD014C">
      <w:pPr>
        <w:spacing w:line="360" w:lineRule="auto"/>
        <w:jc w:val="center"/>
        <w:rPr>
          <w:b/>
        </w:rPr>
      </w:pPr>
      <w:r w:rsidRPr="00CF1A4D">
        <w:rPr>
          <w:b/>
        </w:rPr>
        <w:t xml:space="preserve">Figure 3: Industry Life cycle </w:t>
      </w:r>
    </w:p>
    <w:p w:rsidR="002816EC" w:rsidRPr="00CF1A4D" w:rsidRDefault="00000000" w:rsidP="00DD014C">
      <w:pPr>
        <w:spacing w:line="360" w:lineRule="auto"/>
        <w:jc w:val="center"/>
        <w:rPr>
          <w:sz w:val="20"/>
          <w:szCs w:val="20"/>
        </w:rPr>
      </w:pPr>
      <w:r w:rsidRPr="00CF1A4D">
        <w:rPr>
          <w:sz w:val="20"/>
          <w:szCs w:val="20"/>
        </w:rPr>
        <w:t>(Source:</w:t>
      </w:r>
      <w:r w:rsidRPr="00CF1A4D">
        <w:rPr>
          <w:sz w:val="20"/>
          <w:szCs w:val="20"/>
          <w:highlight w:val="white"/>
        </w:rPr>
        <w:t>Meyer, 2020)</w:t>
      </w:r>
    </w:p>
    <w:tbl>
      <w:tblPr>
        <w:tblStyle w:val="a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5"/>
        <w:gridCol w:w="7275"/>
      </w:tblGrid>
      <w:tr w:rsidR="00CF1A4D" w:rsidRPr="00CF1A4D" w:rsidTr="000D6980">
        <w:tc>
          <w:tcPr>
            <w:tcW w:w="1725" w:type="dxa"/>
            <w:shd w:val="clear" w:color="auto" w:fill="D9D9D9" w:themeFill="background1" w:themeFillShade="D9"/>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hd w:val="clear" w:color="auto" w:fill="EEECE1" w:themeFill="background2"/>
              <w:spacing w:after="0" w:line="360" w:lineRule="auto"/>
              <w:rPr>
                <w:b/>
                <w:i/>
              </w:rPr>
            </w:pPr>
            <w:r w:rsidRPr="00CF1A4D">
              <w:rPr>
                <w:b/>
                <w:i/>
              </w:rPr>
              <w:t>Introduction stage</w:t>
            </w:r>
          </w:p>
        </w:tc>
        <w:tc>
          <w:tcPr>
            <w:tcW w:w="7275"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 xml:space="preserve">The beginning of the airline industry was marked by the establishment of a number of airlines in the early 20th century. Among these was Norwegian Air, which served as a forerunner to other carriers. During this time period, the primary focus of airlines was on domestic travel, and air travel was considered a luxury that could only be afforded by the wealthy. When it first started carrying passengers in 1993, Norwegian Air was a </w:t>
            </w:r>
            <w:r w:rsidRPr="00CF1A4D">
              <w:lastRenderedPageBreak/>
              <w:t>relatively insignificant airline that operated domestic routes primarily (</w:t>
            </w:r>
            <w:r w:rsidRPr="00CF1A4D">
              <w:rPr>
                <w:highlight w:val="white"/>
              </w:rPr>
              <w:t>Gudmundsson, 2023, p. 65)</w:t>
            </w:r>
            <w:r w:rsidRPr="00CF1A4D">
              <w:t>. With time, the business grew and soon started providing inexpensive flights to foreign locations.</w:t>
            </w:r>
          </w:p>
        </w:tc>
      </w:tr>
      <w:tr w:rsidR="00CF1A4D" w:rsidRPr="00CF1A4D" w:rsidTr="000D6980">
        <w:tc>
          <w:tcPr>
            <w:tcW w:w="1725" w:type="dxa"/>
            <w:shd w:val="clear" w:color="auto" w:fill="D9D9D9" w:themeFill="background1" w:themeFillShade="D9"/>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rPr>
                <w:b/>
                <w:i/>
              </w:rPr>
            </w:pPr>
            <w:r w:rsidRPr="00CF1A4D">
              <w:rPr>
                <w:b/>
                <w:i/>
              </w:rPr>
              <w:lastRenderedPageBreak/>
              <w:t>Growth stage</w:t>
            </w:r>
          </w:p>
        </w:tc>
        <w:tc>
          <w:tcPr>
            <w:tcW w:w="7275"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 xml:space="preserve">The flight industry's growth stage was marked by the loosening of rules about air travel, which led to more competition and lower prices for customers. During this time, Norwegian Air expanded its operations around the world. It offered cheap trips to a number of places in Europe, Asia, and the Americas. The company's growth was mostly due to its creative business plan, which put a lot of stress on offering low prices, flexible booking options, and efficient </w:t>
            </w:r>
            <w:r w:rsidR="00CF1A4D" w:rsidRPr="00CF1A4D">
              <w:t>operations (</w:t>
            </w:r>
            <w:r w:rsidRPr="00CF1A4D">
              <w:rPr>
                <w:highlight w:val="white"/>
              </w:rPr>
              <w:t xml:space="preserve">Straubinger, </w:t>
            </w:r>
            <w:r w:rsidRPr="00CF1A4D">
              <w:rPr>
                <w:i/>
                <w:highlight w:val="white"/>
              </w:rPr>
              <w:t>et al.,</w:t>
            </w:r>
            <w:r w:rsidRPr="00CF1A4D">
              <w:rPr>
                <w:highlight w:val="white"/>
              </w:rPr>
              <w:t xml:space="preserve"> 2021, p. 45)</w:t>
            </w:r>
            <w:r w:rsidRPr="00CF1A4D">
              <w:t>.</w:t>
            </w:r>
          </w:p>
        </w:tc>
      </w:tr>
      <w:tr w:rsidR="00CF1A4D" w:rsidRPr="00CF1A4D" w:rsidTr="000D6980">
        <w:tc>
          <w:tcPr>
            <w:tcW w:w="1725" w:type="dxa"/>
            <w:shd w:val="clear" w:color="auto" w:fill="D9D9D9" w:themeFill="background1" w:themeFillShade="D9"/>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rPr>
                <w:b/>
                <w:i/>
              </w:rPr>
            </w:pPr>
            <w:r w:rsidRPr="00CF1A4D">
              <w:rPr>
                <w:b/>
                <w:i/>
              </w:rPr>
              <w:t>Maturity stage</w:t>
            </w:r>
          </w:p>
        </w:tc>
        <w:tc>
          <w:tcPr>
            <w:tcW w:w="7275"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Intense competition, price wars, and consolidation characterise the airline industry's mature stage. Norwegian Air encountered a number of difficulties during this time, including growing fuel costs, heightened rivalry from other low-cost carriers, and shifting passenger preferences (</w:t>
            </w:r>
            <w:r w:rsidRPr="00CF1A4D">
              <w:rPr>
                <w:highlight w:val="white"/>
              </w:rPr>
              <w:t>Renehan and Efthymiou, 2020, p. 54)</w:t>
            </w:r>
            <w:r w:rsidRPr="00CF1A4D">
              <w:t>. In response, the business increased operations and made investments in fuel-efficient aircraft, although this caused financial losses and a drop in the company's market share.</w:t>
            </w:r>
          </w:p>
        </w:tc>
      </w:tr>
      <w:tr w:rsidR="00CF1A4D" w:rsidRPr="00CF1A4D" w:rsidTr="000D6980">
        <w:tc>
          <w:tcPr>
            <w:tcW w:w="1725" w:type="dxa"/>
            <w:shd w:val="clear" w:color="auto" w:fill="D9D9D9" w:themeFill="background1" w:themeFillShade="D9"/>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rPr>
                <w:b/>
                <w:i/>
              </w:rPr>
            </w:pPr>
            <w:r w:rsidRPr="00CF1A4D">
              <w:rPr>
                <w:b/>
                <w:i/>
              </w:rPr>
              <w:t>Decline stage</w:t>
            </w:r>
          </w:p>
        </w:tc>
        <w:tc>
          <w:tcPr>
            <w:tcW w:w="7275"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The airline sector is in its decline stage right now, which is characterised by decreased demand, more regulation, and consolidation. For example, The COVID-19 epidemic has had a major effect on the aviation sector, causing a sharp fall in demand for air travel as well as financial losses for carriers (</w:t>
            </w:r>
            <w:r w:rsidRPr="00CF1A4D">
              <w:rPr>
                <w:highlight w:val="white"/>
              </w:rPr>
              <w:t>Suk and Kim, 2021, p. 77)</w:t>
            </w:r>
            <w:r w:rsidRPr="00CF1A4D">
              <w:t>. The pandemic has severely affected Norwegian Air, which has been obliged to reorganise its business, scale back its fleet, and concentrate on its primary routes.</w:t>
            </w:r>
          </w:p>
        </w:tc>
      </w:tr>
      <w:tr w:rsidR="00CF1A4D" w:rsidRPr="00CF1A4D" w:rsidTr="000D6980">
        <w:tc>
          <w:tcPr>
            <w:tcW w:w="1725" w:type="dxa"/>
            <w:shd w:val="clear" w:color="auto" w:fill="D9D9D9" w:themeFill="background1" w:themeFillShade="D9"/>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rPr>
                <w:b/>
                <w:i/>
              </w:rPr>
            </w:pPr>
            <w:r w:rsidRPr="00CF1A4D">
              <w:rPr>
                <w:b/>
                <w:i/>
              </w:rPr>
              <w:t>Restructuring stage</w:t>
            </w:r>
          </w:p>
        </w:tc>
        <w:tc>
          <w:tcPr>
            <w:tcW w:w="7275"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 xml:space="preserve">Norwegian Air is in the midst of reorganisation, with the goal of reestablishing its business in a post-pandemic future. For example, The airline has announced plans to resume flights to popular locations in Europe and the United States after securing finance from investors. The airline has also made plans to concentrate on the internal Norwegian market, where it will have less competition and be better able to serve </w:t>
            </w:r>
            <w:r w:rsidRPr="00CF1A4D">
              <w:lastRenderedPageBreak/>
              <w:t>passengers' demands.</w:t>
            </w:r>
          </w:p>
        </w:tc>
      </w:tr>
    </w:tbl>
    <w:p w:rsidR="002816EC" w:rsidRPr="00CF1A4D" w:rsidRDefault="002816EC" w:rsidP="00DD014C">
      <w:pPr>
        <w:spacing w:line="360" w:lineRule="auto"/>
        <w:jc w:val="both"/>
      </w:pPr>
    </w:p>
    <w:p w:rsidR="002816EC" w:rsidRPr="00CF1A4D" w:rsidRDefault="00000000" w:rsidP="00DD014C">
      <w:pPr>
        <w:spacing w:line="360" w:lineRule="auto"/>
        <w:jc w:val="both"/>
      </w:pPr>
      <w:r w:rsidRPr="00CF1A4D">
        <w:t>Hence, from the launch stage to the restructuring stage, Norwegian Air has gone through many stages in the industry life cycle. The airline has seen fierce rivalry and financial difficulties, but has persevered and adapted in the face of difficulty. The airline's future success will depend on its capacity to meet the demands of a continuously evolving market and offer its clients high-quality, reasonably priced air travel.</w:t>
      </w:r>
    </w:p>
    <w:p w:rsidR="002816EC" w:rsidRPr="00CF1A4D" w:rsidRDefault="00000000" w:rsidP="00DD014C">
      <w:pPr>
        <w:pStyle w:val="Heading2"/>
        <w:rPr>
          <w:rFonts w:ascii="Times New Roman" w:eastAsia="Times New Roman" w:hAnsi="Times New Roman" w:cs="Times New Roman"/>
          <w:color w:val="auto"/>
        </w:rPr>
      </w:pPr>
      <w:bookmarkStart w:id="7" w:name="_1t3h5sf" w:colFirst="0" w:colLast="0"/>
      <w:bookmarkEnd w:id="7"/>
      <w:r w:rsidRPr="00CF1A4D">
        <w:rPr>
          <w:rFonts w:ascii="Times New Roman" w:eastAsia="Times New Roman" w:hAnsi="Times New Roman" w:cs="Times New Roman"/>
          <w:color w:val="auto"/>
        </w:rPr>
        <w:t>Porter’s Industry Five Forces Analysis</w:t>
      </w:r>
    </w:p>
    <w:p w:rsidR="002816EC" w:rsidRPr="00CF1A4D" w:rsidRDefault="00000000" w:rsidP="00DD014C">
      <w:pPr>
        <w:spacing w:line="360" w:lineRule="auto"/>
        <w:jc w:val="both"/>
      </w:pPr>
      <w:r w:rsidRPr="00CF1A4D">
        <w:t xml:space="preserve">Organisations utilise Porter's Five Forces analysis as a strategic tool to evaluate and examine the competitive forces present within an industry. The five factors include competitive rivalry between current competitors, threat of new entrants, threat of replacement goods or services, bargaining power of buyers, and negotiating power of suppliers. The study entails assessing the potency and influence of each of these elements in order to comprehend the industry's overall level of competitiveness. An industry's attractiveness, prospective profitability, and a company's strategic position within the industry are all things that can be determined by doing a Porter's Five Forces analysis. Organisations can increase their competitive advantage by using this analysis to assist them make well-informed decisions about market entry, strategic positioning, and resource allocation. </w:t>
      </w:r>
    </w:p>
    <w:p w:rsidR="002816EC" w:rsidRPr="00CF1A4D" w:rsidRDefault="00000000" w:rsidP="00DD014C">
      <w:pPr>
        <w:spacing w:line="360" w:lineRule="auto"/>
        <w:jc w:val="center"/>
      </w:pPr>
      <w:r w:rsidRPr="00CF1A4D">
        <w:rPr>
          <w:noProof/>
        </w:rPr>
        <w:drawing>
          <wp:inline distT="114300" distB="114300" distL="114300" distR="114300">
            <wp:extent cx="3557183" cy="2443163"/>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3557183" cy="2443163"/>
                    </a:xfrm>
                    <a:prstGeom prst="rect">
                      <a:avLst/>
                    </a:prstGeom>
                    <a:ln/>
                  </pic:spPr>
                </pic:pic>
              </a:graphicData>
            </a:graphic>
          </wp:inline>
        </w:drawing>
      </w:r>
    </w:p>
    <w:p w:rsidR="002816EC" w:rsidRPr="00CF1A4D" w:rsidRDefault="00000000" w:rsidP="00DD014C">
      <w:pPr>
        <w:spacing w:line="360" w:lineRule="auto"/>
        <w:jc w:val="center"/>
        <w:rPr>
          <w:b/>
        </w:rPr>
      </w:pPr>
      <w:r w:rsidRPr="00CF1A4D">
        <w:rPr>
          <w:b/>
        </w:rPr>
        <w:t xml:space="preserve">Figure 4: Porters five force analysis </w:t>
      </w:r>
    </w:p>
    <w:p w:rsidR="002816EC" w:rsidRPr="00CF1A4D" w:rsidRDefault="00000000" w:rsidP="00DD014C">
      <w:pPr>
        <w:spacing w:line="360" w:lineRule="auto"/>
        <w:jc w:val="center"/>
        <w:rPr>
          <w:sz w:val="20"/>
          <w:szCs w:val="20"/>
        </w:rPr>
      </w:pPr>
      <w:r w:rsidRPr="00CF1A4D">
        <w:rPr>
          <w:sz w:val="20"/>
          <w:szCs w:val="20"/>
        </w:rPr>
        <w:t>(Source:</w:t>
      </w:r>
      <w:r w:rsidRPr="00CF1A4D">
        <w:rPr>
          <w:sz w:val="20"/>
          <w:szCs w:val="20"/>
          <w:highlight w:val="white"/>
        </w:rPr>
        <w:t xml:space="preserve">Straubinger, </w:t>
      </w:r>
      <w:r w:rsidRPr="00CF1A4D">
        <w:rPr>
          <w:i/>
          <w:sz w:val="20"/>
          <w:szCs w:val="20"/>
          <w:highlight w:val="white"/>
        </w:rPr>
        <w:t>et al.,</w:t>
      </w:r>
      <w:r w:rsidRPr="00CF1A4D">
        <w:rPr>
          <w:sz w:val="20"/>
          <w:szCs w:val="20"/>
          <w:highlight w:val="white"/>
        </w:rPr>
        <w:t xml:space="preserve"> 2021)</w:t>
      </w:r>
    </w:p>
    <w:tbl>
      <w:tblPr>
        <w:tblStyle w:val="a1"/>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6742"/>
      </w:tblGrid>
      <w:tr w:rsidR="00CF1A4D" w:rsidRPr="00CF1A4D" w:rsidTr="000D6980">
        <w:tc>
          <w:tcPr>
            <w:tcW w:w="2258" w:type="dxa"/>
            <w:shd w:val="clear" w:color="auto" w:fill="D9D9D9" w:themeFill="background1" w:themeFillShade="D9"/>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lastRenderedPageBreak/>
              <w:t>Threat of New Entrants</w:t>
            </w:r>
          </w:p>
        </w:tc>
        <w:tc>
          <w:tcPr>
            <w:tcW w:w="6742"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In the airline industry, it is customary for there to be high entrance barriers. New entrants are required to make significant financial commitments before they can launch their enterprises, construct their fleets, and acquire the necessary licenses and clearances. Established airlines have an advantage in terms of pricing power over upstart carriers due to the economies of scale that they enjoy (</w:t>
            </w:r>
            <w:r w:rsidRPr="00CF1A4D">
              <w:rPr>
                <w:highlight w:val="white"/>
              </w:rPr>
              <w:t>Niemeier and Forsyth,  2023, p. 54)</w:t>
            </w:r>
            <w:r w:rsidRPr="00CF1A4D">
              <w:t>. As a result, the airline industry faces little threat from new competitors.</w:t>
            </w:r>
          </w:p>
        </w:tc>
      </w:tr>
      <w:tr w:rsidR="00CF1A4D" w:rsidRPr="00CF1A4D" w:rsidTr="000D6980">
        <w:tc>
          <w:tcPr>
            <w:tcW w:w="2258" w:type="dxa"/>
            <w:shd w:val="clear" w:color="auto" w:fill="D9D9D9" w:themeFill="background1" w:themeFillShade="D9"/>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t>Bargaining Power of Supplier</w:t>
            </w:r>
          </w:p>
        </w:tc>
        <w:tc>
          <w:tcPr>
            <w:tcW w:w="6742"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Aircraft manufacturers, fuel suppliers, and maintenance corporations are all suppliers to the airline industry. Due to the limited number of suppliers, the high switching costs, and the importance of their products and services to the airline industry, suppliers in the aviation sector have a great deal of negotiating power. The airline industry is especially susceptible to fluctuations in petroleum prices, which can have a significant impact on airline profitability (</w:t>
            </w:r>
            <w:r w:rsidRPr="00CF1A4D">
              <w:rPr>
                <w:highlight w:val="white"/>
              </w:rPr>
              <w:t xml:space="preserve">Maung, </w:t>
            </w:r>
            <w:r w:rsidRPr="00CF1A4D">
              <w:rPr>
                <w:i/>
                <w:highlight w:val="white"/>
              </w:rPr>
              <w:t>et al.,</w:t>
            </w:r>
            <w:r w:rsidRPr="00CF1A4D">
              <w:rPr>
                <w:highlight w:val="white"/>
              </w:rPr>
              <w:t xml:space="preserve"> 2022, p. 34)</w:t>
            </w:r>
            <w:r w:rsidRPr="00CF1A4D">
              <w:t>.</w:t>
            </w:r>
          </w:p>
        </w:tc>
      </w:tr>
      <w:tr w:rsidR="00CF1A4D" w:rsidRPr="00CF1A4D" w:rsidTr="000D6980">
        <w:tc>
          <w:tcPr>
            <w:tcW w:w="2258" w:type="dxa"/>
            <w:shd w:val="clear" w:color="auto" w:fill="D9D9D9" w:themeFill="background1" w:themeFillShade="D9"/>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t>Bargaining Power of Buyer</w:t>
            </w:r>
          </w:p>
        </w:tc>
        <w:tc>
          <w:tcPr>
            <w:tcW w:w="6742"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In the airline industry, consumers have moderate to substantial bargaining power. Customers have a substantial impact on the industry due to their price sensitivity and simplicity of switching to rivals. In addition, consumers can now compare prices and services online, making it easier for them to negotiate better terms and conditions with airlines (</w:t>
            </w:r>
            <w:r w:rsidRPr="00CF1A4D">
              <w:rPr>
                <w:highlight w:val="white"/>
              </w:rPr>
              <w:t xml:space="preserve">Hanna, </w:t>
            </w:r>
            <w:r w:rsidRPr="00CF1A4D">
              <w:rPr>
                <w:i/>
                <w:highlight w:val="white"/>
              </w:rPr>
              <w:t>et al.,</w:t>
            </w:r>
            <w:r w:rsidRPr="00CF1A4D">
              <w:rPr>
                <w:highlight w:val="white"/>
              </w:rPr>
              <w:t xml:space="preserve"> 2019, p. 67)</w:t>
            </w:r>
            <w:r w:rsidRPr="00CF1A4D">
              <w:t>.</w:t>
            </w:r>
          </w:p>
        </w:tc>
      </w:tr>
      <w:tr w:rsidR="00CF1A4D" w:rsidRPr="00CF1A4D" w:rsidTr="000D6980">
        <w:tc>
          <w:tcPr>
            <w:tcW w:w="2258" w:type="dxa"/>
            <w:shd w:val="clear" w:color="auto" w:fill="D9D9D9" w:themeFill="background1" w:themeFillShade="D9"/>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t>Threat of Substitutes</w:t>
            </w:r>
          </w:p>
        </w:tc>
        <w:tc>
          <w:tcPr>
            <w:tcW w:w="6742"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In the airline sector, substitutes pose a moderate to significant threat. Short-haul flights can be replaced by other modes of transportation, such as trains and buses. A key source of income for the airline sector, corporate travel has also decreased as a result of the development of video conferencing and other communication technology (</w:t>
            </w:r>
            <w:r w:rsidRPr="00CF1A4D">
              <w:rPr>
                <w:highlight w:val="white"/>
              </w:rPr>
              <w:t xml:space="preserve">Hanna, </w:t>
            </w:r>
            <w:r w:rsidRPr="00CF1A4D">
              <w:rPr>
                <w:i/>
                <w:highlight w:val="white"/>
              </w:rPr>
              <w:t>et al.,</w:t>
            </w:r>
            <w:r w:rsidRPr="00CF1A4D">
              <w:rPr>
                <w:highlight w:val="white"/>
              </w:rPr>
              <w:t xml:space="preserve"> 2021, p. 78)</w:t>
            </w:r>
            <w:r w:rsidRPr="00CF1A4D">
              <w:t>.</w:t>
            </w:r>
          </w:p>
        </w:tc>
      </w:tr>
      <w:tr w:rsidR="00CF1A4D" w:rsidRPr="00CF1A4D" w:rsidTr="000D6980">
        <w:tc>
          <w:tcPr>
            <w:tcW w:w="2258" w:type="dxa"/>
            <w:shd w:val="clear" w:color="auto" w:fill="D9D9D9" w:themeFill="background1" w:themeFillShade="D9"/>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t>Intensity of Competitive Rivalry</w:t>
            </w:r>
          </w:p>
        </w:tc>
        <w:tc>
          <w:tcPr>
            <w:tcW w:w="6742"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 xml:space="preserve">With numerous well-established airlines and low-cost carriers competing for market share, the airline sector is extremely competitive. Airlines compete on pricing, routes, and service quality, </w:t>
            </w:r>
            <w:r w:rsidRPr="00CF1A4D">
              <w:lastRenderedPageBreak/>
              <w:t>and there is intense market competition (</w:t>
            </w:r>
            <w:r w:rsidRPr="00CF1A4D">
              <w:rPr>
                <w:highlight w:val="white"/>
              </w:rPr>
              <w:t xml:space="preserve">Khudhair, </w:t>
            </w:r>
            <w:r w:rsidRPr="00CF1A4D">
              <w:rPr>
                <w:i/>
                <w:highlight w:val="white"/>
              </w:rPr>
              <w:t>et al.,</w:t>
            </w:r>
            <w:r w:rsidRPr="00CF1A4D">
              <w:rPr>
                <w:highlight w:val="white"/>
              </w:rPr>
              <w:t xml:space="preserve"> 2019, p. 8)</w:t>
            </w:r>
            <w:r w:rsidRPr="00CF1A4D">
              <w:t>. Intense pricing rivalry and a desire to cut expenses are also brought on by the industry's high fixed costs and low profit margins.</w:t>
            </w:r>
          </w:p>
        </w:tc>
      </w:tr>
    </w:tbl>
    <w:p w:rsidR="002816EC" w:rsidRPr="00CF1A4D" w:rsidRDefault="002816EC" w:rsidP="00DD014C">
      <w:pPr>
        <w:spacing w:line="360" w:lineRule="auto"/>
        <w:jc w:val="both"/>
      </w:pPr>
    </w:p>
    <w:p w:rsidR="002816EC" w:rsidRPr="00CF1A4D" w:rsidRDefault="00000000" w:rsidP="00DD014C">
      <w:pPr>
        <w:spacing w:line="360" w:lineRule="auto"/>
        <w:jc w:val="both"/>
      </w:pPr>
      <w:r w:rsidRPr="00CF1A4D">
        <w:t>Therefore, high entry barriers, high supplier bargaining power, moderate to high buyer bargaining power, moderate to high threat of substitutes, and high intensity of competitive competition are characteristics of the aviation sector. Airlines must negotiate these forces, find ways to set themselves apart from rivals, manage expenses, and uphold high standards of service quality in order to succeed in this sector.</w:t>
      </w:r>
    </w:p>
    <w:p w:rsidR="002816EC" w:rsidRPr="00CF1A4D" w:rsidRDefault="00000000" w:rsidP="00DD014C">
      <w:pPr>
        <w:pStyle w:val="Heading1"/>
        <w:spacing w:line="360" w:lineRule="auto"/>
        <w:rPr>
          <w:rFonts w:ascii="Times New Roman" w:eastAsia="Times New Roman" w:hAnsi="Times New Roman" w:cs="Times New Roman"/>
          <w:color w:val="auto"/>
        </w:rPr>
      </w:pPr>
      <w:bookmarkStart w:id="8" w:name="_4d34og8" w:colFirst="0" w:colLast="0"/>
      <w:bookmarkEnd w:id="8"/>
      <w:r w:rsidRPr="00CF1A4D">
        <w:rPr>
          <w:rFonts w:ascii="Times New Roman" w:eastAsia="Times New Roman" w:hAnsi="Times New Roman" w:cs="Times New Roman"/>
          <w:color w:val="auto"/>
        </w:rPr>
        <w:t>Internal Analysis</w:t>
      </w:r>
    </w:p>
    <w:p w:rsidR="002816EC" w:rsidRPr="00CF1A4D" w:rsidRDefault="00000000" w:rsidP="00DD014C">
      <w:pPr>
        <w:spacing w:line="360" w:lineRule="auto"/>
        <w:jc w:val="both"/>
      </w:pPr>
      <w:bookmarkStart w:id="9" w:name="_2s8eyo1" w:colFirst="0" w:colLast="0"/>
      <w:bookmarkEnd w:id="9"/>
      <w:r w:rsidRPr="00CF1A4D">
        <w:t>A thorough insight of an organization's internal capabilities, strengths, limitations, and resources can be obtained by conducting an internal study of the organisation. It entails assessing internal aspects of the company, including its financial standing, operational effectiveness, people resources, technological prowess, and organisational culture. Organisations can use their core skills, special resources, and competitive advantages to their advantage by identifying these factors inside themselves and using them to further their strategic objectives. Additionally, it highlights potential areas for development or improvement. Organisations can increase their competitiveness and performance in the market by conducting internal analysis to identify their internal strengths to build on and weaknesses to address. This information can then be used to inform strategic decision-making, resource allocation, and performance improvement efforts.</w:t>
      </w:r>
    </w:p>
    <w:p w:rsidR="002816EC" w:rsidRPr="00CF1A4D" w:rsidRDefault="00000000" w:rsidP="00DD014C">
      <w:pPr>
        <w:spacing w:line="360" w:lineRule="auto"/>
        <w:jc w:val="both"/>
      </w:pPr>
      <w:bookmarkStart w:id="10" w:name="_17dp8vu" w:colFirst="0" w:colLast="0"/>
      <w:bookmarkEnd w:id="10"/>
      <w:r w:rsidRPr="00CF1A4D">
        <w:t>In order to determine areas for improvement and areas where it can keep its competitive edge, an internal analysis of Norwegian Air looks at the company's strengths and weaknesses.</w:t>
      </w:r>
    </w:p>
    <w:p w:rsidR="002816EC" w:rsidRPr="00CF1A4D" w:rsidRDefault="00000000" w:rsidP="00DD014C">
      <w:pPr>
        <w:pStyle w:val="Heading2"/>
        <w:rPr>
          <w:rFonts w:ascii="Times New Roman" w:eastAsia="Times New Roman" w:hAnsi="Times New Roman" w:cs="Times New Roman"/>
          <w:color w:val="auto"/>
        </w:rPr>
      </w:pPr>
      <w:bookmarkStart w:id="11" w:name="_3rdcrjn" w:colFirst="0" w:colLast="0"/>
      <w:bookmarkEnd w:id="11"/>
      <w:r w:rsidRPr="00CF1A4D">
        <w:rPr>
          <w:rFonts w:ascii="Times New Roman" w:eastAsia="Times New Roman" w:hAnsi="Times New Roman" w:cs="Times New Roman"/>
          <w:color w:val="auto"/>
        </w:rPr>
        <w:t>Norwegian Air Strategic Resources and Capabilities</w:t>
      </w:r>
    </w:p>
    <w:p w:rsidR="002816EC" w:rsidRPr="00CF1A4D" w:rsidRDefault="00000000" w:rsidP="00DD014C">
      <w:pPr>
        <w:spacing w:line="360" w:lineRule="auto"/>
        <w:jc w:val="both"/>
      </w:pPr>
      <w:r w:rsidRPr="00CF1A4D">
        <w:t>Norwegian Air's performance as a low-cost carrier has been aided by a variety of strategic assets and competencies. The following are some of the most important assets and skills:</w:t>
      </w:r>
    </w:p>
    <w:p w:rsidR="002816EC" w:rsidRPr="00CF1A4D" w:rsidRDefault="00000000" w:rsidP="00DD014C">
      <w:pPr>
        <w:numPr>
          <w:ilvl w:val="0"/>
          <w:numId w:val="8"/>
        </w:numPr>
        <w:spacing w:after="0" w:line="360" w:lineRule="auto"/>
        <w:jc w:val="both"/>
      </w:pPr>
      <w:r w:rsidRPr="00CF1A4D">
        <w:rPr>
          <w:b/>
          <w:i/>
        </w:rPr>
        <w:t>Fleet:</w:t>
      </w:r>
      <w:r w:rsidRPr="00CF1A4D">
        <w:t xml:space="preserve"> The fleet of aircraft operated by Norwegian Air is made up of Boeing 737 and 787 Dreamliner aircraft (</w:t>
      </w:r>
      <w:r w:rsidRPr="00CF1A4D">
        <w:rPr>
          <w:highlight w:val="white"/>
        </w:rPr>
        <w:t xml:space="preserve">Collings, </w:t>
      </w:r>
      <w:r w:rsidRPr="00CF1A4D">
        <w:rPr>
          <w:i/>
          <w:highlight w:val="white"/>
        </w:rPr>
        <w:t>et al.,</w:t>
      </w:r>
      <w:r w:rsidRPr="00CF1A4D">
        <w:rPr>
          <w:highlight w:val="white"/>
        </w:rPr>
        <w:t xml:space="preserve"> 2022, p. 90)</w:t>
      </w:r>
      <w:r w:rsidRPr="00CF1A4D">
        <w:t>. This has allowed the business to maintain low costs and provide its clients with competitive pricing.</w:t>
      </w:r>
    </w:p>
    <w:p w:rsidR="002816EC" w:rsidRPr="00CF1A4D" w:rsidRDefault="00000000" w:rsidP="00DD014C">
      <w:pPr>
        <w:numPr>
          <w:ilvl w:val="0"/>
          <w:numId w:val="8"/>
        </w:numPr>
        <w:spacing w:after="0" w:line="360" w:lineRule="auto"/>
        <w:jc w:val="both"/>
      </w:pPr>
      <w:r w:rsidRPr="00CF1A4D">
        <w:rPr>
          <w:b/>
          <w:i/>
        </w:rPr>
        <w:lastRenderedPageBreak/>
        <w:t>Brand Reputation:</w:t>
      </w:r>
      <w:r w:rsidRPr="00CF1A4D">
        <w:t xml:space="preserve"> Norwegian Air has a solid brand name as a dependable low-cost carrier in the aviation business. The business has a solid customer base and has received multiple honours for its services.</w:t>
      </w:r>
    </w:p>
    <w:p w:rsidR="002816EC" w:rsidRPr="00CF1A4D" w:rsidRDefault="00000000" w:rsidP="00DD014C">
      <w:pPr>
        <w:numPr>
          <w:ilvl w:val="0"/>
          <w:numId w:val="8"/>
        </w:numPr>
        <w:spacing w:after="0" w:line="360" w:lineRule="auto"/>
        <w:jc w:val="both"/>
      </w:pPr>
      <w:r w:rsidRPr="00CF1A4D">
        <w:rPr>
          <w:b/>
          <w:i/>
        </w:rPr>
        <w:t>IT Infrastructure:</w:t>
      </w:r>
      <w:r w:rsidRPr="00CF1A4D">
        <w:t xml:space="preserve"> Norwegian Air has made significant investments in its IT infrastructure, which allows it to efficiently manage flight operations, reservations, and customer support (</w:t>
      </w:r>
      <w:r w:rsidRPr="00CF1A4D">
        <w:rPr>
          <w:highlight w:val="white"/>
        </w:rPr>
        <w:t>Silling, 2019, p. 67)</w:t>
      </w:r>
      <w:r w:rsidRPr="00CF1A4D">
        <w:t>. The organisation has been able to reduce costs and streamline operations as a result.</w:t>
      </w:r>
    </w:p>
    <w:p w:rsidR="002816EC" w:rsidRPr="00CF1A4D" w:rsidRDefault="00000000" w:rsidP="00DD014C">
      <w:pPr>
        <w:numPr>
          <w:ilvl w:val="0"/>
          <w:numId w:val="8"/>
        </w:numPr>
        <w:spacing w:after="0" w:line="360" w:lineRule="auto"/>
        <w:jc w:val="both"/>
      </w:pPr>
      <w:r w:rsidRPr="00CF1A4D">
        <w:rPr>
          <w:b/>
          <w:i/>
        </w:rPr>
        <w:t>Human Resources:</w:t>
      </w:r>
      <w:r w:rsidRPr="00CF1A4D">
        <w:t xml:space="preserve"> Norwegian Air's personnel are highly motivated and skilled, and they are dedicated to providing exceptional customer service. The business has made investments in the training and development of its employees, which has aided in its growth.</w:t>
      </w:r>
    </w:p>
    <w:p w:rsidR="002816EC" w:rsidRPr="00CF1A4D" w:rsidRDefault="00000000" w:rsidP="00DD014C">
      <w:pPr>
        <w:numPr>
          <w:ilvl w:val="0"/>
          <w:numId w:val="8"/>
        </w:numPr>
        <w:spacing w:after="0" w:line="360" w:lineRule="auto"/>
        <w:jc w:val="both"/>
      </w:pPr>
      <w:r w:rsidRPr="00CF1A4D">
        <w:rPr>
          <w:b/>
          <w:i/>
        </w:rPr>
        <w:t>Network:</w:t>
      </w:r>
      <w:r w:rsidRPr="00CF1A4D">
        <w:t xml:space="preserve"> Norwegian Air connects cities in Europe, Asia, and the Americas with a comprehensive network of flights (</w:t>
      </w:r>
      <w:r w:rsidRPr="00CF1A4D">
        <w:rPr>
          <w:highlight w:val="white"/>
        </w:rPr>
        <w:t>Keeling, 2020, p. 66)</w:t>
      </w:r>
      <w:r w:rsidRPr="00CF1A4D">
        <w:t>. To broaden its reach, the firm has also partnered with other airlines.</w:t>
      </w:r>
    </w:p>
    <w:p w:rsidR="002816EC" w:rsidRPr="00CF1A4D" w:rsidRDefault="00000000" w:rsidP="00DD014C">
      <w:pPr>
        <w:numPr>
          <w:ilvl w:val="0"/>
          <w:numId w:val="8"/>
        </w:numPr>
        <w:spacing w:after="0" w:line="360" w:lineRule="auto"/>
        <w:jc w:val="both"/>
      </w:pPr>
      <w:r w:rsidRPr="00CF1A4D">
        <w:rPr>
          <w:b/>
          <w:i/>
        </w:rPr>
        <w:t>Cost Control:</w:t>
      </w:r>
      <w:r w:rsidRPr="00CF1A4D">
        <w:t xml:space="preserve"> Norwegian Air has put in place a number of cost-cutting strategies, such as operating a single kind of aircraft, contracting out maintenance and repair work, and providing supplementary services to boost income.</w:t>
      </w:r>
    </w:p>
    <w:p w:rsidR="002816EC" w:rsidRPr="00CF1A4D" w:rsidRDefault="00000000" w:rsidP="00DD014C">
      <w:pPr>
        <w:numPr>
          <w:ilvl w:val="0"/>
          <w:numId w:val="8"/>
        </w:numPr>
        <w:spacing w:line="360" w:lineRule="auto"/>
        <w:jc w:val="both"/>
      </w:pPr>
      <w:r w:rsidRPr="00CF1A4D">
        <w:rPr>
          <w:b/>
          <w:i/>
        </w:rPr>
        <w:t>Unique Business Model:</w:t>
      </w:r>
      <w:r w:rsidRPr="00CF1A4D">
        <w:t xml:space="preserve"> By providing low-cost flights to long-distance locations, Norwegian Air has been able to upend the established airline business (</w:t>
      </w:r>
      <w:r w:rsidRPr="00CF1A4D">
        <w:rPr>
          <w:highlight w:val="white"/>
        </w:rPr>
        <w:t>Cook and Billig, 2023, p. 77)</w:t>
      </w:r>
      <w:r w:rsidRPr="00CF1A4D">
        <w:t>. Due to its unique business strategy, the company has been able to stand out from its rivals and draw in new clients.</w:t>
      </w:r>
    </w:p>
    <w:p w:rsidR="002816EC" w:rsidRPr="00CF1A4D" w:rsidRDefault="00000000" w:rsidP="00DD014C">
      <w:pPr>
        <w:spacing w:line="360" w:lineRule="auto"/>
        <w:jc w:val="both"/>
      </w:pPr>
      <w:r w:rsidRPr="00CF1A4D">
        <w:t>Hence, Norwegian Air has become a top low-cost carrier in the aviation sector because of these resources and competencies. But, the business also has to contend with issues like fierce competition, rising gasoline prices, and uncertain economic conditions. Norwegian Air will need to keep making strategic investments in its capabilities and resources while also responding to shifting market conditions in order to keep its competitive advantage.</w:t>
      </w:r>
    </w:p>
    <w:p w:rsidR="002816EC" w:rsidRPr="00CF1A4D" w:rsidRDefault="00000000" w:rsidP="00DD014C">
      <w:pPr>
        <w:pStyle w:val="Heading2"/>
        <w:rPr>
          <w:rFonts w:ascii="Times New Roman" w:eastAsia="Times New Roman" w:hAnsi="Times New Roman" w:cs="Times New Roman"/>
          <w:color w:val="auto"/>
        </w:rPr>
      </w:pPr>
      <w:bookmarkStart w:id="12" w:name="_26in1rg" w:colFirst="0" w:colLast="0"/>
      <w:bookmarkEnd w:id="12"/>
      <w:r w:rsidRPr="00CF1A4D">
        <w:rPr>
          <w:rFonts w:ascii="Times New Roman" w:eastAsia="Times New Roman" w:hAnsi="Times New Roman" w:cs="Times New Roman"/>
          <w:color w:val="auto"/>
        </w:rPr>
        <w:t>Value Chain Analysis</w:t>
      </w:r>
      <w:r w:rsidRPr="00CF1A4D">
        <w:rPr>
          <w:rFonts w:ascii="Times New Roman" w:eastAsia="Times New Roman" w:hAnsi="Times New Roman" w:cs="Times New Roman"/>
          <w:color w:val="auto"/>
        </w:rPr>
        <w:tab/>
      </w:r>
    </w:p>
    <w:p w:rsidR="002816EC" w:rsidRPr="00CF1A4D" w:rsidRDefault="00000000" w:rsidP="00DD014C">
      <w:pPr>
        <w:spacing w:line="360" w:lineRule="auto"/>
        <w:jc w:val="both"/>
      </w:pPr>
      <w:r w:rsidRPr="00CF1A4D">
        <w:t>The incoming logistics, which include the purchase of fuel, aircraft, and other goods required for the airline's operations, are the first area of the value chain analysis for Norwegian Air (</w:t>
      </w:r>
      <w:r w:rsidRPr="00CF1A4D">
        <w:rPr>
          <w:highlight w:val="white"/>
        </w:rPr>
        <w:t>Hellesund, 2022, p. 56)</w:t>
      </w:r>
      <w:r w:rsidRPr="00CF1A4D">
        <w:t>. To ensure dependable and economical procurement, the organisation has built ties with suppliers.</w:t>
      </w:r>
    </w:p>
    <w:p w:rsidR="002816EC" w:rsidRPr="00CF1A4D" w:rsidRDefault="00000000" w:rsidP="00DD014C">
      <w:pPr>
        <w:spacing w:line="360" w:lineRule="auto"/>
        <w:jc w:val="both"/>
      </w:pPr>
      <w:r w:rsidRPr="00CF1A4D">
        <w:lastRenderedPageBreak/>
        <w:t>The company's operations also include tasks like boarding, in-flight amenities, and passenger check-in. The low-cost business model of Norwegian Air prioritises effectiveness and speed, and it uses self-service kiosks and digital boarding cards to speed up the check-in procedure.</w:t>
      </w:r>
    </w:p>
    <w:p w:rsidR="002816EC" w:rsidRPr="00CF1A4D" w:rsidRDefault="00000000" w:rsidP="00DD014C">
      <w:pPr>
        <w:spacing w:line="360" w:lineRule="auto"/>
        <w:jc w:val="both"/>
      </w:pPr>
      <w:r w:rsidRPr="00CF1A4D">
        <w:t>The movement of travellers and their belongings to their final destinations is referred to as outbound logistics. In addition to outsourcing luggage handling and transportation to ground handling firms, Norwegian Air has a fleet of aircraft that are serviced and maintained by outside companies. Advertising, promotions, and joint ventures are all part of Norwegian Air's marketing and sales efforts to draw passengers to its budget flights. In order to increase revenue, the airline also provides auxiliary services like seat selection and baggage allowances.</w:t>
      </w:r>
    </w:p>
    <w:p w:rsidR="002816EC" w:rsidRPr="00CF1A4D" w:rsidRDefault="00000000" w:rsidP="00DD014C">
      <w:pPr>
        <w:spacing w:line="360" w:lineRule="auto"/>
        <w:jc w:val="both"/>
      </w:pPr>
      <w:r w:rsidRPr="00CF1A4D">
        <w:t>Last but not least, customer care and post-flight follow-up are included in Norwegian Air's service and support efforts to guarantee client satisfaction (</w:t>
      </w:r>
      <w:r w:rsidRPr="00CF1A4D">
        <w:rPr>
          <w:highlight w:val="white"/>
        </w:rPr>
        <w:t>Read, 2019, p. 77)</w:t>
      </w:r>
      <w:r w:rsidRPr="00CF1A4D">
        <w:t>. The business solicits feedback from customers through digital platforms including social media and its website. The value chain analysis of Norwegian Air demonstrates how the company's strategic assets and competencies support its competitive advantage in the low-cost carrier industry. Norwegian Air can save costs, boost customer satisfaction, and keep its position as a top low-cost carrier by consistently upgrading its value chain.</w:t>
      </w:r>
    </w:p>
    <w:p w:rsidR="002816EC" w:rsidRPr="00CF1A4D" w:rsidRDefault="00000000" w:rsidP="00DD014C">
      <w:pPr>
        <w:pStyle w:val="Heading3"/>
        <w:spacing w:line="360" w:lineRule="auto"/>
        <w:rPr>
          <w:rFonts w:ascii="Times New Roman" w:eastAsia="Times New Roman" w:hAnsi="Times New Roman" w:cs="Times New Roman"/>
          <w:color w:val="auto"/>
        </w:rPr>
      </w:pPr>
      <w:bookmarkStart w:id="13" w:name="_lnxbz9" w:colFirst="0" w:colLast="0"/>
      <w:bookmarkEnd w:id="13"/>
      <w:r w:rsidRPr="00CF1A4D">
        <w:rPr>
          <w:rFonts w:ascii="Times New Roman" w:eastAsia="Times New Roman" w:hAnsi="Times New Roman" w:cs="Times New Roman"/>
          <w:color w:val="auto"/>
        </w:rPr>
        <w:t>Primary Activities</w:t>
      </w:r>
    </w:p>
    <w:p w:rsidR="002816EC" w:rsidRPr="00CF1A4D" w:rsidRDefault="00000000" w:rsidP="00DD014C">
      <w:pPr>
        <w:spacing w:line="360" w:lineRule="auto"/>
        <w:jc w:val="both"/>
      </w:pPr>
      <w:r w:rsidRPr="00CF1A4D">
        <w:t>The primary activities of Norwegian Air includes:</w:t>
      </w:r>
    </w:p>
    <w:p w:rsidR="002816EC" w:rsidRPr="00CF1A4D" w:rsidRDefault="00000000" w:rsidP="00DD014C">
      <w:pPr>
        <w:numPr>
          <w:ilvl w:val="0"/>
          <w:numId w:val="6"/>
        </w:numPr>
        <w:spacing w:after="0" w:line="360" w:lineRule="auto"/>
        <w:jc w:val="both"/>
      </w:pPr>
      <w:r w:rsidRPr="00CF1A4D">
        <w:t>Norwegian Air's primary business is transporting passengers on local and international flights to several locations in Europe, Asia, Africa, the Americas, and the Middle East. In addition to owning its own fleet of Boeing 737 and 787 Dreamliners, the airline also uses leased aircraft from other businesses.</w:t>
      </w:r>
    </w:p>
    <w:p w:rsidR="002816EC" w:rsidRPr="00CF1A4D" w:rsidRDefault="00000000" w:rsidP="00DD014C">
      <w:pPr>
        <w:numPr>
          <w:ilvl w:val="0"/>
          <w:numId w:val="6"/>
        </w:numPr>
        <w:spacing w:after="0" w:line="360" w:lineRule="auto"/>
        <w:jc w:val="both"/>
      </w:pPr>
      <w:r w:rsidRPr="00CF1A4D">
        <w:t>Transporting goods is another service that Norwegian Air provides in addition to moving passengers (</w:t>
      </w:r>
      <w:r w:rsidRPr="00CF1A4D">
        <w:rPr>
          <w:highlight w:val="white"/>
        </w:rPr>
        <w:t>Halvorsen and Lamvik, 2021, p. 7)</w:t>
      </w:r>
      <w:r w:rsidRPr="00CF1A4D">
        <w:t>. The airline uses specialised cargo aircraft to fly packages and cargo to a variety of locations across the globe.</w:t>
      </w:r>
    </w:p>
    <w:p w:rsidR="002816EC" w:rsidRPr="00CF1A4D" w:rsidRDefault="00000000" w:rsidP="00DD014C">
      <w:pPr>
        <w:numPr>
          <w:ilvl w:val="0"/>
          <w:numId w:val="6"/>
        </w:numPr>
        <w:spacing w:after="0" w:line="360" w:lineRule="auto"/>
        <w:jc w:val="both"/>
      </w:pPr>
      <w:r w:rsidRPr="00CF1A4D">
        <w:t>AerCap Holdings N.V. and International Lease Finance Corporation (ILFC) are two businesses that Norwegian Air leases aircraft from. Also, the airline rents its own aircraft to other carriers.</w:t>
      </w:r>
    </w:p>
    <w:p w:rsidR="002816EC" w:rsidRPr="00CF1A4D" w:rsidRDefault="00000000" w:rsidP="00DD014C">
      <w:pPr>
        <w:numPr>
          <w:ilvl w:val="0"/>
          <w:numId w:val="6"/>
        </w:numPr>
        <w:spacing w:after="0" w:line="360" w:lineRule="auto"/>
        <w:jc w:val="both"/>
      </w:pPr>
      <w:r w:rsidRPr="00CF1A4D">
        <w:t xml:space="preserve">Norwegian Air operates its own aviation training facility, which provides ground employees, flight attendants, and pilots with training programmes. The Norwegian </w:t>
      </w:r>
      <w:r w:rsidRPr="00CF1A4D">
        <w:lastRenderedPageBreak/>
        <w:t>Civil Aviation Authority (NCAA) and the European Aviation Safety Agency (EASA) both accredit the institution (NCAA).</w:t>
      </w:r>
    </w:p>
    <w:p w:rsidR="002816EC" w:rsidRPr="00CF1A4D" w:rsidRDefault="00000000" w:rsidP="00DD014C">
      <w:pPr>
        <w:numPr>
          <w:ilvl w:val="0"/>
          <w:numId w:val="6"/>
        </w:numPr>
        <w:spacing w:line="360" w:lineRule="auto"/>
        <w:jc w:val="both"/>
      </w:pPr>
      <w:r w:rsidRPr="00CF1A4D">
        <w:t>Norwegian Air also offers a number of travel-related services, including reservations for hotels, car rentals, and travel insurance. The airline's website and mobile app, as well as travel agencies and other channels of distribution, all provide these services.</w:t>
      </w:r>
    </w:p>
    <w:p w:rsidR="002816EC" w:rsidRPr="00CF1A4D" w:rsidRDefault="00000000" w:rsidP="00DD014C">
      <w:pPr>
        <w:pStyle w:val="Heading3"/>
        <w:spacing w:line="360" w:lineRule="auto"/>
        <w:rPr>
          <w:rFonts w:ascii="Times New Roman" w:eastAsia="Times New Roman" w:hAnsi="Times New Roman" w:cs="Times New Roman"/>
          <w:color w:val="auto"/>
        </w:rPr>
      </w:pPr>
      <w:bookmarkStart w:id="14" w:name="_35nkun2" w:colFirst="0" w:colLast="0"/>
      <w:bookmarkEnd w:id="14"/>
      <w:r w:rsidRPr="00CF1A4D">
        <w:rPr>
          <w:rFonts w:ascii="Times New Roman" w:eastAsia="Times New Roman" w:hAnsi="Times New Roman" w:cs="Times New Roman"/>
          <w:color w:val="auto"/>
        </w:rPr>
        <w:t>Secondary Activities</w:t>
      </w:r>
    </w:p>
    <w:p w:rsidR="002816EC" w:rsidRPr="00CF1A4D" w:rsidRDefault="00000000" w:rsidP="00DD014C">
      <w:pPr>
        <w:spacing w:line="360" w:lineRule="auto"/>
        <w:jc w:val="both"/>
      </w:pPr>
      <w:bookmarkStart w:id="15" w:name="_1ksv4uv" w:colFirst="0" w:colLast="0"/>
      <w:bookmarkEnd w:id="15"/>
      <w:r w:rsidRPr="00CF1A4D">
        <w:t>The secondary activities of Norwegian Air includes:</w:t>
      </w:r>
    </w:p>
    <w:p w:rsidR="002816EC" w:rsidRPr="00CF1A4D" w:rsidRDefault="00000000" w:rsidP="00DD014C">
      <w:pPr>
        <w:numPr>
          <w:ilvl w:val="0"/>
          <w:numId w:val="5"/>
        </w:numPr>
        <w:spacing w:after="0" w:line="360" w:lineRule="auto"/>
        <w:jc w:val="both"/>
      </w:pPr>
      <w:bookmarkStart w:id="16" w:name="_44sinio" w:colFirst="0" w:colLast="0"/>
      <w:bookmarkEnd w:id="16"/>
      <w:r w:rsidRPr="00CF1A4D">
        <w:t>Through its subsidiary, Norwegian Ground Handling AS, Norwegian Air offers ground handling services to other airlines, such as baggage handling, aircraft towing, and refuelling services.</w:t>
      </w:r>
    </w:p>
    <w:p w:rsidR="002816EC" w:rsidRPr="00CF1A4D" w:rsidRDefault="00000000" w:rsidP="00DD014C">
      <w:pPr>
        <w:numPr>
          <w:ilvl w:val="0"/>
          <w:numId w:val="5"/>
        </w:numPr>
        <w:spacing w:after="0" w:line="360" w:lineRule="auto"/>
        <w:jc w:val="both"/>
      </w:pPr>
      <w:bookmarkStart w:id="17" w:name="_2jxsxqh" w:colFirst="0" w:colLast="0"/>
      <w:bookmarkEnd w:id="17"/>
      <w:r w:rsidRPr="00CF1A4D">
        <w:t>Through its subsidiary, Norwegian Technical Services AS, Norwegian Air offers MRO services to other airlines, such as maintenance, repair, and overhaul of aircraft engines and components.</w:t>
      </w:r>
    </w:p>
    <w:p w:rsidR="002816EC" w:rsidRPr="00CF1A4D" w:rsidRDefault="00000000" w:rsidP="00DD014C">
      <w:pPr>
        <w:numPr>
          <w:ilvl w:val="0"/>
          <w:numId w:val="5"/>
        </w:numPr>
        <w:spacing w:after="0" w:line="360" w:lineRule="auto"/>
        <w:jc w:val="both"/>
      </w:pPr>
      <w:bookmarkStart w:id="18" w:name="_z337ya" w:colFirst="0" w:colLast="0"/>
      <w:bookmarkEnd w:id="18"/>
      <w:r w:rsidRPr="00CF1A4D">
        <w:t>Norwegian Air provides a loyalty programme called Norwegian Reward, which enables participants to accumulate points for flights and other purchases (</w:t>
      </w:r>
      <w:r w:rsidRPr="00CF1A4D">
        <w:rPr>
          <w:highlight w:val="white"/>
        </w:rPr>
        <w:t>Stourm</w:t>
      </w:r>
      <w:r w:rsidRPr="00CF1A4D">
        <w:t xml:space="preserve">, </w:t>
      </w:r>
      <w:r w:rsidRPr="00CF1A4D">
        <w:rPr>
          <w:i/>
        </w:rPr>
        <w:t xml:space="preserve">et al., </w:t>
      </w:r>
      <w:r w:rsidRPr="00CF1A4D">
        <w:t>2020, p. 79). These points can then be exchanged for a variety of benefits, including free flights, upgraded seats, and cash discounts.</w:t>
      </w:r>
    </w:p>
    <w:p w:rsidR="002816EC" w:rsidRPr="00CF1A4D" w:rsidRDefault="00000000" w:rsidP="00DD014C">
      <w:pPr>
        <w:numPr>
          <w:ilvl w:val="0"/>
          <w:numId w:val="5"/>
        </w:numPr>
        <w:spacing w:after="0" w:line="360" w:lineRule="auto"/>
        <w:jc w:val="both"/>
      </w:pPr>
      <w:bookmarkStart w:id="19" w:name="_3j2qqm3" w:colFirst="0" w:colLast="0"/>
      <w:bookmarkEnd w:id="19"/>
      <w:r w:rsidRPr="00CF1A4D">
        <w:t>Norwegian Air provides retail and duty-free sales on board its flights, where a selection of goods including snacks, beverages, mementoes, and duty-free goods are sold.</w:t>
      </w:r>
    </w:p>
    <w:p w:rsidR="002816EC" w:rsidRPr="00CF1A4D" w:rsidRDefault="00000000" w:rsidP="00DD014C">
      <w:pPr>
        <w:numPr>
          <w:ilvl w:val="0"/>
          <w:numId w:val="5"/>
        </w:numPr>
        <w:spacing w:after="0" w:line="360" w:lineRule="auto"/>
        <w:jc w:val="both"/>
      </w:pPr>
      <w:bookmarkStart w:id="20" w:name="_1y810tw" w:colFirst="0" w:colLast="0"/>
      <w:bookmarkEnd w:id="20"/>
      <w:r w:rsidRPr="00CF1A4D">
        <w:t>Norwegian Air participates in a range of advertising and sponsorship operations, including supporting athletic teams and events and working with other businesses on marketing initiatives.</w:t>
      </w:r>
    </w:p>
    <w:p w:rsidR="002816EC" w:rsidRPr="00CF1A4D" w:rsidRDefault="00000000" w:rsidP="00DD014C">
      <w:pPr>
        <w:numPr>
          <w:ilvl w:val="0"/>
          <w:numId w:val="5"/>
        </w:numPr>
        <w:spacing w:line="360" w:lineRule="auto"/>
        <w:jc w:val="both"/>
      </w:pPr>
      <w:bookmarkStart w:id="21" w:name="_4i7ojhp" w:colFirst="0" w:colLast="0"/>
      <w:bookmarkEnd w:id="21"/>
      <w:r w:rsidRPr="00CF1A4D">
        <w:t>Norwegian Air offers specialised travel packages to a variety of destinations by operating charter flights for tour operators and other groups.</w:t>
      </w:r>
    </w:p>
    <w:p w:rsidR="002816EC" w:rsidRPr="00CF1A4D" w:rsidRDefault="00000000" w:rsidP="00DD014C">
      <w:pPr>
        <w:pStyle w:val="Heading2"/>
        <w:rPr>
          <w:rFonts w:ascii="Times New Roman" w:eastAsia="Times New Roman" w:hAnsi="Times New Roman" w:cs="Times New Roman"/>
          <w:color w:val="auto"/>
        </w:rPr>
      </w:pPr>
      <w:bookmarkStart w:id="22" w:name="_2xcytpi" w:colFirst="0" w:colLast="0"/>
      <w:bookmarkEnd w:id="22"/>
      <w:r w:rsidRPr="00CF1A4D">
        <w:rPr>
          <w:rFonts w:ascii="Times New Roman" w:eastAsia="Times New Roman" w:hAnsi="Times New Roman" w:cs="Times New Roman"/>
          <w:color w:val="auto"/>
        </w:rPr>
        <w:t>VRIO Analysis of Distinctive Resources and Capabilities</w:t>
      </w:r>
    </w:p>
    <w:p w:rsidR="002816EC" w:rsidRPr="00CF1A4D" w:rsidRDefault="00000000" w:rsidP="00DD014C">
      <w:pPr>
        <w:spacing w:line="360" w:lineRule="auto"/>
        <w:jc w:val="both"/>
      </w:pPr>
      <w:r w:rsidRPr="00CF1A4D">
        <w:t xml:space="preserve">The framework that VRIO analysis offers for evaluating the strategic value of an organization's resources and skills makes it crucial. Value, Rarity, Imitability, and Organisation, or VRIO, is a framework for assessing how competitive an advantage an organization's resources and competencies may provide. First, by enabling them to meet customer requests or acquire a competitive edge, resources and skills that produce value are identified by organisations through VRIO analysis. Second, it evaluates how rare these assets are, assessing whether they </w:t>
      </w:r>
      <w:r w:rsidRPr="00CF1A4D">
        <w:lastRenderedPageBreak/>
        <w:t>are special and challenging for rivals to imitate. Third, a VRIO analysis measures how easily competitors could copy or replace these resources and competencies, or how difficult it would be to do so. The organization's capacity to efficiently organise and utilise these competencies and resources for long-term competitive advantage is also taken into account.</w:t>
      </w:r>
    </w:p>
    <w:p w:rsidR="002816EC" w:rsidRPr="00CF1A4D" w:rsidRDefault="00000000" w:rsidP="00DD014C">
      <w:pPr>
        <w:spacing w:line="360" w:lineRule="auto"/>
        <w:jc w:val="both"/>
      </w:pPr>
      <w:r w:rsidRPr="00CF1A4D">
        <w:t>Organisations can establish their capabilities' strengths and weaknesses, assess their competitive position, and make more informed strategic decisions by completing a VRIO study. It assists businesses in properly allocating resources, identifying areas for improvement or investment, and creating plans to take advantage of their competitive edge. In general, VRIO analysis is a useful tool for organisations to evaluate their internal skills and resources and make strategic decisions for long-term competitive success.</w:t>
      </w:r>
    </w:p>
    <w:p w:rsidR="002816EC" w:rsidRPr="00CF1A4D" w:rsidRDefault="00000000" w:rsidP="00DD014C">
      <w:pPr>
        <w:spacing w:line="360" w:lineRule="auto"/>
        <w:jc w:val="center"/>
      </w:pPr>
      <w:r w:rsidRPr="00CF1A4D">
        <w:rPr>
          <w:noProof/>
        </w:rPr>
        <w:drawing>
          <wp:inline distT="114300" distB="114300" distL="114300" distR="114300">
            <wp:extent cx="5024438" cy="1802788"/>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5024438" cy="1802788"/>
                    </a:xfrm>
                    <a:prstGeom prst="rect">
                      <a:avLst/>
                    </a:prstGeom>
                    <a:ln/>
                  </pic:spPr>
                </pic:pic>
              </a:graphicData>
            </a:graphic>
          </wp:inline>
        </w:drawing>
      </w:r>
    </w:p>
    <w:p w:rsidR="002816EC" w:rsidRPr="00CF1A4D" w:rsidRDefault="00000000" w:rsidP="00DD014C">
      <w:pPr>
        <w:spacing w:line="360" w:lineRule="auto"/>
        <w:jc w:val="center"/>
      </w:pPr>
      <w:r w:rsidRPr="00CF1A4D">
        <w:rPr>
          <w:b/>
        </w:rPr>
        <w:t>Figure 5: VRIO analysis</w:t>
      </w:r>
      <w:r w:rsidRPr="00CF1A4D">
        <w:t xml:space="preserve"> </w:t>
      </w:r>
    </w:p>
    <w:p w:rsidR="002816EC" w:rsidRPr="00CF1A4D" w:rsidRDefault="00000000" w:rsidP="00DD014C">
      <w:pPr>
        <w:spacing w:line="360" w:lineRule="auto"/>
        <w:jc w:val="center"/>
        <w:rPr>
          <w:sz w:val="20"/>
          <w:szCs w:val="20"/>
        </w:rPr>
      </w:pPr>
      <w:r w:rsidRPr="00CF1A4D">
        <w:rPr>
          <w:sz w:val="20"/>
          <w:szCs w:val="20"/>
        </w:rPr>
        <w:t>(Source:</w:t>
      </w:r>
      <w:r w:rsidRPr="00CF1A4D">
        <w:rPr>
          <w:sz w:val="20"/>
          <w:szCs w:val="20"/>
          <w:highlight w:val="white"/>
        </w:rPr>
        <w:t>Stourm</w:t>
      </w:r>
      <w:r w:rsidRPr="00CF1A4D">
        <w:rPr>
          <w:sz w:val="20"/>
          <w:szCs w:val="20"/>
        </w:rPr>
        <w:t xml:space="preserve">, </w:t>
      </w:r>
      <w:r w:rsidRPr="00CF1A4D">
        <w:rPr>
          <w:i/>
          <w:sz w:val="20"/>
          <w:szCs w:val="20"/>
        </w:rPr>
        <w:t xml:space="preserve">et al., </w:t>
      </w:r>
      <w:r w:rsidRPr="00CF1A4D">
        <w:rPr>
          <w:sz w:val="20"/>
          <w:szCs w:val="20"/>
        </w:rPr>
        <w:t>2020)</w:t>
      </w:r>
    </w:p>
    <w:p w:rsidR="002816EC" w:rsidRPr="00CF1A4D" w:rsidRDefault="00000000" w:rsidP="00DD014C">
      <w:pPr>
        <w:spacing w:line="360" w:lineRule="auto"/>
        <w:jc w:val="both"/>
      </w:pPr>
      <w:r w:rsidRPr="00CF1A4D">
        <w:t>The VRIO analysis of Distinctive Resources and Capabilities includes:</w:t>
      </w:r>
    </w:p>
    <w:tbl>
      <w:tblPr>
        <w:tblStyle w:val="a2"/>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50"/>
        <w:gridCol w:w="7450"/>
      </w:tblGrid>
      <w:tr w:rsidR="00CF1A4D" w:rsidRPr="00CF1A4D" w:rsidTr="000D6980">
        <w:trPr>
          <w:trHeight w:val="3341"/>
        </w:trPr>
        <w:tc>
          <w:tcPr>
            <w:tcW w:w="1550" w:type="dxa"/>
            <w:shd w:val="clear" w:color="auto" w:fill="D9D9D9" w:themeFill="background1" w:themeFillShade="D9"/>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t>Value</w:t>
            </w:r>
          </w:p>
        </w:tc>
        <w:tc>
          <w:tcPr>
            <w:tcW w:w="7450"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Due to its low-cost business model, Norwegian Air is able to provide clients with affordable flights, making it a valued asset in the airline sector (</w:t>
            </w:r>
            <w:r w:rsidRPr="00CF1A4D">
              <w:rPr>
                <w:highlight w:val="white"/>
              </w:rPr>
              <w:t xml:space="preserve">PAUL, </w:t>
            </w:r>
            <w:r w:rsidRPr="00CF1A4D">
              <w:rPr>
                <w:i/>
                <w:highlight w:val="white"/>
              </w:rPr>
              <w:t>et al.,</w:t>
            </w:r>
            <w:r w:rsidRPr="00CF1A4D">
              <w:rPr>
                <w:highlight w:val="white"/>
              </w:rPr>
              <w:t xml:space="preserve"> 2020, p. 55)</w:t>
            </w:r>
            <w:r w:rsidRPr="00CF1A4D">
              <w:rPr>
                <w:b/>
              </w:rPr>
              <w:t>.</w:t>
            </w:r>
            <w:r w:rsidRPr="00CF1A4D">
              <w:t xml:space="preserve"> This resource is unique because few airlines are able to run at such a cheap cost while maintaining high standards of service. Because it needs a lot of skill in cost control, operational effectiveness, and revenue management, the resource is challenging to replicate. Generally, this resource is regarded as valuable and uncommon, which gives Norwegian Air a competitive advantage.</w:t>
            </w:r>
          </w:p>
        </w:tc>
      </w:tr>
      <w:tr w:rsidR="00CF1A4D" w:rsidRPr="00CF1A4D" w:rsidTr="000D6980">
        <w:tc>
          <w:tcPr>
            <w:tcW w:w="1550" w:type="dxa"/>
            <w:shd w:val="clear" w:color="auto" w:fill="D9D9D9" w:themeFill="background1" w:themeFillShade="D9"/>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t>Rarity</w:t>
            </w:r>
          </w:p>
        </w:tc>
        <w:tc>
          <w:tcPr>
            <w:tcW w:w="7450"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 xml:space="preserve">In the airline sector, Norwegian Air has access to a fleet of cutting-edge, </w:t>
            </w:r>
            <w:r w:rsidRPr="00CF1A4D">
              <w:lastRenderedPageBreak/>
              <w:t>fuel-efficient aircraft, which is a valuable and uncommon resource. This asset is valuable because it enables the company to provide clients with affordable flights, and it is uncommon because not many airlines have a fleet that is this size and up to date. Since it takes a sizable investment and extensive knowledge of aircraft management and maintenance, the resource is also challenging to duplicate and organise. Generally, this resource is regarded as valuable and uncommon, which gives Norwegian Air a competitive advantage.</w:t>
            </w:r>
          </w:p>
        </w:tc>
      </w:tr>
      <w:tr w:rsidR="00CF1A4D" w:rsidRPr="00CF1A4D" w:rsidTr="000D6980">
        <w:tc>
          <w:tcPr>
            <w:tcW w:w="1550" w:type="dxa"/>
            <w:shd w:val="clear" w:color="auto" w:fill="D9D9D9" w:themeFill="background1" w:themeFillShade="D9"/>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lastRenderedPageBreak/>
              <w:t>Inimitability</w:t>
            </w:r>
          </w:p>
        </w:tc>
        <w:tc>
          <w:tcPr>
            <w:tcW w:w="7450"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Because it draws and keeps consumers, Norwegian Air's solid brand reputation in the airline sector is a valuable asset. This resource is uncommon since not many airlines enjoy the same level of brand recognition, and it is challenging to duplicate because it necessitates the continual provision of high-quality products and services. Since it might be damaged by unfavourable situations or bad client experiences, this resource might not be regarded as a reliable source of competitive advantage.</w:t>
            </w:r>
          </w:p>
        </w:tc>
      </w:tr>
      <w:tr w:rsidR="00CF1A4D" w:rsidRPr="00CF1A4D" w:rsidTr="000D6980">
        <w:tc>
          <w:tcPr>
            <w:tcW w:w="1550" w:type="dxa"/>
            <w:shd w:val="clear" w:color="auto" w:fill="D9D9D9" w:themeFill="background1" w:themeFillShade="D9"/>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t>Organisation</w:t>
            </w:r>
          </w:p>
        </w:tc>
        <w:tc>
          <w:tcPr>
            <w:tcW w:w="7450"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In the airline sector, Norwegian Air was a pioneer in integrating digital solutions for booking, check-in, and other services. This resource is unique and precious since it enables the organisation to provide clients with effective and convenient services. Few airlines have adopted such cutting-edge technology solutions. Since competitors can copy it over time, this resource might not be a reliable source of competitive advantage.</w:t>
            </w:r>
          </w:p>
        </w:tc>
      </w:tr>
    </w:tbl>
    <w:p w:rsidR="002816EC" w:rsidRPr="00CF1A4D" w:rsidRDefault="002816EC" w:rsidP="00DD014C">
      <w:pPr>
        <w:spacing w:line="360" w:lineRule="auto"/>
        <w:jc w:val="both"/>
      </w:pPr>
    </w:p>
    <w:p w:rsidR="002816EC" w:rsidRPr="00CF1A4D" w:rsidRDefault="00000000" w:rsidP="00DD014C">
      <w:pPr>
        <w:spacing w:line="360" w:lineRule="auto"/>
        <w:jc w:val="both"/>
      </w:pPr>
      <w:r w:rsidRPr="00CF1A4D">
        <w:t>Therefore, Norwegian Air's fleet of aircraft and low-cost business strategy are seen as valuable, uncommon, and hard to replicate, and as a result, they are a source of long-term competitive advantage. Technology innovation and brand reputation are both significant, but they might not be as uncommon or difficult to replicate, making them less likely to provide a persistent source of competitive advantage.</w:t>
      </w:r>
      <w:r w:rsidRPr="00CF1A4D">
        <w:tab/>
      </w:r>
    </w:p>
    <w:p w:rsidR="002816EC" w:rsidRPr="00CF1A4D" w:rsidRDefault="00000000" w:rsidP="00DD014C">
      <w:pPr>
        <w:pStyle w:val="Heading2"/>
        <w:rPr>
          <w:rFonts w:ascii="Times New Roman" w:eastAsia="Times New Roman" w:hAnsi="Times New Roman" w:cs="Times New Roman"/>
          <w:color w:val="auto"/>
        </w:rPr>
      </w:pPr>
      <w:bookmarkStart w:id="23" w:name="_1ci93xb" w:colFirst="0" w:colLast="0"/>
      <w:bookmarkEnd w:id="23"/>
      <w:r w:rsidRPr="00CF1A4D">
        <w:rPr>
          <w:rFonts w:ascii="Times New Roman" w:eastAsia="Times New Roman" w:hAnsi="Times New Roman" w:cs="Times New Roman"/>
          <w:color w:val="auto"/>
        </w:rPr>
        <w:t>SWOT Analysis</w:t>
      </w:r>
    </w:p>
    <w:p w:rsidR="002816EC" w:rsidRPr="00CF1A4D" w:rsidRDefault="00000000" w:rsidP="00DD014C">
      <w:pPr>
        <w:spacing w:line="360" w:lineRule="auto"/>
        <w:jc w:val="both"/>
      </w:pPr>
      <w:r w:rsidRPr="00CF1A4D">
        <w:t xml:space="preserve">An organization's internal strengths, weaknesses, external opportunities, and threats are all analysed using the SWOT analysis, a strategic planning technique. Strengths, Weaknesses, Opportunities, and Threats is referred to as SWOT. It entails locating and assessing internal </w:t>
      </w:r>
      <w:r w:rsidRPr="00CF1A4D">
        <w:lastRenderedPageBreak/>
        <w:t>and external elements that could affect the operation and strategic direction of the organisation. Gaining understanding of the organization's existing status and assisting in strategic decision-making are the goals of a SWOT analysis. Organisations can evaluate their own capabilities and areas that may need improvement by evaluating strengths and shortcomings. Organisations can better understand their external environment and potential growth possibilities by identifying threats and challenges.</w:t>
      </w:r>
    </w:p>
    <w:p w:rsidR="002816EC" w:rsidRPr="00CF1A4D" w:rsidRDefault="00000000" w:rsidP="00DD014C">
      <w:pPr>
        <w:spacing w:line="360" w:lineRule="auto"/>
        <w:jc w:val="both"/>
      </w:pPr>
      <w:r w:rsidRPr="00CF1A4D">
        <w:t>Organisations can improve their weaknesses, exploit opportunities, and lessen dangers by using a SWOT analysis. It acts as the cornerstone for risk management, resource allocation, and strategic planning. In order to achieve their objectives and keep their competitiveness in the market, organisations can align their strategies with their strengths and opportunities by using SWOT analysis, which gives a comprehensive view of the organization's internal and external factors.</w:t>
      </w:r>
    </w:p>
    <w:p w:rsidR="002816EC" w:rsidRPr="00CF1A4D" w:rsidRDefault="00000000" w:rsidP="00DD014C">
      <w:pPr>
        <w:spacing w:line="360" w:lineRule="auto"/>
        <w:jc w:val="center"/>
      </w:pPr>
      <w:r w:rsidRPr="00CF1A4D">
        <w:rPr>
          <w:noProof/>
        </w:rPr>
        <w:drawing>
          <wp:inline distT="114300" distB="114300" distL="114300" distR="114300">
            <wp:extent cx="3529013" cy="1976247"/>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3529013" cy="1976247"/>
                    </a:xfrm>
                    <a:prstGeom prst="rect">
                      <a:avLst/>
                    </a:prstGeom>
                    <a:ln/>
                  </pic:spPr>
                </pic:pic>
              </a:graphicData>
            </a:graphic>
          </wp:inline>
        </w:drawing>
      </w:r>
    </w:p>
    <w:p w:rsidR="002816EC" w:rsidRPr="00CF1A4D" w:rsidRDefault="00000000" w:rsidP="00DD014C">
      <w:pPr>
        <w:spacing w:line="360" w:lineRule="auto"/>
        <w:jc w:val="center"/>
        <w:rPr>
          <w:b/>
        </w:rPr>
      </w:pPr>
      <w:r w:rsidRPr="00CF1A4D">
        <w:rPr>
          <w:b/>
        </w:rPr>
        <w:t>Figure 6: SWOT analysis</w:t>
      </w:r>
    </w:p>
    <w:p w:rsidR="002816EC" w:rsidRPr="00CF1A4D" w:rsidRDefault="00000000" w:rsidP="00DD014C">
      <w:pPr>
        <w:spacing w:line="360" w:lineRule="auto"/>
        <w:jc w:val="center"/>
        <w:rPr>
          <w:sz w:val="20"/>
          <w:szCs w:val="20"/>
        </w:rPr>
      </w:pPr>
      <w:r w:rsidRPr="00CF1A4D">
        <w:rPr>
          <w:sz w:val="20"/>
          <w:szCs w:val="20"/>
        </w:rPr>
        <w:t>(Source:</w:t>
      </w:r>
      <w:r w:rsidRPr="00CF1A4D">
        <w:rPr>
          <w:sz w:val="20"/>
          <w:szCs w:val="20"/>
          <w:highlight w:val="white"/>
        </w:rPr>
        <w:t xml:space="preserve">Bauer, </w:t>
      </w:r>
      <w:r w:rsidRPr="00CF1A4D">
        <w:rPr>
          <w:i/>
          <w:sz w:val="20"/>
          <w:szCs w:val="20"/>
          <w:highlight w:val="white"/>
        </w:rPr>
        <w:t>et al.,</w:t>
      </w:r>
      <w:r w:rsidRPr="00CF1A4D">
        <w:rPr>
          <w:sz w:val="20"/>
          <w:szCs w:val="20"/>
          <w:highlight w:val="white"/>
        </w:rPr>
        <w:t xml:space="preserve"> 2020)</w:t>
      </w:r>
    </w:p>
    <w:p w:rsidR="002816EC" w:rsidRPr="00CF1A4D" w:rsidRDefault="002816EC" w:rsidP="00DD014C">
      <w:pPr>
        <w:spacing w:line="360" w:lineRule="auto"/>
      </w:pPr>
    </w:p>
    <w:p w:rsidR="002816EC" w:rsidRPr="00CF1A4D" w:rsidRDefault="00000000" w:rsidP="00DD014C">
      <w:pPr>
        <w:spacing w:line="360" w:lineRule="auto"/>
      </w:pPr>
      <w:r w:rsidRPr="00CF1A4D">
        <w:t>The SWOT Analysis of Norwegian Air is mentioned below:</w:t>
      </w:r>
    </w:p>
    <w:tbl>
      <w:tblPr>
        <w:tblStyle w:val="a3"/>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CF1A4D" w:rsidRPr="00CF1A4D">
        <w:tc>
          <w:tcPr>
            <w:tcW w:w="4513" w:type="dxa"/>
            <w:shd w:val="clear" w:color="auto" w:fill="auto"/>
            <w:tcMar>
              <w:top w:w="100" w:type="dxa"/>
              <w:left w:w="100" w:type="dxa"/>
              <w:bottom w:w="100" w:type="dxa"/>
              <w:right w:w="100" w:type="dxa"/>
            </w:tcMar>
          </w:tcPr>
          <w:p w:rsidR="002816EC" w:rsidRPr="000D6980" w:rsidRDefault="00000000" w:rsidP="00DD014C">
            <w:pPr>
              <w:pStyle w:val="ListParagraph"/>
              <w:widowControl w:val="0"/>
              <w:pBdr>
                <w:top w:val="nil"/>
                <w:left w:val="nil"/>
                <w:bottom w:val="nil"/>
                <w:right w:val="nil"/>
                <w:between w:val="nil"/>
              </w:pBdr>
              <w:spacing w:after="0" w:line="360" w:lineRule="auto"/>
              <w:ind w:left="644"/>
              <w:jc w:val="center"/>
              <w:rPr>
                <w:b/>
              </w:rPr>
            </w:pPr>
            <w:r w:rsidRPr="000D6980">
              <w:rPr>
                <w:b/>
              </w:rPr>
              <w:t>Strengths</w:t>
            </w:r>
          </w:p>
          <w:p w:rsidR="002816EC" w:rsidRPr="00CF1A4D" w:rsidRDefault="002816EC" w:rsidP="00DD014C">
            <w:pPr>
              <w:widowControl w:val="0"/>
              <w:pBdr>
                <w:top w:val="nil"/>
                <w:left w:val="nil"/>
                <w:bottom w:val="nil"/>
                <w:right w:val="nil"/>
                <w:between w:val="nil"/>
              </w:pBdr>
              <w:spacing w:after="0" w:line="360" w:lineRule="auto"/>
              <w:jc w:val="both"/>
              <w:rPr>
                <w:b/>
              </w:rPr>
            </w:pPr>
          </w:p>
          <w:p w:rsidR="002816EC" w:rsidRPr="00CF1A4D" w:rsidRDefault="00000000" w:rsidP="00DD014C">
            <w:pPr>
              <w:pStyle w:val="ListParagraph"/>
              <w:widowControl w:val="0"/>
              <w:numPr>
                <w:ilvl w:val="0"/>
                <w:numId w:val="10"/>
              </w:numPr>
              <w:pBdr>
                <w:top w:val="nil"/>
                <w:left w:val="nil"/>
                <w:bottom w:val="nil"/>
                <w:right w:val="nil"/>
                <w:between w:val="nil"/>
              </w:pBdr>
              <w:spacing w:after="0" w:line="360" w:lineRule="auto"/>
              <w:jc w:val="both"/>
            </w:pPr>
            <w:r w:rsidRPr="00CF1A4D">
              <w:t xml:space="preserve">Norwegian Air uses a low-cost business strategy to provide consumers with affordable flights and keep a competitive edge over other </w:t>
            </w:r>
            <w:r w:rsidRPr="00CF1A4D">
              <w:lastRenderedPageBreak/>
              <w:t>airlines.</w:t>
            </w:r>
          </w:p>
          <w:p w:rsidR="002816EC" w:rsidRPr="00CF1A4D" w:rsidRDefault="00000000" w:rsidP="00DD014C">
            <w:pPr>
              <w:pStyle w:val="ListParagraph"/>
              <w:widowControl w:val="0"/>
              <w:numPr>
                <w:ilvl w:val="0"/>
                <w:numId w:val="10"/>
              </w:numPr>
              <w:pBdr>
                <w:top w:val="nil"/>
                <w:left w:val="nil"/>
                <w:bottom w:val="nil"/>
                <w:right w:val="nil"/>
                <w:between w:val="nil"/>
              </w:pBdr>
              <w:spacing w:after="0" w:line="360" w:lineRule="auto"/>
              <w:jc w:val="both"/>
            </w:pPr>
            <w:r w:rsidRPr="00CF1A4D">
              <w:t>The airline runs a fleet of cutting-edge, cost-effective aircraft, which enhances the travel experience for passengers, lowers operating expenses, and promotes sustainability.</w:t>
            </w:r>
          </w:p>
          <w:p w:rsidR="002816EC" w:rsidRPr="00CF1A4D" w:rsidRDefault="00000000" w:rsidP="00DD014C">
            <w:pPr>
              <w:pStyle w:val="ListParagraph"/>
              <w:widowControl w:val="0"/>
              <w:numPr>
                <w:ilvl w:val="0"/>
                <w:numId w:val="10"/>
              </w:numPr>
              <w:pBdr>
                <w:top w:val="nil"/>
                <w:left w:val="nil"/>
                <w:bottom w:val="nil"/>
                <w:right w:val="nil"/>
                <w:between w:val="nil"/>
              </w:pBdr>
              <w:spacing w:after="0" w:line="360" w:lineRule="auto"/>
              <w:jc w:val="both"/>
            </w:pPr>
            <w:r w:rsidRPr="00CF1A4D">
              <w:t>In the airline sector, Norwegian Air has developed a strong brand reputation that aids in luring and keeping consumers.</w:t>
            </w:r>
          </w:p>
          <w:p w:rsidR="002816EC" w:rsidRPr="00CF1A4D" w:rsidRDefault="002816EC" w:rsidP="00DD014C">
            <w:pPr>
              <w:widowControl w:val="0"/>
              <w:pBdr>
                <w:top w:val="nil"/>
                <w:left w:val="nil"/>
                <w:bottom w:val="nil"/>
                <w:right w:val="nil"/>
                <w:between w:val="nil"/>
              </w:pBdr>
              <w:spacing w:after="0" w:line="360" w:lineRule="auto"/>
              <w:jc w:val="both"/>
            </w:pPr>
          </w:p>
        </w:tc>
        <w:tc>
          <w:tcPr>
            <w:tcW w:w="4513" w:type="dxa"/>
            <w:shd w:val="clear" w:color="auto" w:fill="auto"/>
            <w:tcMar>
              <w:top w:w="100" w:type="dxa"/>
              <w:left w:w="100" w:type="dxa"/>
              <w:bottom w:w="100" w:type="dxa"/>
              <w:right w:w="100" w:type="dxa"/>
            </w:tcMar>
          </w:tcPr>
          <w:p w:rsidR="002816EC" w:rsidRPr="000D6980" w:rsidRDefault="00000000" w:rsidP="00DD014C">
            <w:pPr>
              <w:pStyle w:val="ListParagraph"/>
              <w:widowControl w:val="0"/>
              <w:pBdr>
                <w:top w:val="nil"/>
                <w:left w:val="nil"/>
                <w:bottom w:val="nil"/>
                <w:right w:val="nil"/>
                <w:between w:val="nil"/>
              </w:pBdr>
              <w:spacing w:after="0" w:line="360" w:lineRule="auto"/>
              <w:ind w:left="644"/>
              <w:jc w:val="center"/>
              <w:rPr>
                <w:b/>
              </w:rPr>
            </w:pPr>
            <w:r w:rsidRPr="000D6980">
              <w:rPr>
                <w:b/>
              </w:rPr>
              <w:lastRenderedPageBreak/>
              <w:t>Weaknesses</w:t>
            </w:r>
          </w:p>
          <w:p w:rsidR="002816EC" w:rsidRPr="00CF1A4D" w:rsidRDefault="002816EC" w:rsidP="00DD014C">
            <w:pPr>
              <w:widowControl w:val="0"/>
              <w:pBdr>
                <w:top w:val="nil"/>
                <w:left w:val="nil"/>
                <w:bottom w:val="nil"/>
                <w:right w:val="nil"/>
                <w:between w:val="nil"/>
              </w:pBdr>
              <w:spacing w:after="0" w:line="360" w:lineRule="auto"/>
              <w:jc w:val="both"/>
              <w:rPr>
                <w:b/>
              </w:rPr>
            </w:pPr>
          </w:p>
          <w:p w:rsidR="002816EC" w:rsidRPr="00CF1A4D" w:rsidRDefault="00000000" w:rsidP="00DD014C">
            <w:pPr>
              <w:pStyle w:val="ListParagraph"/>
              <w:widowControl w:val="0"/>
              <w:numPr>
                <w:ilvl w:val="0"/>
                <w:numId w:val="10"/>
              </w:numPr>
              <w:pBdr>
                <w:top w:val="nil"/>
                <w:left w:val="nil"/>
                <w:bottom w:val="nil"/>
                <w:right w:val="nil"/>
                <w:between w:val="nil"/>
              </w:pBdr>
              <w:spacing w:after="0" w:line="360" w:lineRule="auto"/>
              <w:jc w:val="both"/>
            </w:pPr>
            <w:r w:rsidRPr="00CF1A4D">
              <w:t xml:space="preserve">Norwegian Air has recently experienced severe financial difficulties, including high debt levels and losses brought on by expansion </w:t>
            </w:r>
            <w:r w:rsidRPr="00CF1A4D">
              <w:lastRenderedPageBreak/>
              <w:t>and competition (</w:t>
            </w:r>
            <w:r w:rsidRPr="000D6980">
              <w:rPr>
                <w:highlight w:val="white"/>
              </w:rPr>
              <w:t>Zuidberg, 2019, p. 12)</w:t>
            </w:r>
            <w:r w:rsidRPr="00CF1A4D">
              <w:t>.</w:t>
            </w:r>
          </w:p>
          <w:p w:rsidR="002816EC" w:rsidRPr="00CF1A4D" w:rsidRDefault="00000000" w:rsidP="00DD014C">
            <w:pPr>
              <w:pStyle w:val="ListParagraph"/>
              <w:widowControl w:val="0"/>
              <w:numPr>
                <w:ilvl w:val="0"/>
                <w:numId w:val="10"/>
              </w:numPr>
              <w:pBdr>
                <w:top w:val="nil"/>
                <w:left w:val="nil"/>
                <w:bottom w:val="nil"/>
                <w:right w:val="nil"/>
                <w:between w:val="nil"/>
              </w:pBdr>
              <w:spacing w:after="0" w:line="360" w:lineRule="auto"/>
              <w:jc w:val="both"/>
            </w:pPr>
            <w:r w:rsidRPr="00CF1A4D">
              <w:t>Route network is limited compared to other major airlines, which can prevent the airline from expanding and becoming profitable in some areas.</w:t>
            </w:r>
          </w:p>
          <w:p w:rsidR="002816EC" w:rsidRPr="00CF1A4D" w:rsidRDefault="00000000" w:rsidP="00DD014C">
            <w:pPr>
              <w:pStyle w:val="ListParagraph"/>
              <w:widowControl w:val="0"/>
              <w:numPr>
                <w:ilvl w:val="0"/>
                <w:numId w:val="10"/>
              </w:numPr>
              <w:pBdr>
                <w:top w:val="nil"/>
                <w:left w:val="nil"/>
                <w:bottom w:val="nil"/>
                <w:right w:val="nil"/>
                <w:between w:val="nil"/>
              </w:pBdr>
              <w:spacing w:after="0" w:line="360" w:lineRule="auto"/>
              <w:jc w:val="both"/>
            </w:pPr>
            <w:r w:rsidRPr="00CF1A4D">
              <w:t>Norwegian Air has had workplace conflicts with its pilots and cabin staff, which can cause disruptions and harm the company's reputation.</w:t>
            </w:r>
          </w:p>
        </w:tc>
      </w:tr>
      <w:tr w:rsidR="00CF1A4D" w:rsidRPr="00CF1A4D">
        <w:tc>
          <w:tcPr>
            <w:tcW w:w="4513" w:type="dxa"/>
            <w:shd w:val="clear" w:color="auto" w:fill="auto"/>
            <w:tcMar>
              <w:top w:w="100" w:type="dxa"/>
              <w:left w:w="100" w:type="dxa"/>
              <w:bottom w:w="100" w:type="dxa"/>
              <w:right w:w="100" w:type="dxa"/>
            </w:tcMar>
          </w:tcPr>
          <w:p w:rsidR="002816EC" w:rsidRPr="000D6980" w:rsidRDefault="00000000" w:rsidP="00DD014C">
            <w:pPr>
              <w:widowControl w:val="0"/>
              <w:pBdr>
                <w:top w:val="nil"/>
                <w:left w:val="nil"/>
                <w:bottom w:val="nil"/>
                <w:right w:val="nil"/>
                <w:between w:val="nil"/>
              </w:pBdr>
              <w:spacing w:after="0" w:line="360" w:lineRule="auto"/>
              <w:ind w:left="284"/>
              <w:jc w:val="center"/>
              <w:rPr>
                <w:b/>
              </w:rPr>
            </w:pPr>
            <w:r w:rsidRPr="000D6980">
              <w:rPr>
                <w:b/>
              </w:rPr>
              <w:lastRenderedPageBreak/>
              <w:t>Opportunities</w:t>
            </w:r>
          </w:p>
          <w:p w:rsidR="002816EC" w:rsidRPr="00CF1A4D" w:rsidRDefault="002816EC" w:rsidP="00DD014C">
            <w:pPr>
              <w:widowControl w:val="0"/>
              <w:pBdr>
                <w:top w:val="nil"/>
                <w:left w:val="nil"/>
                <w:bottom w:val="nil"/>
                <w:right w:val="nil"/>
                <w:between w:val="nil"/>
              </w:pBdr>
              <w:spacing w:after="0" w:line="360" w:lineRule="auto"/>
              <w:jc w:val="both"/>
              <w:rPr>
                <w:b/>
              </w:rPr>
            </w:pPr>
          </w:p>
          <w:p w:rsidR="002816EC" w:rsidRPr="00CF1A4D" w:rsidRDefault="00000000" w:rsidP="00DD014C">
            <w:pPr>
              <w:pStyle w:val="ListParagraph"/>
              <w:widowControl w:val="0"/>
              <w:numPr>
                <w:ilvl w:val="0"/>
                <w:numId w:val="10"/>
              </w:numPr>
              <w:pBdr>
                <w:top w:val="nil"/>
                <w:left w:val="nil"/>
                <w:bottom w:val="nil"/>
                <w:right w:val="nil"/>
                <w:between w:val="nil"/>
              </w:pBdr>
              <w:spacing w:after="0" w:line="360" w:lineRule="auto"/>
              <w:jc w:val="both"/>
            </w:pPr>
            <w:r w:rsidRPr="00CF1A4D">
              <w:t>To reach new consumer demographics and boost income, Norwegian Air can broaden its route network into other regions like Asia and South America.</w:t>
            </w:r>
          </w:p>
          <w:p w:rsidR="002816EC" w:rsidRPr="00CF1A4D" w:rsidRDefault="00000000" w:rsidP="00DD014C">
            <w:pPr>
              <w:pStyle w:val="ListParagraph"/>
              <w:widowControl w:val="0"/>
              <w:numPr>
                <w:ilvl w:val="0"/>
                <w:numId w:val="10"/>
              </w:numPr>
              <w:pBdr>
                <w:top w:val="nil"/>
                <w:left w:val="nil"/>
                <w:bottom w:val="nil"/>
                <w:right w:val="nil"/>
                <w:between w:val="nil"/>
              </w:pBdr>
              <w:spacing w:after="0" w:line="360" w:lineRule="auto"/>
              <w:jc w:val="both"/>
            </w:pPr>
            <w:r w:rsidRPr="00CF1A4D">
              <w:t>The airline can join forces and form alliances with other carriers to broaden its network of routes, boost productivity, and boost profitability.</w:t>
            </w:r>
          </w:p>
          <w:p w:rsidR="002816EC" w:rsidRPr="00CF1A4D" w:rsidRDefault="00000000" w:rsidP="00DD014C">
            <w:pPr>
              <w:pStyle w:val="ListParagraph"/>
              <w:widowControl w:val="0"/>
              <w:numPr>
                <w:ilvl w:val="0"/>
                <w:numId w:val="10"/>
              </w:numPr>
              <w:pBdr>
                <w:top w:val="nil"/>
                <w:left w:val="nil"/>
                <w:bottom w:val="nil"/>
                <w:right w:val="nil"/>
                <w:between w:val="nil"/>
              </w:pBdr>
              <w:spacing w:after="0" w:line="360" w:lineRule="auto"/>
              <w:jc w:val="both"/>
            </w:pPr>
            <w:r w:rsidRPr="00CF1A4D">
              <w:t>By making investments in new technologies and implementing more sustainable practises, Norwegian Air can benefit from the expanding trend of sustainable aviation.</w:t>
            </w:r>
          </w:p>
        </w:tc>
        <w:tc>
          <w:tcPr>
            <w:tcW w:w="4513" w:type="dxa"/>
            <w:shd w:val="clear" w:color="auto" w:fill="auto"/>
            <w:tcMar>
              <w:top w:w="100" w:type="dxa"/>
              <w:left w:w="100" w:type="dxa"/>
              <w:bottom w:w="100" w:type="dxa"/>
              <w:right w:w="100" w:type="dxa"/>
            </w:tcMar>
          </w:tcPr>
          <w:p w:rsidR="002816EC" w:rsidRPr="000D6980" w:rsidRDefault="00000000" w:rsidP="00DD014C">
            <w:pPr>
              <w:widowControl w:val="0"/>
              <w:pBdr>
                <w:top w:val="nil"/>
                <w:left w:val="nil"/>
                <w:bottom w:val="nil"/>
                <w:right w:val="nil"/>
                <w:between w:val="nil"/>
              </w:pBdr>
              <w:spacing w:after="0" w:line="360" w:lineRule="auto"/>
              <w:ind w:left="284"/>
              <w:jc w:val="center"/>
              <w:rPr>
                <w:b/>
              </w:rPr>
            </w:pPr>
            <w:r w:rsidRPr="000D6980">
              <w:rPr>
                <w:b/>
              </w:rPr>
              <w:t>Threats</w:t>
            </w:r>
          </w:p>
          <w:p w:rsidR="002816EC" w:rsidRPr="00CF1A4D" w:rsidRDefault="002816EC" w:rsidP="00DD014C">
            <w:pPr>
              <w:widowControl w:val="0"/>
              <w:pBdr>
                <w:top w:val="nil"/>
                <w:left w:val="nil"/>
                <w:bottom w:val="nil"/>
                <w:right w:val="nil"/>
                <w:between w:val="nil"/>
              </w:pBdr>
              <w:spacing w:after="0" w:line="360" w:lineRule="auto"/>
              <w:jc w:val="both"/>
              <w:rPr>
                <w:b/>
              </w:rPr>
            </w:pPr>
          </w:p>
          <w:p w:rsidR="002816EC" w:rsidRPr="00CF1A4D" w:rsidRDefault="00000000" w:rsidP="00DD014C">
            <w:pPr>
              <w:pStyle w:val="ListParagraph"/>
              <w:widowControl w:val="0"/>
              <w:numPr>
                <w:ilvl w:val="0"/>
                <w:numId w:val="10"/>
              </w:numPr>
              <w:pBdr>
                <w:top w:val="nil"/>
                <w:left w:val="nil"/>
                <w:bottom w:val="nil"/>
                <w:right w:val="nil"/>
                <w:between w:val="nil"/>
              </w:pBdr>
              <w:spacing w:after="0" w:line="360" w:lineRule="auto"/>
              <w:jc w:val="both"/>
            </w:pPr>
            <w:r w:rsidRPr="00CF1A4D">
              <w:t>The airline is up against fierce competition from both legacy airlines and other low-cost carriers that are joining the low-cost sector.</w:t>
            </w:r>
          </w:p>
          <w:p w:rsidR="002816EC" w:rsidRPr="00CF1A4D" w:rsidRDefault="00000000" w:rsidP="00DD014C">
            <w:pPr>
              <w:pStyle w:val="ListParagraph"/>
              <w:widowControl w:val="0"/>
              <w:numPr>
                <w:ilvl w:val="0"/>
                <w:numId w:val="10"/>
              </w:numPr>
              <w:pBdr>
                <w:top w:val="nil"/>
                <w:left w:val="nil"/>
                <w:bottom w:val="nil"/>
                <w:right w:val="nil"/>
                <w:between w:val="nil"/>
              </w:pBdr>
              <w:spacing w:after="0" w:line="360" w:lineRule="auto"/>
              <w:jc w:val="both"/>
            </w:pPr>
            <w:r w:rsidRPr="00CF1A4D">
              <w:t>Economic downturns can have an effect on the airline sector since passengers may spend less money on travel and there may be fewer passengers.</w:t>
            </w:r>
          </w:p>
          <w:p w:rsidR="002816EC" w:rsidRPr="00CF1A4D" w:rsidRDefault="00000000" w:rsidP="00DD014C">
            <w:pPr>
              <w:pStyle w:val="ListParagraph"/>
              <w:widowControl w:val="0"/>
              <w:numPr>
                <w:ilvl w:val="0"/>
                <w:numId w:val="10"/>
              </w:numPr>
              <w:pBdr>
                <w:top w:val="nil"/>
                <w:left w:val="nil"/>
                <w:bottom w:val="nil"/>
                <w:right w:val="nil"/>
                <w:between w:val="nil"/>
              </w:pBdr>
              <w:spacing w:after="0" w:line="360" w:lineRule="auto"/>
              <w:jc w:val="both"/>
            </w:pPr>
            <w:r w:rsidRPr="00CF1A4D">
              <w:t>The airline may encounter regulatory difficulties that could affect operations and profitability, such as modifications to safety requirements or limitations on international flights.</w:t>
            </w:r>
          </w:p>
        </w:tc>
      </w:tr>
    </w:tbl>
    <w:p w:rsidR="002816EC" w:rsidRPr="00CF1A4D" w:rsidRDefault="002816EC" w:rsidP="00DD014C">
      <w:pPr>
        <w:spacing w:line="360" w:lineRule="auto"/>
      </w:pPr>
    </w:p>
    <w:p w:rsidR="002816EC" w:rsidRPr="00CF1A4D" w:rsidRDefault="00000000" w:rsidP="00DD014C">
      <w:pPr>
        <w:pStyle w:val="Heading1"/>
        <w:spacing w:line="360" w:lineRule="auto"/>
        <w:rPr>
          <w:rFonts w:ascii="Times New Roman" w:eastAsia="Times New Roman" w:hAnsi="Times New Roman" w:cs="Times New Roman"/>
          <w:color w:val="auto"/>
        </w:rPr>
      </w:pPr>
      <w:bookmarkStart w:id="24" w:name="_3whwml4" w:colFirst="0" w:colLast="0"/>
      <w:bookmarkEnd w:id="24"/>
      <w:r w:rsidRPr="00CF1A4D">
        <w:rPr>
          <w:rFonts w:ascii="Times New Roman" w:eastAsia="Times New Roman" w:hAnsi="Times New Roman" w:cs="Times New Roman"/>
          <w:color w:val="auto"/>
        </w:rPr>
        <w:t>Strategies to Sustain Competitive Advantage</w:t>
      </w:r>
    </w:p>
    <w:tbl>
      <w:tblPr>
        <w:tblStyle w:val="a4"/>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6840"/>
      </w:tblGrid>
      <w:tr w:rsidR="00CF1A4D" w:rsidRPr="00CF1A4D" w:rsidTr="000D6980">
        <w:tc>
          <w:tcPr>
            <w:tcW w:w="2160" w:type="dxa"/>
            <w:shd w:val="clear" w:color="auto" w:fill="F2F2F2" w:themeFill="background1" w:themeFillShade="F2"/>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t xml:space="preserve">Cost Leadership </w:t>
            </w:r>
            <w:r w:rsidRPr="00CF1A4D">
              <w:rPr>
                <w:b/>
              </w:rPr>
              <w:lastRenderedPageBreak/>
              <w:t>Strategy</w:t>
            </w:r>
          </w:p>
        </w:tc>
        <w:tc>
          <w:tcPr>
            <w:tcW w:w="6840"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lastRenderedPageBreak/>
              <w:t xml:space="preserve">A significant part of Norwegian Air's competitive advantage stems </w:t>
            </w:r>
            <w:r w:rsidRPr="00CF1A4D">
              <w:lastRenderedPageBreak/>
              <w:t>from its low-cost business model, and the airline can continue to pursue a cost leadership strategy to hold onto its market share (</w:t>
            </w:r>
            <w:r w:rsidRPr="00CF1A4D">
              <w:rPr>
                <w:highlight w:val="white"/>
              </w:rPr>
              <w:t xml:space="preserve">Bauer, </w:t>
            </w:r>
            <w:r w:rsidRPr="00CF1A4D">
              <w:rPr>
                <w:i/>
                <w:highlight w:val="white"/>
              </w:rPr>
              <w:t>et al.,</w:t>
            </w:r>
            <w:r w:rsidRPr="00CF1A4D">
              <w:rPr>
                <w:highlight w:val="white"/>
              </w:rPr>
              <w:t xml:space="preserve"> 2020, p.  67)</w:t>
            </w:r>
            <w:r w:rsidRPr="00CF1A4D">
              <w:t>. By operational effectiveness, revenue management, and procurement strategies, the airline can concentrate on cutting costs while upholding quality standards to draw in and keep customers.</w:t>
            </w:r>
          </w:p>
        </w:tc>
      </w:tr>
      <w:tr w:rsidR="00CF1A4D" w:rsidRPr="00CF1A4D" w:rsidTr="000D6980">
        <w:tc>
          <w:tcPr>
            <w:tcW w:w="2160" w:type="dxa"/>
            <w:shd w:val="clear" w:color="auto" w:fill="F2F2F2" w:themeFill="background1" w:themeFillShade="F2"/>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lastRenderedPageBreak/>
              <w:t>Differentiation Strategy</w:t>
            </w:r>
          </w:p>
        </w:tc>
        <w:tc>
          <w:tcPr>
            <w:tcW w:w="6840"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By providing special services or features that clients value, Norwegian Air can set itself apart from rivals. For instance, the airline might provide customized services or loyalty programs to set itself apart from other low-cost carriers. Norwegian Air can draw clients with higher spending power by differentiating itself and offering superior travel experiences.</w:t>
            </w:r>
          </w:p>
        </w:tc>
      </w:tr>
      <w:tr w:rsidR="00CF1A4D" w:rsidRPr="00CF1A4D" w:rsidTr="000D6980">
        <w:tc>
          <w:tcPr>
            <w:tcW w:w="2160" w:type="dxa"/>
            <w:shd w:val="clear" w:color="auto" w:fill="F2F2F2" w:themeFill="background1" w:themeFillShade="F2"/>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t>Focus Strategy</w:t>
            </w:r>
          </w:p>
        </w:tc>
        <w:tc>
          <w:tcPr>
            <w:tcW w:w="6840"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A focus strategy, in which Norwegian Air focuses on a certain market segment or niche, might be another tactic. For instance, the airline may concentrate on serving a specific group of customers or an area with fewer competition. Norwegian Air may better understand and meet the demands of its customers by concentrating on a certain market sector, which might result in a long-lasting competitive advantage.</w:t>
            </w:r>
          </w:p>
        </w:tc>
      </w:tr>
      <w:tr w:rsidR="00CF1A4D" w:rsidRPr="00CF1A4D" w:rsidTr="000D6980">
        <w:tc>
          <w:tcPr>
            <w:tcW w:w="2160" w:type="dxa"/>
            <w:shd w:val="clear" w:color="auto" w:fill="F2F2F2" w:themeFill="background1" w:themeFillShade="F2"/>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t>Expansion Strategy</w:t>
            </w:r>
          </w:p>
        </w:tc>
        <w:tc>
          <w:tcPr>
            <w:tcW w:w="6840"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In order to maintain its competitive advantage, Norwegian Air may think about extending its operations into other markets. The airline may reach new client segments and boost revenue by growing its route network. This can be done independently, through forging joint ventures with other airlines, or through mergers and acquisitions.</w:t>
            </w:r>
          </w:p>
        </w:tc>
      </w:tr>
    </w:tbl>
    <w:p w:rsidR="002816EC" w:rsidRPr="00CF1A4D" w:rsidRDefault="002816EC" w:rsidP="00DD014C">
      <w:pPr>
        <w:spacing w:after="160" w:line="360" w:lineRule="auto"/>
        <w:rPr>
          <w:b/>
        </w:rPr>
      </w:pPr>
    </w:p>
    <w:p w:rsidR="002816EC" w:rsidRPr="00CF1A4D" w:rsidRDefault="00000000" w:rsidP="00DD014C">
      <w:pPr>
        <w:pStyle w:val="Heading1"/>
        <w:spacing w:line="360" w:lineRule="auto"/>
        <w:rPr>
          <w:rFonts w:ascii="Times New Roman" w:eastAsia="Times New Roman" w:hAnsi="Times New Roman" w:cs="Times New Roman"/>
          <w:color w:val="auto"/>
        </w:rPr>
      </w:pPr>
      <w:bookmarkStart w:id="25" w:name="_2bn6wsx" w:colFirst="0" w:colLast="0"/>
      <w:bookmarkEnd w:id="25"/>
      <w:r w:rsidRPr="00CF1A4D">
        <w:rPr>
          <w:rFonts w:ascii="Times New Roman" w:eastAsia="Times New Roman" w:hAnsi="Times New Roman" w:cs="Times New Roman"/>
          <w:color w:val="auto"/>
        </w:rPr>
        <w:t>Growth Strategies</w:t>
      </w:r>
    </w:p>
    <w:p w:rsidR="002816EC" w:rsidRPr="00CF1A4D" w:rsidRDefault="00000000" w:rsidP="00DD014C">
      <w:pPr>
        <w:spacing w:line="360" w:lineRule="auto"/>
      </w:pPr>
      <w:r w:rsidRPr="00CF1A4D">
        <w:rPr>
          <w:b/>
          <w:i/>
        </w:rPr>
        <w:t>Ansoff Matrix</w:t>
      </w:r>
    </w:p>
    <w:tbl>
      <w:tblPr>
        <w:tblStyle w:val="a5"/>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0"/>
        <w:gridCol w:w="6630"/>
      </w:tblGrid>
      <w:tr w:rsidR="00CF1A4D" w:rsidRPr="00CF1A4D" w:rsidTr="000D6980">
        <w:tc>
          <w:tcPr>
            <w:tcW w:w="2370" w:type="dxa"/>
            <w:shd w:val="clear" w:color="auto" w:fill="F2F2F2" w:themeFill="background1" w:themeFillShade="F2"/>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t>Market Penetration</w:t>
            </w:r>
          </w:p>
        </w:tc>
        <w:tc>
          <w:tcPr>
            <w:tcW w:w="6630"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 xml:space="preserve">Norwegian Air is able to concentrate on growing its market share in its existing markets since the airline has increased flight </w:t>
            </w:r>
            <w:r w:rsidRPr="00CF1A4D">
              <w:lastRenderedPageBreak/>
              <w:t>frequency, improved the quality of the customer experience, and lowered prices. According to the Ansoff Matrix, this strategy is classified as market penetration. Market penetration refers to the process of increasing a company's market share by increasing the number of the same products or services it provides to its existing customers.</w:t>
            </w:r>
          </w:p>
        </w:tc>
      </w:tr>
      <w:tr w:rsidR="00CF1A4D" w:rsidRPr="00CF1A4D" w:rsidTr="000D6980">
        <w:tc>
          <w:tcPr>
            <w:tcW w:w="2370" w:type="dxa"/>
            <w:shd w:val="clear" w:color="auto" w:fill="F2F2F2" w:themeFill="background1" w:themeFillShade="F2"/>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lastRenderedPageBreak/>
              <w:t>Product Development</w:t>
            </w:r>
          </w:p>
        </w:tc>
        <w:tc>
          <w:tcPr>
            <w:tcW w:w="6630"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In order to meet the evolving needs of clients, Norwegian Air can create new products or services (</w:t>
            </w:r>
            <w:r w:rsidRPr="00CF1A4D">
              <w:rPr>
                <w:highlight w:val="white"/>
              </w:rPr>
              <w:t>Mei, 2022, p. 7)</w:t>
            </w:r>
            <w:r w:rsidRPr="00CF1A4D">
              <w:t>. To enhance the client experience, it might, for instance, roll out additional routes, provide more individualised services, or create new technology. This tactic fits under product development, which is developing new goods or services for markets that already exist, according to the Ansoff Matrix.</w:t>
            </w:r>
          </w:p>
        </w:tc>
      </w:tr>
      <w:tr w:rsidR="00CF1A4D" w:rsidRPr="00CF1A4D" w:rsidTr="000D6980">
        <w:tc>
          <w:tcPr>
            <w:tcW w:w="2370" w:type="dxa"/>
            <w:shd w:val="clear" w:color="auto" w:fill="F2F2F2" w:themeFill="background1" w:themeFillShade="F2"/>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t>Market Development</w:t>
            </w:r>
          </w:p>
        </w:tc>
        <w:tc>
          <w:tcPr>
            <w:tcW w:w="6630"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Expanding into new markets will be made possible for Norwegian Air by targeting a variety of customer demographics or geographic regions. For instance, it might put more of an emphasis on developing countries, which are seeing a rise in the number of people flying. According to the Ansoff Matrix, this strategy is classified as market development, which involves supplying already existing products and services in new areas.</w:t>
            </w:r>
          </w:p>
        </w:tc>
      </w:tr>
      <w:tr w:rsidR="00CF1A4D" w:rsidRPr="00CF1A4D" w:rsidTr="000D6980">
        <w:tc>
          <w:tcPr>
            <w:tcW w:w="2370" w:type="dxa"/>
            <w:shd w:val="clear" w:color="auto" w:fill="F2F2F2" w:themeFill="background1" w:themeFillShade="F2"/>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center"/>
              <w:rPr>
                <w:b/>
              </w:rPr>
            </w:pPr>
            <w:r w:rsidRPr="00CF1A4D">
              <w:rPr>
                <w:b/>
              </w:rPr>
              <w:t>Diversification</w:t>
            </w:r>
          </w:p>
        </w:tc>
        <w:tc>
          <w:tcPr>
            <w:tcW w:w="6630" w:type="dxa"/>
            <w:shd w:val="clear" w:color="auto" w:fill="auto"/>
            <w:tcMar>
              <w:top w:w="100" w:type="dxa"/>
              <w:left w:w="100" w:type="dxa"/>
              <w:bottom w:w="100" w:type="dxa"/>
              <w:right w:w="100" w:type="dxa"/>
            </w:tcMar>
          </w:tcPr>
          <w:p w:rsidR="002816EC" w:rsidRPr="00CF1A4D" w:rsidRDefault="00000000" w:rsidP="00DD014C">
            <w:pPr>
              <w:widowControl w:val="0"/>
              <w:pBdr>
                <w:top w:val="nil"/>
                <w:left w:val="nil"/>
                <w:bottom w:val="nil"/>
                <w:right w:val="nil"/>
                <w:between w:val="nil"/>
              </w:pBdr>
              <w:spacing w:after="0" w:line="360" w:lineRule="auto"/>
              <w:jc w:val="both"/>
            </w:pPr>
            <w:r w:rsidRPr="00CF1A4D">
              <w:t>By moving into new markets or industries unrelated to its core industry, Norwegian Air can diversify its operations. For instance, it might make investments in airport operations or provide travel-related services like lodging and car rentals. This tactic fits under diversification, which entails developing new goods or services for new markets, according to the Ansoff Matrix.</w:t>
            </w:r>
          </w:p>
        </w:tc>
      </w:tr>
    </w:tbl>
    <w:p w:rsidR="002816EC" w:rsidRPr="00CF1A4D" w:rsidRDefault="00000000" w:rsidP="00DD014C">
      <w:pPr>
        <w:spacing w:line="360" w:lineRule="auto"/>
        <w:jc w:val="center"/>
        <w:rPr>
          <w:b/>
          <w:i/>
        </w:rPr>
      </w:pPr>
      <w:r w:rsidRPr="00CF1A4D">
        <w:rPr>
          <w:b/>
          <w:i/>
          <w:noProof/>
        </w:rPr>
        <w:lastRenderedPageBreak/>
        <w:drawing>
          <wp:inline distT="114300" distB="114300" distL="114300" distR="114300">
            <wp:extent cx="4320447" cy="3100388"/>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4320447" cy="3100388"/>
                    </a:xfrm>
                    <a:prstGeom prst="rect">
                      <a:avLst/>
                    </a:prstGeom>
                    <a:ln/>
                  </pic:spPr>
                </pic:pic>
              </a:graphicData>
            </a:graphic>
          </wp:inline>
        </w:drawing>
      </w:r>
    </w:p>
    <w:p w:rsidR="002816EC" w:rsidRPr="00CF1A4D" w:rsidRDefault="00000000" w:rsidP="00DD014C">
      <w:pPr>
        <w:spacing w:line="360" w:lineRule="auto"/>
        <w:jc w:val="center"/>
        <w:rPr>
          <w:b/>
        </w:rPr>
      </w:pPr>
      <w:r w:rsidRPr="00CF1A4D">
        <w:rPr>
          <w:b/>
        </w:rPr>
        <w:t>Figure 7 :Ansoff matrix</w:t>
      </w:r>
    </w:p>
    <w:p w:rsidR="002816EC" w:rsidRPr="00CF1A4D" w:rsidRDefault="00000000" w:rsidP="00DD014C">
      <w:pPr>
        <w:spacing w:line="360" w:lineRule="auto"/>
        <w:jc w:val="center"/>
        <w:rPr>
          <w:sz w:val="20"/>
          <w:szCs w:val="20"/>
        </w:rPr>
      </w:pPr>
      <w:r w:rsidRPr="00CF1A4D">
        <w:rPr>
          <w:sz w:val="20"/>
          <w:szCs w:val="20"/>
        </w:rPr>
        <w:t>(Source:</w:t>
      </w:r>
      <w:r w:rsidRPr="00CF1A4D">
        <w:rPr>
          <w:highlight w:val="white"/>
        </w:rPr>
        <w:t>Mei, 2022)</w:t>
      </w:r>
    </w:p>
    <w:p w:rsidR="002816EC" w:rsidRPr="00CF1A4D" w:rsidRDefault="00000000" w:rsidP="00DD014C">
      <w:pPr>
        <w:spacing w:line="360" w:lineRule="auto"/>
        <w:rPr>
          <w:b/>
          <w:i/>
        </w:rPr>
      </w:pPr>
      <w:r w:rsidRPr="00CF1A4D">
        <w:rPr>
          <w:b/>
          <w:i/>
        </w:rPr>
        <w:t>International Strategies</w:t>
      </w:r>
    </w:p>
    <w:p w:rsidR="002816EC" w:rsidRPr="00CF1A4D" w:rsidRDefault="00000000" w:rsidP="00DD014C">
      <w:pPr>
        <w:spacing w:line="360" w:lineRule="auto"/>
        <w:jc w:val="both"/>
      </w:pPr>
      <w:r w:rsidRPr="00CF1A4D">
        <w:t>Norwegian Air is able to expand its activities on a global scale by utilizing methods from other countries. It is possible for it to get access to new markets by, for example, forming joint ventures with smaller airlines or purchasing regional airlines. In addition, the airline may consider the possibility of expanding its global brand through the use of advertising and event sponsorship. When it comes to expanding into new markets, the international strategy framework emphasizes how important it is to conform to the norms and regulations of the host country.</w:t>
      </w:r>
    </w:p>
    <w:p w:rsidR="002816EC" w:rsidRPr="00CF1A4D" w:rsidRDefault="00000000" w:rsidP="00DD014C">
      <w:pPr>
        <w:spacing w:after="160" w:line="360" w:lineRule="auto"/>
        <w:rPr>
          <w:b/>
          <w:i/>
        </w:rPr>
      </w:pPr>
      <w:r w:rsidRPr="00CF1A4D">
        <w:rPr>
          <w:b/>
          <w:i/>
        </w:rPr>
        <w:t>Entry Mode Strategies</w:t>
      </w:r>
    </w:p>
    <w:p w:rsidR="002816EC" w:rsidRPr="00CF1A4D" w:rsidRDefault="00000000" w:rsidP="00DD014C">
      <w:pPr>
        <w:spacing w:after="160" w:line="360" w:lineRule="auto"/>
        <w:jc w:val="both"/>
      </w:pPr>
      <w:r w:rsidRPr="00CF1A4D">
        <w:t>When expanding into new territories, Norwegian Air can consider utilizing a variety of entry mode strategies, including greenfield investments, mergers and acquisitions, and joint ventures. For instance, the airline could gain access to resources and information that are exclusive to the region through partnerships or acquisitions. On the other hand, greenfield investments could enable the airline to begin operations from scratch. When choosing an entry mode, it is important to take a number of factors into consideration, such as the size of the market, the regulatory environment, and the level of competition. The framework for entrance mode strategies emphasizes this points.</w:t>
      </w:r>
    </w:p>
    <w:p w:rsidR="002816EC" w:rsidRPr="00CF1A4D" w:rsidRDefault="00000000" w:rsidP="00DD014C">
      <w:pPr>
        <w:pStyle w:val="Heading1"/>
        <w:spacing w:line="360" w:lineRule="auto"/>
        <w:rPr>
          <w:rFonts w:ascii="Times New Roman" w:eastAsia="Times New Roman" w:hAnsi="Times New Roman" w:cs="Times New Roman"/>
          <w:color w:val="auto"/>
        </w:rPr>
      </w:pPr>
      <w:bookmarkStart w:id="26" w:name="_qsh70q" w:colFirst="0" w:colLast="0"/>
      <w:bookmarkEnd w:id="26"/>
      <w:r w:rsidRPr="00CF1A4D">
        <w:rPr>
          <w:rFonts w:ascii="Times New Roman" w:eastAsia="Times New Roman" w:hAnsi="Times New Roman" w:cs="Times New Roman"/>
          <w:color w:val="auto"/>
        </w:rPr>
        <w:lastRenderedPageBreak/>
        <w:t>Green Strategy and CSR</w:t>
      </w:r>
    </w:p>
    <w:p w:rsidR="002816EC" w:rsidRPr="00CF1A4D" w:rsidRDefault="00000000" w:rsidP="00DD014C">
      <w:pPr>
        <w:spacing w:line="360" w:lineRule="auto"/>
        <w:jc w:val="both"/>
      </w:pPr>
      <w:r w:rsidRPr="00CF1A4D">
        <w:t>The term "green strategy" describes the methods and programmes used by a firm to lessen its negative effects on the environment and promote sustainability in its operations. This could involve taking steps to cut back on greenhouse gas emissions, conserve natural resources, support renewable energy, create waste management and recycling programmes, and switch to eco-friendly manufacturing and packaging practises. A green strategy represents a company's dedication to sustainability and environmental stewardship and seeks to strike a balance between economic expansion and ethical environmental practises.</w:t>
      </w:r>
    </w:p>
    <w:p w:rsidR="002816EC" w:rsidRPr="00CF1A4D" w:rsidRDefault="00000000" w:rsidP="00DD014C">
      <w:pPr>
        <w:spacing w:line="360" w:lineRule="auto"/>
        <w:jc w:val="both"/>
      </w:pPr>
      <w:r w:rsidRPr="00CF1A4D">
        <w:t>Managing a company's social, economic, and environmental repercussions on society is referred to as corporate social responsibility (CSR). CSR is the voluntary integration of moral, social, and environmental factors into an organization's daily operations and decision-making procedures. This may involve programmes like philanthropy, involvement in the community, fair labour practises, diversity and inclusion, ethical sourcing, and ethical supply chain management. CSR attempts to positively impact stakeholders, such as employees, customers, communities, and the environment, in addition to maximising profit.</w:t>
      </w:r>
    </w:p>
    <w:p w:rsidR="002816EC" w:rsidRPr="00CF1A4D" w:rsidRDefault="00000000" w:rsidP="00DD014C">
      <w:pPr>
        <w:spacing w:line="360" w:lineRule="auto"/>
        <w:jc w:val="both"/>
      </w:pPr>
      <w:r w:rsidRPr="00CF1A4D">
        <w:t>Green strategy and CSR go hand in hand since they both demonstrate a company's dedication to ethical corporate citizenship and sustainable business practises. Companies may demonstrate their dedication to social and environmental sustainability, improve their reputation, and generate long-term value for all stakeholders by implementing CSR programmes and adopting a green strategy.</w:t>
      </w:r>
    </w:p>
    <w:p w:rsidR="002816EC" w:rsidRPr="00CF1A4D" w:rsidRDefault="00000000" w:rsidP="00DD014C">
      <w:pPr>
        <w:spacing w:line="360" w:lineRule="auto"/>
        <w:jc w:val="both"/>
      </w:pPr>
      <w:r w:rsidRPr="00CF1A4D">
        <w:t>Norwegian Air is dedicated to going green and lowering its carbon footprint. The airline has set goals to become carbon neutral by 2050 and lower its carbon emissions by 30% per passenger by 2030. Norwegian Air has made investments in more fuel-efficient aircraft, established operational steps to cut fuel usage, and started using sustainable aviation fuel on a few flights in order to meet these goals (</w:t>
      </w:r>
      <w:r w:rsidRPr="00CF1A4D">
        <w:rPr>
          <w:highlight w:val="white"/>
        </w:rPr>
        <w:t>Kozuba and Ojciec, 2019, p. 77)</w:t>
      </w:r>
      <w:r w:rsidRPr="00CF1A4D">
        <w:t>.</w:t>
      </w:r>
    </w:p>
    <w:p w:rsidR="002816EC" w:rsidRPr="00CF1A4D" w:rsidRDefault="00000000" w:rsidP="00DD014C">
      <w:pPr>
        <w:spacing w:line="360" w:lineRule="auto"/>
        <w:jc w:val="both"/>
      </w:pPr>
      <w:r w:rsidRPr="00CF1A4D">
        <w:t>Norwegian Air is committed to corporate social responsibility in addition to its green strategy (CSR). The airline has put in place measures to ensure ethical business practises, diversity, and inclusion throughout the organisation. It supports a number of causes, including the Norwegian Red Cross, UNICEF, and Save the Children. The CSR initiatives of Norwegian Air show the company's dedication to acting as a good corporate citizen and improving society.</w:t>
      </w:r>
    </w:p>
    <w:p w:rsidR="002816EC" w:rsidRPr="00CF1A4D" w:rsidRDefault="00000000" w:rsidP="00DD014C">
      <w:pPr>
        <w:pStyle w:val="Heading1"/>
        <w:spacing w:line="360" w:lineRule="auto"/>
        <w:rPr>
          <w:rFonts w:ascii="Times New Roman" w:eastAsia="Times New Roman" w:hAnsi="Times New Roman" w:cs="Times New Roman"/>
          <w:color w:val="auto"/>
        </w:rPr>
      </w:pPr>
      <w:bookmarkStart w:id="27" w:name="_3as4poj" w:colFirst="0" w:colLast="0"/>
      <w:bookmarkEnd w:id="27"/>
      <w:r w:rsidRPr="00CF1A4D">
        <w:rPr>
          <w:rFonts w:ascii="Times New Roman" w:eastAsia="Times New Roman" w:hAnsi="Times New Roman" w:cs="Times New Roman"/>
          <w:color w:val="auto"/>
        </w:rPr>
        <w:lastRenderedPageBreak/>
        <w:t>Conclusion</w:t>
      </w:r>
    </w:p>
    <w:p w:rsidR="002816EC" w:rsidRPr="00CF1A4D" w:rsidRDefault="00000000" w:rsidP="00DD014C">
      <w:pPr>
        <w:spacing w:line="360" w:lineRule="auto"/>
        <w:jc w:val="both"/>
      </w:pPr>
      <w:r w:rsidRPr="00CF1A4D">
        <w:t>In conclusion, to maintain its competitive advantage in the airline sector, Norwegian Air has used a number of measures. Norwegian Air has been able to identify its strengths and weaknesses, opportunities and threats, and develop effective strategies to achieve growth and remain competitive by using strategic management and analysis tools like the VRIO analysis, SWOT analysis, Porter's generic strategy, Ansoff Matrix, and international and entry mode strategies. Additionally, the airline's dedication to CSR and a green strategy shows that it places a priority on being a good corporate citizen while fulfilling its strategic goals. Norwegian Air can maintain its development and competitiveness in the airline sector by continuing to adapt to shifting client demands and market conditions.</w:t>
      </w:r>
    </w:p>
    <w:p w:rsidR="002816EC" w:rsidRPr="00CF1A4D" w:rsidRDefault="00000000" w:rsidP="00DD014C">
      <w:pPr>
        <w:pStyle w:val="Heading1"/>
        <w:spacing w:line="360" w:lineRule="auto"/>
        <w:rPr>
          <w:rFonts w:ascii="Times New Roman" w:eastAsia="Times New Roman" w:hAnsi="Times New Roman" w:cs="Times New Roman"/>
          <w:color w:val="auto"/>
        </w:rPr>
      </w:pPr>
      <w:bookmarkStart w:id="28" w:name="_1pxezwc" w:colFirst="0" w:colLast="0"/>
      <w:bookmarkEnd w:id="28"/>
      <w:r w:rsidRPr="00CF1A4D">
        <w:rPr>
          <w:rFonts w:ascii="Times New Roman" w:eastAsia="Times New Roman" w:hAnsi="Times New Roman" w:cs="Times New Roman"/>
          <w:color w:val="auto"/>
        </w:rPr>
        <w:t xml:space="preserve">Recommendation </w:t>
      </w:r>
    </w:p>
    <w:p w:rsidR="002816EC" w:rsidRPr="00CF1A4D" w:rsidRDefault="00000000" w:rsidP="00DD014C">
      <w:pPr>
        <w:numPr>
          <w:ilvl w:val="0"/>
          <w:numId w:val="1"/>
        </w:numPr>
        <w:spacing w:after="0" w:line="360" w:lineRule="auto"/>
        <w:jc w:val="both"/>
      </w:pPr>
      <w:r w:rsidRPr="00CF1A4D">
        <w:rPr>
          <w:b/>
          <w:i/>
        </w:rPr>
        <w:t>Reduce Costs:</w:t>
      </w:r>
      <w:r w:rsidRPr="00CF1A4D">
        <w:t xml:space="preserve"> In order to be competitive, Norwegian Air needs to keep reducing costs. This can be accomplished by taking steps like renegotiating supplier agreements, increasing fuel economy, and putting operational changes in place.</w:t>
      </w:r>
    </w:p>
    <w:p w:rsidR="002816EC" w:rsidRPr="00CF1A4D" w:rsidRDefault="00000000" w:rsidP="00DD014C">
      <w:pPr>
        <w:numPr>
          <w:ilvl w:val="0"/>
          <w:numId w:val="1"/>
        </w:numPr>
        <w:spacing w:after="0" w:line="360" w:lineRule="auto"/>
        <w:jc w:val="both"/>
      </w:pPr>
      <w:r w:rsidRPr="00CF1A4D">
        <w:rPr>
          <w:b/>
          <w:i/>
        </w:rPr>
        <w:t>Enhance Customer Experience:</w:t>
      </w:r>
      <w:r w:rsidRPr="00CF1A4D">
        <w:t xml:space="preserve"> Norwegian Air should invest in technology to streamline booking procedures, offer consumers individualised services, and enhance the in-flight entertainment and dining experiences.</w:t>
      </w:r>
    </w:p>
    <w:p w:rsidR="002816EC" w:rsidRPr="00CF1A4D" w:rsidRDefault="00000000" w:rsidP="00DD014C">
      <w:pPr>
        <w:numPr>
          <w:ilvl w:val="0"/>
          <w:numId w:val="1"/>
        </w:numPr>
        <w:spacing w:after="0" w:line="360" w:lineRule="auto"/>
        <w:jc w:val="both"/>
      </w:pPr>
      <w:r w:rsidRPr="00CF1A4D">
        <w:rPr>
          <w:b/>
          <w:i/>
        </w:rPr>
        <w:t>Increase Market Reach:</w:t>
      </w:r>
      <w:r w:rsidRPr="00CF1A4D">
        <w:t xml:space="preserve"> Norwegian Air should think about extending its market reach by investigating new routes and destinations, concentrating on new customer groups, and spending money on marketing initiatives to raise its profile and draw in additional clients (</w:t>
      </w:r>
      <w:r w:rsidRPr="00CF1A4D">
        <w:rPr>
          <w:highlight w:val="white"/>
        </w:rPr>
        <w:t xml:space="preserve">de Regt, </w:t>
      </w:r>
      <w:r w:rsidRPr="00CF1A4D">
        <w:rPr>
          <w:i/>
          <w:highlight w:val="white"/>
        </w:rPr>
        <w:t>et al.,</w:t>
      </w:r>
      <w:r w:rsidRPr="00CF1A4D">
        <w:rPr>
          <w:highlight w:val="white"/>
        </w:rPr>
        <w:t xml:space="preserve"> 2021, p.  7)</w:t>
      </w:r>
      <w:r w:rsidRPr="00CF1A4D">
        <w:t>.</w:t>
      </w:r>
    </w:p>
    <w:p w:rsidR="002816EC" w:rsidRPr="00CF1A4D" w:rsidRDefault="00000000" w:rsidP="00DD014C">
      <w:pPr>
        <w:numPr>
          <w:ilvl w:val="0"/>
          <w:numId w:val="1"/>
        </w:numPr>
        <w:spacing w:after="0" w:line="360" w:lineRule="auto"/>
        <w:jc w:val="both"/>
      </w:pPr>
      <w:r w:rsidRPr="00CF1A4D">
        <w:rPr>
          <w:b/>
          <w:i/>
        </w:rPr>
        <w:t>Invest in Technology:</w:t>
      </w:r>
      <w:r w:rsidRPr="00CF1A4D">
        <w:t xml:space="preserve"> To increase operational effectiveness and improve customer experience, Norwegian Air should invest in technology. This can involve employing artificial intelligence to improve customer experience, creating mobile applications to streamline booking and check-in, and adopting predictive maintenance technologies to lower maintenance costs.</w:t>
      </w:r>
    </w:p>
    <w:p w:rsidR="002816EC" w:rsidRPr="00CF1A4D" w:rsidRDefault="00000000" w:rsidP="00DD014C">
      <w:pPr>
        <w:numPr>
          <w:ilvl w:val="0"/>
          <w:numId w:val="1"/>
        </w:numPr>
        <w:spacing w:after="0" w:line="360" w:lineRule="auto"/>
        <w:jc w:val="both"/>
      </w:pPr>
      <w:r w:rsidRPr="00CF1A4D">
        <w:rPr>
          <w:b/>
          <w:i/>
        </w:rPr>
        <w:t xml:space="preserve">Enhance Partnerships: </w:t>
      </w:r>
      <w:r w:rsidRPr="00CF1A4D">
        <w:t>In order to grow its network and give passengers more travel options and destinations, Norwegian Air should keep fortifying its alliances with other airlines.</w:t>
      </w:r>
    </w:p>
    <w:p w:rsidR="002816EC" w:rsidRPr="00CF1A4D" w:rsidRDefault="00000000" w:rsidP="00DD014C">
      <w:pPr>
        <w:numPr>
          <w:ilvl w:val="0"/>
          <w:numId w:val="1"/>
        </w:numPr>
        <w:spacing w:line="360" w:lineRule="auto"/>
        <w:jc w:val="both"/>
      </w:pPr>
      <w:r w:rsidRPr="00CF1A4D">
        <w:rPr>
          <w:b/>
          <w:i/>
        </w:rPr>
        <w:t>Improve Sustainability Efforts:</w:t>
      </w:r>
      <w:r w:rsidRPr="00CF1A4D">
        <w:t xml:space="preserve"> By purchasing more fuel-efficient aircraft, cutting waste, and using more sustainable aviation fuel, Norwegian Air should keep improving its sustainability efforts.</w:t>
      </w:r>
    </w:p>
    <w:p w:rsidR="002816EC" w:rsidRPr="00CF1A4D" w:rsidRDefault="00000000" w:rsidP="00DD014C">
      <w:pPr>
        <w:spacing w:line="360" w:lineRule="auto"/>
        <w:jc w:val="both"/>
      </w:pPr>
      <w:r w:rsidRPr="00CF1A4D">
        <w:lastRenderedPageBreak/>
        <w:t>Norwegian Air can develop further and maintain its position as a market leader in the airline sector by putting these suggestions into practise. The airline should also assess and modify its strategy on a regular basis to make sure they reflect shifting consumer preferences and market realities.</w:t>
      </w:r>
    </w:p>
    <w:p w:rsidR="002816EC" w:rsidRPr="00CF1A4D" w:rsidRDefault="00000000" w:rsidP="00DD014C">
      <w:pPr>
        <w:spacing w:line="360" w:lineRule="auto"/>
        <w:rPr>
          <w:b/>
        </w:rPr>
      </w:pPr>
      <w:bookmarkStart w:id="29" w:name="_49x2ik5" w:colFirst="0" w:colLast="0"/>
      <w:bookmarkEnd w:id="29"/>
      <w:r w:rsidRPr="00CF1A4D">
        <w:br w:type="page"/>
      </w:r>
    </w:p>
    <w:p w:rsidR="002816EC" w:rsidRPr="00CF1A4D" w:rsidRDefault="00000000" w:rsidP="00DD014C">
      <w:pPr>
        <w:pStyle w:val="Heading1"/>
        <w:spacing w:line="360" w:lineRule="auto"/>
        <w:rPr>
          <w:rFonts w:ascii="Times New Roman" w:eastAsia="Times New Roman" w:hAnsi="Times New Roman" w:cs="Times New Roman"/>
          <w:color w:val="auto"/>
        </w:rPr>
      </w:pPr>
      <w:r w:rsidRPr="00CF1A4D">
        <w:rPr>
          <w:rFonts w:ascii="Times New Roman" w:eastAsia="Times New Roman" w:hAnsi="Times New Roman" w:cs="Times New Roman"/>
          <w:color w:val="auto"/>
        </w:rPr>
        <w:lastRenderedPageBreak/>
        <w:t xml:space="preserve">References </w:t>
      </w:r>
    </w:p>
    <w:p w:rsidR="002816EC" w:rsidRPr="00CF1A4D" w:rsidRDefault="00000000" w:rsidP="00DD014C">
      <w:pPr>
        <w:spacing w:line="360" w:lineRule="auto"/>
        <w:jc w:val="both"/>
        <w:rPr>
          <w:highlight w:val="white"/>
        </w:rPr>
      </w:pPr>
      <w:r w:rsidRPr="00CF1A4D">
        <w:rPr>
          <w:highlight w:val="white"/>
        </w:rPr>
        <w:t>Acharya, B., FINANCIAL PERFORMANCE AND BANKRUPTCY ANALYSIS OF AIRLINE COMPANIES: A CASE STUDY OF FINNAIR AND NORWEGIAN AIRLINES 2015-2021.</w:t>
      </w:r>
    </w:p>
    <w:p w:rsidR="002816EC" w:rsidRPr="00CF1A4D" w:rsidRDefault="00000000" w:rsidP="00DD014C">
      <w:pPr>
        <w:spacing w:line="360" w:lineRule="auto"/>
        <w:jc w:val="both"/>
        <w:rPr>
          <w:highlight w:val="white"/>
        </w:rPr>
      </w:pPr>
      <w:r w:rsidRPr="00CF1A4D">
        <w:rPr>
          <w:highlight w:val="white"/>
        </w:rPr>
        <w:t xml:space="preserve">Alfaro, V.N. and Chankov, S., 2022. The perceived value of environmental sustainability for consumers in the air travel industry: A choice-based conjoint analysis. </w:t>
      </w:r>
      <w:r w:rsidRPr="00CF1A4D">
        <w:rPr>
          <w:i/>
          <w:highlight w:val="white"/>
        </w:rPr>
        <w:t>Journal of Cleaner Production</w:t>
      </w:r>
      <w:r w:rsidRPr="00CF1A4D">
        <w:rPr>
          <w:highlight w:val="white"/>
        </w:rPr>
        <w:t xml:space="preserve">, </w:t>
      </w:r>
      <w:r w:rsidRPr="00CF1A4D">
        <w:rPr>
          <w:i/>
          <w:highlight w:val="white"/>
        </w:rPr>
        <w:t>380</w:t>
      </w:r>
      <w:r w:rsidRPr="00CF1A4D">
        <w:rPr>
          <w:highlight w:val="white"/>
        </w:rPr>
        <w:t>, p.134936.</w:t>
      </w:r>
    </w:p>
    <w:p w:rsidR="002816EC" w:rsidRPr="00CF1A4D" w:rsidRDefault="00000000" w:rsidP="00DD014C">
      <w:pPr>
        <w:spacing w:line="360" w:lineRule="auto"/>
        <w:jc w:val="both"/>
        <w:rPr>
          <w:highlight w:val="white"/>
        </w:rPr>
      </w:pPr>
      <w:r w:rsidRPr="00CF1A4D">
        <w:rPr>
          <w:highlight w:val="white"/>
        </w:rPr>
        <w:t xml:space="preserve">Alstadsæter, A., Bjørkheim, J.B., Kopczuk, W. and Økland, A., 2020. Norwegian and US policies alleviate business vulnerability due to the COVID-19 shock equally well. </w:t>
      </w:r>
      <w:r w:rsidRPr="00CF1A4D">
        <w:rPr>
          <w:i/>
          <w:highlight w:val="white"/>
        </w:rPr>
        <w:t>National Tax Journal</w:t>
      </w:r>
      <w:r w:rsidRPr="00CF1A4D">
        <w:rPr>
          <w:highlight w:val="white"/>
        </w:rPr>
        <w:t xml:space="preserve">, </w:t>
      </w:r>
      <w:r w:rsidRPr="00CF1A4D">
        <w:rPr>
          <w:i/>
          <w:highlight w:val="white"/>
        </w:rPr>
        <w:t>73</w:t>
      </w:r>
      <w:r w:rsidRPr="00CF1A4D">
        <w:rPr>
          <w:highlight w:val="white"/>
        </w:rPr>
        <w:t>(3), pp.805-828.</w:t>
      </w:r>
    </w:p>
    <w:p w:rsidR="002816EC" w:rsidRPr="00CF1A4D" w:rsidRDefault="00000000" w:rsidP="00DD014C">
      <w:pPr>
        <w:spacing w:line="360" w:lineRule="auto"/>
        <w:jc w:val="both"/>
        <w:rPr>
          <w:highlight w:val="white"/>
        </w:rPr>
      </w:pPr>
      <w:r w:rsidRPr="00CF1A4D">
        <w:rPr>
          <w:highlight w:val="white"/>
        </w:rPr>
        <w:t xml:space="preserve">Awan, U. and Sroufe, R., 2022. Sustainability in the circular economy: insights and dynamics of designing circular business models. </w:t>
      </w:r>
      <w:r w:rsidRPr="00CF1A4D">
        <w:rPr>
          <w:i/>
          <w:highlight w:val="white"/>
        </w:rPr>
        <w:t>Applied Sciences</w:t>
      </w:r>
      <w:r w:rsidRPr="00CF1A4D">
        <w:rPr>
          <w:highlight w:val="white"/>
        </w:rPr>
        <w:t xml:space="preserve">, </w:t>
      </w:r>
      <w:r w:rsidRPr="00CF1A4D">
        <w:rPr>
          <w:i/>
          <w:highlight w:val="white"/>
        </w:rPr>
        <w:t>12</w:t>
      </w:r>
      <w:r w:rsidRPr="00CF1A4D">
        <w:rPr>
          <w:highlight w:val="white"/>
        </w:rPr>
        <w:t>(3), p.1521.</w:t>
      </w:r>
    </w:p>
    <w:p w:rsidR="002816EC" w:rsidRPr="00CF1A4D" w:rsidRDefault="00000000" w:rsidP="00DD014C">
      <w:pPr>
        <w:spacing w:line="360" w:lineRule="auto"/>
        <w:jc w:val="both"/>
        <w:rPr>
          <w:highlight w:val="white"/>
        </w:rPr>
      </w:pPr>
      <w:r w:rsidRPr="00CF1A4D">
        <w:rPr>
          <w:highlight w:val="white"/>
        </w:rPr>
        <w:t xml:space="preserve">Azam, W., Khan, I. and Ali, S.A., 2023. Alternative energy and natural resources in determining environmental sustainability: a look at the role of government final consumption expenditures in France. </w:t>
      </w:r>
      <w:r w:rsidRPr="00CF1A4D">
        <w:rPr>
          <w:i/>
          <w:highlight w:val="white"/>
        </w:rPr>
        <w:t>Environmental Science and Pollution Research</w:t>
      </w:r>
      <w:r w:rsidRPr="00CF1A4D">
        <w:rPr>
          <w:highlight w:val="white"/>
        </w:rPr>
        <w:t xml:space="preserve">, </w:t>
      </w:r>
      <w:r w:rsidRPr="00CF1A4D">
        <w:rPr>
          <w:i/>
          <w:highlight w:val="white"/>
        </w:rPr>
        <w:t>30</w:t>
      </w:r>
      <w:r w:rsidRPr="00CF1A4D">
        <w:rPr>
          <w:highlight w:val="white"/>
        </w:rPr>
        <w:t>(1), pp.1949-1965.</w:t>
      </w:r>
    </w:p>
    <w:p w:rsidR="002816EC" w:rsidRPr="00CF1A4D" w:rsidRDefault="00000000" w:rsidP="00DD014C">
      <w:pPr>
        <w:spacing w:line="360" w:lineRule="auto"/>
        <w:jc w:val="both"/>
        <w:rPr>
          <w:highlight w:val="white"/>
        </w:rPr>
      </w:pPr>
      <w:r w:rsidRPr="00CF1A4D">
        <w:rPr>
          <w:highlight w:val="white"/>
        </w:rPr>
        <w:t xml:space="preserve">Bauer, L.B., Bloch, D. and Merkert, R., 2020. Ultra Long-Haul: An emerging business model accelerated by COVID-19. </w:t>
      </w:r>
      <w:r w:rsidRPr="00CF1A4D">
        <w:rPr>
          <w:i/>
          <w:highlight w:val="white"/>
        </w:rPr>
        <w:t>Journal of Air Transport Management</w:t>
      </w:r>
      <w:r w:rsidRPr="00CF1A4D">
        <w:rPr>
          <w:highlight w:val="white"/>
        </w:rPr>
        <w:t xml:space="preserve">, </w:t>
      </w:r>
      <w:r w:rsidRPr="00CF1A4D">
        <w:rPr>
          <w:i/>
          <w:highlight w:val="white"/>
        </w:rPr>
        <w:t>89</w:t>
      </w:r>
      <w:r w:rsidRPr="00CF1A4D">
        <w:rPr>
          <w:highlight w:val="white"/>
        </w:rPr>
        <w:t>, p.101901.</w:t>
      </w:r>
    </w:p>
    <w:p w:rsidR="002816EC" w:rsidRPr="00CF1A4D" w:rsidRDefault="00000000" w:rsidP="00DD014C">
      <w:pPr>
        <w:spacing w:line="360" w:lineRule="auto"/>
        <w:jc w:val="both"/>
        <w:rPr>
          <w:highlight w:val="white"/>
        </w:rPr>
      </w:pPr>
      <w:r w:rsidRPr="00CF1A4D">
        <w:rPr>
          <w:highlight w:val="white"/>
        </w:rPr>
        <w:t xml:space="preserve">Bednarčíková, D. and Repiská, R., 2021. Digital Transformation in the Context of the European Union and the Use of Digital Technologies as a Tool for Business Sustainability. In </w:t>
      </w:r>
      <w:r w:rsidRPr="00CF1A4D">
        <w:rPr>
          <w:i/>
          <w:highlight w:val="white"/>
        </w:rPr>
        <w:t>SHS Web of Conferences</w:t>
      </w:r>
      <w:r w:rsidRPr="00CF1A4D">
        <w:rPr>
          <w:highlight w:val="white"/>
        </w:rPr>
        <w:t xml:space="preserve"> (Vol. 115, p. 01001). EDP Sciences.</w:t>
      </w:r>
    </w:p>
    <w:p w:rsidR="002816EC" w:rsidRPr="00CF1A4D" w:rsidRDefault="00000000" w:rsidP="00DD014C">
      <w:pPr>
        <w:spacing w:line="360" w:lineRule="auto"/>
        <w:jc w:val="both"/>
        <w:rPr>
          <w:highlight w:val="white"/>
        </w:rPr>
      </w:pPr>
      <w:r w:rsidRPr="00CF1A4D">
        <w:rPr>
          <w:highlight w:val="white"/>
        </w:rPr>
        <w:t xml:space="preserve">Collings, D., Corbet, S., Hou, Y.G., Hu, Y., Larkin, C. and Oxley, L., 2022. The effects of negative reputational contagion on international airlines: The case of the Boeing 737-MAX disasters. </w:t>
      </w:r>
      <w:r w:rsidRPr="00CF1A4D">
        <w:rPr>
          <w:i/>
          <w:highlight w:val="white"/>
        </w:rPr>
        <w:t>International Review of Financial Analysis</w:t>
      </w:r>
      <w:r w:rsidRPr="00CF1A4D">
        <w:rPr>
          <w:highlight w:val="white"/>
        </w:rPr>
        <w:t xml:space="preserve">, </w:t>
      </w:r>
      <w:r w:rsidRPr="00CF1A4D">
        <w:rPr>
          <w:i/>
          <w:highlight w:val="white"/>
        </w:rPr>
        <w:t>80</w:t>
      </w:r>
      <w:r w:rsidRPr="00CF1A4D">
        <w:rPr>
          <w:highlight w:val="white"/>
        </w:rPr>
        <w:t>, p.102048.</w:t>
      </w:r>
    </w:p>
    <w:p w:rsidR="002816EC" w:rsidRPr="00CF1A4D" w:rsidRDefault="00000000" w:rsidP="00DD014C">
      <w:pPr>
        <w:spacing w:line="360" w:lineRule="auto"/>
        <w:jc w:val="both"/>
        <w:rPr>
          <w:highlight w:val="white"/>
        </w:rPr>
      </w:pPr>
      <w:r w:rsidRPr="00CF1A4D">
        <w:rPr>
          <w:highlight w:val="white"/>
        </w:rPr>
        <w:t xml:space="preserve">Cook, G.N. and Billig, B.G., 2023. </w:t>
      </w:r>
      <w:r w:rsidRPr="00CF1A4D">
        <w:rPr>
          <w:i/>
          <w:highlight w:val="white"/>
        </w:rPr>
        <w:t>Airline operations and management: a management textbook</w:t>
      </w:r>
      <w:r w:rsidRPr="00CF1A4D">
        <w:rPr>
          <w:highlight w:val="white"/>
        </w:rPr>
        <w:t>. Taylor &amp; Francis.</w:t>
      </w:r>
    </w:p>
    <w:p w:rsidR="002816EC" w:rsidRPr="00CF1A4D" w:rsidRDefault="00000000" w:rsidP="00DD014C">
      <w:pPr>
        <w:spacing w:line="360" w:lineRule="auto"/>
        <w:jc w:val="both"/>
        <w:rPr>
          <w:highlight w:val="white"/>
        </w:rPr>
      </w:pPr>
      <w:r w:rsidRPr="00CF1A4D">
        <w:rPr>
          <w:highlight w:val="white"/>
        </w:rPr>
        <w:t xml:space="preserve">de Regt, A., Plangger, K. and Barnes, S.J., 2021. Virtual reality marketing and customer advocacy: Transforming experiences from story-telling to story-doing. </w:t>
      </w:r>
      <w:r w:rsidRPr="00CF1A4D">
        <w:rPr>
          <w:i/>
          <w:highlight w:val="white"/>
        </w:rPr>
        <w:t>Journal of Business Research</w:t>
      </w:r>
      <w:r w:rsidRPr="00CF1A4D">
        <w:rPr>
          <w:highlight w:val="white"/>
        </w:rPr>
        <w:t xml:space="preserve">, </w:t>
      </w:r>
      <w:r w:rsidRPr="00CF1A4D">
        <w:rPr>
          <w:i/>
          <w:highlight w:val="white"/>
        </w:rPr>
        <w:t>136</w:t>
      </w:r>
      <w:r w:rsidRPr="00CF1A4D">
        <w:rPr>
          <w:highlight w:val="white"/>
        </w:rPr>
        <w:t>, pp.513-522.</w:t>
      </w:r>
    </w:p>
    <w:p w:rsidR="002816EC" w:rsidRPr="00CF1A4D" w:rsidRDefault="00000000" w:rsidP="00DD014C">
      <w:pPr>
        <w:spacing w:line="360" w:lineRule="auto"/>
        <w:jc w:val="both"/>
        <w:rPr>
          <w:highlight w:val="white"/>
        </w:rPr>
      </w:pPr>
      <w:r w:rsidRPr="00CF1A4D">
        <w:rPr>
          <w:highlight w:val="white"/>
        </w:rPr>
        <w:lastRenderedPageBreak/>
        <w:t xml:space="preserve">Dube, K., Nhamo, G. and Chikodzi, D., 2021. COVID-19 pandemic and prospects for recovery of the global aviation industry. </w:t>
      </w:r>
      <w:r w:rsidRPr="00CF1A4D">
        <w:rPr>
          <w:i/>
          <w:highlight w:val="white"/>
        </w:rPr>
        <w:t>Journal of Air Transport Management</w:t>
      </w:r>
      <w:r w:rsidRPr="00CF1A4D">
        <w:rPr>
          <w:highlight w:val="white"/>
        </w:rPr>
        <w:t xml:space="preserve">, </w:t>
      </w:r>
      <w:r w:rsidRPr="00CF1A4D">
        <w:rPr>
          <w:i/>
          <w:highlight w:val="white"/>
        </w:rPr>
        <w:t>92</w:t>
      </w:r>
      <w:r w:rsidRPr="00CF1A4D">
        <w:rPr>
          <w:highlight w:val="white"/>
        </w:rPr>
        <w:t>, p.102022.</w:t>
      </w:r>
    </w:p>
    <w:p w:rsidR="002816EC" w:rsidRPr="00CF1A4D" w:rsidRDefault="00000000" w:rsidP="00DD014C">
      <w:pPr>
        <w:spacing w:line="360" w:lineRule="auto"/>
        <w:jc w:val="both"/>
        <w:rPr>
          <w:highlight w:val="white"/>
        </w:rPr>
      </w:pPr>
      <w:r w:rsidRPr="00CF1A4D">
        <w:rPr>
          <w:highlight w:val="white"/>
        </w:rPr>
        <w:t xml:space="preserve">Florido-Benítez, L., 2022. The Safety-Hygiene Air Corridor between UK and Spain Will Coexist with COVID-19. </w:t>
      </w:r>
      <w:r w:rsidRPr="00CF1A4D">
        <w:rPr>
          <w:i/>
          <w:highlight w:val="white"/>
        </w:rPr>
        <w:t>Logistics</w:t>
      </w:r>
      <w:r w:rsidRPr="00CF1A4D">
        <w:rPr>
          <w:highlight w:val="white"/>
        </w:rPr>
        <w:t xml:space="preserve">, </w:t>
      </w:r>
      <w:r w:rsidRPr="00CF1A4D">
        <w:rPr>
          <w:i/>
          <w:highlight w:val="white"/>
        </w:rPr>
        <w:t>6</w:t>
      </w:r>
      <w:r w:rsidRPr="00CF1A4D">
        <w:rPr>
          <w:highlight w:val="white"/>
        </w:rPr>
        <w:t>(3), p.52.</w:t>
      </w:r>
    </w:p>
    <w:p w:rsidR="002816EC" w:rsidRPr="00CF1A4D" w:rsidRDefault="00000000" w:rsidP="00DD014C">
      <w:pPr>
        <w:spacing w:line="360" w:lineRule="auto"/>
        <w:jc w:val="both"/>
        <w:rPr>
          <w:highlight w:val="white"/>
        </w:rPr>
      </w:pPr>
      <w:r w:rsidRPr="00CF1A4D">
        <w:rPr>
          <w:highlight w:val="white"/>
        </w:rPr>
        <w:t xml:space="preserve">Gudmundsson, S.V., 2023. In search of sustainable strategies for low-cost long-haul airlines. </w:t>
      </w:r>
      <w:r w:rsidRPr="00CF1A4D">
        <w:rPr>
          <w:i/>
          <w:highlight w:val="white"/>
        </w:rPr>
        <w:t>Case Studies on Transport Policy</w:t>
      </w:r>
      <w:r w:rsidRPr="00CF1A4D">
        <w:rPr>
          <w:highlight w:val="white"/>
        </w:rPr>
        <w:t>, p.100991.</w:t>
      </w:r>
    </w:p>
    <w:p w:rsidR="002816EC" w:rsidRPr="00CF1A4D" w:rsidRDefault="00000000" w:rsidP="00DD014C">
      <w:pPr>
        <w:spacing w:line="360" w:lineRule="auto"/>
        <w:jc w:val="both"/>
        <w:rPr>
          <w:highlight w:val="white"/>
        </w:rPr>
      </w:pPr>
      <w:r w:rsidRPr="00CF1A4D">
        <w:rPr>
          <w:highlight w:val="white"/>
        </w:rPr>
        <w:t xml:space="preserve">Halvorsen, T. and Lamvik, G.M., 2021. Additive Manufacturing of Spare Parts in the Maritime Industry: Knowledge Gaps for Developing a Norwegian AM-Based Business Ecosystem for Maritime Spare Parts. In </w:t>
      </w:r>
      <w:r w:rsidRPr="00CF1A4D">
        <w:rPr>
          <w:i/>
          <w:highlight w:val="white"/>
        </w:rPr>
        <w:t>Proceedings of the 22nd European conference on knowledge management: A virtual conference hosted by Coventry university, UK, 2-3 September 2021</w:t>
      </w:r>
      <w:r w:rsidRPr="00CF1A4D">
        <w:rPr>
          <w:highlight w:val="white"/>
        </w:rPr>
        <w:t>. Academic Conferences International (ACI).</w:t>
      </w:r>
    </w:p>
    <w:p w:rsidR="002816EC" w:rsidRPr="00CF1A4D" w:rsidRDefault="00000000" w:rsidP="00DD014C">
      <w:pPr>
        <w:spacing w:line="360" w:lineRule="auto"/>
        <w:jc w:val="both"/>
        <w:rPr>
          <w:highlight w:val="white"/>
        </w:rPr>
      </w:pPr>
      <w:r w:rsidRPr="00CF1A4D">
        <w:rPr>
          <w:highlight w:val="white"/>
        </w:rPr>
        <w:t xml:space="preserve">Hanna, R.C., Lemon, K.N. and Smith, G.E., 2019. Is transparency a good thing? How online price transparency and variability can benefit firms and influence consumer decision-making. </w:t>
      </w:r>
      <w:r w:rsidRPr="00CF1A4D">
        <w:rPr>
          <w:i/>
          <w:highlight w:val="white"/>
        </w:rPr>
        <w:t>Business Horizons</w:t>
      </w:r>
      <w:r w:rsidRPr="00CF1A4D">
        <w:rPr>
          <w:highlight w:val="white"/>
        </w:rPr>
        <w:t xml:space="preserve">, </w:t>
      </w:r>
      <w:r w:rsidRPr="00CF1A4D">
        <w:rPr>
          <w:i/>
          <w:highlight w:val="white"/>
        </w:rPr>
        <w:t>62</w:t>
      </w:r>
      <w:r w:rsidRPr="00CF1A4D">
        <w:rPr>
          <w:highlight w:val="white"/>
        </w:rPr>
        <w:t>(2), pp.227-236.</w:t>
      </w:r>
    </w:p>
    <w:p w:rsidR="002816EC" w:rsidRPr="00CF1A4D" w:rsidRDefault="00000000" w:rsidP="00DD014C">
      <w:pPr>
        <w:spacing w:line="360" w:lineRule="auto"/>
        <w:jc w:val="both"/>
        <w:rPr>
          <w:highlight w:val="white"/>
        </w:rPr>
      </w:pPr>
      <w:r w:rsidRPr="00CF1A4D">
        <w:rPr>
          <w:highlight w:val="white"/>
        </w:rPr>
        <w:t>Hellesund, S., 2022. Business models for Nordic electric aviation: Project report from The Nordic Network for Electric Aviation (NEA) 1.0 (2019-2022).</w:t>
      </w:r>
    </w:p>
    <w:p w:rsidR="002816EC" w:rsidRPr="00CF1A4D" w:rsidRDefault="00000000" w:rsidP="00DD014C">
      <w:pPr>
        <w:spacing w:line="360" w:lineRule="auto"/>
        <w:jc w:val="both"/>
        <w:rPr>
          <w:highlight w:val="white"/>
        </w:rPr>
      </w:pPr>
      <w:r w:rsidRPr="00CF1A4D">
        <w:rPr>
          <w:highlight w:val="white"/>
        </w:rPr>
        <w:t xml:space="preserve">Keeling, D.J., 2020. Restructuring Argentina's airline networks: Successes and challenges. </w:t>
      </w:r>
      <w:r w:rsidRPr="00CF1A4D">
        <w:rPr>
          <w:i/>
          <w:highlight w:val="white"/>
        </w:rPr>
        <w:t>Journal of Transport Geography</w:t>
      </w:r>
      <w:r w:rsidRPr="00CF1A4D">
        <w:rPr>
          <w:highlight w:val="white"/>
        </w:rPr>
        <w:t xml:space="preserve">, </w:t>
      </w:r>
      <w:r w:rsidRPr="00CF1A4D">
        <w:rPr>
          <w:i/>
          <w:highlight w:val="white"/>
        </w:rPr>
        <w:t>86</w:t>
      </w:r>
      <w:r w:rsidRPr="00CF1A4D">
        <w:rPr>
          <w:highlight w:val="white"/>
        </w:rPr>
        <w:t>, p.102761.</w:t>
      </w:r>
    </w:p>
    <w:p w:rsidR="002816EC" w:rsidRPr="00CF1A4D" w:rsidRDefault="00000000" w:rsidP="00DD014C">
      <w:pPr>
        <w:spacing w:line="360" w:lineRule="auto"/>
        <w:jc w:val="both"/>
        <w:rPr>
          <w:highlight w:val="white"/>
        </w:rPr>
      </w:pPr>
      <w:r w:rsidRPr="00CF1A4D">
        <w:rPr>
          <w:highlight w:val="white"/>
        </w:rPr>
        <w:t xml:space="preserve">Khudhair, H.Y., Jusoha, A., Mardania, A., Nora, K.M. and Streimikieneb, D., 2019. A Conceptual Model of Customer Satisfaction: Moderating Effects of Price Sensitivity and Quality Seekers in the Airline Industry. </w:t>
      </w:r>
      <w:r w:rsidRPr="00CF1A4D">
        <w:rPr>
          <w:i/>
          <w:highlight w:val="white"/>
        </w:rPr>
        <w:t>Contemporary Economics</w:t>
      </w:r>
      <w:r w:rsidRPr="00CF1A4D">
        <w:rPr>
          <w:highlight w:val="white"/>
        </w:rPr>
        <w:t xml:space="preserve">, </w:t>
      </w:r>
      <w:r w:rsidRPr="00CF1A4D">
        <w:rPr>
          <w:i/>
          <w:highlight w:val="white"/>
        </w:rPr>
        <w:t>13</w:t>
      </w:r>
      <w:r w:rsidRPr="00CF1A4D">
        <w:rPr>
          <w:highlight w:val="white"/>
        </w:rPr>
        <w:t>(3), pp.283-292.</w:t>
      </w:r>
    </w:p>
    <w:p w:rsidR="002816EC" w:rsidRPr="00CF1A4D" w:rsidRDefault="00000000" w:rsidP="00DD014C">
      <w:pPr>
        <w:spacing w:line="360" w:lineRule="auto"/>
        <w:jc w:val="both"/>
        <w:rPr>
          <w:highlight w:val="white"/>
        </w:rPr>
      </w:pPr>
      <w:r w:rsidRPr="00CF1A4D">
        <w:rPr>
          <w:highlight w:val="white"/>
        </w:rPr>
        <w:t xml:space="preserve">Kozuba, J. and Ojciec, M., 2019. Overview of historical and future trends of commercial aircraft fuel efficiency. </w:t>
      </w:r>
      <w:r w:rsidRPr="00CF1A4D">
        <w:rPr>
          <w:i/>
          <w:highlight w:val="white"/>
        </w:rPr>
        <w:t>Acta Avion. J</w:t>
      </w:r>
      <w:r w:rsidRPr="00CF1A4D">
        <w:rPr>
          <w:highlight w:val="white"/>
        </w:rPr>
        <w:t xml:space="preserve">, </w:t>
      </w:r>
      <w:r w:rsidRPr="00CF1A4D">
        <w:rPr>
          <w:i/>
          <w:highlight w:val="white"/>
        </w:rPr>
        <w:t>21</w:t>
      </w:r>
      <w:r w:rsidRPr="00CF1A4D">
        <w:rPr>
          <w:highlight w:val="white"/>
        </w:rPr>
        <w:t>, pp.12-17.</w:t>
      </w:r>
    </w:p>
    <w:p w:rsidR="002816EC" w:rsidRPr="00CF1A4D" w:rsidRDefault="00000000" w:rsidP="00DD014C">
      <w:pPr>
        <w:spacing w:line="360" w:lineRule="auto"/>
        <w:jc w:val="both"/>
        <w:rPr>
          <w:highlight w:val="white"/>
        </w:rPr>
      </w:pPr>
      <w:r w:rsidRPr="00CF1A4D">
        <w:rPr>
          <w:highlight w:val="white"/>
        </w:rPr>
        <w:t xml:space="preserve">Maung, Y.S.Y., Douglas, I. and Tan, D., 2022. Identifying the drivers of profitable airline growth. </w:t>
      </w:r>
      <w:r w:rsidRPr="00CF1A4D">
        <w:rPr>
          <w:i/>
          <w:highlight w:val="white"/>
        </w:rPr>
        <w:t>Transport Policy</w:t>
      </w:r>
      <w:r w:rsidRPr="00CF1A4D">
        <w:rPr>
          <w:highlight w:val="white"/>
        </w:rPr>
        <w:t xml:space="preserve">, </w:t>
      </w:r>
      <w:r w:rsidRPr="00CF1A4D">
        <w:rPr>
          <w:i/>
          <w:highlight w:val="white"/>
        </w:rPr>
        <w:t>115</w:t>
      </w:r>
      <w:r w:rsidRPr="00CF1A4D">
        <w:rPr>
          <w:highlight w:val="white"/>
        </w:rPr>
        <w:t>, pp.275-285.</w:t>
      </w:r>
    </w:p>
    <w:p w:rsidR="002816EC" w:rsidRPr="00CF1A4D" w:rsidRDefault="00000000" w:rsidP="00DD014C">
      <w:pPr>
        <w:spacing w:line="360" w:lineRule="auto"/>
        <w:jc w:val="both"/>
        <w:rPr>
          <w:highlight w:val="white"/>
        </w:rPr>
      </w:pPr>
      <w:r w:rsidRPr="00CF1A4D">
        <w:rPr>
          <w:highlight w:val="white"/>
        </w:rPr>
        <w:t xml:space="preserve">Mei, X.Y., 2022. Marketing luxury experiences in an emerging luxury destination of Norway. In </w:t>
      </w:r>
      <w:r w:rsidRPr="00CF1A4D">
        <w:rPr>
          <w:i/>
          <w:highlight w:val="white"/>
        </w:rPr>
        <w:t>The Emerald Handbook of Luxury Management for Hospitality and Tourism</w:t>
      </w:r>
      <w:r w:rsidRPr="00CF1A4D">
        <w:rPr>
          <w:highlight w:val="white"/>
        </w:rPr>
        <w:t xml:space="preserve"> (pp. 145-161). Emerald Publishing Limited.</w:t>
      </w:r>
    </w:p>
    <w:p w:rsidR="002816EC" w:rsidRPr="00CF1A4D" w:rsidRDefault="00000000" w:rsidP="00DD014C">
      <w:pPr>
        <w:spacing w:line="360" w:lineRule="auto"/>
        <w:jc w:val="both"/>
        <w:rPr>
          <w:highlight w:val="white"/>
        </w:rPr>
      </w:pPr>
      <w:r w:rsidRPr="00CF1A4D">
        <w:rPr>
          <w:highlight w:val="white"/>
        </w:rPr>
        <w:lastRenderedPageBreak/>
        <w:t xml:space="preserve">Meyer, J., 2020. </w:t>
      </w:r>
      <w:r w:rsidRPr="00CF1A4D">
        <w:rPr>
          <w:i/>
          <w:highlight w:val="white"/>
        </w:rPr>
        <w:t>The business model of long-haul low-cost carriers: an analysis of future viability at the example of Norwegian Air Shuttle ASA and Eurowings GmbH</w:t>
      </w:r>
      <w:r w:rsidRPr="00CF1A4D">
        <w:rPr>
          <w:highlight w:val="white"/>
        </w:rPr>
        <w:t xml:space="preserve"> (Doctoral dissertation).</w:t>
      </w:r>
    </w:p>
    <w:p w:rsidR="002816EC" w:rsidRPr="00CF1A4D" w:rsidRDefault="00000000" w:rsidP="00DD014C">
      <w:pPr>
        <w:spacing w:line="360" w:lineRule="auto"/>
        <w:jc w:val="both"/>
        <w:rPr>
          <w:highlight w:val="white"/>
        </w:rPr>
      </w:pPr>
      <w:r w:rsidRPr="00CF1A4D">
        <w:rPr>
          <w:highlight w:val="white"/>
        </w:rPr>
        <w:t xml:space="preserve">Niemeier, H.M. and Forsyth, P., 2023. 9 Regulation of air traffic control services. </w:t>
      </w:r>
      <w:r w:rsidRPr="00CF1A4D">
        <w:rPr>
          <w:i/>
          <w:highlight w:val="white"/>
        </w:rPr>
        <w:t>Air Traffic Management: Principles, Performance, Markets</w:t>
      </w:r>
      <w:r w:rsidRPr="00CF1A4D">
        <w:rPr>
          <w:highlight w:val="white"/>
        </w:rPr>
        <w:t>, p.168.</w:t>
      </w:r>
    </w:p>
    <w:p w:rsidR="002816EC" w:rsidRPr="00CF1A4D" w:rsidRDefault="00000000" w:rsidP="00DD014C">
      <w:pPr>
        <w:spacing w:line="360" w:lineRule="auto"/>
        <w:jc w:val="both"/>
        <w:rPr>
          <w:highlight w:val="white"/>
        </w:rPr>
      </w:pPr>
      <w:r w:rsidRPr="00CF1A4D">
        <w:rPr>
          <w:highlight w:val="white"/>
        </w:rPr>
        <w:t xml:space="preserve">Pagliari, R. and Graham, A., 2019. An exploratory analysis of the effects of ownership change on airport competition. </w:t>
      </w:r>
      <w:r w:rsidRPr="00CF1A4D">
        <w:rPr>
          <w:i/>
          <w:highlight w:val="white"/>
        </w:rPr>
        <w:t>Transport Policy</w:t>
      </w:r>
      <w:r w:rsidRPr="00CF1A4D">
        <w:rPr>
          <w:highlight w:val="white"/>
        </w:rPr>
        <w:t xml:space="preserve">, </w:t>
      </w:r>
      <w:r w:rsidRPr="00CF1A4D">
        <w:rPr>
          <w:i/>
          <w:highlight w:val="white"/>
        </w:rPr>
        <w:t>78</w:t>
      </w:r>
      <w:r w:rsidRPr="00CF1A4D">
        <w:rPr>
          <w:highlight w:val="white"/>
        </w:rPr>
        <w:t>, pp.76-85.</w:t>
      </w:r>
    </w:p>
    <w:p w:rsidR="002816EC" w:rsidRPr="00CF1A4D" w:rsidRDefault="00000000" w:rsidP="00DD014C">
      <w:pPr>
        <w:spacing w:line="360" w:lineRule="auto"/>
        <w:jc w:val="both"/>
        <w:rPr>
          <w:highlight w:val="white"/>
        </w:rPr>
      </w:pPr>
      <w:r w:rsidRPr="00CF1A4D">
        <w:rPr>
          <w:highlight w:val="white"/>
        </w:rPr>
        <w:t>PAUL, C., ERIKSSON, O.E. and KJÆR, P., 2020. Valuation of Norwegian Air Shuttle ASA.</w:t>
      </w:r>
    </w:p>
    <w:p w:rsidR="002816EC" w:rsidRPr="00CF1A4D" w:rsidRDefault="00000000" w:rsidP="00DD014C">
      <w:pPr>
        <w:spacing w:line="360" w:lineRule="auto"/>
        <w:jc w:val="both"/>
        <w:rPr>
          <w:highlight w:val="white"/>
        </w:rPr>
      </w:pPr>
      <w:r w:rsidRPr="00CF1A4D">
        <w:rPr>
          <w:highlight w:val="white"/>
        </w:rPr>
        <w:t>Read, A.C., 2019. Capitalising on changing passenger behaviour in a connected world.</w:t>
      </w:r>
    </w:p>
    <w:p w:rsidR="002816EC" w:rsidRPr="00CF1A4D" w:rsidRDefault="00000000" w:rsidP="00DD014C">
      <w:pPr>
        <w:spacing w:line="360" w:lineRule="auto"/>
        <w:jc w:val="both"/>
        <w:rPr>
          <w:highlight w:val="white"/>
        </w:rPr>
      </w:pPr>
      <w:r w:rsidRPr="00CF1A4D">
        <w:rPr>
          <w:highlight w:val="white"/>
        </w:rPr>
        <w:t xml:space="preserve">Renehan, D. and Efthymiou, M., 2020. Transatlantic market competition between hybrid carrier and long-haul low-cost carrier business models. </w:t>
      </w:r>
      <w:r w:rsidRPr="00CF1A4D">
        <w:rPr>
          <w:i/>
          <w:highlight w:val="white"/>
        </w:rPr>
        <w:t>Journal of Aerospace Technology and Management</w:t>
      </w:r>
      <w:r w:rsidRPr="00CF1A4D">
        <w:rPr>
          <w:highlight w:val="white"/>
        </w:rPr>
        <w:t xml:space="preserve">, </w:t>
      </w:r>
      <w:r w:rsidRPr="00CF1A4D">
        <w:rPr>
          <w:i/>
          <w:highlight w:val="white"/>
        </w:rPr>
        <w:t>12</w:t>
      </w:r>
      <w:r w:rsidRPr="00CF1A4D">
        <w:rPr>
          <w:highlight w:val="white"/>
        </w:rPr>
        <w:t>.</w:t>
      </w:r>
    </w:p>
    <w:p w:rsidR="002816EC" w:rsidRPr="00CF1A4D" w:rsidRDefault="00000000" w:rsidP="00DD014C">
      <w:pPr>
        <w:spacing w:line="360" w:lineRule="auto"/>
        <w:jc w:val="both"/>
        <w:rPr>
          <w:highlight w:val="white"/>
        </w:rPr>
      </w:pPr>
      <w:r w:rsidRPr="00CF1A4D">
        <w:rPr>
          <w:highlight w:val="white"/>
        </w:rPr>
        <w:t xml:space="preserve">Roy, S., 2020. Economic impact of Covid-19 pandemic. </w:t>
      </w:r>
      <w:r w:rsidRPr="00CF1A4D">
        <w:rPr>
          <w:i/>
          <w:highlight w:val="white"/>
        </w:rPr>
        <w:t>A preprint</w:t>
      </w:r>
      <w:r w:rsidRPr="00CF1A4D">
        <w:rPr>
          <w:highlight w:val="white"/>
        </w:rPr>
        <w:t>, pp.1-29.</w:t>
      </w:r>
    </w:p>
    <w:p w:rsidR="002816EC" w:rsidRPr="00CF1A4D" w:rsidRDefault="00000000" w:rsidP="00DD014C">
      <w:pPr>
        <w:spacing w:line="360" w:lineRule="auto"/>
        <w:jc w:val="both"/>
        <w:rPr>
          <w:highlight w:val="white"/>
        </w:rPr>
      </w:pPr>
      <w:r w:rsidRPr="00CF1A4D">
        <w:rPr>
          <w:highlight w:val="white"/>
        </w:rPr>
        <w:t xml:space="preserve">Silling, U., 2019. Aviation of the future: What needs to change to get aviation fit for the twenty-first century. In </w:t>
      </w:r>
      <w:r w:rsidRPr="00CF1A4D">
        <w:rPr>
          <w:i/>
          <w:highlight w:val="white"/>
        </w:rPr>
        <w:t>Aviation and Its Management-Global Challenges and Opportunities</w:t>
      </w:r>
      <w:r w:rsidRPr="00CF1A4D">
        <w:rPr>
          <w:highlight w:val="white"/>
        </w:rPr>
        <w:t>. IntechOpen.</w:t>
      </w:r>
    </w:p>
    <w:p w:rsidR="002816EC" w:rsidRPr="00CF1A4D" w:rsidRDefault="00000000" w:rsidP="00DD014C">
      <w:pPr>
        <w:spacing w:line="360" w:lineRule="auto"/>
        <w:jc w:val="both"/>
        <w:rPr>
          <w:highlight w:val="white"/>
        </w:rPr>
      </w:pPr>
      <w:r w:rsidRPr="00CF1A4D">
        <w:rPr>
          <w:highlight w:val="white"/>
        </w:rPr>
        <w:t xml:space="preserve">Stourm, V., Neslin, S.A., Bradlow, E.T., Breugelmans, E., Chun, S.Y., Gardete, P., Kannan, P.K., Kopalle, P., Park, Y.H., Amariles, D.R. and Thomadsen, R., 2020. Refocusing loyalty programs in the era of big data: a societal lens paradigm. </w:t>
      </w:r>
      <w:r w:rsidRPr="00CF1A4D">
        <w:rPr>
          <w:i/>
          <w:highlight w:val="white"/>
        </w:rPr>
        <w:t>Marketing Letters</w:t>
      </w:r>
      <w:r w:rsidRPr="00CF1A4D">
        <w:rPr>
          <w:highlight w:val="white"/>
        </w:rPr>
        <w:t xml:space="preserve">, </w:t>
      </w:r>
      <w:r w:rsidRPr="00CF1A4D">
        <w:rPr>
          <w:i/>
          <w:highlight w:val="white"/>
        </w:rPr>
        <w:t>31</w:t>
      </w:r>
      <w:r w:rsidRPr="00CF1A4D">
        <w:rPr>
          <w:highlight w:val="white"/>
        </w:rPr>
        <w:t>, pp.405-418.</w:t>
      </w:r>
    </w:p>
    <w:p w:rsidR="002816EC" w:rsidRPr="00CF1A4D" w:rsidRDefault="00000000" w:rsidP="00DD014C">
      <w:pPr>
        <w:spacing w:line="360" w:lineRule="auto"/>
        <w:jc w:val="both"/>
        <w:rPr>
          <w:highlight w:val="white"/>
        </w:rPr>
      </w:pPr>
      <w:r w:rsidRPr="00CF1A4D">
        <w:rPr>
          <w:highlight w:val="white"/>
        </w:rPr>
        <w:t xml:space="preserve">Straubinger, A., Michelmann, J. and Biehle, T., 2021. Business model options for passenger urban air mobility. </w:t>
      </w:r>
      <w:r w:rsidRPr="00CF1A4D">
        <w:rPr>
          <w:i/>
          <w:highlight w:val="white"/>
        </w:rPr>
        <w:t>CEAS Aeronautical Journal</w:t>
      </w:r>
      <w:r w:rsidRPr="00CF1A4D">
        <w:rPr>
          <w:highlight w:val="white"/>
        </w:rPr>
        <w:t xml:space="preserve">, </w:t>
      </w:r>
      <w:r w:rsidRPr="00CF1A4D">
        <w:rPr>
          <w:i/>
          <w:highlight w:val="white"/>
        </w:rPr>
        <w:t>12</w:t>
      </w:r>
      <w:r w:rsidRPr="00CF1A4D">
        <w:rPr>
          <w:highlight w:val="white"/>
        </w:rPr>
        <w:t>(2), pp.361-380.</w:t>
      </w:r>
    </w:p>
    <w:p w:rsidR="002816EC" w:rsidRPr="00CF1A4D" w:rsidRDefault="00000000" w:rsidP="00DD014C">
      <w:pPr>
        <w:spacing w:line="360" w:lineRule="auto"/>
        <w:jc w:val="both"/>
        <w:rPr>
          <w:highlight w:val="white"/>
        </w:rPr>
      </w:pPr>
      <w:r w:rsidRPr="00CF1A4D">
        <w:rPr>
          <w:highlight w:val="white"/>
        </w:rPr>
        <w:t xml:space="preserve">Suk, M. and Kim, W., 2021. COVID-19 and the airline industry: crisis management and resilience. </w:t>
      </w:r>
      <w:r w:rsidRPr="00CF1A4D">
        <w:rPr>
          <w:i/>
          <w:highlight w:val="white"/>
        </w:rPr>
        <w:t>Tourism Review</w:t>
      </w:r>
      <w:r w:rsidRPr="00CF1A4D">
        <w:rPr>
          <w:highlight w:val="white"/>
        </w:rPr>
        <w:t xml:space="preserve">, </w:t>
      </w:r>
      <w:r w:rsidRPr="00CF1A4D">
        <w:rPr>
          <w:i/>
          <w:highlight w:val="white"/>
        </w:rPr>
        <w:t>76</w:t>
      </w:r>
      <w:r w:rsidRPr="00CF1A4D">
        <w:rPr>
          <w:highlight w:val="white"/>
        </w:rPr>
        <w:t>(4), pp.984-998.</w:t>
      </w:r>
    </w:p>
    <w:p w:rsidR="002816EC" w:rsidRPr="00CF1A4D" w:rsidRDefault="00000000" w:rsidP="00DD014C">
      <w:pPr>
        <w:spacing w:line="360" w:lineRule="auto"/>
        <w:jc w:val="both"/>
        <w:rPr>
          <w:highlight w:val="white"/>
        </w:rPr>
      </w:pPr>
      <w:r w:rsidRPr="00CF1A4D">
        <w:rPr>
          <w:highlight w:val="white"/>
        </w:rPr>
        <w:t xml:space="preserve">Tabares, D.A., 2021. An airport operations proposal for a pandemic-free air travel. </w:t>
      </w:r>
      <w:r w:rsidRPr="00CF1A4D">
        <w:rPr>
          <w:i/>
          <w:highlight w:val="white"/>
        </w:rPr>
        <w:t>Journal of Air Transport Management</w:t>
      </w:r>
      <w:r w:rsidRPr="00CF1A4D">
        <w:rPr>
          <w:highlight w:val="white"/>
        </w:rPr>
        <w:t xml:space="preserve">, </w:t>
      </w:r>
      <w:r w:rsidRPr="00CF1A4D">
        <w:rPr>
          <w:i/>
          <w:highlight w:val="white"/>
        </w:rPr>
        <w:t>90</w:t>
      </w:r>
      <w:r w:rsidRPr="00CF1A4D">
        <w:rPr>
          <w:highlight w:val="white"/>
        </w:rPr>
        <w:t>, p.101943.</w:t>
      </w:r>
    </w:p>
    <w:p w:rsidR="002816EC" w:rsidRPr="00CF1A4D" w:rsidRDefault="00000000" w:rsidP="00DD014C">
      <w:pPr>
        <w:spacing w:line="360" w:lineRule="auto"/>
        <w:jc w:val="both"/>
        <w:rPr>
          <w:highlight w:val="white"/>
        </w:rPr>
      </w:pPr>
      <w:r w:rsidRPr="00CF1A4D">
        <w:rPr>
          <w:highlight w:val="white"/>
        </w:rPr>
        <w:t xml:space="preserve">Volberda, H.W., Khanagha, S., Baden-Fuller, C., Mihalache, O.R. and Birkinshaw, J., 2021. Strategizing in a digital world: Overcoming cognitive barriers, reconfiguring routines and introducing new organizational forms. </w:t>
      </w:r>
      <w:r w:rsidRPr="00CF1A4D">
        <w:rPr>
          <w:i/>
          <w:highlight w:val="white"/>
        </w:rPr>
        <w:t>Long Range Planning</w:t>
      </w:r>
      <w:r w:rsidRPr="00CF1A4D">
        <w:rPr>
          <w:highlight w:val="white"/>
        </w:rPr>
        <w:t xml:space="preserve">, </w:t>
      </w:r>
      <w:r w:rsidRPr="00CF1A4D">
        <w:rPr>
          <w:i/>
          <w:highlight w:val="white"/>
        </w:rPr>
        <w:t>54</w:t>
      </w:r>
      <w:r w:rsidRPr="00CF1A4D">
        <w:rPr>
          <w:highlight w:val="white"/>
        </w:rPr>
        <w:t>(5), p.102110.</w:t>
      </w:r>
    </w:p>
    <w:p w:rsidR="002816EC" w:rsidRPr="00CF1A4D" w:rsidRDefault="00000000" w:rsidP="00DD014C">
      <w:pPr>
        <w:spacing w:line="360" w:lineRule="auto"/>
        <w:jc w:val="both"/>
        <w:rPr>
          <w:highlight w:val="white"/>
        </w:rPr>
      </w:pPr>
      <w:r w:rsidRPr="00CF1A4D">
        <w:rPr>
          <w:highlight w:val="white"/>
        </w:rPr>
        <w:lastRenderedPageBreak/>
        <w:t xml:space="preserve">Zuidberg, J., 2019. Network geographies and financial performances in low-cost carrier versus network carrier competition: The case of Norwegian versus SAS. </w:t>
      </w:r>
      <w:r w:rsidRPr="00CF1A4D">
        <w:rPr>
          <w:i/>
          <w:highlight w:val="white"/>
        </w:rPr>
        <w:t>Journal of Transport Geography</w:t>
      </w:r>
      <w:r w:rsidRPr="00CF1A4D">
        <w:rPr>
          <w:highlight w:val="white"/>
        </w:rPr>
        <w:t xml:space="preserve">, </w:t>
      </w:r>
      <w:r w:rsidRPr="00CF1A4D">
        <w:rPr>
          <w:i/>
          <w:highlight w:val="white"/>
        </w:rPr>
        <w:t>79</w:t>
      </w:r>
      <w:r w:rsidRPr="00CF1A4D">
        <w:rPr>
          <w:highlight w:val="white"/>
        </w:rPr>
        <w:t>, p.102462.</w:t>
      </w:r>
    </w:p>
    <w:p w:rsidR="002816EC" w:rsidRPr="00CF1A4D" w:rsidRDefault="002816EC" w:rsidP="00DD014C">
      <w:pPr>
        <w:spacing w:line="360" w:lineRule="auto"/>
      </w:pPr>
    </w:p>
    <w:p w:rsidR="002816EC" w:rsidRPr="00CF1A4D" w:rsidRDefault="002816EC" w:rsidP="00DD014C">
      <w:pPr>
        <w:spacing w:line="360" w:lineRule="auto"/>
      </w:pPr>
    </w:p>
    <w:p w:rsidR="002816EC" w:rsidRPr="00CF1A4D" w:rsidRDefault="002816EC" w:rsidP="00DD014C">
      <w:pPr>
        <w:spacing w:line="360" w:lineRule="auto"/>
      </w:pPr>
    </w:p>
    <w:p w:rsidR="002816EC" w:rsidRPr="00CF1A4D" w:rsidRDefault="002816EC" w:rsidP="00DD014C">
      <w:pPr>
        <w:spacing w:line="360" w:lineRule="auto"/>
      </w:pPr>
    </w:p>
    <w:p w:rsidR="002816EC" w:rsidRPr="00CF1A4D" w:rsidRDefault="002816EC" w:rsidP="00DD014C">
      <w:pPr>
        <w:spacing w:line="360" w:lineRule="auto"/>
      </w:pPr>
      <w:bookmarkStart w:id="30" w:name="_2p2csry" w:colFirst="0" w:colLast="0"/>
      <w:bookmarkEnd w:id="30"/>
    </w:p>
    <w:p w:rsidR="002816EC" w:rsidRPr="00CF1A4D" w:rsidRDefault="002816EC" w:rsidP="00DD014C">
      <w:pPr>
        <w:spacing w:line="360" w:lineRule="auto"/>
      </w:pPr>
    </w:p>
    <w:p w:rsidR="002816EC" w:rsidRPr="00CF1A4D" w:rsidRDefault="002816EC" w:rsidP="00DD014C">
      <w:pPr>
        <w:spacing w:line="360" w:lineRule="auto"/>
      </w:pPr>
    </w:p>
    <w:sectPr w:rsidR="002816EC" w:rsidRPr="00CF1A4D" w:rsidSect="00CF1A4D">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202AD" w:rsidRDefault="001202AD">
      <w:pPr>
        <w:spacing w:after="0" w:line="240" w:lineRule="auto"/>
      </w:pPr>
      <w:r>
        <w:separator/>
      </w:r>
    </w:p>
  </w:endnote>
  <w:endnote w:type="continuationSeparator" w:id="0">
    <w:p w:rsidR="001202AD" w:rsidRDefault="00120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816EC" w:rsidRDefault="002816EC">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816EC" w:rsidRDefault="00000000">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F1A4D">
      <w:rPr>
        <w:noProof/>
        <w:color w:val="000000"/>
      </w:rPr>
      <w:t>1</w:t>
    </w:r>
    <w:r>
      <w:rPr>
        <w:color w:val="000000"/>
      </w:rPr>
      <w:fldChar w:fldCharType="end"/>
    </w:r>
    <w:r>
      <w:rPr>
        <w:color w:val="000000"/>
      </w:rPr>
      <w:t xml:space="preserve"> | </w:t>
    </w:r>
    <w:r>
      <w:rPr>
        <w:color w:val="7F7F7F"/>
      </w:rPr>
      <w:t>Page</w:t>
    </w:r>
  </w:p>
  <w:p w:rsidR="002816EC" w:rsidRDefault="002816EC">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816EC" w:rsidRDefault="002816EC">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202AD" w:rsidRDefault="001202AD">
      <w:pPr>
        <w:spacing w:after="0" w:line="240" w:lineRule="auto"/>
      </w:pPr>
      <w:r>
        <w:separator/>
      </w:r>
    </w:p>
  </w:footnote>
  <w:footnote w:type="continuationSeparator" w:id="0">
    <w:p w:rsidR="001202AD" w:rsidRDefault="001202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816EC" w:rsidRDefault="002816EC">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816EC" w:rsidRDefault="002816EC">
    <w:pPr>
      <w:pBdr>
        <w:top w:val="nil"/>
        <w:left w:val="nil"/>
        <w:bottom w:val="nil"/>
        <w:right w:val="nil"/>
        <w:between w:val="nil"/>
      </w:pBdr>
      <w:tabs>
        <w:tab w:val="center" w:pos="4513"/>
        <w:tab w:val="right" w:pos="9026"/>
      </w:tabs>
      <w:spacing w:after="0" w:line="240" w:lineRule="auto"/>
      <w:rPr>
        <w:color w:val="000000"/>
      </w:rPr>
    </w:pPr>
  </w:p>
  <w:p w:rsidR="002816EC" w:rsidRDefault="002816EC">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816EC" w:rsidRDefault="002816EC">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B39E6"/>
    <w:multiLevelType w:val="multilevel"/>
    <w:tmpl w:val="BF8048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F70F48"/>
    <w:multiLevelType w:val="hybridMultilevel"/>
    <w:tmpl w:val="DA08DF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E147C96"/>
    <w:multiLevelType w:val="multilevel"/>
    <w:tmpl w:val="D1B25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0B4153"/>
    <w:multiLevelType w:val="multilevel"/>
    <w:tmpl w:val="BFEE99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8D32771"/>
    <w:multiLevelType w:val="multilevel"/>
    <w:tmpl w:val="C60A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4807262"/>
    <w:multiLevelType w:val="multilevel"/>
    <w:tmpl w:val="E7E84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EE07CF9"/>
    <w:multiLevelType w:val="multilevel"/>
    <w:tmpl w:val="7F72A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7445AF7"/>
    <w:multiLevelType w:val="multilevel"/>
    <w:tmpl w:val="FA2281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8666B55"/>
    <w:multiLevelType w:val="multilevel"/>
    <w:tmpl w:val="EA4AD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BF60030"/>
    <w:multiLevelType w:val="hybridMultilevel"/>
    <w:tmpl w:val="EC0E69EA"/>
    <w:lvl w:ilvl="0" w:tplc="4009000D">
      <w:start w:val="1"/>
      <w:numFmt w:val="bullet"/>
      <w:lvlText w:val=""/>
      <w:lvlJc w:val="left"/>
      <w:pPr>
        <w:ind w:left="644"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96701379">
    <w:abstractNumId w:val="4"/>
  </w:num>
  <w:num w:numId="2" w16cid:durableId="384447305">
    <w:abstractNumId w:val="3"/>
  </w:num>
  <w:num w:numId="3" w16cid:durableId="1856263312">
    <w:abstractNumId w:val="6"/>
  </w:num>
  <w:num w:numId="4" w16cid:durableId="1211186841">
    <w:abstractNumId w:val="8"/>
  </w:num>
  <w:num w:numId="5" w16cid:durableId="651787535">
    <w:abstractNumId w:val="2"/>
  </w:num>
  <w:num w:numId="6" w16cid:durableId="1739934642">
    <w:abstractNumId w:val="5"/>
  </w:num>
  <w:num w:numId="7" w16cid:durableId="1026442345">
    <w:abstractNumId w:val="0"/>
  </w:num>
  <w:num w:numId="8" w16cid:durableId="897133329">
    <w:abstractNumId w:val="7"/>
  </w:num>
  <w:num w:numId="9" w16cid:durableId="1032461587">
    <w:abstractNumId w:val="1"/>
  </w:num>
  <w:num w:numId="10" w16cid:durableId="17748576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6EC"/>
    <w:rsid w:val="000D6980"/>
    <w:rsid w:val="001202AD"/>
    <w:rsid w:val="002816EC"/>
    <w:rsid w:val="009B7A8F"/>
    <w:rsid w:val="00B50410"/>
    <w:rsid w:val="00C73D8D"/>
    <w:rsid w:val="00CF1A4D"/>
    <w:rsid w:val="00DD014C"/>
    <w:rsid w:val="00FD1647"/>
    <w:rsid w:val="00FF784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8FE1D"/>
  <w15:docId w15:val="{713B9EF2-EFC1-4AA9-BA55-1528CE4A3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240"/>
      <w:jc w:val="both"/>
      <w:outlineLvl w:val="0"/>
    </w:pPr>
    <w:rPr>
      <w:rFonts w:ascii="Arial" w:eastAsia="Arial" w:hAnsi="Arial" w:cs="Arial"/>
      <w:b/>
      <w:color w:val="17365D"/>
    </w:rPr>
  </w:style>
  <w:style w:type="paragraph" w:styleId="Heading2">
    <w:name w:val="heading 2"/>
    <w:basedOn w:val="Normal"/>
    <w:next w:val="Normal"/>
    <w:uiPriority w:val="9"/>
    <w:unhideWhenUsed/>
    <w:qFormat/>
    <w:pPr>
      <w:keepNext/>
      <w:keepLines/>
      <w:spacing w:before="40" w:after="0" w:line="360" w:lineRule="auto"/>
      <w:jc w:val="both"/>
      <w:outlineLvl w:val="1"/>
    </w:pPr>
    <w:rPr>
      <w:rFonts w:ascii="Arial" w:eastAsia="Arial" w:hAnsi="Arial" w:cs="Arial"/>
      <w:b/>
      <w:color w:val="366091"/>
    </w:rPr>
  </w:style>
  <w:style w:type="paragraph" w:styleId="Heading3">
    <w:name w:val="heading 3"/>
    <w:basedOn w:val="Normal"/>
    <w:next w:val="Normal"/>
    <w:uiPriority w:val="9"/>
    <w:unhideWhenUsed/>
    <w:qFormat/>
    <w:pPr>
      <w:keepNext/>
      <w:keepLines/>
      <w:spacing w:before="240" w:after="240"/>
      <w:jc w:val="both"/>
      <w:outlineLvl w:val="2"/>
    </w:pPr>
    <w:rPr>
      <w:rFonts w:ascii="Arial" w:eastAsia="Arial" w:hAnsi="Arial" w:cs="Arial"/>
      <w:b/>
      <w:color w:val="244061"/>
    </w:rPr>
  </w:style>
  <w:style w:type="paragraph" w:styleId="Heading4">
    <w:name w:val="heading 4"/>
    <w:basedOn w:val="Normal"/>
    <w:next w:val="Normal"/>
    <w:uiPriority w:val="9"/>
    <w:semiHidden/>
    <w:unhideWhenUsed/>
    <w:qFormat/>
    <w:pPr>
      <w:keepNext/>
      <w:keepLines/>
      <w:spacing w:before="40" w:after="0"/>
      <w:outlineLvl w:val="3"/>
    </w:pPr>
    <w:rPr>
      <w:rFonts w:ascii="Arial" w:eastAsia="Arial" w:hAnsi="Arial" w:cs="Arial"/>
      <w:b/>
      <w:color w:val="632423"/>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0D69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29</Pages>
  <Words>7514</Words>
  <Characters>42836</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Ankit kanojiya</dc:creator>
  <cp:lastModifiedBy>vithlaniharsh@hotmail.com</cp:lastModifiedBy>
  <cp:revision>2</cp:revision>
  <dcterms:created xsi:type="dcterms:W3CDTF">2023-05-08T21:08:00Z</dcterms:created>
  <dcterms:modified xsi:type="dcterms:W3CDTF">2023-05-08T21:08:00Z</dcterms:modified>
</cp:coreProperties>
</file>