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A9036" w14:textId="1771D58F" w:rsidR="009257EB" w:rsidRPr="00C32BBD" w:rsidRDefault="007136AB">
      <w:pPr>
        <w:rPr>
          <w:b/>
          <w:bCs/>
          <w:sz w:val="32"/>
          <w:szCs w:val="32"/>
          <w:lang w:val="en-US"/>
        </w:rPr>
      </w:pPr>
      <w:r w:rsidRPr="00C32BBD">
        <w:rPr>
          <w:b/>
          <w:bCs/>
          <w:sz w:val="32"/>
          <w:szCs w:val="32"/>
          <w:lang w:val="en-US"/>
        </w:rPr>
        <w:t>Question on Duress</w:t>
      </w:r>
    </w:p>
    <w:p w14:paraId="051A82A7" w14:textId="55FB9E3A" w:rsidR="007136AB" w:rsidRPr="00C32BBD" w:rsidRDefault="007136AB">
      <w:pPr>
        <w:rPr>
          <w:sz w:val="28"/>
          <w:szCs w:val="28"/>
          <w:lang w:val="en-US"/>
        </w:rPr>
      </w:pPr>
      <w:r w:rsidRPr="00C32BBD">
        <w:rPr>
          <w:sz w:val="28"/>
          <w:szCs w:val="28"/>
          <w:lang w:val="en-US"/>
        </w:rPr>
        <w:t>LN Ltd manufactures nail polish.  They have just secured a lucrative contract with a multinational chain of spa hotels.</w:t>
      </w:r>
    </w:p>
    <w:p w14:paraId="30F206CA" w14:textId="76F9FA6F" w:rsidR="007136AB" w:rsidRPr="00C32BBD" w:rsidRDefault="007136AB">
      <w:pPr>
        <w:rPr>
          <w:sz w:val="28"/>
          <w:szCs w:val="28"/>
          <w:lang w:val="en-US"/>
        </w:rPr>
      </w:pPr>
      <w:r w:rsidRPr="00C32BBD">
        <w:rPr>
          <w:sz w:val="28"/>
          <w:szCs w:val="28"/>
          <w:lang w:val="en-US"/>
        </w:rPr>
        <w:t>They contracted with Baltimore v McNulty Ltd to use their computerized transit system which will ensure that deliveries can be fast-tracked around the world, preceded by electronic paperwork, eradicating delays at customs borders.  The Administrative Dock Workers’ Union have been stopping goods operating on this system and only allowing them on their onward journey when the owner pays the equivalent of an administrator’s monthly salary.  This has cost LN Ltd £30,000 in the last 3 months.  LN Ltd was aware that this was a wrongful interference with goods and the action unlawful but felt powerless to resist until the strike was over.</w:t>
      </w:r>
    </w:p>
    <w:p w14:paraId="6F096BC2" w14:textId="3F0C85FD" w:rsidR="007136AB" w:rsidRPr="00C32BBD" w:rsidRDefault="007136AB">
      <w:pPr>
        <w:rPr>
          <w:sz w:val="28"/>
          <w:szCs w:val="28"/>
          <w:lang w:val="en-US"/>
        </w:rPr>
      </w:pPr>
      <w:r w:rsidRPr="00C32BBD">
        <w:rPr>
          <w:sz w:val="28"/>
          <w:szCs w:val="28"/>
          <w:lang w:val="en-US"/>
        </w:rPr>
        <w:t xml:space="preserve">LN Ltd use nitrocellulose which is highly flammable.  It is delivered by DSTR Ltd under a four year contract, with no price variation clause.  Insurance costs have risen over 20% in the last six months.  For a hazardous load this is an increase of £1,000 per load.  Hearing of LN </w:t>
      </w:r>
      <w:proofErr w:type="spellStart"/>
      <w:r w:rsidRPr="00C32BBD">
        <w:rPr>
          <w:sz w:val="28"/>
          <w:szCs w:val="28"/>
          <w:lang w:val="en-US"/>
        </w:rPr>
        <w:t>Ltd’s</w:t>
      </w:r>
      <w:proofErr w:type="spellEnd"/>
      <w:r w:rsidRPr="00C32BBD">
        <w:rPr>
          <w:sz w:val="28"/>
          <w:szCs w:val="28"/>
          <w:lang w:val="en-US"/>
        </w:rPr>
        <w:t xml:space="preserve"> good fortune, DSTR Ltd demand an increase in their haulage rates of 20% with immediate effect, otherwise they would cease delivery forthwith.  LN Ltd reluctantly agreed and pay £50,000 before they could find an alternative carrier.</w:t>
      </w:r>
    </w:p>
    <w:p w14:paraId="5E7D2130" w14:textId="3095970D" w:rsidR="007136AB" w:rsidRPr="00C32BBD" w:rsidRDefault="007136AB">
      <w:pPr>
        <w:rPr>
          <w:sz w:val="28"/>
          <w:szCs w:val="28"/>
          <w:lang w:val="en-US"/>
        </w:rPr>
      </w:pPr>
      <w:proofErr w:type="spellStart"/>
      <w:r w:rsidRPr="00C32BBD">
        <w:rPr>
          <w:sz w:val="28"/>
          <w:szCs w:val="28"/>
          <w:lang w:val="en-US"/>
        </w:rPr>
        <w:t>Gloop</w:t>
      </w:r>
      <w:proofErr w:type="spellEnd"/>
      <w:r w:rsidRPr="00C32BBD">
        <w:rPr>
          <w:sz w:val="28"/>
          <w:szCs w:val="28"/>
          <w:lang w:val="en-US"/>
        </w:rPr>
        <w:t xml:space="preserve"> plc provides the pigment for nail polish</w:t>
      </w:r>
      <w:r w:rsidR="00C32BBD" w:rsidRPr="00C32BBD">
        <w:rPr>
          <w:sz w:val="28"/>
          <w:szCs w:val="28"/>
          <w:lang w:val="en-US"/>
        </w:rPr>
        <w:t xml:space="preserve">.  This ingredient now has to be approved by the US Food and Drugs Administration as well as UK and EU agencies before the point of manufacture.  </w:t>
      </w:r>
      <w:proofErr w:type="spellStart"/>
      <w:r w:rsidR="00C32BBD" w:rsidRPr="00C32BBD">
        <w:rPr>
          <w:sz w:val="28"/>
          <w:szCs w:val="28"/>
          <w:lang w:val="en-US"/>
        </w:rPr>
        <w:t>Gloop</w:t>
      </w:r>
      <w:proofErr w:type="spellEnd"/>
      <w:r w:rsidR="00C32BBD" w:rsidRPr="00C32BBD">
        <w:rPr>
          <w:sz w:val="28"/>
          <w:szCs w:val="28"/>
          <w:lang w:val="en-US"/>
        </w:rPr>
        <w:t xml:space="preserve"> plc feels that LN Ltd should pay £5000 per annum to cover the costs of the testing.  Unless they agree to do so, </w:t>
      </w:r>
      <w:proofErr w:type="spellStart"/>
      <w:r w:rsidR="00C32BBD" w:rsidRPr="00C32BBD">
        <w:rPr>
          <w:sz w:val="28"/>
          <w:szCs w:val="28"/>
          <w:lang w:val="en-US"/>
        </w:rPr>
        <w:t>Gloop</w:t>
      </w:r>
      <w:proofErr w:type="spellEnd"/>
      <w:r w:rsidR="00C32BBD" w:rsidRPr="00C32BBD">
        <w:rPr>
          <w:sz w:val="28"/>
          <w:szCs w:val="28"/>
          <w:lang w:val="en-US"/>
        </w:rPr>
        <w:t xml:space="preserve"> plc has said it will cease to offer credit on any orders.</w:t>
      </w:r>
    </w:p>
    <w:p w14:paraId="75D09BCC" w14:textId="6CD07646" w:rsidR="00C32BBD" w:rsidRDefault="00C32BBD">
      <w:pPr>
        <w:rPr>
          <w:sz w:val="28"/>
          <w:szCs w:val="28"/>
          <w:lang w:val="en-US"/>
        </w:rPr>
      </w:pPr>
      <w:r w:rsidRPr="00C32BBD">
        <w:rPr>
          <w:sz w:val="28"/>
          <w:szCs w:val="28"/>
          <w:lang w:val="en-US"/>
        </w:rPr>
        <w:t xml:space="preserve">Advise LN Ltd whether the monies paid to the Union and DSTR Ltd can be recovered and whether they are bound to </w:t>
      </w:r>
      <w:proofErr w:type="spellStart"/>
      <w:r w:rsidRPr="00C32BBD">
        <w:rPr>
          <w:sz w:val="28"/>
          <w:szCs w:val="28"/>
          <w:lang w:val="en-US"/>
        </w:rPr>
        <w:t>Gloop</w:t>
      </w:r>
      <w:proofErr w:type="spellEnd"/>
      <w:r w:rsidRPr="00C32BBD">
        <w:rPr>
          <w:sz w:val="28"/>
          <w:szCs w:val="28"/>
          <w:lang w:val="en-US"/>
        </w:rPr>
        <w:t xml:space="preserve"> plc to pay for testing.</w:t>
      </w:r>
    </w:p>
    <w:p w14:paraId="1729F8F1" w14:textId="403FFFA8" w:rsidR="00F8658C" w:rsidRDefault="00F8658C">
      <w:pPr>
        <w:rPr>
          <w:sz w:val="28"/>
          <w:szCs w:val="28"/>
          <w:lang w:val="en-US"/>
        </w:rPr>
      </w:pPr>
    </w:p>
    <w:p w14:paraId="723F9C28" w14:textId="588F1C5E" w:rsidR="00F8658C" w:rsidRDefault="00F8658C">
      <w:pPr>
        <w:rPr>
          <w:sz w:val="28"/>
          <w:szCs w:val="28"/>
          <w:lang w:val="en-US"/>
        </w:rPr>
      </w:pPr>
      <w:r>
        <w:rPr>
          <w:sz w:val="28"/>
          <w:szCs w:val="28"/>
          <w:lang w:val="en-US"/>
        </w:rPr>
        <w:t>Answer plan:</w:t>
      </w:r>
    </w:p>
    <w:p w14:paraId="054034DE" w14:textId="6348EC4D" w:rsidR="00F8658C" w:rsidRDefault="00F8658C" w:rsidP="00F8658C">
      <w:pPr>
        <w:pStyle w:val="ListParagraph"/>
        <w:numPr>
          <w:ilvl w:val="0"/>
          <w:numId w:val="1"/>
        </w:numPr>
        <w:rPr>
          <w:sz w:val="28"/>
          <w:szCs w:val="28"/>
          <w:lang w:val="en-US"/>
        </w:rPr>
      </w:pPr>
      <w:r>
        <w:rPr>
          <w:sz w:val="28"/>
          <w:szCs w:val="28"/>
          <w:lang w:val="en-US"/>
        </w:rPr>
        <w:t>Define economic duress and its effect on contract.</w:t>
      </w:r>
    </w:p>
    <w:p w14:paraId="7F9E2FD8" w14:textId="0A596871" w:rsidR="00F8658C" w:rsidRDefault="00F8658C" w:rsidP="00F8658C">
      <w:pPr>
        <w:pStyle w:val="ListParagraph"/>
        <w:numPr>
          <w:ilvl w:val="0"/>
          <w:numId w:val="1"/>
        </w:numPr>
        <w:rPr>
          <w:sz w:val="28"/>
          <w:szCs w:val="28"/>
          <w:lang w:val="en-US"/>
        </w:rPr>
      </w:pPr>
      <w:r>
        <w:rPr>
          <w:sz w:val="28"/>
          <w:szCs w:val="28"/>
          <w:lang w:val="en-US"/>
        </w:rPr>
        <w:t xml:space="preserve">Determine whether the action of the Administrative Dock </w:t>
      </w:r>
      <w:proofErr w:type="spellStart"/>
      <w:r>
        <w:rPr>
          <w:sz w:val="28"/>
          <w:szCs w:val="28"/>
          <w:lang w:val="en-US"/>
        </w:rPr>
        <w:t>Wokers</w:t>
      </w:r>
      <w:proofErr w:type="spellEnd"/>
      <w:r>
        <w:rPr>
          <w:sz w:val="28"/>
          <w:szCs w:val="28"/>
          <w:lang w:val="en-US"/>
        </w:rPr>
        <w:t>’ Union is unlawful, as commercial pressure exerted is illegitimate where a tort or criminal offence has been committed.</w:t>
      </w:r>
    </w:p>
    <w:p w14:paraId="23087132" w14:textId="5F118D10" w:rsidR="00F8658C" w:rsidRDefault="00F8658C" w:rsidP="00F8658C">
      <w:pPr>
        <w:pStyle w:val="ListParagraph"/>
        <w:numPr>
          <w:ilvl w:val="0"/>
          <w:numId w:val="1"/>
        </w:numPr>
        <w:rPr>
          <w:sz w:val="28"/>
          <w:szCs w:val="28"/>
          <w:lang w:val="en-US"/>
        </w:rPr>
      </w:pPr>
      <w:r>
        <w:rPr>
          <w:sz w:val="28"/>
          <w:szCs w:val="28"/>
          <w:lang w:val="en-US"/>
        </w:rPr>
        <w:t xml:space="preserve">Consider the test in </w:t>
      </w:r>
      <w:r>
        <w:rPr>
          <w:b/>
          <w:bCs/>
          <w:i/>
          <w:iCs/>
          <w:sz w:val="28"/>
          <w:szCs w:val="28"/>
          <w:lang w:val="en-US"/>
        </w:rPr>
        <w:t xml:space="preserve">DSND Subsea Ltd v Petroleum Geo-Services </w:t>
      </w:r>
      <w:r>
        <w:rPr>
          <w:sz w:val="28"/>
          <w:szCs w:val="28"/>
          <w:lang w:val="en-US"/>
        </w:rPr>
        <w:t>as to the situation with DSTR threatening to breach the contract with LN Ltd.</w:t>
      </w:r>
    </w:p>
    <w:p w14:paraId="3F5D8EFB" w14:textId="55F1A1F8" w:rsidR="00F8658C" w:rsidRDefault="00F8658C" w:rsidP="00F8658C">
      <w:pPr>
        <w:pStyle w:val="ListParagraph"/>
        <w:numPr>
          <w:ilvl w:val="0"/>
          <w:numId w:val="1"/>
        </w:numPr>
        <w:rPr>
          <w:sz w:val="28"/>
          <w:szCs w:val="28"/>
          <w:lang w:val="en-US"/>
        </w:rPr>
      </w:pPr>
      <w:r>
        <w:rPr>
          <w:sz w:val="28"/>
          <w:szCs w:val="28"/>
          <w:lang w:val="en-US"/>
        </w:rPr>
        <w:lastRenderedPageBreak/>
        <w:t xml:space="preserve">Evaluate whether it is possible to have lawful act duress in the context of </w:t>
      </w:r>
      <w:proofErr w:type="spellStart"/>
      <w:r>
        <w:rPr>
          <w:sz w:val="28"/>
          <w:szCs w:val="28"/>
          <w:lang w:val="en-US"/>
        </w:rPr>
        <w:t>Gloop</w:t>
      </w:r>
      <w:proofErr w:type="spellEnd"/>
      <w:r>
        <w:rPr>
          <w:sz w:val="28"/>
          <w:szCs w:val="28"/>
          <w:lang w:val="en-US"/>
        </w:rPr>
        <w:t xml:space="preserve"> plc refusing credit.</w:t>
      </w:r>
    </w:p>
    <w:p w14:paraId="31DF9B9C" w14:textId="3C71E685" w:rsidR="00F8658C" w:rsidRDefault="00F8658C" w:rsidP="00F8658C">
      <w:pPr>
        <w:rPr>
          <w:sz w:val="28"/>
          <w:szCs w:val="28"/>
          <w:lang w:val="en-US"/>
        </w:rPr>
      </w:pPr>
    </w:p>
    <w:p w14:paraId="78A54465" w14:textId="129A9A31" w:rsidR="00F8658C" w:rsidRDefault="00F8658C" w:rsidP="00F8658C">
      <w:pPr>
        <w:rPr>
          <w:sz w:val="28"/>
          <w:szCs w:val="28"/>
          <w:lang w:val="en-US"/>
        </w:rPr>
      </w:pPr>
      <w:r>
        <w:rPr>
          <w:sz w:val="28"/>
          <w:szCs w:val="28"/>
          <w:lang w:val="en-US"/>
        </w:rPr>
        <w:t>Answer</w:t>
      </w:r>
    </w:p>
    <w:p w14:paraId="5019F88E" w14:textId="0DCE2E60" w:rsidR="00F8658C" w:rsidRDefault="00F8658C" w:rsidP="00F8658C">
      <w:pPr>
        <w:rPr>
          <w:sz w:val="28"/>
          <w:szCs w:val="28"/>
          <w:lang w:val="en-US"/>
        </w:rPr>
      </w:pPr>
      <w:r>
        <w:rPr>
          <w:sz w:val="28"/>
          <w:szCs w:val="28"/>
          <w:lang w:val="en-US"/>
        </w:rPr>
        <w:t>The doctrine of economic duress will render a contract voidable and allow the party subjected to the duress to rescind the contract, and where possible to restore the parties to substantially the same position they were in before the contract was made.  In establishing economic duress, LN Ltd will be relying on a still evolving doctrine, the parameters for which can still be unclear.</w:t>
      </w:r>
    </w:p>
    <w:p w14:paraId="39D5CC6D" w14:textId="04046E76" w:rsidR="00F8658C" w:rsidRDefault="00F8658C" w:rsidP="00C262C3">
      <w:pPr>
        <w:jc w:val="both"/>
        <w:rPr>
          <w:sz w:val="28"/>
          <w:szCs w:val="28"/>
          <w:lang w:val="en-US"/>
        </w:rPr>
      </w:pPr>
      <w:r>
        <w:rPr>
          <w:sz w:val="28"/>
          <w:szCs w:val="28"/>
          <w:lang w:val="en-US"/>
        </w:rPr>
        <w:t xml:space="preserve">A formal doctrine of economic duress began to emerge following the decision in </w:t>
      </w:r>
      <w:r>
        <w:rPr>
          <w:b/>
          <w:bCs/>
          <w:i/>
          <w:iCs/>
          <w:sz w:val="28"/>
          <w:szCs w:val="28"/>
          <w:lang w:val="en-US"/>
        </w:rPr>
        <w:t xml:space="preserve">Occidental Worldwide Investment Corporation v </w:t>
      </w:r>
      <w:proofErr w:type="spellStart"/>
      <w:r>
        <w:rPr>
          <w:b/>
          <w:bCs/>
          <w:i/>
          <w:iCs/>
          <w:sz w:val="28"/>
          <w:szCs w:val="28"/>
          <w:lang w:val="en-US"/>
        </w:rPr>
        <w:t>Skibs</w:t>
      </w:r>
      <w:proofErr w:type="spellEnd"/>
      <w:r>
        <w:rPr>
          <w:b/>
          <w:bCs/>
          <w:i/>
          <w:iCs/>
          <w:sz w:val="28"/>
          <w:szCs w:val="28"/>
          <w:lang w:val="en-US"/>
        </w:rPr>
        <w:t xml:space="preserve"> A/S Avant</w:t>
      </w:r>
      <w:r w:rsidR="006820C4">
        <w:rPr>
          <w:b/>
          <w:bCs/>
          <w:i/>
          <w:iCs/>
          <w:sz w:val="28"/>
          <w:szCs w:val="28"/>
          <w:lang w:val="en-US"/>
        </w:rPr>
        <w:t xml:space="preserve">i (The </w:t>
      </w:r>
      <w:proofErr w:type="spellStart"/>
      <w:r w:rsidR="006820C4">
        <w:rPr>
          <w:b/>
          <w:bCs/>
          <w:i/>
          <w:iCs/>
          <w:sz w:val="28"/>
          <w:szCs w:val="28"/>
          <w:lang w:val="en-US"/>
        </w:rPr>
        <w:t>Sibeon</w:t>
      </w:r>
      <w:proofErr w:type="spellEnd"/>
      <w:r w:rsidR="006820C4">
        <w:rPr>
          <w:b/>
          <w:bCs/>
          <w:i/>
          <w:iCs/>
          <w:sz w:val="28"/>
          <w:szCs w:val="28"/>
          <w:lang w:val="en-US"/>
        </w:rPr>
        <w:t xml:space="preserve"> and the </w:t>
      </w:r>
      <w:proofErr w:type="spellStart"/>
      <w:r w:rsidR="006820C4">
        <w:rPr>
          <w:b/>
          <w:bCs/>
          <w:i/>
          <w:iCs/>
          <w:sz w:val="28"/>
          <w:szCs w:val="28"/>
          <w:lang w:val="en-US"/>
        </w:rPr>
        <w:t>Sibotre</w:t>
      </w:r>
      <w:proofErr w:type="spellEnd"/>
      <w:r w:rsidR="006820C4">
        <w:rPr>
          <w:b/>
          <w:bCs/>
          <w:i/>
          <w:iCs/>
          <w:sz w:val="28"/>
          <w:szCs w:val="28"/>
          <w:lang w:val="en-US"/>
        </w:rPr>
        <w:t xml:space="preserve">)[1976] </w:t>
      </w:r>
      <w:r w:rsidR="006820C4">
        <w:rPr>
          <w:sz w:val="28"/>
          <w:szCs w:val="28"/>
          <w:lang w:val="en-US"/>
        </w:rPr>
        <w:t xml:space="preserve">which began to formulate a test which focused on the victim’s ability to make a choice freely to enter the contract or whether there had been some ‘coercion of will’.  The judgment clearly pointed out that the coercion complained of must be more than commercial pressure and the victim must have protested at the time and not have affirmed the contract.  In a commercial context there is usually a choice, probably the lesser of two evils, so the coercion of will test perhaps was misdirected, focusing too much on the victim’s position rather than on the act of the perpetrator.  In </w:t>
      </w:r>
      <w:r w:rsidR="006820C4">
        <w:rPr>
          <w:b/>
          <w:bCs/>
          <w:i/>
          <w:iCs/>
          <w:sz w:val="28"/>
          <w:szCs w:val="28"/>
          <w:lang w:val="en-US"/>
        </w:rPr>
        <w:t xml:space="preserve">Universe Tankships Inc of Monrovia v International Transport Workers’ Federation (The Universe Sentinel)[1983] </w:t>
      </w:r>
      <w:r w:rsidR="006820C4">
        <w:rPr>
          <w:sz w:val="28"/>
          <w:szCs w:val="28"/>
          <w:lang w:val="en-US"/>
        </w:rPr>
        <w:t xml:space="preserve">the emphasis changed from the victim’s state of mind to the legitimacy of the pressure applied.  The choice faced by the owners of </w:t>
      </w:r>
      <w:r w:rsidR="006820C4">
        <w:rPr>
          <w:i/>
          <w:iCs/>
          <w:sz w:val="28"/>
          <w:szCs w:val="28"/>
          <w:lang w:val="en-US"/>
        </w:rPr>
        <w:t xml:space="preserve">The Universe Sentinel </w:t>
      </w:r>
      <w:r w:rsidR="006820C4">
        <w:rPr>
          <w:sz w:val="28"/>
          <w:szCs w:val="28"/>
          <w:lang w:val="en-US"/>
        </w:rPr>
        <w:t xml:space="preserve">was similar to LN Ltd and the Administrative Dock Workers’ Union: to pay up or have the goods stranded by industrial action.  Where actions are unlawful, involving the commission of a crime or tort, a court would find little difficulty in determining that the commercial pressure was illegitimate.  Industrial action does attract some immunity from liability in tort for action taken in furtherance of a trade dispute.  It is unlikely to apply in the current situation, as LN Ltd is not party to the dispute.  Increasing emphasis is being put on the nature of the act in determining whether or not there has been economic duress.  In </w:t>
      </w:r>
      <w:r w:rsidR="006820C4">
        <w:rPr>
          <w:b/>
          <w:bCs/>
          <w:i/>
          <w:iCs/>
          <w:sz w:val="28"/>
          <w:szCs w:val="28"/>
          <w:lang w:val="en-US"/>
        </w:rPr>
        <w:t xml:space="preserve">R v Attorney General for England and Wales [2003] </w:t>
      </w:r>
      <w:r w:rsidR="006820C4">
        <w:rPr>
          <w:sz w:val="28"/>
          <w:szCs w:val="28"/>
          <w:lang w:val="en-US"/>
        </w:rPr>
        <w:t>Lord Hoffman emphasized that the threat of any form of unlawful act will be regarded as illegitimate</w:t>
      </w:r>
      <w:r w:rsidR="00C262C3">
        <w:rPr>
          <w:sz w:val="28"/>
          <w:szCs w:val="28"/>
          <w:lang w:val="en-US"/>
        </w:rPr>
        <w:t>.  As such, LN Ltd will be able to recover the £30,000, provided they act promptly as soon as the pressure is removed to rescind the contract.</w:t>
      </w:r>
    </w:p>
    <w:p w14:paraId="390E6515" w14:textId="6D1B051A" w:rsidR="00C262C3" w:rsidRDefault="00C262C3" w:rsidP="00C262C3">
      <w:pPr>
        <w:jc w:val="both"/>
        <w:rPr>
          <w:sz w:val="28"/>
          <w:szCs w:val="28"/>
          <w:lang w:val="en-US"/>
        </w:rPr>
      </w:pPr>
      <w:r>
        <w:rPr>
          <w:sz w:val="28"/>
          <w:szCs w:val="28"/>
          <w:lang w:val="en-US"/>
        </w:rPr>
        <w:lastRenderedPageBreak/>
        <w:t xml:space="preserve">The threat of a breach of contract is not of itself economic duress.  In </w:t>
      </w:r>
      <w:r>
        <w:rPr>
          <w:b/>
          <w:bCs/>
          <w:i/>
          <w:iCs/>
          <w:sz w:val="28"/>
          <w:szCs w:val="28"/>
          <w:lang w:val="en-US"/>
        </w:rPr>
        <w:t xml:space="preserve">North Ocean Shipping Co, v Hyundai Construction Co. (The Atlantic Baron)[1979] </w:t>
      </w:r>
      <w:r>
        <w:rPr>
          <w:sz w:val="28"/>
          <w:szCs w:val="28"/>
          <w:lang w:val="en-US"/>
        </w:rPr>
        <w:t xml:space="preserve">the defendant’s secured a modification to the agreement as to price by threatening not to complete the construction of an oil tanker.  The court accepted that a threat to breach contract can amount to economic duress, but in this case the delay by the plaintiffs meant that they were deemed to have affirmed the variation in the contract.  No consideration was given to whether or not the defendants had acted in bad faith in demanding the extra payment.  The more recent case of </w:t>
      </w:r>
      <w:r>
        <w:rPr>
          <w:b/>
          <w:bCs/>
          <w:i/>
          <w:iCs/>
          <w:sz w:val="28"/>
          <w:szCs w:val="28"/>
          <w:lang w:val="en-US"/>
        </w:rPr>
        <w:t xml:space="preserve">Kolmar Group AG v </w:t>
      </w:r>
      <w:proofErr w:type="spellStart"/>
      <w:r>
        <w:rPr>
          <w:b/>
          <w:bCs/>
          <w:i/>
          <w:iCs/>
          <w:sz w:val="28"/>
          <w:szCs w:val="28"/>
          <w:lang w:val="en-US"/>
        </w:rPr>
        <w:t>Traxpo</w:t>
      </w:r>
      <w:proofErr w:type="spellEnd"/>
      <w:r>
        <w:rPr>
          <w:b/>
          <w:bCs/>
          <w:i/>
          <w:iCs/>
          <w:sz w:val="28"/>
          <w:szCs w:val="28"/>
          <w:lang w:val="en-US"/>
        </w:rPr>
        <w:t xml:space="preserve"> Enterprise Pvt Ltd [2010] </w:t>
      </w:r>
      <w:r>
        <w:rPr>
          <w:sz w:val="28"/>
          <w:szCs w:val="28"/>
          <w:lang w:val="en-US"/>
        </w:rPr>
        <w:t xml:space="preserve">has very similar facts to </w:t>
      </w:r>
      <w:r>
        <w:rPr>
          <w:b/>
          <w:bCs/>
          <w:i/>
          <w:iCs/>
          <w:sz w:val="28"/>
          <w:szCs w:val="28"/>
          <w:lang w:val="en-US"/>
        </w:rPr>
        <w:t xml:space="preserve">The Atlantic Baron </w:t>
      </w:r>
      <w:r>
        <w:rPr>
          <w:sz w:val="28"/>
          <w:szCs w:val="28"/>
          <w:lang w:val="en-US"/>
        </w:rPr>
        <w:t xml:space="preserve">but was decided according to the principles laid down in </w:t>
      </w:r>
      <w:r>
        <w:rPr>
          <w:b/>
          <w:bCs/>
          <w:i/>
          <w:iCs/>
          <w:sz w:val="28"/>
          <w:szCs w:val="28"/>
          <w:lang w:val="en-US"/>
        </w:rPr>
        <w:t xml:space="preserve">DSDN Subsea Ltd v Petroleum Geo-Services ASA [2000].  </w:t>
      </w:r>
      <w:r>
        <w:rPr>
          <w:sz w:val="28"/>
          <w:szCs w:val="28"/>
          <w:lang w:val="en-US"/>
        </w:rPr>
        <w:t xml:space="preserve">The courts, while accepting that the threat of a breach of contract may amount to duress, state that normal commercial bargaining must be distinguished from illegitimate commercial pressure.  To do this the court would have regard to the following factors: first, whether the person exerting the pressure has acted in good or bad faith; secondly, whether the victim had any realistic practical alternative; thirdly, whether the victim protested at the time; and finally, whether the victim could be deemed to have affirmed the contract.  DSTR Ltd know they have no legal right to pass on the extra costs and are taking advantage of LN </w:t>
      </w:r>
      <w:proofErr w:type="spellStart"/>
      <w:r>
        <w:rPr>
          <w:sz w:val="28"/>
          <w:szCs w:val="28"/>
          <w:lang w:val="en-US"/>
        </w:rPr>
        <w:t>Ltd’s</w:t>
      </w:r>
      <w:proofErr w:type="spellEnd"/>
      <w:r>
        <w:rPr>
          <w:sz w:val="28"/>
          <w:szCs w:val="28"/>
          <w:lang w:val="en-US"/>
        </w:rPr>
        <w:t xml:space="preserve"> position in needing to supply their new contractual obligation.  It is questionable whether </w:t>
      </w:r>
      <w:r w:rsidR="007B04F3">
        <w:rPr>
          <w:sz w:val="28"/>
          <w:szCs w:val="28"/>
          <w:lang w:val="en-US"/>
        </w:rPr>
        <w:t xml:space="preserve">this is bad faith or merely sharp commercial opportunism.  LN Ltd had no real practical alternative choice as they would need raw materials to continue with production.  This element of practical choice, with the demise of the emphasis on the coercion of will test, does tend to be evidential of a causal link between the duress and the contract being entered.  LN Ltd communicated their reluctance and secured an alternative </w:t>
      </w:r>
      <w:proofErr w:type="spellStart"/>
      <w:r w:rsidR="007B04F3">
        <w:rPr>
          <w:sz w:val="28"/>
          <w:szCs w:val="28"/>
          <w:lang w:val="en-US"/>
        </w:rPr>
        <w:t>haulier</w:t>
      </w:r>
      <w:proofErr w:type="spellEnd"/>
      <w:r w:rsidR="007B04F3">
        <w:rPr>
          <w:sz w:val="28"/>
          <w:szCs w:val="28"/>
          <w:lang w:val="en-US"/>
        </w:rPr>
        <w:t xml:space="preserve"> as soon as possible.  Therefore it is probable that LN Ltd would be able successfully to rescind the contract with DSTR Ltd and recover the £50,000 paid.</w:t>
      </w:r>
    </w:p>
    <w:p w14:paraId="409FB3CD" w14:textId="498889FA" w:rsidR="007B04F3" w:rsidRDefault="007B04F3" w:rsidP="00C262C3">
      <w:pPr>
        <w:jc w:val="both"/>
        <w:rPr>
          <w:sz w:val="28"/>
          <w:szCs w:val="28"/>
          <w:lang w:val="en-US"/>
        </w:rPr>
      </w:pPr>
      <w:r>
        <w:rPr>
          <w:sz w:val="28"/>
          <w:szCs w:val="28"/>
          <w:lang w:val="en-US"/>
        </w:rPr>
        <w:t>The courts have accepted that a lawful act can amount to economic duress (</w:t>
      </w:r>
      <w:r>
        <w:rPr>
          <w:b/>
          <w:bCs/>
          <w:i/>
          <w:iCs/>
          <w:sz w:val="28"/>
          <w:szCs w:val="28"/>
          <w:lang w:val="en-US"/>
        </w:rPr>
        <w:t>CTN Cash and Carry Ltd v Gallaher Ltd [1994]</w:t>
      </w:r>
      <w:r>
        <w:rPr>
          <w:sz w:val="28"/>
          <w:szCs w:val="28"/>
          <w:lang w:val="en-US"/>
        </w:rPr>
        <w:t xml:space="preserve">).  In this case the defendants refused to offer credit terms </w:t>
      </w:r>
      <w:r w:rsidR="00DB5621">
        <w:rPr>
          <w:sz w:val="28"/>
          <w:szCs w:val="28"/>
          <w:lang w:val="en-US"/>
        </w:rPr>
        <w:t xml:space="preserve">on future orders unless losses following a robbery when goods were delivered to the wrong address were made good.  This refusal did not amount to duress as the defendants, although wrong in their assertions as to where the losses should legally fall, did not act in bad faith.  Therefore the suggestion would be that, in the absence of bad faith, it will be unlikely that economic duress for a lawful act would be found.  </w:t>
      </w:r>
      <w:proofErr w:type="spellStart"/>
      <w:r w:rsidR="00DB5621">
        <w:rPr>
          <w:sz w:val="28"/>
          <w:szCs w:val="28"/>
          <w:lang w:val="en-US"/>
        </w:rPr>
        <w:t>Gloop</w:t>
      </w:r>
      <w:proofErr w:type="spellEnd"/>
      <w:r w:rsidR="00DB5621">
        <w:rPr>
          <w:sz w:val="28"/>
          <w:szCs w:val="28"/>
          <w:lang w:val="en-US"/>
        </w:rPr>
        <w:t xml:space="preserve"> plc are not acting in bad faith; they are  not threatening to breach an existing contract or commit an </w:t>
      </w:r>
      <w:r w:rsidR="00DB5621">
        <w:rPr>
          <w:sz w:val="28"/>
          <w:szCs w:val="28"/>
          <w:lang w:val="en-US"/>
        </w:rPr>
        <w:lastRenderedPageBreak/>
        <w:t xml:space="preserve">unlawful act and LN Ltd could choose to the do the testing themselves.  Therefore LN Ltd, using the current tests developed in </w:t>
      </w:r>
      <w:r w:rsidR="00DB5621">
        <w:rPr>
          <w:b/>
          <w:bCs/>
          <w:i/>
          <w:iCs/>
          <w:sz w:val="28"/>
          <w:szCs w:val="28"/>
          <w:lang w:val="en-US"/>
        </w:rPr>
        <w:t xml:space="preserve">DSND Subsea Ltd v Petroleum Geo-Services ASA </w:t>
      </w:r>
      <w:r w:rsidR="00DB5621">
        <w:rPr>
          <w:sz w:val="28"/>
          <w:szCs w:val="28"/>
          <w:lang w:val="en-US"/>
        </w:rPr>
        <w:t xml:space="preserve">would be bound to the new contractual terms.  Using the availability of credit is a legitimate means of securing a better bargain.  </w:t>
      </w:r>
      <w:proofErr w:type="spellStart"/>
      <w:r w:rsidR="00DB5621">
        <w:rPr>
          <w:sz w:val="28"/>
          <w:szCs w:val="28"/>
          <w:lang w:val="en-US"/>
        </w:rPr>
        <w:t>Gloop</w:t>
      </w:r>
      <w:proofErr w:type="spellEnd"/>
      <w:r w:rsidR="00DB5621">
        <w:rPr>
          <w:sz w:val="28"/>
          <w:szCs w:val="28"/>
          <w:lang w:val="en-US"/>
        </w:rPr>
        <w:t xml:space="preserve"> plc are entitled to contract with whomsoever they want and to negotiate the best deal they can for themselves.</w:t>
      </w:r>
    </w:p>
    <w:p w14:paraId="162215E3" w14:textId="1C2EAEE5" w:rsidR="00DB5621" w:rsidRPr="00DB5621" w:rsidRDefault="00DB5621" w:rsidP="00C262C3">
      <w:pPr>
        <w:jc w:val="both"/>
        <w:rPr>
          <w:sz w:val="28"/>
          <w:szCs w:val="28"/>
          <w:lang w:val="en-US"/>
        </w:rPr>
      </w:pPr>
      <w:r>
        <w:rPr>
          <w:sz w:val="28"/>
          <w:szCs w:val="28"/>
          <w:lang w:val="en-US"/>
        </w:rPr>
        <w:t>The doctrine of economic duress has developed to the extent that principles are beginning to emerge.  An unlawful act will amount to illegitimate pressure.  A higher threshold of bad faith needs to be applied to the threat of breach of contract or a lawful act.  What will amount to bad faith remains uncertain.  Is it sufficient to take advantage of a claimant’s weakness?  The concepts of good and bad faith is not a concept generally recognized in English contract law and will continue to cause difficulty in its definition.</w:t>
      </w:r>
    </w:p>
    <w:sectPr w:rsidR="00DB5621" w:rsidRPr="00DB56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9A2B94"/>
    <w:multiLevelType w:val="hybridMultilevel"/>
    <w:tmpl w:val="0B60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6AB"/>
    <w:rsid w:val="006820C4"/>
    <w:rsid w:val="007136AB"/>
    <w:rsid w:val="007B04F3"/>
    <w:rsid w:val="009257EB"/>
    <w:rsid w:val="00C262C3"/>
    <w:rsid w:val="00C32BBD"/>
    <w:rsid w:val="00DB5621"/>
    <w:rsid w:val="00F86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153C"/>
  <w15:chartTrackingRefBased/>
  <w15:docId w15:val="{75CBE4A8-FB4E-4FEF-A029-5F16DC48F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2021-03-15T11:54:00Z</dcterms:created>
  <dcterms:modified xsi:type="dcterms:W3CDTF">2021-03-15T11:54:00Z</dcterms:modified>
</cp:coreProperties>
</file>