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10" w:type="dxa"/>
        <w:tblInd w:w="-76" w:type="dxa"/>
        <w:tblLook w:val="04A0" w:firstRow="1" w:lastRow="0" w:firstColumn="1" w:lastColumn="0" w:noHBand="0" w:noVBand="1"/>
      </w:tblPr>
      <w:tblGrid>
        <w:gridCol w:w="2623"/>
        <w:gridCol w:w="5103"/>
        <w:gridCol w:w="1984"/>
      </w:tblGrid>
      <w:tr w:rsidR="00A95A04" w:rsidRPr="009A18C4" w14:paraId="20FC5918" w14:textId="77777777" w:rsidTr="000965A2">
        <w:trPr>
          <w:trHeight w:val="557"/>
        </w:trPr>
        <w:tc>
          <w:tcPr>
            <w:tcW w:w="2623" w:type="dxa"/>
          </w:tcPr>
          <w:p w14:paraId="5C674984" w14:textId="7FE07B69" w:rsidR="00A95A04" w:rsidRPr="009A18C4" w:rsidRDefault="00A95A0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18C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Who was involved? </w:t>
            </w:r>
          </w:p>
        </w:tc>
        <w:tc>
          <w:tcPr>
            <w:tcW w:w="5103" w:type="dxa"/>
          </w:tcPr>
          <w:p w14:paraId="017C2DC4" w14:textId="151CD561" w:rsidR="00A95A04" w:rsidRPr="009A18C4" w:rsidRDefault="00A95A0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18C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How? And Why? </w:t>
            </w:r>
          </w:p>
        </w:tc>
        <w:tc>
          <w:tcPr>
            <w:tcW w:w="1984" w:type="dxa"/>
          </w:tcPr>
          <w:p w14:paraId="13F45F65" w14:textId="6C9E8B34" w:rsidR="00A95A04" w:rsidRPr="009A18C4" w:rsidRDefault="00A95A04" w:rsidP="00A95A04">
            <w:pPr>
              <w:spacing w:after="203" w:line="360" w:lineRule="auto"/>
              <w:ind w:left="-5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A18C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When? </w:t>
            </w:r>
          </w:p>
        </w:tc>
      </w:tr>
      <w:tr w:rsidR="00A95A04" w:rsidRPr="009A18C4" w14:paraId="0CBAA7AD" w14:textId="77777777" w:rsidTr="000965A2">
        <w:trPr>
          <w:trHeight w:val="1571"/>
        </w:trPr>
        <w:tc>
          <w:tcPr>
            <w:tcW w:w="2623" w:type="dxa"/>
          </w:tcPr>
          <w:p w14:paraId="0BF2C3ED" w14:textId="55706B36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bookmarkStart w:id="0" w:name="_GoBack"/>
            <w:r w:rsidRPr="009A18C4">
              <w:rPr>
                <w:rFonts w:ascii="Arial" w:hAnsi="Arial" w:cs="Arial"/>
                <w:sz w:val="24"/>
                <w:szCs w:val="24"/>
              </w:rPr>
              <w:t xml:space="preserve">Lucy, Ferroudja, Sophie, Shannon and Ellie </w:t>
            </w:r>
          </w:p>
        </w:tc>
        <w:tc>
          <w:tcPr>
            <w:tcW w:w="5103" w:type="dxa"/>
          </w:tcPr>
          <w:p w14:paraId="7B5320E4" w14:textId="33A21E9A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At university – 2 Hours.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Chose agenda’s to discuss. </w:t>
            </w:r>
          </w:p>
        </w:tc>
        <w:tc>
          <w:tcPr>
            <w:tcW w:w="1984" w:type="dxa"/>
          </w:tcPr>
          <w:p w14:paraId="3F21BF74" w14:textId="5FAE3E84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12</w:t>
            </w:r>
            <w:r w:rsidR="000965A2" w:rsidRPr="009A18C4">
              <w:rPr>
                <w:rFonts w:ascii="Arial" w:hAnsi="Arial" w:cs="Arial"/>
                <w:sz w:val="24"/>
                <w:szCs w:val="24"/>
              </w:rPr>
              <w:t>/12/2019</w:t>
            </w:r>
          </w:p>
        </w:tc>
      </w:tr>
      <w:bookmarkEnd w:id="0"/>
      <w:tr w:rsidR="00A95A04" w:rsidRPr="009A18C4" w14:paraId="006B8D4B" w14:textId="77777777" w:rsidTr="000965A2">
        <w:trPr>
          <w:trHeight w:val="1714"/>
        </w:trPr>
        <w:tc>
          <w:tcPr>
            <w:tcW w:w="2623" w:type="dxa"/>
          </w:tcPr>
          <w:p w14:paraId="6FBF45DA" w14:textId="0D52E5EA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Lucy, Ferroudja and Ellie </w:t>
            </w:r>
          </w:p>
        </w:tc>
        <w:tc>
          <w:tcPr>
            <w:tcW w:w="5103" w:type="dxa"/>
          </w:tcPr>
          <w:p w14:paraId="6748E989" w14:textId="77777777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At Lucy’s House – 3 hours.</w:t>
            </w:r>
          </w:p>
          <w:p w14:paraId="17E7AA45" w14:textId="6B7C9A3E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Discussed information already found and discussed what further work was needed.</w:t>
            </w:r>
          </w:p>
        </w:tc>
        <w:tc>
          <w:tcPr>
            <w:tcW w:w="1984" w:type="dxa"/>
          </w:tcPr>
          <w:p w14:paraId="2D7BC61A" w14:textId="0A0D1917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19</w:t>
            </w:r>
            <w:r w:rsidR="000965A2" w:rsidRPr="009A18C4">
              <w:rPr>
                <w:rFonts w:ascii="Arial" w:hAnsi="Arial" w:cs="Arial"/>
                <w:sz w:val="24"/>
                <w:szCs w:val="24"/>
              </w:rPr>
              <w:t>/12/2019</w:t>
            </w:r>
          </w:p>
        </w:tc>
      </w:tr>
      <w:tr w:rsidR="00A95A04" w:rsidRPr="009A18C4" w14:paraId="6405B818" w14:textId="77777777" w:rsidTr="000965A2">
        <w:trPr>
          <w:trHeight w:val="1571"/>
        </w:trPr>
        <w:tc>
          <w:tcPr>
            <w:tcW w:w="2623" w:type="dxa"/>
          </w:tcPr>
          <w:p w14:paraId="3918326A" w14:textId="472123EB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Lucy, Ferroudja, Sophie, Shannon and Ellie</w:t>
            </w:r>
          </w:p>
        </w:tc>
        <w:tc>
          <w:tcPr>
            <w:tcW w:w="5103" w:type="dxa"/>
          </w:tcPr>
          <w:p w14:paraId="5B4576B3" w14:textId="77777777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Via Facetime – 1 hour </w:t>
            </w:r>
          </w:p>
          <w:p w14:paraId="7052E0E0" w14:textId="6795E105" w:rsidR="00A95A04" w:rsidRPr="009A18C4" w:rsidRDefault="00A95A04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Discussing </w:t>
            </w:r>
            <w:r w:rsidR="000965A2" w:rsidRPr="009A18C4">
              <w:rPr>
                <w:rFonts w:ascii="Arial" w:hAnsi="Arial" w:cs="Arial"/>
                <w:sz w:val="24"/>
                <w:szCs w:val="24"/>
              </w:rPr>
              <w:t>information,</w:t>
            </w:r>
            <w:r w:rsidRPr="009A18C4">
              <w:rPr>
                <w:rFonts w:ascii="Arial" w:hAnsi="Arial" w:cs="Arial"/>
                <w:sz w:val="24"/>
                <w:szCs w:val="24"/>
              </w:rPr>
              <w:t xml:space="preserve"> we had found. </w:t>
            </w:r>
          </w:p>
        </w:tc>
        <w:tc>
          <w:tcPr>
            <w:tcW w:w="1984" w:type="dxa"/>
          </w:tcPr>
          <w:p w14:paraId="3689EAE9" w14:textId="242B545C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22/12/2019</w:t>
            </w:r>
          </w:p>
        </w:tc>
      </w:tr>
      <w:tr w:rsidR="00A95A04" w:rsidRPr="009A18C4" w14:paraId="50C5B716" w14:textId="77777777" w:rsidTr="000965A2">
        <w:trPr>
          <w:trHeight w:val="1714"/>
        </w:trPr>
        <w:tc>
          <w:tcPr>
            <w:tcW w:w="2623" w:type="dxa"/>
          </w:tcPr>
          <w:p w14:paraId="4A746D8D" w14:textId="14985C6C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Lucy and Shannon </w:t>
            </w:r>
          </w:p>
        </w:tc>
        <w:tc>
          <w:tcPr>
            <w:tcW w:w="5103" w:type="dxa"/>
          </w:tcPr>
          <w:p w14:paraId="6F9B8539" w14:textId="2AA2487B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Met up at coffee shop -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Altering little parts so our information varied.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1984" w:type="dxa"/>
          </w:tcPr>
          <w:p w14:paraId="3C52D517" w14:textId="4FF19A6D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28/12/2019</w:t>
            </w:r>
          </w:p>
        </w:tc>
      </w:tr>
      <w:tr w:rsidR="00A95A04" w:rsidRPr="009A18C4" w14:paraId="7494DF39" w14:textId="77777777" w:rsidTr="000965A2">
        <w:trPr>
          <w:trHeight w:val="1714"/>
        </w:trPr>
        <w:tc>
          <w:tcPr>
            <w:tcW w:w="2623" w:type="dxa"/>
          </w:tcPr>
          <w:p w14:paraId="4C0D97C4" w14:textId="316A15CB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Sophie and Ferroudja</w:t>
            </w:r>
          </w:p>
        </w:tc>
        <w:tc>
          <w:tcPr>
            <w:tcW w:w="5103" w:type="dxa"/>
          </w:tcPr>
          <w:p w14:paraId="40840CB3" w14:textId="1CD8EC91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Met up at coffee shop -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>Altering little parts so our information varied.</w:t>
            </w:r>
          </w:p>
        </w:tc>
        <w:tc>
          <w:tcPr>
            <w:tcW w:w="1984" w:type="dxa"/>
          </w:tcPr>
          <w:p w14:paraId="24E80858" w14:textId="787EB0EF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28/12/2019</w:t>
            </w:r>
          </w:p>
        </w:tc>
      </w:tr>
      <w:tr w:rsidR="00A95A04" w:rsidRPr="009A18C4" w14:paraId="3554321D" w14:textId="77777777" w:rsidTr="000965A2">
        <w:trPr>
          <w:trHeight w:val="1571"/>
        </w:trPr>
        <w:tc>
          <w:tcPr>
            <w:tcW w:w="2623" w:type="dxa"/>
          </w:tcPr>
          <w:p w14:paraId="0E4483F2" w14:textId="5947A669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Ellie, Sophie, Shannon, Ferroudja and Lucy </w:t>
            </w:r>
          </w:p>
        </w:tc>
        <w:tc>
          <w:tcPr>
            <w:tcW w:w="5103" w:type="dxa"/>
          </w:tcPr>
          <w:p w14:paraId="7586A6AA" w14:textId="22DBAD1B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Via facetime – half hour.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>Confirming order of discussion and confirming roles within.</w:t>
            </w:r>
          </w:p>
        </w:tc>
        <w:tc>
          <w:tcPr>
            <w:tcW w:w="1984" w:type="dxa"/>
          </w:tcPr>
          <w:p w14:paraId="49B4BA19" w14:textId="4B5F2297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05/01/2020</w:t>
            </w:r>
          </w:p>
        </w:tc>
      </w:tr>
      <w:tr w:rsidR="00A95A04" w:rsidRPr="009A18C4" w14:paraId="7723F0A9" w14:textId="77777777" w:rsidTr="000965A2">
        <w:trPr>
          <w:trHeight w:val="1714"/>
        </w:trPr>
        <w:tc>
          <w:tcPr>
            <w:tcW w:w="2623" w:type="dxa"/>
          </w:tcPr>
          <w:p w14:paraId="7A1364FD" w14:textId="41B27F46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Ellie, Sophie, Ferroudja </w:t>
            </w:r>
          </w:p>
        </w:tc>
        <w:tc>
          <w:tcPr>
            <w:tcW w:w="5103" w:type="dxa"/>
          </w:tcPr>
          <w:p w14:paraId="481FB503" w14:textId="77777777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At university – 12-3 pm </w:t>
            </w:r>
          </w:p>
          <w:p w14:paraId="551631AC" w14:textId="307DC17C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Confirmed all our information was on right track with Lecturer. Facetimed Lucy and Shannon afterwards and advised what was correct to include and what to leave out or expand on. </w:t>
            </w:r>
          </w:p>
        </w:tc>
        <w:tc>
          <w:tcPr>
            <w:tcW w:w="1984" w:type="dxa"/>
          </w:tcPr>
          <w:p w14:paraId="4F7C85C0" w14:textId="401158CC" w:rsidR="00A95A04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09/01/2020</w:t>
            </w:r>
          </w:p>
        </w:tc>
      </w:tr>
    </w:tbl>
    <w:p w14:paraId="568679EB" w14:textId="637472C8" w:rsidR="00216D93" w:rsidRPr="009A18C4" w:rsidRDefault="00216D93">
      <w:pPr>
        <w:rPr>
          <w:rFonts w:ascii="Arial" w:hAnsi="Arial" w:cs="Arial"/>
          <w:sz w:val="24"/>
          <w:szCs w:val="24"/>
        </w:rPr>
      </w:pPr>
    </w:p>
    <w:p w14:paraId="05646077" w14:textId="76D567BB" w:rsidR="000965A2" w:rsidRPr="009A18C4" w:rsidRDefault="000965A2">
      <w:pPr>
        <w:rPr>
          <w:rFonts w:ascii="Arial" w:hAnsi="Arial" w:cs="Arial"/>
          <w:sz w:val="24"/>
          <w:szCs w:val="24"/>
        </w:rPr>
      </w:pPr>
    </w:p>
    <w:p w14:paraId="73F95B1B" w14:textId="4029037C" w:rsidR="000965A2" w:rsidRPr="009A18C4" w:rsidRDefault="000965A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5103"/>
        <w:gridCol w:w="2004"/>
      </w:tblGrid>
      <w:tr w:rsidR="000965A2" w:rsidRPr="009A18C4" w14:paraId="01324827" w14:textId="77777777" w:rsidTr="000965A2">
        <w:trPr>
          <w:trHeight w:val="1487"/>
        </w:trPr>
        <w:tc>
          <w:tcPr>
            <w:tcW w:w="1696" w:type="dxa"/>
          </w:tcPr>
          <w:p w14:paraId="67B88CD2" w14:textId="21708743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lastRenderedPageBreak/>
              <w:t>Ellie, Sophie, Shannon, Ferroudja and Lucy</w:t>
            </w:r>
          </w:p>
        </w:tc>
        <w:tc>
          <w:tcPr>
            <w:tcW w:w="5103" w:type="dxa"/>
          </w:tcPr>
          <w:p w14:paraId="2DFF38D8" w14:textId="409DA7B2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 xml:space="preserve">At university – 9am – 12:30pm 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Put our script together and practiced as a group. </w:t>
            </w:r>
          </w:p>
        </w:tc>
        <w:tc>
          <w:tcPr>
            <w:tcW w:w="2004" w:type="dxa"/>
          </w:tcPr>
          <w:p w14:paraId="3334872B" w14:textId="3B083674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13/01/2020</w:t>
            </w:r>
          </w:p>
        </w:tc>
      </w:tr>
      <w:tr w:rsidR="000965A2" w:rsidRPr="009A18C4" w14:paraId="04AED4BE" w14:textId="77777777" w:rsidTr="000965A2">
        <w:trPr>
          <w:trHeight w:val="1487"/>
        </w:trPr>
        <w:tc>
          <w:tcPr>
            <w:tcW w:w="1696" w:type="dxa"/>
          </w:tcPr>
          <w:p w14:paraId="0106B73F" w14:textId="7B372643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Ellie, Sophie, Shannon, Ferroudja and Lucy</w:t>
            </w:r>
          </w:p>
        </w:tc>
        <w:tc>
          <w:tcPr>
            <w:tcW w:w="5103" w:type="dxa"/>
          </w:tcPr>
          <w:p w14:paraId="79B08C67" w14:textId="4FED43CE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Via Facetime – 2 hours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>Altered some parts of the script so it flowed better and made sense. Making sure references made sense in certain parts of discussion.</w:t>
            </w:r>
          </w:p>
        </w:tc>
        <w:tc>
          <w:tcPr>
            <w:tcW w:w="2004" w:type="dxa"/>
          </w:tcPr>
          <w:p w14:paraId="050750AE" w14:textId="078CA0D4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14/01/2020</w:t>
            </w:r>
          </w:p>
        </w:tc>
      </w:tr>
      <w:tr w:rsidR="000965A2" w:rsidRPr="009A18C4" w14:paraId="4D1C84CB" w14:textId="77777777" w:rsidTr="000965A2">
        <w:trPr>
          <w:trHeight w:val="1409"/>
        </w:trPr>
        <w:tc>
          <w:tcPr>
            <w:tcW w:w="1696" w:type="dxa"/>
          </w:tcPr>
          <w:p w14:paraId="422432F9" w14:textId="39029BCA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Ellie, Sophie, Shannon, Ferroudja and Lucy</w:t>
            </w:r>
          </w:p>
        </w:tc>
        <w:tc>
          <w:tcPr>
            <w:tcW w:w="5103" w:type="dxa"/>
          </w:tcPr>
          <w:p w14:paraId="01C44BE9" w14:textId="47FBCD86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At University – 2 Hours</w:t>
            </w:r>
            <w:r w:rsidRPr="009A18C4">
              <w:rPr>
                <w:rFonts w:ascii="Arial" w:hAnsi="Arial" w:cs="Arial"/>
                <w:sz w:val="24"/>
                <w:szCs w:val="24"/>
              </w:rPr>
              <w:br/>
              <w:t xml:space="preserve">Rehearsed our script prior to final performance. </w:t>
            </w:r>
          </w:p>
        </w:tc>
        <w:tc>
          <w:tcPr>
            <w:tcW w:w="2004" w:type="dxa"/>
          </w:tcPr>
          <w:p w14:paraId="62A0C7C4" w14:textId="5521A442" w:rsidR="000965A2" w:rsidRPr="009A18C4" w:rsidRDefault="000965A2">
            <w:pPr>
              <w:rPr>
                <w:rFonts w:ascii="Arial" w:hAnsi="Arial" w:cs="Arial"/>
                <w:sz w:val="24"/>
                <w:szCs w:val="24"/>
              </w:rPr>
            </w:pPr>
            <w:r w:rsidRPr="009A18C4">
              <w:rPr>
                <w:rFonts w:ascii="Arial" w:hAnsi="Arial" w:cs="Arial"/>
                <w:sz w:val="24"/>
                <w:szCs w:val="24"/>
              </w:rPr>
              <w:t>16/01/2020</w:t>
            </w:r>
          </w:p>
        </w:tc>
      </w:tr>
    </w:tbl>
    <w:p w14:paraId="4FDDABE4" w14:textId="77777777" w:rsidR="002C484B" w:rsidRDefault="009A18C4" w:rsidP="005C59E1">
      <w:pPr>
        <w:jc w:val="center"/>
        <w:rPr>
          <w:b/>
          <w:bCs/>
          <w:sz w:val="28"/>
          <w:szCs w:val="28"/>
        </w:rPr>
      </w:pPr>
      <w:r w:rsidRPr="009A18C4">
        <w:rPr>
          <w:rFonts w:ascii="Arial" w:hAnsi="Arial" w:cs="Arial"/>
          <w:sz w:val="24"/>
          <w:szCs w:val="24"/>
        </w:rPr>
        <w:br/>
      </w:r>
    </w:p>
    <w:p w14:paraId="690B928C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71BA68D0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09D5824D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623B7819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76FC804F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783B5EF0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1B7E8F14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7C84CCD2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14DDEFA2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01C7FC26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39AD1627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3168656B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775B778B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026CD997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5E326926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7DB3B456" w14:textId="77777777" w:rsidR="002C484B" w:rsidRDefault="002C484B" w:rsidP="005C59E1">
      <w:pPr>
        <w:jc w:val="center"/>
        <w:rPr>
          <w:b/>
          <w:bCs/>
          <w:sz w:val="28"/>
          <w:szCs w:val="28"/>
        </w:rPr>
      </w:pPr>
    </w:p>
    <w:p w14:paraId="36DF0F86" w14:textId="494BD83F" w:rsidR="005C59E1" w:rsidRDefault="005C59E1" w:rsidP="005C59E1">
      <w:pPr>
        <w:jc w:val="center"/>
        <w:rPr>
          <w:b/>
          <w:bCs/>
          <w:sz w:val="28"/>
          <w:szCs w:val="28"/>
        </w:rPr>
      </w:pPr>
      <w:r w:rsidRPr="006F324B">
        <w:rPr>
          <w:b/>
          <w:bCs/>
          <w:sz w:val="28"/>
          <w:szCs w:val="28"/>
        </w:rPr>
        <w:lastRenderedPageBreak/>
        <w:t>Re</w:t>
      </w:r>
      <w:r>
        <w:rPr>
          <w:b/>
          <w:bCs/>
          <w:sz w:val="28"/>
          <w:szCs w:val="28"/>
        </w:rPr>
        <w:t xml:space="preserve">ference list </w:t>
      </w:r>
    </w:p>
    <w:p w14:paraId="26636305" w14:textId="77777777" w:rsidR="005C59E1" w:rsidRPr="002555CF" w:rsidRDefault="005C59E1" w:rsidP="005C59E1">
      <w:pPr>
        <w:jc w:val="center"/>
        <w:rPr>
          <w:rFonts w:cstheme="minorHAnsi"/>
          <w:sz w:val="24"/>
          <w:szCs w:val="24"/>
        </w:rPr>
      </w:pPr>
    </w:p>
    <w:p w14:paraId="4DDA7A67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ACAS. (2012) ‘Induction: Getting the first few days right’ https://archive.acas.org.uk/index.aspx?articleid=3754 [Accessed: 8th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5196951D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18E34F41" w14:textId="77777777" w:rsidR="005C59E1" w:rsidRPr="002555CF" w:rsidRDefault="005C59E1" w:rsidP="005C59E1">
      <w:pPr>
        <w:rPr>
          <w:rFonts w:cstheme="minorHAnsi"/>
          <w:sz w:val="24"/>
          <w:szCs w:val="24"/>
        </w:rPr>
      </w:pPr>
      <w:r w:rsidRPr="002555CF">
        <w:rPr>
          <w:rFonts w:cstheme="minorHAnsi"/>
          <w:sz w:val="24"/>
          <w:szCs w:val="24"/>
        </w:rPr>
        <w:t xml:space="preserve">Bird (2007) ‘Natural thinking: investigating the links between the natural environment, biodiversity and mental health’. Sandy, Bedfordshire: RSPB. </w:t>
      </w:r>
      <w:hyperlink r:id="rId7" w:history="1">
        <w:r w:rsidRPr="002555CF">
          <w:rPr>
            <w:rStyle w:val="Hyperlink"/>
            <w:rFonts w:cstheme="minorHAnsi"/>
            <w:sz w:val="24"/>
            <w:szCs w:val="24"/>
          </w:rPr>
          <w:t>www.rspb.org.uk/health</w:t>
        </w:r>
      </w:hyperlink>
      <w:r w:rsidRPr="002555CF">
        <w:rPr>
          <w:rFonts w:cstheme="minorHAnsi"/>
          <w:sz w:val="24"/>
          <w:szCs w:val="24"/>
        </w:rPr>
        <w:t xml:space="preserve"> [Accessed: 15</w:t>
      </w:r>
      <w:r w:rsidRPr="002555CF">
        <w:rPr>
          <w:rFonts w:cstheme="minorHAnsi"/>
          <w:sz w:val="24"/>
          <w:szCs w:val="24"/>
          <w:vertAlign w:val="superscript"/>
        </w:rPr>
        <w:t>th</w:t>
      </w:r>
      <w:r w:rsidRPr="002555CF">
        <w:rPr>
          <w:rFonts w:cstheme="minorHAnsi"/>
          <w:sz w:val="24"/>
          <w:szCs w:val="24"/>
        </w:rPr>
        <w:t xml:space="preserve"> January 2020]. </w:t>
      </w:r>
    </w:p>
    <w:p w14:paraId="636442A8" w14:textId="3D4A04EE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 xml:space="preserve">Bruner, J. S. (1966). </w:t>
      </w:r>
      <w:r w:rsidRPr="002555CF">
        <w:rPr>
          <w:rFonts w:asciiTheme="minorHAnsi" w:hAnsiTheme="minorHAnsi" w:cstheme="minorHAnsi"/>
          <w:i/>
          <w:iCs/>
          <w:color w:val="000000"/>
        </w:rPr>
        <w:t>Toward a theory of instruction</w:t>
      </w:r>
      <w:r w:rsidR="002C484B" w:rsidRPr="002555CF">
        <w:rPr>
          <w:rFonts w:asciiTheme="minorHAnsi" w:hAnsiTheme="minorHAnsi" w:cstheme="minorHAnsi"/>
          <w:i/>
          <w:iCs/>
          <w:color w:val="000000"/>
        </w:rPr>
        <w:t>.</w:t>
      </w:r>
      <w:r w:rsidRPr="002555CF">
        <w:rPr>
          <w:rFonts w:asciiTheme="minorHAnsi" w:hAnsiTheme="minorHAnsi" w:cstheme="minorHAnsi"/>
          <w:color w:val="000000"/>
        </w:rPr>
        <w:t xml:space="preserve"> Cambridge</w:t>
      </w:r>
      <w:r w:rsidR="002C484B" w:rsidRPr="002555CF">
        <w:rPr>
          <w:rFonts w:asciiTheme="minorHAnsi" w:hAnsiTheme="minorHAnsi" w:cstheme="minorHAnsi"/>
          <w:color w:val="000000"/>
        </w:rPr>
        <w:t xml:space="preserve">: </w:t>
      </w:r>
      <w:r w:rsidRPr="002555CF">
        <w:rPr>
          <w:rFonts w:asciiTheme="minorHAnsi" w:hAnsiTheme="minorHAnsi" w:cstheme="minorHAnsi"/>
          <w:color w:val="000000"/>
        </w:rPr>
        <w:t xml:space="preserve">Mass: </w:t>
      </w:r>
      <w:proofErr w:type="spellStart"/>
      <w:r w:rsidRPr="002555CF">
        <w:rPr>
          <w:rFonts w:asciiTheme="minorHAnsi" w:hAnsiTheme="minorHAnsi" w:cstheme="minorHAnsi"/>
          <w:color w:val="000000"/>
        </w:rPr>
        <w:t>Belkapp</w:t>
      </w:r>
      <w:proofErr w:type="spellEnd"/>
      <w:r w:rsidRPr="002555CF">
        <w:rPr>
          <w:rFonts w:asciiTheme="minorHAnsi" w:hAnsiTheme="minorHAnsi" w:cstheme="minorHAnsi"/>
          <w:color w:val="000000"/>
        </w:rPr>
        <w:t xml:space="preserve"> Press.</w:t>
      </w:r>
    </w:p>
    <w:p w14:paraId="185E2344" w14:textId="5CC9245B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 xml:space="preserve">Carmarthenshire County Council.(2019) </w:t>
      </w:r>
      <w:r w:rsidR="002C484B" w:rsidRPr="002555CF">
        <w:rPr>
          <w:rFonts w:asciiTheme="minorHAnsi" w:hAnsiTheme="minorHAnsi" w:cstheme="minorHAnsi"/>
          <w:color w:val="000000"/>
        </w:rPr>
        <w:t>‘</w:t>
      </w:r>
      <w:r w:rsidRPr="002555CF">
        <w:rPr>
          <w:rFonts w:asciiTheme="minorHAnsi" w:hAnsiTheme="minorHAnsi" w:cstheme="minorHAnsi"/>
          <w:color w:val="000000"/>
        </w:rPr>
        <w:t>Section 52 of the School Standards and Framework Act 1998</w:t>
      </w:r>
      <w:r w:rsidR="002C484B" w:rsidRPr="002555CF">
        <w:rPr>
          <w:rFonts w:asciiTheme="minorHAnsi" w:hAnsiTheme="minorHAnsi" w:cstheme="minorHAnsi"/>
          <w:color w:val="000000"/>
        </w:rPr>
        <w:t xml:space="preserve">’ </w:t>
      </w:r>
      <w:r w:rsidRPr="002555CF">
        <w:rPr>
          <w:rFonts w:asciiTheme="minorHAnsi" w:hAnsiTheme="minorHAnsi" w:cstheme="minorHAnsi"/>
          <w:color w:val="000000"/>
        </w:rPr>
        <w:t>https://www.carmarthenshire.gov.wales/media/1219210/section-52-planned-budget-statement-2019-20.pdf [Accessed: 9th January 2020]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6E7BA152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Children in Wales. (2019). ‘All Wales Child Protection Procedures Review Group - Children in Wales’ http://www.childreninwales.org.uk/our-work/safeguarding/wales-child-protection-procedures-review-group/ [Accessed: 18 December 2019].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7E8BAC8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Citizens Advice. (2020) ‘Contracts of employment’ https://www.citizensadvice.org.uk/work/rights-at-work/basic-rights-and-contracts/contracts-of-employment/ [Accessed: 9th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56524506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2D2EE420" w14:textId="729D37FB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Department For Education. (2019). ‘ Keeping children safe in education – Statutory guidance for schools and</w:t>
      </w:r>
      <w:r w:rsidR="007E40C1" w:rsidRPr="002555CF">
        <w:rPr>
          <w:rStyle w:val="normaltextrun"/>
          <w:rFonts w:asciiTheme="minorHAnsi" w:hAnsiTheme="minorHAnsi" w:cstheme="minorHAnsi"/>
        </w:rPr>
        <w:t xml:space="preserve"> </w:t>
      </w:r>
      <w:r w:rsidRPr="002555CF">
        <w:rPr>
          <w:rStyle w:val="normaltextrun"/>
          <w:rFonts w:asciiTheme="minorHAnsi" w:hAnsiTheme="minorHAnsi" w:cstheme="minorHAnsi"/>
        </w:rPr>
        <w:t>colleges’</w:t>
      </w:r>
      <w:r w:rsidRPr="002555CF">
        <w:rPr>
          <w:rStyle w:val="apple-converted-space"/>
          <w:rFonts w:asciiTheme="minorHAnsi" w:hAnsiTheme="minorHAnsi" w:cstheme="minorHAnsi"/>
        </w:rPr>
        <w:t> </w:t>
      </w:r>
      <w:hyperlink r:id="rId8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https://assets.publishing.service.gov.uk/government/uploads/system/uploads/attachment_data/file/835733/Keeping_children_safe_in_education_2019.pdf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14th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7AF27D82" w14:textId="14C3CFBA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 xml:space="preserve">Donaldson, G. (2015). </w:t>
      </w:r>
      <w:r w:rsidR="007E40C1" w:rsidRPr="002555CF">
        <w:rPr>
          <w:rFonts w:asciiTheme="minorHAnsi" w:hAnsiTheme="minorHAnsi" w:cstheme="minorHAnsi"/>
          <w:color w:val="000000"/>
        </w:rPr>
        <w:t>‘</w:t>
      </w:r>
      <w:r w:rsidRPr="002555CF">
        <w:rPr>
          <w:rFonts w:asciiTheme="minorHAnsi" w:hAnsiTheme="minorHAnsi" w:cstheme="minorHAnsi"/>
          <w:color w:val="000000"/>
        </w:rPr>
        <w:t>Successful Futures: Independent Review of Curriculum and Assessment Arrangements in Wales. Cardiff: Welsh Government</w:t>
      </w:r>
      <w:r w:rsidR="007E40C1" w:rsidRPr="002555CF">
        <w:rPr>
          <w:rFonts w:asciiTheme="minorHAnsi" w:hAnsiTheme="minorHAnsi" w:cstheme="minorHAnsi"/>
          <w:color w:val="000000"/>
        </w:rPr>
        <w:t>’</w:t>
      </w:r>
      <w:r w:rsidRPr="002555CF">
        <w:rPr>
          <w:rFonts w:asciiTheme="minorHAnsi" w:hAnsiTheme="minorHAnsi" w:cstheme="minorHAnsi"/>
          <w:color w:val="000000"/>
        </w:rPr>
        <w:t xml:space="preserve"> https://gov.wales/docs/dcells/publications/150225-successful-futures-en.pdf [Accessed: on 28th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43C5D4EB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Estyn. (2015) ‘Estyn Policy and Procedures For safeguarding’ https://www.estyn.gov.wales/sites/www.estyn.gov.wales/files/documents/Estyn%20Safeguarding%20Policy%20En.pdf [Accessed: 29th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17861C68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Estyn. (2018) ‘Curriculum innovation in primary schools’ https://www.estyn.gov.wales/sites/www.estyn.gov.wales/files/documents/Curriculum%20innovation%20in%20primary%20schools%20-%20en.pdf [Accessed: 30th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0EFC7DE1" w14:textId="39E4013B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 xml:space="preserve">Gov.uk. (2003). </w:t>
      </w:r>
      <w:r w:rsidR="007E40C1" w:rsidRPr="002555CF">
        <w:rPr>
          <w:rFonts w:asciiTheme="minorHAnsi" w:hAnsiTheme="minorHAnsi" w:cstheme="minorHAnsi"/>
          <w:color w:val="000000"/>
        </w:rPr>
        <w:t>‘</w:t>
      </w:r>
      <w:r w:rsidRPr="002555CF">
        <w:rPr>
          <w:rFonts w:asciiTheme="minorHAnsi" w:hAnsiTheme="minorHAnsi" w:cstheme="minorHAnsi"/>
          <w:color w:val="000000"/>
        </w:rPr>
        <w:t>Every child matters</w:t>
      </w:r>
      <w:r w:rsidR="007E40C1" w:rsidRPr="002555CF">
        <w:rPr>
          <w:rFonts w:asciiTheme="minorHAnsi" w:hAnsiTheme="minorHAnsi" w:cstheme="minorHAnsi"/>
          <w:color w:val="000000"/>
        </w:rPr>
        <w:t xml:space="preserve">’ </w:t>
      </w:r>
      <w:r w:rsidRPr="002555CF">
        <w:rPr>
          <w:rFonts w:asciiTheme="minorHAnsi" w:hAnsiTheme="minorHAnsi" w:cstheme="minorHAnsi"/>
          <w:color w:val="000000"/>
        </w:rPr>
        <w:t>http://www.gov.uk/government/publications/every-child-matters [Accessed 9th January 2020].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0775C7C8" w14:textId="76E71BE6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lastRenderedPageBreak/>
        <w:t xml:space="preserve">Government UK. (1996). </w:t>
      </w:r>
      <w:r w:rsidR="007E40C1" w:rsidRPr="002555CF">
        <w:rPr>
          <w:rFonts w:asciiTheme="minorHAnsi" w:hAnsiTheme="minorHAnsi" w:cstheme="minorHAnsi"/>
          <w:color w:val="000000"/>
        </w:rPr>
        <w:t>‘</w:t>
      </w:r>
      <w:r w:rsidRPr="002555CF">
        <w:rPr>
          <w:rFonts w:asciiTheme="minorHAnsi" w:hAnsiTheme="minorHAnsi" w:cstheme="minorHAnsi"/>
          <w:color w:val="000000"/>
        </w:rPr>
        <w:t>Employment Rights Act 1996</w:t>
      </w:r>
      <w:r w:rsidR="007E40C1" w:rsidRPr="002555CF">
        <w:rPr>
          <w:rFonts w:asciiTheme="minorHAnsi" w:hAnsiTheme="minorHAnsi" w:cstheme="minorHAnsi"/>
          <w:color w:val="000000"/>
        </w:rPr>
        <w:t xml:space="preserve">’ </w:t>
      </w:r>
      <w:r w:rsidRPr="002555CF">
        <w:rPr>
          <w:rFonts w:asciiTheme="minorHAnsi" w:hAnsiTheme="minorHAnsi" w:cstheme="minorHAnsi"/>
          <w:color w:val="000000"/>
        </w:rPr>
        <w:t>http://www.legislation.gov.uk/ukpga/1996/18/contents [Accessed: 29th December 2019].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C7DE91F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Government UK. (2014) ‘Safeguarding children and young people’ https://www.gov.uk/government/publications/safeguarding-children-and-young-people/safeguarding-children-and-young-people [Accessed: 22th December 2019].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5651D36" w14:textId="452CE72C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Government UK. (2018) ‘Data Protection Act’</w:t>
      </w:r>
      <w:r w:rsidR="007E40C1" w:rsidRPr="002555CF">
        <w:rPr>
          <w:rFonts w:asciiTheme="minorHAnsi" w:hAnsiTheme="minorHAnsi" w:cstheme="minorHAnsi"/>
          <w:color w:val="000000"/>
        </w:rPr>
        <w:t xml:space="preserve"> </w:t>
      </w:r>
      <w:r w:rsidRPr="002555CF">
        <w:rPr>
          <w:rFonts w:asciiTheme="minorHAnsi" w:hAnsiTheme="minorHAnsi" w:cstheme="minorHAnsi"/>
          <w:color w:val="000000"/>
        </w:rPr>
        <w:t>https://www.legislation.gov.uk/ukpga/2018/12/schedule/2/part/4/crossheading/confidential-references [Accessed: 7th January 2020]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631E5703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 xml:space="preserve">Government UK. (2018) ‘Working Together to Safeguard Children: A guide to interagency working to safeguard and promote the welfare of children’  https://assets.publishing.service.gov.uk/government/uploads/system/uploads/attach </w:t>
      </w:r>
      <w:proofErr w:type="spellStart"/>
      <w:r w:rsidRPr="002555CF">
        <w:rPr>
          <w:rFonts w:asciiTheme="minorHAnsi" w:hAnsiTheme="minorHAnsi" w:cstheme="minorHAnsi"/>
          <w:color w:val="000000"/>
        </w:rPr>
        <w:t>ment_data</w:t>
      </w:r>
      <w:proofErr w:type="spellEnd"/>
      <w:r w:rsidRPr="002555CF">
        <w:rPr>
          <w:rFonts w:asciiTheme="minorHAnsi" w:hAnsiTheme="minorHAnsi" w:cstheme="minorHAnsi"/>
          <w:color w:val="000000"/>
        </w:rPr>
        <w:t>/file/779401/Working_Together_to_Safeguard-Children.pdf [Accessed: 18th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1DFD0959" w14:textId="6922BB78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Great Britain: Government UK (2019). ‘Health and safety for school children’</w:t>
      </w:r>
      <w:r w:rsidR="007E40C1" w:rsidRPr="002555CF">
        <w:rPr>
          <w:rStyle w:val="normaltextrun"/>
          <w:rFonts w:asciiTheme="minorHAnsi" w:hAnsiTheme="minorHAnsi" w:cstheme="minorHAnsi"/>
        </w:rPr>
        <w:t xml:space="preserve"> </w:t>
      </w:r>
      <w:hyperlink r:id="rId9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https://www.gov.uk/health-safety-school-children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12th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0F5C6D75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67DFD7FA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Health and Safety Executive (2013). ‘Incident reporting in schools (accidents, diseases and dangerous occurrences)’</w:t>
      </w:r>
      <w:r w:rsidRPr="002555CF">
        <w:rPr>
          <w:rStyle w:val="apple-converted-space"/>
          <w:rFonts w:asciiTheme="minorHAnsi" w:hAnsiTheme="minorHAnsi" w:cstheme="minorHAnsi"/>
        </w:rPr>
        <w:t> </w:t>
      </w:r>
      <w:hyperlink r:id="rId10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https://www.hse.gov.uk/pubns/edis1.pdf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12th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116D6DB0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2E15A093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Health and Safety Executive. (2018) ‘Health and safety checklist for classrooms’ https://www.hse.gov.uk/risk/classroom-checklist.pdf [Accessed: 9th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0EBE049E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2AC3D361" w14:textId="57A4BFC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  <w:lang w:val="en-US"/>
        </w:rPr>
        <w:t xml:space="preserve">HM Government. (2004). 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>‘</w:t>
      </w:r>
      <w:r w:rsidRPr="002555CF">
        <w:rPr>
          <w:rStyle w:val="normaltextrun"/>
          <w:rFonts w:asciiTheme="minorHAnsi" w:hAnsiTheme="minorHAnsi" w:cstheme="minorHAnsi"/>
          <w:lang w:val="en-US"/>
        </w:rPr>
        <w:t xml:space="preserve">Children Act 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 xml:space="preserve">2004’ </w:t>
      </w:r>
      <w:hyperlink r:id="rId11" w:history="1">
        <w:r w:rsidR="007E40C1" w:rsidRPr="002555CF">
          <w:rPr>
            <w:rStyle w:val="Hyperlink"/>
            <w:rFonts w:asciiTheme="minorHAnsi" w:hAnsiTheme="minorHAnsi" w:cstheme="minorHAnsi"/>
            <w:lang w:val="en-US"/>
          </w:rPr>
          <w:t>http://www.legislation.gov.uk/ukpga/2004/31</w:t>
        </w:r>
      </w:hyperlink>
      <w:r w:rsidRPr="002555CF">
        <w:rPr>
          <w:rStyle w:val="normaltextrun"/>
          <w:rFonts w:asciiTheme="minorHAnsi" w:hAnsiTheme="minorHAnsi" w:cstheme="minorHAnsi"/>
          <w:lang w:val="en-US"/>
        </w:rPr>
        <w:t>. [Accessed: 11</w:t>
      </w:r>
      <w:r w:rsidRPr="002555CF">
        <w:rPr>
          <w:rStyle w:val="normaltextrun"/>
          <w:rFonts w:asciiTheme="minorHAnsi" w:hAnsiTheme="minorHAnsi" w:cstheme="minorHAnsi"/>
          <w:vertAlign w:val="superscript"/>
          <w:lang w:val="en-US"/>
        </w:rPr>
        <w:t>th</w:t>
      </w:r>
      <w:r w:rsidRPr="002555CF">
        <w:rPr>
          <w:rStyle w:val="normaltextrun"/>
          <w:rFonts w:asciiTheme="minorHAnsi" w:hAnsiTheme="minorHAnsi" w:cstheme="minorHAnsi"/>
          <w:lang w:val="en-US"/>
        </w:rPr>
        <w:t xml:space="preserve"> January 2020]</w:t>
      </w:r>
      <w:r w:rsidRPr="002555CF">
        <w:rPr>
          <w:rStyle w:val="eop"/>
          <w:rFonts w:asciiTheme="minorHAnsi" w:hAnsiTheme="minorHAnsi" w:cstheme="minorHAnsi"/>
        </w:rPr>
        <w:t>.</w:t>
      </w:r>
    </w:p>
    <w:p w14:paraId="3590E9A2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135FCAF0" w14:textId="7B3C2B35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spellingerror"/>
          <w:rFonts w:asciiTheme="minorHAnsi" w:hAnsiTheme="minorHAnsi" w:cstheme="minorHAnsi"/>
        </w:rPr>
        <w:t>Holmes,</w:t>
      </w:r>
      <w:r w:rsidR="007E40C1" w:rsidRPr="002555CF">
        <w:rPr>
          <w:rStyle w:val="spellingerror"/>
          <w:rFonts w:asciiTheme="minorHAnsi" w:hAnsiTheme="minorHAnsi" w:cstheme="minorHAnsi"/>
        </w:rPr>
        <w:t xml:space="preserve"> </w:t>
      </w:r>
      <w:r w:rsidRPr="002555CF">
        <w:rPr>
          <w:rStyle w:val="spellingerror"/>
          <w:rFonts w:asciiTheme="minorHAnsi" w:hAnsiTheme="minorHAnsi" w:cstheme="minorHAnsi"/>
        </w:rPr>
        <w:t xml:space="preserve">J. </w:t>
      </w:r>
      <w:r w:rsidRPr="002555CF">
        <w:rPr>
          <w:rStyle w:val="normaltextrun"/>
          <w:rFonts w:asciiTheme="minorHAnsi" w:hAnsiTheme="minorHAnsi" w:cstheme="minorHAnsi"/>
        </w:rPr>
        <w:t>(2014) John</w:t>
      </w:r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Bowlby</w:t>
      </w:r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and Attachment Theory London:</w:t>
      </w:r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Routledge. [e-book]. Available at:</w:t>
      </w:r>
      <w:r w:rsidRPr="002555CF">
        <w:rPr>
          <w:rStyle w:val="apple-converted-space"/>
          <w:rFonts w:asciiTheme="minorHAnsi" w:hAnsiTheme="minorHAnsi" w:cstheme="minorHAnsi"/>
        </w:rPr>
        <w:t> </w:t>
      </w:r>
      <w:hyperlink r:id="rId12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https://doi.org/10.4324/9781315879772</w:t>
        </w:r>
      </w:hyperlink>
      <w:r w:rsidRPr="002555CF">
        <w:rPr>
          <w:rStyle w:val="eop"/>
          <w:rFonts w:asciiTheme="minorHAnsi" w:hAnsiTheme="minorHAnsi" w:cstheme="minorHAnsi"/>
        </w:rPr>
        <w:t xml:space="preserve"> [Accessed: 8th January 2020]. </w:t>
      </w:r>
    </w:p>
    <w:p w14:paraId="5CF91FEB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HSE. (2013) Health and Safety (Consultation with Employees) Regulations 1996.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5C4A6631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Kids Helpline, Anytime, Any reason (2016). ‘Helping Your Child Transition | Kids Helpline | 1800 55 1800’</w:t>
      </w:r>
      <w:r w:rsidRPr="002555CF">
        <w:rPr>
          <w:rStyle w:val="apple-converted-space"/>
          <w:rFonts w:asciiTheme="minorHAnsi" w:hAnsiTheme="minorHAnsi" w:cstheme="minorHAnsi"/>
        </w:rPr>
        <w:t> </w:t>
      </w:r>
      <w:hyperlink r:id="rId13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https://kidshelpline.com.au/parents/tips/understanding-transitions-from-childhood-to-adulthood/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11th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2D3F4E41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70A9CF07" w14:textId="4A327BE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  <w:lang w:val="en-US"/>
        </w:rPr>
        <w:t xml:space="preserve">Legislation. (2006). 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>‘</w:t>
      </w:r>
      <w:r w:rsidRPr="002555CF">
        <w:rPr>
          <w:rStyle w:val="normaltextrun"/>
          <w:rFonts w:asciiTheme="minorHAnsi" w:hAnsiTheme="minorHAnsi" w:cstheme="minorHAnsi"/>
          <w:lang w:val="en-US"/>
        </w:rPr>
        <w:t>Childcare Act 2006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>’</w:t>
      </w:r>
      <w:r w:rsidRPr="002555CF">
        <w:rPr>
          <w:rStyle w:val="apple-converted-space"/>
          <w:rFonts w:asciiTheme="minorHAnsi" w:hAnsiTheme="minorHAnsi" w:cstheme="minorHAnsi"/>
          <w:lang w:val="en-US"/>
        </w:rPr>
        <w:t> </w:t>
      </w:r>
      <w:hyperlink r:id="rId14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  <w:lang w:val="en-US"/>
          </w:rPr>
          <w:t>http://www.legislation.gov.uk/ukpga/2006/21/pdfs/ukpga_20060021_en.pdf</w:t>
        </w:r>
      </w:hyperlink>
      <w:r w:rsidRPr="002555CF">
        <w:rPr>
          <w:rStyle w:val="apple-converted-space"/>
          <w:rFonts w:asciiTheme="minorHAnsi" w:hAnsiTheme="minorHAnsi" w:cstheme="minorHAnsi"/>
          <w:lang w:val="en-US"/>
        </w:rPr>
        <w:t> </w:t>
      </w:r>
      <w:r w:rsidRPr="002555CF">
        <w:rPr>
          <w:rStyle w:val="normaltextrun"/>
          <w:rFonts w:asciiTheme="minorHAnsi" w:hAnsiTheme="minorHAnsi" w:cstheme="minorHAnsi"/>
          <w:lang w:val="en-US"/>
        </w:rPr>
        <w:t>[Accessed: 11</w:t>
      </w:r>
      <w:r w:rsidRPr="002555CF">
        <w:rPr>
          <w:rStyle w:val="normaltextrun"/>
          <w:rFonts w:asciiTheme="minorHAnsi" w:hAnsiTheme="minorHAnsi" w:cstheme="minorHAnsi"/>
          <w:vertAlign w:val="superscript"/>
          <w:lang w:val="en-US"/>
        </w:rPr>
        <w:t>th</w:t>
      </w:r>
      <w:r w:rsidRPr="002555CF">
        <w:rPr>
          <w:rStyle w:val="normaltextrun"/>
          <w:rFonts w:asciiTheme="minorHAnsi" w:hAnsiTheme="minorHAnsi" w:cstheme="minorHAnsi"/>
          <w:lang w:val="en-US"/>
        </w:rPr>
        <w:t xml:space="preserve">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3D784152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496EB158" w14:textId="5AE4DA0C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  <w:lang w:val="en-US"/>
        </w:rPr>
        <w:t>Legislation. (2019).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>’</w:t>
      </w:r>
      <w:r w:rsidRPr="002555CF">
        <w:rPr>
          <w:rStyle w:val="normaltextrun"/>
          <w:rFonts w:asciiTheme="minorHAnsi" w:hAnsiTheme="minorHAnsi" w:cstheme="minorHAnsi"/>
          <w:lang w:val="en-US"/>
        </w:rPr>
        <w:t>Children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 xml:space="preserve"> </w:t>
      </w:r>
      <w:r w:rsidRPr="002555CF">
        <w:rPr>
          <w:rStyle w:val="normaltextrun"/>
          <w:rFonts w:asciiTheme="minorHAnsi" w:hAnsiTheme="minorHAnsi" w:cstheme="minorHAnsi"/>
          <w:lang w:val="en-US"/>
        </w:rPr>
        <w:t>Act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 xml:space="preserve"> </w:t>
      </w:r>
      <w:r w:rsidRPr="002555CF">
        <w:rPr>
          <w:rStyle w:val="normaltextrun"/>
          <w:rFonts w:asciiTheme="minorHAnsi" w:hAnsiTheme="minorHAnsi" w:cstheme="minorHAnsi"/>
          <w:lang w:val="en-US"/>
        </w:rPr>
        <w:t>1989</w:t>
      </w:r>
      <w:r w:rsidR="007E40C1" w:rsidRPr="002555CF">
        <w:rPr>
          <w:rStyle w:val="normaltextrun"/>
          <w:rFonts w:asciiTheme="minorHAnsi" w:hAnsiTheme="minorHAnsi" w:cstheme="minorHAnsi"/>
          <w:lang w:val="en-US"/>
        </w:rPr>
        <w:t>’</w:t>
      </w:r>
      <w:r w:rsidRPr="002555CF">
        <w:rPr>
          <w:rStyle w:val="apple-converted-space"/>
          <w:rFonts w:asciiTheme="minorHAnsi" w:hAnsiTheme="minorHAnsi" w:cstheme="minorHAnsi"/>
          <w:lang w:val="en-US"/>
        </w:rPr>
        <w:t> </w:t>
      </w:r>
      <w:hyperlink r:id="rId15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  <w:lang w:val="en-US"/>
          </w:rPr>
          <w:t>htt</w:t>
        </w:r>
        <w:r w:rsidRPr="002555CF">
          <w:rPr>
            <w:rStyle w:val="normaltextrun"/>
            <w:rFonts w:asciiTheme="minorHAnsi" w:hAnsiTheme="minorHAnsi" w:cstheme="minorHAnsi"/>
            <w:color w:val="0563C1"/>
            <w:lang w:val="en-US"/>
          </w:rPr>
          <w:t>p</w:t>
        </w:r>
        <w:r w:rsidRPr="002555CF">
          <w:rPr>
            <w:rStyle w:val="normaltextrun"/>
            <w:rFonts w:asciiTheme="minorHAnsi" w:hAnsiTheme="minorHAnsi" w:cstheme="minorHAnsi"/>
            <w:color w:val="0563C1"/>
            <w:lang w:val="en-US"/>
          </w:rPr>
          <w:t>s://www.legislation.gov.uk/ukpga/1989/41/section/17</w:t>
        </w:r>
      </w:hyperlink>
      <w:r w:rsidRPr="002555CF">
        <w:rPr>
          <w:rStyle w:val="apple-converted-space"/>
          <w:rFonts w:asciiTheme="minorHAnsi" w:hAnsiTheme="minorHAnsi" w:cstheme="minorHAnsi"/>
          <w:lang w:val="en-US"/>
        </w:rPr>
        <w:t> </w:t>
      </w:r>
      <w:r w:rsidRPr="002555CF">
        <w:rPr>
          <w:rStyle w:val="normaltextrun"/>
          <w:rFonts w:asciiTheme="minorHAnsi" w:hAnsiTheme="minorHAnsi" w:cstheme="minorHAnsi"/>
          <w:lang w:val="en-US"/>
        </w:rPr>
        <w:t>[Accessed: 11</w:t>
      </w:r>
      <w:r w:rsidRPr="002555CF">
        <w:rPr>
          <w:rStyle w:val="normaltextrun"/>
          <w:rFonts w:asciiTheme="minorHAnsi" w:hAnsiTheme="minorHAnsi" w:cstheme="minorHAnsi"/>
          <w:vertAlign w:val="superscript"/>
          <w:lang w:val="en-US"/>
        </w:rPr>
        <w:t>th</w:t>
      </w:r>
      <w:r w:rsidRPr="002555CF">
        <w:rPr>
          <w:rStyle w:val="normaltextrun"/>
          <w:rFonts w:asciiTheme="minorHAnsi" w:hAnsiTheme="minorHAnsi" w:cstheme="minorHAnsi"/>
          <w:lang w:val="en-US"/>
        </w:rPr>
        <w:t xml:space="preserve">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36964C8B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lastRenderedPageBreak/>
        <w:t>Maslow, A.H. (1943) A theory of human motivation. Psychological review, 50,4,370-96.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F034697" w14:textId="70F811B1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 xml:space="preserve">Maternity Protection (Amendment) Act 2004. (2020). </w:t>
      </w:r>
      <w:r w:rsidR="007E40C1" w:rsidRPr="002555CF">
        <w:rPr>
          <w:rStyle w:val="normaltextrun"/>
          <w:rFonts w:asciiTheme="minorHAnsi" w:hAnsiTheme="minorHAnsi" w:cstheme="minorHAnsi"/>
        </w:rPr>
        <w:t>‘</w:t>
      </w:r>
      <w:r w:rsidRPr="002555CF">
        <w:rPr>
          <w:rStyle w:val="normaltextrun"/>
          <w:rFonts w:asciiTheme="minorHAnsi" w:hAnsiTheme="minorHAnsi" w:cstheme="minorHAnsi"/>
        </w:rPr>
        <w:t>Maternity leave</w:t>
      </w:r>
      <w:r w:rsidR="007E40C1" w:rsidRPr="002555CF">
        <w:rPr>
          <w:rStyle w:val="normaltextrun"/>
          <w:rFonts w:asciiTheme="minorHAnsi" w:hAnsiTheme="minorHAnsi" w:cstheme="minorHAnsi"/>
        </w:rPr>
        <w:t>’</w:t>
      </w:r>
      <w:r w:rsidR="007E40C1" w:rsidRPr="002555CF">
        <w:rPr>
          <w:rStyle w:val="normaltextrun"/>
          <w:rFonts w:asciiTheme="minorHAnsi" w:hAnsiTheme="minorHAnsi" w:cstheme="minorHAnsi"/>
        </w:rPr>
        <w:t xml:space="preserve"> </w:t>
      </w:r>
      <w:hyperlink r:id="rId16" w:history="1">
        <w:r w:rsidR="007E40C1" w:rsidRPr="002555CF">
          <w:rPr>
            <w:rStyle w:val="Hyperlink"/>
            <w:rFonts w:asciiTheme="minorHAnsi" w:hAnsiTheme="minorHAnsi" w:cstheme="minorHAnsi"/>
          </w:rPr>
          <w:t>https://www.citizensinformation.ie/en/employment/employment_rights_and_conditions/leave_and_holidays/maternity_leave.html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12</w:t>
      </w:r>
      <w:r w:rsidRPr="002555CF">
        <w:rPr>
          <w:rStyle w:val="normaltextrun"/>
          <w:rFonts w:asciiTheme="minorHAnsi" w:hAnsiTheme="minorHAnsi" w:cstheme="minorHAnsi"/>
          <w:vertAlign w:val="superscript"/>
        </w:rPr>
        <w:t xml:space="preserve">th </w:t>
      </w:r>
      <w:r w:rsidRPr="002555CF">
        <w:rPr>
          <w:rStyle w:val="normaltextrun"/>
          <w:rFonts w:asciiTheme="minorHAnsi" w:hAnsiTheme="minorHAnsi" w:cstheme="minorHAnsi"/>
        </w:rPr>
        <w:t>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7BB7DD61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57B4B9DD" w14:textId="77CB9741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NASUWT (2019). ‘</w:t>
      </w:r>
      <w:r w:rsidRPr="002555CF">
        <w:rPr>
          <w:rFonts w:asciiTheme="minorHAnsi" w:hAnsiTheme="minorHAnsi" w:cstheme="minorHAnsi"/>
        </w:rPr>
        <w:t>NASUWT Risk Assessment for Pregnant Teaching staff’</w:t>
      </w:r>
      <w:r w:rsidRPr="002555CF">
        <w:rPr>
          <w:rStyle w:val="apple-converted-space"/>
          <w:rFonts w:asciiTheme="minorHAnsi" w:hAnsiTheme="minorHAnsi" w:cstheme="minorHAnsi"/>
        </w:rPr>
        <w:t> </w:t>
      </w:r>
      <w:hyperlink r:id="rId17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http://www.hull.nasuwt.org.uk/Preg%20H&amp;S%20checklist.pdf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12</w:t>
      </w:r>
      <w:r w:rsidRPr="002555CF">
        <w:rPr>
          <w:rStyle w:val="normaltextrun"/>
          <w:rFonts w:asciiTheme="minorHAnsi" w:hAnsiTheme="minorHAnsi" w:cstheme="minorHAnsi"/>
          <w:vertAlign w:val="superscript"/>
        </w:rPr>
        <w:t>th</w:t>
      </w:r>
      <w:r w:rsidRPr="002555CF">
        <w:rPr>
          <w:rStyle w:val="normaltextrun"/>
          <w:rFonts w:asciiTheme="minorHAnsi" w:hAnsiTheme="minorHAnsi" w:cstheme="minorHAnsi"/>
        </w:rPr>
        <w:t xml:space="preserve">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4B4B3537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NASUWT Teachers Union. (2019). ‘Maternity, Paternity and Shared Parental Leave’ https://www.nasuwt.org.uk/advice/conditions-of-service/maternity.html [Accessed: 10th January 2020]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1F456855" w14:textId="58767E71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National Education Union (NEU). (2018). ‘Maternity rights’. https://neu.org.uk/advice/maternity-rights [Accessed: 27</w:t>
      </w:r>
      <w:r w:rsidRPr="002555CF">
        <w:rPr>
          <w:rFonts w:asciiTheme="minorHAnsi" w:hAnsiTheme="minorHAnsi" w:cstheme="minorHAnsi"/>
          <w:color w:val="000000"/>
          <w:vertAlign w:val="superscript"/>
        </w:rPr>
        <w:t>th</w:t>
      </w:r>
      <w:r w:rsidRPr="002555CF">
        <w:rPr>
          <w:rFonts w:asciiTheme="minorHAnsi" w:hAnsiTheme="minorHAnsi" w:cstheme="minorHAnsi"/>
          <w:color w:val="000000"/>
        </w:rPr>
        <w:t xml:space="preserve"> December2019].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4C04731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>National Education Union. (2019) ‘Standards for School Premises (Wales)’ https://neu.org.uk/advice/standards-school-premises-wales  [Accessed: 8th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1F77F320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57B6E1AC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 xml:space="preserve">National Education Union. (2019). ‘Accidents and injuries at school’. </w:t>
      </w:r>
      <w:hyperlink r:id="rId18" w:history="1">
        <w:r w:rsidRPr="002555CF">
          <w:rPr>
            <w:rStyle w:val="Hyperlink"/>
            <w:rFonts w:asciiTheme="minorHAnsi" w:hAnsiTheme="minorHAnsi" w:cstheme="minorHAnsi"/>
          </w:rPr>
          <w:t>https://neu.org.uk/advice/accidents-and-injuries-school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 12</w:t>
      </w:r>
      <w:r w:rsidRPr="002555CF">
        <w:rPr>
          <w:rStyle w:val="normaltextrun"/>
          <w:rFonts w:asciiTheme="minorHAnsi" w:hAnsiTheme="minorHAnsi" w:cstheme="minorHAnsi"/>
          <w:vertAlign w:val="superscript"/>
        </w:rPr>
        <w:t>th</w:t>
      </w:r>
      <w:r w:rsidRPr="002555CF">
        <w:rPr>
          <w:rStyle w:val="normaltextrun"/>
          <w:rFonts w:asciiTheme="minorHAnsi" w:hAnsiTheme="minorHAnsi" w:cstheme="minorHAnsi"/>
        </w:rPr>
        <w:t xml:space="preserve"> January 2020]</w:t>
      </w:r>
      <w:r w:rsidRPr="002555CF">
        <w:rPr>
          <w:rStyle w:val="eop"/>
          <w:rFonts w:asciiTheme="minorHAnsi" w:hAnsiTheme="minorHAnsi" w:cstheme="minorHAnsi"/>
        </w:rPr>
        <w:t xml:space="preserve">. </w:t>
      </w:r>
    </w:p>
    <w:p w14:paraId="1DFC7587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NHS Wales. (2015) ‘Health and safety obligations at work for pregnant employees and those returning from maternity leave’ http://www.wales.nhs.uk/sitesplus/documents/866/FOI%2016453%20Enclosure%201%20%20Health%20%26%20Safety%20Obligations%20at%20Work%20for%20Pregnant%20Employees%20...%20Plolicy.pdf [Accessed: 29</w:t>
      </w:r>
      <w:r w:rsidRPr="002555CF">
        <w:rPr>
          <w:rFonts w:asciiTheme="minorHAnsi" w:hAnsiTheme="minorHAnsi" w:cstheme="minorHAnsi"/>
          <w:color w:val="000000"/>
          <w:vertAlign w:val="superscript"/>
        </w:rPr>
        <w:t>th</w:t>
      </w:r>
      <w:r w:rsidRPr="002555CF">
        <w:rPr>
          <w:rFonts w:asciiTheme="minorHAnsi" w:hAnsiTheme="minorHAnsi" w:cstheme="minorHAnsi"/>
          <w:color w:val="000000"/>
        </w:rPr>
        <w:t xml:space="preserve">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7935810C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 xml:space="preserve">NSPCC Learning. (2020). ‘Safeguarding and child protection in schools | NSPCC Learning’ </w:t>
      </w:r>
      <w:hyperlink r:id="rId19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https://learning.nspcc.org.uk/safeguarding-child-protection-schools/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14th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14A4B4BB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NSPCC. (2019) ‘Safeguarding and child protection in schools’ https://learning.nspcc.org.uk/safeguarding-child-protectionschools/ [Accessed: 22</w:t>
      </w:r>
      <w:r w:rsidRPr="002555CF">
        <w:rPr>
          <w:rFonts w:asciiTheme="minorHAnsi" w:hAnsiTheme="minorHAnsi" w:cstheme="minorHAnsi"/>
          <w:color w:val="000000"/>
          <w:vertAlign w:val="superscript"/>
        </w:rPr>
        <w:t>nd</w:t>
      </w:r>
      <w:r w:rsidRPr="002555CF">
        <w:rPr>
          <w:rFonts w:asciiTheme="minorHAnsi" w:hAnsiTheme="minorHAnsi" w:cstheme="minorHAnsi"/>
          <w:color w:val="000000"/>
        </w:rPr>
        <w:t xml:space="preserve"> December 2019].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0DB617B8" w14:textId="116756A5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NSPCC. (2019) ‘What is neglect?’ https://www.nspcc.org.uk/what-is-child-abuse/types-of-abuse/neglect/#signs [Accessed: 27th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1DB8A0A6" w14:textId="5C8DEBF4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proofErr w:type="spellStart"/>
      <w:r w:rsidRPr="002555CF">
        <w:rPr>
          <w:rStyle w:val="spellingerror"/>
          <w:rFonts w:asciiTheme="minorHAnsi" w:hAnsiTheme="minorHAnsi" w:cstheme="minorHAnsi"/>
        </w:rPr>
        <w:t>O'Sheades</w:t>
      </w:r>
      <w:proofErr w:type="spellEnd"/>
      <w:r w:rsidRPr="002555CF">
        <w:rPr>
          <w:rStyle w:val="normaltextrun"/>
          <w:rFonts w:asciiTheme="minorHAnsi" w:hAnsiTheme="minorHAnsi" w:cstheme="minorHAnsi"/>
        </w:rPr>
        <w:t>, C. (2011). Temporary teachers and paid maternity leave. Education, 92(5), 8.</w:t>
      </w:r>
      <w:r w:rsidR="007E40C1" w:rsidRPr="002555CF">
        <w:rPr>
          <w:rStyle w:val="normaltextrun"/>
          <w:rFonts w:asciiTheme="minorHAnsi" w:hAnsiTheme="minorHAnsi" w:cstheme="minorHAnsi"/>
        </w:rPr>
        <w:t xml:space="preserve"> </w:t>
      </w:r>
      <w:hyperlink r:id="rId20" w:history="1">
        <w:r w:rsidRPr="002555CF">
          <w:rPr>
            <w:rStyle w:val="Hyperlink"/>
            <w:rFonts w:asciiTheme="minorHAnsi" w:hAnsiTheme="minorHAnsi" w:cstheme="minorHAnsi"/>
          </w:rPr>
          <w:t>https://whel-primo.hosted.exlibrisgroup.com/primo-explore/fulldisplay?docid=TN_proquest872823597&amp;vid=44WHELF_UWTSD_VU1&amp;search_scope=CSCOP_EVERYTHING&amp;tab=tab1&amp;lang=en_US&amp;context=PC</w:t>
        </w:r>
      </w:hyperlink>
      <w:r w:rsidRPr="002555CF">
        <w:rPr>
          <w:rStyle w:val="eop"/>
          <w:rFonts w:asciiTheme="minorHAnsi" w:hAnsiTheme="minorHAnsi" w:cstheme="minorHAnsi"/>
        </w:rPr>
        <w:t xml:space="preserve">  [Accessed:27</w:t>
      </w:r>
      <w:r w:rsidRPr="002555CF">
        <w:rPr>
          <w:rStyle w:val="eop"/>
          <w:rFonts w:asciiTheme="minorHAnsi" w:hAnsiTheme="minorHAnsi" w:cstheme="minorHAnsi"/>
          <w:vertAlign w:val="superscript"/>
        </w:rPr>
        <w:t>th</w:t>
      </w:r>
      <w:r w:rsidRPr="002555CF">
        <w:rPr>
          <w:rStyle w:val="eop"/>
          <w:rFonts w:asciiTheme="minorHAnsi" w:hAnsiTheme="minorHAnsi" w:cstheme="minorHAnsi"/>
        </w:rPr>
        <w:t xml:space="preserve"> December 2019]. </w:t>
      </w:r>
    </w:p>
    <w:p w14:paraId="4EF7B9A0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1099073E" w14:textId="1EA5D4F0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 xml:space="preserve">Professional </w:t>
      </w:r>
      <w:r w:rsidR="007E40C1" w:rsidRPr="002555CF">
        <w:rPr>
          <w:rStyle w:val="normaltextrun"/>
          <w:rFonts w:asciiTheme="minorHAnsi" w:hAnsiTheme="minorHAnsi" w:cstheme="minorHAnsi"/>
        </w:rPr>
        <w:t>A</w:t>
      </w:r>
      <w:r w:rsidRPr="002555CF">
        <w:rPr>
          <w:rStyle w:val="normaltextrun"/>
          <w:rFonts w:asciiTheme="minorHAnsi" w:hAnsiTheme="minorHAnsi" w:cstheme="minorHAnsi"/>
        </w:rPr>
        <w:t xml:space="preserve">ssociation of </w:t>
      </w:r>
      <w:r w:rsidR="007E40C1" w:rsidRPr="002555CF">
        <w:rPr>
          <w:rStyle w:val="normaltextrun"/>
          <w:rFonts w:asciiTheme="minorHAnsi" w:hAnsiTheme="minorHAnsi" w:cstheme="minorHAnsi"/>
        </w:rPr>
        <w:t>F</w:t>
      </w:r>
      <w:r w:rsidRPr="002555CF">
        <w:rPr>
          <w:rStyle w:val="normaltextrun"/>
          <w:rFonts w:asciiTheme="minorHAnsi" w:hAnsiTheme="minorHAnsi" w:cstheme="minorHAnsi"/>
        </w:rPr>
        <w:t xml:space="preserve">or </w:t>
      </w:r>
      <w:r w:rsidR="007E40C1" w:rsidRPr="002555CF">
        <w:rPr>
          <w:rStyle w:val="normaltextrun"/>
          <w:rFonts w:asciiTheme="minorHAnsi" w:hAnsiTheme="minorHAnsi" w:cstheme="minorHAnsi"/>
        </w:rPr>
        <w:t>C</w:t>
      </w:r>
      <w:r w:rsidRPr="002555CF">
        <w:rPr>
          <w:rStyle w:val="normaltextrun"/>
          <w:rFonts w:asciiTheme="minorHAnsi" w:hAnsiTheme="minorHAnsi" w:cstheme="minorHAnsi"/>
        </w:rPr>
        <w:t xml:space="preserve">hild </w:t>
      </w:r>
      <w:r w:rsidR="007E40C1" w:rsidRPr="002555CF">
        <w:rPr>
          <w:rStyle w:val="normaltextrun"/>
          <w:rFonts w:asciiTheme="minorHAnsi" w:hAnsiTheme="minorHAnsi" w:cstheme="minorHAnsi"/>
        </w:rPr>
        <w:t>C</w:t>
      </w:r>
      <w:r w:rsidRPr="002555CF">
        <w:rPr>
          <w:rStyle w:val="normaltextrun"/>
          <w:rFonts w:asciiTheme="minorHAnsi" w:hAnsiTheme="minorHAnsi" w:cstheme="minorHAnsi"/>
        </w:rPr>
        <w:t xml:space="preserve">are and </w:t>
      </w:r>
      <w:r w:rsidR="007E40C1" w:rsidRPr="002555CF">
        <w:rPr>
          <w:rStyle w:val="normaltextrun"/>
          <w:rFonts w:asciiTheme="minorHAnsi" w:hAnsiTheme="minorHAnsi" w:cstheme="minorHAnsi"/>
        </w:rPr>
        <w:t>E</w:t>
      </w:r>
      <w:r w:rsidRPr="002555CF">
        <w:rPr>
          <w:rStyle w:val="normaltextrun"/>
          <w:rFonts w:asciiTheme="minorHAnsi" w:hAnsiTheme="minorHAnsi" w:cstheme="minorHAnsi"/>
        </w:rPr>
        <w:t xml:space="preserve">arly </w:t>
      </w:r>
      <w:r w:rsidR="007E40C1" w:rsidRPr="002555CF">
        <w:rPr>
          <w:rStyle w:val="normaltextrun"/>
          <w:rFonts w:asciiTheme="minorHAnsi" w:hAnsiTheme="minorHAnsi" w:cstheme="minorHAnsi"/>
        </w:rPr>
        <w:t>Y</w:t>
      </w:r>
      <w:r w:rsidRPr="002555CF">
        <w:rPr>
          <w:rStyle w:val="normaltextrun"/>
          <w:rFonts w:asciiTheme="minorHAnsi" w:hAnsiTheme="minorHAnsi" w:cstheme="minorHAnsi"/>
        </w:rPr>
        <w:t xml:space="preserve">ears(2016). </w:t>
      </w:r>
      <w:r w:rsidR="007E40C1" w:rsidRPr="002555CF">
        <w:rPr>
          <w:rStyle w:val="normaltextrun"/>
          <w:rFonts w:asciiTheme="minorHAnsi" w:hAnsiTheme="minorHAnsi" w:cstheme="minorHAnsi"/>
        </w:rPr>
        <w:t>‘</w:t>
      </w:r>
      <w:r w:rsidRPr="002555CF">
        <w:rPr>
          <w:rStyle w:val="normaltextrun"/>
          <w:rFonts w:asciiTheme="minorHAnsi" w:hAnsiTheme="minorHAnsi" w:cstheme="minorHAnsi"/>
        </w:rPr>
        <w:t>Effective information sharing during transitions</w:t>
      </w:r>
      <w:r w:rsidR="007E40C1" w:rsidRPr="002555CF">
        <w:rPr>
          <w:rStyle w:val="normaltextrun"/>
          <w:rFonts w:asciiTheme="minorHAnsi" w:hAnsiTheme="minorHAnsi" w:cstheme="minorHAnsi"/>
        </w:rPr>
        <w:t>’</w:t>
      </w:r>
      <w:r w:rsidRPr="002555CF">
        <w:rPr>
          <w:rStyle w:val="normaltextrun"/>
          <w:rFonts w:asciiTheme="minorHAnsi" w:hAnsiTheme="minorHAnsi" w:cstheme="minorHAnsi"/>
        </w:rPr>
        <w:t xml:space="preserve"> </w:t>
      </w:r>
      <w:hyperlink r:id="rId21" w:history="1">
        <w:r w:rsidRPr="002555CF">
          <w:rPr>
            <w:rStyle w:val="Hyperlink"/>
            <w:rFonts w:asciiTheme="minorHAnsi" w:hAnsiTheme="minorHAnsi" w:cstheme="minorHAnsi"/>
          </w:rPr>
          <w:t>https://www.pacey.org.uk/SSTMicrosite/media/Website-Files-</w:t>
        </w:r>
        <w:r w:rsidRPr="002555CF">
          <w:rPr>
            <w:rStyle w:val="Hyperlink"/>
            <w:rFonts w:asciiTheme="minorHAnsi" w:hAnsiTheme="minorHAnsi" w:cstheme="minorHAnsi"/>
          </w:rPr>
          <w:lastRenderedPageBreak/>
          <w:t>SST/SST%20fact%20sheets/13540-SST-Effective-Information-Sharing-During-Transitions.pdf</w:t>
        </w:r>
      </w:hyperlink>
      <w:r w:rsidRPr="002555CF">
        <w:rPr>
          <w:rStyle w:val="normaltextrun"/>
          <w:rFonts w:asciiTheme="minorHAnsi" w:hAnsiTheme="minorHAnsi" w:cstheme="minorHAnsi"/>
        </w:rPr>
        <w:t>  [Accessed: 10</w:t>
      </w:r>
      <w:r w:rsidRPr="002555CF">
        <w:rPr>
          <w:rStyle w:val="normaltextrun"/>
          <w:rFonts w:asciiTheme="minorHAnsi" w:hAnsiTheme="minorHAnsi" w:cstheme="minorHAnsi"/>
          <w:vertAlign w:val="superscript"/>
        </w:rPr>
        <w:t>th</w:t>
      </w:r>
      <w:r w:rsidRPr="002555CF">
        <w:rPr>
          <w:rStyle w:val="normaltextrun"/>
          <w:rFonts w:asciiTheme="minorHAnsi" w:hAnsiTheme="minorHAnsi" w:cstheme="minorHAnsi"/>
        </w:rPr>
        <w:t xml:space="preserve">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5AE6BD6D" w14:textId="77777777" w:rsidR="007E40C1" w:rsidRPr="002555CF" w:rsidRDefault="007E40C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59B7A060" w14:textId="77777777" w:rsidR="005C59E1" w:rsidRPr="002555CF" w:rsidRDefault="005C59E1" w:rsidP="005C59E1">
      <w:pPr>
        <w:rPr>
          <w:rStyle w:val="eop"/>
          <w:rFonts w:cstheme="minorHAnsi"/>
          <w:sz w:val="24"/>
          <w:szCs w:val="24"/>
        </w:rPr>
      </w:pPr>
      <w:r w:rsidRPr="002555CF">
        <w:rPr>
          <w:rStyle w:val="normaltextrun"/>
          <w:rFonts w:cstheme="minorHAnsi"/>
          <w:sz w:val="24"/>
          <w:szCs w:val="24"/>
        </w:rPr>
        <w:t xml:space="preserve">Queensland Government. (2020) ‘Benefits and limitations of SWOT analysis’ </w:t>
      </w:r>
      <w:hyperlink r:id="rId22" w:history="1">
        <w:r w:rsidRPr="002555CF">
          <w:rPr>
            <w:rStyle w:val="Hyperlink"/>
            <w:rFonts w:cstheme="minorHAnsi"/>
            <w:sz w:val="24"/>
            <w:szCs w:val="24"/>
          </w:rPr>
          <w:t>https://www.business.qld.gov.au/starting-business/planning/market-customer-research/swot-analysis</w:t>
        </w:r>
      </w:hyperlink>
      <w:r w:rsidRPr="002555CF">
        <w:rPr>
          <w:rStyle w:val="apple-converted-space"/>
          <w:rFonts w:cstheme="minorHAnsi"/>
          <w:color w:val="000000"/>
          <w:sz w:val="24"/>
          <w:szCs w:val="24"/>
        </w:rPr>
        <w:t xml:space="preserve"> </w:t>
      </w:r>
      <w:r w:rsidRPr="002555CF">
        <w:rPr>
          <w:rStyle w:val="normaltextrun"/>
          <w:rFonts w:cstheme="minorHAnsi"/>
          <w:sz w:val="24"/>
          <w:szCs w:val="24"/>
        </w:rPr>
        <w:t xml:space="preserve"> [Accessed: 7th January 2020].</w:t>
      </w:r>
      <w:r w:rsidRPr="002555CF">
        <w:rPr>
          <w:rStyle w:val="eop"/>
          <w:rFonts w:cstheme="minorHAnsi"/>
          <w:sz w:val="24"/>
          <w:szCs w:val="24"/>
        </w:rPr>
        <w:t> </w:t>
      </w:r>
    </w:p>
    <w:p w14:paraId="74906E52" w14:textId="77777777" w:rsidR="005C59E1" w:rsidRPr="002555CF" w:rsidRDefault="005C59E1" w:rsidP="005C59E1">
      <w:pPr>
        <w:rPr>
          <w:rFonts w:cstheme="minorHAnsi"/>
          <w:sz w:val="24"/>
          <w:szCs w:val="24"/>
        </w:rPr>
      </w:pPr>
    </w:p>
    <w:p w14:paraId="63E52BC2" w14:textId="77777777" w:rsidR="005C59E1" w:rsidRPr="002555CF" w:rsidRDefault="005C59E1" w:rsidP="005C59E1">
      <w:pPr>
        <w:rPr>
          <w:rFonts w:cstheme="minorHAnsi"/>
          <w:sz w:val="24"/>
          <w:szCs w:val="24"/>
        </w:rPr>
      </w:pPr>
      <w:r w:rsidRPr="002555CF">
        <w:rPr>
          <w:rFonts w:cstheme="minorHAnsi"/>
          <w:sz w:val="24"/>
          <w:szCs w:val="24"/>
        </w:rPr>
        <w:t>Successful future. (2015) ‘Looking at the Curriculum and Assessment Arrangements in Wales’</w:t>
      </w:r>
      <w:hyperlink r:id="rId23" w:history="1">
        <w:r w:rsidRPr="002555CF">
          <w:rPr>
            <w:rStyle w:val="Hyperlink"/>
            <w:rFonts w:cstheme="minorHAnsi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2555CF">
        <w:rPr>
          <w:rFonts w:cstheme="minorHAnsi"/>
          <w:sz w:val="24"/>
          <w:szCs w:val="24"/>
        </w:rPr>
        <w:t xml:space="preserve"> [Accessed: 15th January 2020]. </w:t>
      </w:r>
    </w:p>
    <w:p w14:paraId="69CCA7F0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UNICEF. (1989) ‘The United Nations Convention on the Rights of the Child’ https://www.unicef.org.uk/what-we-do/un-convention-child-rights/ [Accessed:15</w:t>
      </w:r>
      <w:r w:rsidRPr="002555CF">
        <w:rPr>
          <w:rFonts w:asciiTheme="minorHAnsi" w:hAnsiTheme="minorHAnsi" w:cstheme="minorHAnsi"/>
          <w:color w:val="000000"/>
          <w:vertAlign w:val="superscript"/>
        </w:rPr>
        <w:t>th</w:t>
      </w:r>
      <w:r w:rsidRPr="002555CF">
        <w:rPr>
          <w:rFonts w:asciiTheme="minorHAnsi" w:hAnsiTheme="minorHAnsi" w:cstheme="minorHAnsi"/>
          <w:color w:val="000000"/>
        </w:rPr>
        <w:t xml:space="preserve">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6B5382B1" w14:textId="77777777" w:rsidR="005C59E1" w:rsidRPr="002555CF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  <w:r w:rsidRPr="002555CF">
        <w:rPr>
          <w:rStyle w:val="normaltextrun"/>
          <w:rFonts w:asciiTheme="minorHAnsi" w:hAnsiTheme="minorHAnsi" w:cstheme="minorHAnsi"/>
        </w:rPr>
        <w:t xml:space="preserve">UNICEF. (2019). ‘UN Convention on the Rights of the Child (UNCRC) - </w:t>
      </w:r>
      <w:proofErr w:type="spellStart"/>
      <w:r w:rsidRPr="002555CF">
        <w:rPr>
          <w:rStyle w:val="normaltextrun"/>
          <w:rFonts w:asciiTheme="minorHAnsi" w:hAnsiTheme="minorHAnsi" w:cstheme="minorHAnsi"/>
        </w:rPr>
        <w:t>Unicef</w:t>
      </w:r>
      <w:proofErr w:type="spellEnd"/>
      <w:r w:rsidRPr="002555CF">
        <w:rPr>
          <w:rStyle w:val="normaltextrun"/>
          <w:rFonts w:asciiTheme="minorHAnsi" w:hAnsiTheme="minorHAnsi" w:cstheme="minorHAnsi"/>
        </w:rPr>
        <w:t xml:space="preserve"> United Kingdom’ </w:t>
      </w:r>
      <w:hyperlink r:id="rId24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https://www.unicef.org.uk/what-we-do/un-convention-child-rights/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 12th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7DC9BEB4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Vygotsky, L. S. (1978). Mind in society: The development of higher psychological processes. Cambridge, MA: Harvard University Press.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FA5E9B7" w14:textId="77777777" w:rsidR="005C59E1" w:rsidRPr="002555CF" w:rsidRDefault="005C59E1" w:rsidP="005C59E1">
      <w:pPr>
        <w:pStyle w:val="paragraph"/>
        <w:textAlignment w:val="baseline"/>
        <w:rPr>
          <w:rFonts w:asciiTheme="minorHAnsi" w:hAnsiTheme="minorHAnsi" w:cstheme="minorHAnsi"/>
        </w:rPr>
      </w:pPr>
      <w:r w:rsidRPr="002555CF">
        <w:rPr>
          <w:rFonts w:asciiTheme="minorHAnsi" w:hAnsiTheme="minorHAnsi" w:cstheme="minorHAnsi"/>
        </w:rPr>
        <w:t>Wales Institute of Social &amp; Economic Research, Data &amp; Methods</w:t>
      </w:r>
      <w:r w:rsidRPr="002555CF">
        <w:rPr>
          <w:rStyle w:val="normaltextrun"/>
          <w:rFonts w:asciiTheme="minorHAnsi" w:hAnsiTheme="minorHAnsi" w:cstheme="minorHAnsi"/>
        </w:rPr>
        <w:t>. (2019). ‘Hopes and fears: The development of a new curriculum in Wales’</w:t>
      </w:r>
      <w:r w:rsidRPr="002555CF">
        <w:rPr>
          <w:rStyle w:val="apple-converted-space"/>
          <w:rFonts w:asciiTheme="minorHAnsi" w:hAnsiTheme="minorHAnsi" w:cstheme="minorHAnsi"/>
        </w:rPr>
        <w:t> </w:t>
      </w:r>
      <w:hyperlink r:id="rId25" w:tgtFrame="_blank" w:history="1">
        <w:r w:rsidRPr="002555CF">
          <w:rPr>
            <w:rStyle w:val="normaltextrun"/>
            <w:rFonts w:asciiTheme="minorHAnsi" w:hAnsiTheme="minorHAnsi" w:cstheme="minorHAnsi"/>
            <w:color w:val="0563C1"/>
          </w:rPr>
          <w:t>https://wiserd.ac.uk/news/hopes-and-fears-development-new-curriculum-wales</w:t>
        </w:r>
      </w:hyperlink>
      <w:r w:rsidRPr="002555CF">
        <w:rPr>
          <w:rStyle w:val="apple-converted-space"/>
          <w:rFonts w:asciiTheme="minorHAnsi" w:hAnsiTheme="minorHAnsi" w:cstheme="minorHAnsi"/>
        </w:rPr>
        <w:t> </w:t>
      </w:r>
      <w:r w:rsidRPr="002555CF">
        <w:rPr>
          <w:rStyle w:val="normaltextrun"/>
          <w:rFonts w:asciiTheme="minorHAnsi" w:hAnsiTheme="minorHAnsi" w:cstheme="minorHAnsi"/>
        </w:rPr>
        <w:t>[Accessed:14th January 2020].</w:t>
      </w:r>
      <w:r w:rsidRPr="002555CF">
        <w:rPr>
          <w:rStyle w:val="eop"/>
          <w:rFonts w:asciiTheme="minorHAnsi" w:hAnsiTheme="minorHAnsi" w:cstheme="minorHAnsi"/>
        </w:rPr>
        <w:t> </w:t>
      </w:r>
    </w:p>
    <w:p w14:paraId="5B03E1BA" w14:textId="77777777" w:rsidR="005C59E1" w:rsidRPr="002555CF" w:rsidRDefault="005C59E1" w:rsidP="005C59E1">
      <w:pPr>
        <w:rPr>
          <w:rFonts w:cstheme="minorHAnsi"/>
          <w:sz w:val="24"/>
          <w:szCs w:val="24"/>
        </w:rPr>
      </w:pPr>
      <w:r w:rsidRPr="002555CF">
        <w:rPr>
          <w:rFonts w:cstheme="minorHAnsi"/>
          <w:sz w:val="24"/>
          <w:szCs w:val="24"/>
        </w:rPr>
        <w:t xml:space="preserve">Welsh Government family and community toolkit. (2016) ‘Face the challenge together: Family and community engagement toolkit for schools in Wales - Main guidance’ </w:t>
      </w:r>
      <w:hyperlink r:id="rId26" w:history="1">
        <w:r w:rsidRPr="002555CF">
          <w:rPr>
            <w:rStyle w:val="Hyperlink"/>
            <w:rFonts w:cstheme="minorHAnsi"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 w:rsidRPr="002555CF">
        <w:rPr>
          <w:rFonts w:cstheme="minorHAnsi"/>
          <w:sz w:val="24"/>
          <w:szCs w:val="24"/>
        </w:rPr>
        <w:t xml:space="preserve"> [Accessed: 10</w:t>
      </w:r>
      <w:r w:rsidRPr="002555CF">
        <w:rPr>
          <w:rFonts w:cstheme="minorHAnsi"/>
          <w:sz w:val="24"/>
          <w:szCs w:val="24"/>
          <w:vertAlign w:val="superscript"/>
        </w:rPr>
        <w:t>th</w:t>
      </w:r>
      <w:r w:rsidRPr="002555CF">
        <w:rPr>
          <w:rFonts w:cstheme="minorHAnsi"/>
          <w:sz w:val="24"/>
          <w:szCs w:val="24"/>
        </w:rPr>
        <w:t xml:space="preserve"> January 2020]. </w:t>
      </w:r>
    </w:p>
    <w:p w14:paraId="3EF78B04" w14:textId="065F271D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Welsh Government. (2014) ‘Social Services and Well-being (Wales) Act 2014’ https://gov.wales/sites/default/files/publications/2019-06/working-together-to-safeguard-people-volume-2-child-practice-reviews.pdf [Accessed: 14th December 2019]</w:t>
      </w:r>
      <w:r w:rsidRPr="002555CF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399CE841" w14:textId="77777777" w:rsidR="005C59E1" w:rsidRPr="002555CF" w:rsidRDefault="005C59E1" w:rsidP="005C59E1">
      <w:pPr>
        <w:pStyle w:val="NormalWeb"/>
        <w:rPr>
          <w:rFonts w:asciiTheme="minorHAnsi" w:hAnsiTheme="minorHAnsi" w:cstheme="minorHAnsi"/>
          <w:color w:val="000000"/>
        </w:rPr>
      </w:pPr>
      <w:r w:rsidRPr="002555CF">
        <w:rPr>
          <w:rFonts w:asciiTheme="minorHAnsi" w:hAnsiTheme="minorHAnsi" w:cstheme="minorHAnsi"/>
          <w:color w:val="000000"/>
        </w:rPr>
        <w:t>Welsh Government. (2016) Theme 3: Welcoming families to engage with the school Resources 1–9. Learner Wellbeing Branch. Cardiff.</w:t>
      </w:r>
    </w:p>
    <w:p w14:paraId="5386CA3F" w14:textId="77777777" w:rsidR="005C59E1" w:rsidRPr="002555CF" w:rsidRDefault="005C59E1" w:rsidP="005C59E1">
      <w:pPr>
        <w:rPr>
          <w:rFonts w:cstheme="minorHAnsi"/>
          <w:sz w:val="24"/>
          <w:szCs w:val="24"/>
        </w:rPr>
      </w:pPr>
      <w:r w:rsidRPr="002555CF">
        <w:rPr>
          <w:rFonts w:cstheme="minorHAnsi"/>
          <w:sz w:val="24"/>
          <w:szCs w:val="24"/>
        </w:rPr>
        <w:t xml:space="preserve">Welsh Government. (2017) ‘Employing and supporting supply teachers in  school environment welsh government guide’ </w:t>
      </w:r>
      <w:hyperlink r:id="rId27" w:history="1">
        <w:r w:rsidRPr="002555CF">
          <w:rPr>
            <w:rStyle w:val="Hyperlink"/>
            <w:rFonts w:cstheme="minorHAnsi"/>
            <w:sz w:val="24"/>
            <w:szCs w:val="24"/>
          </w:rPr>
          <w:t>https://gov.wales/sites/default/files/publications/2018-12/employing-and-supporting-supply-teachers-in-a-school-environment.pdf</w:t>
        </w:r>
      </w:hyperlink>
      <w:r w:rsidRPr="002555CF">
        <w:rPr>
          <w:rFonts w:cstheme="minorHAnsi"/>
          <w:sz w:val="24"/>
          <w:szCs w:val="24"/>
        </w:rPr>
        <w:t xml:space="preserve"> [Accessed: 16th December 2019]. </w:t>
      </w:r>
    </w:p>
    <w:p w14:paraId="7509BB69" w14:textId="77777777" w:rsidR="005C59E1" w:rsidRPr="002555CF" w:rsidRDefault="005C59E1" w:rsidP="005C59E1">
      <w:pPr>
        <w:rPr>
          <w:rFonts w:cstheme="minorHAnsi"/>
          <w:sz w:val="24"/>
          <w:szCs w:val="24"/>
        </w:rPr>
      </w:pPr>
    </w:p>
    <w:p w14:paraId="116793E6" w14:textId="77777777" w:rsidR="005C59E1" w:rsidRPr="002555CF" w:rsidRDefault="005C59E1" w:rsidP="005C59E1">
      <w:pPr>
        <w:rPr>
          <w:rStyle w:val="eop"/>
          <w:rFonts w:cstheme="minorHAnsi"/>
          <w:sz w:val="24"/>
          <w:szCs w:val="24"/>
        </w:rPr>
      </w:pPr>
      <w:r w:rsidRPr="002555CF">
        <w:rPr>
          <w:rStyle w:val="normaltextrun"/>
          <w:rFonts w:cstheme="minorHAnsi"/>
          <w:sz w:val="24"/>
          <w:szCs w:val="24"/>
        </w:rPr>
        <w:lastRenderedPageBreak/>
        <w:t>Welsh Government. (2019) ‘Education is changing’</w:t>
      </w:r>
      <w:r w:rsidRPr="002555CF">
        <w:rPr>
          <w:rFonts w:eastAsia="Times New Roman" w:cstheme="minorHAnsi"/>
          <w:color w:val="000000"/>
          <w:sz w:val="24"/>
          <w:szCs w:val="24"/>
          <w:lang w:eastAsia="en-GB"/>
        </w:rPr>
        <w:t> </w:t>
      </w:r>
      <w:hyperlink r:id="rId28" w:history="1">
        <w:r w:rsidRPr="002555CF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https://gov.wales/education-changing</w:t>
        </w:r>
      </w:hyperlink>
      <w:r w:rsidRPr="002555CF">
        <w:rPr>
          <w:rStyle w:val="normaltextrun"/>
          <w:rFonts w:cstheme="minorHAnsi"/>
          <w:sz w:val="24"/>
          <w:szCs w:val="24"/>
        </w:rPr>
        <w:t xml:space="preserve"> [Accessed: 9th January 2020].</w:t>
      </w:r>
      <w:r w:rsidRPr="002555CF">
        <w:rPr>
          <w:rStyle w:val="eop"/>
          <w:rFonts w:cstheme="minorHAnsi"/>
          <w:sz w:val="24"/>
          <w:szCs w:val="24"/>
        </w:rPr>
        <w:t> </w:t>
      </w:r>
    </w:p>
    <w:p w14:paraId="4DA18FA2" w14:textId="77777777" w:rsidR="005C59E1" w:rsidRPr="005C59E1" w:rsidRDefault="005C59E1" w:rsidP="005C59E1">
      <w:pPr>
        <w:rPr>
          <w:rStyle w:val="eop"/>
          <w:rFonts w:eastAsia="Times New Roman" w:cstheme="minorHAnsi"/>
          <w:lang w:eastAsia="en-GB"/>
        </w:rPr>
      </w:pPr>
    </w:p>
    <w:p w14:paraId="4A1012B7" w14:textId="77777777" w:rsidR="005C59E1" w:rsidRPr="005C59E1" w:rsidRDefault="005C59E1" w:rsidP="005C59E1">
      <w:pPr>
        <w:rPr>
          <w:rFonts w:eastAsia="Times New Roman" w:cstheme="minorHAnsi"/>
          <w:lang w:eastAsia="en-GB"/>
        </w:rPr>
      </w:pPr>
      <w:r w:rsidRPr="005C59E1">
        <w:rPr>
          <w:rStyle w:val="eop"/>
          <w:rFonts w:eastAsia="Times New Roman" w:cstheme="minorHAnsi"/>
          <w:lang w:eastAsia="en-GB"/>
        </w:rPr>
        <w:t>Welsh Government. (2017) ‘</w:t>
      </w:r>
      <w:r w:rsidRPr="005C59E1">
        <w:rPr>
          <w:rFonts w:eastAsia="Times New Roman" w:cstheme="minorHAnsi"/>
          <w:lang w:eastAsia="en-GB"/>
        </w:rPr>
        <w:t xml:space="preserve">Employing and supporting supply teachers in  school environment’ </w:t>
      </w:r>
      <w:hyperlink r:id="rId29" w:history="1">
        <w:r w:rsidRPr="005C59E1">
          <w:rPr>
            <w:rStyle w:val="Hyperlink"/>
            <w:rFonts w:eastAsia="Times New Roman" w:cstheme="minorHAnsi"/>
            <w:lang w:eastAsia="en-GB"/>
          </w:rPr>
          <w:t>https://gov.wales/sites/default/files/publications/2018-12/employing-and-supporting-supply-teachers-in-a-school-environment.pdf</w:t>
        </w:r>
      </w:hyperlink>
      <w:r w:rsidRPr="005C59E1">
        <w:rPr>
          <w:rFonts w:eastAsia="Times New Roman" w:cstheme="minorHAnsi"/>
          <w:lang w:eastAsia="en-GB"/>
        </w:rPr>
        <w:t xml:space="preserve"> [Accessed: 14</w:t>
      </w:r>
      <w:r w:rsidRPr="005C59E1">
        <w:rPr>
          <w:rFonts w:eastAsia="Times New Roman" w:cstheme="minorHAnsi"/>
          <w:vertAlign w:val="superscript"/>
          <w:lang w:eastAsia="en-GB"/>
        </w:rPr>
        <w:t>th</w:t>
      </w:r>
      <w:r w:rsidRPr="005C59E1">
        <w:rPr>
          <w:rFonts w:eastAsia="Times New Roman" w:cstheme="minorHAnsi"/>
          <w:lang w:eastAsia="en-GB"/>
        </w:rPr>
        <w:t xml:space="preserve"> January 2020]. </w:t>
      </w:r>
    </w:p>
    <w:p w14:paraId="65AAE0A7" w14:textId="77777777" w:rsidR="005C59E1" w:rsidRPr="005C59E1" w:rsidRDefault="005C59E1" w:rsidP="005C59E1">
      <w:pPr>
        <w:rPr>
          <w:rStyle w:val="eop"/>
          <w:rFonts w:eastAsia="Times New Roman" w:cstheme="minorHAnsi"/>
          <w:lang w:eastAsia="en-GB"/>
        </w:rPr>
      </w:pPr>
    </w:p>
    <w:p w14:paraId="67794F44" w14:textId="77777777" w:rsidR="005C59E1" w:rsidRPr="00764944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5C59E1">
        <w:rPr>
          <w:rStyle w:val="normaltextrun"/>
          <w:rFonts w:asciiTheme="minorHAnsi" w:hAnsiTheme="minorHAnsi" w:cstheme="minorHAnsi"/>
        </w:rPr>
        <w:t>Welsh Government. (2019). ‘New school curriculum: overview’</w:t>
      </w:r>
      <w:r w:rsidRPr="005C59E1">
        <w:rPr>
          <w:rStyle w:val="apple-converted-space"/>
          <w:rFonts w:asciiTheme="minorHAnsi" w:hAnsiTheme="minorHAnsi" w:cstheme="minorHAnsi"/>
        </w:rPr>
        <w:t> </w:t>
      </w:r>
      <w:hyperlink r:id="rId30" w:tgtFrame="_blank" w:history="1">
        <w:r w:rsidRPr="005C59E1">
          <w:rPr>
            <w:rStyle w:val="normaltextrun"/>
            <w:rFonts w:asciiTheme="minorHAnsi" w:hAnsiTheme="minorHAnsi" w:cstheme="minorHAnsi"/>
            <w:color w:val="0563C1"/>
          </w:rPr>
          <w:t>https://gov.wales/new-school-curriculum-overview</w:t>
        </w:r>
      </w:hyperlink>
      <w:r w:rsidRPr="005C59E1">
        <w:rPr>
          <w:rStyle w:val="apple-converted-space"/>
          <w:rFonts w:asciiTheme="minorHAnsi" w:hAnsiTheme="minorHAnsi" w:cstheme="minorHAnsi"/>
        </w:rPr>
        <w:t> </w:t>
      </w:r>
      <w:r w:rsidRPr="005C59E1">
        <w:rPr>
          <w:rStyle w:val="normaltextrun"/>
          <w:rFonts w:asciiTheme="minorHAnsi" w:hAnsiTheme="minorHAnsi" w:cstheme="minorHAnsi"/>
        </w:rPr>
        <w:t>[Accessed: 15th January 2020].</w:t>
      </w:r>
      <w:r w:rsidRPr="00764944">
        <w:rPr>
          <w:rStyle w:val="eop"/>
          <w:rFonts w:asciiTheme="minorHAnsi" w:hAnsiTheme="minorHAnsi" w:cstheme="minorHAnsi"/>
        </w:rPr>
        <w:t> </w:t>
      </w:r>
    </w:p>
    <w:p w14:paraId="33E2D36C" w14:textId="77777777" w:rsidR="005C59E1" w:rsidRPr="00764944" w:rsidRDefault="005C59E1" w:rsidP="005C59E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1FD5A968" w14:textId="77777777" w:rsidR="005C59E1" w:rsidRPr="00764944" w:rsidRDefault="005C59E1" w:rsidP="005C59E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00777C73" w14:textId="62D0C615" w:rsidR="000965A2" w:rsidRPr="009A18C4" w:rsidRDefault="000965A2">
      <w:pPr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0965A2" w:rsidRPr="009A18C4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3CC970" w14:textId="77777777" w:rsidR="000907F2" w:rsidRDefault="000907F2" w:rsidP="009A18C4">
      <w:pPr>
        <w:spacing w:after="0" w:line="240" w:lineRule="auto"/>
      </w:pPr>
      <w:r>
        <w:separator/>
      </w:r>
    </w:p>
  </w:endnote>
  <w:endnote w:type="continuationSeparator" w:id="0">
    <w:p w14:paraId="58734E21" w14:textId="77777777" w:rsidR="000907F2" w:rsidRDefault="000907F2" w:rsidP="009A18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E03CCE" w14:textId="77777777" w:rsidR="000907F2" w:rsidRDefault="000907F2" w:rsidP="009A18C4">
      <w:pPr>
        <w:spacing w:after="0" w:line="240" w:lineRule="auto"/>
      </w:pPr>
      <w:r>
        <w:separator/>
      </w:r>
    </w:p>
  </w:footnote>
  <w:footnote w:type="continuationSeparator" w:id="0">
    <w:p w14:paraId="23457273" w14:textId="77777777" w:rsidR="000907F2" w:rsidRDefault="000907F2" w:rsidP="009A18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546837" w14:textId="30719630" w:rsidR="009A18C4" w:rsidRDefault="009A18C4">
    <w:pPr>
      <w:pStyle w:val="Header"/>
    </w:pPr>
    <w:r>
      <w:t>17</w:t>
    </w:r>
    <w:r w:rsidR="0093048B">
      <w:t>00744</w:t>
    </w:r>
    <w:r>
      <w:t xml:space="preserve"> – Leadership, Teamwork and Systems of Quality </w:t>
    </w:r>
  </w:p>
  <w:p w14:paraId="2259E444" w14:textId="77777777" w:rsidR="009A18C4" w:rsidRDefault="009A18C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A04"/>
    <w:rsid w:val="000907F2"/>
    <w:rsid w:val="000965A2"/>
    <w:rsid w:val="00216D93"/>
    <w:rsid w:val="002555CF"/>
    <w:rsid w:val="002C484B"/>
    <w:rsid w:val="005C1C07"/>
    <w:rsid w:val="005C59E1"/>
    <w:rsid w:val="007E40C1"/>
    <w:rsid w:val="0093048B"/>
    <w:rsid w:val="009A18C4"/>
    <w:rsid w:val="00A95A04"/>
    <w:rsid w:val="00E01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1F5E6"/>
  <w15:chartTrackingRefBased/>
  <w15:docId w15:val="{87450C6C-D8EA-4C46-9F28-266B532D1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5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95A04"/>
    <w:rPr>
      <w:color w:val="0563C1" w:themeColor="hyperlink"/>
      <w:u w:val="single"/>
    </w:rPr>
  </w:style>
  <w:style w:type="character" w:customStyle="1" w:styleId="gmail-normaltextrun">
    <w:name w:val="gmail-normaltextrun"/>
    <w:basedOn w:val="DefaultParagraphFont"/>
    <w:rsid w:val="00A95A04"/>
  </w:style>
  <w:style w:type="character" w:customStyle="1" w:styleId="gmail-eop">
    <w:name w:val="gmail-eop"/>
    <w:basedOn w:val="DefaultParagraphFont"/>
    <w:rsid w:val="00A95A04"/>
  </w:style>
  <w:style w:type="paragraph" w:styleId="Header">
    <w:name w:val="header"/>
    <w:basedOn w:val="Normal"/>
    <w:link w:val="HeaderChar"/>
    <w:uiPriority w:val="99"/>
    <w:unhideWhenUsed/>
    <w:rsid w:val="009A18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18C4"/>
  </w:style>
  <w:style w:type="paragraph" w:styleId="Footer">
    <w:name w:val="footer"/>
    <w:basedOn w:val="Normal"/>
    <w:link w:val="FooterChar"/>
    <w:uiPriority w:val="99"/>
    <w:unhideWhenUsed/>
    <w:rsid w:val="009A18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18C4"/>
  </w:style>
  <w:style w:type="paragraph" w:customStyle="1" w:styleId="paragraph">
    <w:name w:val="paragraph"/>
    <w:basedOn w:val="Normal"/>
    <w:rsid w:val="005C59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C59E1"/>
  </w:style>
  <w:style w:type="character" w:customStyle="1" w:styleId="apple-converted-space">
    <w:name w:val="apple-converted-space"/>
    <w:basedOn w:val="DefaultParagraphFont"/>
    <w:rsid w:val="005C59E1"/>
  </w:style>
  <w:style w:type="character" w:customStyle="1" w:styleId="eop">
    <w:name w:val="eop"/>
    <w:basedOn w:val="DefaultParagraphFont"/>
    <w:rsid w:val="005C59E1"/>
  </w:style>
  <w:style w:type="paragraph" w:styleId="NormalWeb">
    <w:name w:val="Normal (Web)"/>
    <w:basedOn w:val="Normal"/>
    <w:uiPriority w:val="99"/>
    <w:semiHidden/>
    <w:unhideWhenUsed/>
    <w:rsid w:val="005C59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5C59E1"/>
  </w:style>
  <w:style w:type="character" w:styleId="UnresolvedMention">
    <w:name w:val="Unresolved Mention"/>
    <w:basedOn w:val="DefaultParagraphFont"/>
    <w:uiPriority w:val="99"/>
    <w:semiHidden/>
    <w:unhideWhenUsed/>
    <w:rsid w:val="007E40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74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kidshelpline.com.au/parents/tips/understanding-transitions-from-childhood-to-adulthood/" TargetMode="External"/><Relationship Id="rId18" Type="http://schemas.openxmlformats.org/officeDocument/2006/relationships/hyperlink" Target="https://neu.org.uk/advice/accidents-and-injuries-school" TargetMode="External"/><Relationship Id="rId26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acey.org.uk/SSTMicrosite/media/Website-Files-SST/SST%20fact%20sheets/13540-SST-Effective-Information-Sharing-During-Transitions.pdf" TargetMode="External"/><Relationship Id="rId7" Type="http://schemas.openxmlformats.org/officeDocument/2006/relationships/hyperlink" Target="http://www.rspb.org.uk/health" TargetMode="External"/><Relationship Id="rId12" Type="http://schemas.openxmlformats.org/officeDocument/2006/relationships/hyperlink" Target="https://doi.org/10.4324/9781315879772" TargetMode="External"/><Relationship Id="rId17" Type="http://schemas.openxmlformats.org/officeDocument/2006/relationships/hyperlink" Target="http://www.hull.nasuwt.org.uk/Preg%20H&amp;S%20checklist.pdf" TargetMode="External"/><Relationship Id="rId25" Type="http://schemas.openxmlformats.org/officeDocument/2006/relationships/hyperlink" Target="https://wiserd.ac.uk/news/hopes-and-fears-development-new-curriculum-wales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citizensinformation.ie/en/employment/employment_rights_and_conditions/leave_and_holidays/maternity_leave.html" TargetMode="External"/><Relationship Id="rId20" Type="http://schemas.openxmlformats.org/officeDocument/2006/relationships/hyperlink" Target="https://whel-primo.hosted.exlibrisgroup.com/primo-explore/fulldisplay?docid=TN_proquest872823597&amp;vid=44WHELF_UWTSD_VU1&amp;search_scope=CSCOP_EVERYTHING&amp;tab=tab1&amp;lang=en_US&amp;context=PC" TargetMode="External"/><Relationship Id="rId29" Type="http://schemas.openxmlformats.org/officeDocument/2006/relationships/hyperlink" Target="https://gov.wales/sites/default/files/publications/2018-12/employing-and-supporting-supply-teachers-in-a-school-environment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legislation.gov.uk/ukpga/2004/31" TargetMode="External"/><Relationship Id="rId24" Type="http://schemas.openxmlformats.org/officeDocument/2006/relationships/hyperlink" Target="https://www.unicef.org.uk/what-we-do/un-convention-child-rights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1989/41/section/17" TargetMode="External"/><Relationship Id="rId23" Type="http://schemas.openxmlformats.org/officeDocument/2006/relationships/hyperlink" Target="https://gov.wales/sites/default/files/publications/2018-03/succesful-futures-a-summary-of-professor-graham-donaldsons-report.pdf" TargetMode="External"/><Relationship Id="rId28" Type="http://schemas.openxmlformats.org/officeDocument/2006/relationships/hyperlink" Target="https://gov.wales/education-changing" TargetMode="External"/><Relationship Id="rId10" Type="http://schemas.openxmlformats.org/officeDocument/2006/relationships/hyperlink" Target="https://www.hse.gov.uk/pubns/edis1.pdf" TargetMode="External"/><Relationship Id="rId19" Type="http://schemas.openxmlformats.org/officeDocument/2006/relationships/hyperlink" Target="https://learning.nspcc.org.uk/safeguarding-child-protection-schools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health-safety-school-children" TargetMode="External"/><Relationship Id="rId14" Type="http://schemas.openxmlformats.org/officeDocument/2006/relationships/hyperlink" Target="http://www.legislation.gov.uk/ukpga/2006/21/pdfs/ukpga_20060021_en.pdf" TargetMode="External"/><Relationship Id="rId22" Type="http://schemas.openxmlformats.org/officeDocument/2006/relationships/hyperlink" Target="https://www.business.qld.gov.au/starting-business/planning/market-customer-research/swot-analysis" TargetMode="External"/><Relationship Id="rId27" Type="http://schemas.openxmlformats.org/officeDocument/2006/relationships/hyperlink" Target="https://gov.wales/sites/default/files/publications/2018-12/employing-and-supporting-supply-teachers-in-a-school-environment.pdf" TargetMode="External"/><Relationship Id="rId30" Type="http://schemas.openxmlformats.org/officeDocument/2006/relationships/hyperlink" Target="https://gov.wales/new-school-curriculum-overview" TargetMode="External"/><Relationship Id="rId8" Type="http://schemas.openxmlformats.org/officeDocument/2006/relationships/hyperlink" Target="https://assets.publishing.service.gov.uk/government/uploads/system/uploads/attachment_data/file/835733/Keeping_children_safe_in_education_20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1F56B2-B56A-CD44-9B38-0A9A0842F8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2058</Words>
  <Characters>11737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Sian Evans</dc:creator>
  <cp:keywords/>
  <dc:description/>
  <cp:lastModifiedBy>Ferroudja Ghellache (1700744)</cp:lastModifiedBy>
  <cp:revision>2</cp:revision>
  <dcterms:created xsi:type="dcterms:W3CDTF">2020-01-16T20:07:00Z</dcterms:created>
  <dcterms:modified xsi:type="dcterms:W3CDTF">2020-01-16T20:07:00Z</dcterms:modified>
</cp:coreProperties>
</file>