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0FE05" w14:textId="77777777" w:rsidR="00DA533D" w:rsidRDefault="00DA533D" w:rsidP="00DA533D">
      <w:pPr>
        <w:jc w:val="center"/>
        <w:rPr>
          <w:b/>
        </w:rPr>
      </w:pPr>
    </w:p>
    <w:p w14:paraId="67ADC62D" w14:textId="77777777" w:rsidR="00DA533D" w:rsidRDefault="00DA533D" w:rsidP="00DA533D">
      <w:pPr>
        <w:jc w:val="center"/>
        <w:rPr>
          <w:b/>
        </w:rPr>
      </w:pPr>
    </w:p>
    <w:p w14:paraId="1098ADAD" w14:textId="77777777" w:rsidR="00DA533D" w:rsidRDefault="00DA533D" w:rsidP="00DA533D">
      <w:pPr>
        <w:jc w:val="center"/>
        <w:rPr>
          <w:b/>
        </w:rPr>
      </w:pPr>
    </w:p>
    <w:p w14:paraId="4C4B8CF4" w14:textId="77777777" w:rsidR="00DA533D" w:rsidRDefault="00DA533D" w:rsidP="00DA533D">
      <w:pPr>
        <w:jc w:val="center"/>
        <w:rPr>
          <w:b/>
        </w:rPr>
      </w:pPr>
    </w:p>
    <w:p w14:paraId="096B54F2" w14:textId="77777777" w:rsidR="00DA533D" w:rsidRDefault="00DA533D" w:rsidP="00DA533D">
      <w:pPr>
        <w:jc w:val="center"/>
        <w:rPr>
          <w:b/>
        </w:rPr>
      </w:pPr>
    </w:p>
    <w:p w14:paraId="75A67565" w14:textId="77777777" w:rsidR="00DA533D" w:rsidRDefault="00DA533D" w:rsidP="00DA533D">
      <w:pPr>
        <w:jc w:val="center"/>
        <w:rPr>
          <w:b/>
        </w:rPr>
      </w:pPr>
    </w:p>
    <w:p w14:paraId="0DF28759" w14:textId="77777777" w:rsidR="00DA533D" w:rsidRDefault="00DA533D" w:rsidP="00DA533D">
      <w:pPr>
        <w:jc w:val="center"/>
        <w:rPr>
          <w:b/>
        </w:rPr>
      </w:pPr>
      <w:r w:rsidRPr="00DA533D">
        <w:rPr>
          <w:b/>
        </w:rPr>
        <w:t>BMHP6026</w:t>
      </w:r>
      <w:r>
        <w:rPr>
          <w:b/>
        </w:rPr>
        <w:t xml:space="preserve">: </w:t>
      </w:r>
      <w:r w:rsidRPr="00DA533D">
        <w:rPr>
          <w:b/>
        </w:rPr>
        <w:t>BSc (Hons) Health and Social Care</w:t>
      </w:r>
    </w:p>
    <w:p w14:paraId="2C3F2B23" w14:textId="77777777" w:rsidR="00DA533D" w:rsidRDefault="00DA533D" w:rsidP="00DA533D">
      <w:pPr>
        <w:jc w:val="center"/>
        <w:rPr>
          <w:b/>
        </w:rPr>
      </w:pPr>
      <w:r w:rsidRPr="00DA533D">
        <w:rPr>
          <w:b/>
        </w:rPr>
        <w:t>Digital Transformation in the Health and Care Professions</w:t>
      </w:r>
    </w:p>
    <w:p w14:paraId="0E66B456" w14:textId="3A779B81" w:rsidR="00DA533D" w:rsidRDefault="00DA533D" w:rsidP="00DA533D">
      <w:pPr>
        <w:jc w:val="center"/>
      </w:pPr>
      <w:r>
        <w:t xml:space="preserve">Student Name: </w:t>
      </w:r>
      <w:r w:rsidR="00D07000">
        <w:t xml:space="preserve">Helena </w:t>
      </w:r>
      <w:proofErr w:type="spellStart"/>
      <w:r w:rsidR="00D07000">
        <w:t>guerin</w:t>
      </w:r>
      <w:proofErr w:type="spellEnd"/>
    </w:p>
    <w:p w14:paraId="1520F9D2" w14:textId="300BF633" w:rsidR="00DA533D" w:rsidRDefault="00DA533D" w:rsidP="00DA533D">
      <w:pPr>
        <w:jc w:val="center"/>
      </w:pPr>
      <w:r>
        <w:t xml:space="preserve">Student ID: </w:t>
      </w:r>
      <w:r w:rsidR="0066129B">
        <w:t>2212220</w:t>
      </w:r>
    </w:p>
    <w:p w14:paraId="2D1CB812" w14:textId="29CB4D1D" w:rsidR="00DA533D" w:rsidRDefault="00DA533D" w:rsidP="00DA533D">
      <w:pPr>
        <w:jc w:val="center"/>
      </w:pPr>
      <w:r>
        <w:t xml:space="preserve">Course/Module: </w:t>
      </w:r>
      <w:r w:rsidR="0066129B">
        <w:t>bmhp6026</w:t>
      </w:r>
    </w:p>
    <w:p w14:paraId="41CE48A8" w14:textId="1418BE01" w:rsidR="00DA533D" w:rsidRDefault="00DA533D" w:rsidP="00DA533D">
      <w:pPr>
        <w:jc w:val="center"/>
      </w:pPr>
      <w:r>
        <w:t>Instructor/ Lecturer:</w:t>
      </w:r>
    </w:p>
    <w:p w14:paraId="21C61EC3" w14:textId="0C11DA35" w:rsidR="00DA533D" w:rsidRDefault="00DA533D" w:rsidP="00DA533D">
      <w:pPr>
        <w:jc w:val="center"/>
      </w:pPr>
      <w:r>
        <w:t xml:space="preserve">Word Count </w:t>
      </w:r>
      <w:r w:rsidR="0066129B">
        <w:t>2000</w:t>
      </w:r>
    </w:p>
    <w:p w14:paraId="4896EE7D" w14:textId="600740F5" w:rsidR="00DA533D" w:rsidRDefault="00DA533D" w:rsidP="00DA533D">
      <w:pPr>
        <w:jc w:val="center"/>
      </w:pPr>
      <w:r>
        <w:t xml:space="preserve">Date of Submission: </w:t>
      </w:r>
    </w:p>
    <w:p w14:paraId="61480E78" w14:textId="6FBDF5CF" w:rsidR="00DA533D" w:rsidRDefault="00DA533D" w:rsidP="00DA533D">
      <w:pPr>
        <w:jc w:val="center"/>
      </w:pPr>
      <w:r>
        <w:t xml:space="preserve">University: </w:t>
      </w:r>
      <w:proofErr w:type="spellStart"/>
      <w:r w:rsidR="006D34EF">
        <w:t>uwtsd</w:t>
      </w:r>
      <w:proofErr w:type="spellEnd"/>
    </w:p>
    <w:p w14:paraId="2460025D" w14:textId="77777777" w:rsidR="00AF346D" w:rsidRDefault="00AF346D"/>
    <w:p w14:paraId="12476B6D" w14:textId="77777777" w:rsidR="00DA533D" w:rsidRDefault="00DA533D"/>
    <w:p w14:paraId="58F0EC91" w14:textId="77777777" w:rsidR="00DA533D" w:rsidRDefault="00DA533D"/>
    <w:p w14:paraId="2DB06AD1" w14:textId="77777777" w:rsidR="00DA533D" w:rsidRDefault="00DA533D"/>
    <w:p w14:paraId="63FE9C3B" w14:textId="77777777" w:rsidR="00DA533D" w:rsidRDefault="00DA533D"/>
    <w:p w14:paraId="39BC6823" w14:textId="77777777" w:rsidR="00DA533D" w:rsidRDefault="00DA533D"/>
    <w:p w14:paraId="0BF3E55A" w14:textId="77777777" w:rsidR="00691172" w:rsidRDefault="00691172"/>
    <w:p w14:paraId="26B270FC" w14:textId="77777777" w:rsidR="00691172" w:rsidRDefault="00691172"/>
    <w:p w14:paraId="26A52B5F" w14:textId="77777777" w:rsidR="00691172" w:rsidRDefault="00691172"/>
    <w:sdt>
      <w:sdtPr>
        <w:rPr>
          <w:rFonts w:ascii="Arial" w:eastAsiaTheme="minorHAnsi" w:hAnsi="Arial" w:cstheme="minorBidi"/>
          <w:color w:val="auto"/>
          <w:sz w:val="22"/>
          <w:szCs w:val="22"/>
        </w:rPr>
        <w:id w:val="446815439"/>
        <w:docPartObj>
          <w:docPartGallery w:val="Table of Contents"/>
          <w:docPartUnique/>
        </w:docPartObj>
      </w:sdtPr>
      <w:sdtEndPr>
        <w:rPr>
          <w:b/>
          <w:bCs/>
          <w:noProof/>
        </w:rPr>
      </w:sdtEndPr>
      <w:sdtContent>
        <w:p w14:paraId="297D9B5A" w14:textId="77777777" w:rsidR="00691172" w:rsidRPr="00691172" w:rsidRDefault="00691172" w:rsidP="00691172">
          <w:pPr>
            <w:pStyle w:val="TOCHeading"/>
            <w:jc w:val="center"/>
            <w:rPr>
              <w:rFonts w:ascii="Arial" w:hAnsi="Arial" w:cs="Arial"/>
              <w:b/>
              <w:color w:val="000000" w:themeColor="text1"/>
              <w:sz w:val="22"/>
            </w:rPr>
          </w:pPr>
          <w:r w:rsidRPr="00691172">
            <w:rPr>
              <w:rFonts w:ascii="Arial" w:hAnsi="Arial" w:cs="Arial"/>
              <w:b/>
              <w:color w:val="000000" w:themeColor="text1"/>
              <w:sz w:val="22"/>
            </w:rPr>
            <w:t>Table of Contents</w:t>
          </w:r>
        </w:p>
        <w:p w14:paraId="52BD9C3E" w14:textId="77777777" w:rsidR="00691172" w:rsidRDefault="00691172">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2564717" w:history="1">
            <w:r w:rsidRPr="000D5872">
              <w:rPr>
                <w:rStyle w:val="Hyperlink"/>
                <w:noProof/>
              </w:rPr>
              <w:t>Introduction</w:t>
            </w:r>
            <w:r>
              <w:rPr>
                <w:noProof/>
                <w:webHidden/>
              </w:rPr>
              <w:tab/>
            </w:r>
            <w:r>
              <w:rPr>
                <w:noProof/>
                <w:webHidden/>
              </w:rPr>
              <w:fldChar w:fldCharType="begin"/>
            </w:r>
            <w:r>
              <w:rPr>
                <w:noProof/>
                <w:webHidden/>
              </w:rPr>
              <w:instrText xml:space="preserve"> PAGEREF _Toc212564717 \h </w:instrText>
            </w:r>
            <w:r>
              <w:rPr>
                <w:noProof/>
                <w:webHidden/>
              </w:rPr>
            </w:r>
            <w:r>
              <w:rPr>
                <w:noProof/>
                <w:webHidden/>
              </w:rPr>
              <w:fldChar w:fldCharType="separate"/>
            </w:r>
            <w:r>
              <w:rPr>
                <w:noProof/>
                <w:webHidden/>
              </w:rPr>
              <w:t>3</w:t>
            </w:r>
            <w:r>
              <w:rPr>
                <w:noProof/>
                <w:webHidden/>
              </w:rPr>
              <w:fldChar w:fldCharType="end"/>
            </w:r>
          </w:hyperlink>
        </w:p>
        <w:p w14:paraId="4F1FDA7A" w14:textId="77777777" w:rsidR="00691172" w:rsidRDefault="00691172">
          <w:pPr>
            <w:pStyle w:val="TOC1"/>
            <w:tabs>
              <w:tab w:val="right" w:leader="dot" w:pos="9350"/>
            </w:tabs>
            <w:rPr>
              <w:rFonts w:asciiTheme="minorHAnsi" w:eastAsiaTheme="minorEastAsia" w:hAnsiTheme="minorHAnsi"/>
              <w:noProof/>
            </w:rPr>
          </w:pPr>
          <w:hyperlink w:anchor="_Toc212564718" w:history="1">
            <w:r w:rsidRPr="000D5872">
              <w:rPr>
                <w:rStyle w:val="Hyperlink"/>
                <w:noProof/>
              </w:rPr>
              <w:t>Implementation of AI AND ML in Healthcare</w:t>
            </w:r>
            <w:r>
              <w:rPr>
                <w:noProof/>
                <w:webHidden/>
              </w:rPr>
              <w:tab/>
            </w:r>
            <w:r>
              <w:rPr>
                <w:noProof/>
                <w:webHidden/>
              </w:rPr>
              <w:fldChar w:fldCharType="begin"/>
            </w:r>
            <w:r>
              <w:rPr>
                <w:noProof/>
                <w:webHidden/>
              </w:rPr>
              <w:instrText xml:space="preserve"> PAGEREF _Toc212564718 \h </w:instrText>
            </w:r>
            <w:r>
              <w:rPr>
                <w:noProof/>
                <w:webHidden/>
              </w:rPr>
            </w:r>
            <w:r>
              <w:rPr>
                <w:noProof/>
                <w:webHidden/>
              </w:rPr>
              <w:fldChar w:fldCharType="separate"/>
            </w:r>
            <w:r>
              <w:rPr>
                <w:noProof/>
                <w:webHidden/>
              </w:rPr>
              <w:t>3</w:t>
            </w:r>
            <w:r>
              <w:rPr>
                <w:noProof/>
                <w:webHidden/>
              </w:rPr>
              <w:fldChar w:fldCharType="end"/>
            </w:r>
          </w:hyperlink>
        </w:p>
        <w:p w14:paraId="140D6000" w14:textId="77777777" w:rsidR="00691172" w:rsidRDefault="00691172">
          <w:pPr>
            <w:pStyle w:val="TOC2"/>
            <w:tabs>
              <w:tab w:val="right" w:leader="dot" w:pos="9350"/>
            </w:tabs>
            <w:rPr>
              <w:rFonts w:asciiTheme="minorHAnsi" w:eastAsiaTheme="minorEastAsia" w:hAnsiTheme="minorHAnsi"/>
              <w:noProof/>
            </w:rPr>
          </w:pPr>
          <w:hyperlink w:anchor="_Toc212564719" w:history="1">
            <w:r w:rsidRPr="000D5872">
              <w:rPr>
                <w:rStyle w:val="Hyperlink"/>
                <w:noProof/>
              </w:rPr>
              <w:t>AI and ML Impact on Workforce</w:t>
            </w:r>
            <w:r>
              <w:rPr>
                <w:noProof/>
                <w:webHidden/>
              </w:rPr>
              <w:tab/>
            </w:r>
            <w:r>
              <w:rPr>
                <w:noProof/>
                <w:webHidden/>
              </w:rPr>
              <w:fldChar w:fldCharType="begin"/>
            </w:r>
            <w:r>
              <w:rPr>
                <w:noProof/>
                <w:webHidden/>
              </w:rPr>
              <w:instrText xml:space="preserve"> PAGEREF _Toc212564719 \h </w:instrText>
            </w:r>
            <w:r>
              <w:rPr>
                <w:noProof/>
                <w:webHidden/>
              </w:rPr>
            </w:r>
            <w:r>
              <w:rPr>
                <w:noProof/>
                <w:webHidden/>
              </w:rPr>
              <w:fldChar w:fldCharType="separate"/>
            </w:r>
            <w:r>
              <w:rPr>
                <w:noProof/>
                <w:webHidden/>
              </w:rPr>
              <w:t>3</w:t>
            </w:r>
            <w:r>
              <w:rPr>
                <w:noProof/>
                <w:webHidden/>
              </w:rPr>
              <w:fldChar w:fldCharType="end"/>
            </w:r>
          </w:hyperlink>
        </w:p>
        <w:p w14:paraId="6028A622" w14:textId="77777777" w:rsidR="00691172" w:rsidRDefault="00691172">
          <w:pPr>
            <w:pStyle w:val="TOC3"/>
            <w:tabs>
              <w:tab w:val="right" w:leader="dot" w:pos="9350"/>
            </w:tabs>
            <w:rPr>
              <w:rFonts w:asciiTheme="minorHAnsi" w:eastAsiaTheme="minorEastAsia" w:hAnsiTheme="minorHAnsi"/>
              <w:noProof/>
            </w:rPr>
          </w:pPr>
          <w:hyperlink w:anchor="_Toc212564720" w:history="1">
            <w:r w:rsidRPr="000D5872">
              <w:rPr>
                <w:rStyle w:val="Hyperlink"/>
                <w:noProof/>
              </w:rPr>
              <w:t>Job Roles and Competencies Transformations</w:t>
            </w:r>
            <w:r>
              <w:rPr>
                <w:noProof/>
                <w:webHidden/>
              </w:rPr>
              <w:tab/>
            </w:r>
            <w:r>
              <w:rPr>
                <w:noProof/>
                <w:webHidden/>
              </w:rPr>
              <w:fldChar w:fldCharType="begin"/>
            </w:r>
            <w:r>
              <w:rPr>
                <w:noProof/>
                <w:webHidden/>
              </w:rPr>
              <w:instrText xml:space="preserve"> PAGEREF _Toc212564720 \h </w:instrText>
            </w:r>
            <w:r>
              <w:rPr>
                <w:noProof/>
                <w:webHidden/>
              </w:rPr>
            </w:r>
            <w:r>
              <w:rPr>
                <w:noProof/>
                <w:webHidden/>
              </w:rPr>
              <w:fldChar w:fldCharType="separate"/>
            </w:r>
            <w:r>
              <w:rPr>
                <w:noProof/>
                <w:webHidden/>
              </w:rPr>
              <w:t>3</w:t>
            </w:r>
            <w:r>
              <w:rPr>
                <w:noProof/>
                <w:webHidden/>
              </w:rPr>
              <w:fldChar w:fldCharType="end"/>
            </w:r>
          </w:hyperlink>
        </w:p>
        <w:p w14:paraId="127A40CB" w14:textId="77777777" w:rsidR="00691172" w:rsidRDefault="00691172">
          <w:pPr>
            <w:pStyle w:val="TOC3"/>
            <w:tabs>
              <w:tab w:val="right" w:leader="dot" w:pos="9350"/>
            </w:tabs>
            <w:rPr>
              <w:rFonts w:asciiTheme="minorHAnsi" w:eastAsiaTheme="minorEastAsia" w:hAnsiTheme="minorHAnsi"/>
              <w:noProof/>
            </w:rPr>
          </w:pPr>
          <w:hyperlink w:anchor="_Toc212564721" w:history="1">
            <w:r w:rsidRPr="000D5872">
              <w:rPr>
                <w:rStyle w:val="Hyperlink"/>
                <w:noProof/>
              </w:rPr>
              <w:t>Positive Effect on the Workforce Productivity</w:t>
            </w:r>
            <w:r>
              <w:rPr>
                <w:noProof/>
                <w:webHidden/>
              </w:rPr>
              <w:tab/>
            </w:r>
            <w:r>
              <w:rPr>
                <w:noProof/>
                <w:webHidden/>
              </w:rPr>
              <w:fldChar w:fldCharType="begin"/>
            </w:r>
            <w:r>
              <w:rPr>
                <w:noProof/>
                <w:webHidden/>
              </w:rPr>
              <w:instrText xml:space="preserve"> PAGEREF _Toc212564721 \h </w:instrText>
            </w:r>
            <w:r>
              <w:rPr>
                <w:noProof/>
                <w:webHidden/>
              </w:rPr>
            </w:r>
            <w:r>
              <w:rPr>
                <w:noProof/>
                <w:webHidden/>
              </w:rPr>
              <w:fldChar w:fldCharType="separate"/>
            </w:r>
            <w:r>
              <w:rPr>
                <w:noProof/>
                <w:webHidden/>
              </w:rPr>
              <w:t>4</w:t>
            </w:r>
            <w:r>
              <w:rPr>
                <w:noProof/>
                <w:webHidden/>
              </w:rPr>
              <w:fldChar w:fldCharType="end"/>
            </w:r>
          </w:hyperlink>
        </w:p>
        <w:p w14:paraId="7714686F" w14:textId="77777777" w:rsidR="00691172" w:rsidRDefault="00691172">
          <w:pPr>
            <w:pStyle w:val="TOC3"/>
            <w:tabs>
              <w:tab w:val="right" w:leader="dot" w:pos="9350"/>
            </w:tabs>
            <w:rPr>
              <w:rFonts w:asciiTheme="minorHAnsi" w:eastAsiaTheme="minorEastAsia" w:hAnsiTheme="minorHAnsi"/>
              <w:noProof/>
            </w:rPr>
          </w:pPr>
          <w:hyperlink w:anchor="_Toc212564722" w:history="1">
            <w:r w:rsidRPr="000D5872">
              <w:rPr>
                <w:rStyle w:val="Hyperlink"/>
                <w:noProof/>
              </w:rPr>
              <w:t>Negative Effects and Problems</w:t>
            </w:r>
            <w:r>
              <w:rPr>
                <w:noProof/>
                <w:webHidden/>
              </w:rPr>
              <w:tab/>
            </w:r>
            <w:r>
              <w:rPr>
                <w:noProof/>
                <w:webHidden/>
              </w:rPr>
              <w:fldChar w:fldCharType="begin"/>
            </w:r>
            <w:r>
              <w:rPr>
                <w:noProof/>
                <w:webHidden/>
              </w:rPr>
              <w:instrText xml:space="preserve"> PAGEREF _Toc212564722 \h </w:instrText>
            </w:r>
            <w:r>
              <w:rPr>
                <w:noProof/>
                <w:webHidden/>
              </w:rPr>
            </w:r>
            <w:r>
              <w:rPr>
                <w:noProof/>
                <w:webHidden/>
              </w:rPr>
              <w:fldChar w:fldCharType="separate"/>
            </w:r>
            <w:r>
              <w:rPr>
                <w:noProof/>
                <w:webHidden/>
              </w:rPr>
              <w:t>4</w:t>
            </w:r>
            <w:r>
              <w:rPr>
                <w:noProof/>
                <w:webHidden/>
              </w:rPr>
              <w:fldChar w:fldCharType="end"/>
            </w:r>
          </w:hyperlink>
        </w:p>
        <w:p w14:paraId="64F76F78" w14:textId="77777777" w:rsidR="00691172" w:rsidRDefault="00691172">
          <w:pPr>
            <w:pStyle w:val="TOC3"/>
            <w:tabs>
              <w:tab w:val="right" w:leader="dot" w:pos="9350"/>
            </w:tabs>
            <w:rPr>
              <w:rFonts w:asciiTheme="minorHAnsi" w:eastAsiaTheme="minorEastAsia" w:hAnsiTheme="minorHAnsi"/>
              <w:noProof/>
            </w:rPr>
          </w:pPr>
          <w:hyperlink w:anchor="_Toc212564723" w:history="1">
            <w:r w:rsidRPr="000D5872">
              <w:rPr>
                <w:rStyle w:val="Hyperlink"/>
                <w:noProof/>
              </w:rPr>
              <w:t>Implications and Strategies of Workforce Integration</w:t>
            </w:r>
            <w:r>
              <w:rPr>
                <w:noProof/>
                <w:webHidden/>
              </w:rPr>
              <w:tab/>
            </w:r>
            <w:r>
              <w:rPr>
                <w:noProof/>
                <w:webHidden/>
              </w:rPr>
              <w:fldChar w:fldCharType="begin"/>
            </w:r>
            <w:r>
              <w:rPr>
                <w:noProof/>
                <w:webHidden/>
              </w:rPr>
              <w:instrText xml:space="preserve"> PAGEREF _Toc212564723 \h </w:instrText>
            </w:r>
            <w:r>
              <w:rPr>
                <w:noProof/>
                <w:webHidden/>
              </w:rPr>
            </w:r>
            <w:r>
              <w:rPr>
                <w:noProof/>
                <w:webHidden/>
              </w:rPr>
              <w:fldChar w:fldCharType="separate"/>
            </w:r>
            <w:r>
              <w:rPr>
                <w:noProof/>
                <w:webHidden/>
              </w:rPr>
              <w:t>5</w:t>
            </w:r>
            <w:r>
              <w:rPr>
                <w:noProof/>
                <w:webHidden/>
              </w:rPr>
              <w:fldChar w:fldCharType="end"/>
            </w:r>
          </w:hyperlink>
        </w:p>
        <w:p w14:paraId="037C4642" w14:textId="77777777" w:rsidR="00691172" w:rsidRDefault="00691172">
          <w:pPr>
            <w:pStyle w:val="TOC2"/>
            <w:tabs>
              <w:tab w:val="right" w:leader="dot" w:pos="9350"/>
            </w:tabs>
            <w:rPr>
              <w:rFonts w:asciiTheme="minorHAnsi" w:eastAsiaTheme="minorEastAsia" w:hAnsiTheme="minorHAnsi"/>
              <w:noProof/>
            </w:rPr>
          </w:pPr>
          <w:hyperlink w:anchor="_Toc212564724" w:history="1">
            <w:r w:rsidRPr="000D5872">
              <w:rPr>
                <w:rStyle w:val="Hyperlink"/>
                <w:noProof/>
              </w:rPr>
              <w:t>AI and ML Impact on Patient/ Service User</w:t>
            </w:r>
            <w:r>
              <w:rPr>
                <w:noProof/>
                <w:webHidden/>
              </w:rPr>
              <w:tab/>
            </w:r>
            <w:r>
              <w:rPr>
                <w:noProof/>
                <w:webHidden/>
              </w:rPr>
              <w:fldChar w:fldCharType="begin"/>
            </w:r>
            <w:r>
              <w:rPr>
                <w:noProof/>
                <w:webHidden/>
              </w:rPr>
              <w:instrText xml:space="preserve"> PAGEREF _Toc212564724 \h </w:instrText>
            </w:r>
            <w:r>
              <w:rPr>
                <w:noProof/>
                <w:webHidden/>
              </w:rPr>
            </w:r>
            <w:r>
              <w:rPr>
                <w:noProof/>
                <w:webHidden/>
              </w:rPr>
              <w:fldChar w:fldCharType="separate"/>
            </w:r>
            <w:r>
              <w:rPr>
                <w:noProof/>
                <w:webHidden/>
              </w:rPr>
              <w:t>5</w:t>
            </w:r>
            <w:r>
              <w:rPr>
                <w:noProof/>
                <w:webHidden/>
              </w:rPr>
              <w:fldChar w:fldCharType="end"/>
            </w:r>
          </w:hyperlink>
        </w:p>
        <w:p w14:paraId="51A00886" w14:textId="77777777" w:rsidR="00691172" w:rsidRDefault="00691172">
          <w:pPr>
            <w:pStyle w:val="TOC3"/>
            <w:tabs>
              <w:tab w:val="right" w:leader="dot" w:pos="9350"/>
            </w:tabs>
            <w:rPr>
              <w:rFonts w:asciiTheme="minorHAnsi" w:eastAsiaTheme="minorEastAsia" w:hAnsiTheme="minorHAnsi"/>
              <w:noProof/>
            </w:rPr>
          </w:pPr>
          <w:hyperlink w:anchor="_Toc212564725" w:history="1">
            <w:r w:rsidRPr="000D5872">
              <w:rPr>
                <w:rStyle w:val="Hyperlink"/>
                <w:noProof/>
              </w:rPr>
              <w:t>Improved individualization and empowerment</w:t>
            </w:r>
            <w:r>
              <w:rPr>
                <w:noProof/>
                <w:webHidden/>
              </w:rPr>
              <w:tab/>
            </w:r>
            <w:r>
              <w:rPr>
                <w:noProof/>
                <w:webHidden/>
              </w:rPr>
              <w:fldChar w:fldCharType="begin"/>
            </w:r>
            <w:r>
              <w:rPr>
                <w:noProof/>
                <w:webHidden/>
              </w:rPr>
              <w:instrText xml:space="preserve"> PAGEREF _Toc212564725 \h </w:instrText>
            </w:r>
            <w:r>
              <w:rPr>
                <w:noProof/>
                <w:webHidden/>
              </w:rPr>
            </w:r>
            <w:r>
              <w:rPr>
                <w:noProof/>
                <w:webHidden/>
              </w:rPr>
              <w:fldChar w:fldCharType="separate"/>
            </w:r>
            <w:r>
              <w:rPr>
                <w:noProof/>
                <w:webHidden/>
              </w:rPr>
              <w:t>5</w:t>
            </w:r>
            <w:r>
              <w:rPr>
                <w:noProof/>
                <w:webHidden/>
              </w:rPr>
              <w:fldChar w:fldCharType="end"/>
            </w:r>
          </w:hyperlink>
        </w:p>
        <w:p w14:paraId="0373DF84" w14:textId="77777777" w:rsidR="00691172" w:rsidRDefault="00691172">
          <w:pPr>
            <w:pStyle w:val="TOC3"/>
            <w:tabs>
              <w:tab w:val="right" w:leader="dot" w:pos="9350"/>
            </w:tabs>
            <w:rPr>
              <w:rFonts w:asciiTheme="minorHAnsi" w:eastAsiaTheme="minorEastAsia" w:hAnsiTheme="minorHAnsi"/>
              <w:noProof/>
            </w:rPr>
          </w:pPr>
          <w:hyperlink w:anchor="_Toc212564726" w:history="1">
            <w:r w:rsidRPr="000D5872">
              <w:rPr>
                <w:rStyle w:val="Hyperlink"/>
                <w:noProof/>
              </w:rPr>
              <w:t>Better Productivity and Security</w:t>
            </w:r>
            <w:r>
              <w:rPr>
                <w:noProof/>
                <w:webHidden/>
              </w:rPr>
              <w:tab/>
            </w:r>
            <w:r>
              <w:rPr>
                <w:noProof/>
                <w:webHidden/>
              </w:rPr>
              <w:fldChar w:fldCharType="begin"/>
            </w:r>
            <w:r>
              <w:rPr>
                <w:noProof/>
                <w:webHidden/>
              </w:rPr>
              <w:instrText xml:space="preserve"> PAGEREF _Toc212564726 \h </w:instrText>
            </w:r>
            <w:r>
              <w:rPr>
                <w:noProof/>
                <w:webHidden/>
              </w:rPr>
            </w:r>
            <w:r>
              <w:rPr>
                <w:noProof/>
                <w:webHidden/>
              </w:rPr>
              <w:fldChar w:fldCharType="separate"/>
            </w:r>
            <w:r>
              <w:rPr>
                <w:noProof/>
                <w:webHidden/>
              </w:rPr>
              <w:t>6</w:t>
            </w:r>
            <w:r>
              <w:rPr>
                <w:noProof/>
                <w:webHidden/>
              </w:rPr>
              <w:fldChar w:fldCharType="end"/>
            </w:r>
          </w:hyperlink>
        </w:p>
        <w:p w14:paraId="0F526E79" w14:textId="77777777" w:rsidR="00691172" w:rsidRDefault="00691172">
          <w:pPr>
            <w:pStyle w:val="TOC3"/>
            <w:tabs>
              <w:tab w:val="right" w:leader="dot" w:pos="9350"/>
            </w:tabs>
            <w:rPr>
              <w:rFonts w:asciiTheme="minorHAnsi" w:eastAsiaTheme="minorEastAsia" w:hAnsiTheme="minorHAnsi"/>
              <w:noProof/>
            </w:rPr>
          </w:pPr>
          <w:hyperlink w:anchor="_Toc212564727" w:history="1">
            <w:r w:rsidRPr="000D5872">
              <w:rPr>
                <w:rStyle w:val="Hyperlink"/>
                <w:noProof/>
              </w:rPr>
              <w:t>Remote Care and Accessibility</w:t>
            </w:r>
            <w:r>
              <w:rPr>
                <w:noProof/>
                <w:webHidden/>
              </w:rPr>
              <w:tab/>
            </w:r>
            <w:r>
              <w:rPr>
                <w:noProof/>
                <w:webHidden/>
              </w:rPr>
              <w:fldChar w:fldCharType="begin"/>
            </w:r>
            <w:r>
              <w:rPr>
                <w:noProof/>
                <w:webHidden/>
              </w:rPr>
              <w:instrText xml:space="preserve"> PAGEREF _Toc212564727 \h </w:instrText>
            </w:r>
            <w:r>
              <w:rPr>
                <w:noProof/>
                <w:webHidden/>
              </w:rPr>
            </w:r>
            <w:r>
              <w:rPr>
                <w:noProof/>
                <w:webHidden/>
              </w:rPr>
              <w:fldChar w:fldCharType="separate"/>
            </w:r>
            <w:r>
              <w:rPr>
                <w:noProof/>
                <w:webHidden/>
              </w:rPr>
              <w:t>6</w:t>
            </w:r>
            <w:r>
              <w:rPr>
                <w:noProof/>
                <w:webHidden/>
              </w:rPr>
              <w:fldChar w:fldCharType="end"/>
            </w:r>
          </w:hyperlink>
        </w:p>
        <w:p w14:paraId="6864CF2D" w14:textId="77777777" w:rsidR="00691172" w:rsidRDefault="00691172">
          <w:pPr>
            <w:pStyle w:val="TOC3"/>
            <w:tabs>
              <w:tab w:val="right" w:leader="dot" w:pos="9350"/>
            </w:tabs>
            <w:rPr>
              <w:rFonts w:asciiTheme="minorHAnsi" w:eastAsiaTheme="minorEastAsia" w:hAnsiTheme="minorHAnsi"/>
              <w:noProof/>
            </w:rPr>
          </w:pPr>
          <w:hyperlink w:anchor="_Toc212564728" w:history="1">
            <w:r w:rsidRPr="000D5872">
              <w:rPr>
                <w:rStyle w:val="Hyperlink"/>
                <w:noProof/>
              </w:rPr>
              <w:t>Negative Effects</w:t>
            </w:r>
            <w:r>
              <w:rPr>
                <w:noProof/>
                <w:webHidden/>
              </w:rPr>
              <w:tab/>
            </w:r>
            <w:r>
              <w:rPr>
                <w:noProof/>
                <w:webHidden/>
              </w:rPr>
              <w:fldChar w:fldCharType="begin"/>
            </w:r>
            <w:r>
              <w:rPr>
                <w:noProof/>
                <w:webHidden/>
              </w:rPr>
              <w:instrText xml:space="preserve"> PAGEREF _Toc212564728 \h </w:instrText>
            </w:r>
            <w:r>
              <w:rPr>
                <w:noProof/>
                <w:webHidden/>
              </w:rPr>
            </w:r>
            <w:r>
              <w:rPr>
                <w:noProof/>
                <w:webHidden/>
              </w:rPr>
              <w:fldChar w:fldCharType="separate"/>
            </w:r>
            <w:r>
              <w:rPr>
                <w:noProof/>
                <w:webHidden/>
              </w:rPr>
              <w:t>6</w:t>
            </w:r>
            <w:r>
              <w:rPr>
                <w:noProof/>
                <w:webHidden/>
              </w:rPr>
              <w:fldChar w:fldCharType="end"/>
            </w:r>
          </w:hyperlink>
        </w:p>
        <w:p w14:paraId="7E6CEC87" w14:textId="77777777" w:rsidR="00691172" w:rsidRDefault="00691172">
          <w:pPr>
            <w:pStyle w:val="TOC3"/>
            <w:tabs>
              <w:tab w:val="right" w:leader="dot" w:pos="9350"/>
            </w:tabs>
            <w:rPr>
              <w:rFonts w:asciiTheme="minorHAnsi" w:eastAsiaTheme="minorEastAsia" w:hAnsiTheme="minorHAnsi"/>
              <w:noProof/>
            </w:rPr>
          </w:pPr>
          <w:hyperlink w:anchor="_Toc212564729" w:history="1">
            <w:r w:rsidRPr="000D5872">
              <w:rPr>
                <w:rStyle w:val="Hyperlink"/>
                <w:noProof/>
              </w:rPr>
              <w:t>Ethical and Emotional Effects</w:t>
            </w:r>
            <w:r>
              <w:rPr>
                <w:noProof/>
                <w:webHidden/>
              </w:rPr>
              <w:tab/>
            </w:r>
            <w:r>
              <w:rPr>
                <w:noProof/>
                <w:webHidden/>
              </w:rPr>
              <w:fldChar w:fldCharType="begin"/>
            </w:r>
            <w:r>
              <w:rPr>
                <w:noProof/>
                <w:webHidden/>
              </w:rPr>
              <w:instrText xml:space="preserve"> PAGEREF _Toc212564729 \h </w:instrText>
            </w:r>
            <w:r>
              <w:rPr>
                <w:noProof/>
                <w:webHidden/>
              </w:rPr>
            </w:r>
            <w:r>
              <w:rPr>
                <w:noProof/>
                <w:webHidden/>
              </w:rPr>
              <w:fldChar w:fldCharType="separate"/>
            </w:r>
            <w:r>
              <w:rPr>
                <w:noProof/>
                <w:webHidden/>
              </w:rPr>
              <w:t>7</w:t>
            </w:r>
            <w:r>
              <w:rPr>
                <w:noProof/>
                <w:webHidden/>
              </w:rPr>
              <w:fldChar w:fldCharType="end"/>
            </w:r>
          </w:hyperlink>
        </w:p>
        <w:p w14:paraId="33BAE88F" w14:textId="77777777" w:rsidR="00691172" w:rsidRDefault="00691172">
          <w:pPr>
            <w:pStyle w:val="TOC1"/>
            <w:tabs>
              <w:tab w:val="right" w:leader="dot" w:pos="9350"/>
            </w:tabs>
            <w:rPr>
              <w:rFonts w:asciiTheme="minorHAnsi" w:eastAsiaTheme="minorEastAsia" w:hAnsiTheme="minorHAnsi"/>
              <w:noProof/>
            </w:rPr>
          </w:pPr>
          <w:hyperlink w:anchor="_Toc212564730" w:history="1">
            <w:r w:rsidRPr="000D5872">
              <w:rPr>
                <w:rStyle w:val="Hyperlink"/>
                <w:noProof/>
              </w:rPr>
              <w:t>Conclusion</w:t>
            </w:r>
            <w:r>
              <w:rPr>
                <w:noProof/>
                <w:webHidden/>
              </w:rPr>
              <w:tab/>
            </w:r>
            <w:r>
              <w:rPr>
                <w:noProof/>
                <w:webHidden/>
              </w:rPr>
              <w:fldChar w:fldCharType="begin"/>
            </w:r>
            <w:r>
              <w:rPr>
                <w:noProof/>
                <w:webHidden/>
              </w:rPr>
              <w:instrText xml:space="preserve"> PAGEREF _Toc212564730 \h </w:instrText>
            </w:r>
            <w:r>
              <w:rPr>
                <w:noProof/>
                <w:webHidden/>
              </w:rPr>
            </w:r>
            <w:r>
              <w:rPr>
                <w:noProof/>
                <w:webHidden/>
              </w:rPr>
              <w:fldChar w:fldCharType="separate"/>
            </w:r>
            <w:r>
              <w:rPr>
                <w:noProof/>
                <w:webHidden/>
              </w:rPr>
              <w:t>7</w:t>
            </w:r>
            <w:r>
              <w:rPr>
                <w:noProof/>
                <w:webHidden/>
              </w:rPr>
              <w:fldChar w:fldCharType="end"/>
            </w:r>
          </w:hyperlink>
        </w:p>
        <w:p w14:paraId="247896FC" w14:textId="77777777" w:rsidR="00691172" w:rsidRDefault="00691172">
          <w:pPr>
            <w:pStyle w:val="TOC1"/>
            <w:tabs>
              <w:tab w:val="right" w:leader="dot" w:pos="9350"/>
            </w:tabs>
            <w:rPr>
              <w:rFonts w:asciiTheme="minorHAnsi" w:eastAsiaTheme="minorEastAsia" w:hAnsiTheme="minorHAnsi"/>
              <w:noProof/>
            </w:rPr>
          </w:pPr>
          <w:hyperlink w:anchor="_Toc212564731" w:history="1">
            <w:r w:rsidRPr="000D5872">
              <w:rPr>
                <w:rStyle w:val="Hyperlink"/>
                <w:noProof/>
              </w:rPr>
              <w:t>References</w:t>
            </w:r>
            <w:r>
              <w:rPr>
                <w:noProof/>
                <w:webHidden/>
              </w:rPr>
              <w:tab/>
            </w:r>
            <w:r>
              <w:rPr>
                <w:noProof/>
                <w:webHidden/>
              </w:rPr>
              <w:fldChar w:fldCharType="begin"/>
            </w:r>
            <w:r>
              <w:rPr>
                <w:noProof/>
                <w:webHidden/>
              </w:rPr>
              <w:instrText xml:space="preserve"> PAGEREF _Toc212564731 \h </w:instrText>
            </w:r>
            <w:r>
              <w:rPr>
                <w:noProof/>
                <w:webHidden/>
              </w:rPr>
            </w:r>
            <w:r>
              <w:rPr>
                <w:noProof/>
                <w:webHidden/>
              </w:rPr>
              <w:fldChar w:fldCharType="separate"/>
            </w:r>
            <w:r>
              <w:rPr>
                <w:noProof/>
                <w:webHidden/>
              </w:rPr>
              <w:t>8</w:t>
            </w:r>
            <w:r>
              <w:rPr>
                <w:noProof/>
                <w:webHidden/>
              </w:rPr>
              <w:fldChar w:fldCharType="end"/>
            </w:r>
          </w:hyperlink>
        </w:p>
        <w:p w14:paraId="4144FDA4" w14:textId="77777777" w:rsidR="00691172" w:rsidRDefault="00691172">
          <w:r>
            <w:rPr>
              <w:b/>
              <w:bCs/>
              <w:noProof/>
            </w:rPr>
            <w:fldChar w:fldCharType="end"/>
          </w:r>
        </w:p>
      </w:sdtContent>
    </w:sdt>
    <w:p w14:paraId="0EC349FB" w14:textId="77777777" w:rsidR="00691172" w:rsidRDefault="00691172"/>
    <w:p w14:paraId="74F9EE02" w14:textId="77777777" w:rsidR="00DA533D" w:rsidRDefault="00DA533D"/>
    <w:p w14:paraId="332CBC09" w14:textId="77777777" w:rsidR="00DA533D" w:rsidRDefault="00DA533D"/>
    <w:p w14:paraId="5636821B" w14:textId="77777777" w:rsidR="00DA533D" w:rsidRDefault="00DA533D"/>
    <w:p w14:paraId="042A21AD" w14:textId="77777777" w:rsidR="00691172" w:rsidRDefault="00691172">
      <w:pPr>
        <w:spacing w:line="259" w:lineRule="auto"/>
        <w:jc w:val="left"/>
        <w:rPr>
          <w:rFonts w:eastAsiaTheme="majorEastAsia" w:cstheme="majorBidi"/>
          <w:b/>
          <w:color w:val="000000" w:themeColor="text1"/>
          <w:szCs w:val="32"/>
        </w:rPr>
      </w:pPr>
      <w:r>
        <w:br w:type="page"/>
      </w:r>
    </w:p>
    <w:p w14:paraId="5F5A917C" w14:textId="77777777" w:rsidR="00DA533D" w:rsidRDefault="00DA533D" w:rsidP="00DA533D">
      <w:pPr>
        <w:pStyle w:val="Heading1"/>
      </w:pPr>
      <w:bookmarkStart w:id="0" w:name="_Toc212564717"/>
      <w:r>
        <w:t>Introduction</w:t>
      </w:r>
      <w:bookmarkEnd w:id="0"/>
    </w:p>
    <w:p w14:paraId="308C1F42" w14:textId="77777777" w:rsidR="00D70B60" w:rsidRDefault="009956F3" w:rsidP="00D70B60">
      <w:pPr>
        <w:ind w:firstLine="720"/>
      </w:pPr>
      <w:r w:rsidRPr="00D70B60">
        <w:t xml:space="preserve">The digital revolution in health and social care has been developing extremely rapidly over the last ten years, and it had a significant influence on the change of the modes through which a service is provided and </w:t>
      </w:r>
      <w:r w:rsidR="00D70B60" w:rsidRPr="00D70B60">
        <w:t>established</w:t>
      </w:r>
      <w:r w:rsidRPr="00D70B60">
        <w:t xml:space="preserve"> by the </w:t>
      </w:r>
      <w:r w:rsidR="00D70B60" w:rsidRPr="00D70B60">
        <w:t>experts</w:t>
      </w:r>
      <w:r w:rsidRPr="00D70B60">
        <w:t xml:space="preserve"> and </w:t>
      </w:r>
      <w:r w:rsidR="00D70B60" w:rsidRPr="00D70B60">
        <w:t>clients</w:t>
      </w:r>
      <w:r w:rsidRPr="00D70B60">
        <w:t xml:space="preserve"> of the service itself. </w:t>
      </w:r>
      <w:proofErr w:type="spellStart"/>
      <w:r w:rsidR="006D49D1">
        <w:t>Rubinger</w:t>
      </w:r>
      <w:proofErr w:type="spellEnd"/>
      <w:r w:rsidR="006D49D1">
        <w:t xml:space="preserve"> </w:t>
      </w:r>
      <w:r w:rsidR="00D70B60">
        <w:t>(</w:t>
      </w:r>
      <w:r w:rsidR="006D49D1">
        <w:t>2023</w:t>
      </w:r>
      <w:r w:rsidR="00D70B60">
        <w:t>), discussed that t</w:t>
      </w:r>
      <w:r w:rsidRPr="00D70B60">
        <w:t xml:space="preserve">he </w:t>
      </w:r>
      <w:r w:rsidR="00D70B60" w:rsidRPr="00D70B60">
        <w:t>acceptance</w:t>
      </w:r>
      <w:r w:rsidRPr="00D70B60">
        <w:t xml:space="preserve"> of artificial intelligence (AI) and machine learning (ML) technologies and the integration of new technology into the realm of diagnostics, patient care, and operation efficiency have become one of the most powerful innovations. This report critically evaluates the application of AI-driven digital innovations in health and social care situations in terms of its contribution to the working environment and patient experience. </w:t>
      </w:r>
    </w:p>
    <w:p w14:paraId="0A97FF52" w14:textId="77777777" w:rsidR="00DA533D" w:rsidRPr="00D70B60" w:rsidRDefault="009956F3" w:rsidP="00D70B60">
      <w:pPr>
        <w:ind w:firstLine="720"/>
      </w:pPr>
      <w:r w:rsidRPr="00D70B60">
        <w:t xml:space="preserve">The advent of AI systems has also led to the rearrangement of the job roles and the need to develop new skills and engage in lifelong learning and automate daily work processes to streamline the care delivery process. These technologies can influence the perceptions and experiences of the patient because they can be </w:t>
      </w:r>
      <w:proofErr w:type="spellStart"/>
      <w:r w:rsidRPr="00D70B60">
        <w:t>customised</w:t>
      </w:r>
      <w:proofErr w:type="spellEnd"/>
      <w:r w:rsidRPr="00D70B60">
        <w:t xml:space="preserve"> and act in time, as well as, increase access to healthcare through the use of electronic means. However, ethical issues, data security and fair access still have problems</w:t>
      </w:r>
      <w:r w:rsidR="006D49D1">
        <w:t xml:space="preserve"> (Mandala, 2021)</w:t>
      </w:r>
      <w:r w:rsidRPr="00D70B60">
        <w:t>. These dimensions will help this report to provide a detailed overview of the ways that AI and machine learning have transformed health and social care environments in order to provide an example of the opportunities and challenges encountered in the actual implementation in the past decade</w:t>
      </w:r>
      <w:r w:rsidR="00DA533D" w:rsidRPr="00D70B60">
        <w:t>.</w:t>
      </w:r>
    </w:p>
    <w:p w14:paraId="042AA630" w14:textId="77777777" w:rsidR="00DA533D" w:rsidRDefault="00DA533D" w:rsidP="00D70B60">
      <w:pPr>
        <w:pStyle w:val="Heading1"/>
      </w:pPr>
      <w:bookmarkStart w:id="1" w:name="_Toc212564718"/>
      <w:r>
        <w:t>Implementation of AI AND ML in Healthcare</w:t>
      </w:r>
      <w:bookmarkEnd w:id="1"/>
    </w:p>
    <w:p w14:paraId="73363828" w14:textId="77777777" w:rsidR="00DA533D" w:rsidRDefault="00DA533D" w:rsidP="00D70B60">
      <w:pPr>
        <w:pStyle w:val="Heading2"/>
      </w:pPr>
      <w:bookmarkStart w:id="2" w:name="_Toc212564719"/>
      <w:r>
        <w:t>AI and ML Impact on Workforce</w:t>
      </w:r>
      <w:bookmarkEnd w:id="2"/>
    </w:p>
    <w:p w14:paraId="021543A2" w14:textId="77777777" w:rsidR="00B42189" w:rsidRPr="00D70B60" w:rsidRDefault="00DA533D" w:rsidP="00D70B60">
      <w:pPr>
        <w:pStyle w:val="Heading3"/>
      </w:pPr>
      <w:bookmarkStart w:id="3" w:name="_Toc212564720"/>
      <w:r w:rsidRPr="00D70B60">
        <w:t>Job Roles and Competencies Transformations</w:t>
      </w:r>
      <w:bookmarkEnd w:id="3"/>
    </w:p>
    <w:p w14:paraId="04D03CF3" w14:textId="77777777" w:rsidR="00C14033" w:rsidRDefault="00DA533D" w:rsidP="00C14033">
      <w:pPr>
        <w:ind w:firstLine="720"/>
      </w:pPr>
      <w:r w:rsidRPr="00D70B60">
        <w:t xml:space="preserve">AI and ML technologies have also brought a critical change in the character and scale of </w:t>
      </w:r>
      <w:r w:rsidR="00691172">
        <w:t>the healthcare</w:t>
      </w:r>
      <w:r w:rsidRPr="00D70B60">
        <w:t xml:space="preserve"> occupation. Administrative chores, data entry, and documentation were also routine and repetitive but were more and more automated, and healthcare providers were able to devote more of their time to working directly with the patients and making complicated clinical decisions</w:t>
      </w:r>
      <w:r w:rsidR="00C14033">
        <w:t xml:space="preserve"> (</w:t>
      </w:r>
      <w:proofErr w:type="spellStart"/>
      <w:r w:rsidR="006D49D1">
        <w:t>Bebic</w:t>
      </w:r>
      <w:proofErr w:type="spellEnd"/>
      <w:r w:rsidR="006D49D1">
        <w:t>, 2021</w:t>
      </w:r>
      <w:r w:rsidR="00C14033">
        <w:t>)</w:t>
      </w:r>
      <w:r w:rsidRPr="00D70B60">
        <w:t>. An example is the artificial intelligence-based tools, which are currently used to automatically fill in electronic health records (EHRs), clinical note transcription, and diagno</w:t>
      </w:r>
      <w:r w:rsidR="00C14033">
        <w:t xml:space="preserve">stic support in large datasets. </w:t>
      </w:r>
      <w:r w:rsidR="00691172">
        <w:t>A study</w:t>
      </w:r>
      <w:r w:rsidR="00C14033">
        <w:t xml:space="preserve"> by</w:t>
      </w:r>
      <w:r w:rsidR="00C14033" w:rsidRPr="006D49D1">
        <w:rPr>
          <w:sz w:val="24"/>
        </w:rPr>
        <w:t xml:space="preserve"> </w:t>
      </w:r>
      <w:proofErr w:type="spellStart"/>
      <w:r w:rsidR="006D49D1" w:rsidRPr="006D49D1">
        <w:rPr>
          <w:rFonts w:cs="Arial"/>
          <w:color w:val="222222"/>
          <w:szCs w:val="20"/>
          <w:shd w:val="clear" w:color="auto" w:fill="FFFFFF"/>
        </w:rPr>
        <w:t>Kandhare</w:t>
      </w:r>
      <w:proofErr w:type="spellEnd"/>
      <w:r w:rsidR="006D49D1" w:rsidRPr="006D49D1">
        <w:rPr>
          <w:rFonts w:cs="Arial"/>
          <w:color w:val="222222"/>
          <w:szCs w:val="20"/>
          <w:shd w:val="clear" w:color="auto" w:fill="FFFFFF"/>
        </w:rPr>
        <w:t xml:space="preserve"> </w:t>
      </w:r>
      <w:r w:rsidR="00C14033">
        <w:t>(</w:t>
      </w:r>
      <w:r w:rsidR="006D49D1">
        <w:t>2025</w:t>
      </w:r>
      <w:r w:rsidR="00C14033">
        <w:t xml:space="preserve">) shows that </w:t>
      </w:r>
      <w:r w:rsidRPr="00D70B60">
        <w:t xml:space="preserve">doctors and nurses </w:t>
      </w:r>
      <w:r w:rsidR="00691172">
        <w:t xml:space="preserve">have </w:t>
      </w:r>
      <w:r w:rsidRPr="00D70B60">
        <w:t xml:space="preserve">up to 17% and 51% of </w:t>
      </w:r>
      <w:r w:rsidR="00691172">
        <w:t xml:space="preserve">the </w:t>
      </w:r>
      <w:r w:rsidRPr="00D70B60">
        <w:t>time, respectively. It is an efficiency improvement through increasing the number of patients served by the clinician and still providing quality care because of this automation.​</w:t>
      </w:r>
    </w:p>
    <w:p w14:paraId="43BEF85E" w14:textId="77777777" w:rsidR="00DA533D" w:rsidRPr="00D70B60" w:rsidRDefault="00DA533D" w:rsidP="00C14033">
      <w:pPr>
        <w:ind w:firstLine="720"/>
      </w:pPr>
      <w:r w:rsidRPr="00D70B60">
        <w:t xml:space="preserve"> As a result, reskilling and upskilling the healthcare workforce to operate and deal with AI technologies have become increasingly </w:t>
      </w:r>
      <w:r w:rsidR="00691172">
        <w:t>emphasized</w:t>
      </w:r>
      <w:r w:rsidRPr="00D70B60">
        <w:t>. Among the new competencies are data literacy, learning the use of AI output, and incorporating AI insights into clinical reasoning. The combination of this change creates a two-sided dynamic</w:t>
      </w:r>
      <w:r w:rsidR="00691172">
        <w:t>,</w:t>
      </w:r>
      <w:r w:rsidRPr="00D70B60">
        <w:t xml:space="preserve"> the possibility of professional growth and the threat of deskilling the role</w:t>
      </w:r>
      <w:r w:rsidR="00C14033">
        <w:t xml:space="preserve"> (</w:t>
      </w:r>
      <w:r w:rsidR="006D49D1">
        <w:t>Garg, 2022</w:t>
      </w:r>
      <w:r w:rsidR="00C14033">
        <w:t>)</w:t>
      </w:r>
      <w:r w:rsidRPr="00D70B60">
        <w:t xml:space="preserve">. Although AI will enhance the knowledge base in healthcare, there is a concern that </w:t>
      </w:r>
      <w:r w:rsidR="00691172">
        <w:t>academically important</w:t>
      </w:r>
      <w:r w:rsidRPr="00D70B60">
        <w:t xml:space="preserve"> clinical skills will be diluted with time due to reliance on automated solutions. The conflict between upskilling and deskilling highlights the necessity of continuous professional growth and training to be able to successfully implement AI.</w:t>
      </w:r>
    </w:p>
    <w:p w14:paraId="104B0091" w14:textId="77777777" w:rsidR="00B42189" w:rsidRPr="00D70B60" w:rsidRDefault="00B42189" w:rsidP="00C14033">
      <w:pPr>
        <w:pStyle w:val="Heading3"/>
      </w:pPr>
      <w:bookmarkStart w:id="4" w:name="_Toc212564721"/>
      <w:r w:rsidRPr="00D70B60">
        <w:t>Positive Effect on the Workforce Productivity</w:t>
      </w:r>
      <w:bookmarkEnd w:id="4"/>
    </w:p>
    <w:p w14:paraId="28618562" w14:textId="77777777" w:rsidR="00B42189" w:rsidRPr="00D70B60" w:rsidRDefault="00B42189" w:rsidP="00C14033">
      <w:pPr>
        <w:ind w:firstLine="720"/>
      </w:pPr>
      <w:r w:rsidRPr="00D70B60">
        <w:t xml:space="preserve">The application of AI has been found to have potential in </w:t>
      </w:r>
      <w:r w:rsidR="00691172">
        <w:t xml:space="preserve">addressing </w:t>
      </w:r>
      <w:r w:rsidRPr="00D70B60">
        <w:t xml:space="preserve">workforce shortages and burnout related to cognitive and administrative burdens. </w:t>
      </w:r>
      <w:proofErr w:type="spellStart"/>
      <w:r w:rsidR="006D49D1">
        <w:t>Chakilam</w:t>
      </w:r>
      <w:proofErr w:type="spellEnd"/>
      <w:r w:rsidR="006D49D1">
        <w:t xml:space="preserve"> </w:t>
      </w:r>
      <w:r w:rsidR="00C14033">
        <w:t>(</w:t>
      </w:r>
      <w:r w:rsidR="006D49D1">
        <w:t>2024</w:t>
      </w:r>
      <w:r w:rsidR="00C14033">
        <w:t>) also evaluates that t</w:t>
      </w:r>
      <w:r w:rsidR="009956F3" w:rsidRPr="00D70B60">
        <w:t>he documentation processes</w:t>
      </w:r>
      <w:r w:rsidR="00691172">
        <w:t>,</w:t>
      </w:r>
      <w:r w:rsidR="009956F3" w:rsidRPr="00D70B60">
        <w:t xml:space="preserve"> such as </w:t>
      </w:r>
      <w:r w:rsidR="00691172">
        <w:t>document</w:t>
      </w:r>
      <w:r w:rsidR="009956F3" w:rsidRPr="00D70B60">
        <w:t xml:space="preserve"> automation, scheduling</w:t>
      </w:r>
      <w:r w:rsidR="00691172">
        <w:t>,</w:t>
      </w:r>
      <w:r w:rsidR="009956F3" w:rsidRPr="00D70B60">
        <w:t xml:space="preserve"> and routine data processing</w:t>
      </w:r>
      <w:r w:rsidR="00691172">
        <w:t>,</w:t>
      </w:r>
      <w:r w:rsidR="009956F3" w:rsidRPr="00D70B60">
        <w:t xml:space="preserve"> can be automated so that the healthcare workers can dedicate more time to the patient and do the tasks that may require the exercise of human </w:t>
      </w:r>
      <w:r w:rsidR="00691172">
        <w:t>judgment</w:t>
      </w:r>
      <w:r w:rsidR="009956F3" w:rsidRPr="00D70B60">
        <w:t>. The efficiency associated with this can improve job satisfaction and patient outcomes, and address short-term problems (including workforce attrition and staffing shortage). In addition, the applicati</w:t>
      </w:r>
      <w:r w:rsidR="006D49D1">
        <w:t xml:space="preserve">on of AI-based workforce </w:t>
      </w:r>
      <w:proofErr w:type="spellStart"/>
      <w:r w:rsidR="006D49D1">
        <w:t>optimis</w:t>
      </w:r>
      <w:r w:rsidR="009956F3" w:rsidRPr="00D70B60">
        <w:t>ation</w:t>
      </w:r>
      <w:proofErr w:type="spellEnd"/>
      <w:r w:rsidR="009956F3" w:rsidRPr="00D70B60">
        <w:t xml:space="preserve"> tools can be used to predict the inflow of patients and dynamically update the schedules of the staff to help with the better distribution of the resources and workload balance</w:t>
      </w:r>
      <w:r w:rsidR="006D49D1">
        <w:t xml:space="preserve"> (</w:t>
      </w:r>
      <w:proofErr w:type="spellStart"/>
      <w:r w:rsidR="006D49D1">
        <w:t>Shaheen</w:t>
      </w:r>
      <w:proofErr w:type="spellEnd"/>
      <w:r w:rsidR="006D49D1">
        <w:t>, 2021)</w:t>
      </w:r>
      <w:r w:rsidR="009956F3" w:rsidRPr="00D70B60">
        <w:t>. This skill particularly comes in handy in a hectic setting</w:t>
      </w:r>
      <w:r w:rsidR="00691172">
        <w:t>,</w:t>
      </w:r>
      <w:r w:rsidR="009956F3" w:rsidRPr="00D70B60">
        <w:t xml:space="preserve"> </w:t>
      </w:r>
      <w:proofErr w:type="spellStart"/>
      <w:r w:rsidR="009956F3" w:rsidRPr="00D70B60">
        <w:t>e.g</w:t>
      </w:r>
      <w:proofErr w:type="spellEnd"/>
      <w:r w:rsidR="00691172">
        <w:t>,</w:t>
      </w:r>
      <w:r w:rsidR="009956F3" w:rsidRPr="00D70B60">
        <w:t xml:space="preserve"> in a hospital</w:t>
      </w:r>
      <w:r w:rsidR="00691172">
        <w:t>,</w:t>
      </w:r>
      <w:r w:rsidR="009956F3" w:rsidRPr="00D70B60">
        <w:t xml:space="preserve"> whereby the number of patients fluctuates.</w:t>
      </w:r>
    </w:p>
    <w:p w14:paraId="4046B7C0" w14:textId="77777777" w:rsidR="00B42189" w:rsidRPr="00D70B60" w:rsidRDefault="00B42189" w:rsidP="00C14033">
      <w:pPr>
        <w:pStyle w:val="Heading3"/>
      </w:pPr>
      <w:bookmarkStart w:id="5" w:name="_Toc212564722"/>
      <w:r w:rsidRPr="00D70B60">
        <w:t>Negative Effects and Problems</w:t>
      </w:r>
      <w:bookmarkEnd w:id="5"/>
    </w:p>
    <w:p w14:paraId="74040E99" w14:textId="77777777" w:rsidR="00C14033" w:rsidRDefault="00B42189" w:rsidP="00C14033">
      <w:pPr>
        <w:ind w:firstLine="720"/>
      </w:pPr>
      <w:r w:rsidRPr="00D70B60">
        <w:t xml:space="preserve">Alongside these advantages, there are also a number of issues associated with the introduction of AI into the healthcare </w:t>
      </w:r>
      <w:r w:rsidR="00691172">
        <w:t>sector</w:t>
      </w:r>
      <w:r w:rsidRPr="00D70B60">
        <w:t>. The threat of job elimination of certain positions, particularly those of administration and support, is one of them. Although AI supports numerous clinical functions, some jobs will be lost</w:t>
      </w:r>
      <w:r w:rsidR="00691172">
        <w:t>,</w:t>
      </w:r>
      <w:r w:rsidRPr="00D70B60">
        <w:t xml:space="preserve"> and the personnel will face </w:t>
      </w:r>
      <w:r w:rsidR="00C14033">
        <w:t>unemployment</w:t>
      </w:r>
      <w:r w:rsidR="006D49D1">
        <w:t>.</w:t>
      </w:r>
      <w:r w:rsidR="00C14033">
        <w:t xml:space="preserve"> </w:t>
      </w:r>
      <w:proofErr w:type="spellStart"/>
      <w:r w:rsidR="006D49D1" w:rsidRPr="006D49D1">
        <w:t>Alowais</w:t>
      </w:r>
      <w:proofErr w:type="spellEnd"/>
      <w:r w:rsidR="006D49D1" w:rsidRPr="006D49D1">
        <w:t xml:space="preserve"> et al </w:t>
      </w:r>
      <w:r w:rsidR="00C14033">
        <w:t>(</w:t>
      </w:r>
      <w:r w:rsidR="006D49D1">
        <w:t>2023</w:t>
      </w:r>
      <w:r w:rsidR="00C14033">
        <w:t>)</w:t>
      </w:r>
      <w:r w:rsidRPr="00D70B60">
        <w:t>​</w:t>
      </w:r>
      <w:r w:rsidR="006D49D1">
        <w:t xml:space="preserve"> discussed the</w:t>
      </w:r>
      <w:r w:rsidRPr="00D70B60">
        <w:t xml:space="preserve"> other issue is the possibility of cognitive load that may arise because of improperly developed AI systems that need a lot of human attention or provide complicated data that clinicians are unable to </w:t>
      </w:r>
      <w:r w:rsidR="00C14033" w:rsidRPr="00D70B60">
        <w:t>decode</w:t>
      </w:r>
      <w:r w:rsidRPr="00D70B60">
        <w:t xml:space="preserve">. </w:t>
      </w:r>
    </w:p>
    <w:p w14:paraId="5AB0F938" w14:textId="77777777" w:rsidR="00B42189" w:rsidRPr="00D70B60" w:rsidRDefault="00B42189" w:rsidP="00C14033">
      <w:pPr>
        <w:ind w:firstLine="720"/>
      </w:pPr>
      <w:r w:rsidRPr="00D70B60">
        <w:t>There are instances where the AI tools have increased the amount of work instead of reducing the same causing frustration and resistance among healthcare professionals</w:t>
      </w:r>
      <w:r w:rsidR="00C14033">
        <w:t xml:space="preserve"> (</w:t>
      </w:r>
      <w:r w:rsidR="006D49D1">
        <w:t>Khan, 2023</w:t>
      </w:r>
      <w:r w:rsidR="00C14033">
        <w:t>)</w:t>
      </w:r>
      <w:r w:rsidRPr="00D70B60">
        <w:t xml:space="preserve">.​ There are also ethical and professional issues (in terms of the credibility and responsibility of the AI-based decisions). The use of AI in healthcare requires healthcare workers to balance artificial intelligence advice with clinical </w:t>
      </w:r>
      <w:r w:rsidR="00691172">
        <w:t>judgment</w:t>
      </w:r>
      <w:r w:rsidRPr="00D70B60">
        <w:t xml:space="preserve">, and such a balance requires new ethical skills and casts doubt on whether the healthcare worker is liable in case of AI error.​ </w:t>
      </w:r>
    </w:p>
    <w:p w14:paraId="5255B9ED" w14:textId="77777777" w:rsidR="00B42189" w:rsidRPr="00D70B60" w:rsidRDefault="00B42189" w:rsidP="00C14033">
      <w:pPr>
        <w:pStyle w:val="Heading3"/>
      </w:pPr>
      <w:bookmarkStart w:id="6" w:name="_Toc212564723"/>
      <w:r w:rsidRPr="00D70B60">
        <w:t>Implications and Strategies of Workforce Integration</w:t>
      </w:r>
      <w:bookmarkEnd w:id="6"/>
    </w:p>
    <w:p w14:paraId="3DCA981B" w14:textId="77777777" w:rsidR="00B42189" w:rsidRPr="00D70B60" w:rsidRDefault="00B42189" w:rsidP="00D70B60">
      <w:r w:rsidRPr="00D70B60">
        <w:t xml:space="preserve">Effective implementation of AI must be a partnership strategy that offers AI as an addition to human knowledge but not as a substitute. This includes updating the educational curricula to include AI literacy, creating explicit rules on the use of AI in clinical environments, and creating an </w:t>
      </w:r>
      <w:proofErr w:type="spellStart"/>
      <w:r w:rsidRPr="00D70B60">
        <w:t>organisational</w:t>
      </w:r>
      <w:proofErr w:type="spellEnd"/>
      <w:r w:rsidRPr="00D70B60">
        <w:t xml:space="preserve"> culture that proudly endorses innovation, but considers the needs of workers. The most critical part of facilitating the change to AI and achieving its maximum benefits is training and education of the workforce</w:t>
      </w:r>
      <w:r w:rsidR="00C14033">
        <w:t xml:space="preserve"> (</w:t>
      </w:r>
      <w:r w:rsidR="006D49D1">
        <w:t>Nasr, 2021</w:t>
      </w:r>
      <w:r w:rsidR="00C14033">
        <w:t>)</w:t>
      </w:r>
      <w:r w:rsidRPr="00D70B60">
        <w:t xml:space="preserve">.​ Although it has a number of positive benefits, including task automation, burnout, and productivity improvement, </w:t>
      </w:r>
      <w:r w:rsidR="00691172">
        <w:t>issues such</w:t>
      </w:r>
      <w:r w:rsidRPr="00D70B60">
        <w:t xml:space="preserve"> as the risk of job displacement, increased cognitive load, and ethical issues should be considered carefully. The optimal use of the transformational potential of AI on the workforce in health and care concerns ensuring the continuation of professional growth and considerate approaches to integration over the past ten years.</w:t>
      </w:r>
    </w:p>
    <w:p w14:paraId="203A29F0" w14:textId="77777777" w:rsidR="002D2F84" w:rsidRPr="00D70B60" w:rsidRDefault="002D2F84" w:rsidP="00C14033">
      <w:pPr>
        <w:pStyle w:val="Heading2"/>
      </w:pPr>
      <w:bookmarkStart w:id="7" w:name="_Toc212564724"/>
      <w:r w:rsidRPr="00D70B60">
        <w:t>AI and ML Impact on Patient/ Service User</w:t>
      </w:r>
      <w:bookmarkEnd w:id="7"/>
    </w:p>
    <w:p w14:paraId="7267A5C4" w14:textId="77777777" w:rsidR="002D2F84" w:rsidRPr="00D70B60" w:rsidRDefault="002D2F84" w:rsidP="00C14033">
      <w:pPr>
        <w:ind w:firstLine="720"/>
      </w:pPr>
      <w:r w:rsidRPr="00D70B60">
        <w:t xml:space="preserve">Machine learning (ML) and artificial intelligence (AI) are the new forces that can transform the world of health and social care and have had a significant impact on the experiences of patients and service users in the past ten years. This section gives a detailed discussion of the effects of these technologies on the </w:t>
      </w:r>
      <w:r w:rsidR="00691172">
        <w:t>patients'</w:t>
      </w:r>
      <w:r w:rsidRPr="00D70B60">
        <w:t xml:space="preserve"> perceptions and experiences of care, both positive and negative. </w:t>
      </w:r>
    </w:p>
    <w:p w14:paraId="0D4F3848" w14:textId="77777777" w:rsidR="002D2F84" w:rsidRPr="00D70B60" w:rsidRDefault="002D2F84" w:rsidP="00C14033">
      <w:pPr>
        <w:pStyle w:val="Heading3"/>
      </w:pPr>
      <w:bookmarkStart w:id="8" w:name="_Toc212564725"/>
      <w:r w:rsidRPr="00D70B60">
        <w:t>Improved individualization and empowerment</w:t>
      </w:r>
      <w:bookmarkEnd w:id="8"/>
    </w:p>
    <w:p w14:paraId="332EE12C" w14:textId="77777777" w:rsidR="002D2F84" w:rsidRPr="00D70B60" w:rsidRDefault="002D2F84" w:rsidP="00C14033">
      <w:pPr>
        <w:ind w:firstLine="720"/>
      </w:pPr>
      <w:r w:rsidRPr="00D70B60">
        <w:t xml:space="preserve">Among the greatest positive changes brought by AI and ML to patients, the possibility </w:t>
      </w:r>
      <w:r w:rsidR="00691172">
        <w:t>of providing</w:t>
      </w:r>
      <w:r w:rsidRPr="00D70B60">
        <w:t xml:space="preserve"> </w:t>
      </w:r>
      <w:proofErr w:type="spellStart"/>
      <w:r w:rsidRPr="00D70B60">
        <w:t>personalised</w:t>
      </w:r>
      <w:proofErr w:type="spellEnd"/>
      <w:r w:rsidRPr="00D70B60">
        <w:t xml:space="preserve"> care deserves to be mentioned. Finally, AI-based systems that </w:t>
      </w:r>
      <w:proofErr w:type="spellStart"/>
      <w:r w:rsidRPr="00D70B60">
        <w:t>analyse</w:t>
      </w:r>
      <w:proofErr w:type="spellEnd"/>
      <w:r w:rsidRPr="00D70B60">
        <w:t xml:space="preserve"> a large amount of information about patients can </w:t>
      </w:r>
      <w:proofErr w:type="spellStart"/>
      <w:r w:rsidRPr="00D70B60">
        <w:t>customise</w:t>
      </w:r>
      <w:proofErr w:type="spellEnd"/>
      <w:r w:rsidRPr="00D70B60">
        <w:t xml:space="preserve"> the treatment process, predict disease evolution, and prescribe preventive interventions to </w:t>
      </w:r>
      <w:proofErr w:type="spellStart"/>
      <w:r w:rsidRPr="00D70B60">
        <w:t>maximise</w:t>
      </w:r>
      <w:proofErr w:type="spellEnd"/>
      <w:r w:rsidRPr="00D70B60">
        <w:t xml:space="preserve"> the accuracy of care</w:t>
      </w:r>
      <w:r w:rsidR="00C14033">
        <w:t xml:space="preserve"> (</w:t>
      </w:r>
      <w:proofErr w:type="spellStart"/>
      <w:r w:rsidR="006D49D1" w:rsidRPr="006D49D1">
        <w:t>Rashidi</w:t>
      </w:r>
      <w:proofErr w:type="spellEnd"/>
      <w:r w:rsidR="006D49D1" w:rsidRPr="006D49D1">
        <w:t xml:space="preserve">, </w:t>
      </w:r>
      <w:r w:rsidR="00691172">
        <w:t>2021</w:t>
      </w:r>
      <w:r w:rsidR="00C14033">
        <w:t>)</w:t>
      </w:r>
      <w:r w:rsidRPr="00D70B60">
        <w:t xml:space="preserve">. Such personalization enhances the effectiveness of patients with chronic conditions </w:t>
      </w:r>
      <w:r w:rsidR="00691172">
        <w:t>by</w:t>
      </w:r>
      <w:r w:rsidRPr="00D70B60">
        <w:t xml:space="preserve"> allowing them to be proactively addressed, </w:t>
      </w:r>
      <w:r w:rsidR="00691172">
        <w:t>that is</w:t>
      </w:r>
      <w:r w:rsidR="001C2601">
        <w:t>,</w:t>
      </w:r>
      <w:r w:rsidRPr="00D70B60">
        <w:t xml:space="preserve"> remotely monitored, </w:t>
      </w:r>
      <w:r w:rsidR="00691172">
        <w:t>such as</w:t>
      </w:r>
      <w:r w:rsidRPr="00D70B60">
        <w:t xml:space="preserve"> heart failure or chronic obstructive pulmonary disease (COPD)</w:t>
      </w:r>
      <w:r w:rsidR="001C2601">
        <w:t>,</w:t>
      </w:r>
      <w:r w:rsidRPr="00D70B60">
        <w:t xml:space="preserve"> leading to fewer</w:t>
      </w:r>
      <w:r w:rsidR="00C14033">
        <w:t xml:space="preserve"> emergency visits and </w:t>
      </w:r>
      <w:r w:rsidR="001C2601">
        <w:t>hospitalizations</w:t>
      </w:r>
      <w:r w:rsidRPr="00D70B60">
        <w:t xml:space="preserve">. As an illustration, AI-based services such as </w:t>
      </w:r>
      <w:proofErr w:type="spellStart"/>
      <w:r w:rsidRPr="00D70B60">
        <w:t>AlayaCare</w:t>
      </w:r>
      <w:proofErr w:type="spellEnd"/>
      <w:r w:rsidRPr="00D70B60">
        <w:t xml:space="preserve"> apply machine learning to anticipate negative outcomes and lead to better health results and cost reductions</w:t>
      </w:r>
      <w:r w:rsidR="001C2601">
        <w:t>,</w:t>
      </w:r>
      <w:r w:rsidRPr="00D70B60">
        <w:t xml:space="preserve"> and help patients to be more independent at home</w:t>
      </w:r>
      <w:r w:rsidR="00C14033">
        <w:t xml:space="preserve"> (</w:t>
      </w:r>
      <w:r w:rsidR="00691172">
        <w:t>Hussain, 2024</w:t>
      </w:r>
      <w:r w:rsidR="00C14033">
        <w:t>)</w:t>
      </w:r>
      <w:r w:rsidRPr="00D70B60">
        <w:t xml:space="preserve">.​ Also, AI-based digital health solutions have enabled the empowerment of patients by granting them more access to their health data via portals and apps. </w:t>
      </w:r>
    </w:p>
    <w:p w14:paraId="2881259C" w14:textId="77777777" w:rsidR="002D2F84" w:rsidRPr="00D70B60" w:rsidRDefault="002D2F84" w:rsidP="00C14033">
      <w:pPr>
        <w:pStyle w:val="Heading3"/>
      </w:pPr>
      <w:bookmarkStart w:id="9" w:name="_Toc212564726"/>
      <w:r w:rsidRPr="00D70B60">
        <w:t>Better Productivity and Security</w:t>
      </w:r>
      <w:bookmarkEnd w:id="9"/>
    </w:p>
    <w:p w14:paraId="7D8C963A" w14:textId="77777777" w:rsidR="009956F3" w:rsidRPr="00D70B60" w:rsidRDefault="009956F3" w:rsidP="00C14033">
      <w:pPr>
        <w:ind w:firstLine="720"/>
      </w:pPr>
      <w:r w:rsidRPr="00D70B60">
        <w:t xml:space="preserve">The use of AI and ML has made some clinical processes easier, which in turn </w:t>
      </w:r>
      <w:r w:rsidR="001C2601">
        <w:t>impacts</w:t>
      </w:r>
      <w:r w:rsidRPr="00D70B60">
        <w:t xml:space="preserve"> patients positively, indirectly</w:t>
      </w:r>
      <w:r w:rsidR="001C2601">
        <w:t>,</w:t>
      </w:r>
      <w:r w:rsidRPr="00D70B60">
        <w:t xml:space="preserve"> and makes them more efficient and safe. As an example, AI algorithms may be used to assist diagnostic imaging </w:t>
      </w:r>
      <w:r w:rsidR="001C2601">
        <w:t xml:space="preserve">to </w:t>
      </w:r>
      <w:r w:rsidRPr="00D70B60">
        <w:t>become less susceptible to diagnostic error, and allow finding a disease, e.g.</w:t>
      </w:r>
      <w:r w:rsidR="001C2601">
        <w:t>,</w:t>
      </w:r>
      <w:r w:rsidRPr="00D70B60">
        <w:t xml:space="preserve"> cancer or diabetic retinopathy, at an earlier stage</w:t>
      </w:r>
      <w:r w:rsidR="00C14033">
        <w:t xml:space="preserve"> (</w:t>
      </w:r>
      <w:proofErr w:type="spellStart"/>
      <w:r w:rsidR="00691172">
        <w:rPr>
          <w:rFonts w:cs="Arial"/>
          <w:shd w:val="clear" w:color="auto" w:fill="FFFFFF"/>
        </w:rPr>
        <w:t>Habehh</w:t>
      </w:r>
      <w:proofErr w:type="spellEnd"/>
      <w:r w:rsidR="00691172">
        <w:rPr>
          <w:rFonts w:cs="Arial"/>
          <w:shd w:val="clear" w:color="auto" w:fill="FFFFFF"/>
        </w:rPr>
        <w:t>, 2021</w:t>
      </w:r>
      <w:r w:rsidR="00C14033">
        <w:t>)</w:t>
      </w:r>
      <w:r w:rsidRPr="00D70B60">
        <w:t xml:space="preserve">. In addition, clinical decision systems developed using AI have evidence-based recommendations that can be used by health care providers to enhance the quality and consistency of care provided to patients. These improvements result in </w:t>
      </w:r>
      <w:r w:rsidR="001C2601">
        <w:t xml:space="preserve">a </w:t>
      </w:r>
      <w:r w:rsidRPr="00D70B60">
        <w:t xml:space="preserve">reduction of waiting time, unnecessary tests, and </w:t>
      </w:r>
      <w:r w:rsidR="001C2601">
        <w:t xml:space="preserve">an </w:t>
      </w:r>
      <w:r w:rsidRPr="00D70B60">
        <w:t>overall increase in patient safety.</w:t>
      </w:r>
    </w:p>
    <w:p w14:paraId="156C36FE" w14:textId="77777777" w:rsidR="002D2F84" w:rsidRPr="00D70B60" w:rsidRDefault="002D2F84" w:rsidP="00C14033">
      <w:pPr>
        <w:pStyle w:val="Heading3"/>
      </w:pPr>
      <w:bookmarkStart w:id="10" w:name="_Toc212564727"/>
      <w:r w:rsidRPr="00D70B60">
        <w:t>Remote Care and Accessibility</w:t>
      </w:r>
      <w:bookmarkEnd w:id="10"/>
    </w:p>
    <w:p w14:paraId="738674C7" w14:textId="77777777" w:rsidR="002D2F84" w:rsidRPr="00D70B60" w:rsidRDefault="002D2F84" w:rsidP="00C14033">
      <w:pPr>
        <w:ind w:firstLine="720"/>
      </w:pPr>
      <w:r w:rsidRPr="00D70B60">
        <w:t xml:space="preserve">The introduction of AI-related telehealth and remote monitoring technology has increased access to care, particularly among those living in rural or underserved communities. Such inventions enable constant monitoring of the health status, which in turn makes it possible to </w:t>
      </w:r>
      <w:proofErr w:type="spellStart"/>
      <w:r w:rsidRPr="00D70B60">
        <w:t>recognise</w:t>
      </w:r>
      <w:proofErr w:type="spellEnd"/>
      <w:r w:rsidRPr="00D70B60">
        <w:t xml:space="preserve"> the limitations at the early stage and prevent </w:t>
      </w:r>
      <w:r w:rsidR="00C14033">
        <w:t>hospitalization (</w:t>
      </w:r>
      <w:r w:rsidR="00691172">
        <w:t>Al Kuwaiti et al. 2023</w:t>
      </w:r>
      <w:r w:rsidR="00C14033">
        <w:t>)</w:t>
      </w:r>
      <w:r w:rsidRPr="00D70B60">
        <w:t xml:space="preserve">. These digital tools also provide patients with convenience, minimization of the travel burden, and chronic disease management in real time, which is valued by patients. The pandemic has increased the use of such technologies, making it a normal </w:t>
      </w:r>
      <w:r w:rsidR="001C2601">
        <w:t>practice</w:t>
      </w:r>
      <w:r w:rsidRPr="00D70B60">
        <w:t xml:space="preserve"> to conduct remote </w:t>
      </w:r>
      <w:r w:rsidR="001C2601">
        <w:t>consultations</w:t>
      </w:r>
      <w:r w:rsidRPr="00D70B60">
        <w:t xml:space="preserve"> and monitoring, which continues to be useful to several </w:t>
      </w:r>
      <w:r w:rsidR="006D49D1" w:rsidRPr="00D70B60">
        <w:t>patients. ​</w:t>
      </w:r>
      <w:r w:rsidRPr="00D70B60">
        <w:t xml:space="preserve"> </w:t>
      </w:r>
    </w:p>
    <w:p w14:paraId="083AF394" w14:textId="77777777" w:rsidR="002D2F84" w:rsidRPr="00D70B60" w:rsidRDefault="002D2F84" w:rsidP="00C14033">
      <w:pPr>
        <w:pStyle w:val="Heading3"/>
      </w:pPr>
      <w:bookmarkStart w:id="11" w:name="_Toc212564728"/>
      <w:r w:rsidRPr="00D70B60">
        <w:t>Negative Effects</w:t>
      </w:r>
      <w:bookmarkEnd w:id="11"/>
    </w:p>
    <w:p w14:paraId="589F1CDA" w14:textId="77777777" w:rsidR="006D49D1" w:rsidRDefault="002D2F84" w:rsidP="00D70B60">
      <w:r w:rsidRPr="00D70B60">
        <w:t xml:space="preserve"> </w:t>
      </w:r>
      <w:r w:rsidR="006D49D1">
        <w:tab/>
      </w:r>
      <w:r w:rsidRPr="00D70B60">
        <w:t>Although these benefits exist, the use of AI and ML in health and social care has generated ethical concerns that impact the perceptions and experiences of patients. The f</w:t>
      </w:r>
      <w:r w:rsidR="006D49D1">
        <w:t>irst one is the digital divide</w:t>
      </w:r>
      <w:r w:rsidR="001C2601">
        <w:t>,</w:t>
      </w:r>
      <w:r w:rsidR="006D49D1">
        <w:t xml:space="preserve"> such as </w:t>
      </w:r>
      <w:r w:rsidRPr="00D70B60">
        <w:t>patients who are not very tech-savvy, do not have the digital skills, or cannot use technology because of cognitive limitations</w:t>
      </w:r>
      <w:r w:rsidR="001C2601">
        <w:t>,</w:t>
      </w:r>
      <w:r w:rsidRPr="00D70B60">
        <w:t xml:space="preserve"> might have a hard time </w:t>
      </w:r>
      <w:proofErr w:type="spellStart"/>
      <w:r w:rsidRPr="00D70B60">
        <w:t>utilising</w:t>
      </w:r>
      <w:proofErr w:type="spellEnd"/>
      <w:r w:rsidRPr="00D70B60">
        <w:t xml:space="preserve"> AI-powered services. This may contribute to the health inequity and frustrate or make vulnerable groups disengaged</w:t>
      </w:r>
      <w:r w:rsidR="006D49D1">
        <w:t xml:space="preserve"> (</w:t>
      </w:r>
      <w:proofErr w:type="spellStart"/>
      <w:r w:rsidR="00691172">
        <w:rPr>
          <w:rFonts w:cs="Arial"/>
          <w:shd w:val="clear" w:color="auto" w:fill="FFFFFF"/>
        </w:rPr>
        <w:t>Saraswat</w:t>
      </w:r>
      <w:proofErr w:type="spellEnd"/>
      <w:r w:rsidR="00691172">
        <w:rPr>
          <w:rFonts w:cs="Arial"/>
          <w:shd w:val="clear" w:color="auto" w:fill="FFFFFF"/>
        </w:rPr>
        <w:t xml:space="preserve"> et al., 2022</w:t>
      </w:r>
      <w:r w:rsidR="006D49D1">
        <w:t>)</w:t>
      </w:r>
      <w:r w:rsidRPr="00D70B60">
        <w:t xml:space="preserve">.​ There are also privacy and data security issues that affect patient trust. Since AI is based on a vast amount of personal health information, data breach or misuse concerns reduce the desire to interact with digital health platforms. </w:t>
      </w:r>
    </w:p>
    <w:p w14:paraId="6B22B7DA" w14:textId="77777777" w:rsidR="002D2F84" w:rsidRPr="00D70B60" w:rsidRDefault="002D2F84" w:rsidP="006D49D1">
      <w:pPr>
        <w:ind w:firstLine="720"/>
      </w:pPr>
      <w:r w:rsidRPr="00D70B60">
        <w:t xml:space="preserve">To mitigate these issues and build trust, open communication regarding the use of data and a solid cybersecurity system should be </w:t>
      </w:r>
      <w:r w:rsidR="006D49D1" w:rsidRPr="00D70B60">
        <w:t>provided. ​</w:t>
      </w:r>
      <w:r w:rsidRPr="00D70B60">
        <w:t xml:space="preserve"> In addition, other patients also show con</w:t>
      </w:r>
      <w:r w:rsidR="00691172">
        <w:t xml:space="preserve">cerns regarding the </w:t>
      </w:r>
      <w:proofErr w:type="spellStart"/>
      <w:r w:rsidR="00691172">
        <w:t>depersonalis</w:t>
      </w:r>
      <w:r w:rsidRPr="00D70B60">
        <w:t>ation</w:t>
      </w:r>
      <w:proofErr w:type="spellEnd"/>
      <w:r w:rsidRPr="00D70B60">
        <w:t xml:space="preserve"> of care with the introduction of more AI</w:t>
      </w:r>
      <w:r w:rsidR="00691172">
        <w:t xml:space="preserve"> (Iqbal et </w:t>
      </w:r>
      <w:proofErr w:type="spellStart"/>
      <w:r w:rsidR="00691172">
        <w:t>bal</w:t>
      </w:r>
      <w:proofErr w:type="spellEnd"/>
      <w:r w:rsidR="00691172">
        <w:t>, 2023)</w:t>
      </w:r>
      <w:r w:rsidRPr="00D70B60">
        <w:t>. They might be afraid of AI making people less interactive</w:t>
      </w:r>
      <w:r w:rsidR="006D49D1">
        <w:t>;</w:t>
      </w:r>
      <w:r w:rsidRPr="00D70B60">
        <w:t xml:space="preserve"> they will feel isolated</w:t>
      </w:r>
      <w:r w:rsidR="001C2601">
        <w:t>,</w:t>
      </w:r>
      <w:r w:rsidRPr="00D70B60">
        <w:t xml:space="preserve"> or simply cannot be sure that machines will be able to comprehend their needs and feelings entirely. Such distrust may affect satisfaction and compliance with AI-based care </w:t>
      </w:r>
      <w:r w:rsidR="006D49D1" w:rsidRPr="00D70B60">
        <w:t>plans. ​</w:t>
      </w:r>
    </w:p>
    <w:p w14:paraId="2DF40C2D" w14:textId="77777777" w:rsidR="002D2F84" w:rsidRPr="00D70B60" w:rsidRDefault="002D2F84" w:rsidP="006D49D1">
      <w:pPr>
        <w:pStyle w:val="Heading3"/>
      </w:pPr>
      <w:bookmarkStart w:id="12" w:name="_Toc212564729"/>
      <w:r w:rsidRPr="00D70B60">
        <w:t>Ethical and Emotional Effects</w:t>
      </w:r>
      <w:bookmarkEnd w:id="12"/>
    </w:p>
    <w:p w14:paraId="0683D612" w14:textId="77777777" w:rsidR="002D2F84" w:rsidRPr="00D70B60" w:rsidRDefault="002D2F84" w:rsidP="006D49D1">
      <w:pPr>
        <w:ind w:firstLine="720"/>
      </w:pPr>
      <w:r w:rsidRPr="00D70B60">
        <w:t xml:space="preserve">The issue of ethical considerations with regard to AI-based care also influences patient experience. The inquisitions regarding the transparency of the AI decision-making process, the responsibility in case of mistakes, and informed consent are the factors adding to the patient discomfort. Patients require </w:t>
      </w:r>
      <w:r w:rsidR="001C2601">
        <w:t xml:space="preserve">an </w:t>
      </w:r>
      <w:r w:rsidRPr="00D70B60">
        <w:t>understanding of the applications of AI in their medical care and a guarantee that human control will be at the heart of clinical decision-making</w:t>
      </w:r>
      <w:r w:rsidR="006D49D1">
        <w:t xml:space="preserve"> (</w:t>
      </w:r>
      <w:proofErr w:type="spellStart"/>
      <w:r w:rsidR="00691172" w:rsidRPr="006D49D1">
        <w:rPr>
          <w:rFonts w:cs="Arial"/>
          <w:shd w:val="clear" w:color="auto" w:fill="FFFFFF"/>
        </w:rPr>
        <w:t>Bekbolatova</w:t>
      </w:r>
      <w:proofErr w:type="spellEnd"/>
      <w:r w:rsidR="00691172" w:rsidRPr="006D49D1">
        <w:rPr>
          <w:rFonts w:cs="Arial"/>
          <w:shd w:val="clear" w:color="auto" w:fill="FFFFFF"/>
        </w:rPr>
        <w:t xml:space="preserve">, </w:t>
      </w:r>
      <w:r w:rsidR="00691172">
        <w:rPr>
          <w:rFonts w:cs="Arial"/>
          <w:shd w:val="clear" w:color="auto" w:fill="FFFFFF"/>
        </w:rPr>
        <w:t>2024</w:t>
      </w:r>
      <w:r w:rsidR="006D49D1">
        <w:t>)</w:t>
      </w:r>
      <w:r w:rsidRPr="00D70B60">
        <w:t>.​ At the emotional level, AI can be used to improve monitoring and safety, although some patients may become more anxious due to the lack of control over being monitored and even feeling too dependent on technology</w:t>
      </w:r>
      <w:r w:rsidR="00691172">
        <w:t xml:space="preserve"> (Dave, 2023)</w:t>
      </w:r>
      <w:r w:rsidRPr="00D70B60">
        <w:t>. It is important to ensure a compromise between the benefits of AI and the ability to be sensitive to the emotional reaction of the patients to achieve the best experience.</w:t>
      </w:r>
    </w:p>
    <w:p w14:paraId="0AB81B1A" w14:textId="77777777" w:rsidR="002D2F84" w:rsidRPr="00D70B60" w:rsidRDefault="002D2F84" w:rsidP="006D49D1">
      <w:pPr>
        <w:pStyle w:val="Heading1"/>
      </w:pPr>
      <w:bookmarkStart w:id="13" w:name="_Toc212564730"/>
      <w:r w:rsidRPr="00D70B60">
        <w:t>Conclusion</w:t>
      </w:r>
      <w:bookmarkEnd w:id="13"/>
    </w:p>
    <w:p w14:paraId="53F46E84" w14:textId="77777777" w:rsidR="006D49D1" w:rsidRDefault="002D2F84" w:rsidP="006D49D1">
      <w:pPr>
        <w:ind w:firstLine="720"/>
      </w:pPr>
      <w:r w:rsidRPr="00D70B60">
        <w:t>Use of artificial intelligence (AI) and machine learning (ML) in health and social care in the past decade has fundamentally changed care service delivery, workforce roles</w:t>
      </w:r>
      <w:r w:rsidR="001C2601">
        <w:t>,</w:t>
      </w:r>
      <w:r w:rsidRPr="00D70B60">
        <w:t xml:space="preserve"> and patient experiences. The AIs have empowered more specific, efficient, and </w:t>
      </w:r>
      <w:proofErr w:type="spellStart"/>
      <w:r w:rsidRPr="00D70B60">
        <w:t>personalised</w:t>
      </w:r>
      <w:proofErr w:type="spellEnd"/>
      <w:r w:rsidRPr="00D70B60">
        <w:t xml:space="preserve"> care due to the elevated level of diagnostics, predictive analytics, and remote monitoring. These developments have given strength to the healthcare professionals as it has automated the regular operations, and they can now concentrate on </w:t>
      </w:r>
      <w:r w:rsidR="001C2601">
        <w:t xml:space="preserve">the </w:t>
      </w:r>
      <w:r w:rsidRPr="00D70B60">
        <w:t>more sophisticated and caring side of care</w:t>
      </w:r>
      <w:r w:rsidR="001C2601">
        <w:t>,</w:t>
      </w:r>
      <w:r w:rsidRPr="00D70B60">
        <w:t xml:space="preserve"> and new skills and constant training are required. </w:t>
      </w:r>
    </w:p>
    <w:p w14:paraId="63408F06" w14:textId="77777777" w:rsidR="002D2F84" w:rsidRPr="00D70B60" w:rsidRDefault="002D2F84" w:rsidP="006D49D1">
      <w:pPr>
        <w:ind w:firstLine="720"/>
      </w:pPr>
      <w:r w:rsidRPr="00D70B60">
        <w:t xml:space="preserve">To patients, AI has increased access to care, helped with self-management, and contributed to more </w:t>
      </w:r>
      <w:proofErr w:type="spellStart"/>
      <w:r w:rsidRPr="00D70B60">
        <w:t>personalised</w:t>
      </w:r>
      <w:proofErr w:type="spellEnd"/>
      <w:r w:rsidRPr="00D70B60">
        <w:t xml:space="preserve"> treatments, thereby increasing patient satisfaction and healthcare results. The obstacles to the full </w:t>
      </w:r>
      <w:proofErr w:type="spellStart"/>
      <w:r w:rsidRPr="00D70B60">
        <w:t>utilisation</w:t>
      </w:r>
      <w:proofErr w:type="spellEnd"/>
      <w:r w:rsidRPr="00D70B60">
        <w:t xml:space="preserve"> of AI benefits are, however, ethnic issues, privacy of data, and possible job loss</w:t>
      </w:r>
      <w:r w:rsidR="001C2601">
        <w:t>,</w:t>
      </w:r>
      <w:r w:rsidRPr="00D70B60">
        <w:t xml:space="preserve"> along with digital inequalities. It is necessary to control these issues by means of clear regulations, workforce support, patient education, and universal design. All in all, AI and ML are a significant digital revolution in health and social care, which can enhance quality, efficiency, and equity once applied in a sensible and accountable manner. Technological innovation and human-</w:t>
      </w:r>
      <w:proofErr w:type="spellStart"/>
      <w:r w:rsidRPr="00D70B60">
        <w:t>centred</w:t>
      </w:r>
      <w:proofErr w:type="spellEnd"/>
      <w:r w:rsidRPr="00D70B60">
        <w:t xml:space="preserve"> care are becoming the key to the future of healthcare.</w:t>
      </w:r>
    </w:p>
    <w:p w14:paraId="3EBBC78D" w14:textId="77777777" w:rsidR="009956F3" w:rsidRDefault="009956F3">
      <w:pPr>
        <w:rPr>
          <w:rFonts w:cs="Arial"/>
          <w:color w:val="111111"/>
          <w:sz w:val="27"/>
          <w:szCs w:val="27"/>
          <w:shd w:val="clear" w:color="auto" w:fill="D4EDDA"/>
        </w:rPr>
      </w:pPr>
    </w:p>
    <w:p w14:paraId="44E3350E" w14:textId="77777777" w:rsidR="00691172" w:rsidRDefault="00691172">
      <w:pPr>
        <w:spacing w:line="259" w:lineRule="auto"/>
        <w:jc w:val="left"/>
        <w:rPr>
          <w:rFonts w:eastAsiaTheme="majorEastAsia" w:cstheme="majorBidi"/>
          <w:b/>
          <w:color w:val="000000" w:themeColor="text1"/>
          <w:szCs w:val="32"/>
        </w:rPr>
      </w:pPr>
      <w:r>
        <w:br w:type="page"/>
      </w:r>
    </w:p>
    <w:p w14:paraId="5B7722D7" w14:textId="77777777" w:rsidR="009956F3" w:rsidRPr="00D70B60" w:rsidRDefault="009956F3" w:rsidP="006D49D1">
      <w:pPr>
        <w:pStyle w:val="Heading1"/>
      </w:pPr>
      <w:bookmarkStart w:id="14" w:name="_Toc212564731"/>
      <w:r w:rsidRPr="00D70B60">
        <w:t>References</w:t>
      </w:r>
      <w:bookmarkEnd w:id="14"/>
    </w:p>
    <w:p w14:paraId="04807A42" w14:textId="77777777" w:rsidR="00691172" w:rsidRPr="006D49D1" w:rsidRDefault="00691172" w:rsidP="00691172">
      <w:pPr>
        <w:ind w:left="720" w:hanging="720"/>
        <w:rPr>
          <w:rFonts w:cs="Arial"/>
        </w:rPr>
      </w:pPr>
    </w:p>
    <w:p w14:paraId="4FDEFBE2"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Al Kuwaiti, A., </w:t>
      </w:r>
      <w:proofErr w:type="spellStart"/>
      <w:r w:rsidRPr="006D49D1">
        <w:rPr>
          <w:rFonts w:cs="Arial"/>
          <w:shd w:val="clear" w:color="auto" w:fill="FFFFFF"/>
        </w:rPr>
        <w:t>Nazer</w:t>
      </w:r>
      <w:proofErr w:type="spellEnd"/>
      <w:r w:rsidRPr="006D49D1">
        <w:rPr>
          <w:rFonts w:cs="Arial"/>
          <w:shd w:val="clear" w:color="auto" w:fill="FFFFFF"/>
        </w:rPr>
        <w:t>, K., Al-Reedy, A., Al-</w:t>
      </w:r>
      <w:proofErr w:type="spellStart"/>
      <w:r w:rsidRPr="006D49D1">
        <w:rPr>
          <w:rFonts w:cs="Arial"/>
          <w:shd w:val="clear" w:color="auto" w:fill="FFFFFF"/>
        </w:rPr>
        <w:t>Shehri</w:t>
      </w:r>
      <w:proofErr w:type="spellEnd"/>
      <w:r w:rsidRPr="006D49D1">
        <w:rPr>
          <w:rFonts w:cs="Arial"/>
          <w:shd w:val="clear" w:color="auto" w:fill="FFFFFF"/>
        </w:rPr>
        <w:t>, S., Al-</w:t>
      </w:r>
      <w:proofErr w:type="spellStart"/>
      <w:r w:rsidRPr="006D49D1">
        <w:rPr>
          <w:rFonts w:cs="Arial"/>
          <w:shd w:val="clear" w:color="auto" w:fill="FFFFFF"/>
        </w:rPr>
        <w:t>Muhanna</w:t>
      </w:r>
      <w:proofErr w:type="spellEnd"/>
      <w:r w:rsidRPr="006D49D1">
        <w:rPr>
          <w:rFonts w:cs="Arial"/>
          <w:shd w:val="clear" w:color="auto" w:fill="FFFFFF"/>
        </w:rPr>
        <w:t xml:space="preserve">, A., </w:t>
      </w:r>
      <w:proofErr w:type="spellStart"/>
      <w:r w:rsidRPr="006D49D1">
        <w:rPr>
          <w:rFonts w:cs="Arial"/>
          <w:shd w:val="clear" w:color="auto" w:fill="FFFFFF"/>
        </w:rPr>
        <w:t>Subbarayalu</w:t>
      </w:r>
      <w:proofErr w:type="spellEnd"/>
      <w:r w:rsidRPr="006D49D1">
        <w:rPr>
          <w:rFonts w:cs="Arial"/>
          <w:shd w:val="clear" w:color="auto" w:fill="FFFFFF"/>
        </w:rPr>
        <w:t xml:space="preserve">, A.V., Al </w:t>
      </w:r>
      <w:proofErr w:type="spellStart"/>
      <w:r w:rsidRPr="006D49D1">
        <w:rPr>
          <w:rFonts w:cs="Arial"/>
          <w:shd w:val="clear" w:color="auto" w:fill="FFFFFF"/>
        </w:rPr>
        <w:t>Muhanna</w:t>
      </w:r>
      <w:proofErr w:type="spellEnd"/>
      <w:r w:rsidRPr="006D49D1">
        <w:rPr>
          <w:rFonts w:cs="Arial"/>
          <w:shd w:val="clear" w:color="auto" w:fill="FFFFFF"/>
        </w:rPr>
        <w:t>, D.</w:t>
      </w:r>
      <w:r w:rsidR="001C2601">
        <w:rPr>
          <w:rFonts w:cs="Arial"/>
          <w:shd w:val="clear" w:color="auto" w:fill="FFFFFF"/>
        </w:rPr>
        <w:t>,</w:t>
      </w:r>
      <w:r w:rsidRPr="006D49D1">
        <w:rPr>
          <w:rFonts w:cs="Arial"/>
          <w:shd w:val="clear" w:color="auto" w:fill="FFFFFF"/>
        </w:rPr>
        <w:t xml:space="preserve"> and Al-</w:t>
      </w:r>
      <w:proofErr w:type="spellStart"/>
      <w:r w:rsidRPr="006D49D1">
        <w:rPr>
          <w:rFonts w:cs="Arial"/>
          <w:shd w:val="clear" w:color="auto" w:fill="FFFFFF"/>
        </w:rPr>
        <w:t>Muhanna</w:t>
      </w:r>
      <w:proofErr w:type="spellEnd"/>
      <w:r w:rsidRPr="006D49D1">
        <w:rPr>
          <w:rFonts w:cs="Arial"/>
          <w:shd w:val="clear" w:color="auto" w:fill="FFFFFF"/>
        </w:rPr>
        <w:t>, F.A., 2023. A review of the role of artificial intelligence in healthcare. </w:t>
      </w:r>
      <w:r w:rsidRPr="006D49D1">
        <w:rPr>
          <w:rFonts w:cs="Arial"/>
          <w:i/>
          <w:iCs/>
          <w:shd w:val="clear" w:color="auto" w:fill="FFFFFF"/>
        </w:rPr>
        <w:t>Journal of personalized medicine</w:t>
      </w:r>
      <w:r w:rsidRPr="006D49D1">
        <w:rPr>
          <w:rFonts w:cs="Arial"/>
          <w:shd w:val="clear" w:color="auto" w:fill="FFFFFF"/>
        </w:rPr>
        <w:t>, </w:t>
      </w:r>
      <w:r w:rsidRPr="006D49D1">
        <w:rPr>
          <w:rFonts w:cs="Arial"/>
          <w:i/>
          <w:iCs/>
          <w:shd w:val="clear" w:color="auto" w:fill="FFFFFF"/>
        </w:rPr>
        <w:t>13</w:t>
      </w:r>
      <w:r w:rsidRPr="006D49D1">
        <w:rPr>
          <w:rFonts w:cs="Arial"/>
          <w:shd w:val="clear" w:color="auto" w:fill="FFFFFF"/>
        </w:rPr>
        <w:t>(6), p.951.</w:t>
      </w:r>
    </w:p>
    <w:p w14:paraId="3871F900"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Alowais</w:t>
      </w:r>
      <w:proofErr w:type="spellEnd"/>
      <w:r w:rsidRPr="006D49D1">
        <w:rPr>
          <w:rFonts w:cs="Arial"/>
          <w:shd w:val="clear" w:color="auto" w:fill="FFFFFF"/>
        </w:rPr>
        <w:t xml:space="preserve">, S.A., </w:t>
      </w:r>
      <w:proofErr w:type="spellStart"/>
      <w:r w:rsidRPr="006D49D1">
        <w:rPr>
          <w:rFonts w:cs="Arial"/>
          <w:shd w:val="clear" w:color="auto" w:fill="FFFFFF"/>
        </w:rPr>
        <w:t>Alghamdi</w:t>
      </w:r>
      <w:proofErr w:type="spellEnd"/>
      <w:r w:rsidRPr="006D49D1">
        <w:rPr>
          <w:rFonts w:cs="Arial"/>
          <w:shd w:val="clear" w:color="auto" w:fill="FFFFFF"/>
        </w:rPr>
        <w:t xml:space="preserve">, S.S., </w:t>
      </w:r>
      <w:proofErr w:type="spellStart"/>
      <w:r w:rsidRPr="006D49D1">
        <w:rPr>
          <w:rFonts w:cs="Arial"/>
          <w:shd w:val="clear" w:color="auto" w:fill="FFFFFF"/>
        </w:rPr>
        <w:t>Alsuhebany</w:t>
      </w:r>
      <w:proofErr w:type="spellEnd"/>
      <w:r w:rsidRPr="006D49D1">
        <w:rPr>
          <w:rFonts w:cs="Arial"/>
          <w:shd w:val="clear" w:color="auto" w:fill="FFFFFF"/>
        </w:rPr>
        <w:t xml:space="preserve">, N., </w:t>
      </w:r>
      <w:proofErr w:type="spellStart"/>
      <w:r w:rsidRPr="006D49D1">
        <w:rPr>
          <w:rFonts w:cs="Arial"/>
          <w:shd w:val="clear" w:color="auto" w:fill="FFFFFF"/>
        </w:rPr>
        <w:t>Alqahtani</w:t>
      </w:r>
      <w:proofErr w:type="spellEnd"/>
      <w:r w:rsidRPr="006D49D1">
        <w:rPr>
          <w:rFonts w:cs="Arial"/>
          <w:shd w:val="clear" w:color="auto" w:fill="FFFFFF"/>
        </w:rPr>
        <w:t xml:space="preserve">, T., </w:t>
      </w:r>
      <w:proofErr w:type="spellStart"/>
      <w:r w:rsidRPr="006D49D1">
        <w:rPr>
          <w:rFonts w:cs="Arial"/>
          <w:shd w:val="clear" w:color="auto" w:fill="FFFFFF"/>
        </w:rPr>
        <w:t>Alshaya</w:t>
      </w:r>
      <w:proofErr w:type="spellEnd"/>
      <w:r w:rsidRPr="006D49D1">
        <w:rPr>
          <w:rFonts w:cs="Arial"/>
          <w:shd w:val="clear" w:color="auto" w:fill="FFFFFF"/>
        </w:rPr>
        <w:t xml:space="preserve">, A.I., </w:t>
      </w:r>
      <w:proofErr w:type="spellStart"/>
      <w:r w:rsidRPr="006D49D1">
        <w:rPr>
          <w:rFonts w:cs="Arial"/>
          <w:shd w:val="clear" w:color="auto" w:fill="FFFFFF"/>
        </w:rPr>
        <w:t>Almohareb</w:t>
      </w:r>
      <w:proofErr w:type="spellEnd"/>
      <w:r w:rsidRPr="006D49D1">
        <w:rPr>
          <w:rFonts w:cs="Arial"/>
          <w:shd w:val="clear" w:color="auto" w:fill="FFFFFF"/>
        </w:rPr>
        <w:t xml:space="preserve">, S.N., </w:t>
      </w:r>
      <w:proofErr w:type="spellStart"/>
      <w:r w:rsidRPr="006D49D1">
        <w:rPr>
          <w:rFonts w:cs="Arial"/>
          <w:shd w:val="clear" w:color="auto" w:fill="FFFFFF"/>
        </w:rPr>
        <w:t>Aldairem</w:t>
      </w:r>
      <w:proofErr w:type="spellEnd"/>
      <w:r w:rsidRPr="006D49D1">
        <w:rPr>
          <w:rFonts w:cs="Arial"/>
          <w:shd w:val="clear" w:color="auto" w:fill="FFFFFF"/>
        </w:rPr>
        <w:t xml:space="preserve">, A., </w:t>
      </w:r>
      <w:proofErr w:type="spellStart"/>
      <w:r w:rsidRPr="006D49D1">
        <w:rPr>
          <w:rFonts w:cs="Arial"/>
          <w:shd w:val="clear" w:color="auto" w:fill="FFFFFF"/>
        </w:rPr>
        <w:t>Alrashed</w:t>
      </w:r>
      <w:proofErr w:type="spellEnd"/>
      <w:r w:rsidRPr="006D49D1">
        <w:rPr>
          <w:rFonts w:cs="Arial"/>
          <w:shd w:val="clear" w:color="auto" w:fill="FFFFFF"/>
        </w:rPr>
        <w:t xml:space="preserve">, M., Bin Saleh, K., </w:t>
      </w:r>
      <w:proofErr w:type="spellStart"/>
      <w:r w:rsidRPr="006D49D1">
        <w:rPr>
          <w:rFonts w:cs="Arial"/>
          <w:shd w:val="clear" w:color="auto" w:fill="FFFFFF"/>
        </w:rPr>
        <w:t>Badreldin</w:t>
      </w:r>
      <w:proofErr w:type="spellEnd"/>
      <w:r w:rsidRPr="006D49D1">
        <w:rPr>
          <w:rFonts w:cs="Arial"/>
          <w:shd w:val="clear" w:color="auto" w:fill="FFFFFF"/>
        </w:rPr>
        <w:t>, H.A.</w:t>
      </w:r>
      <w:r w:rsidR="001C2601">
        <w:rPr>
          <w:rFonts w:cs="Arial"/>
          <w:shd w:val="clear" w:color="auto" w:fill="FFFFFF"/>
        </w:rPr>
        <w:t>,</w:t>
      </w:r>
      <w:r w:rsidRPr="006D49D1">
        <w:rPr>
          <w:rFonts w:cs="Arial"/>
          <w:shd w:val="clear" w:color="auto" w:fill="FFFFFF"/>
        </w:rPr>
        <w:t xml:space="preserve"> and Al </w:t>
      </w:r>
      <w:proofErr w:type="spellStart"/>
      <w:r w:rsidRPr="006D49D1">
        <w:rPr>
          <w:rFonts w:cs="Arial"/>
          <w:shd w:val="clear" w:color="auto" w:fill="FFFFFF"/>
        </w:rPr>
        <w:t>Yami</w:t>
      </w:r>
      <w:proofErr w:type="spellEnd"/>
      <w:r w:rsidRPr="006D49D1">
        <w:rPr>
          <w:rFonts w:cs="Arial"/>
          <w:shd w:val="clear" w:color="auto" w:fill="FFFFFF"/>
        </w:rPr>
        <w:t>, M.S., 2023. Revolutionizing healthcare: the role of artificial intelligence in clinical practice. </w:t>
      </w:r>
      <w:r w:rsidRPr="006D49D1">
        <w:rPr>
          <w:rFonts w:cs="Arial"/>
          <w:i/>
          <w:iCs/>
          <w:shd w:val="clear" w:color="auto" w:fill="FFFFFF"/>
        </w:rPr>
        <w:t>BMC medical education</w:t>
      </w:r>
      <w:r w:rsidRPr="006D49D1">
        <w:rPr>
          <w:rFonts w:cs="Arial"/>
          <w:shd w:val="clear" w:color="auto" w:fill="FFFFFF"/>
        </w:rPr>
        <w:t>, </w:t>
      </w:r>
      <w:r w:rsidRPr="006D49D1">
        <w:rPr>
          <w:rFonts w:cs="Arial"/>
          <w:i/>
          <w:iCs/>
          <w:shd w:val="clear" w:color="auto" w:fill="FFFFFF"/>
        </w:rPr>
        <w:t>23</w:t>
      </w:r>
      <w:r w:rsidRPr="006D49D1">
        <w:rPr>
          <w:rFonts w:cs="Arial"/>
          <w:shd w:val="clear" w:color="auto" w:fill="FFFFFF"/>
        </w:rPr>
        <w:t>(1), p.689.</w:t>
      </w:r>
    </w:p>
    <w:p w14:paraId="076A3E0F"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Babic</w:t>
      </w:r>
      <w:proofErr w:type="spellEnd"/>
      <w:r w:rsidRPr="006D49D1">
        <w:rPr>
          <w:rFonts w:cs="Arial"/>
          <w:shd w:val="clear" w:color="auto" w:fill="FFFFFF"/>
        </w:rPr>
        <w:t xml:space="preserve">, B., </w:t>
      </w:r>
      <w:proofErr w:type="spellStart"/>
      <w:r w:rsidRPr="006D49D1">
        <w:rPr>
          <w:rFonts w:cs="Arial"/>
          <w:shd w:val="clear" w:color="auto" w:fill="FFFFFF"/>
        </w:rPr>
        <w:t>Gerke</w:t>
      </w:r>
      <w:proofErr w:type="spellEnd"/>
      <w:r w:rsidRPr="006D49D1">
        <w:rPr>
          <w:rFonts w:cs="Arial"/>
          <w:shd w:val="clear" w:color="auto" w:fill="FFFFFF"/>
        </w:rPr>
        <w:t xml:space="preserve">, S., </w:t>
      </w:r>
      <w:proofErr w:type="spellStart"/>
      <w:r w:rsidRPr="006D49D1">
        <w:rPr>
          <w:rFonts w:cs="Arial"/>
          <w:shd w:val="clear" w:color="auto" w:fill="FFFFFF"/>
        </w:rPr>
        <w:t>Evgeniou</w:t>
      </w:r>
      <w:proofErr w:type="spellEnd"/>
      <w:r w:rsidRPr="006D49D1">
        <w:rPr>
          <w:rFonts w:cs="Arial"/>
          <w:shd w:val="clear" w:color="auto" w:fill="FFFFFF"/>
        </w:rPr>
        <w:t>, T. and Cohen, I.G., 2021. Beware explanations from AI in health care. </w:t>
      </w:r>
      <w:r w:rsidRPr="006D49D1">
        <w:rPr>
          <w:rFonts w:cs="Arial"/>
          <w:i/>
          <w:iCs/>
          <w:shd w:val="clear" w:color="auto" w:fill="FFFFFF"/>
        </w:rPr>
        <w:t>Science</w:t>
      </w:r>
      <w:r w:rsidRPr="006D49D1">
        <w:rPr>
          <w:rFonts w:cs="Arial"/>
          <w:shd w:val="clear" w:color="auto" w:fill="FFFFFF"/>
        </w:rPr>
        <w:t>, </w:t>
      </w:r>
      <w:r w:rsidRPr="006D49D1">
        <w:rPr>
          <w:rFonts w:cs="Arial"/>
          <w:i/>
          <w:iCs/>
          <w:shd w:val="clear" w:color="auto" w:fill="FFFFFF"/>
        </w:rPr>
        <w:t>373</w:t>
      </w:r>
      <w:r w:rsidRPr="006D49D1">
        <w:rPr>
          <w:rFonts w:cs="Arial"/>
          <w:shd w:val="clear" w:color="auto" w:fill="FFFFFF"/>
        </w:rPr>
        <w:t>(6552), pp.284-286.</w:t>
      </w:r>
    </w:p>
    <w:p w14:paraId="11DB7CC0"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Bekbolatova</w:t>
      </w:r>
      <w:proofErr w:type="spellEnd"/>
      <w:r w:rsidRPr="006D49D1">
        <w:rPr>
          <w:rFonts w:cs="Arial"/>
          <w:shd w:val="clear" w:color="auto" w:fill="FFFFFF"/>
        </w:rPr>
        <w:t xml:space="preserve">, M., Mayer, J., Ong, C.W. and </w:t>
      </w:r>
      <w:proofErr w:type="spellStart"/>
      <w:r w:rsidRPr="006D49D1">
        <w:rPr>
          <w:rFonts w:cs="Arial"/>
          <w:shd w:val="clear" w:color="auto" w:fill="FFFFFF"/>
        </w:rPr>
        <w:t>Toma</w:t>
      </w:r>
      <w:proofErr w:type="spellEnd"/>
      <w:r w:rsidRPr="006D49D1">
        <w:rPr>
          <w:rFonts w:cs="Arial"/>
          <w:shd w:val="clear" w:color="auto" w:fill="FFFFFF"/>
        </w:rPr>
        <w:t>, M., 2024, January. Transformative potential of AI in healthcare: definitions, applications, and navigating the ethical landscape and public perspectives. In </w:t>
      </w:r>
      <w:r w:rsidRPr="006D49D1">
        <w:rPr>
          <w:rFonts w:cs="Arial"/>
          <w:i/>
          <w:iCs/>
          <w:shd w:val="clear" w:color="auto" w:fill="FFFFFF"/>
        </w:rPr>
        <w:t>Healthcare</w:t>
      </w:r>
      <w:r w:rsidRPr="006D49D1">
        <w:rPr>
          <w:rFonts w:cs="Arial"/>
          <w:shd w:val="clear" w:color="auto" w:fill="FFFFFF"/>
        </w:rPr>
        <w:t> (Vol. 12, No. 2, p. 125). MDPI.</w:t>
      </w:r>
    </w:p>
    <w:p w14:paraId="2C4D872D"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Chakilam</w:t>
      </w:r>
      <w:proofErr w:type="spellEnd"/>
      <w:r w:rsidRPr="006D49D1">
        <w:rPr>
          <w:rFonts w:cs="Arial"/>
          <w:shd w:val="clear" w:color="auto" w:fill="FFFFFF"/>
        </w:rPr>
        <w:t>, C., 2024. Leveraging AI, ML, and Big Data for Precision Patient Care in Modern Healthcare Systems. </w:t>
      </w:r>
      <w:r w:rsidRPr="006D49D1">
        <w:rPr>
          <w:rFonts w:cs="Arial"/>
          <w:i/>
          <w:iCs/>
          <w:shd w:val="clear" w:color="auto" w:fill="FFFFFF"/>
        </w:rPr>
        <w:t xml:space="preserve">European Journal of Analytics and Artificial Intelligence (EJAAI) p-ISSN 3050-9556 </w:t>
      </w:r>
      <w:proofErr w:type="spellStart"/>
      <w:r w:rsidRPr="006D49D1">
        <w:rPr>
          <w:rFonts w:cs="Arial"/>
          <w:i/>
          <w:iCs/>
          <w:shd w:val="clear" w:color="auto" w:fill="FFFFFF"/>
        </w:rPr>
        <w:t>en</w:t>
      </w:r>
      <w:proofErr w:type="spellEnd"/>
      <w:r w:rsidRPr="006D49D1">
        <w:rPr>
          <w:rFonts w:cs="Arial"/>
          <w:i/>
          <w:iCs/>
          <w:shd w:val="clear" w:color="auto" w:fill="FFFFFF"/>
        </w:rPr>
        <w:t xml:space="preserve"> e-ISSN 3050-9564</w:t>
      </w:r>
      <w:r w:rsidRPr="006D49D1">
        <w:rPr>
          <w:rFonts w:cs="Arial"/>
          <w:shd w:val="clear" w:color="auto" w:fill="FFFFFF"/>
        </w:rPr>
        <w:t>, </w:t>
      </w:r>
      <w:r w:rsidRPr="006D49D1">
        <w:rPr>
          <w:rFonts w:cs="Arial"/>
          <w:i/>
          <w:iCs/>
          <w:shd w:val="clear" w:color="auto" w:fill="FFFFFF"/>
        </w:rPr>
        <w:t>2</w:t>
      </w:r>
      <w:r w:rsidRPr="006D49D1">
        <w:rPr>
          <w:rFonts w:cs="Arial"/>
          <w:shd w:val="clear" w:color="auto" w:fill="FFFFFF"/>
        </w:rPr>
        <w:t>(1).</w:t>
      </w:r>
    </w:p>
    <w:p w14:paraId="35479061" w14:textId="77777777" w:rsidR="00691172" w:rsidRPr="006D49D1" w:rsidRDefault="00691172" w:rsidP="00691172">
      <w:pPr>
        <w:ind w:left="720" w:hanging="720"/>
        <w:rPr>
          <w:rFonts w:cs="Arial"/>
          <w:shd w:val="clear" w:color="auto" w:fill="FFFFFF"/>
        </w:rPr>
      </w:pPr>
      <w:r w:rsidRPr="006D49D1">
        <w:rPr>
          <w:rFonts w:cs="Arial"/>
          <w:shd w:val="clear" w:color="auto" w:fill="FFFFFF"/>
        </w:rPr>
        <w:t>Dave, M. and Patel, N., 2023. Artificial intelligence in healthcare and education. </w:t>
      </w:r>
      <w:r w:rsidRPr="006D49D1">
        <w:rPr>
          <w:rFonts w:cs="Arial"/>
          <w:i/>
          <w:iCs/>
          <w:shd w:val="clear" w:color="auto" w:fill="FFFFFF"/>
        </w:rPr>
        <w:t>British dental journal</w:t>
      </w:r>
      <w:r w:rsidRPr="006D49D1">
        <w:rPr>
          <w:rFonts w:cs="Arial"/>
          <w:shd w:val="clear" w:color="auto" w:fill="FFFFFF"/>
        </w:rPr>
        <w:t>, </w:t>
      </w:r>
      <w:r w:rsidRPr="006D49D1">
        <w:rPr>
          <w:rFonts w:cs="Arial"/>
          <w:i/>
          <w:iCs/>
          <w:shd w:val="clear" w:color="auto" w:fill="FFFFFF"/>
        </w:rPr>
        <w:t>234</w:t>
      </w:r>
      <w:r w:rsidRPr="006D49D1">
        <w:rPr>
          <w:rFonts w:cs="Arial"/>
          <w:shd w:val="clear" w:color="auto" w:fill="FFFFFF"/>
        </w:rPr>
        <w:t>(10), pp.761-764.</w:t>
      </w:r>
    </w:p>
    <w:p w14:paraId="157ABA93"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Garg, A., </w:t>
      </w:r>
      <w:proofErr w:type="spellStart"/>
      <w:r w:rsidRPr="006D49D1">
        <w:rPr>
          <w:rFonts w:cs="Arial"/>
          <w:shd w:val="clear" w:color="auto" w:fill="FFFFFF"/>
        </w:rPr>
        <w:t>Venkataramani</w:t>
      </w:r>
      <w:proofErr w:type="spellEnd"/>
      <w:r w:rsidRPr="006D49D1">
        <w:rPr>
          <w:rFonts w:cs="Arial"/>
          <w:shd w:val="clear" w:color="auto" w:fill="FFFFFF"/>
        </w:rPr>
        <w:t xml:space="preserve">, V.V., </w:t>
      </w:r>
      <w:proofErr w:type="spellStart"/>
      <w:r w:rsidRPr="006D49D1">
        <w:rPr>
          <w:rFonts w:cs="Arial"/>
          <w:shd w:val="clear" w:color="auto" w:fill="FFFFFF"/>
        </w:rPr>
        <w:t>Karthikeyan</w:t>
      </w:r>
      <w:proofErr w:type="spellEnd"/>
      <w:r w:rsidRPr="006D49D1">
        <w:rPr>
          <w:rFonts w:cs="Arial"/>
          <w:shd w:val="clear" w:color="auto" w:fill="FFFFFF"/>
        </w:rPr>
        <w:t>, A.</w:t>
      </w:r>
      <w:r w:rsidR="001C2601">
        <w:rPr>
          <w:rFonts w:cs="Arial"/>
          <w:shd w:val="clear" w:color="auto" w:fill="FFFFFF"/>
        </w:rPr>
        <w:t>,</w:t>
      </w:r>
      <w:r w:rsidRPr="006D49D1">
        <w:rPr>
          <w:rFonts w:cs="Arial"/>
          <w:shd w:val="clear" w:color="auto" w:fill="FFFFFF"/>
        </w:rPr>
        <w:t xml:space="preserve"> and </w:t>
      </w:r>
      <w:proofErr w:type="spellStart"/>
      <w:r w:rsidRPr="006D49D1">
        <w:rPr>
          <w:rFonts w:cs="Arial"/>
          <w:shd w:val="clear" w:color="auto" w:fill="FFFFFF"/>
        </w:rPr>
        <w:t>Priyakumar</w:t>
      </w:r>
      <w:proofErr w:type="spellEnd"/>
      <w:r w:rsidRPr="006D49D1">
        <w:rPr>
          <w:rFonts w:cs="Arial"/>
          <w:shd w:val="clear" w:color="auto" w:fill="FFFFFF"/>
        </w:rPr>
        <w:t>, U.D., 2022, January. Modern AI/ML methods for healthcare: Opportunities and challenges. In </w:t>
      </w:r>
      <w:r w:rsidR="001C2601">
        <w:rPr>
          <w:rFonts w:cs="Arial"/>
          <w:shd w:val="clear" w:color="auto" w:fill="FFFFFF"/>
        </w:rPr>
        <w:t xml:space="preserve">the </w:t>
      </w:r>
      <w:r w:rsidRPr="006D49D1">
        <w:rPr>
          <w:rFonts w:cs="Arial"/>
          <w:i/>
          <w:iCs/>
          <w:shd w:val="clear" w:color="auto" w:fill="FFFFFF"/>
        </w:rPr>
        <w:t xml:space="preserve">International </w:t>
      </w:r>
      <w:r w:rsidR="001C2601">
        <w:rPr>
          <w:rFonts w:cs="Arial"/>
          <w:i/>
          <w:iCs/>
          <w:shd w:val="clear" w:color="auto" w:fill="FFFFFF"/>
        </w:rPr>
        <w:t>Conference</w:t>
      </w:r>
      <w:r w:rsidRPr="006D49D1">
        <w:rPr>
          <w:rFonts w:cs="Arial"/>
          <w:i/>
          <w:iCs/>
          <w:shd w:val="clear" w:color="auto" w:fill="FFFFFF"/>
        </w:rPr>
        <w:t xml:space="preserve"> on </w:t>
      </w:r>
      <w:r w:rsidR="001C2601">
        <w:rPr>
          <w:rFonts w:cs="Arial"/>
          <w:i/>
          <w:iCs/>
          <w:shd w:val="clear" w:color="auto" w:fill="FFFFFF"/>
        </w:rPr>
        <w:t>Distributed Computing</w:t>
      </w:r>
      <w:r w:rsidRPr="006D49D1">
        <w:rPr>
          <w:rFonts w:cs="Arial"/>
          <w:i/>
          <w:iCs/>
          <w:shd w:val="clear" w:color="auto" w:fill="FFFFFF"/>
        </w:rPr>
        <w:t xml:space="preserve"> and </w:t>
      </w:r>
      <w:r w:rsidR="001C2601">
        <w:rPr>
          <w:rFonts w:cs="Arial"/>
          <w:i/>
          <w:iCs/>
          <w:shd w:val="clear" w:color="auto" w:fill="FFFFFF"/>
        </w:rPr>
        <w:t>Internet Technology</w:t>
      </w:r>
      <w:r w:rsidRPr="006D49D1">
        <w:rPr>
          <w:rFonts w:cs="Arial"/>
          <w:shd w:val="clear" w:color="auto" w:fill="FFFFFF"/>
        </w:rPr>
        <w:t> (pp. 3-25). Cham: Springer International Publishing.</w:t>
      </w:r>
    </w:p>
    <w:p w14:paraId="20544B02"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Habehh</w:t>
      </w:r>
      <w:proofErr w:type="spellEnd"/>
      <w:r w:rsidRPr="006D49D1">
        <w:rPr>
          <w:rFonts w:cs="Arial"/>
          <w:shd w:val="clear" w:color="auto" w:fill="FFFFFF"/>
        </w:rPr>
        <w:t xml:space="preserve">, H. and </w:t>
      </w:r>
      <w:proofErr w:type="spellStart"/>
      <w:r w:rsidRPr="006D49D1">
        <w:rPr>
          <w:rFonts w:cs="Arial"/>
          <w:shd w:val="clear" w:color="auto" w:fill="FFFFFF"/>
        </w:rPr>
        <w:t>Gohel</w:t>
      </w:r>
      <w:proofErr w:type="spellEnd"/>
      <w:r w:rsidRPr="006D49D1">
        <w:rPr>
          <w:rFonts w:cs="Arial"/>
          <w:shd w:val="clear" w:color="auto" w:fill="FFFFFF"/>
        </w:rPr>
        <w:t>, S., 2021. Machine learning in healthcare. </w:t>
      </w:r>
      <w:r w:rsidRPr="006D49D1">
        <w:rPr>
          <w:rFonts w:cs="Arial"/>
          <w:i/>
          <w:iCs/>
          <w:shd w:val="clear" w:color="auto" w:fill="FFFFFF"/>
        </w:rPr>
        <w:t>Current genomics</w:t>
      </w:r>
      <w:r w:rsidRPr="006D49D1">
        <w:rPr>
          <w:rFonts w:cs="Arial"/>
          <w:shd w:val="clear" w:color="auto" w:fill="FFFFFF"/>
        </w:rPr>
        <w:t>, </w:t>
      </w:r>
      <w:r w:rsidRPr="006D49D1">
        <w:rPr>
          <w:rFonts w:cs="Arial"/>
          <w:i/>
          <w:iCs/>
          <w:shd w:val="clear" w:color="auto" w:fill="FFFFFF"/>
        </w:rPr>
        <w:t>22</w:t>
      </w:r>
      <w:r w:rsidRPr="006D49D1">
        <w:rPr>
          <w:rFonts w:cs="Arial"/>
          <w:shd w:val="clear" w:color="auto" w:fill="FFFFFF"/>
        </w:rPr>
        <w:t>(4), pp.291-300.</w:t>
      </w:r>
    </w:p>
    <w:p w14:paraId="5CCE48A4"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Hussain, I., 2024. Empowering Healthcare: AI, ML, and Deep Learning </w:t>
      </w:r>
      <w:r w:rsidR="001C2601">
        <w:rPr>
          <w:rFonts w:cs="Arial"/>
          <w:shd w:val="clear" w:color="auto" w:fill="FFFFFF"/>
        </w:rPr>
        <w:t>Innovations for</w:t>
      </w:r>
      <w:r w:rsidRPr="006D49D1">
        <w:rPr>
          <w:rFonts w:cs="Arial"/>
          <w:shd w:val="clear" w:color="auto" w:fill="FFFFFF"/>
        </w:rPr>
        <w:t xml:space="preserve"> Brain and Heart Health. </w:t>
      </w:r>
      <w:r w:rsidRPr="006D49D1">
        <w:rPr>
          <w:rFonts w:cs="Arial"/>
          <w:i/>
          <w:iCs/>
          <w:shd w:val="clear" w:color="auto" w:fill="FFFFFF"/>
        </w:rPr>
        <w:t>Artificial Intelligence and Machine Learning Frontiers</w:t>
      </w:r>
      <w:r w:rsidRPr="006D49D1">
        <w:rPr>
          <w:rFonts w:cs="Arial"/>
          <w:shd w:val="clear" w:color="auto" w:fill="FFFFFF"/>
        </w:rPr>
        <w:t>, </w:t>
      </w:r>
      <w:r w:rsidRPr="006D49D1">
        <w:rPr>
          <w:rFonts w:cs="Arial"/>
          <w:i/>
          <w:iCs/>
          <w:shd w:val="clear" w:color="auto" w:fill="FFFFFF"/>
        </w:rPr>
        <w:t>1</w:t>
      </w:r>
      <w:r w:rsidRPr="006D49D1">
        <w:rPr>
          <w:rFonts w:cs="Arial"/>
          <w:shd w:val="clear" w:color="auto" w:fill="FFFFFF"/>
        </w:rPr>
        <w:t>(008).</w:t>
      </w:r>
    </w:p>
    <w:p w14:paraId="70C5AF44"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Iqbal, J., Cortés </w:t>
      </w:r>
      <w:proofErr w:type="spellStart"/>
      <w:r w:rsidRPr="006D49D1">
        <w:rPr>
          <w:rFonts w:cs="Arial"/>
          <w:shd w:val="clear" w:color="auto" w:fill="FFFFFF"/>
        </w:rPr>
        <w:t>Jaimes</w:t>
      </w:r>
      <w:proofErr w:type="spellEnd"/>
      <w:r w:rsidRPr="006D49D1">
        <w:rPr>
          <w:rFonts w:cs="Arial"/>
          <w:shd w:val="clear" w:color="auto" w:fill="FFFFFF"/>
        </w:rPr>
        <w:t xml:space="preserve">, D.C., </w:t>
      </w:r>
      <w:proofErr w:type="spellStart"/>
      <w:r w:rsidRPr="006D49D1">
        <w:rPr>
          <w:rFonts w:cs="Arial"/>
          <w:shd w:val="clear" w:color="auto" w:fill="FFFFFF"/>
        </w:rPr>
        <w:t>Makineni</w:t>
      </w:r>
      <w:proofErr w:type="spellEnd"/>
      <w:r w:rsidRPr="006D49D1">
        <w:rPr>
          <w:rFonts w:cs="Arial"/>
          <w:shd w:val="clear" w:color="auto" w:fill="FFFFFF"/>
        </w:rPr>
        <w:t xml:space="preserve">, P., </w:t>
      </w:r>
      <w:proofErr w:type="spellStart"/>
      <w:r w:rsidRPr="006D49D1">
        <w:rPr>
          <w:rFonts w:cs="Arial"/>
          <w:shd w:val="clear" w:color="auto" w:fill="FFFFFF"/>
        </w:rPr>
        <w:t>Subramani</w:t>
      </w:r>
      <w:proofErr w:type="spellEnd"/>
      <w:r w:rsidRPr="006D49D1">
        <w:rPr>
          <w:rFonts w:cs="Arial"/>
          <w:shd w:val="clear" w:color="auto" w:fill="FFFFFF"/>
        </w:rPr>
        <w:t xml:space="preserve">, S., </w:t>
      </w:r>
      <w:proofErr w:type="spellStart"/>
      <w:r w:rsidRPr="006D49D1">
        <w:rPr>
          <w:rFonts w:cs="Arial"/>
          <w:shd w:val="clear" w:color="auto" w:fill="FFFFFF"/>
        </w:rPr>
        <w:t>Hemaida</w:t>
      </w:r>
      <w:proofErr w:type="spellEnd"/>
      <w:r w:rsidRPr="006D49D1">
        <w:rPr>
          <w:rFonts w:cs="Arial"/>
          <w:shd w:val="clear" w:color="auto" w:fill="FFFFFF"/>
        </w:rPr>
        <w:t xml:space="preserve">, S., </w:t>
      </w:r>
      <w:proofErr w:type="spellStart"/>
      <w:r w:rsidRPr="006D49D1">
        <w:rPr>
          <w:rFonts w:cs="Arial"/>
          <w:shd w:val="clear" w:color="auto" w:fill="FFFFFF"/>
        </w:rPr>
        <w:t>Thugu</w:t>
      </w:r>
      <w:proofErr w:type="spellEnd"/>
      <w:r w:rsidRPr="006D49D1">
        <w:rPr>
          <w:rFonts w:cs="Arial"/>
          <w:shd w:val="clear" w:color="auto" w:fill="FFFFFF"/>
        </w:rPr>
        <w:t xml:space="preserve">, T.R., Butt, A.N., </w:t>
      </w:r>
      <w:proofErr w:type="spellStart"/>
      <w:r w:rsidRPr="006D49D1">
        <w:rPr>
          <w:rFonts w:cs="Arial"/>
          <w:shd w:val="clear" w:color="auto" w:fill="FFFFFF"/>
        </w:rPr>
        <w:t>Sikto</w:t>
      </w:r>
      <w:proofErr w:type="spellEnd"/>
      <w:r w:rsidRPr="006D49D1">
        <w:rPr>
          <w:rFonts w:cs="Arial"/>
          <w:shd w:val="clear" w:color="auto" w:fill="FFFFFF"/>
        </w:rPr>
        <w:t>, J.T., Kaur, P., Lak, M.A.</w:t>
      </w:r>
      <w:r w:rsidR="001C2601">
        <w:rPr>
          <w:rFonts w:cs="Arial"/>
          <w:shd w:val="clear" w:color="auto" w:fill="FFFFFF"/>
        </w:rPr>
        <w:t>,</w:t>
      </w:r>
      <w:r w:rsidRPr="006D49D1">
        <w:rPr>
          <w:rFonts w:cs="Arial"/>
          <w:shd w:val="clear" w:color="auto" w:fill="FFFFFF"/>
        </w:rPr>
        <w:t xml:space="preserve"> and Augustine, M., 2023. Reimagining healthcare: unleashing the power of artificial intelligence in medicine. </w:t>
      </w:r>
      <w:proofErr w:type="spellStart"/>
      <w:r w:rsidRPr="006D49D1">
        <w:rPr>
          <w:rFonts w:cs="Arial"/>
          <w:i/>
          <w:iCs/>
          <w:shd w:val="clear" w:color="auto" w:fill="FFFFFF"/>
        </w:rPr>
        <w:t>Cureus</w:t>
      </w:r>
      <w:proofErr w:type="spellEnd"/>
      <w:r w:rsidRPr="006D49D1">
        <w:rPr>
          <w:rFonts w:cs="Arial"/>
          <w:shd w:val="clear" w:color="auto" w:fill="FFFFFF"/>
        </w:rPr>
        <w:t>, </w:t>
      </w:r>
      <w:r w:rsidRPr="006D49D1">
        <w:rPr>
          <w:rFonts w:cs="Arial"/>
          <w:i/>
          <w:iCs/>
          <w:shd w:val="clear" w:color="auto" w:fill="FFFFFF"/>
        </w:rPr>
        <w:t>15</w:t>
      </w:r>
      <w:r w:rsidRPr="006D49D1">
        <w:rPr>
          <w:rFonts w:cs="Arial"/>
          <w:shd w:val="clear" w:color="auto" w:fill="FFFFFF"/>
        </w:rPr>
        <w:t>(9), p.e44658.</w:t>
      </w:r>
    </w:p>
    <w:p w14:paraId="6AE1AEEC"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Kandhare</w:t>
      </w:r>
      <w:proofErr w:type="spellEnd"/>
      <w:r w:rsidRPr="006D49D1">
        <w:rPr>
          <w:rFonts w:cs="Arial"/>
          <w:shd w:val="clear" w:color="auto" w:fill="FFFFFF"/>
        </w:rPr>
        <w:t xml:space="preserve">, P., </w:t>
      </w:r>
      <w:proofErr w:type="spellStart"/>
      <w:r w:rsidRPr="006D49D1">
        <w:rPr>
          <w:rFonts w:cs="Arial"/>
          <w:shd w:val="clear" w:color="auto" w:fill="FFFFFF"/>
        </w:rPr>
        <w:t>Kurlekar</w:t>
      </w:r>
      <w:proofErr w:type="spellEnd"/>
      <w:r w:rsidRPr="006D49D1">
        <w:rPr>
          <w:rFonts w:cs="Arial"/>
          <w:shd w:val="clear" w:color="auto" w:fill="FFFFFF"/>
        </w:rPr>
        <w:t xml:space="preserve">, M., Deshpande, T. and </w:t>
      </w:r>
      <w:proofErr w:type="spellStart"/>
      <w:r w:rsidRPr="006D49D1">
        <w:rPr>
          <w:rFonts w:cs="Arial"/>
          <w:shd w:val="clear" w:color="auto" w:fill="FFFFFF"/>
        </w:rPr>
        <w:t>Pawar</w:t>
      </w:r>
      <w:proofErr w:type="spellEnd"/>
      <w:r w:rsidRPr="006D49D1">
        <w:rPr>
          <w:rFonts w:cs="Arial"/>
          <w:shd w:val="clear" w:color="auto" w:fill="FFFFFF"/>
        </w:rPr>
        <w:t>, A., 2025. A review on revolutionizing healthcare technologies with AI and ML applications in pharmaceutical sciences. </w:t>
      </w:r>
      <w:r w:rsidRPr="006D49D1">
        <w:rPr>
          <w:rFonts w:cs="Arial"/>
          <w:i/>
          <w:iCs/>
          <w:shd w:val="clear" w:color="auto" w:fill="FFFFFF"/>
        </w:rPr>
        <w:t>Drugs and Drug Candidates</w:t>
      </w:r>
      <w:r w:rsidRPr="006D49D1">
        <w:rPr>
          <w:rFonts w:cs="Arial"/>
          <w:shd w:val="clear" w:color="auto" w:fill="FFFFFF"/>
        </w:rPr>
        <w:t>, </w:t>
      </w:r>
      <w:r w:rsidRPr="006D49D1">
        <w:rPr>
          <w:rFonts w:cs="Arial"/>
          <w:i/>
          <w:iCs/>
          <w:shd w:val="clear" w:color="auto" w:fill="FFFFFF"/>
        </w:rPr>
        <w:t>4</w:t>
      </w:r>
      <w:r w:rsidRPr="006D49D1">
        <w:rPr>
          <w:rFonts w:cs="Arial"/>
          <w:shd w:val="clear" w:color="auto" w:fill="FFFFFF"/>
        </w:rPr>
        <w:t>(1), p.9.</w:t>
      </w:r>
    </w:p>
    <w:p w14:paraId="6F00913D"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Khan, B., Fatima, H., Qureshi, A., Kumar, S., </w:t>
      </w:r>
      <w:proofErr w:type="spellStart"/>
      <w:r w:rsidRPr="006D49D1">
        <w:rPr>
          <w:rFonts w:cs="Arial"/>
          <w:shd w:val="clear" w:color="auto" w:fill="FFFFFF"/>
        </w:rPr>
        <w:t>Hanan</w:t>
      </w:r>
      <w:proofErr w:type="spellEnd"/>
      <w:r w:rsidRPr="006D49D1">
        <w:rPr>
          <w:rFonts w:cs="Arial"/>
          <w:shd w:val="clear" w:color="auto" w:fill="FFFFFF"/>
        </w:rPr>
        <w:t>, A., Hussain, J.</w:t>
      </w:r>
      <w:r w:rsidR="001C2601">
        <w:rPr>
          <w:rFonts w:cs="Arial"/>
          <w:shd w:val="clear" w:color="auto" w:fill="FFFFFF"/>
        </w:rPr>
        <w:t>,</w:t>
      </w:r>
      <w:r w:rsidRPr="006D49D1">
        <w:rPr>
          <w:rFonts w:cs="Arial"/>
          <w:shd w:val="clear" w:color="auto" w:fill="FFFFFF"/>
        </w:rPr>
        <w:t xml:space="preserve"> and Abdullah, S., 2023. Drawbacks of artificial intelligence and their potential solutions in the healthcare sector. </w:t>
      </w:r>
      <w:r w:rsidRPr="006D49D1">
        <w:rPr>
          <w:rFonts w:cs="Arial"/>
          <w:i/>
          <w:iCs/>
          <w:shd w:val="clear" w:color="auto" w:fill="FFFFFF"/>
        </w:rPr>
        <w:t>Biomedical Materials &amp; Devices</w:t>
      </w:r>
      <w:r w:rsidRPr="006D49D1">
        <w:rPr>
          <w:rFonts w:cs="Arial"/>
          <w:shd w:val="clear" w:color="auto" w:fill="FFFFFF"/>
        </w:rPr>
        <w:t>, </w:t>
      </w:r>
      <w:r w:rsidRPr="006D49D1">
        <w:rPr>
          <w:rFonts w:cs="Arial"/>
          <w:i/>
          <w:iCs/>
          <w:shd w:val="clear" w:color="auto" w:fill="FFFFFF"/>
        </w:rPr>
        <w:t>1</w:t>
      </w:r>
      <w:r w:rsidRPr="006D49D1">
        <w:rPr>
          <w:rFonts w:cs="Arial"/>
          <w:shd w:val="clear" w:color="auto" w:fill="FFFFFF"/>
        </w:rPr>
        <w:t>(2), pp.731-738.</w:t>
      </w:r>
    </w:p>
    <w:p w14:paraId="03D0B498"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Mandala, G., Reddy, R., </w:t>
      </w:r>
      <w:proofErr w:type="spellStart"/>
      <w:r w:rsidRPr="006D49D1">
        <w:rPr>
          <w:rFonts w:cs="Arial"/>
          <w:shd w:val="clear" w:color="auto" w:fill="FFFFFF"/>
        </w:rPr>
        <w:t>Nishanth</w:t>
      </w:r>
      <w:proofErr w:type="spellEnd"/>
      <w:r w:rsidRPr="006D49D1">
        <w:rPr>
          <w:rFonts w:cs="Arial"/>
          <w:shd w:val="clear" w:color="auto" w:fill="FFFFFF"/>
        </w:rPr>
        <w:t>, A., Yasmeen, Z.</w:t>
      </w:r>
      <w:r w:rsidR="001C2601">
        <w:rPr>
          <w:rFonts w:cs="Arial"/>
          <w:shd w:val="clear" w:color="auto" w:fill="FFFFFF"/>
        </w:rPr>
        <w:t>,</w:t>
      </w:r>
      <w:r w:rsidRPr="006D49D1">
        <w:rPr>
          <w:rFonts w:cs="Arial"/>
          <w:shd w:val="clear" w:color="auto" w:fill="FFFFFF"/>
        </w:rPr>
        <w:t xml:space="preserve"> and </w:t>
      </w:r>
      <w:proofErr w:type="spellStart"/>
      <w:r w:rsidRPr="006D49D1">
        <w:rPr>
          <w:rFonts w:cs="Arial"/>
          <w:shd w:val="clear" w:color="auto" w:fill="FFFFFF"/>
        </w:rPr>
        <w:t>Maguluri</w:t>
      </w:r>
      <w:proofErr w:type="spellEnd"/>
      <w:r w:rsidRPr="006D49D1">
        <w:rPr>
          <w:rFonts w:cs="Arial"/>
          <w:shd w:val="clear" w:color="auto" w:fill="FFFFFF"/>
        </w:rPr>
        <w:t>, K.K., 2023. AI and ML in Healthcare: Redefining Diagnostics, Treatment, and Personalized Medicine. </w:t>
      </w:r>
      <w:r w:rsidRPr="006D49D1">
        <w:rPr>
          <w:rFonts w:cs="Arial"/>
          <w:i/>
          <w:iCs/>
          <w:shd w:val="clear" w:color="auto" w:fill="FFFFFF"/>
        </w:rPr>
        <w:t>International Journal of Applied Engineering &amp; Technology</w:t>
      </w:r>
      <w:r w:rsidRPr="006D49D1">
        <w:rPr>
          <w:rFonts w:cs="Arial"/>
          <w:shd w:val="clear" w:color="auto" w:fill="FFFFFF"/>
        </w:rPr>
        <w:t>, </w:t>
      </w:r>
      <w:r w:rsidRPr="006D49D1">
        <w:rPr>
          <w:rFonts w:cs="Arial"/>
          <w:i/>
          <w:iCs/>
          <w:shd w:val="clear" w:color="auto" w:fill="FFFFFF"/>
        </w:rPr>
        <w:t>5</w:t>
      </w:r>
      <w:r w:rsidRPr="006D49D1">
        <w:rPr>
          <w:rFonts w:cs="Arial"/>
          <w:shd w:val="clear" w:color="auto" w:fill="FFFFFF"/>
        </w:rPr>
        <w:t>(S6).</w:t>
      </w:r>
    </w:p>
    <w:p w14:paraId="78ACE031" w14:textId="77777777" w:rsidR="00691172" w:rsidRPr="006D49D1" w:rsidRDefault="00691172" w:rsidP="00691172">
      <w:pPr>
        <w:ind w:left="720" w:hanging="720"/>
        <w:rPr>
          <w:rFonts w:cs="Arial"/>
          <w:shd w:val="clear" w:color="auto" w:fill="FFFFFF"/>
        </w:rPr>
      </w:pPr>
      <w:r w:rsidRPr="006D49D1">
        <w:rPr>
          <w:rFonts w:cs="Arial"/>
          <w:shd w:val="clear" w:color="auto" w:fill="FFFFFF"/>
        </w:rPr>
        <w:t xml:space="preserve">Nasr, M., Islam, M.M., </w:t>
      </w:r>
      <w:proofErr w:type="spellStart"/>
      <w:r w:rsidRPr="006D49D1">
        <w:rPr>
          <w:rFonts w:cs="Arial"/>
          <w:shd w:val="clear" w:color="auto" w:fill="FFFFFF"/>
        </w:rPr>
        <w:t>Shehata</w:t>
      </w:r>
      <w:proofErr w:type="spellEnd"/>
      <w:r w:rsidRPr="006D49D1">
        <w:rPr>
          <w:rFonts w:cs="Arial"/>
          <w:shd w:val="clear" w:color="auto" w:fill="FFFFFF"/>
        </w:rPr>
        <w:t xml:space="preserve">, S., </w:t>
      </w:r>
      <w:proofErr w:type="spellStart"/>
      <w:r w:rsidRPr="006D49D1">
        <w:rPr>
          <w:rFonts w:cs="Arial"/>
          <w:shd w:val="clear" w:color="auto" w:fill="FFFFFF"/>
        </w:rPr>
        <w:t>Karray</w:t>
      </w:r>
      <w:proofErr w:type="spellEnd"/>
      <w:r w:rsidRPr="006D49D1">
        <w:rPr>
          <w:rFonts w:cs="Arial"/>
          <w:shd w:val="clear" w:color="auto" w:fill="FFFFFF"/>
        </w:rPr>
        <w:t>, F. and Quintana, Y., 2021. Smart healthcare in the age of AI: recent advances, challenges, and prospects. </w:t>
      </w:r>
      <w:r w:rsidRPr="006D49D1">
        <w:rPr>
          <w:rFonts w:cs="Arial"/>
          <w:i/>
          <w:iCs/>
          <w:shd w:val="clear" w:color="auto" w:fill="FFFFFF"/>
        </w:rPr>
        <w:t xml:space="preserve">IEEE </w:t>
      </w:r>
      <w:r w:rsidR="001C2601">
        <w:rPr>
          <w:rFonts w:cs="Arial"/>
          <w:i/>
          <w:iCs/>
          <w:shd w:val="clear" w:color="auto" w:fill="FFFFFF"/>
        </w:rPr>
        <w:t>Access</w:t>
      </w:r>
      <w:r w:rsidRPr="006D49D1">
        <w:rPr>
          <w:rFonts w:cs="Arial"/>
          <w:shd w:val="clear" w:color="auto" w:fill="FFFFFF"/>
        </w:rPr>
        <w:t>, </w:t>
      </w:r>
      <w:r w:rsidRPr="006D49D1">
        <w:rPr>
          <w:rFonts w:cs="Arial"/>
          <w:i/>
          <w:iCs/>
          <w:shd w:val="clear" w:color="auto" w:fill="FFFFFF"/>
        </w:rPr>
        <w:t>9</w:t>
      </w:r>
      <w:r w:rsidRPr="006D49D1">
        <w:rPr>
          <w:rFonts w:cs="Arial"/>
          <w:shd w:val="clear" w:color="auto" w:fill="FFFFFF"/>
        </w:rPr>
        <w:t>, pp.145248-145270.</w:t>
      </w:r>
    </w:p>
    <w:p w14:paraId="1B21A1C1"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Rashidi</w:t>
      </w:r>
      <w:proofErr w:type="spellEnd"/>
      <w:r w:rsidRPr="006D49D1">
        <w:rPr>
          <w:rFonts w:cs="Arial"/>
          <w:shd w:val="clear" w:color="auto" w:fill="FFFFFF"/>
        </w:rPr>
        <w:t xml:space="preserve">, H.H., Tran, N., </w:t>
      </w:r>
      <w:proofErr w:type="spellStart"/>
      <w:r w:rsidRPr="006D49D1">
        <w:rPr>
          <w:rFonts w:cs="Arial"/>
          <w:shd w:val="clear" w:color="auto" w:fill="FFFFFF"/>
        </w:rPr>
        <w:t>Albahra</w:t>
      </w:r>
      <w:proofErr w:type="spellEnd"/>
      <w:r w:rsidRPr="006D49D1">
        <w:rPr>
          <w:rFonts w:cs="Arial"/>
          <w:shd w:val="clear" w:color="auto" w:fill="FFFFFF"/>
        </w:rPr>
        <w:t>, S.</w:t>
      </w:r>
      <w:r w:rsidR="001C2601">
        <w:rPr>
          <w:rFonts w:cs="Arial"/>
          <w:shd w:val="clear" w:color="auto" w:fill="FFFFFF"/>
        </w:rPr>
        <w:t>,</w:t>
      </w:r>
      <w:r w:rsidRPr="006D49D1">
        <w:rPr>
          <w:rFonts w:cs="Arial"/>
          <w:shd w:val="clear" w:color="auto" w:fill="FFFFFF"/>
        </w:rPr>
        <w:t xml:space="preserve"> and Dang, L.T., 2021. Machine learning in health care and laboratory medicine: General overview of supervised learning and Auto</w:t>
      </w:r>
      <w:r w:rsidRPr="006D49D1">
        <w:rPr>
          <w:rFonts w:ascii="Cambria Math" w:hAnsi="Cambria Math" w:cs="Cambria Math"/>
          <w:shd w:val="clear" w:color="auto" w:fill="FFFFFF"/>
        </w:rPr>
        <w:t>‐</w:t>
      </w:r>
      <w:r w:rsidRPr="006D49D1">
        <w:rPr>
          <w:rFonts w:cs="Arial"/>
          <w:shd w:val="clear" w:color="auto" w:fill="FFFFFF"/>
        </w:rPr>
        <w:t>ML. </w:t>
      </w:r>
      <w:r w:rsidRPr="006D49D1">
        <w:rPr>
          <w:rFonts w:cs="Arial"/>
          <w:i/>
          <w:iCs/>
          <w:shd w:val="clear" w:color="auto" w:fill="FFFFFF"/>
        </w:rPr>
        <w:t>International Journal of Laboratory Hematology</w:t>
      </w:r>
      <w:r w:rsidRPr="006D49D1">
        <w:rPr>
          <w:rFonts w:cs="Arial"/>
          <w:shd w:val="clear" w:color="auto" w:fill="FFFFFF"/>
        </w:rPr>
        <w:t>, </w:t>
      </w:r>
      <w:r w:rsidRPr="006D49D1">
        <w:rPr>
          <w:rFonts w:cs="Arial"/>
          <w:i/>
          <w:iCs/>
          <w:shd w:val="clear" w:color="auto" w:fill="FFFFFF"/>
        </w:rPr>
        <w:t>43</w:t>
      </w:r>
      <w:r w:rsidRPr="006D49D1">
        <w:rPr>
          <w:rFonts w:cs="Arial"/>
          <w:shd w:val="clear" w:color="auto" w:fill="FFFFFF"/>
        </w:rPr>
        <w:t>, pp.15-22.</w:t>
      </w:r>
    </w:p>
    <w:p w14:paraId="74471671"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Rubinger</w:t>
      </w:r>
      <w:proofErr w:type="spellEnd"/>
      <w:r w:rsidRPr="006D49D1">
        <w:rPr>
          <w:rFonts w:cs="Arial"/>
          <w:shd w:val="clear" w:color="auto" w:fill="FFFFFF"/>
        </w:rPr>
        <w:t xml:space="preserve">, L., </w:t>
      </w:r>
      <w:proofErr w:type="spellStart"/>
      <w:r w:rsidRPr="006D49D1">
        <w:rPr>
          <w:rFonts w:cs="Arial"/>
          <w:shd w:val="clear" w:color="auto" w:fill="FFFFFF"/>
        </w:rPr>
        <w:t>Gazendam</w:t>
      </w:r>
      <w:proofErr w:type="spellEnd"/>
      <w:r w:rsidRPr="006D49D1">
        <w:rPr>
          <w:rFonts w:cs="Arial"/>
          <w:shd w:val="clear" w:color="auto" w:fill="FFFFFF"/>
        </w:rPr>
        <w:t xml:space="preserve">, A., </w:t>
      </w:r>
      <w:proofErr w:type="spellStart"/>
      <w:r w:rsidRPr="006D49D1">
        <w:rPr>
          <w:rFonts w:cs="Arial"/>
          <w:shd w:val="clear" w:color="auto" w:fill="FFFFFF"/>
        </w:rPr>
        <w:t>Ekhtiari</w:t>
      </w:r>
      <w:proofErr w:type="spellEnd"/>
      <w:r w:rsidRPr="006D49D1">
        <w:rPr>
          <w:rFonts w:cs="Arial"/>
          <w:shd w:val="clear" w:color="auto" w:fill="FFFFFF"/>
        </w:rPr>
        <w:t>, S.</w:t>
      </w:r>
      <w:r w:rsidR="001C2601">
        <w:rPr>
          <w:rFonts w:cs="Arial"/>
          <w:shd w:val="clear" w:color="auto" w:fill="FFFFFF"/>
        </w:rPr>
        <w:t>,</w:t>
      </w:r>
      <w:r w:rsidRPr="006D49D1">
        <w:rPr>
          <w:rFonts w:cs="Arial"/>
          <w:shd w:val="clear" w:color="auto" w:fill="FFFFFF"/>
        </w:rPr>
        <w:t xml:space="preserve"> and Bhandari, M., 2023. Machine learning and artificial intelligence in research and healthcare. </w:t>
      </w:r>
      <w:r w:rsidRPr="006D49D1">
        <w:rPr>
          <w:rFonts w:cs="Arial"/>
          <w:i/>
          <w:iCs/>
          <w:shd w:val="clear" w:color="auto" w:fill="FFFFFF"/>
        </w:rPr>
        <w:t>Injury</w:t>
      </w:r>
      <w:r w:rsidRPr="006D49D1">
        <w:rPr>
          <w:rFonts w:cs="Arial"/>
          <w:shd w:val="clear" w:color="auto" w:fill="FFFFFF"/>
        </w:rPr>
        <w:t>, </w:t>
      </w:r>
      <w:r w:rsidRPr="006D49D1">
        <w:rPr>
          <w:rFonts w:cs="Arial"/>
          <w:i/>
          <w:iCs/>
          <w:shd w:val="clear" w:color="auto" w:fill="FFFFFF"/>
        </w:rPr>
        <w:t>54</w:t>
      </w:r>
      <w:r w:rsidRPr="006D49D1">
        <w:rPr>
          <w:rFonts w:cs="Arial"/>
          <w:shd w:val="clear" w:color="auto" w:fill="FFFFFF"/>
        </w:rPr>
        <w:t>, pp.S69-S73.</w:t>
      </w:r>
    </w:p>
    <w:p w14:paraId="6634E921"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Saraswat</w:t>
      </w:r>
      <w:proofErr w:type="spellEnd"/>
      <w:r w:rsidRPr="006D49D1">
        <w:rPr>
          <w:rFonts w:cs="Arial"/>
          <w:shd w:val="clear" w:color="auto" w:fill="FFFFFF"/>
        </w:rPr>
        <w:t xml:space="preserve">, D., Bhattacharya, P., </w:t>
      </w:r>
      <w:proofErr w:type="spellStart"/>
      <w:r w:rsidRPr="006D49D1">
        <w:rPr>
          <w:rFonts w:cs="Arial"/>
          <w:shd w:val="clear" w:color="auto" w:fill="FFFFFF"/>
        </w:rPr>
        <w:t>Verma</w:t>
      </w:r>
      <w:proofErr w:type="spellEnd"/>
      <w:r w:rsidRPr="006D49D1">
        <w:rPr>
          <w:rFonts w:cs="Arial"/>
          <w:shd w:val="clear" w:color="auto" w:fill="FFFFFF"/>
        </w:rPr>
        <w:t xml:space="preserve">, A., Prasad, V.K., </w:t>
      </w:r>
      <w:proofErr w:type="spellStart"/>
      <w:r w:rsidRPr="006D49D1">
        <w:rPr>
          <w:rFonts w:cs="Arial"/>
          <w:shd w:val="clear" w:color="auto" w:fill="FFFFFF"/>
        </w:rPr>
        <w:t>Tanwar</w:t>
      </w:r>
      <w:proofErr w:type="spellEnd"/>
      <w:r w:rsidRPr="006D49D1">
        <w:rPr>
          <w:rFonts w:cs="Arial"/>
          <w:shd w:val="clear" w:color="auto" w:fill="FFFFFF"/>
        </w:rPr>
        <w:t xml:space="preserve">, S., Sharma, G., </w:t>
      </w:r>
      <w:proofErr w:type="spellStart"/>
      <w:r w:rsidRPr="006D49D1">
        <w:rPr>
          <w:rFonts w:cs="Arial"/>
          <w:shd w:val="clear" w:color="auto" w:fill="FFFFFF"/>
        </w:rPr>
        <w:t>Bokoro</w:t>
      </w:r>
      <w:proofErr w:type="spellEnd"/>
      <w:r w:rsidRPr="006D49D1">
        <w:rPr>
          <w:rFonts w:cs="Arial"/>
          <w:shd w:val="clear" w:color="auto" w:fill="FFFFFF"/>
        </w:rPr>
        <w:t>, P.N.</w:t>
      </w:r>
      <w:r w:rsidR="001C2601">
        <w:rPr>
          <w:rFonts w:cs="Arial"/>
          <w:shd w:val="clear" w:color="auto" w:fill="FFFFFF"/>
        </w:rPr>
        <w:t>,</w:t>
      </w:r>
      <w:r w:rsidRPr="006D49D1">
        <w:rPr>
          <w:rFonts w:cs="Arial"/>
          <w:shd w:val="clear" w:color="auto" w:fill="FFFFFF"/>
        </w:rPr>
        <w:t xml:space="preserve"> and Sharma, R., 2022. Explainable AI for healthcare 5.0: opportunities and challenges. </w:t>
      </w:r>
      <w:proofErr w:type="spellStart"/>
      <w:r w:rsidRPr="006D49D1">
        <w:rPr>
          <w:rFonts w:cs="Arial"/>
          <w:i/>
          <w:iCs/>
          <w:shd w:val="clear" w:color="auto" w:fill="FFFFFF"/>
        </w:rPr>
        <w:t>IEEe</w:t>
      </w:r>
      <w:proofErr w:type="spellEnd"/>
      <w:r w:rsidRPr="006D49D1">
        <w:rPr>
          <w:rFonts w:cs="Arial"/>
          <w:i/>
          <w:iCs/>
          <w:shd w:val="clear" w:color="auto" w:fill="FFFFFF"/>
        </w:rPr>
        <w:t xml:space="preserve"> Access</w:t>
      </w:r>
      <w:r w:rsidRPr="006D49D1">
        <w:rPr>
          <w:rFonts w:cs="Arial"/>
          <w:shd w:val="clear" w:color="auto" w:fill="FFFFFF"/>
        </w:rPr>
        <w:t>, </w:t>
      </w:r>
      <w:r w:rsidRPr="006D49D1">
        <w:rPr>
          <w:rFonts w:cs="Arial"/>
          <w:i/>
          <w:iCs/>
          <w:shd w:val="clear" w:color="auto" w:fill="FFFFFF"/>
        </w:rPr>
        <w:t>10</w:t>
      </w:r>
      <w:r w:rsidRPr="006D49D1">
        <w:rPr>
          <w:rFonts w:cs="Arial"/>
          <w:shd w:val="clear" w:color="auto" w:fill="FFFFFF"/>
        </w:rPr>
        <w:t>, pp.84486-84517.</w:t>
      </w:r>
    </w:p>
    <w:p w14:paraId="16E08F67" w14:textId="77777777" w:rsidR="00691172" w:rsidRPr="006D49D1" w:rsidRDefault="00691172" w:rsidP="00691172">
      <w:pPr>
        <w:ind w:left="720" w:hanging="720"/>
        <w:rPr>
          <w:rFonts w:cs="Arial"/>
          <w:shd w:val="clear" w:color="auto" w:fill="FFFFFF"/>
        </w:rPr>
      </w:pPr>
      <w:proofErr w:type="spellStart"/>
      <w:r w:rsidRPr="006D49D1">
        <w:rPr>
          <w:rFonts w:cs="Arial"/>
          <w:shd w:val="clear" w:color="auto" w:fill="FFFFFF"/>
        </w:rPr>
        <w:t>Shaheen</w:t>
      </w:r>
      <w:proofErr w:type="spellEnd"/>
      <w:r w:rsidRPr="006D49D1">
        <w:rPr>
          <w:rFonts w:cs="Arial"/>
          <w:shd w:val="clear" w:color="auto" w:fill="FFFFFF"/>
        </w:rPr>
        <w:t>, M.Y., 2021. Applications of Artificial Intelligence (AI) in healthcare: A review. </w:t>
      </w:r>
      <w:proofErr w:type="spellStart"/>
      <w:r w:rsidRPr="006D49D1">
        <w:rPr>
          <w:rFonts w:cs="Arial"/>
          <w:i/>
          <w:iCs/>
          <w:shd w:val="clear" w:color="auto" w:fill="FFFFFF"/>
        </w:rPr>
        <w:t>ScienceOpen</w:t>
      </w:r>
      <w:proofErr w:type="spellEnd"/>
      <w:r w:rsidRPr="006D49D1">
        <w:rPr>
          <w:rFonts w:cs="Arial"/>
          <w:i/>
          <w:iCs/>
          <w:shd w:val="clear" w:color="auto" w:fill="FFFFFF"/>
        </w:rPr>
        <w:t xml:space="preserve"> Preprints</w:t>
      </w:r>
      <w:r w:rsidRPr="006D49D1">
        <w:rPr>
          <w:rFonts w:cs="Arial"/>
          <w:shd w:val="clear" w:color="auto" w:fill="FFFFFF"/>
        </w:rPr>
        <w:t>.</w:t>
      </w:r>
    </w:p>
    <w:sectPr w:rsidR="00691172" w:rsidRPr="006D49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33D"/>
    <w:rsid w:val="001C2601"/>
    <w:rsid w:val="002D2F84"/>
    <w:rsid w:val="00561777"/>
    <w:rsid w:val="0066129B"/>
    <w:rsid w:val="00691172"/>
    <w:rsid w:val="006D34EF"/>
    <w:rsid w:val="006D49D1"/>
    <w:rsid w:val="00705687"/>
    <w:rsid w:val="00715156"/>
    <w:rsid w:val="00720237"/>
    <w:rsid w:val="00753EFD"/>
    <w:rsid w:val="009956F3"/>
    <w:rsid w:val="009E45FC"/>
    <w:rsid w:val="00AF346D"/>
    <w:rsid w:val="00B42189"/>
    <w:rsid w:val="00C14033"/>
    <w:rsid w:val="00D07000"/>
    <w:rsid w:val="00D70B60"/>
    <w:rsid w:val="00DA533D"/>
    <w:rsid w:val="00F115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26736B"/>
  <w15:chartTrackingRefBased/>
  <w15:docId w15:val="{84C61E4E-4517-42B0-8D24-FF27CA4A0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33D"/>
    <w:pPr>
      <w:spacing w:line="360" w:lineRule="auto"/>
      <w:jc w:val="both"/>
    </w:pPr>
    <w:rPr>
      <w:rFonts w:ascii="Arial" w:hAnsi="Arial"/>
    </w:rPr>
  </w:style>
  <w:style w:type="paragraph" w:styleId="Heading1">
    <w:name w:val="heading 1"/>
    <w:basedOn w:val="Normal"/>
    <w:next w:val="Normal"/>
    <w:link w:val="Heading1Char"/>
    <w:uiPriority w:val="9"/>
    <w:qFormat/>
    <w:rsid w:val="00DA533D"/>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DA533D"/>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D70B60"/>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33D"/>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DA533D"/>
    <w:rPr>
      <w:rFonts w:ascii="Arial" w:eastAsiaTheme="majorEastAsia" w:hAnsi="Arial" w:cstheme="majorBidi"/>
      <w:b/>
      <w:i/>
      <w:color w:val="000000" w:themeColor="text1"/>
      <w:szCs w:val="26"/>
    </w:rPr>
  </w:style>
  <w:style w:type="character" w:customStyle="1" w:styleId="Heading3Char">
    <w:name w:val="Heading 3 Char"/>
    <w:basedOn w:val="DefaultParagraphFont"/>
    <w:link w:val="Heading3"/>
    <w:uiPriority w:val="9"/>
    <w:rsid w:val="00D70B60"/>
    <w:rPr>
      <w:rFonts w:ascii="Arial" w:eastAsiaTheme="majorEastAsia" w:hAnsi="Arial" w:cstheme="majorBidi"/>
      <w:i/>
      <w:color w:val="000000" w:themeColor="text1"/>
      <w:szCs w:val="24"/>
    </w:rPr>
  </w:style>
  <w:style w:type="paragraph" w:styleId="TOCHeading">
    <w:name w:val="TOC Heading"/>
    <w:basedOn w:val="Heading1"/>
    <w:next w:val="Normal"/>
    <w:uiPriority w:val="39"/>
    <w:unhideWhenUsed/>
    <w:qFormat/>
    <w:rsid w:val="00691172"/>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91172"/>
    <w:pPr>
      <w:spacing w:after="100"/>
    </w:pPr>
  </w:style>
  <w:style w:type="paragraph" w:styleId="TOC2">
    <w:name w:val="toc 2"/>
    <w:basedOn w:val="Normal"/>
    <w:next w:val="Normal"/>
    <w:autoRedefine/>
    <w:uiPriority w:val="39"/>
    <w:unhideWhenUsed/>
    <w:rsid w:val="00691172"/>
    <w:pPr>
      <w:spacing w:after="100"/>
      <w:ind w:left="220"/>
    </w:pPr>
  </w:style>
  <w:style w:type="paragraph" w:styleId="TOC3">
    <w:name w:val="toc 3"/>
    <w:basedOn w:val="Normal"/>
    <w:next w:val="Normal"/>
    <w:autoRedefine/>
    <w:uiPriority w:val="39"/>
    <w:unhideWhenUsed/>
    <w:rsid w:val="00691172"/>
    <w:pPr>
      <w:spacing w:after="100"/>
      <w:ind w:left="440"/>
    </w:pPr>
  </w:style>
  <w:style w:type="character" w:styleId="Hyperlink">
    <w:name w:val="Hyperlink"/>
    <w:basedOn w:val="DefaultParagraphFont"/>
    <w:uiPriority w:val="99"/>
    <w:unhideWhenUsed/>
    <w:rsid w:val="006911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6B44-227F-4639-B0C6-834B2EEF5E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2633</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Netever</dc:creator>
  <cp:keywords/>
  <dc:description/>
  <cp:lastModifiedBy>ryan clemson</cp:lastModifiedBy>
  <cp:revision>2</cp:revision>
  <dcterms:created xsi:type="dcterms:W3CDTF">2025-11-01T14:07:00Z</dcterms:created>
  <dcterms:modified xsi:type="dcterms:W3CDTF">2025-11-01T14:07:00Z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e78c0c53-4a6d-4b4e-8c13-30d9bff0994c</vt:lpwstr>
  </property>
</Properties>
</file>