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C463DC" w14:textId="0DD48B6F" w:rsidR="00B06E50" w:rsidRPr="00B06E50" w:rsidRDefault="00B06E50" w:rsidP="00E15431">
      <w:pPr>
        <w:spacing w:line="360" w:lineRule="auto"/>
        <w:jc w:val="center"/>
        <w:rPr>
          <w:rFonts w:ascii="Times New Roman" w:hAnsi="Times New Roman" w:cs="Times New Roman"/>
          <w:b/>
          <w:sz w:val="24"/>
          <w:u w:val="single"/>
        </w:rPr>
      </w:pPr>
      <w:r w:rsidRPr="00B06E50">
        <w:rPr>
          <w:rFonts w:ascii="Times New Roman" w:hAnsi="Times New Roman" w:cs="Times New Roman"/>
          <w:b/>
          <w:sz w:val="24"/>
          <w:u w:val="single"/>
          <w:lang w:eastAsia="en-GB"/>
        </w:rPr>
        <w:t>Critically analyse the nature of the Roman influence on the religious life in the Roman province</w:t>
      </w:r>
      <w:r>
        <w:rPr>
          <w:rFonts w:ascii="Times New Roman" w:hAnsi="Times New Roman" w:cs="Times New Roman"/>
          <w:b/>
          <w:sz w:val="24"/>
          <w:u w:val="single"/>
          <w:lang w:eastAsia="en-GB"/>
        </w:rPr>
        <w:t xml:space="preserve"> of Asia</w:t>
      </w:r>
      <w:r w:rsidRPr="00B06E50">
        <w:rPr>
          <w:rFonts w:ascii="Times New Roman" w:hAnsi="Times New Roman" w:cs="Times New Roman"/>
          <w:b/>
          <w:sz w:val="24"/>
          <w:u w:val="single"/>
          <w:lang w:eastAsia="en-GB"/>
        </w:rPr>
        <w:t>. Among others, critically engage with modern scholarly debate, theoretical approaches and ancient evidence (archaeological, epigraphic and literary evidence) to discuss the persistence and transformation of key cults and sanctuaries in the province between the late Republic and the 3</w:t>
      </w:r>
      <w:r w:rsidRPr="00B06E50">
        <w:rPr>
          <w:rFonts w:ascii="Times New Roman" w:hAnsi="Times New Roman" w:cs="Times New Roman"/>
          <w:b/>
          <w:sz w:val="24"/>
          <w:u w:val="single"/>
          <w:vertAlign w:val="superscript"/>
          <w:lang w:eastAsia="en-GB"/>
        </w:rPr>
        <w:t>rd</w:t>
      </w:r>
      <w:r w:rsidRPr="00B06E50">
        <w:rPr>
          <w:rFonts w:ascii="Times New Roman" w:hAnsi="Times New Roman" w:cs="Times New Roman"/>
          <w:b/>
          <w:sz w:val="24"/>
          <w:u w:val="single"/>
          <w:lang w:eastAsia="en-GB"/>
        </w:rPr>
        <w:t> century AD.</w:t>
      </w:r>
    </w:p>
    <w:p w14:paraId="6923037B" w14:textId="684B0B69" w:rsidR="00CC0792" w:rsidRDefault="00CC0792" w:rsidP="00E15431">
      <w:pPr>
        <w:spacing w:line="360" w:lineRule="auto"/>
        <w:rPr>
          <w:rFonts w:ascii="Times New Roman" w:hAnsi="Times New Roman" w:cs="Times New Roman"/>
          <w:sz w:val="24"/>
        </w:rPr>
      </w:pPr>
    </w:p>
    <w:p w14:paraId="39681BED" w14:textId="091E8DF1" w:rsidR="00CE58B7" w:rsidRPr="00CE58B7" w:rsidRDefault="00531FD5" w:rsidP="00E15431">
      <w:pPr>
        <w:spacing w:line="360" w:lineRule="auto"/>
        <w:rPr>
          <w:rFonts w:ascii="Times New Roman" w:hAnsi="Times New Roman" w:cs="Times New Roman"/>
          <w:b/>
          <w:i/>
          <w:sz w:val="24"/>
        </w:rPr>
      </w:pPr>
      <w:r>
        <w:rPr>
          <w:rFonts w:ascii="Times New Roman" w:hAnsi="Times New Roman" w:cs="Times New Roman"/>
          <w:b/>
          <w:i/>
          <w:sz w:val="24"/>
        </w:rPr>
        <w:t>Introduction:</w:t>
      </w:r>
    </w:p>
    <w:p w14:paraId="2201B4C1" w14:textId="5542DE04" w:rsidR="00B06E50" w:rsidRDefault="00950728" w:rsidP="00E15431">
      <w:pPr>
        <w:spacing w:line="360" w:lineRule="auto"/>
        <w:rPr>
          <w:rFonts w:ascii="Times New Roman" w:hAnsi="Times New Roman" w:cs="Times New Roman"/>
          <w:sz w:val="24"/>
        </w:rPr>
      </w:pPr>
      <w:r>
        <w:rPr>
          <w:rFonts w:ascii="Times New Roman" w:hAnsi="Times New Roman" w:cs="Times New Roman"/>
          <w:sz w:val="24"/>
        </w:rPr>
        <w:t xml:space="preserve">Roman control of the province of Asia began when Attalus III of Pergamum left his kingdom to Rome in his will in 133BC and after quelling the revolt of the remaining </w:t>
      </w:r>
      <w:proofErr w:type="spellStart"/>
      <w:r>
        <w:rPr>
          <w:rFonts w:ascii="Times New Roman" w:hAnsi="Times New Roman" w:cs="Times New Roman"/>
          <w:sz w:val="24"/>
        </w:rPr>
        <w:t>Attalid</w:t>
      </w:r>
      <w:proofErr w:type="spellEnd"/>
      <w:r>
        <w:rPr>
          <w:rFonts w:ascii="Times New Roman" w:hAnsi="Times New Roman" w:cs="Times New Roman"/>
          <w:sz w:val="24"/>
        </w:rPr>
        <w:t xml:space="preserve"> family members the province was formed,</w:t>
      </w:r>
      <w:r w:rsidR="00B23E74">
        <w:rPr>
          <w:rFonts w:ascii="Times New Roman" w:hAnsi="Times New Roman" w:cs="Times New Roman"/>
          <w:sz w:val="24"/>
        </w:rPr>
        <w:t xml:space="preserve"> </w:t>
      </w:r>
      <w:r>
        <w:rPr>
          <w:rFonts w:ascii="Times New Roman" w:hAnsi="Times New Roman" w:cs="Times New Roman"/>
          <w:sz w:val="24"/>
        </w:rPr>
        <w:t>and was made up of</w:t>
      </w:r>
      <w:r w:rsidR="00B23E74">
        <w:rPr>
          <w:rFonts w:ascii="Times New Roman" w:hAnsi="Times New Roman" w:cs="Times New Roman"/>
          <w:sz w:val="24"/>
        </w:rPr>
        <w:t xml:space="preserve"> the regions of </w:t>
      </w:r>
      <w:proofErr w:type="spellStart"/>
      <w:r w:rsidR="00DB0794">
        <w:rPr>
          <w:rFonts w:ascii="Times New Roman" w:hAnsi="Times New Roman" w:cs="Times New Roman"/>
          <w:sz w:val="24"/>
        </w:rPr>
        <w:t>Mysia</w:t>
      </w:r>
      <w:proofErr w:type="spellEnd"/>
      <w:r w:rsidR="00DB0794">
        <w:rPr>
          <w:rFonts w:ascii="Times New Roman" w:hAnsi="Times New Roman" w:cs="Times New Roman"/>
          <w:sz w:val="24"/>
        </w:rPr>
        <w:t xml:space="preserve">, Aeolis, Caria, Lydia, Ionia and the </w:t>
      </w:r>
      <w:proofErr w:type="spellStart"/>
      <w:r w:rsidR="00DB0794">
        <w:rPr>
          <w:rFonts w:ascii="Times New Roman" w:hAnsi="Times New Roman" w:cs="Times New Roman"/>
          <w:sz w:val="24"/>
        </w:rPr>
        <w:t>Troad</w:t>
      </w:r>
      <w:proofErr w:type="spellEnd"/>
      <w:r w:rsidR="00DB0794">
        <w:rPr>
          <w:rFonts w:ascii="Times New Roman" w:hAnsi="Times New Roman" w:cs="Times New Roman"/>
          <w:sz w:val="24"/>
        </w:rPr>
        <w:t>.</w:t>
      </w:r>
      <w:r w:rsidR="00DB0794">
        <w:rPr>
          <w:rStyle w:val="FootnoteReference"/>
          <w:rFonts w:ascii="Times New Roman" w:hAnsi="Times New Roman" w:cs="Times New Roman"/>
          <w:sz w:val="24"/>
        </w:rPr>
        <w:footnoteReference w:id="1"/>
      </w:r>
      <w:r w:rsidR="00DB0794">
        <w:rPr>
          <w:rFonts w:ascii="Times New Roman" w:hAnsi="Times New Roman" w:cs="Times New Roman"/>
          <w:sz w:val="24"/>
        </w:rPr>
        <w:t xml:space="preserve"> Politically, the region had been dominated for centuries by the </w:t>
      </w:r>
      <w:r>
        <w:rPr>
          <w:rFonts w:ascii="Times New Roman" w:hAnsi="Times New Roman" w:cs="Times New Roman"/>
          <w:sz w:val="24"/>
        </w:rPr>
        <w:t xml:space="preserve">dozens of </w:t>
      </w:r>
      <w:r w:rsidR="00DB0794">
        <w:rPr>
          <w:rFonts w:ascii="Times New Roman" w:hAnsi="Times New Roman" w:cs="Times New Roman"/>
          <w:sz w:val="24"/>
        </w:rPr>
        <w:t xml:space="preserve">individual Greek </w:t>
      </w:r>
      <w:r w:rsidR="00DB0794">
        <w:rPr>
          <w:rFonts w:ascii="Times New Roman" w:hAnsi="Times New Roman" w:cs="Times New Roman"/>
          <w:i/>
          <w:sz w:val="24"/>
        </w:rPr>
        <w:t>poleis</w:t>
      </w:r>
      <w:r w:rsidR="00DB0794">
        <w:rPr>
          <w:rFonts w:ascii="Times New Roman" w:hAnsi="Times New Roman" w:cs="Times New Roman"/>
          <w:sz w:val="24"/>
        </w:rPr>
        <w:t xml:space="preserve"> in the area, such as Miletus and Ephesus</w:t>
      </w:r>
      <w:r w:rsidR="00216104">
        <w:rPr>
          <w:rFonts w:ascii="Times New Roman" w:hAnsi="Times New Roman" w:cs="Times New Roman"/>
          <w:sz w:val="24"/>
        </w:rPr>
        <w:t>, and these cities were typically all associated with various different religious cults and sanctuaries</w:t>
      </w:r>
      <w:r w:rsidR="001C4745">
        <w:rPr>
          <w:rFonts w:ascii="Times New Roman" w:hAnsi="Times New Roman" w:cs="Times New Roman"/>
          <w:sz w:val="24"/>
        </w:rPr>
        <w:t xml:space="preserve"> </w:t>
      </w:r>
      <w:r w:rsidR="00216104">
        <w:rPr>
          <w:rFonts w:ascii="Times New Roman" w:hAnsi="Times New Roman" w:cs="Times New Roman"/>
          <w:sz w:val="24"/>
        </w:rPr>
        <w:t>and t</w:t>
      </w:r>
      <w:r w:rsidR="001C4745">
        <w:rPr>
          <w:rFonts w:ascii="Times New Roman" w:hAnsi="Times New Roman" w:cs="Times New Roman"/>
          <w:sz w:val="24"/>
        </w:rPr>
        <w:t xml:space="preserve">hough these cities would </w:t>
      </w:r>
      <w:r w:rsidR="00216104">
        <w:rPr>
          <w:rFonts w:ascii="Times New Roman" w:hAnsi="Times New Roman" w:cs="Times New Roman"/>
          <w:sz w:val="24"/>
        </w:rPr>
        <w:t>eventually</w:t>
      </w:r>
      <w:r w:rsidR="001C4745">
        <w:rPr>
          <w:rFonts w:ascii="Times New Roman" w:hAnsi="Times New Roman" w:cs="Times New Roman"/>
          <w:sz w:val="24"/>
        </w:rPr>
        <w:t xml:space="preserve"> lose their autonomy under Roman rule, the political structure of the </w:t>
      </w:r>
      <w:r w:rsidR="001C4745">
        <w:rPr>
          <w:rFonts w:ascii="Times New Roman" w:hAnsi="Times New Roman" w:cs="Times New Roman"/>
          <w:i/>
          <w:sz w:val="24"/>
        </w:rPr>
        <w:t>polis</w:t>
      </w:r>
      <w:r w:rsidR="001C4745">
        <w:rPr>
          <w:rFonts w:ascii="Times New Roman" w:hAnsi="Times New Roman" w:cs="Times New Roman"/>
          <w:sz w:val="24"/>
        </w:rPr>
        <w:t xml:space="preserve"> significantly impacted the nature of religion in the province, with the individual city being a major player in the organisation of religious activity following the Roman annexation of the province.</w:t>
      </w:r>
      <w:r w:rsidR="001C4745">
        <w:rPr>
          <w:rStyle w:val="FootnoteReference"/>
          <w:rFonts w:ascii="Times New Roman" w:hAnsi="Times New Roman" w:cs="Times New Roman"/>
          <w:sz w:val="24"/>
        </w:rPr>
        <w:footnoteReference w:id="2"/>
      </w:r>
      <w:r w:rsidR="001C4745">
        <w:rPr>
          <w:rFonts w:ascii="Times New Roman" w:hAnsi="Times New Roman" w:cs="Times New Roman"/>
          <w:sz w:val="24"/>
        </w:rPr>
        <w:t xml:space="preserve"> </w:t>
      </w:r>
      <w:r w:rsidR="00740BF2">
        <w:rPr>
          <w:rFonts w:ascii="Times New Roman" w:hAnsi="Times New Roman" w:cs="Times New Roman"/>
          <w:sz w:val="24"/>
        </w:rPr>
        <w:t xml:space="preserve">Under the Hellenistic rulers who had controlled the region for much of the period prior to the Roman annexation, the religious sanctuaries in the region maintained a fairly high degree of autonomy and religious activity tended to revolve around the individual </w:t>
      </w:r>
      <w:r w:rsidR="00740BF2">
        <w:rPr>
          <w:rFonts w:ascii="Times New Roman" w:hAnsi="Times New Roman" w:cs="Times New Roman"/>
          <w:i/>
          <w:sz w:val="24"/>
        </w:rPr>
        <w:t>polis</w:t>
      </w:r>
      <w:r w:rsidR="00216104">
        <w:rPr>
          <w:rFonts w:ascii="Times New Roman" w:hAnsi="Times New Roman" w:cs="Times New Roman"/>
          <w:sz w:val="24"/>
        </w:rPr>
        <w:t>,</w:t>
      </w:r>
      <w:r w:rsidR="00740BF2">
        <w:rPr>
          <w:rStyle w:val="FootnoteReference"/>
          <w:rFonts w:ascii="Times New Roman" w:hAnsi="Times New Roman" w:cs="Times New Roman"/>
          <w:sz w:val="24"/>
        </w:rPr>
        <w:footnoteReference w:id="3"/>
      </w:r>
      <w:r w:rsidR="00740BF2">
        <w:rPr>
          <w:rFonts w:ascii="Times New Roman" w:hAnsi="Times New Roman" w:cs="Times New Roman"/>
          <w:sz w:val="24"/>
        </w:rPr>
        <w:t xml:space="preserve"> </w:t>
      </w:r>
      <w:r w:rsidR="00216104">
        <w:rPr>
          <w:rFonts w:ascii="Times New Roman" w:hAnsi="Times New Roman" w:cs="Times New Roman"/>
          <w:sz w:val="24"/>
        </w:rPr>
        <w:t>and w</w:t>
      </w:r>
      <w:r w:rsidR="001C4745">
        <w:rPr>
          <w:rFonts w:ascii="Times New Roman" w:hAnsi="Times New Roman" w:cs="Times New Roman"/>
          <w:sz w:val="24"/>
        </w:rPr>
        <w:t xml:space="preserve">e see </w:t>
      </w:r>
      <w:r>
        <w:rPr>
          <w:rFonts w:ascii="Times New Roman" w:hAnsi="Times New Roman" w:cs="Times New Roman"/>
          <w:sz w:val="24"/>
        </w:rPr>
        <w:t xml:space="preserve">that many traditional cults and sanctuaries </w:t>
      </w:r>
      <w:r w:rsidR="000F4775">
        <w:rPr>
          <w:rFonts w:ascii="Times New Roman" w:hAnsi="Times New Roman" w:cs="Times New Roman"/>
          <w:sz w:val="24"/>
        </w:rPr>
        <w:t xml:space="preserve">that were centred around these Greek </w:t>
      </w:r>
      <w:r w:rsidR="000F4775">
        <w:rPr>
          <w:rFonts w:ascii="Times New Roman" w:hAnsi="Times New Roman" w:cs="Times New Roman"/>
          <w:i/>
          <w:sz w:val="24"/>
        </w:rPr>
        <w:t>polei</w:t>
      </w:r>
      <w:r w:rsidR="00740BF2">
        <w:rPr>
          <w:rFonts w:ascii="Times New Roman" w:hAnsi="Times New Roman" w:cs="Times New Roman"/>
          <w:i/>
          <w:sz w:val="24"/>
        </w:rPr>
        <w:t xml:space="preserve">s </w:t>
      </w:r>
      <w:r w:rsidR="00740BF2">
        <w:rPr>
          <w:rFonts w:ascii="Times New Roman" w:hAnsi="Times New Roman" w:cs="Times New Roman"/>
          <w:sz w:val="24"/>
        </w:rPr>
        <w:t>continued to be worshipped</w:t>
      </w:r>
      <w:r>
        <w:rPr>
          <w:rFonts w:ascii="Times New Roman" w:hAnsi="Times New Roman" w:cs="Times New Roman"/>
          <w:sz w:val="24"/>
        </w:rPr>
        <w:t xml:space="preserve"> under the Romans</w:t>
      </w:r>
      <w:r w:rsidR="000F4775">
        <w:rPr>
          <w:rFonts w:ascii="Times New Roman" w:hAnsi="Times New Roman" w:cs="Times New Roman"/>
          <w:sz w:val="24"/>
        </w:rPr>
        <w:t>,</w:t>
      </w:r>
      <w:r>
        <w:rPr>
          <w:rFonts w:ascii="Times New Roman" w:hAnsi="Times New Roman" w:cs="Times New Roman"/>
          <w:sz w:val="24"/>
        </w:rPr>
        <w:t xml:space="preserve"> such as the worship of Artemis in Ephesus</w:t>
      </w:r>
      <w:r w:rsidR="00CF69D4">
        <w:rPr>
          <w:rFonts w:ascii="Times New Roman" w:hAnsi="Times New Roman" w:cs="Times New Roman"/>
          <w:sz w:val="24"/>
        </w:rPr>
        <w:t xml:space="preserve">, and Apollo at </w:t>
      </w:r>
      <w:proofErr w:type="spellStart"/>
      <w:r w:rsidR="00CF69D4">
        <w:rPr>
          <w:rFonts w:ascii="Times New Roman" w:hAnsi="Times New Roman" w:cs="Times New Roman"/>
          <w:sz w:val="24"/>
        </w:rPr>
        <w:t>Didyma</w:t>
      </w:r>
      <w:proofErr w:type="spellEnd"/>
      <w:r w:rsidR="000F4775">
        <w:rPr>
          <w:rFonts w:ascii="Times New Roman" w:hAnsi="Times New Roman" w:cs="Times New Roman"/>
          <w:sz w:val="24"/>
        </w:rPr>
        <w:t xml:space="preserve">. However, new cults also began to emerge under Roman rule, such as the worship of the imperial cult which had a strong presence in the Greek regions of the empire. </w:t>
      </w:r>
      <w:r w:rsidR="00740BF2">
        <w:rPr>
          <w:rFonts w:ascii="Times New Roman" w:hAnsi="Times New Roman" w:cs="Times New Roman"/>
          <w:sz w:val="24"/>
        </w:rPr>
        <w:t>The question that emerges then if one were to try to understand the religion in Asia under Roman rule is one of continuity.</w:t>
      </w:r>
      <w:r w:rsidR="00216104">
        <w:rPr>
          <w:rFonts w:ascii="Times New Roman" w:hAnsi="Times New Roman" w:cs="Times New Roman"/>
          <w:sz w:val="24"/>
        </w:rPr>
        <w:t xml:space="preserve"> How did Roman rule effect the nature of religious practice in these Greek cities?</w:t>
      </w:r>
      <w:r w:rsidR="00740BF2">
        <w:rPr>
          <w:rFonts w:ascii="Times New Roman" w:hAnsi="Times New Roman" w:cs="Times New Roman"/>
          <w:sz w:val="24"/>
        </w:rPr>
        <w:t xml:space="preserve"> </w:t>
      </w:r>
      <w:r w:rsidR="000F4775">
        <w:rPr>
          <w:rFonts w:ascii="Times New Roman" w:hAnsi="Times New Roman" w:cs="Times New Roman"/>
          <w:sz w:val="24"/>
        </w:rPr>
        <w:t>In this essay I will seek to analyse the extent to which religious life in the province of Asia changed under Roman rule</w:t>
      </w:r>
      <w:r w:rsidR="00216104">
        <w:rPr>
          <w:rFonts w:ascii="Times New Roman" w:hAnsi="Times New Roman" w:cs="Times New Roman"/>
          <w:sz w:val="24"/>
        </w:rPr>
        <w:t>, and how the traditional nature of cities and sanctuaries adapted to the eventual loss of autonomy.</w:t>
      </w:r>
      <w:r w:rsidR="000F4775">
        <w:rPr>
          <w:rFonts w:ascii="Times New Roman" w:hAnsi="Times New Roman" w:cs="Times New Roman"/>
          <w:sz w:val="24"/>
        </w:rPr>
        <w:t xml:space="preserve"> </w:t>
      </w:r>
      <w:r w:rsidR="00E15431">
        <w:rPr>
          <w:rFonts w:ascii="Times New Roman" w:hAnsi="Times New Roman" w:cs="Times New Roman"/>
          <w:sz w:val="24"/>
        </w:rPr>
        <w:t xml:space="preserve">By doing </w:t>
      </w:r>
      <w:r w:rsidR="00E15431">
        <w:rPr>
          <w:rFonts w:ascii="Times New Roman" w:hAnsi="Times New Roman" w:cs="Times New Roman"/>
          <w:sz w:val="24"/>
        </w:rPr>
        <w:lastRenderedPageBreak/>
        <w:t>this, in the remainder of this essay, I will seek to argue that Roman rule over the province of Asia does change religious life for the people of the province.</w:t>
      </w:r>
    </w:p>
    <w:p w14:paraId="52E5BAD7" w14:textId="25999C4E" w:rsidR="00480905" w:rsidRPr="00480905" w:rsidRDefault="00480905" w:rsidP="00E15431">
      <w:pPr>
        <w:spacing w:line="360" w:lineRule="auto"/>
        <w:rPr>
          <w:rFonts w:ascii="Times New Roman" w:hAnsi="Times New Roman" w:cs="Times New Roman"/>
          <w:b/>
          <w:i/>
          <w:sz w:val="24"/>
        </w:rPr>
      </w:pPr>
      <w:r>
        <w:rPr>
          <w:rFonts w:ascii="Times New Roman" w:hAnsi="Times New Roman" w:cs="Times New Roman"/>
          <w:b/>
          <w:i/>
          <w:sz w:val="24"/>
        </w:rPr>
        <w:t>Roman influence on traditional cults of the Greek cities in Asia:</w:t>
      </w:r>
    </w:p>
    <w:p w14:paraId="34398136" w14:textId="33F180C4" w:rsidR="00216104" w:rsidRDefault="00191426" w:rsidP="00E15431">
      <w:pPr>
        <w:spacing w:line="360" w:lineRule="auto"/>
        <w:rPr>
          <w:rFonts w:ascii="Times New Roman" w:hAnsi="Times New Roman" w:cs="Times New Roman"/>
          <w:sz w:val="24"/>
        </w:rPr>
      </w:pPr>
      <w:r>
        <w:rPr>
          <w:rFonts w:ascii="Times New Roman" w:hAnsi="Times New Roman" w:cs="Times New Roman"/>
          <w:sz w:val="24"/>
        </w:rPr>
        <w:t xml:space="preserve">Because of the nature of religion in the region prior to Roman rule, with the major role of individual </w:t>
      </w:r>
      <w:r>
        <w:rPr>
          <w:rFonts w:ascii="Times New Roman" w:hAnsi="Times New Roman" w:cs="Times New Roman"/>
          <w:i/>
          <w:sz w:val="24"/>
        </w:rPr>
        <w:t>poleis</w:t>
      </w:r>
      <w:r>
        <w:rPr>
          <w:rFonts w:ascii="Times New Roman" w:hAnsi="Times New Roman" w:cs="Times New Roman"/>
          <w:sz w:val="24"/>
        </w:rPr>
        <w:t xml:space="preserve"> in establishing cult practice and maintaining sanctuaries, it seems appropriate to begin by looking at specific cults and sanctuaries</w:t>
      </w:r>
      <w:r w:rsidR="00486CB0">
        <w:rPr>
          <w:rFonts w:ascii="Times New Roman" w:hAnsi="Times New Roman" w:cs="Times New Roman"/>
          <w:sz w:val="24"/>
        </w:rPr>
        <w:t xml:space="preserve"> centred around these cities</w:t>
      </w:r>
      <w:r>
        <w:rPr>
          <w:rFonts w:ascii="Times New Roman" w:hAnsi="Times New Roman" w:cs="Times New Roman"/>
          <w:sz w:val="24"/>
        </w:rPr>
        <w:t xml:space="preserve"> and examine how their role in religious life developed through the Roman period.</w:t>
      </w:r>
      <w:r w:rsidR="00CF69D4">
        <w:rPr>
          <w:rFonts w:ascii="Times New Roman" w:hAnsi="Times New Roman" w:cs="Times New Roman"/>
          <w:sz w:val="24"/>
        </w:rPr>
        <w:t xml:space="preserve"> The first of these that I shall cover is probably the most famous cult from the province; the worship of Artemis in Ephesus. </w:t>
      </w:r>
    </w:p>
    <w:p w14:paraId="4D42C1CD" w14:textId="43049ADF" w:rsidR="005F453A" w:rsidRDefault="00CF69D4" w:rsidP="00E15431">
      <w:pPr>
        <w:spacing w:line="360" w:lineRule="auto"/>
        <w:rPr>
          <w:rFonts w:ascii="Times New Roman" w:hAnsi="Times New Roman" w:cs="Times New Roman"/>
          <w:sz w:val="24"/>
        </w:rPr>
      </w:pPr>
      <w:r>
        <w:rPr>
          <w:rFonts w:ascii="Times New Roman" w:hAnsi="Times New Roman" w:cs="Times New Roman"/>
          <w:sz w:val="24"/>
        </w:rPr>
        <w:t>The temple of Artemis in Ephesus was one of the oldest and most well-known religious sanctuaries in the Greek world and was widely famous throughout the ancient world</w:t>
      </w:r>
      <w:r w:rsidR="00570C36">
        <w:rPr>
          <w:rFonts w:ascii="Times New Roman" w:hAnsi="Times New Roman" w:cs="Times New Roman"/>
          <w:sz w:val="24"/>
        </w:rPr>
        <w:t>, and it</w:t>
      </w:r>
      <w:r w:rsidR="00401317">
        <w:rPr>
          <w:rFonts w:ascii="Times New Roman" w:hAnsi="Times New Roman" w:cs="Times New Roman"/>
          <w:sz w:val="24"/>
        </w:rPr>
        <w:t xml:space="preserve"> maintained its popularity through the Roman period</w:t>
      </w:r>
      <w:r>
        <w:rPr>
          <w:rFonts w:ascii="Times New Roman" w:hAnsi="Times New Roman" w:cs="Times New Roman"/>
          <w:sz w:val="24"/>
        </w:rPr>
        <w:t>.</w:t>
      </w:r>
      <w:r w:rsidR="00401317">
        <w:rPr>
          <w:rFonts w:ascii="Times New Roman" w:hAnsi="Times New Roman" w:cs="Times New Roman"/>
          <w:sz w:val="24"/>
        </w:rPr>
        <w:t xml:space="preserve"> </w:t>
      </w:r>
      <w:r w:rsidR="00EC1B7D">
        <w:rPr>
          <w:rFonts w:ascii="Times New Roman" w:hAnsi="Times New Roman" w:cs="Times New Roman"/>
          <w:sz w:val="24"/>
        </w:rPr>
        <w:t xml:space="preserve">The cult was </w:t>
      </w:r>
      <w:r w:rsidR="00B077CB">
        <w:rPr>
          <w:rFonts w:ascii="Times New Roman" w:hAnsi="Times New Roman" w:cs="Times New Roman"/>
          <w:sz w:val="24"/>
        </w:rPr>
        <w:t>embedded as a part of the city</w:t>
      </w:r>
      <w:r w:rsidR="00B077CB">
        <w:rPr>
          <w:rStyle w:val="FootnoteReference"/>
          <w:rFonts w:ascii="Times New Roman" w:hAnsi="Times New Roman" w:cs="Times New Roman"/>
          <w:sz w:val="24"/>
        </w:rPr>
        <w:footnoteReference w:id="4"/>
      </w:r>
      <w:r w:rsidR="00B077CB">
        <w:rPr>
          <w:rFonts w:ascii="Times New Roman" w:hAnsi="Times New Roman" w:cs="Times New Roman"/>
          <w:sz w:val="24"/>
        </w:rPr>
        <w:t xml:space="preserve"> and the Temple was itself considered one of the seven wonders of the Hellenistic world.</w:t>
      </w:r>
      <w:r w:rsidR="00B077CB">
        <w:rPr>
          <w:rStyle w:val="FootnoteReference"/>
          <w:rFonts w:ascii="Times New Roman" w:hAnsi="Times New Roman" w:cs="Times New Roman"/>
          <w:sz w:val="24"/>
        </w:rPr>
        <w:footnoteReference w:id="5"/>
      </w:r>
      <w:r w:rsidR="005F453A">
        <w:rPr>
          <w:rFonts w:ascii="Times New Roman" w:hAnsi="Times New Roman" w:cs="Times New Roman"/>
          <w:sz w:val="24"/>
        </w:rPr>
        <w:t xml:space="preserve"> The cult was a prominent part of religious life in the city of Ephesus</w:t>
      </w:r>
      <w:r w:rsidR="00CF3BBC">
        <w:rPr>
          <w:rFonts w:ascii="Times New Roman" w:hAnsi="Times New Roman" w:cs="Times New Roman"/>
          <w:sz w:val="24"/>
        </w:rPr>
        <w:t xml:space="preserve"> with the goddess even being referred to as </w:t>
      </w:r>
      <w:r w:rsidR="00CF3BBC">
        <w:rPr>
          <w:rFonts w:ascii="Times New Roman" w:hAnsi="Times New Roman" w:cs="Times New Roman"/>
          <w:i/>
          <w:sz w:val="24"/>
        </w:rPr>
        <w:t xml:space="preserve">Artemis </w:t>
      </w:r>
      <w:proofErr w:type="spellStart"/>
      <w:r w:rsidR="00CF3BBC">
        <w:rPr>
          <w:rFonts w:ascii="Times New Roman" w:hAnsi="Times New Roman" w:cs="Times New Roman"/>
          <w:i/>
          <w:sz w:val="24"/>
        </w:rPr>
        <w:t>Ephesia</w:t>
      </w:r>
      <w:proofErr w:type="spellEnd"/>
      <w:r w:rsidR="00CF3BBC">
        <w:rPr>
          <w:rFonts w:ascii="Times New Roman" w:hAnsi="Times New Roman" w:cs="Times New Roman"/>
          <w:i/>
          <w:sz w:val="24"/>
        </w:rPr>
        <w:t xml:space="preserve"> </w:t>
      </w:r>
      <w:r w:rsidR="00CF3BBC">
        <w:rPr>
          <w:rFonts w:ascii="Times New Roman" w:hAnsi="Times New Roman" w:cs="Times New Roman"/>
          <w:sz w:val="24"/>
        </w:rPr>
        <w:t>separating the cult from worship of Artemis elsewhere in the Greek world, and firmly tying the worship of the goddess with the city.</w:t>
      </w:r>
      <w:r w:rsidR="00CF3BBC">
        <w:rPr>
          <w:rStyle w:val="FootnoteReference"/>
          <w:rFonts w:ascii="Times New Roman" w:hAnsi="Times New Roman" w:cs="Times New Roman"/>
          <w:sz w:val="24"/>
        </w:rPr>
        <w:footnoteReference w:id="6"/>
      </w:r>
      <w:r w:rsidR="005876F3">
        <w:rPr>
          <w:rFonts w:ascii="Times New Roman" w:hAnsi="Times New Roman" w:cs="Times New Roman"/>
          <w:sz w:val="24"/>
        </w:rPr>
        <w:t xml:space="preserve"> The question then to be answered is to what extent does the worship of Ephesian Artemis change during the Roman period? Do we see any significant changes in the practice of the worship of the goddess, and does the cult retain its relationship to the city as a civic deity? I would argue that the cult of Ephesian Artemis maintains its status as a civic deity during the Roman period, and that cultic practice remains largely unaffected by Roman rule over the city.</w:t>
      </w:r>
    </w:p>
    <w:p w14:paraId="44D65C31" w14:textId="1911E794" w:rsidR="005876F3" w:rsidRDefault="0073375F" w:rsidP="00E15431">
      <w:pPr>
        <w:spacing w:line="360" w:lineRule="auto"/>
        <w:rPr>
          <w:rFonts w:ascii="Times New Roman" w:hAnsi="Times New Roman" w:cs="Times New Roman"/>
          <w:sz w:val="24"/>
        </w:rPr>
      </w:pPr>
      <w:r>
        <w:rPr>
          <w:rFonts w:ascii="Times New Roman" w:hAnsi="Times New Roman" w:cs="Times New Roman"/>
          <w:sz w:val="24"/>
        </w:rPr>
        <w:t>The cult maintain</w:t>
      </w:r>
      <w:r w:rsidR="00C62C75">
        <w:rPr>
          <w:rFonts w:ascii="Times New Roman" w:hAnsi="Times New Roman" w:cs="Times New Roman"/>
          <w:sz w:val="24"/>
        </w:rPr>
        <w:t>ed</w:t>
      </w:r>
      <w:r>
        <w:rPr>
          <w:rFonts w:ascii="Times New Roman" w:hAnsi="Times New Roman" w:cs="Times New Roman"/>
          <w:sz w:val="24"/>
        </w:rPr>
        <w:t xml:space="preserve"> its place as the civic deity for Ephesus</w:t>
      </w:r>
      <w:r w:rsidR="00C62C75">
        <w:rPr>
          <w:rFonts w:ascii="Times New Roman" w:hAnsi="Times New Roman" w:cs="Times New Roman"/>
          <w:sz w:val="24"/>
        </w:rPr>
        <w:t xml:space="preserve"> under the Romans,</w:t>
      </w:r>
      <w:r>
        <w:rPr>
          <w:rFonts w:ascii="Times New Roman" w:hAnsi="Times New Roman" w:cs="Times New Roman"/>
          <w:sz w:val="24"/>
        </w:rPr>
        <w:t xml:space="preserve"> as can be seen through a variety of extant sources, such as an edict by the proconsul of Asia in 44AD, </w:t>
      </w:r>
      <w:proofErr w:type="spellStart"/>
      <w:r>
        <w:rPr>
          <w:rFonts w:ascii="Times New Roman" w:hAnsi="Times New Roman" w:cs="Times New Roman"/>
          <w:sz w:val="24"/>
        </w:rPr>
        <w:t>Paullus</w:t>
      </w:r>
      <w:proofErr w:type="spellEnd"/>
      <w:r>
        <w:rPr>
          <w:rFonts w:ascii="Times New Roman" w:hAnsi="Times New Roman" w:cs="Times New Roman"/>
          <w:sz w:val="24"/>
        </w:rPr>
        <w:t xml:space="preserve"> </w:t>
      </w:r>
      <w:proofErr w:type="spellStart"/>
      <w:r>
        <w:rPr>
          <w:rFonts w:ascii="Times New Roman" w:hAnsi="Times New Roman" w:cs="Times New Roman"/>
          <w:sz w:val="24"/>
        </w:rPr>
        <w:t>Fabius</w:t>
      </w:r>
      <w:proofErr w:type="spellEnd"/>
      <w:r>
        <w:rPr>
          <w:rFonts w:ascii="Times New Roman" w:hAnsi="Times New Roman" w:cs="Times New Roman"/>
          <w:sz w:val="24"/>
        </w:rPr>
        <w:t xml:space="preserve"> </w:t>
      </w:r>
      <w:proofErr w:type="spellStart"/>
      <w:r>
        <w:rPr>
          <w:rFonts w:ascii="Times New Roman" w:hAnsi="Times New Roman" w:cs="Times New Roman"/>
          <w:sz w:val="24"/>
        </w:rPr>
        <w:t>Persicus</w:t>
      </w:r>
      <w:proofErr w:type="spellEnd"/>
      <w:r>
        <w:rPr>
          <w:rFonts w:ascii="Times New Roman" w:hAnsi="Times New Roman" w:cs="Times New Roman"/>
          <w:sz w:val="24"/>
        </w:rPr>
        <w:t>, who issue</w:t>
      </w:r>
      <w:r w:rsidR="005B292D">
        <w:rPr>
          <w:rFonts w:ascii="Times New Roman" w:hAnsi="Times New Roman" w:cs="Times New Roman"/>
          <w:sz w:val="24"/>
        </w:rPr>
        <w:t>d</w:t>
      </w:r>
      <w:r>
        <w:rPr>
          <w:rFonts w:ascii="Times New Roman" w:hAnsi="Times New Roman" w:cs="Times New Roman"/>
          <w:sz w:val="24"/>
        </w:rPr>
        <w:t xml:space="preserve"> a</w:t>
      </w:r>
      <w:r w:rsidR="005B292D">
        <w:rPr>
          <w:rFonts w:ascii="Times New Roman" w:hAnsi="Times New Roman" w:cs="Times New Roman"/>
          <w:sz w:val="24"/>
        </w:rPr>
        <w:t xml:space="preserve">n edict </w:t>
      </w:r>
      <w:r>
        <w:rPr>
          <w:rFonts w:ascii="Times New Roman" w:hAnsi="Times New Roman" w:cs="Times New Roman"/>
          <w:sz w:val="24"/>
        </w:rPr>
        <w:t xml:space="preserve">to address the problem of temple finances for the </w:t>
      </w:r>
      <w:proofErr w:type="spellStart"/>
      <w:r>
        <w:rPr>
          <w:rFonts w:ascii="Times New Roman" w:hAnsi="Times New Roman" w:cs="Times New Roman"/>
          <w:sz w:val="24"/>
        </w:rPr>
        <w:t>Artemision</w:t>
      </w:r>
      <w:proofErr w:type="spellEnd"/>
      <w:r>
        <w:rPr>
          <w:rFonts w:ascii="Times New Roman" w:hAnsi="Times New Roman" w:cs="Times New Roman"/>
          <w:sz w:val="24"/>
        </w:rPr>
        <w:t xml:space="preserve"> at Ephesus.</w:t>
      </w:r>
      <w:r w:rsidR="009719EA">
        <w:rPr>
          <w:rFonts w:ascii="Times New Roman" w:hAnsi="Times New Roman" w:cs="Times New Roman"/>
          <w:sz w:val="24"/>
        </w:rPr>
        <w:t xml:space="preserve"> This edict shows us two things about the nature of the cult of </w:t>
      </w:r>
      <w:r w:rsidR="009719EA">
        <w:rPr>
          <w:rFonts w:ascii="Times New Roman" w:hAnsi="Times New Roman" w:cs="Times New Roman"/>
          <w:i/>
          <w:sz w:val="24"/>
        </w:rPr>
        <w:t xml:space="preserve">Artemis </w:t>
      </w:r>
      <w:proofErr w:type="spellStart"/>
      <w:r w:rsidR="009719EA">
        <w:rPr>
          <w:rFonts w:ascii="Times New Roman" w:hAnsi="Times New Roman" w:cs="Times New Roman"/>
          <w:i/>
          <w:sz w:val="24"/>
        </w:rPr>
        <w:t>Ephesia</w:t>
      </w:r>
      <w:proofErr w:type="spellEnd"/>
      <w:r w:rsidR="009719EA">
        <w:rPr>
          <w:rFonts w:ascii="Times New Roman" w:hAnsi="Times New Roman" w:cs="Times New Roman"/>
          <w:sz w:val="24"/>
        </w:rPr>
        <w:t>, the first being that it was still the primary civic deity of Ephesus</w:t>
      </w:r>
      <w:r w:rsidR="005B292D">
        <w:rPr>
          <w:rFonts w:ascii="Times New Roman" w:hAnsi="Times New Roman" w:cs="Times New Roman"/>
          <w:sz w:val="24"/>
        </w:rPr>
        <w:t xml:space="preserve">, although this is already obvious given numerous references to the site through literary and numismatic </w:t>
      </w:r>
      <w:r w:rsidR="009B0540">
        <w:rPr>
          <w:rFonts w:ascii="Times New Roman" w:hAnsi="Times New Roman" w:cs="Times New Roman"/>
          <w:sz w:val="24"/>
        </w:rPr>
        <w:lastRenderedPageBreak/>
        <w:t>sources</w:t>
      </w:r>
      <w:r w:rsidR="005B292D">
        <w:rPr>
          <w:rFonts w:ascii="Times New Roman" w:hAnsi="Times New Roman" w:cs="Times New Roman"/>
          <w:sz w:val="24"/>
        </w:rPr>
        <w:t xml:space="preserve"> from the Roman period</w:t>
      </w:r>
      <w:r w:rsidR="009719EA">
        <w:rPr>
          <w:rFonts w:ascii="Times New Roman" w:hAnsi="Times New Roman" w:cs="Times New Roman"/>
          <w:sz w:val="24"/>
        </w:rPr>
        <w:t>.</w:t>
      </w:r>
      <w:r w:rsidR="005B292D">
        <w:rPr>
          <w:rStyle w:val="FootnoteReference"/>
          <w:rFonts w:ascii="Times New Roman" w:hAnsi="Times New Roman" w:cs="Times New Roman"/>
          <w:sz w:val="24"/>
        </w:rPr>
        <w:footnoteReference w:id="7"/>
      </w:r>
      <w:r w:rsidR="009719EA">
        <w:rPr>
          <w:rFonts w:ascii="Times New Roman" w:hAnsi="Times New Roman" w:cs="Times New Roman"/>
          <w:sz w:val="24"/>
        </w:rPr>
        <w:t xml:space="preserve"> The second, is that we can see that the sanctuary and the cult maintained the autonomy and civic funding that it had received prior to Roman rule</w:t>
      </w:r>
      <w:r w:rsidR="009B0540">
        <w:rPr>
          <w:rFonts w:ascii="Times New Roman" w:hAnsi="Times New Roman" w:cs="Times New Roman"/>
          <w:sz w:val="24"/>
        </w:rPr>
        <w:t>,</w:t>
      </w:r>
      <w:r w:rsidR="009B0540">
        <w:rPr>
          <w:rStyle w:val="FootnoteReference"/>
          <w:rFonts w:ascii="Times New Roman" w:hAnsi="Times New Roman" w:cs="Times New Roman"/>
          <w:sz w:val="24"/>
        </w:rPr>
        <w:footnoteReference w:id="8"/>
      </w:r>
      <w:r w:rsidR="009B0540">
        <w:rPr>
          <w:rFonts w:ascii="Times New Roman" w:hAnsi="Times New Roman" w:cs="Times New Roman"/>
          <w:sz w:val="24"/>
        </w:rPr>
        <w:t xml:space="preserve"> and the organisation of festivals and public events relating to the cult continues to be done at a civic level</w:t>
      </w:r>
      <w:r w:rsidR="00070191">
        <w:rPr>
          <w:rFonts w:ascii="Times New Roman" w:hAnsi="Times New Roman" w:cs="Times New Roman"/>
          <w:sz w:val="24"/>
        </w:rPr>
        <w:t xml:space="preserve">, as you would expect of a </w:t>
      </w:r>
      <w:r w:rsidR="00070191">
        <w:rPr>
          <w:rFonts w:ascii="Times New Roman" w:hAnsi="Times New Roman" w:cs="Times New Roman"/>
          <w:i/>
          <w:sz w:val="24"/>
        </w:rPr>
        <w:t>polis</w:t>
      </w:r>
      <w:r w:rsidR="00070191">
        <w:rPr>
          <w:rFonts w:ascii="Times New Roman" w:hAnsi="Times New Roman" w:cs="Times New Roman"/>
          <w:sz w:val="24"/>
        </w:rPr>
        <w:t xml:space="preserve"> cult.</w:t>
      </w:r>
      <w:r w:rsidR="00070191">
        <w:rPr>
          <w:rStyle w:val="FootnoteReference"/>
          <w:rFonts w:ascii="Times New Roman" w:hAnsi="Times New Roman" w:cs="Times New Roman"/>
          <w:sz w:val="24"/>
        </w:rPr>
        <w:footnoteReference w:id="9"/>
      </w:r>
    </w:p>
    <w:p w14:paraId="6610441D" w14:textId="75505461" w:rsidR="00070191" w:rsidRDefault="0033323B" w:rsidP="00E15431">
      <w:pPr>
        <w:spacing w:line="360" w:lineRule="auto"/>
        <w:rPr>
          <w:rFonts w:ascii="Times New Roman" w:hAnsi="Times New Roman" w:cs="Times New Roman"/>
          <w:sz w:val="24"/>
        </w:rPr>
      </w:pPr>
      <w:r>
        <w:rPr>
          <w:rFonts w:ascii="Times New Roman" w:hAnsi="Times New Roman" w:cs="Times New Roman"/>
          <w:sz w:val="24"/>
        </w:rPr>
        <w:t xml:space="preserve">One example of these civic festivals for </w:t>
      </w:r>
      <w:r>
        <w:rPr>
          <w:rFonts w:ascii="Times New Roman" w:hAnsi="Times New Roman" w:cs="Times New Roman"/>
          <w:i/>
          <w:sz w:val="24"/>
        </w:rPr>
        <w:t xml:space="preserve">Artemis </w:t>
      </w:r>
      <w:proofErr w:type="spellStart"/>
      <w:r>
        <w:rPr>
          <w:rFonts w:ascii="Times New Roman" w:hAnsi="Times New Roman" w:cs="Times New Roman"/>
          <w:i/>
          <w:sz w:val="24"/>
        </w:rPr>
        <w:t>Ephesia</w:t>
      </w:r>
      <w:proofErr w:type="spellEnd"/>
      <w:r w:rsidR="002834FA">
        <w:rPr>
          <w:rFonts w:ascii="Times New Roman" w:hAnsi="Times New Roman" w:cs="Times New Roman"/>
          <w:sz w:val="24"/>
        </w:rPr>
        <w:t>, during the Roman period,</w:t>
      </w:r>
      <w:r>
        <w:rPr>
          <w:rFonts w:ascii="Times New Roman" w:hAnsi="Times New Roman" w:cs="Times New Roman"/>
          <w:sz w:val="24"/>
        </w:rPr>
        <w:t xml:space="preserve"> is the </w:t>
      </w:r>
      <w:r w:rsidR="00846E05">
        <w:rPr>
          <w:rFonts w:ascii="Times New Roman" w:hAnsi="Times New Roman" w:cs="Times New Roman"/>
          <w:sz w:val="24"/>
        </w:rPr>
        <w:t xml:space="preserve">annual </w:t>
      </w:r>
      <w:r>
        <w:rPr>
          <w:rFonts w:ascii="Times New Roman" w:hAnsi="Times New Roman" w:cs="Times New Roman"/>
          <w:sz w:val="24"/>
        </w:rPr>
        <w:t xml:space="preserve">festival </w:t>
      </w:r>
      <w:r w:rsidR="00846E05">
        <w:rPr>
          <w:rFonts w:ascii="Times New Roman" w:hAnsi="Times New Roman" w:cs="Times New Roman"/>
          <w:sz w:val="24"/>
        </w:rPr>
        <w:t>t</w:t>
      </w:r>
      <w:r>
        <w:rPr>
          <w:rFonts w:ascii="Times New Roman" w:hAnsi="Times New Roman" w:cs="Times New Roman"/>
          <w:sz w:val="24"/>
        </w:rPr>
        <w:t xml:space="preserve">o </w:t>
      </w:r>
      <w:r w:rsidR="00846E05">
        <w:rPr>
          <w:rFonts w:ascii="Times New Roman" w:hAnsi="Times New Roman" w:cs="Times New Roman"/>
          <w:sz w:val="24"/>
        </w:rPr>
        <w:t xml:space="preserve">commemorate the foundation of Gaius </w:t>
      </w:r>
      <w:proofErr w:type="spellStart"/>
      <w:r w:rsidR="00846E05">
        <w:rPr>
          <w:rFonts w:ascii="Times New Roman" w:hAnsi="Times New Roman" w:cs="Times New Roman"/>
          <w:sz w:val="24"/>
        </w:rPr>
        <w:t>Vibius</w:t>
      </w:r>
      <w:proofErr w:type="spellEnd"/>
      <w:r w:rsidR="00846E05">
        <w:rPr>
          <w:rFonts w:ascii="Times New Roman" w:hAnsi="Times New Roman" w:cs="Times New Roman"/>
          <w:sz w:val="24"/>
        </w:rPr>
        <w:t xml:space="preserve"> </w:t>
      </w:r>
      <w:proofErr w:type="spellStart"/>
      <w:r w:rsidR="00846E05">
        <w:rPr>
          <w:rFonts w:ascii="Times New Roman" w:hAnsi="Times New Roman" w:cs="Times New Roman"/>
          <w:sz w:val="24"/>
        </w:rPr>
        <w:t>Salutaris</w:t>
      </w:r>
      <w:proofErr w:type="spellEnd"/>
      <w:r w:rsidR="00846E05">
        <w:rPr>
          <w:rFonts w:ascii="Times New Roman" w:hAnsi="Times New Roman" w:cs="Times New Roman"/>
          <w:sz w:val="24"/>
        </w:rPr>
        <w:t xml:space="preserve"> in 104AD, in which he set up a number of statues representing the goddess, the emperor Trajan and </w:t>
      </w:r>
      <w:proofErr w:type="spellStart"/>
      <w:r w:rsidR="00846E05">
        <w:rPr>
          <w:rFonts w:ascii="Times New Roman" w:hAnsi="Times New Roman" w:cs="Times New Roman"/>
          <w:sz w:val="24"/>
        </w:rPr>
        <w:t>Plotina</w:t>
      </w:r>
      <w:proofErr w:type="spellEnd"/>
      <w:r w:rsidR="00846E05">
        <w:rPr>
          <w:rFonts w:ascii="Times New Roman" w:hAnsi="Times New Roman" w:cs="Times New Roman"/>
          <w:sz w:val="24"/>
        </w:rPr>
        <w:t xml:space="preserve"> and personifications of the senate.</w:t>
      </w:r>
      <w:r w:rsidR="00846E05">
        <w:rPr>
          <w:rStyle w:val="FootnoteReference"/>
          <w:rFonts w:ascii="Times New Roman" w:hAnsi="Times New Roman" w:cs="Times New Roman"/>
          <w:sz w:val="24"/>
        </w:rPr>
        <w:footnoteReference w:id="10"/>
      </w:r>
      <w:r w:rsidR="001E14FF">
        <w:rPr>
          <w:rFonts w:ascii="Times New Roman" w:hAnsi="Times New Roman" w:cs="Times New Roman"/>
          <w:sz w:val="24"/>
        </w:rPr>
        <w:t xml:space="preserve"> The festival included a system of lotteries and distributions within the city, monetary donations to crowds of beneficiaries inside the </w:t>
      </w:r>
      <w:proofErr w:type="spellStart"/>
      <w:r w:rsidR="001E14FF">
        <w:rPr>
          <w:rFonts w:ascii="Times New Roman" w:hAnsi="Times New Roman" w:cs="Times New Roman"/>
          <w:sz w:val="24"/>
        </w:rPr>
        <w:t>Artemision</w:t>
      </w:r>
      <w:proofErr w:type="spellEnd"/>
      <w:r w:rsidR="001E14FF">
        <w:rPr>
          <w:rFonts w:ascii="Times New Roman" w:hAnsi="Times New Roman" w:cs="Times New Roman"/>
          <w:sz w:val="24"/>
        </w:rPr>
        <w:t>, and the re-enactment of the birth of Artemis to celebrate the goddess’ mysteries.</w:t>
      </w:r>
      <w:r w:rsidR="001E14FF">
        <w:rPr>
          <w:rStyle w:val="FootnoteReference"/>
          <w:rFonts w:ascii="Times New Roman" w:hAnsi="Times New Roman" w:cs="Times New Roman"/>
          <w:sz w:val="24"/>
        </w:rPr>
        <w:footnoteReference w:id="11"/>
      </w:r>
      <w:r w:rsidR="002834FA">
        <w:rPr>
          <w:rFonts w:ascii="Times New Roman" w:hAnsi="Times New Roman" w:cs="Times New Roman"/>
          <w:sz w:val="24"/>
        </w:rPr>
        <w:t xml:space="preserve"> </w:t>
      </w:r>
      <w:r w:rsidR="00EE49AE">
        <w:rPr>
          <w:rFonts w:ascii="Times New Roman" w:hAnsi="Times New Roman" w:cs="Times New Roman"/>
          <w:sz w:val="24"/>
        </w:rPr>
        <w:t>There was also a procession of the statues donated to the temple through the city, that began and ended at the temple, every few weeks.</w:t>
      </w:r>
      <w:r w:rsidR="00EE49AE">
        <w:rPr>
          <w:rStyle w:val="FootnoteReference"/>
          <w:rFonts w:ascii="Times New Roman" w:hAnsi="Times New Roman" w:cs="Times New Roman"/>
          <w:sz w:val="24"/>
        </w:rPr>
        <w:footnoteReference w:id="12"/>
      </w:r>
      <w:r w:rsidR="00EE49AE">
        <w:rPr>
          <w:rFonts w:ascii="Times New Roman" w:hAnsi="Times New Roman" w:cs="Times New Roman"/>
          <w:sz w:val="24"/>
        </w:rPr>
        <w:t xml:space="preserve"> These events, commemorating the </w:t>
      </w:r>
      <w:proofErr w:type="spellStart"/>
      <w:r w:rsidR="00EE49AE">
        <w:rPr>
          <w:rFonts w:ascii="Times New Roman" w:hAnsi="Times New Roman" w:cs="Times New Roman"/>
          <w:sz w:val="24"/>
        </w:rPr>
        <w:t>Salutaris</w:t>
      </w:r>
      <w:proofErr w:type="spellEnd"/>
      <w:r w:rsidR="00EE49AE">
        <w:rPr>
          <w:rFonts w:ascii="Times New Roman" w:hAnsi="Times New Roman" w:cs="Times New Roman"/>
          <w:sz w:val="24"/>
        </w:rPr>
        <w:t xml:space="preserve"> foundation, show us that through the Roman period the cult of Artemis in Ephesus did not lose its place as the primary civic religious cult.</w:t>
      </w:r>
      <w:r w:rsidR="007A2930">
        <w:rPr>
          <w:rStyle w:val="FootnoteReference"/>
          <w:rFonts w:ascii="Times New Roman" w:hAnsi="Times New Roman" w:cs="Times New Roman"/>
          <w:sz w:val="24"/>
        </w:rPr>
        <w:footnoteReference w:id="13"/>
      </w:r>
      <w:r w:rsidR="00EE49AE">
        <w:rPr>
          <w:rFonts w:ascii="Times New Roman" w:hAnsi="Times New Roman" w:cs="Times New Roman"/>
          <w:sz w:val="24"/>
        </w:rPr>
        <w:t xml:space="preserve"> </w:t>
      </w:r>
      <w:r w:rsidR="007A2930">
        <w:rPr>
          <w:rFonts w:ascii="Times New Roman" w:hAnsi="Times New Roman" w:cs="Times New Roman"/>
          <w:sz w:val="24"/>
        </w:rPr>
        <w:t xml:space="preserve"> Thus, the cult of Artemis in Ephesus did not really change that much in response to Roman rule. The goddess remained the primary deity for the city, and the administration of the sanctuary and cult remained largely in control of the city and the temple itself. The goddess does not seem to gain any additional meaning or attributes and does not become universalised like many other oriental deities in the Roman provinces.</w:t>
      </w:r>
      <w:r w:rsidR="007A2930">
        <w:rPr>
          <w:rStyle w:val="FootnoteReference"/>
          <w:rFonts w:ascii="Times New Roman" w:hAnsi="Times New Roman" w:cs="Times New Roman"/>
          <w:sz w:val="24"/>
        </w:rPr>
        <w:footnoteReference w:id="14"/>
      </w:r>
      <w:r w:rsidR="007A2930">
        <w:rPr>
          <w:rFonts w:ascii="Times New Roman" w:hAnsi="Times New Roman" w:cs="Times New Roman"/>
          <w:sz w:val="24"/>
        </w:rPr>
        <w:t xml:space="preserve"> As for any changes in the practice of worship at the cult, this seems to remain the same as well, and so in all I would argue that the cult of Ephesian Artemis is largely unaffected by the presence of Roman rule in the region.</w:t>
      </w:r>
    </w:p>
    <w:p w14:paraId="25C20D98" w14:textId="110E2432" w:rsidR="007A2930" w:rsidRDefault="007A2930" w:rsidP="00E15431">
      <w:pPr>
        <w:spacing w:line="360" w:lineRule="auto"/>
        <w:rPr>
          <w:rFonts w:ascii="Times New Roman" w:hAnsi="Times New Roman" w:cs="Times New Roman"/>
          <w:sz w:val="24"/>
        </w:rPr>
      </w:pPr>
      <w:r>
        <w:rPr>
          <w:rFonts w:ascii="Times New Roman" w:hAnsi="Times New Roman" w:cs="Times New Roman"/>
          <w:sz w:val="24"/>
        </w:rPr>
        <w:lastRenderedPageBreak/>
        <w:t xml:space="preserve">This however is not the case for other local deities associated with specific cities in the province of Asia. One such example of this is the city of </w:t>
      </w:r>
      <w:proofErr w:type="spellStart"/>
      <w:r>
        <w:rPr>
          <w:rFonts w:ascii="Times New Roman" w:hAnsi="Times New Roman" w:cs="Times New Roman"/>
          <w:sz w:val="24"/>
        </w:rPr>
        <w:t>Aphrodisias</w:t>
      </w:r>
      <w:proofErr w:type="spellEnd"/>
      <w:r>
        <w:rPr>
          <w:rFonts w:ascii="Times New Roman" w:hAnsi="Times New Roman" w:cs="Times New Roman"/>
          <w:sz w:val="24"/>
        </w:rPr>
        <w:t xml:space="preserve"> in Caria in the province of Asia, and as the name would suggest the local civic deity of the </w:t>
      </w:r>
      <w:r>
        <w:rPr>
          <w:rFonts w:ascii="Times New Roman" w:hAnsi="Times New Roman" w:cs="Times New Roman"/>
          <w:i/>
          <w:sz w:val="24"/>
        </w:rPr>
        <w:t>polis</w:t>
      </w:r>
      <w:r>
        <w:rPr>
          <w:rFonts w:ascii="Times New Roman" w:hAnsi="Times New Roman" w:cs="Times New Roman"/>
          <w:sz w:val="24"/>
        </w:rPr>
        <w:t xml:space="preserve"> was Aphrodite. </w:t>
      </w:r>
      <w:r w:rsidR="009F54AB">
        <w:rPr>
          <w:rFonts w:ascii="Times New Roman" w:hAnsi="Times New Roman" w:cs="Times New Roman"/>
          <w:sz w:val="24"/>
        </w:rPr>
        <w:t xml:space="preserve">The city of </w:t>
      </w:r>
      <w:proofErr w:type="spellStart"/>
      <w:r w:rsidR="009F54AB">
        <w:rPr>
          <w:rFonts w:ascii="Times New Roman" w:hAnsi="Times New Roman" w:cs="Times New Roman"/>
          <w:sz w:val="24"/>
        </w:rPr>
        <w:t>Aphrodisias</w:t>
      </w:r>
      <w:proofErr w:type="spellEnd"/>
      <w:r w:rsidR="009F54AB">
        <w:rPr>
          <w:rFonts w:ascii="Times New Roman" w:hAnsi="Times New Roman" w:cs="Times New Roman"/>
          <w:sz w:val="24"/>
        </w:rPr>
        <w:t xml:space="preserve"> and its civic deity </w:t>
      </w:r>
      <w:r w:rsidR="009F54AB">
        <w:rPr>
          <w:rFonts w:ascii="Times New Roman" w:hAnsi="Times New Roman" w:cs="Times New Roman"/>
          <w:i/>
          <w:sz w:val="24"/>
        </w:rPr>
        <w:t xml:space="preserve">Aphrodite </w:t>
      </w:r>
      <w:proofErr w:type="spellStart"/>
      <w:r w:rsidR="009F54AB">
        <w:rPr>
          <w:rFonts w:ascii="Times New Roman" w:hAnsi="Times New Roman" w:cs="Times New Roman"/>
          <w:i/>
          <w:sz w:val="24"/>
        </w:rPr>
        <w:t>Aphrodisias</w:t>
      </w:r>
      <w:proofErr w:type="spellEnd"/>
      <w:r w:rsidR="009F54AB">
        <w:rPr>
          <w:rFonts w:ascii="Times New Roman" w:hAnsi="Times New Roman" w:cs="Times New Roman"/>
          <w:sz w:val="24"/>
        </w:rPr>
        <w:t xml:space="preserve"> share</w:t>
      </w:r>
      <w:r w:rsidR="00C740F7">
        <w:rPr>
          <w:rFonts w:ascii="Times New Roman" w:hAnsi="Times New Roman" w:cs="Times New Roman"/>
          <w:sz w:val="24"/>
        </w:rPr>
        <w:t xml:space="preserve"> a number of similarities with the Ephesian cult of Artemis, albeit less well known. The cult could probably be best described as a </w:t>
      </w:r>
      <w:r w:rsidR="00C740F7">
        <w:rPr>
          <w:rFonts w:ascii="Times New Roman" w:hAnsi="Times New Roman" w:cs="Times New Roman"/>
          <w:i/>
          <w:sz w:val="24"/>
        </w:rPr>
        <w:t xml:space="preserve">polis </w:t>
      </w:r>
      <w:r w:rsidR="00C740F7">
        <w:rPr>
          <w:rFonts w:ascii="Times New Roman" w:hAnsi="Times New Roman" w:cs="Times New Roman"/>
          <w:sz w:val="24"/>
        </w:rPr>
        <w:t xml:space="preserve">religion as with most Greek cities prior to Roman rule, and the cult was most likely centred around the specific temple close to the city’s </w:t>
      </w:r>
      <w:r w:rsidR="00C740F7">
        <w:rPr>
          <w:rFonts w:ascii="Times New Roman" w:hAnsi="Times New Roman" w:cs="Times New Roman"/>
          <w:i/>
          <w:sz w:val="24"/>
        </w:rPr>
        <w:t>agora</w:t>
      </w:r>
      <w:r w:rsidR="00C740F7">
        <w:rPr>
          <w:rFonts w:ascii="Times New Roman" w:hAnsi="Times New Roman" w:cs="Times New Roman"/>
          <w:sz w:val="24"/>
        </w:rPr>
        <w:t>.</w:t>
      </w:r>
      <w:r w:rsidR="00C740F7">
        <w:rPr>
          <w:rStyle w:val="FootnoteReference"/>
          <w:rFonts w:ascii="Times New Roman" w:hAnsi="Times New Roman" w:cs="Times New Roman"/>
          <w:sz w:val="24"/>
        </w:rPr>
        <w:footnoteReference w:id="15"/>
      </w:r>
      <w:r w:rsidR="00C740F7">
        <w:rPr>
          <w:rFonts w:ascii="Times New Roman" w:hAnsi="Times New Roman" w:cs="Times New Roman"/>
          <w:sz w:val="24"/>
        </w:rPr>
        <w:t xml:space="preserve"> The deity that the cult was centred around, like </w:t>
      </w:r>
      <w:r w:rsidR="00C740F7">
        <w:rPr>
          <w:rFonts w:ascii="Times New Roman" w:hAnsi="Times New Roman" w:cs="Times New Roman"/>
          <w:i/>
          <w:sz w:val="24"/>
        </w:rPr>
        <w:t xml:space="preserve">Artemis </w:t>
      </w:r>
      <w:proofErr w:type="spellStart"/>
      <w:r w:rsidR="00C740F7">
        <w:rPr>
          <w:rFonts w:ascii="Times New Roman" w:hAnsi="Times New Roman" w:cs="Times New Roman"/>
          <w:i/>
          <w:sz w:val="24"/>
        </w:rPr>
        <w:t>Ephesia</w:t>
      </w:r>
      <w:proofErr w:type="spellEnd"/>
      <w:r w:rsidR="00C740F7">
        <w:rPr>
          <w:rFonts w:ascii="Times New Roman" w:hAnsi="Times New Roman" w:cs="Times New Roman"/>
          <w:sz w:val="24"/>
        </w:rPr>
        <w:t>, was also very Anatolian in nature and distinctly different to most other representations of Aphrodite in the Greek world.</w:t>
      </w:r>
      <w:r w:rsidR="00C740F7">
        <w:rPr>
          <w:rStyle w:val="FootnoteReference"/>
          <w:rFonts w:ascii="Times New Roman" w:hAnsi="Times New Roman" w:cs="Times New Roman"/>
          <w:sz w:val="24"/>
        </w:rPr>
        <w:footnoteReference w:id="16"/>
      </w:r>
      <w:r w:rsidR="00C740F7">
        <w:rPr>
          <w:rFonts w:ascii="Times New Roman" w:hAnsi="Times New Roman" w:cs="Times New Roman"/>
          <w:sz w:val="24"/>
        </w:rPr>
        <w:t xml:space="preserve"> However unlike the Artemis of Ephesus, </w:t>
      </w:r>
      <w:r w:rsidR="00C740F7" w:rsidRPr="003B4E54">
        <w:rPr>
          <w:rFonts w:ascii="Times New Roman" w:hAnsi="Times New Roman" w:cs="Times New Roman"/>
          <w:i/>
          <w:sz w:val="24"/>
        </w:rPr>
        <w:t>Aphrodite</w:t>
      </w:r>
      <w:r w:rsidR="003B4E54">
        <w:rPr>
          <w:rFonts w:ascii="Times New Roman" w:hAnsi="Times New Roman" w:cs="Times New Roman"/>
          <w:sz w:val="24"/>
        </w:rPr>
        <w:t xml:space="preserve"> </w:t>
      </w:r>
      <w:proofErr w:type="spellStart"/>
      <w:r w:rsidR="003B4E54">
        <w:rPr>
          <w:rFonts w:ascii="Times New Roman" w:hAnsi="Times New Roman" w:cs="Times New Roman"/>
          <w:i/>
          <w:sz w:val="24"/>
        </w:rPr>
        <w:t>Aphrodisias</w:t>
      </w:r>
      <w:proofErr w:type="spellEnd"/>
      <w:r w:rsidR="00CC0792">
        <w:rPr>
          <w:rFonts w:ascii="Times New Roman" w:hAnsi="Times New Roman" w:cs="Times New Roman"/>
          <w:sz w:val="24"/>
        </w:rPr>
        <w:t>’ position as a local goddess, specific to the city, does seem to shift in the early imperial period due to her association with Venus and the Julio-Claudian dynasty.</w:t>
      </w:r>
      <w:r w:rsidR="008A73B4">
        <w:rPr>
          <w:rStyle w:val="FootnoteReference"/>
          <w:rFonts w:ascii="Times New Roman" w:hAnsi="Times New Roman" w:cs="Times New Roman"/>
          <w:sz w:val="24"/>
        </w:rPr>
        <w:footnoteReference w:id="17"/>
      </w:r>
      <w:r w:rsidR="008A73B4">
        <w:rPr>
          <w:rFonts w:ascii="Times New Roman" w:hAnsi="Times New Roman" w:cs="Times New Roman"/>
          <w:sz w:val="24"/>
        </w:rPr>
        <w:t xml:space="preserve"> Brody,</w:t>
      </w:r>
      <w:r w:rsidR="00023F73">
        <w:rPr>
          <w:rStyle w:val="FootnoteReference"/>
          <w:rFonts w:ascii="Times New Roman" w:hAnsi="Times New Roman" w:cs="Times New Roman"/>
          <w:sz w:val="24"/>
        </w:rPr>
        <w:footnoteReference w:id="18"/>
      </w:r>
      <w:r w:rsidR="008A73B4">
        <w:rPr>
          <w:rFonts w:ascii="Times New Roman" w:hAnsi="Times New Roman" w:cs="Times New Roman"/>
          <w:sz w:val="24"/>
        </w:rPr>
        <w:t xml:space="preserve"> argues that this a</w:t>
      </w:r>
      <w:r w:rsidR="00023F73">
        <w:rPr>
          <w:rFonts w:ascii="Times New Roman" w:hAnsi="Times New Roman" w:cs="Times New Roman"/>
          <w:sz w:val="24"/>
        </w:rPr>
        <w:t xml:space="preserve">ssociation with the Julio-Claudian dynasty led to the cult of </w:t>
      </w:r>
      <w:r w:rsidR="00023F73">
        <w:rPr>
          <w:rFonts w:ascii="Times New Roman" w:hAnsi="Times New Roman" w:cs="Times New Roman"/>
          <w:i/>
          <w:sz w:val="24"/>
        </w:rPr>
        <w:t xml:space="preserve">Aphrodite </w:t>
      </w:r>
      <w:proofErr w:type="spellStart"/>
      <w:r w:rsidR="00023F73">
        <w:rPr>
          <w:rFonts w:ascii="Times New Roman" w:hAnsi="Times New Roman" w:cs="Times New Roman"/>
          <w:i/>
          <w:sz w:val="24"/>
        </w:rPr>
        <w:t>Aphrodisias</w:t>
      </w:r>
      <w:proofErr w:type="spellEnd"/>
      <w:r w:rsidR="00023F73">
        <w:rPr>
          <w:rFonts w:ascii="Times New Roman" w:hAnsi="Times New Roman" w:cs="Times New Roman"/>
          <w:sz w:val="24"/>
        </w:rPr>
        <w:t xml:space="preserve"> to become more universalised, as we have more representations of the goddess from outside </w:t>
      </w:r>
      <w:proofErr w:type="spellStart"/>
      <w:r w:rsidR="00023F73">
        <w:rPr>
          <w:rFonts w:ascii="Times New Roman" w:hAnsi="Times New Roman" w:cs="Times New Roman"/>
          <w:sz w:val="24"/>
        </w:rPr>
        <w:t>Aphrodisias</w:t>
      </w:r>
      <w:proofErr w:type="spellEnd"/>
      <w:r w:rsidR="00023F73">
        <w:rPr>
          <w:rFonts w:ascii="Times New Roman" w:hAnsi="Times New Roman" w:cs="Times New Roman"/>
          <w:sz w:val="24"/>
        </w:rPr>
        <w:t xml:space="preserve"> than we do from the original site.</w:t>
      </w:r>
      <w:r w:rsidR="00023F73">
        <w:rPr>
          <w:rStyle w:val="FootnoteReference"/>
          <w:rFonts w:ascii="Times New Roman" w:hAnsi="Times New Roman" w:cs="Times New Roman"/>
          <w:sz w:val="24"/>
        </w:rPr>
        <w:footnoteReference w:id="19"/>
      </w:r>
      <w:r w:rsidR="00101724">
        <w:rPr>
          <w:rFonts w:ascii="Times New Roman" w:hAnsi="Times New Roman" w:cs="Times New Roman"/>
          <w:sz w:val="24"/>
        </w:rPr>
        <w:t xml:space="preserve"> </w:t>
      </w:r>
      <w:r w:rsidR="007023EA">
        <w:rPr>
          <w:rFonts w:ascii="Times New Roman" w:hAnsi="Times New Roman" w:cs="Times New Roman"/>
          <w:sz w:val="24"/>
        </w:rPr>
        <w:t xml:space="preserve">The city of </w:t>
      </w:r>
      <w:proofErr w:type="spellStart"/>
      <w:r w:rsidR="007023EA">
        <w:rPr>
          <w:rFonts w:ascii="Times New Roman" w:hAnsi="Times New Roman" w:cs="Times New Roman"/>
          <w:sz w:val="24"/>
        </w:rPr>
        <w:t>Aphrodisias</w:t>
      </w:r>
      <w:proofErr w:type="spellEnd"/>
      <w:r w:rsidR="007023EA">
        <w:rPr>
          <w:rFonts w:ascii="Times New Roman" w:hAnsi="Times New Roman" w:cs="Times New Roman"/>
          <w:sz w:val="24"/>
        </w:rPr>
        <w:t xml:space="preserve"> if not the civic deity certainly becomes associated with the Julio-Claudian dynasty and the imperial cult, as we can see from the presence of a </w:t>
      </w:r>
      <w:proofErr w:type="spellStart"/>
      <w:r w:rsidR="007023EA">
        <w:rPr>
          <w:rFonts w:ascii="Times New Roman" w:hAnsi="Times New Roman" w:cs="Times New Roman"/>
          <w:i/>
          <w:sz w:val="24"/>
        </w:rPr>
        <w:t>Sebasteion</w:t>
      </w:r>
      <w:proofErr w:type="spellEnd"/>
      <w:r w:rsidR="007023EA">
        <w:rPr>
          <w:rFonts w:ascii="Times New Roman" w:hAnsi="Times New Roman" w:cs="Times New Roman"/>
          <w:sz w:val="24"/>
        </w:rPr>
        <w:t xml:space="preserve"> in the city which featured </w:t>
      </w:r>
      <w:r w:rsidR="007B23FB">
        <w:rPr>
          <w:rFonts w:ascii="Times New Roman" w:hAnsi="Times New Roman" w:cs="Times New Roman"/>
          <w:sz w:val="24"/>
        </w:rPr>
        <w:t>a number of reliefs representing events and achievements associated with the Julio-Claudian emperors.</w:t>
      </w:r>
      <w:r w:rsidR="007B23FB">
        <w:rPr>
          <w:rStyle w:val="FootnoteReference"/>
          <w:rFonts w:ascii="Times New Roman" w:hAnsi="Times New Roman" w:cs="Times New Roman"/>
          <w:sz w:val="24"/>
        </w:rPr>
        <w:footnoteReference w:id="20"/>
      </w:r>
      <w:r w:rsidR="007B23FB">
        <w:rPr>
          <w:rFonts w:ascii="Times New Roman" w:hAnsi="Times New Roman" w:cs="Times New Roman"/>
          <w:sz w:val="24"/>
        </w:rPr>
        <w:t xml:space="preserve"> This leads Brody to suggest that because of the centrality of the cult of </w:t>
      </w:r>
      <w:r w:rsidR="007B23FB">
        <w:rPr>
          <w:rFonts w:ascii="Times New Roman" w:hAnsi="Times New Roman" w:cs="Times New Roman"/>
          <w:i/>
          <w:sz w:val="24"/>
        </w:rPr>
        <w:t xml:space="preserve">Aphrodite </w:t>
      </w:r>
      <w:proofErr w:type="spellStart"/>
      <w:r w:rsidR="007B23FB">
        <w:rPr>
          <w:rFonts w:ascii="Times New Roman" w:hAnsi="Times New Roman" w:cs="Times New Roman"/>
          <w:i/>
          <w:sz w:val="24"/>
        </w:rPr>
        <w:t>Aphrodisias</w:t>
      </w:r>
      <w:proofErr w:type="spellEnd"/>
      <w:r w:rsidR="007B23FB">
        <w:rPr>
          <w:rFonts w:ascii="Times New Roman" w:hAnsi="Times New Roman" w:cs="Times New Roman"/>
          <w:sz w:val="24"/>
        </w:rPr>
        <w:t xml:space="preserve"> to the city, </w:t>
      </w:r>
      <w:proofErr w:type="spellStart"/>
      <w:r w:rsidR="007B23FB">
        <w:rPr>
          <w:rFonts w:ascii="Times New Roman" w:hAnsi="Times New Roman" w:cs="Times New Roman"/>
          <w:sz w:val="24"/>
        </w:rPr>
        <w:t>Aphrodisias</w:t>
      </w:r>
      <w:proofErr w:type="spellEnd"/>
      <w:r w:rsidR="007B23FB">
        <w:rPr>
          <w:rFonts w:ascii="Times New Roman" w:hAnsi="Times New Roman" w:cs="Times New Roman"/>
          <w:sz w:val="24"/>
        </w:rPr>
        <w:t xml:space="preserve"> actually becomes known in the Roman Empire as the city of Aphrodite, and thus Venus, creating further association between the goddess and the imperial cult.</w:t>
      </w:r>
      <w:r w:rsidR="007B23FB">
        <w:rPr>
          <w:rStyle w:val="FootnoteReference"/>
          <w:rFonts w:ascii="Times New Roman" w:hAnsi="Times New Roman" w:cs="Times New Roman"/>
          <w:sz w:val="24"/>
        </w:rPr>
        <w:footnoteReference w:id="21"/>
      </w:r>
      <w:r w:rsidR="007B23FB">
        <w:rPr>
          <w:rFonts w:ascii="Times New Roman" w:hAnsi="Times New Roman" w:cs="Times New Roman"/>
          <w:sz w:val="24"/>
        </w:rPr>
        <w:t xml:space="preserve"> </w:t>
      </w:r>
      <w:r w:rsidR="009A50ED">
        <w:rPr>
          <w:rFonts w:ascii="Times New Roman" w:hAnsi="Times New Roman" w:cs="Times New Roman"/>
          <w:sz w:val="24"/>
        </w:rPr>
        <w:t xml:space="preserve">Now how this effected religious practice and the worship of </w:t>
      </w:r>
      <w:r w:rsidR="009A50ED">
        <w:rPr>
          <w:rFonts w:ascii="Times New Roman" w:hAnsi="Times New Roman" w:cs="Times New Roman"/>
          <w:i/>
          <w:sz w:val="24"/>
        </w:rPr>
        <w:t xml:space="preserve">Aphrodite </w:t>
      </w:r>
      <w:proofErr w:type="spellStart"/>
      <w:r w:rsidR="009A50ED">
        <w:rPr>
          <w:rFonts w:ascii="Times New Roman" w:hAnsi="Times New Roman" w:cs="Times New Roman"/>
          <w:i/>
          <w:sz w:val="24"/>
        </w:rPr>
        <w:t>Aphrodisias</w:t>
      </w:r>
      <w:proofErr w:type="spellEnd"/>
      <w:r w:rsidR="009A50ED">
        <w:rPr>
          <w:rFonts w:ascii="Times New Roman" w:hAnsi="Times New Roman" w:cs="Times New Roman"/>
          <w:sz w:val="24"/>
        </w:rPr>
        <w:t xml:space="preserve"> is not really clear. One could assume that the nature of festivals associated with the goddess shifted to coincide with popular imperial festivals, however this is not necessarily known for certain. However, I would still argue that Roman influence did change the nature of the cult of </w:t>
      </w:r>
      <w:r w:rsidR="009A50ED">
        <w:rPr>
          <w:rFonts w:ascii="Times New Roman" w:hAnsi="Times New Roman" w:cs="Times New Roman"/>
          <w:i/>
          <w:sz w:val="24"/>
        </w:rPr>
        <w:t xml:space="preserve">Aphrodite </w:t>
      </w:r>
      <w:proofErr w:type="spellStart"/>
      <w:r w:rsidR="009A50ED">
        <w:rPr>
          <w:rFonts w:ascii="Times New Roman" w:hAnsi="Times New Roman" w:cs="Times New Roman"/>
          <w:i/>
          <w:sz w:val="24"/>
        </w:rPr>
        <w:t>Aphrodisias</w:t>
      </w:r>
      <w:proofErr w:type="spellEnd"/>
      <w:r w:rsidR="009A50ED">
        <w:rPr>
          <w:rFonts w:ascii="Times New Roman" w:hAnsi="Times New Roman" w:cs="Times New Roman"/>
          <w:sz w:val="24"/>
        </w:rPr>
        <w:t xml:space="preserve"> </w:t>
      </w:r>
      <w:r w:rsidR="00FA16BB">
        <w:rPr>
          <w:rFonts w:ascii="Times New Roman" w:hAnsi="Times New Roman" w:cs="Times New Roman"/>
          <w:sz w:val="24"/>
        </w:rPr>
        <w:t>due to the development of its association with the imperial cult.</w:t>
      </w:r>
    </w:p>
    <w:p w14:paraId="668F4D0E" w14:textId="336FDF38" w:rsidR="00480905" w:rsidRPr="00480905" w:rsidRDefault="00480905" w:rsidP="00E15431">
      <w:pPr>
        <w:spacing w:line="360" w:lineRule="auto"/>
        <w:rPr>
          <w:rFonts w:ascii="Times New Roman" w:hAnsi="Times New Roman" w:cs="Times New Roman"/>
          <w:b/>
          <w:i/>
          <w:sz w:val="24"/>
        </w:rPr>
      </w:pPr>
      <w:r>
        <w:rPr>
          <w:rFonts w:ascii="Times New Roman" w:hAnsi="Times New Roman" w:cs="Times New Roman"/>
          <w:b/>
          <w:i/>
          <w:sz w:val="24"/>
        </w:rPr>
        <w:lastRenderedPageBreak/>
        <w:t>The growth of the imperial cult in the province of Asia:</w:t>
      </w:r>
    </w:p>
    <w:p w14:paraId="6953FF2E" w14:textId="5EE38826" w:rsidR="000D70A2" w:rsidRDefault="00FA16BB" w:rsidP="00E15431">
      <w:pPr>
        <w:spacing w:line="360" w:lineRule="auto"/>
        <w:rPr>
          <w:rFonts w:ascii="Times New Roman" w:hAnsi="Times New Roman" w:cs="Times New Roman"/>
          <w:sz w:val="24"/>
        </w:rPr>
      </w:pPr>
      <w:r>
        <w:rPr>
          <w:rFonts w:ascii="Times New Roman" w:hAnsi="Times New Roman" w:cs="Times New Roman"/>
          <w:sz w:val="24"/>
        </w:rPr>
        <w:t>When discussing the nature of Roman influence on the religious life of the province of Asia, one would be remiss to not mention the rise of the imperial cult in the province.</w:t>
      </w:r>
      <w:r w:rsidR="00480905">
        <w:rPr>
          <w:rFonts w:ascii="Times New Roman" w:hAnsi="Times New Roman" w:cs="Times New Roman"/>
          <w:sz w:val="24"/>
        </w:rPr>
        <w:t xml:space="preserve"> The Greek cities in Asia had already become accustomed to the idea of ruler cults, and we have evidence of them existing for various Hellenistic rulers who had held the territory of Asia before the Romans annexed the province.</w:t>
      </w:r>
      <w:r w:rsidR="00480905">
        <w:rPr>
          <w:rStyle w:val="FootnoteReference"/>
          <w:rFonts w:ascii="Times New Roman" w:hAnsi="Times New Roman" w:cs="Times New Roman"/>
          <w:sz w:val="24"/>
        </w:rPr>
        <w:footnoteReference w:id="22"/>
      </w:r>
      <w:r w:rsidR="00480905">
        <w:rPr>
          <w:rFonts w:ascii="Times New Roman" w:hAnsi="Times New Roman" w:cs="Times New Roman"/>
          <w:sz w:val="24"/>
        </w:rPr>
        <w:t xml:space="preserve"> This tradition of ruler worship continues from the very beginning of Roman control over the region, and we see a number of cults to the goddess Roma, who was the personification of the power of Rome,</w:t>
      </w:r>
      <w:r w:rsidR="006E67E3">
        <w:rPr>
          <w:rFonts w:ascii="Times New Roman" w:hAnsi="Times New Roman" w:cs="Times New Roman"/>
          <w:sz w:val="24"/>
        </w:rPr>
        <w:t xml:space="preserve"> spring up throughout the Greek cities of Western Asia Minor. The oldest temple to the goddess Roma in Asia was in Smyrna,</w:t>
      </w:r>
      <w:r w:rsidR="006E67E3">
        <w:rPr>
          <w:rStyle w:val="FootnoteReference"/>
          <w:rFonts w:ascii="Times New Roman" w:hAnsi="Times New Roman" w:cs="Times New Roman"/>
          <w:sz w:val="24"/>
        </w:rPr>
        <w:footnoteReference w:id="23"/>
      </w:r>
      <w:r w:rsidR="006E67E3">
        <w:rPr>
          <w:rFonts w:ascii="Times New Roman" w:hAnsi="Times New Roman" w:cs="Times New Roman"/>
          <w:sz w:val="24"/>
        </w:rPr>
        <w:t xml:space="preserve"> but these temples and cults were very common throughout the province.</w:t>
      </w:r>
      <w:r w:rsidR="006E67E3">
        <w:rPr>
          <w:rStyle w:val="FootnoteReference"/>
          <w:rFonts w:ascii="Times New Roman" w:hAnsi="Times New Roman" w:cs="Times New Roman"/>
          <w:sz w:val="24"/>
        </w:rPr>
        <w:footnoteReference w:id="24"/>
      </w:r>
      <w:r w:rsidR="006E67E3">
        <w:rPr>
          <w:rFonts w:ascii="Times New Roman" w:hAnsi="Times New Roman" w:cs="Times New Roman"/>
          <w:sz w:val="24"/>
        </w:rPr>
        <w:t xml:space="preserve"> </w:t>
      </w:r>
      <w:r w:rsidR="003A4147">
        <w:rPr>
          <w:rFonts w:ascii="Times New Roman" w:hAnsi="Times New Roman" w:cs="Times New Roman"/>
          <w:sz w:val="24"/>
        </w:rPr>
        <w:t xml:space="preserve">After the establishment of the </w:t>
      </w:r>
      <w:proofErr w:type="spellStart"/>
      <w:r w:rsidR="003A4147">
        <w:rPr>
          <w:rFonts w:ascii="Times New Roman" w:hAnsi="Times New Roman" w:cs="Times New Roman"/>
          <w:sz w:val="24"/>
        </w:rPr>
        <w:t>Principate</w:t>
      </w:r>
      <w:proofErr w:type="spellEnd"/>
      <w:r w:rsidR="003A4147">
        <w:rPr>
          <w:rFonts w:ascii="Times New Roman" w:hAnsi="Times New Roman" w:cs="Times New Roman"/>
          <w:sz w:val="24"/>
        </w:rPr>
        <w:t xml:space="preserve"> and during the reigns of the Julio-Claudian emperors, the worship of the goddess Roma and Rome as a power began to give way to the ruler worship of the imperial cult.</w:t>
      </w:r>
    </w:p>
    <w:p w14:paraId="2822E5D8" w14:textId="77777777" w:rsidR="00045810" w:rsidRDefault="006178F3" w:rsidP="00E15431">
      <w:pPr>
        <w:spacing w:line="360" w:lineRule="auto"/>
        <w:rPr>
          <w:rFonts w:ascii="Times New Roman" w:hAnsi="Times New Roman" w:cs="Times New Roman"/>
          <w:sz w:val="24"/>
        </w:rPr>
      </w:pPr>
      <w:r>
        <w:rPr>
          <w:rFonts w:ascii="Times New Roman" w:hAnsi="Times New Roman" w:cs="Times New Roman"/>
          <w:sz w:val="24"/>
        </w:rPr>
        <w:t xml:space="preserve">There is an incredibly large number of examples showing the presence of the imperial cult in the province of Asia, however given the limitations of space, I have picked two examples that I </w:t>
      </w:r>
      <w:r w:rsidR="00EB7F84">
        <w:rPr>
          <w:rFonts w:ascii="Times New Roman" w:hAnsi="Times New Roman" w:cs="Times New Roman"/>
          <w:sz w:val="24"/>
        </w:rPr>
        <w:t>shall discuss. The first of these two examples</w:t>
      </w:r>
      <w:r w:rsidR="00E85675">
        <w:rPr>
          <w:rFonts w:ascii="Times New Roman" w:hAnsi="Times New Roman" w:cs="Times New Roman"/>
          <w:sz w:val="24"/>
        </w:rPr>
        <w:t xml:space="preserve"> that I will discuss,</w:t>
      </w:r>
      <w:r w:rsidR="00EB7F84">
        <w:rPr>
          <w:rFonts w:ascii="Times New Roman" w:hAnsi="Times New Roman" w:cs="Times New Roman"/>
          <w:sz w:val="24"/>
        </w:rPr>
        <w:t xml:space="preserve"> is the </w:t>
      </w:r>
      <w:proofErr w:type="spellStart"/>
      <w:r w:rsidR="00EB7F84">
        <w:rPr>
          <w:rFonts w:ascii="Times New Roman" w:hAnsi="Times New Roman" w:cs="Times New Roman"/>
          <w:i/>
          <w:sz w:val="24"/>
        </w:rPr>
        <w:t>Sebasteion</w:t>
      </w:r>
      <w:proofErr w:type="spellEnd"/>
      <w:r w:rsidR="00EB7F84">
        <w:rPr>
          <w:rFonts w:ascii="Times New Roman" w:hAnsi="Times New Roman" w:cs="Times New Roman"/>
          <w:sz w:val="24"/>
        </w:rPr>
        <w:t xml:space="preserve"> in </w:t>
      </w:r>
      <w:proofErr w:type="spellStart"/>
      <w:r w:rsidR="00EB7F84">
        <w:rPr>
          <w:rFonts w:ascii="Times New Roman" w:hAnsi="Times New Roman" w:cs="Times New Roman"/>
          <w:sz w:val="24"/>
        </w:rPr>
        <w:t>Aphrodisias</w:t>
      </w:r>
      <w:proofErr w:type="spellEnd"/>
      <w:r w:rsidR="00EB7F84">
        <w:rPr>
          <w:rFonts w:ascii="Times New Roman" w:hAnsi="Times New Roman" w:cs="Times New Roman"/>
          <w:sz w:val="24"/>
        </w:rPr>
        <w:t xml:space="preserve"> that I mentioned earlier.</w:t>
      </w:r>
      <w:r w:rsidR="00E85675">
        <w:rPr>
          <w:rFonts w:ascii="Times New Roman" w:hAnsi="Times New Roman" w:cs="Times New Roman"/>
          <w:sz w:val="24"/>
        </w:rPr>
        <w:t xml:space="preserve"> The temple complex known as </w:t>
      </w:r>
      <w:r w:rsidR="006469B0">
        <w:rPr>
          <w:rFonts w:ascii="Times New Roman" w:hAnsi="Times New Roman" w:cs="Times New Roman"/>
          <w:sz w:val="24"/>
        </w:rPr>
        <w:t>the</w:t>
      </w:r>
      <w:r w:rsidR="00E85675">
        <w:rPr>
          <w:rFonts w:ascii="Times New Roman" w:hAnsi="Times New Roman" w:cs="Times New Roman"/>
          <w:sz w:val="24"/>
        </w:rPr>
        <w:t xml:space="preserve"> </w:t>
      </w:r>
      <w:proofErr w:type="spellStart"/>
      <w:r w:rsidR="00E85675">
        <w:rPr>
          <w:rFonts w:ascii="Times New Roman" w:hAnsi="Times New Roman" w:cs="Times New Roman"/>
          <w:i/>
          <w:sz w:val="24"/>
        </w:rPr>
        <w:t>Sebasteion</w:t>
      </w:r>
      <w:proofErr w:type="spellEnd"/>
      <w:r w:rsidR="00E85675">
        <w:rPr>
          <w:rFonts w:ascii="Times New Roman" w:hAnsi="Times New Roman" w:cs="Times New Roman"/>
          <w:sz w:val="24"/>
        </w:rPr>
        <w:t xml:space="preserve">, was uncovered by a team of archaeologists in the early 1980’s, led by K. T. </w:t>
      </w:r>
      <w:proofErr w:type="spellStart"/>
      <w:r w:rsidR="00E85675">
        <w:rPr>
          <w:rFonts w:ascii="Times New Roman" w:hAnsi="Times New Roman" w:cs="Times New Roman"/>
          <w:sz w:val="24"/>
        </w:rPr>
        <w:t>Erim</w:t>
      </w:r>
      <w:proofErr w:type="spellEnd"/>
      <w:r w:rsidR="006469B0">
        <w:rPr>
          <w:rFonts w:ascii="Times New Roman" w:hAnsi="Times New Roman" w:cs="Times New Roman"/>
          <w:sz w:val="24"/>
        </w:rPr>
        <w:t xml:space="preserve">, in </w:t>
      </w:r>
      <w:proofErr w:type="spellStart"/>
      <w:r w:rsidR="006469B0">
        <w:rPr>
          <w:rFonts w:ascii="Times New Roman" w:hAnsi="Times New Roman" w:cs="Times New Roman"/>
          <w:sz w:val="24"/>
        </w:rPr>
        <w:t>Aphrodisias</w:t>
      </w:r>
      <w:proofErr w:type="spellEnd"/>
      <w:r w:rsidR="006469B0">
        <w:rPr>
          <w:rFonts w:ascii="Times New Roman" w:hAnsi="Times New Roman" w:cs="Times New Roman"/>
          <w:sz w:val="24"/>
        </w:rPr>
        <w:t xml:space="preserve"> and </w:t>
      </w:r>
      <w:r w:rsidR="00C5222E">
        <w:rPr>
          <w:rFonts w:ascii="Times New Roman" w:hAnsi="Times New Roman" w:cs="Times New Roman"/>
          <w:sz w:val="24"/>
        </w:rPr>
        <w:t xml:space="preserve">was uncovered with a large number of reliefs of the Julio-Claudian dynasty. The temple itself was most likely built due to the association that the local goddess </w:t>
      </w:r>
      <w:r w:rsidR="00C5222E">
        <w:rPr>
          <w:rFonts w:ascii="Times New Roman" w:hAnsi="Times New Roman" w:cs="Times New Roman"/>
          <w:i/>
          <w:sz w:val="24"/>
        </w:rPr>
        <w:t xml:space="preserve">Aphrodite </w:t>
      </w:r>
      <w:proofErr w:type="spellStart"/>
      <w:r w:rsidR="00C5222E">
        <w:rPr>
          <w:rFonts w:ascii="Times New Roman" w:hAnsi="Times New Roman" w:cs="Times New Roman"/>
          <w:i/>
          <w:sz w:val="24"/>
        </w:rPr>
        <w:t>Aphrodisias</w:t>
      </w:r>
      <w:proofErr w:type="spellEnd"/>
      <w:r w:rsidR="00C5222E">
        <w:rPr>
          <w:rFonts w:ascii="Times New Roman" w:hAnsi="Times New Roman" w:cs="Times New Roman"/>
          <w:sz w:val="24"/>
        </w:rPr>
        <w:t xml:space="preserve"> had with the Julio-Claudian dynasty, and the temple was dedicated to both Aphrodite and the Julio-Claudian emperors</w:t>
      </w:r>
      <w:r w:rsidR="00045810">
        <w:rPr>
          <w:rFonts w:ascii="Times New Roman" w:hAnsi="Times New Roman" w:cs="Times New Roman"/>
          <w:sz w:val="24"/>
        </w:rPr>
        <w:t>.</w:t>
      </w:r>
      <w:r w:rsidR="00045810">
        <w:rPr>
          <w:rStyle w:val="FootnoteReference"/>
          <w:rFonts w:ascii="Times New Roman" w:hAnsi="Times New Roman" w:cs="Times New Roman"/>
          <w:sz w:val="24"/>
        </w:rPr>
        <w:footnoteReference w:id="25"/>
      </w:r>
      <w:r w:rsidR="00045810">
        <w:rPr>
          <w:rFonts w:ascii="Times New Roman" w:hAnsi="Times New Roman" w:cs="Times New Roman"/>
          <w:sz w:val="24"/>
        </w:rPr>
        <w:t xml:space="preserve"> </w:t>
      </w:r>
    </w:p>
    <w:p w14:paraId="0F7E9F3A" w14:textId="638CDBB8" w:rsidR="00AE2CE8" w:rsidRDefault="00045810" w:rsidP="00E15431">
      <w:pPr>
        <w:spacing w:line="360" w:lineRule="auto"/>
        <w:rPr>
          <w:rFonts w:ascii="Times New Roman" w:hAnsi="Times New Roman" w:cs="Times New Roman"/>
          <w:sz w:val="24"/>
        </w:rPr>
      </w:pPr>
      <w:r>
        <w:rPr>
          <w:rFonts w:ascii="Times New Roman" w:hAnsi="Times New Roman" w:cs="Times New Roman"/>
          <w:sz w:val="24"/>
        </w:rPr>
        <w:t xml:space="preserve">I would argue that the presence of this cult in the city of </w:t>
      </w:r>
      <w:proofErr w:type="spellStart"/>
      <w:r>
        <w:rPr>
          <w:rFonts w:ascii="Times New Roman" w:hAnsi="Times New Roman" w:cs="Times New Roman"/>
          <w:sz w:val="24"/>
        </w:rPr>
        <w:t>Aphrodisias</w:t>
      </w:r>
      <w:proofErr w:type="spellEnd"/>
      <w:r>
        <w:rPr>
          <w:rFonts w:ascii="Times New Roman" w:hAnsi="Times New Roman" w:cs="Times New Roman"/>
          <w:sz w:val="24"/>
        </w:rPr>
        <w:t xml:space="preserve"> would have greatly affected religious life in the city, due to the association between the civic deity of </w:t>
      </w:r>
      <w:r>
        <w:rPr>
          <w:rFonts w:ascii="Times New Roman" w:hAnsi="Times New Roman" w:cs="Times New Roman"/>
          <w:i/>
          <w:sz w:val="24"/>
        </w:rPr>
        <w:t xml:space="preserve">Aphrodite </w:t>
      </w:r>
      <w:proofErr w:type="spellStart"/>
      <w:r>
        <w:rPr>
          <w:rFonts w:ascii="Times New Roman" w:hAnsi="Times New Roman" w:cs="Times New Roman"/>
          <w:i/>
          <w:sz w:val="24"/>
        </w:rPr>
        <w:t>Aphrodisias</w:t>
      </w:r>
      <w:proofErr w:type="spellEnd"/>
      <w:r>
        <w:rPr>
          <w:rFonts w:ascii="Times New Roman" w:hAnsi="Times New Roman" w:cs="Times New Roman"/>
          <w:sz w:val="24"/>
        </w:rPr>
        <w:t xml:space="preserve"> and the imperial cult.</w:t>
      </w:r>
      <w:r w:rsidR="00AE2CE8">
        <w:rPr>
          <w:rFonts w:ascii="Times New Roman" w:hAnsi="Times New Roman" w:cs="Times New Roman"/>
          <w:sz w:val="24"/>
        </w:rPr>
        <w:t xml:space="preserve"> The imperial cult and the practice of it, typically came with a long list of festivals and group practices within the cult, commemorating the birth days of various emperors as well as festivals celebrating their achievements, and in the city of </w:t>
      </w:r>
      <w:proofErr w:type="spellStart"/>
      <w:r w:rsidR="00AE2CE8">
        <w:rPr>
          <w:rFonts w:ascii="Times New Roman" w:hAnsi="Times New Roman" w:cs="Times New Roman"/>
          <w:sz w:val="24"/>
        </w:rPr>
        <w:lastRenderedPageBreak/>
        <w:t>Aphrodisias</w:t>
      </w:r>
      <w:proofErr w:type="spellEnd"/>
      <w:r w:rsidR="00AE2CE8">
        <w:rPr>
          <w:rFonts w:ascii="Times New Roman" w:hAnsi="Times New Roman" w:cs="Times New Roman"/>
          <w:sz w:val="24"/>
        </w:rPr>
        <w:t xml:space="preserve"> I would suggest the possibility that</w:t>
      </w:r>
      <w:r>
        <w:rPr>
          <w:rFonts w:ascii="Times New Roman" w:hAnsi="Times New Roman" w:cs="Times New Roman"/>
          <w:sz w:val="24"/>
        </w:rPr>
        <w:t xml:space="preserve"> </w:t>
      </w:r>
      <w:r w:rsidR="00AE2CE8">
        <w:rPr>
          <w:rFonts w:ascii="Times New Roman" w:hAnsi="Times New Roman" w:cs="Times New Roman"/>
          <w:sz w:val="24"/>
        </w:rPr>
        <w:t xml:space="preserve">the </w:t>
      </w:r>
      <w:r w:rsidR="00AE2CE8" w:rsidRPr="00AE2CE8">
        <w:rPr>
          <w:rFonts w:ascii="Times New Roman" w:hAnsi="Times New Roman" w:cs="Times New Roman"/>
          <w:i/>
          <w:sz w:val="24"/>
        </w:rPr>
        <w:t>polis</w:t>
      </w:r>
      <w:r w:rsidR="00AE2CE8">
        <w:rPr>
          <w:rFonts w:ascii="Times New Roman" w:hAnsi="Times New Roman" w:cs="Times New Roman"/>
          <w:sz w:val="24"/>
        </w:rPr>
        <w:t xml:space="preserve"> centric festivals for the cult of the local Aphrodite would have most likely begun to incorporate elements of these imperial festivals as I alluded to before. Obviously without substantial written record of the festivals before and after the introduction of imperial worship it is difficult to conclusively prove this to be the case. However, even in the unlikely case that the cult of </w:t>
      </w:r>
      <w:r w:rsidR="00AE2CE8">
        <w:rPr>
          <w:rFonts w:ascii="Times New Roman" w:hAnsi="Times New Roman" w:cs="Times New Roman"/>
          <w:i/>
          <w:sz w:val="24"/>
        </w:rPr>
        <w:t xml:space="preserve">Aphrodite </w:t>
      </w:r>
      <w:proofErr w:type="spellStart"/>
      <w:r w:rsidR="00AE2CE8">
        <w:rPr>
          <w:rFonts w:ascii="Times New Roman" w:hAnsi="Times New Roman" w:cs="Times New Roman"/>
          <w:i/>
          <w:sz w:val="24"/>
        </w:rPr>
        <w:t>Aphrodisias</w:t>
      </w:r>
      <w:proofErr w:type="spellEnd"/>
      <w:r w:rsidR="00AE2CE8">
        <w:rPr>
          <w:rFonts w:ascii="Times New Roman" w:hAnsi="Times New Roman" w:cs="Times New Roman"/>
          <w:sz w:val="24"/>
        </w:rPr>
        <w:t xml:space="preserve"> and the imperial cult in the city to not begin to share festivals and practices, the presence of the imperial cult would have changed religious life in the city as the cult was simply different to the religion that was most likely practiced in the city prior to Roman rule.</w:t>
      </w:r>
      <w:r w:rsidR="00A6488B">
        <w:rPr>
          <w:rFonts w:ascii="Times New Roman" w:hAnsi="Times New Roman" w:cs="Times New Roman"/>
          <w:sz w:val="24"/>
        </w:rPr>
        <w:t xml:space="preserve"> </w:t>
      </w:r>
      <w:r w:rsidR="0004557A">
        <w:rPr>
          <w:rFonts w:ascii="Times New Roman" w:hAnsi="Times New Roman" w:cs="Times New Roman"/>
          <w:sz w:val="24"/>
        </w:rPr>
        <w:t>Participants in the imperial cult in the city would have had a different religious experience simply because the festivals associated with the cult would have been</w:t>
      </w:r>
      <w:r w:rsidR="007E2EEC">
        <w:rPr>
          <w:rFonts w:ascii="Times New Roman" w:hAnsi="Times New Roman" w:cs="Times New Roman"/>
          <w:sz w:val="24"/>
        </w:rPr>
        <w:t xml:space="preserve"> new to religious life in the city. Although some level of ruler cult for Hellenistic kings and the goddess Roma may have existed prior to the Roman period, as it certainly did in many of the cities in Asia,</w:t>
      </w:r>
      <w:r w:rsidR="007E2EEC">
        <w:rPr>
          <w:rStyle w:val="FootnoteReference"/>
          <w:rFonts w:ascii="Times New Roman" w:hAnsi="Times New Roman" w:cs="Times New Roman"/>
          <w:sz w:val="24"/>
        </w:rPr>
        <w:footnoteReference w:id="26"/>
      </w:r>
      <w:r w:rsidR="007E2EEC">
        <w:rPr>
          <w:rFonts w:ascii="Times New Roman" w:hAnsi="Times New Roman" w:cs="Times New Roman"/>
          <w:sz w:val="24"/>
        </w:rPr>
        <w:t xml:space="preserve"> the specific festivals and practices would have differed from these previous incarnations of ruler cult.</w:t>
      </w:r>
    </w:p>
    <w:p w14:paraId="2DD607BF" w14:textId="76370E22" w:rsidR="007E2EEC" w:rsidRDefault="007E2EEC" w:rsidP="00E15431">
      <w:pPr>
        <w:spacing w:line="360" w:lineRule="auto"/>
        <w:rPr>
          <w:rFonts w:ascii="Times New Roman" w:hAnsi="Times New Roman" w:cs="Times New Roman"/>
          <w:sz w:val="24"/>
        </w:rPr>
      </w:pPr>
      <w:r>
        <w:rPr>
          <w:rFonts w:ascii="Times New Roman" w:hAnsi="Times New Roman" w:cs="Times New Roman"/>
          <w:sz w:val="24"/>
        </w:rPr>
        <w:t>The other example of the presence of the imperial cult in Asia comes from an inscription dated to the first half of the second century AD, found in Pergamum.</w:t>
      </w:r>
      <w:r w:rsidR="000D623D">
        <w:rPr>
          <w:rStyle w:val="FootnoteReference"/>
          <w:rFonts w:ascii="Times New Roman" w:hAnsi="Times New Roman" w:cs="Times New Roman"/>
          <w:sz w:val="24"/>
        </w:rPr>
        <w:footnoteReference w:id="27"/>
      </w:r>
      <w:r w:rsidR="00E53F79">
        <w:rPr>
          <w:rFonts w:ascii="Times New Roman" w:hAnsi="Times New Roman" w:cs="Times New Roman"/>
          <w:sz w:val="24"/>
        </w:rPr>
        <w:t xml:space="preserve"> The inscription is best described as a religious calendar, and it details</w:t>
      </w:r>
      <w:r>
        <w:rPr>
          <w:rFonts w:ascii="Times New Roman" w:hAnsi="Times New Roman" w:cs="Times New Roman"/>
          <w:sz w:val="24"/>
        </w:rPr>
        <w:t xml:space="preserve"> </w:t>
      </w:r>
      <w:r w:rsidR="000D623D">
        <w:rPr>
          <w:rFonts w:ascii="Times New Roman" w:hAnsi="Times New Roman" w:cs="Times New Roman"/>
          <w:sz w:val="24"/>
        </w:rPr>
        <w:t>the different rituals that the Singers of Roma and Augustus, would perform for the two different deities and when they would take place.</w:t>
      </w:r>
      <w:r w:rsidR="000D623D">
        <w:rPr>
          <w:rStyle w:val="FootnoteReference"/>
          <w:rFonts w:ascii="Times New Roman" w:hAnsi="Times New Roman" w:cs="Times New Roman"/>
          <w:sz w:val="24"/>
        </w:rPr>
        <w:footnoteReference w:id="28"/>
      </w:r>
      <w:r w:rsidR="000D623D">
        <w:rPr>
          <w:rFonts w:ascii="Times New Roman" w:hAnsi="Times New Roman" w:cs="Times New Roman"/>
          <w:sz w:val="24"/>
        </w:rPr>
        <w:t xml:space="preserve"> The rituals and hymns would have been performed at the temples of the two deities, and the events outlined in the calendar </w:t>
      </w:r>
      <w:r w:rsidR="00DA0EEF">
        <w:rPr>
          <w:rFonts w:ascii="Times New Roman" w:hAnsi="Times New Roman" w:cs="Times New Roman"/>
          <w:sz w:val="24"/>
        </w:rPr>
        <w:t>range from the celebration of imperial birthdays to rituals surrounding ‘the Mysteries’.</w:t>
      </w:r>
      <w:r w:rsidR="00DA0EEF">
        <w:rPr>
          <w:rStyle w:val="FootnoteReference"/>
          <w:rFonts w:ascii="Times New Roman" w:hAnsi="Times New Roman" w:cs="Times New Roman"/>
          <w:sz w:val="24"/>
        </w:rPr>
        <w:footnoteReference w:id="29"/>
      </w:r>
      <w:r w:rsidR="00DA0EEF">
        <w:rPr>
          <w:rFonts w:ascii="Times New Roman" w:hAnsi="Times New Roman" w:cs="Times New Roman"/>
          <w:sz w:val="24"/>
        </w:rPr>
        <w:t xml:space="preserve"> </w:t>
      </w:r>
      <w:r w:rsidR="00C02592">
        <w:rPr>
          <w:rFonts w:ascii="Times New Roman" w:hAnsi="Times New Roman" w:cs="Times New Roman"/>
          <w:sz w:val="24"/>
        </w:rPr>
        <w:t>The inscription gives us an amount of detail for the imperial cult that we very often do not have when studying religion in the ancient world and we can see from it that the imperial cult in Pergamum did maintain the calendar of festivals</w:t>
      </w:r>
      <w:r w:rsidR="004012EF">
        <w:rPr>
          <w:rFonts w:ascii="Times New Roman" w:hAnsi="Times New Roman" w:cs="Times New Roman"/>
          <w:sz w:val="24"/>
        </w:rPr>
        <w:t xml:space="preserve"> that one would expect in the imperial cult. The conclusion to be drawn from this, is in essence the same as the </w:t>
      </w:r>
      <w:proofErr w:type="spellStart"/>
      <w:r w:rsidR="004012EF">
        <w:rPr>
          <w:rFonts w:ascii="Times New Roman" w:hAnsi="Times New Roman" w:cs="Times New Roman"/>
          <w:i/>
          <w:sz w:val="24"/>
        </w:rPr>
        <w:t>Sebasteion</w:t>
      </w:r>
      <w:proofErr w:type="spellEnd"/>
      <w:r w:rsidR="004012EF">
        <w:rPr>
          <w:rFonts w:ascii="Times New Roman" w:hAnsi="Times New Roman" w:cs="Times New Roman"/>
          <w:sz w:val="24"/>
        </w:rPr>
        <w:t xml:space="preserve"> in </w:t>
      </w:r>
      <w:proofErr w:type="spellStart"/>
      <w:r w:rsidR="004012EF">
        <w:rPr>
          <w:rFonts w:ascii="Times New Roman" w:hAnsi="Times New Roman" w:cs="Times New Roman"/>
          <w:sz w:val="24"/>
        </w:rPr>
        <w:t>Aphrodisias</w:t>
      </w:r>
      <w:proofErr w:type="spellEnd"/>
      <w:r w:rsidR="004012EF">
        <w:rPr>
          <w:rFonts w:ascii="Times New Roman" w:hAnsi="Times New Roman" w:cs="Times New Roman"/>
          <w:sz w:val="24"/>
        </w:rPr>
        <w:t>. The presence of the imperial cult in Pergamum shows that the Roman influence over the province of Asia did change religious life for many people in the region. It is worth pointing out that the society of singers mentioned in the inscription does seem to have been an elite society as the monetary costs for entrance and the festivals are well beyond the capabilities of the average Roman,</w:t>
      </w:r>
      <w:r w:rsidR="004012EF">
        <w:rPr>
          <w:rStyle w:val="FootnoteReference"/>
          <w:rFonts w:ascii="Times New Roman" w:hAnsi="Times New Roman" w:cs="Times New Roman"/>
          <w:sz w:val="24"/>
        </w:rPr>
        <w:footnoteReference w:id="30"/>
      </w:r>
      <w:r w:rsidR="004012EF">
        <w:rPr>
          <w:rFonts w:ascii="Times New Roman" w:hAnsi="Times New Roman" w:cs="Times New Roman"/>
          <w:sz w:val="24"/>
        </w:rPr>
        <w:t xml:space="preserve"> however, this does not take away </w:t>
      </w:r>
      <w:r w:rsidR="004012EF">
        <w:rPr>
          <w:rFonts w:ascii="Times New Roman" w:hAnsi="Times New Roman" w:cs="Times New Roman"/>
          <w:sz w:val="24"/>
        </w:rPr>
        <w:lastRenderedPageBreak/>
        <w:t>from the fact that for these elites</w:t>
      </w:r>
      <w:r w:rsidR="00125110">
        <w:rPr>
          <w:rFonts w:ascii="Times New Roman" w:hAnsi="Times New Roman" w:cs="Times New Roman"/>
          <w:sz w:val="24"/>
        </w:rPr>
        <w:t>,</w:t>
      </w:r>
      <w:r w:rsidR="004012EF">
        <w:rPr>
          <w:rFonts w:ascii="Times New Roman" w:hAnsi="Times New Roman" w:cs="Times New Roman"/>
          <w:sz w:val="24"/>
        </w:rPr>
        <w:t xml:space="preserve"> religious life was changed and affected by Roman influence.</w:t>
      </w:r>
      <w:r w:rsidR="00125110">
        <w:rPr>
          <w:rFonts w:ascii="Times New Roman" w:hAnsi="Times New Roman" w:cs="Times New Roman"/>
          <w:sz w:val="24"/>
        </w:rPr>
        <w:t xml:space="preserve"> And as Price argues, the festivals of the imperial cult were produced by the city as a whole as it was the city council and the general population who would decide whether or not the imperial cult festivals would be celebrated</w:t>
      </w:r>
      <w:r w:rsidR="006E5FC6">
        <w:rPr>
          <w:rFonts w:ascii="Times New Roman" w:hAnsi="Times New Roman" w:cs="Times New Roman"/>
          <w:sz w:val="24"/>
        </w:rPr>
        <w:t>,</w:t>
      </w:r>
      <w:r w:rsidR="00125110">
        <w:rPr>
          <w:rStyle w:val="FootnoteReference"/>
          <w:rFonts w:ascii="Times New Roman" w:hAnsi="Times New Roman" w:cs="Times New Roman"/>
          <w:sz w:val="24"/>
        </w:rPr>
        <w:footnoteReference w:id="31"/>
      </w:r>
      <w:r w:rsidR="006E5FC6">
        <w:rPr>
          <w:rFonts w:ascii="Times New Roman" w:hAnsi="Times New Roman" w:cs="Times New Roman"/>
          <w:sz w:val="24"/>
        </w:rPr>
        <w:t xml:space="preserve"> so to say that the imperial cult only affected the religious life of certain elites, I would argue does not fully cover the scope of imperial worship in the provinces.</w:t>
      </w:r>
      <w:r w:rsidR="006E5FC6">
        <w:rPr>
          <w:rStyle w:val="FootnoteReference"/>
          <w:rFonts w:ascii="Times New Roman" w:hAnsi="Times New Roman" w:cs="Times New Roman"/>
          <w:sz w:val="24"/>
        </w:rPr>
        <w:footnoteReference w:id="32"/>
      </w:r>
      <w:r w:rsidR="00531FD5">
        <w:rPr>
          <w:rFonts w:ascii="Times New Roman" w:hAnsi="Times New Roman" w:cs="Times New Roman"/>
          <w:sz w:val="24"/>
        </w:rPr>
        <w:t xml:space="preserve"> So then, I would argue that the introduction of the imperial cult into the province of Asia did change the religious life of many people living in the province, and the fact that the presence of the imperial cult was due to Roman influence seems obvious to me, as without the Roman Empire there would be no Roman emperors to worship.</w:t>
      </w:r>
    </w:p>
    <w:p w14:paraId="39262FAE" w14:textId="41131D28" w:rsidR="00531FD5" w:rsidRDefault="00531FD5" w:rsidP="00E15431">
      <w:pPr>
        <w:spacing w:line="360" w:lineRule="auto"/>
        <w:rPr>
          <w:rFonts w:ascii="Times New Roman" w:hAnsi="Times New Roman" w:cs="Times New Roman"/>
          <w:b/>
          <w:sz w:val="24"/>
        </w:rPr>
      </w:pPr>
      <w:r>
        <w:rPr>
          <w:rFonts w:ascii="Times New Roman" w:hAnsi="Times New Roman" w:cs="Times New Roman"/>
          <w:b/>
          <w:i/>
          <w:sz w:val="24"/>
        </w:rPr>
        <w:t>Conclusion:</w:t>
      </w:r>
    </w:p>
    <w:p w14:paraId="2957B6B7" w14:textId="02074309" w:rsidR="009A18D3" w:rsidRDefault="00531FD5" w:rsidP="00E15431">
      <w:pPr>
        <w:spacing w:line="360" w:lineRule="auto"/>
        <w:rPr>
          <w:rFonts w:ascii="Times New Roman" w:hAnsi="Times New Roman" w:cs="Times New Roman"/>
          <w:sz w:val="24"/>
        </w:rPr>
      </w:pPr>
      <w:r>
        <w:rPr>
          <w:rFonts w:ascii="Times New Roman" w:hAnsi="Times New Roman" w:cs="Times New Roman"/>
          <w:sz w:val="24"/>
        </w:rPr>
        <w:t>In conclusion then I would argue that Roman influence over the province of Asia did affect religious life for the people in the province. Although the traditional cults of many of the Greek cities, such as that of Artemis in Ephesus, do not undergo large transformations in their meaning and worship like we see with many of the cults in the Western regions of the Empire, such as Gaul</w:t>
      </w:r>
      <w:r w:rsidR="006327AA">
        <w:rPr>
          <w:rFonts w:ascii="Times New Roman" w:hAnsi="Times New Roman" w:cs="Times New Roman"/>
          <w:sz w:val="24"/>
        </w:rPr>
        <w:t>,</w:t>
      </w:r>
      <w:r>
        <w:rPr>
          <w:rStyle w:val="FootnoteReference"/>
          <w:rFonts w:ascii="Times New Roman" w:hAnsi="Times New Roman" w:cs="Times New Roman"/>
          <w:sz w:val="24"/>
        </w:rPr>
        <w:footnoteReference w:id="33"/>
      </w:r>
      <w:r w:rsidR="006327AA">
        <w:rPr>
          <w:rFonts w:ascii="Times New Roman" w:hAnsi="Times New Roman" w:cs="Times New Roman"/>
          <w:sz w:val="24"/>
        </w:rPr>
        <w:t xml:space="preserve"> there is significant change to religious life in the province. The typical practices of these traditional cults in cities like Ephesus do seem to experience some development as with the introduction of the festival commemorating the </w:t>
      </w:r>
      <w:proofErr w:type="spellStart"/>
      <w:r w:rsidR="006327AA">
        <w:rPr>
          <w:rFonts w:ascii="Times New Roman" w:hAnsi="Times New Roman" w:cs="Times New Roman"/>
          <w:sz w:val="24"/>
        </w:rPr>
        <w:t>Salutaris</w:t>
      </w:r>
      <w:proofErr w:type="spellEnd"/>
      <w:r w:rsidR="006327AA">
        <w:rPr>
          <w:rFonts w:ascii="Times New Roman" w:hAnsi="Times New Roman" w:cs="Times New Roman"/>
          <w:sz w:val="24"/>
        </w:rPr>
        <w:t xml:space="preserve"> foundation of the upper city, and the cult of </w:t>
      </w:r>
      <w:r w:rsidR="006327AA">
        <w:rPr>
          <w:rFonts w:ascii="Times New Roman" w:hAnsi="Times New Roman" w:cs="Times New Roman"/>
          <w:i/>
          <w:sz w:val="24"/>
        </w:rPr>
        <w:t xml:space="preserve">Aphrodite </w:t>
      </w:r>
      <w:proofErr w:type="spellStart"/>
      <w:r w:rsidR="006327AA">
        <w:rPr>
          <w:rFonts w:ascii="Times New Roman" w:hAnsi="Times New Roman" w:cs="Times New Roman"/>
          <w:i/>
          <w:sz w:val="24"/>
        </w:rPr>
        <w:t>Aphrodisias</w:t>
      </w:r>
      <w:proofErr w:type="spellEnd"/>
      <w:r w:rsidR="006327AA">
        <w:rPr>
          <w:rFonts w:ascii="Times New Roman" w:hAnsi="Times New Roman" w:cs="Times New Roman"/>
          <w:sz w:val="24"/>
        </w:rPr>
        <w:t xml:space="preserve"> in </w:t>
      </w:r>
      <w:proofErr w:type="spellStart"/>
      <w:r w:rsidR="006327AA">
        <w:rPr>
          <w:rFonts w:ascii="Times New Roman" w:hAnsi="Times New Roman" w:cs="Times New Roman"/>
          <w:sz w:val="24"/>
        </w:rPr>
        <w:t>Aphrodisias</w:t>
      </w:r>
      <w:proofErr w:type="spellEnd"/>
      <w:r w:rsidR="006327AA">
        <w:rPr>
          <w:rFonts w:ascii="Times New Roman" w:hAnsi="Times New Roman" w:cs="Times New Roman"/>
          <w:sz w:val="24"/>
        </w:rPr>
        <w:t xml:space="preserve"> also likely experiences a change in practice and worship due to its association with the imperial cult. </w:t>
      </w:r>
    </w:p>
    <w:p w14:paraId="6BA3677D" w14:textId="0C042632" w:rsidR="006327AA" w:rsidRDefault="006327AA" w:rsidP="00E15431">
      <w:pPr>
        <w:spacing w:line="360" w:lineRule="auto"/>
        <w:rPr>
          <w:rFonts w:ascii="Times New Roman" w:hAnsi="Times New Roman" w:cs="Times New Roman"/>
          <w:sz w:val="24"/>
        </w:rPr>
      </w:pPr>
      <w:r>
        <w:rPr>
          <w:rFonts w:ascii="Times New Roman" w:hAnsi="Times New Roman" w:cs="Times New Roman"/>
          <w:sz w:val="24"/>
        </w:rPr>
        <w:t xml:space="preserve">The other major change to religious life in Asia is that of the introduction of the imperial cult, which becomes widespread throughout the province, with the construction of temples to the emperors like the </w:t>
      </w:r>
      <w:proofErr w:type="spellStart"/>
      <w:r>
        <w:rPr>
          <w:rFonts w:ascii="Times New Roman" w:hAnsi="Times New Roman" w:cs="Times New Roman"/>
          <w:i/>
          <w:sz w:val="24"/>
        </w:rPr>
        <w:t>Sebasteion</w:t>
      </w:r>
      <w:proofErr w:type="spellEnd"/>
      <w:r>
        <w:rPr>
          <w:rFonts w:ascii="Times New Roman" w:hAnsi="Times New Roman" w:cs="Times New Roman"/>
          <w:sz w:val="24"/>
        </w:rPr>
        <w:t xml:space="preserve"> at </w:t>
      </w:r>
      <w:proofErr w:type="spellStart"/>
      <w:r>
        <w:rPr>
          <w:rFonts w:ascii="Times New Roman" w:hAnsi="Times New Roman" w:cs="Times New Roman"/>
          <w:sz w:val="24"/>
        </w:rPr>
        <w:t>Aphrodisias</w:t>
      </w:r>
      <w:proofErr w:type="spellEnd"/>
      <w:r>
        <w:rPr>
          <w:rFonts w:ascii="Times New Roman" w:hAnsi="Times New Roman" w:cs="Times New Roman"/>
          <w:sz w:val="24"/>
        </w:rPr>
        <w:t>, and the rituals performed as part of the worship of the imperial cult which we see in the inscription from Pergamum which I discussed earlier.</w:t>
      </w:r>
      <w:r>
        <w:rPr>
          <w:rStyle w:val="FootnoteReference"/>
          <w:rFonts w:ascii="Times New Roman" w:hAnsi="Times New Roman" w:cs="Times New Roman"/>
          <w:sz w:val="24"/>
        </w:rPr>
        <w:footnoteReference w:id="34"/>
      </w:r>
      <w:r w:rsidR="001002A3">
        <w:rPr>
          <w:rFonts w:ascii="Times New Roman" w:hAnsi="Times New Roman" w:cs="Times New Roman"/>
          <w:sz w:val="24"/>
        </w:rPr>
        <w:t xml:space="preserve"> This then shows another major change to religious life in the province due to the widespread nature of the imperial cult, and the fact that cult worship was often done on a </w:t>
      </w:r>
      <w:r w:rsidR="001002A3">
        <w:rPr>
          <w:rFonts w:ascii="Times New Roman" w:hAnsi="Times New Roman" w:cs="Times New Roman"/>
          <w:sz w:val="24"/>
        </w:rPr>
        <w:lastRenderedPageBreak/>
        <w:t>civic scale</w:t>
      </w:r>
      <w:r w:rsidR="001002A3">
        <w:rPr>
          <w:rStyle w:val="FootnoteReference"/>
          <w:rFonts w:ascii="Times New Roman" w:hAnsi="Times New Roman" w:cs="Times New Roman"/>
          <w:sz w:val="24"/>
        </w:rPr>
        <w:footnoteReference w:id="35"/>
      </w:r>
      <w:r w:rsidR="001002A3">
        <w:rPr>
          <w:rFonts w:ascii="Times New Roman" w:hAnsi="Times New Roman" w:cs="Times New Roman"/>
          <w:sz w:val="24"/>
        </w:rPr>
        <w:t xml:space="preserve"> meant that a large number of people in each city woul</w:t>
      </w:r>
      <w:bookmarkStart w:id="0" w:name="_GoBack"/>
      <w:bookmarkEnd w:id="0"/>
      <w:r w:rsidR="001002A3">
        <w:rPr>
          <w:rFonts w:ascii="Times New Roman" w:hAnsi="Times New Roman" w:cs="Times New Roman"/>
          <w:sz w:val="24"/>
        </w:rPr>
        <w:t>d have been involved. So, this then is how Roman influence helped to change religious life in the province of Asia.</w:t>
      </w:r>
    </w:p>
    <w:p w14:paraId="1639F9A6" w14:textId="62222502" w:rsidR="001002A3" w:rsidRDefault="001002A3" w:rsidP="00E15431">
      <w:pPr>
        <w:spacing w:line="360" w:lineRule="auto"/>
        <w:rPr>
          <w:rFonts w:ascii="Times New Roman" w:hAnsi="Times New Roman" w:cs="Times New Roman"/>
          <w:sz w:val="24"/>
        </w:rPr>
      </w:pPr>
      <w:r>
        <w:rPr>
          <w:rFonts w:ascii="Times New Roman" w:hAnsi="Times New Roman" w:cs="Times New Roman"/>
          <w:b/>
          <w:sz w:val="24"/>
        </w:rPr>
        <w:t>Word Count: 34</w:t>
      </w:r>
      <w:r w:rsidR="00E15431">
        <w:rPr>
          <w:rFonts w:ascii="Times New Roman" w:hAnsi="Times New Roman" w:cs="Times New Roman"/>
          <w:b/>
          <w:sz w:val="24"/>
        </w:rPr>
        <w:t>6</w:t>
      </w:r>
      <w:r>
        <w:rPr>
          <w:rFonts w:ascii="Times New Roman" w:hAnsi="Times New Roman" w:cs="Times New Roman"/>
          <w:b/>
          <w:sz w:val="24"/>
        </w:rPr>
        <w:t>3</w:t>
      </w:r>
    </w:p>
    <w:p w14:paraId="6D811C25" w14:textId="0D2197E1" w:rsidR="001002A3" w:rsidRDefault="001002A3" w:rsidP="006327AA">
      <w:pPr>
        <w:rPr>
          <w:rFonts w:ascii="Times New Roman" w:hAnsi="Times New Roman" w:cs="Times New Roman"/>
          <w:sz w:val="24"/>
        </w:rPr>
      </w:pPr>
    </w:p>
    <w:p w14:paraId="5CCC3D85" w14:textId="22610CA8" w:rsidR="001002A3" w:rsidRDefault="001002A3" w:rsidP="006327AA">
      <w:pPr>
        <w:rPr>
          <w:rFonts w:ascii="Times New Roman" w:hAnsi="Times New Roman" w:cs="Times New Roman"/>
          <w:sz w:val="24"/>
        </w:rPr>
      </w:pPr>
    </w:p>
    <w:p w14:paraId="002F4DBF" w14:textId="31C63B28" w:rsidR="001002A3" w:rsidRDefault="001002A3" w:rsidP="006327AA">
      <w:pPr>
        <w:rPr>
          <w:rFonts w:ascii="Times New Roman" w:hAnsi="Times New Roman" w:cs="Times New Roman"/>
          <w:sz w:val="24"/>
        </w:rPr>
      </w:pPr>
    </w:p>
    <w:p w14:paraId="1CD82BCD" w14:textId="2C15172A" w:rsidR="001002A3" w:rsidRDefault="001002A3" w:rsidP="006327AA">
      <w:pPr>
        <w:rPr>
          <w:rFonts w:ascii="Times New Roman" w:hAnsi="Times New Roman" w:cs="Times New Roman"/>
          <w:sz w:val="24"/>
        </w:rPr>
      </w:pPr>
    </w:p>
    <w:p w14:paraId="402668DF" w14:textId="1C91F8D9" w:rsidR="001002A3" w:rsidRDefault="001002A3" w:rsidP="006327AA">
      <w:pPr>
        <w:rPr>
          <w:rFonts w:ascii="Times New Roman" w:hAnsi="Times New Roman" w:cs="Times New Roman"/>
          <w:sz w:val="24"/>
        </w:rPr>
      </w:pPr>
    </w:p>
    <w:p w14:paraId="27045B66" w14:textId="6D33253A" w:rsidR="001002A3" w:rsidRDefault="001002A3" w:rsidP="006327AA">
      <w:pPr>
        <w:rPr>
          <w:rFonts w:ascii="Times New Roman" w:hAnsi="Times New Roman" w:cs="Times New Roman"/>
          <w:sz w:val="24"/>
        </w:rPr>
      </w:pPr>
    </w:p>
    <w:p w14:paraId="5E2825B8" w14:textId="453BE33A" w:rsidR="001002A3" w:rsidRDefault="001002A3" w:rsidP="006327AA">
      <w:pPr>
        <w:rPr>
          <w:rFonts w:ascii="Times New Roman" w:hAnsi="Times New Roman" w:cs="Times New Roman"/>
          <w:sz w:val="24"/>
        </w:rPr>
      </w:pPr>
    </w:p>
    <w:p w14:paraId="25890AAE" w14:textId="156B6A30" w:rsidR="001002A3" w:rsidRDefault="001002A3" w:rsidP="006327AA">
      <w:pPr>
        <w:rPr>
          <w:rFonts w:ascii="Times New Roman" w:hAnsi="Times New Roman" w:cs="Times New Roman"/>
          <w:sz w:val="24"/>
        </w:rPr>
      </w:pPr>
    </w:p>
    <w:p w14:paraId="54D57706" w14:textId="1C43F4E1" w:rsidR="001002A3" w:rsidRDefault="001002A3" w:rsidP="006327AA">
      <w:pPr>
        <w:rPr>
          <w:rFonts w:ascii="Times New Roman" w:hAnsi="Times New Roman" w:cs="Times New Roman"/>
          <w:sz w:val="24"/>
        </w:rPr>
      </w:pPr>
    </w:p>
    <w:p w14:paraId="76160B17" w14:textId="46B469C4" w:rsidR="001002A3" w:rsidRDefault="001002A3" w:rsidP="006327AA">
      <w:pPr>
        <w:rPr>
          <w:rFonts w:ascii="Times New Roman" w:hAnsi="Times New Roman" w:cs="Times New Roman"/>
          <w:sz w:val="24"/>
        </w:rPr>
      </w:pPr>
    </w:p>
    <w:p w14:paraId="124A5A26" w14:textId="49712465" w:rsidR="001002A3" w:rsidRDefault="001002A3" w:rsidP="006327AA">
      <w:pPr>
        <w:rPr>
          <w:rFonts w:ascii="Times New Roman" w:hAnsi="Times New Roman" w:cs="Times New Roman"/>
          <w:sz w:val="24"/>
        </w:rPr>
      </w:pPr>
    </w:p>
    <w:p w14:paraId="148E0033" w14:textId="26AA5F46" w:rsidR="001002A3" w:rsidRDefault="001002A3" w:rsidP="006327AA">
      <w:pPr>
        <w:rPr>
          <w:rFonts w:ascii="Times New Roman" w:hAnsi="Times New Roman" w:cs="Times New Roman"/>
          <w:sz w:val="24"/>
        </w:rPr>
      </w:pPr>
    </w:p>
    <w:p w14:paraId="7115C37D" w14:textId="6AF9820D" w:rsidR="001002A3" w:rsidRDefault="001002A3" w:rsidP="006327AA">
      <w:pPr>
        <w:rPr>
          <w:rFonts w:ascii="Times New Roman" w:hAnsi="Times New Roman" w:cs="Times New Roman"/>
          <w:sz w:val="24"/>
        </w:rPr>
      </w:pPr>
    </w:p>
    <w:p w14:paraId="00FF1F71" w14:textId="5665E91F" w:rsidR="001002A3" w:rsidRDefault="001002A3" w:rsidP="006327AA">
      <w:pPr>
        <w:rPr>
          <w:rFonts w:ascii="Times New Roman" w:hAnsi="Times New Roman" w:cs="Times New Roman"/>
          <w:sz w:val="24"/>
        </w:rPr>
      </w:pPr>
    </w:p>
    <w:p w14:paraId="1EAD3783" w14:textId="76375515" w:rsidR="001002A3" w:rsidRDefault="001002A3" w:rsidP="006327AA">
      <w:pPr>
        <w:rPr>
          <w:rFonts w:ascii="Times New Roman" w:hAnsi="Times New Roman" w:cs="Times New Roman"/>
          <w:sz w:val="24"/>
        </w:rPr>
      </w:pPr>
    </w:p>
    <w:p w14:paraId="43C8052F" w14:textId="6B7BADF8" w:rsidR="001002A3" w:rsidRDefault="001002A3" w:rsidP="006327AA">
      <w:pPr>
        <w:rPr>
          <w:rFonts w:ascii="Times New Roman" w:hAnsi="Times New Roman" w:cs="Times New Roman"/>
          <w:sz w:val="24"/>
        </w:rPr>
      </w:pPr>
    </w:p>
    <w:p w14:paraId="1FFB63AF" w14:textId="153B7359" w:rsidR="001002A3" w:rsidRDefault="001002A3" w:rsidP="00E15431">
      <w:pPr>
        <w:spacing w:line="480" w:lineRule="auto"/>
        <w:rPr>
          <w:rFonts w:ascii="Times New Roman" w:hAnsi="Times New Roman" w:cs="Times New Roman"/>
          <w:b/>
          <w:sz w:val="24"/>
          <w:u w:val="single"/>
        </w:rPr>
      </w:pPr>
      <w:r>
        <w:rPr>
          <w:rFonts w:ascii="Times New Roman" w:hAnsi="Times New Roman" w:cs="Times New Roman"/>
          <w:b/>
          <w:sz w:val="24"/>
          <w:u w:val="single"/>
        </w:rPr>
        <w:t>Bibliography</w:t>
      </w:r>
    </w:p>
    <w:p w14:paraId="24C4E03F" w14:textId="0DB2F576" w:rsidR="001002A3" w:rsidRDefault="001002A3" w:rsidP="00E15431">
      <w:pPr>
        <w:spacing w:line="480" w:lineRule="auto"/>
        <w:rPr>
          <w:rFonts w:ascii="Times New Roman" w:hAnsi="Times New Roman" w:cs="Times New Roman"/>
          <w:b/>
          <w:sz w:val="24"/>
        </w:rPr>
      </w:pPr>
      <w:r>
        <w:rPr>
          <w:rFonts w:ascii="Times New Roman" w:hAnsi="Times New Roman" w:cs="Times New Roman"/>
          <w:b/>
          <w:sz w:val="24"/>
        </w:rPr>
        <w:t>Abbreviations:</w:t>
      </w:r>
    </w:p>
    <w:p w14:paraId="01C63F67" w14:textId="77777777" w:rsidR="001002A3" w:rsidRDefault="001002A3" w:rsidP="00E1543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rPr>
        <w:t xml:space="preserve">RIC I - </w:t>
      </w:r>
      <w:r>
        <w:rPr>
          <w:rFonts w:ascii="Times New Roman" w:hAnsi="Times New Roman" w:cs="Times New Roman"/>
          <w:sz w:val="24"/>
        </w:rPr>
        <w:tab/>
      </w:r>
      <w:r w:rsidRPr="001002A3">
        <w:rPr>
          <w:rFonts w:ascii="Times New Roman" w:hAnsi="Times New Roman" w:cs="Times New Roman"/>
          <w:color w:val="000000"/>
          <w:sz w:val="24"/>
          <w:szCs w:val="24"/>
          <w:shd w:val="clear" w:color="auto" w:fill="FFFFFF"/>
        </w:rPr>
        <w:t>Sutherland, C. H. V., &amp; Carson, R. A. G. (1999). </w:t>
      </w:r>
      <w:r w:rsidRPr="001002A3">
        <w:rPr>
          <w:rFonts w:ascii="Times New Roman" w:hAnsi="Times New Roman" w:cs="Times New Roman"/>
          <w:i/>
          <w:iCs/>
          <w:color w:val="000000"/>
          <w:sz w:val="24"/>
          <w:szCs w:val="24"/>
        </w:rPr>
        <w:t xml:space="preserve">The Roman imperial </w:t>
      </w:r>
      <w:r>
        <w:rPr>
          <w:rFonts w:ascii="Times New Roman" w:hAnsi="Times New Roman" w:cs="Times New Roman"/>
          <w:i/>
          <w:iCs/>
          <w:color w:val="000000"/>
          <w:sz w:val="24"/>
          <w:szCs w:val="24"/>
        </w:rPr>
        <w:tab/>
      </w:r>
      <w:r>
        <w:rPr>
          <w:rFonts w:ascii="Times New Roman" w:hAnsi="Times New Roman" w:cs="Times New Roman"/>
          <w:i/>
          <w:iCs/>
          <w:color w:val="000000"/>
          <w:sz w:val="24"/>
          <w:szCs w:val="24"/>
        </w:rPr>
        <w:tab/>
      </w:r>
      <w:r>
        <w:rPr>
          <w:rFonts w:ascii="Times New Roman" w:hAnsi="Times New Roman" w:cs="Times New Roman"/>
          <w:i/>
          <w:iCs/>
          <w:color w:val="000000"/>
          <w:sz w:val="24"/>
          <w:szCs w:val="24"/>
        </w:rPr>
        <w:tab/>
      </w:r>
      <w:r w:rsidRPr="001002A3">
        <w:rPr>
          <w:rFonts w:ascii="Times New Roman" w:hAnsi="Times New Roman" w:cs="Times New Roman"/>
          <w:i/>
          <w:iCs/>
          <w:color w:val="000000"/>
          <w:sz w:val="24"/>
          <w:szCs w:val="24"/>
        </w:rPr>
        <w:t>coinage: Volume I</w:t>
      </w:r>
      <w:r w:rsidRPr="001002A3">
        <w:rPr>
          <w:rFonts w:ascii="Times New Roman" w:hAnsi="Times New Roman" w:cs="Times New Roman"/>
          <w:color w:val="000000"/>
          <w:sz w:val="24"/>
          <w:szCs w:val="24"/>
          <w:shd w:val="clear" w:color="auto" w:fill="FFFFFF"/>
        </w:rPr>
        <w:t xml:space="preserve">. (Roman imperial coinage.) London: </w:t>
      </w:r>
      <w:proofErr w:type="spellStart"/>
      <w:r w:rsidRPr="001002A3">
        <w:rPr>
          <w:rFonts w:ascii="Times New Roman" w:hAnsi="Times New Roman" w:cs="Times New Roman"/>
          <w:color w:val="000000"/>
          <w:sz w:val="24"/>
          <w:szCs w:val="24"/>
          <w:shd w:val="clear" w:color="auto" w:fill="FFFFFF"/>
        </w:rPr>
        <w:t>Spink</w:t>
      </w:r>
      <w:proofErr w:type="spellEnd"/>
      <w:r w:rsidRPr="001002A3">
        <w:rPr>
          <w:rFonts w:ascii="Times New Roman" w:hAnsi="Times New Roman" w:cs="Times New Roman"/>
          <w:color w:val="000000"/>
          <w:sz w:val="24"/>
          <w:szCs w:val="24"/>
          <w:shd w:val="clear" w:color="auto" w:fill="FFFFFF"/>
        </w:rPr>
        <w:t xml:space="preserve"> and Son.</w:t>
      </w:r>
    </w:p>
    <w:p w14:paraId="257F74CE" w14:textId="20292E27" w:rsidR="001002A3" w:rsidRDefault="001002A3" w:rsidP="00E15431">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rPr>
        <w:t xml:space="preserve">RIC II - </w:t>
      </w:r>
      <w:r>
        <w:rPr>
          <w:rFonts w:ascii="Times New Roman" w:hAnsi="Times New Roman" w:cs="Times New Roman"/>
          <w:sz w:val="24"/>
        </w:rPr>
        <w:tab/>
      </w:r>
      <w:proofErr w:type="spellStart"/>
      <w:r w:rsidR="00554504" w:rsidRPr="00554504">
        <w:rPr>
          <w:rFonts w:ascii="Times New Roman" w:hAnsi="Times New Roman" w:cs="Times New Roman"/>
          <w:color w:val="000000"/>
          <w:sz w:val="24"/>
          <w:szCs w:val="24"/>
          <w:shd w:val="clear" w:color="auto" w:fill="FFFFFF"/>
        </w:rPr>
        <w:t>Amandry</w:t>
      </w:r>
      <w:proofErr w:type="spellEnd"/>
      <w:r w:rsidR="00554504" w:rsidRPr="00554504">
        <w:rPr>
          <w:rFonts w:ascii="Times New Roman" w:hAnsi="Times New Roman" w:cs="Times New Roman"/>
          <w:color w:val="000000"/>
          <w:sz w:val="24"/>
          <w:szCs w:val="24"/>
          <w:shd w:val="clear" w:color="auto" w:fill="FFFFFF"/>
        </w:rPr>
        <w:t xml:space="preserve">, M., </w:t>
      </w:r>
      <w:proofErr w:type="spellStart"/>
      <w:r w:rsidR="00554504" w:rsidRPr="00554504">
        <w:rPr>
          <w:rFonts w:ascii="Times New Roman" w:hAnsi="Times New Roman" w:cs="Times New Roman"/>
          <w:color w:val="000000"/>
          <w:sz w:val="24"/>
          <w:szCs w:val="24"/>
          <w:shd w:val="clear" w:color="auto" w:fill="FFFFFF"/>
        </w:rPr>
        <w:t>Buttrey</w:t>
      </w:r>
      <w:proofErr w:type="spellEnd"/>
      <w:r w:rsidR="00554504" w:rsidRPr="00554504">
        <w:rPr>
          <w:rFonts w:ascii="Times New Roman" w:hAnsi="Times New Roman" w:cs="Times New Roman"/>
          <w:color w:val="000000"/>
          <w:sz w:val="24"/>
          <w:szCs w:val="24"/>
          <w:shd w:val="clear" w:color="auto" w:fill="FFFFFF"/>
        </w:rPr>
        <w:t xml:space="preserve">, T. V., &amp; </w:t>
      </w:r>
      <w:proofErr w:type="spellStart"/>
      <w:r w:rsidR="00554504" w:rsidRPr="00554504">
        <w:rPr>
          <w:rFonts w:ascii="Times New Roman" w:hAnsi="Times New Roman" w:cs="Times New Roman"/>
          <w:color w:val="000000"/>
          <w:sz w:val="24"/>
          <w:szCs w:val="24"/>
          <w:shd w:val="clear" w:color="auto" w:fill="FFFFFF"/>
        </w:rPr>
        <w:t>Carradice</w:t>
      </w:r>
      <w:proofErr w:type="spellEnd"/>
      <w:r w:rsidR="00554504" w:rsidRPr="00554504">
        <w:rPr>
          <w:rFonts w:ascii="Times New Roman" w:hAnsi="Times New Roman" w:cs="Times New Roman"/>
          <w:color w:val="000000"/>
          <w:sz w:val="24"/>
          <w:szCs w:val="24"/>
          <w:shd w:val="clear" w:color="auto" w:fill="FFFFFF"/>
        </w:rPr>
        <w:t>, I. (2007). </w:t>
      </w:r>
      <w:r w:rsidR="00554504" w:rsidRPr="00554504">
        <w:rPr>
          <w:rFonts w:ascii="Times New Roman" w:hAnsi="Times New Roman" w:cs="Times New Roman"/>
          <w:i/>
          <w:iCs/>
          <w:color w:val="000000"/>
          <w:sz w:val="24"/>
          <w:szCs w:val="24"/>
          <w:shd w:val="clear" w:color="auto" w:fill="FFFFFF"/>
        </w:rPr>
        <w:t xml:space="preserve">The Roman imperial </w:t>
      </w:r>
      <w:r w:rsidR="00554504">
        <w:rPr>
          <w:rFonts w:ascii="Times New Roman" w:hAnsi="Times New Roman" w:cs="Times New Roman"/>
          <w:i/>
          <w:iCs/>
          <w:color w:val="000000"/>
          <w:sz w:val="24"/>
          <w:szCs w:val="24"/>
          <w:shd w:val="clear" w:color="auto" w:fill="FFFFFF"/>
        </w:rPr>
        <w:tab/>
      </w:r>
      <w:r w:rsidR="00554504">
        <w:rPr>
          <w:rFonts w:ascii="Times New Roman" w:hAnsi="Times New Roman" w:cs="Times New Roman"/>
          <w:i/>
          <w:iCs/>
          <w:color w:val="000000"/>
          <w:sz w:val="24"/>
          <w:szCs w:val="24"/>
          <w:shd w:val="clear" w:color="auto" w:fill="FFFFFF"/>
        </w:rPr>
        <w:tab/>
      </w:r>
      <w:r w:rsidR="00554504">
        <w:rPr>
          <w:rFonts w:ascii="Times New Roman" w:hAnsi="Times New Roman" w:cs="Times New Roman"/>
          <w:i/>
          <w:iCs/>
          <w:color w:val="000000"/>
          <w:sz w:val="24"/>
          <w:szCs w:val="24"/>
          <w:shd w:val="clear" w:color="auto" w:fill="FFFFFF"/>
        </w:rPr>
        <w:tab/>
      </w:r>
      <w:r w:rsidR="00554504" w:rsidRPr="00554504">
        <w:rPr>
          <w:rFonts w:ascii="Times New Roman" w:hAnsi="Times New Roman" w:cs="Times New Roman"/>
          <w:i/>
          <w:iCs/>
          <w:color w:val="000000"/>
          <w:sz w:val="24"/>
          <w:szCs w:val="24"/>
          <w:shd w:val="clear" w:color="auto" w:fill="FFFFFF"/>
        </w:rPr>
        <w:t>coinage: Vol. 2., part 1</w:t>
      </w:r>
      <w:r w:rsidR="00554504" w:rsidRPr="00554504">
        <w:rPr>
          <w:rFonts w:ascii="Times New Roman" w:hAnsi="Times New Roman" w:cs="Times New Roman"/>
          <w:color w:val="000000"/>
          <w:sz w:val="24"/>
          <w:szCs w:val="24"/>
          <w:shd w:val="clear" w:color="auto" w:fill="FFFFFF"/>
        </w:rPr>
        <w:t xml:space="preserve">. London: </w:t>
      </w:r>
      <w:proofErr w:type="spellStart"/>
      <w:r w:rsidR="00554504" w:rsidRPr="00554504">
        <w:rPr>
          <w:rFonts w:ascii="Times New Roman" w:hAnsi="Times New Roman" w:cs="Times New Roman"/>
          <w:color w:val="000000"/>
          <w:sz w:val="24"/>
          <w:szCs w:val="24"/>
          <w:shd w:val="clear" w:color="auto" w:fill="FFFFFF"/>
        </w:rPr>
        <w:t>Spink</w:t>
      </w:r>
      <w:proofErr w:type="spellEnd"/>
      <w:r w:rsidR="00554504" w:rsidRPr="00554504">
        <w:rPr>
          <w:rFonts w:ascii="Times New Roman" w:hAnsi="Times New Roman" w:cs="Times New Roman"/>
          <w:color w:val="000000"/>
          <w:sz w:val="24"/>
          <w:szCs w:val="24"/>
          <w:shd w:val="clear" w:color="auto" w:fill="FFFFFF"/>
        </w:rPr>
        <w:t>.</w:t>
      </w:r>
    </w:p>
    <w:p w14:paraId="66DC405E" w14:textId="07BCF40C" w:rsidR="00554504" w:rsidRDefault="00554504" w:rsidP="00E15431">
      <w:pPr>
        <w:spacing w:line="480" w:lineRule="auto"/>
        <w:rPr>
          <w:rFonts w:ascii="Times New Roman" w:hAnsi="Times New Roman" w:cs="Times New Roman"/>
          <w:b/>
          <w:sz w:val="24"/>
        </w:rPr>
      </w:pPr>
      <w:r>
        <w:rPr>
          <w:rFonts w:ascii="Times New Roman" w:hAnsi="Times New Roman" w:cs="Times New Roman"/>
          <w:b/>
          <w:sz w:val="24"/>
        </w:rPr>
        <w:lastRenderedPageBreak/>
        <w:t>Ancient Sources:</w:t>
      </w:r>
    </w:p>
    <w:p w14:paraId="76EB1AFE" w14:textId="6609F141" w:rsidR="00554504" w:rsidRDefault="00554504" w:rsidP="00E15431">
      <w:pPr>
        <w:spacing w:line="480" w:lineRule="auto"/>
        <w:rPr>
          <w:rFonts w:ascii="Times New Roman" w:hAnsi="Times New Roman" w:cs="Times New Roman"/>
          <w:sz w:val="24"/>
        </w:rPr>
      </w:pPr>
      <w:r>
        <w:rPr>
          <w:rFonts w:ascii="Times New Roman" w:hAnsi="Times New Roman" w:cs="Times New Roman"/>
          <w:sz w:val="24"/>
        </w:rPr>
        <w:t xml:space="preserve">Aelius Aristides, </w:t>
      </w:r>
      <w:r>
        <w:rPr>
          <w:rFonts w:ascii="Times New Roman" w:hAnsi="Times New Roman" w:cs="Times New Roman"/>
          <w:i/>
          <w:sz w:val="24"/>
        </w:rPr>
        <w:t>The Complete Works Volume II. Orations XVII-LIII</w:t>
      </w:r>
      <w:r>
        <w:rPr>
          <w:rFonts w:ascii="Times New Roman" w:hAnsi="Times New Roman" w:cs="Times New Roman"/>
          <w:sz w:val="24"/>
        </w:rPr>
        <w:t xml:space="preserve">. C.A. Behr (trans.). </w:t>
      </w:r>
      <w:r w:rsidR="00864819">
        <w:rPr>
          <w:rFonts w:ascii="Times New Roman" w:hAnsi="Times New Roman" w:cs="Times New Roman"/>
          <w:sz w:val="24"/>
        </w:rPr>
        <w:tab/>
      </w:r>
      <w:r>
        <w:rPr>
          <w:rFonts w:ascii="Times New Roman" w:hAnsi="Times New Roman" w:cs="Times New Roman"/>
          <w:sz w:val="24"/>
        </w:rPr>
        <w:t>1981. Leiden: E.J. Brill.</w:t>
      </w:r>
    </w:p>
    <w:p w14:paraId="267938FC" w14:textId="1DAA1611" w:rsidR="00864819" w:rsidRDefault="00864819" w:rsidP="00E15431">
      <w:pPr>
        <w:spacing w:line="480" w:lineRule="auto"/>
        <w:rPr>
          <w:rFonts w:ascii="Times New Roman" w:hAnsi="Times New Roman" w:cs="Times New Roman"/>
          <w:sz w:val="24"/>
        </w:rPr>
      </w:pPr>
      <w:r>
        <w:rPr>
          <w:rFonts w:ascii="Times New Roman" w:hAnsi="Times New Roman" w:cs="Times New Roman"/>
          <w:sz w:val="24"/>
        </w:rPr>
        <w:t xml:space="preserve">Beard, M., North, J., Price, S. 1998. </w:t>
      </w:r>
      <w:r>
        <w:rPr>
          <w:rFonts w:ascii="Times New Roman" w:hAnsi="Times New Roman" w:cs="Times New Roman"/>
          <w:i/>
          <w:sz w:val="24"/>
        </w:rPr>
        <w:t>Religions of Rome. Volume 2: A Sourcebook</w:t>
      </w:r>
      <w:r>
        <w:rPr>
          <w:rFonts w:ascii="Times New Roman" w:hAnsi="Times New Roman" w:cs="Times New Roman"/>
          <w:sz w:val="24"/>
        </w:rPr>
        <w:t xml:space="preserve">. </w:t>
      </w:r>
      <w:r>
        <w:rPr>
          <w:rFonts w:ascii="Times New Roman" w:hAnsi="Times New Roman" w:cs="Times New Roman"/>
          <w:sz w:val="24"/>
        </w:rPr>
        <w:tab/>
        <w:t>Cambridge: Cambridge University Press.</w:t>
      </w:r>
    </w:p>
    <w:p w14:paraId="211D582E" w14:textId="2FFF176E" w:rsidR="00864819" w:rsidRDefault="00864819" w:rsidP="00E15431">
      <w:pPr>
        <w:spacing w:line="480" w:lineRule="auto"/>
        <w:rPr>
          <w:rFonts w:ascii="Times New Roman" w:hAnsi="Times New Roman" w:cs="Times New Roman"/>
          <w:b/>
          <w:sz w:val="24"/>
        </w:rPr>
      </w:pPr>
      <w:r>
        <w:rPr>
          <w:rFonts w:ascii="Times New Roman" w:hAnsi="Times New Roman" w:cs="Times New Roman"/>
          <w:b/>
          <w:sz w:val="24"/>
        </w:rPr>
        <w:t>Modern Sources:</w:t>
      </w:r>
    </w:p>
    <w:p w14:paraId="3DA3E35F" w14:textId="61F773F7" w:rsidR="00780709" w:rsidRPr="00780709" w:rsidRDefault="00780709" w:rsidP="00E15431">
      <w:pPr>
        <w:spacing w:line="480" w:lineRule="auto"/>
        <w:rPr>
          <w:rFonts w:ascii="Times New Roman" w:hAnsi="Times New Roman" w:cs="Times New Roman"/>
          <w:sz w:val="24"/>
        </w:rPr>
      </w:pPr>
      <w:r>
        <w:rPr>
          <w:rFonts w:ascii="Times New Roman" w:hAnsi="Times New Roman" w:cs="Times New Roman"/>
          <w:sz w:val="24"/>
        </w:rPr>
        <w:t>Carstens, A.M. 2008. ‘</w:t>
      </w:r>
      <w:r>
        <w:rPr>
          <w:rFonts w:ascii="Times New Roman" w:hAnsi="Times New Roman" w:cs="Times New Roman"/>
          <w:i/>
          <w:sz w:val="24"/>
        </w:rPr>
        <w:t xml:space="preserve">The Aphrodite of </w:t>
      </w:r>
      <w:proofErr w:type="spellStart"/>
      <w:r>
        <w:rPr>
          <w:rFonts w:ascii="Times New Roman" w:hAnsi="Times New Roman" w:cs="Times New Roman"/>
          <w:i/>
          <w:sz w:val="24"/>
        </w:rPr>
        <w:t>Aphrodisias</w:t>
      </w:r>
      <w:proofErr w:type="spellEnd"/>
      <w:r>
        <w:rPr>
          <w:rFonts w:ascii="Times New Roman" w:hAnsi="Times New Roman" w:cs="Times New Roman"/>
          <w:sz w:val="24"/>
        </w:rPr>
        <w:t xml:space="preserve"> by Lisa M. Brody – Review’, </w:t>
      </w:r>
      <w:r>
        <w:rPr>
          <w:rFonts w:ascii="Times New Roman" w:hAnsi="Times New Roman" w:cs="Times New Roman"/>
          <w:i/>
          <w:sz w:val="24"/>
        </w:rPr>
        <w:t>American Journal of Archaeology</w:t>
      </w:r>
      <w:r>
        <w:rPr>
          <w:rFonts w:ascii="Times New Roman" w:hAnsi="Times New Roman" w:cs="Times New Roman"/>
          <w:sz w:val="24"/>
        </w:rPr>
        <w:t xml:space="preserve">, 112. 3, </w:t>
      </w:r>
      <w:proofErr w:type="gramStart"/>
      <w:r>
        <w:rPr>
          <w:rFonts w:ascii="Times New Roman" w:hAnsi="Times New Roman" w:cs="Times New Roman"/>
          <w:sz w:val="24"/>
        </w:rPr>
        <w:t>July,</w:t>
      </w:r>
      <w:proofErr w:type="gramEnd"/>
      <w:r>
        <w:rPr>
          <w:rFonts w:ascii="Times New Roman" w:hAnsi="Times New Roman" w:cs="Times New Roman"/>
          <w:sz w:val="24"/>
        </w:rPr>
        <w:t xml:space="preserve"> 559.</w:t>
      </w:r>
    </w:p>
    <w:p w14:paraId="6832B418" w14:textId="3B18B350" w:rsidR="00864819" w:rsidRDefault="00864819" w:rsidP="00E15431">
      <w:pPr>
        <w:spacing w:line="480" w:lineRule="auto"/>
        <w:rPr>
          <w:rFonts w:ascii="Times New Roman" w:hAnsi="Times New Roman" w:cs="Times New Roman"/>
          <w:sz w:val="24"/>
        </w:rPr>
      </w:pPr>
      <w:proofErr w:type="spellStart"/>
      <w:r>
        <w:rPr>
          <w:rFonts w:ascii="Times New Roman" w:hAnsi="Times New Roman" w:cs="Times New Roman"/>
          <w:sz w:val="24"/>
        </w:rPr>
        <w:t>Dignas</w:t>
      </w:r>
      <w:proofErr w:type="spellEnd"/>
      <w:r>
        <w:rPr>
          <w:rFonts w:ascii="Times New Roman" w:hAnsi="Times New Roman" w:cs="Times New Roman"/>
          <w:sz w:val="24"/>
        </w:rPr>
        <w:t xml:space="preserve">, B. 2002. </w:t>
      </w:r>
      <w:r>
        <w:rPr>
          <w:rFonts w:ascii="Times New Roman" w:hAnsi="Times New Roman" w:cs="Times New Roman"/>
          <w:i/>
          <w:sz w:val="24"/>
        </w:rPr>
        <w:t>Economy of the Sacred in Hellenistic and Roman Asia Minor</w:t>
      </w:r>
      <w:r>
        <w:rPr>
          <w:rFonts w:ascii="Times New Roman" w:hAnsi="Times New Roman" w:cs="Times New Roman"/>
          <w:sz w:val="24"/>
        </w:rPr>
        <w:t xml:space="preserve">. Oxford: </w:t>
      </w:r>
      <w:r>
        <w:rPr>
          <w:rFonts w:ascii="Times New Roman" w:hAnsi="Times New Roman" w:cs="Times New Roman"/>
          <w:sz w:val="24"/>
        </w:rPr>
        <w:tab/>
        <w:t>Oxford University Press.</w:t>
      </w:r>
    </w:p>
    <w:p w14:paraId="0D1FF8B0" w14:textId="7F52A689" w:rsidR="00864819" w:rsidRDefault="00864819" w:rsidP="00E15431">
      <w:pPr>
        <w:spacing w:line="480" w:lineRule="auto"/>
        <w:rPr>
          <w:rFonts w:ascii="Times New Roman" w:hAnsi="Times New Roman" w:cs="Times New Roman"/>
          <w:sz w:val="24"/>
        </w:rPr>
      </w:pPr>
      <w:proofErr w:type="spellStart"/>
      <w:r>
        <w:rPr>
          <w:rFonts w:ascii="Times New Roman" w:hAnsi="Times New Roman" w:cs="Times New Roman"/>
          <w:sz w:val="24"/>
        </w:rPr>
        <w:t>Erim</w:t>
      </w:r>
      <w:proofErr w:type="spellEnd"/>
      <w:r>
        <w:rPr>
          <w:rFonts w:ascii="Times New Roman" w:hAnsi="Times New Roman" w:cs="Times New Roman"/>
          <w:sz w:val="24"/>
        </w:rPr>
        <w:t xml:space="preserve">, K.T. 1986. </w:t>
      </w:r>
      <w:proofErr w:type="spellStart"/>
      <w:r>
        <w:rPr>
          <w:rFonts w:ascii="Times New Roman" w:hAnsi="Times New Roman" w:cs="Times New Roman"/>
          <w:i/>
          <w:sz w:val="24"/>
        </w:rPr>
        <w:t>Aphrodisias</w:t>
      </w:r>
      <w:proofErr w:type="spellEnd"/>
      <w:r>
        <w:rPr>
          <w:rFonts w:ascii="Times New Roman" w:hAnsi="Times New Roman" w:cs="Times New Roman"/>
          <w:i/>
          <w:sz w:val="24"/>
        </w:rPr>
        <w:t>: City of Venus and Aphrodite</w:t>
      </w:r>
      <w:r>
        <w:rPr>
          <w:rFonts w:ascii="Times New Roman" w:hAnsi="Times New Roman" w:cs="Times New Roman"/>
          <w:sz w:val="24"/>
        </w:rPr>
        <w:t xml:space="preserve">. London: Muller, Blond and </w:t>
      </w:r>
      <w:r>
        <w:rPr>
          <w:rFonts w:ascii="Times New Roman" w:hAnsi="Times New Roman" w:cs="Times New Roman"/>
          <w:sz w:val="24"/>
        </w:rPr>
        <w:tab/>
        <w:t>White Ltd.</w:t>
      </w:r>
    </w:p>
    <w:p w14:paraId="20CBE4F6" w14:textId="05C07363" w:rsidR="00864819" w:rsidRDefault="00864819" w:rsidP="00E15431">
      <w:pPr>
        <w:spacing w:line="480" w:lineRule="auto"/>
        <w:rPr>
          <w:rFonts w:ascii="Times New Roman" w:hAnsi="Times New Roman" w:cs="Times New Roman"/>
          <w:sz w:val="24"/>
        </w:rPr>
      </w:pPr>
      <w:proofErr w:type="spellStart"/>
      <w:r>
        <w:rPr>
          <w:rFonts w:ascii="Times New Roman" w:hAnsi="Times New Roman" w:cs="Times New Roman"/>
          <w:sz w:val="24"/>
        </w:rPr>
        <w:t>Farney</w:t>
      </w:r>
      <w:proofErr w:type="spellEnd"/>
      <w:r>
        <w:rPr>
          <w:rFonts w:ascii="Times New Roman" w:hAnsi="Times New Roman" w:cs="Times New Roman"/>
          <w:sz w:val="24"/>
        </w:rPr>
        <w:t xml:space="preserve">, G.D. 2013. ‘The Trojan Genealogy of the </w:t>
      </w:r>
      <w:proofErr w:type="spellStart"/>
      <w:r>
        <w:rPr>
          <w:rFonts w:ascii="Times New Roman" w:hAnsi="Times New Roman" w:cs="Times New Roman"/>
          <w:sz w:val="24"/>
        </w:rPr>
        <w:t>Julii</w:t>
      </w:r>
      <w:proofErr w:type="spellEnd"/>
      <w:r>
        <w:rPr>
          <w:rFonts w:ascii="Times New Roman" w:hAnsi="Times New Roman" w:cs="Times New Roman"/>
          <w:sz w:val="24"/>
        </w:rPr>
        <w:t xml:space="preserve"> before Caesar the Dictator’, </w:t>
      </w:r>
      <w:r>
        <w:rPr>
          <w:rFonts w:ascii="Times New Roman" w:hAnsi="Times New Roman" w:cs="Times New Roman"/>
          <w:i/>
          <w:sz w:val="24"/>
        </w:rPr>
        <w:t xml:space="preserve">Ancient </w:t>
      </w:r>
      <w:r>
        <w:rPr>
          <w:rFonts w:ascii="Times New Roman" w:hAnsi="Times New Roman" w:cs="Times New Roman"/>
          <w:i/>
          <w:sz w:val="24"/>
        </w:rPr>
        <w:tab/>
        <w:t>History Bulletin</w:t>
      </w:r>
      <w:r>
        <w:rPr>
          <w:rFonts w:ascii="Times New Roman" w:hAnsi="Times New Roman" w:cs="Times New Roman"/>
          <w:sz w:val="24"/>
        </w:rPr>
        <w:t>, 27. 1, 49-55.</w:t>
      </w:r>
    </w:p>
    <w:p w14:paraId="4317499F" w14:textId="079E2CA4" w:rsidR="00864819" w:rsidRDefault="00864819" w:rsidP="00E15431">
      <w:pPr>
        <w:spacing w:line="480" w:lineRule="auto"/>
        <w:rPr>
          <w:rFonts w:ascii="Times New Roman" w:hAnsi="Times New Roman" w:cs="Times New Roman"/>
          <w:sz w:val="24"/>
        </w:rPr>
      </w:pPr>
      <w:r w:rsidRPr="00864819">
        <w:rPr>
          <w:rFonts w:ascii="Times New Roman" w:hAnsi="Times New Roman" w:cs="Times New Roman"/>
          <w:sz w:val="24"/>
        </w:rPr>
        <w:t>Frankfurter</w:t>
      </w:r>
      <w:r w:rsidR="00780709">
        <w:rPr>
          <w:rFonts w:ascii="Times New Roman" w:hAnsi="Times New Roman" w:cs="Times New Roman"/>
          <w:sz w:val="24"/>
        </w:rPr>
        <w:t>,</w:t>
      </w:r>
      <w:r w:rsidRPr="00864819">
        <w:rPr>
          <w:rFonts w:ascii="Times New Roman" w:hAnsi="Times New Roman" w:cs="Times New Roman"/>
          <w:sz w:val="24"/>
        </w:rPr>
        <w:t xml:space="preserve"> D. 1998. </w:t>
      </w:r>
      <w:r w:rsidRPr="00864819">
        <w:rPr>
          <w:rFonts w:ascii="Times New Roman" w:hAnsi="Times New Roman" w:cs="Times New Roman"/>
          <w:i/>
          <w:sz w:val="24"/>
        </w:rPr>
        <w:t>Religion in Roman Egypt assimilation and resistance</w:t>
      </w:r>
      <w:r w:rsidRPr="00864819">
        <w:rPr>
          <w:rFonts w:ascii="Times New Roman" w:hAnsi="Times New Roman" w:cs="Times New Roman"/>
          <w:sz w:val="24"/>
        </w:rPr>
        <w:t xml:space="preserve">. New Jersey: </w:t>
      </w:r>
      <w:r>
        <w:rPr>
          <w:rFonts w:ascii="Times New Roman" w:hAnsi="Times New Roman" w:cs="Times New Roman"/>
          <w:sz w:val="24"/>
        </w:rPr>
        <w:tab/>
      </w:r>
      <w:r w:rsidRPr="00864819">
        <w:rPr>
          <w:rFonts w:ascii="Times New Roman" w:hAnsi="Times New Roman" w:cs="Times New Roman"/>
          <w:sz w:val="24"/>
        </w:rPr>
        <w:t>Princeton University Press.</w:t>
      </w:r>
    </w:p>
    <w:p w14:paraId="5A0412F0" w14:textId="442F3EE7" w:rsidR="00780709" w:rsidRPr="00E15431" w:rsidRDefault="00780709" w:rsidP="00E15431">
      <w:pPr>
        <w:spacing w:line="480" w:lineRule="auto"/>
        <w:rPr>
          <w:rFonts w:ascii="Times New Roman" w:hAnsi="Times New Roman" w:cs="Times New Roman"/>
          <w:sz w:val="24"/>
          <w:szCs w:val="24"/>
        </w:rPr>
      </w:pPr>
      <w:proofErr w:type="spellStart"/>
      <w:r>
        <w:rPr>
          <w:rFonts w:ascii="Times New Roman" w:hAnsi="Times New Roman" w:cs="Times New Roman"/>
          <w:sz w:val="24"/>
        </w:rPr>
        <w:t>Gebhard</w:t>
      </w:r>
      <w:proofErr w:type="spellEnd"/>
      <w:r>
        <w:rPr>
          <w:rFonts w:ascii="Times New Roman" w:hAnsi="Times New Roman" w:cs="Times New Roman"/>
          <w:sz w:val="24"/>
        </w:rPr>
        <w:t xml:space="preserve">, E. R. </w:t>
      </w:r>
      <w:r w:rsidR="00E15431">
        <w:rPr>
          <w:rFonts w:ascii="Times New Roman" w:hAnsi="Times New Roman" w:cs="Times New Roman"/>
          <w:sz w:val="24"/>
        </w:rPr>
        <w:t>1996</w:t>
      </w:r>
      <w:r>
        <w:rPr>
          <w:rFonts w:ascii="Times New Roman" w:hAnsi="Times New Roman" w:cs="Times New Roman"/>
          <w:sz w:val="24"/>
        </w:rPr>
        <w:t xml:space="preserve">. ‘The </w:t>
      </w:r>
      <w:proofErr w:type="spellStart"/>
      <w:r>
        <w:rPr>
          <w:rFonts w:ascii="Times New Roman" w:hAnsi="Times New Roman" w:cs="Times New Roman"/>
          <w:sz w:val="24"/>
        </w:rPr>
        <w:t>Theater</w:t>
      </w:r>
      <w:proofErr w:type="spellEnd"/>
      <w:r>
        <w:rPr>
          <w:rFonts w:ascii="Times New Roman" w:hAnsi="Times New Roman" w:cs="Times New Roman"/>
          <w:sz w:val="24"/>
        </w:rPr>
        <w:t xml:space="preserve"> and the City’, in W. J. Slater (ed</w:t>
      </w:r>
      <w:r w:rsidRPr="00E15431">
        <w:rPr>
          <w:rFonts w:ascii="Times New Roman" w:hAnsi="Times New Roman" w:cs="Times New Roman"/>
          <w:sz w:val="24"/>
          <w:szCs w:val="24"/>
        </w:rPr>
        <w:t xml:space="preserve">.), </w:t>
      </w:r>
      <w:r w:rsidR="00E15431">
        <w:rPr>
          <w:rFonts w:ascii="Times New Roman" w:hAnsi="Times New Roman" w:cs="Times New Roman"/>
          <w:sz w:val="24"/>
          <w:szCs w:val="24"/>
        </w:rPr>
        <w:t xml:space="preserve">in </w:t>
      </w:r>
      <w:r w:rsidRPr="00E15431">
        <w:rPr>
          <w:rFonts w:ascii="Times New Roman" w:hAnsi="Times New Roman" w:cs="Times New Roman"/>
          <w:i/>
          <w:sz w:val="24"/>
          <w:szCs w:val="24"/>
        </w:rPr>
        <w:t xml:space="preserve">Roman </w:t>
      </w:r>
      <w:proofErr w:type="spellStart"/>
      <w:r w:rsidRPr="00E15431">
        <w:rPr>
          <w:rFonts w:ascii="Times New Roman" w:hAnsi="Times New Roman" w:cs="Times New Roman"/>
          <w:i/>
          <w:sz w:val="24"/>
          <w:szCs w:val="24"/>
        </w:rPr>
        <w:t>Theater</w:t>
      </w:r>
      <w:proofErr w:type="spellEnd"/>
      <w:r w:rsidRPr="00E15431">
        <w:rPr>
          <w:rFonts w:ascii="Times New Roman" w:hAnsi="Times New Roman" w:cs="Times New Roman"/>
          <w:i/>
          <w:sz w:val="24"/>
          <w:szCs w:val="24"/>
        </w:rPr>
        <w:t xml:space="preserve"> and </w:t>
      </w:r>
      <w:r w:rsidR="00E15431">
        <w:rPr>
          <w:rFonts w:ascii="Times New Roman" w:hAnsi="Times New Roman" w:cs="Times New Roman"/>
          <w:i/>
          <w:sz w:val="24"/>
          <w:szCs w:val="24"/>
        </w:rPr>
        <w:tab/>
      </w:r>
      <w:r w:rsidRPr="00E15431">
        <w:rPr>
          <w:rFonts w:ascii="Times New Roman" w:hAnsi="Times New Roman" w:cs="Times New Roman"/>
          <w:i/>
          <w:sz w:val="24"/>
          <w:szCs w:val="24"/>
        </w:rPr>
        <w:t>Society: E. Togo Salmon Papers I</w:t>
      </w:r>
      <w:r w:rsidR="00E15431" w:rsidRPr="00E15431">
        <w:rPr>
          <w:rFonts w:ascii="Times New Roman" w:hAnsi="Times New Roman" w:cs="Times New Roman"/>
          <w:i/>
          <w:sz w:val="24"/>
          <w:szCs w:val="24"/>
        </w:rPr>
        <w:t xml:space="preserve"> </w:t>
      </w:r>
      <w:r w:rsidRPr="00E15431">
        <w:rPr>
          <w:rFonts w:ascii="Times New Roman" w:hAnsi="Times New Roman" w:cs="Times New Roman"/>
          <w:i/>
          <w:sz w:val="24"/>
          <w:szCs w:val="24"/>
        </w:rPr>
        <w:t>Volume 1 of E. Togo Salmon papers</w:t>
      </w:r>
      <w:r w:rsidR="00E15431" w:rsidRPr="00E15431">
        <w:rPr>
          <w:rFonts w:ascii="Times New Roman" w:hAnsi="Times New Roman" w:cs="Times New Roman"/>
          <w:i/>
          <w:sz w:val="24"/>
          <w:szCs w:val="24"/>
        </w:rPr>
        <w:t xml:space="preserve"> </w:t>
      </w:r>
      <w:r w:rsidRPr="00E15431">
        <w:rPr>
          <w:rFonts w:ascii="Times New Roman" w:hAnsi="Times New Roman" w:cs="Times New Roman"/>
          <w:i/>
          <w:sz w:val="24"/>
          <w:szCs w:val="24"/>
        </w:rPr>
        <w:t xml:space="preserve">Roman </w:t>
      </w:r>
      <w:r w:rsidR="00E15431">
        <w:rPr>
          <w:rFonts w:ascii="Times New Roman" w:hAnsi="Times New Roman" w:cs="Times New Roman"/>
          <w:i/>
          <w:sz w:val="24"/>
          <w:szCs w:val="24"/>
        </w:rPr>
        <w:tab/>
      </w:r>
      <w:proofErr w:type="spellStart"/>
      <w:r w:rsidRPr="00E15431">
        <w:rPr>
          <w:rFonts w:ascii="Times New Roman" w:hAnsi="Times New Roman" w:cs="Times New Roman"/>
          <w:i/>
          <w:sz w:val="24"/>
          <w:szCs w:val="24"/>
        </w:rPr>
        <w:t>Theater</w:t>
      </w:r>
      <w:proofErr w:type="spellEnd"/>
      <w:r w:rsidRPr="00E15431">
        <w:rPr>
          <w:rFonts w:ascii="Times New Roman" w:hAnsi="Times New Roman" w:cs="Times New Roman"/>
          <w:i/>
          <w:sz w:val="24"/>
          <w:szCs w:val="24"/>
        </w:rPr>
        <w:t xml:space="preserve"> &amp; Society</w:t>
      </w:r>
      <w:r w:rsidR="00E15431" w:rsidRPr="00E15431">
        <w:rPr>
          <w:rFonts w:ascii="Times New Roman" w:hAnsi="Times New Roman" w:cs="Times New Roman"/>
          <w:i/>
          <w:sz w:val="24"/>
          <w:szCs w:val="24"/>
        </w:rPr>
        <w:t xml:space="preserve"> </w:t>
      </w:r>
      <w:r w:rsidRPr="00E15431">
        <w:rPr>
          <w:rFonts w:ascii="Times New Roman" w:hAnsi="Times New Roman" w:cs="Times New Roman"/>
          <w:i/>
          <w:sz w:val="24"/>
          <w:szCs w:val="24"/>
        </w:rPr>
        <w:t>Issue 1 of Salmon Conference Papers</w:t>
      </w:r>
      <w:r w:rsidR="00E15431">
        <w:rPr>
          <w:rFonts w:ascii="Times New Roman" w:hAnsi="Times New Roman" w:cs="Times New Roman"/>
          <w:sz w:val="24"/>
          <w:szCs w:val="24"/>
        </w:rPr>
        <w:t xml:space="preserve">. Michigan: University of </w:t>
      </w:r>
      <w:r w:rsidR="00E15431">
        <w:rPr>
          <w:rFonts w:ascii="Times New Roman" w:hAnsi="Times New Roman" w:cs="Times New Roman"/>
          <w:sz w:val="24"/>
          <w:szCs w:val="24"/>
        </w:rPr>
        <w:tab/>
        <w:t xml:space="preserve">Michigan Press. 113- 128. </w:t>
      </w:r>
    </w:p>
    <w:p w14:paraId="45889916" w14:textId="79BD6E91" w:rsidR="00864819" w:rsidRDefault="00864819" w:rsidP="00E15431">
      <w:pPr>
        <w:spacing w:line="480" w:lineRule="auto"/>
        <w:rPr>
          <w:rFonts w:ascii="Times New Roman" w:hAnsi="Times New Roman" w:cs="Times New Roman"/>
          <w:sz w:val="24"/>
        </w:rPr>
      </w:pPr>
      <w:proofErr w:type="spellStart"/>
      <w:r>
        <w:rPr>
          <w:rFonts w:ascii="Times New Roman" w:hAnsi="Times New Roman" w:cs="Times New Roman"/>
          <w:sz w:val="24"/>
        </w:rPr>
        <w:t>Haeussler</w:t>
      </w:r>
      <w:proofErr w:type="spellEnd"/>
      <w:r>
        <w:rPr>
          <w:rFonts w:ascii="Times New Roman" w:hAnsi="Times New Roman" w:cs="Times New Roman"/>
          <w:sz w:val="24"/>
        </w:rPr>
        <w:t>, R.</w:t>
      </w:r>
      <w:r w:rsidRPr="003E6203">
        <w:t xml:space="preserve"> </w:t>
      </w:r>
      <w:r w:rsidRPr="003E6203">
        <w:rPr>
          <w:rFonts w:ascii="Times New Roman" w:hAnsi="Times New Roman" w:cs="Times New Roman"/>
          <w:sz w:val="24"/>
        </w:rPr>
        <w:t>2012 ‘</w:t>
      </w:r>
      <w:proofErr w:type="spellStart"/>
      <w:r w:rsidRPr="00864819">
        <w:rPr>
          <w:rFonts w:ascii="Times New Roman" w:hAnsi="Times New Roman" w:cs="Times New Roman"/>
          <w:i/>
          <w:sz w:val="24"/>
        </w:rPr>
        <w:t>Interpretatio</w:t>
      </w:r>
      <w:proofErr w:type="spellEnd"/>
      <w:r w:rsidRPr="00864819">
        <w:rPr>
          <w:rFonts w:ascii="Times New Roman" w:hAnsi="Times New Roman" w:cs="Times New Roman"/>
          <w:i/>
          <w:sz w:val="24"/>
        </w:rPr>
        <w:t xml:space="preserve"> </w:t>
      </w:r>
      <w:proofErr w:type="spellStart"/>
      <w:r w:rsidRPr="00864819">
        <w:rPr>
          <w:rFonts w:ascii="Times New Roman" w:hAnsi="Times New Roman" w:cs="Times New Roman"/>
          <w:i/>
          <w:sz w:val="24"/>
        </w:rPr>
        <w:t>indigena</w:t>
      </w:r>
      <w:proofErr w:type="spellEnd"/>
      <w:r w:rsidRPr="003E6203">
        <w:rPr>
          <w:rFonts w:ascii="Times New Roman" w:hAnsi="Times New Roman" w:cs="Times New Roman"/>
          <w:sz w:val="24"/>
        </w:rPr>
        <w:t xml:space="preserve">. Re-inventing local cults in a global world’, </w:t>
      </w:r>
      <w:r>
        <w:rPr>
          <w:rFonts w:ascii="Times New Roman" w:hAnsi="Times New Roman" w:cs="Times New Roman"/>
          <w:sz w:val="24"/>
        </w:rPr>
        <w:tab/>
      </w:r>
      <w:proofErr w:type="spellStart"/>
      <w:r w:rsidRPr="00864819">
        <w:rPr>
          <w:rFonts w:ascii="Times New Roman" w:hAnsi="Times New Roman" w:cs="Times New Roman"/>
          <w:i/>
          <w:sz w:val="24"/>
        </w:rPr>
        <w:t>Mediterraneo</w:t>
      </w:r>
      <w:proofErr w:type="spellEnd"/>
      <w:r w:rsidRPr="00864819">
        <w:rPr>
          <w:rFonts w:ascii="Times New Roman" w:hAnsi="Times New Roman" w:cs="Times New Roman"/>
          <w:i/>
          <w:sz w:val="24"/>
        </w:rPr>
        <w:t xml:space="preserve"> Antico</w:t>
      </w:r>
      <w:r>
        <w:rPr>
          <w:rFonts w:ascii="Times New Roman" w:hAnsi="Times New Roman" w:cs="Times New Roman"/>
          <w:i/>
          <w:sz w:val="24"/>
        </w:rPr>
        <w:t>,</w:t>
      </w:r>
      <w:r w:rsidRPr="003E6203">
        <w:rPr>
          <w:rFonts w:ascii="Times New Roman" w:hAnsi="Times New Roman" w:cs="Times New Roman"/>
          <w:sz w:val="24"/>
        </w:rPr>
        <w:t xml:space="preserve"> 15</w:t>
      </w:r>
      <w:r>
        <w:rPr>
          <w:rFonts w:ascii="Times New Roman" w:hAnsi="Times New Roman" w:cs="Times New Roman"/>
          <w:sz w:val="24"/>
        </w:rPr>
        <w:t>.</w:t>
      </w:r>
      <w:r w:rsidRPr="003E6203">
        <w:rPr>
          <w:rFonts w:ascii="Times New Roman" w:hAnsi="Times New Roman" w:cs="Times New Roman"/>
          <w:sz w:val="24"/>
        </w:rPr>
        <w:t xml:space="preserve"> (1–2), 143–174</w:t>
      </w:r>
      <w:r>
        <w:rPr>
          <w:rFonts w:ascii="Times New Roman" w:hAnsi="Times New Roman" w:cs="Times New Roman"/>
          <w:sz w:val="24"/>
        </w:rPr>
        <w:t>.</w:t>
      </w:r>
    </w:p>
    <w:p w14:paraId="7347A9FB" w14:textId="7C3A80AF" w:rsidR="00780709" w:rsidRPr="00780709" w:rsidRDefault="00780709" w:rsidP="00E15431">
      <w:pPr>
        <w:spacing w:line="480" w:lineRule="auto"/>
        <w:rPr>
          <w:rFonts w:ascii="Times New Roman" w:hAnsi="Times New Roman" w:cs="Times New Roman"/>
          <w:sz w:val="24"/>
        </w:rPr>
      </w:pPr>
      <w:proofErr w:type="spellStart"/>
      <w:r>
        <w:rPr>
          <w:rFonts w:ascii="Times New Roman" w:hAnsi="Times New Roman" w:cs="Times New Roman"/>
          <w:sz w:val="24"/>
        </w:rPr>
        <w:lastRenderedPageBreak/>
        <w:t>Magie</w:t>
      </w:r>
      <w:proofErr w:type="spellEnd"/>
      <w:r>
        <w:rPr>
          <w:rFonts w:ascii="Times New Roman" w:hAnsi="Times New Roman" w:cs="Times New Roman"/>
          <w:sz w:val="24"/>
        </w:rPr>
        <w:t xml:space="preserve">, D. 1950. </w:t>
      </w:r>
      <w:r>
        <w:rPr>
          <w:rFonts w:ascii="Times New Roman" w:hAnsi="Times New Roman" w:cs="Times New Roman"/>
          <w:i/>
          <w:sz w:val="24"/>
        </w:rPr>
        <w:t>Roman Rule in Asia Minor to the end of the Third Century after Christ.</w:t>
      </w:r>
      <w:r>
        <w:rPr>
          <w:rFonts w:ascii="Times New Roman" w:hAnsi="Times New Roman" w:cs="Times New Roman"/>
          <w:sz w:val="24"/>
        </w:rPr>
        <w:t xml:space="preserve"> Princeton, NJ: Princeton University Press.</w:t>
      </w:r>
    </w:p>
    <w:p w14:paraId="7ADB7412" w14:textId="6B67B3DB" w:rsidR="00864819" w:rsidRDefault="00864819" w:rsidP="00E15431">
      <w:pPr>
        <w:spacing w:line="480" w:lineRule="auto"/>
        <w:rPr>
          <w:rFonts w:ascii="Times New Roman" w:hAnsi="Times New Roman" w:cs="Times New Roman"/>
          <w:sz w:val="24"/>
        </w:rPr>
      </w:pPr>
      <w:r w:rsidRPr="00864819">
        <w:rPr>
          <w:rFonts w:ascii="Times New Roman" w:hAnsi="Times New Roman" w:cs="Times New Roman"/>
          <w:sz w:val="24"/>
        </w:rPr>
        <w:t xml:space="preserve">Price, S.R.F. 1984. </w:t>
      </w:r>
      <w:r w:rsidRPr="00864819">
        <w:rPr>
          <w:rFonts w:ascii="Times New Roman" w:hAnsi="Times New Roman" w:cs="Times New Roman"/>
          <w:i/>
          <w:sz w:val="24"/>
        </w:rPr>
        <w:t>Rituals and Power: The Roman Imperial Cult in Asia Minor</w:t>
      </w:r>
      <w:r w:rsidRPr="00864819">
        <w:rPr>
          <w:rFonts w:ascii="Times New Roman" w:hAnsi="Times New Roman" w:cs="Times New Roman"/>
          <w:sz w:val="24"/>
        </w:rPr>
        <w:t xml:space="preserve">. Cambridge: </w:t>
      </w:r>
      <w:r>
        <w:rPr>
          <w:rFonts w:ascii="Times New Roman" w:hAnsi="Times New Roman" w:cs="Times New Roman"/>
          <w:sz w:val="24"/>
        </w:rPr>
        <w:tab/>
      </w:r>
      <w:r w:rsidRPr="00864819">
        <w:rPr>
          <w:rFonts w:ascii="Times New Roman" w:hAnsi="Times New Roman" w:cs="Times New Roman"/>
          <w:sz w:val="24"/>
        </w:rPr>
        <w:t>Cambridge University Press.</w:t>
      </w:r>
    </w:p>
    <w:p w14:paraId="046BC32F" w14:textId="443EDFB3" w:rsidR="00780709" w:rsidRPr="00780709" w:rsidRDefault="00780709" w:rsidP="00E15431">
      <w:pPr>
        <w:spacing w:line="480" w:lineRule="auto"/>
        <w:rPr>
          <w:rFonts w:ascii="Times New Roman" w:hAnsi="Times New Roman" w:cs="Times New Roman"/>
          <w:sz w:val="24"/>
        </w:rPr>
      </w:pPr>
      <w:r>
        <w:rPr>
          <w:rFonts w:ascii="Times New Roman" w:hAnsi="Times New Roman" w:cs="Times New Roman"/>
          <w:sz w:val="24"/>
        </w:rPr>
        <w:t xml:space="preserve">Rogers, G.M. 1991. </w:t>
      </w:r>
      <w:r>
        <w:rPr>
          <w:rFonts w:ascii="Times New Roman" w:hAnsi="Times New Roman" w:cs="Times New Roman"/>
          <w:i/>
          <w:sz w:val="24"/>
        </w:rPr>
        <w:t xml:space="preserve">The Sacred Identity of </w:t>
      </w:r>
      <w:proofErr w:type="spellStart"/>
      <w:r>
        <w:rPr>
          <w:rFonts w:ascii="Times New Roman" w:hAnsi="Times New Roman" w:cs="Times New Roman"/>
          <w:i/>
          <w:sz w:val="24"/>
        </w:rPr>
        <w:t>Ephesos</w:t>
      </w:r>
      <w:proofErr w:type="spellEnd"/>
      <w:r>
        <w:rPr>
          <w:rFonts w:ascii="Times New Roman" w:hAnsi="Times New Roman" w:cs="Times New Roman"/>
          <w:i/>
          <w:sz w:val="24"/>
        </w:rPr>
        <w:t>: Foundation Myths of a Roman City</w:t>
      </w:r>
      <w:r>
        <w:rPr>
          <w:rFonts w:ascii="Times New Roman" w:hAnsi="Times New Roman" w:cs="Times New Roman"/>
          <w:sz w:val="24"/>
        </w:rPr>
        <w:t>. London: Routledge.</w:t>
      </w:r>
    </w:p>
    <w:p w14:paraId="23122C7F" w14:textId="16CC7BF7" w:rsidR="00780709" w:rsidRDefault="00780709" w:rsidP="00E15431">
      <w:pPr>
        <w:spacing w:line="480" w:lineRule="auto"/>
        <w:rPr>
          <w:rFonts w:ascii="Times New Roman" w:hAnsi="Times New Roman" w:cs="Times New Roman"/>
          <w:sz w:val="24"/>
        </w:rPr>
      </w:pPr>
      <w:proofErr w:type="spellStart"/>
      <w:r w:rsidRPr="00780709">
        <w:rPr>
          <w:rFonts w:ascii="Times New Roman" w:hAnsi="Times New Roman" w:cs="Times New Roman"/>
          <w:sz w:val="24"/>
        </w:rPr>
        <w:t>Sourvinou</w:t>
      </w:r>
      <w:proofErr w:type="spellEnd"/>
      <w:r w:rsidRPr="00780709">
        <w:rPr>
          <w:rFonts w:ascii="Times New Roman" w:hAnsi="Times New Roman" w:cs="Times New Roman"/>
          <w:sz w:val="24"/>
        </w:rPr>
        <w:t xml:space="preserve">-Inwood, C. 1990. ‘What is </w:t>
      </w:r>
      <w:r w:rsidRPr="00780709">
        <w:rPr>
          <w:rFonts w:ascii="Times New Roman" w:hAnsi="Times New Roman" w:cs="Times New Roman"/>
          <w:i/>
          <w:sz w:val="24"/>
        </w:rPr>
        <w:t>Polis</w:t>
      </w:r>
      <w:r w:rsidRPr="00780709">
        <w:rPr>
          <w:rFonts w:ascii="Times New Roman" w:hAnsi="Times New Roman" w:cs="Times New Roman"/>
          <w:sz w:val="24"/>
        </w:rPr>
        <w:t xml:space="preserve"> Religion’, in O. Murray, S. Price (ed.), </w:t>
      </w:r>
      <w:r w:rsidRPr="00780709">
        <w:rPr>
          <w:rFonts w:ascii="Times New Roman" w:hAnsi="Times New Roman" w:cs="Times New Roman"/>
          <w:i/>
          <w:sz w:val="24"/>
        </w:rPr>
        <w:t xml:space="preserve">The </w:t>
      </w:r>
      <w:r>
        <w:rPr>
          <w:rFonts w:ascii="Times New Roman" w:hAnsi="Times New Roman" w:cs="Times New Roman"/>
          <w:i/>
          <w:sz w:val="24"/>
        </w:rPr>
        <w:tab/>
      </w:r>
      <w:r w:rsidRPr="00780709">
        <w:rPr>
          <w:rFonts w:ascii="Times New Roman" w:hAnsi="Times New Roman" w:cs="Times New Roman"/>
          <w:i/>
          <w:sz w:val="24"/>
        </w:rPr>
        <w:t>Greek City: From Homer to Alexander</w:t>
      </w:r>
      <w:r w:rsidRPr="00780709">
        <w:rPr>
          <w:rFonts w:ascii="Times New Roman" w:hAnsi="Times New Roman" w:cs="Times New Roman"/>
          <w:sz w:val="24"/>
        </w:rPr>
        <w:t>. Oxford: Clarendon Press, 295-322.</w:t>
      </w:r>
    </w:p>
    <w:p w14:paraId="3DBC7FFB" w14:textId="4A29508A" w:rsidR="00780709" w:rsidRPr="00780709" w:rsidRDefault="00780709" w:rsidP="00E15431">
      <w:pPr>
        <w:spacing w:line="480" w:lineRule="auto"/>
        <w:rPr>
          <w:rFonts w:ascii="Times New Roman" w:hAnsi="Times New Roman" w:cs="Times New Roman"/>
          <w:sz w:val="24"/>
        </w:rPr>
      </w:pPr>
      <w:r>
        <w:rPr>
          <w:rFonts w:ascii="Times New Roman" w:hAnsi="Times New Roman" w:cs="Times New Roman"/>
          <w:sz w:val="24"/>
        </w:rPr>
        <w:t xml:space="preserve">Thommen, G. 2012. ‘The </w:t>
      </w:r>
      <w:proofErr w:type="spellStart"/>
      <w:r>
        <w:rPr>
          <w:rFonts w:ascii="Times New Roman" w:hAnsi="Times New Roman" w:cs="Times New Roman"/>
          <w:sz w:val="24"/>
        </w:rPr>
        <w:t>Sebasteion</w:t>
      </w:r>
      <w:proofErr w:type="spellEnd"/>
      <w:r>
        <w:rPr>
          <w:rFonts w:ascii="Times New Roman" w:hAnsi="Times New Roman" w:cs="Times New Roman"/>
          <w:sz w:val="24"/>
        </w:rPr>
        <w:t xml:space="preserve"> at </w:t>
      </w:r>
      <w:proofErr w:type="spellStart"/>
      <w:r>
        <w:rPr>
          <w:rFonts w:ascii="Times New Roman" w:hAnsi="Times New Roman" w:cs="Times New Roman"/>
          <w:sz w:val="24"/>
        </w:rPr>
        <w:t>Aphrodisias</w:t>
      </w:r>
      <w:proofErr w:type="spellEnd"/>
      <w:r>
        <w:rPr>
          <w:rFonts w:ascii="Times New Roman" w:hAnsi="Times New Roman" w:cs="Times New Roman"/>
          <w:sz w:val="24"/>
        </w:rPr>
        <w:t xml:space="preserve">: An Imperial Cult to Honour Augustus </w:t>
      </w:r>
      <w:r>
        <w:rPr>
          <w:rFonts w:ascii="Times New Roman" w:hAnsi="Times New Roman" w:cs="Times New Roman"/>
          <w:sz w:val="24"/>
        </w:rPr>
        <w:tab/>
        <w:t xml:space="preserve">and the Julio-Claudian Emperors’, </w:t>
      </w:r>
      <w:proofErr w:type="spellStart"/>
      <w:r>
        <w:rPr>
          <w:rFonts w:ascii="Times New Roman" w:hAnsi="Times New Roman" w:cs="Times New Roman"/>
          <w:i/>
          <w:sz w:val="24"/>
        </w:rPr>
        <w:t>Chronika</w:t>
      </w:r>
      <w:proofErr w:type="spellEnd"/>
      <w:r>
        <w:rPr>
          <w:rFonts w:ascii="Times New Roman" w:hAnsi="Times New Roman" w:cs="Times New Roman"/>
          <w:sz w:val="24"/>
        </w:rPr>
        <w:t xml:space="preserve">, 1. </w:t>
      </w:r>
      <w:proofErr w:type="gramStart"/>
      <w:r>
        <w:rPr>
          <w:rFonts w:ascii="Times New Roman" w:hAnsi="Times New Roman" w:cs="Times New Roman"/>
          <w:sz w:val="24"/>
        </w:rPr>
        <w:t>April,</w:t>
      </w:r>
      <w:proofErr w:type="gramEnd"/>
      <w:r>
        <w:rPr>
          <w:rFonts w:ascii="Times New Roman" w:hAnsi="Times New Roman" w:cs="Times New Roman"/>
          <w:sz w:val="24"/>
        </w:rPr>
        <w:t xml:space="preserve"> 82-91.</w:t>
      </w:r>
    </w:p>
    <w:p w14:paraId="4D88AC54" w14:textId="7DA7509C" w:rsidR="00780709" w:rsidRPr="00780709" w:rsidRDefault="00780709" w:rsidP="00E15431">
      <w:pPr>
        <w:spacing w:line="480" w:lineRule="auto"/>
        <w:rPr>
          <w:rFonts w:ascii="Times New Roman" w:hAnsi="Times New Roman" w:cs="Times New Roman"/>
          <w:sz w:val="24"/>
        </w:rPr>
      </w:pPr>
      <w:r>
        <w:rPr>
          <w:rFonts w:ascii="Times New Roman" w:hAnsi="Times New Roman" w:cs="Times New Roman"/>
          <w:sz w:val="24"/>
        </w:rPr>
        <w:t xml:space="preserve">Weinstock, S. 1971. </w:t>
      </w:r>
      <w:proofErr w:type="spellStart"/>
      <w:r>
        <w:rPr>
          <w:rFonts w:ascii="Times New Roman" w:hAnsi="Times New Roman" w:cs="Times New Roman"/>
          <w:i/>
          <w:sz w:val="24"/>
        </w:rPr>
        <w:t>Divus</w:t>
      </w:r>
      <w:proofErr w:type="spellEnd"/>
      <w:r>
        <w:rPr>
          <w:rFonts w:ascii="Times New Roman" w:hAnsi="Times New Roman" w:cs="Times New Roman"/>
          <w:i/>
          <w:sz w:val="24"/>
        </w:rPr>
        <w:t xml:space="preserve"> Julius</w:t>
      </w:r>
      <w:r>
        <w:rPr>
          <w:rFonts w:ascii="Times New Roman" w:hAnsi="Times New Roman" w:cs="Times New Roman"/>
          <w:sz w:val="24"/>
        </w:rPr>
        <w:t>. Oxford: Clarendon Press.</w:t>
      </w:r>
    </w:p>
    <w:p w14:paraId="7833E3F7" w14:textId="77777777" w:rsidR="00780709" w:rsidRPr="00780709" w:rsidRDefault="00780709" w:rsidP="00E15431">
      <w:pPr>
        <w:spacing w:line="480" w:lineRule="auto"/>
        <w:rPr>
          <w:rFonts w:ascii="Times New Roman" w:hAnsi="Times New Roman" w:cs="Times New Roman"/>
          <w:sz w:val="32"/>
        </w:rPr>
      </w:pPr>
    </w:p>
    <w:p w14:paraId="1C2E69DB" w14:textId="77777777" w:rsidR="00864819" w:rsidRPr="00864819" w:rsidRDefault="00864819" w:rsidP="00E15431">
      <w:pPr>
        <w:spacing w:line="480" w:lineRule="auto"/>
        <w:rPr>
          <w:rFonts w:ascii="Times New Roman" w:hAnsi="Times New Roman" w:cs="Times New Roman"/>
          <w:sz w:val="28"/>
        </w:rPr>
      </w:pPr>
    </w:p>
    <w:p w14:paraId="19FF869A" w14:textId="77777777" w:rsidR="00864819" w:rsidRPr="00864819" w:rsidRDefault="00864819" w:rsidP="00E15431">
      <w:pPr>
        <w:spacing w:line="480" w:lineRule="auto"/>
        <w:rPr>
          <w:rFonts w:ascii="Times New Roman" w:hAnsi="Times New Roman" w:cs="Times New Roman"/>
          <w:sz w:val="24"/>
        </w:rPr>
      </w:pPr>
    </w:p>
    <w:sectPr w:rsidR="00864819" w:rsidRPr="0086481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8A79DE" w14:textId="77777777" w:rsidR="00DA1984" w:rsidRDefault="00DA1984" w:rsidP="00DB0794">
      <w:pPr>
        <w:spacing w:after="0" w:line="240" w:lineRule="auto"/>
      </w:pPr>
      <w:r>
        <w:separator/>
      </w:r>
    </w:p>
  </w:endnote>
  <w:endnote w:type="continuationSeparator" w:id="0">
    <w:p w14:paraId="7EB8592E" w14:textId="77777777" w:rsidR="00DA1984" w:rsidRDefault="00DA1984" w:rsidP="00DB0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0878859"/>
      <w:docPartObj>
        <w:docPartGallery w:val="Page Numbers (Bottom of Page)"/>
        <w:docPartUnique/>
      </w:docPartObj>
    </w:sdtPr>
    <w:sdtEndPr>
      <w:rPr>
        <w:noProof/>
      </w:rPr>
    </w:sdtEndPr>
    <w:sdtContent>
      <w:p w14:paraId="53A65476" w14:textId="2316E3EA" w:rsidR="00E15431" w:rsidRDefault="00E154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CD7282" w14:textId="77777777" w:rsidR="00E15431" w:rsidRDefault="00E15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EEA0E" w14:textId="77777777" w:rsidR="00DA1984" w:rsidRDefault="00DA1984" w:rsidP="00DB0794">
      <w:pPr>
        <w:spacing w:after="0" w:line="240" w:lineRule="auto"/>
      </w:pPr>
      <w:r>
        <w:separator/>
      </w:r>
    </w:p>
  </w:footnote>
  <w:footnote w:type="continuationSeparator" w:id="0">
    <w:p w14:paraId="196CC2B6" w14:textId="77777777" w:rsidR="00DA1984" w:rsidRDefault="00DA1984" w:rsidP="00DB0794">
      <w:pPr>
        <w:spacing w:after="0" w:line="240" w:lineRule="auto"/>
      </w:pPr>
      <w:r>
        <w:continuationSeparator/>
      </w:r>
    </w:p>
  </w:footnote>
  <w:footnote w:id="1">
    <w:p w14:paraId="786C332C" w14:textId="17F0D995" w:rsidR="00CC0792" w:rsidRDefault="00CC0792">
      <w:pPr>
        <w:pStyle w:val="FootnoteText"/>
      </w:pPr>
      <w:r>
        <w:rPr>
          <w:rStyle w:val="FootnoteReference"/>
        </w:rPr>
        <w:footnoteRef/>
      </w:r>
      <w:r>
        <w:t xml:space="preserve"> </w:t>
      </w:r>
      <w:proofErr w:type="spellStart"/>
      <w:r>
        <w:t>Magie</w:t>
      </w:r>
      <w:proofErr w:type="spellEnd"/>
      <w:r>
        <w:t xml:space="preserve"> 1950: 32.; Rogers 1991: 2-3.</w:t>
      </w:r>
    </w:p>
  </w:footnote>
  <w:footnote w:id="2">
    <w:p w14:paraId="7F0C4BCC" w14:textId="6E68F075" w:rsidR="00CC0792" w:rsidRDefault="00CC0792">
      <w:pPr>
        <w:pStyle w:val="FootnoteText"/>
      </w:pPr>
      <w:r>
        <w:rPr>
          <w:rStyle w:val="FootnoteReference"/>
        </w:rPr>
        <w:footnoteRef/>
      </w:r>
      <w:r>
        <w:t xml:space="preserve"> Price 1984: 102-103.</w:t>
      </w:r>
    </w:p>
  </w:footnote>
  <w:footnote w:id="3">
    <w:p w14:paraId="478729E0" w14:textId="6AFAD661" w:rsidR="00CC0792" w:rsidRDefault="00CC0792">
      <w:pPr>
        <w:pStyle w:val="FootnoteText"/>
      </w:pPr>
      <w:r>
        <w:rPr>
          <w:rStyle w:val="FootnoteReference"/>
        </w:rPr>
        <w:footnoteRef/>
      </w:r>
      <w:r>
        <w:t xml:space="preserve"> Dignas 2002: 36-37.</w:t>
      </w:r>
    </w:p>
  </w:footnote>
  <w:footnote w:id="4">
    <w:p w14:paraId="2DF15EA9" w14:textId="5AC8D901" w:rsidR="00CC0792" w:rsidRPr="00B077CB" w:rsidRDefault="00CC0792">
      <w:pPr>
        <w:pStyle w:val="FootnoteText"/>
      </w:pPr>
      <w:r>
        <w:rPr>
          <w:rStyle w:val="FootnoteReference"/>
        </w:rPr>
        <w:footnoteRef/>
      </w:r>
      <w:r>
        <w:t xml:space="preserve"> See </w:t>
      </w:r>
      <w:proofErr w:type="spellStart"/>
      <w:r>
        <w:t>Sourvinou</w:t>
      </w:r>
      <w:proofErr w:type="spellEnd"/>
      <w:r>
        <w:t xml:space="preserve">-Inwood’s article ‘What is </w:t>
      </w:r>
      <w:r w:rsidRPr="00B077CB">
        <w:rPr>
          <w:i/>
        </w:rPr>
        <w:t>Polis</w:t>
      </w:r>
      <w:r>
        <w:t xml:space="preserve"> Religion’ in Murray and Price (eds.) </w:t>
      </w:r>
      <w:r>
        <w:rPr>
          <w:i/>
        </w:rPr>
        <w:t>The Greek City from Homer to Alexander</w:t>
      </w:r>
      <w:r>
        <w:t>.</w:t>
      </w:r>
    </w:p>
  </w:footnote>
  <w:footnote w:id="5">
    <w:p w14:paraId="3D23E25B" w14:textId="54EF1F15" w:rsidR="00CC0792" w:rsidRDefault="00CC0792">
      <w:pPr>
        <w:pStyle w:val="FootnoteText"/>
      </w:pPr>
      <w:r>
        <w:rPr>
          <w:rStyle w:val="FootnoteReference"/>
        </w:rPr>
        <w:footnoteRef/>
      </w:r>
      <w:r>
        <w:t xml:space="preserve"> </w:t>
      </w:r>
      <w:proofErr w:type="spellStart"/>
      <w:r>
        <w:t>Dignas</w:t>
      </w:r>
      <w:proofErr w:type="spellEnd"/>
      <w:r>
        <w:t xml:space="preserve"> 2002: 141.; </w:t>
      </w:r>
      <w:proofErr w:type="spellStart"/>
      <w:r>
        <w:t>Ael</w:t>
      </w:r>
      <w:proofErr w:type="spellEnd"/>
      <w:r>
        <w:t xml:space="preserve">. </w:t>
      </w:r>
      <w:proofErr w:type="spellStart"/>
      <w:r>
        <w:t>Arist</w:t>
      </w:r>
      <w:proofErr w:type="spellEnd"/>
      <w:r>
        <w:t>. Or. 23.24.</w:t>
      </w:r>
    </w:p>
  </w:footnote>
  <w:footnote w:id="6">
    <w:p w14:paraId="51A1915C" w14:textId="5F7CB072" w:rsidR="00CC0792" w:rsidRPr="005876F3" w:rsidRDefault="00CC0792">
      <w:pPr>
        <w:pStyle w:val="FootnoteText"/>
      </w:pPr>
      <w:r>
        <w:rPr>
          <w:rStyle w:val="FootnoteReference"/>
        </w:rPr>
        <w:footnoteRef/>
      </w:r>
      <w:r>
        <w:t xml:space="preserve"> </w:t>
      </w:r>
      <w:proofErr w:type="spellStart"/>
      <w:r>
        <w:t>Dignas</w:t>
      </w:r>
      <w:proofErr w:type="spellEnd"/>
      <w:r>
        <w:t xml:space="preserve"> 2002: 8-9. </w:t>
      </w:r>
      <w:proofErr w:type="spellStart"/>
      <w:r>
        <w:t>Dignas</w:t>
      </w:r>
      <w:proofErr w:type="spellEnd"/>
      <w:r>
        <w:t xml:space="preserve"> refers to </w:t>
      </w:r>
      <w:proofErr w:type="spellStart"/>
      <w:r>
        <w:t>Satres</w:t>
      </w:r>
      <w:proofErr w:type="spellEnd"/>
      <w:r>
        <w:t xml:space="preserve">’ assertion that </w:t>
      </w:r>
      <w:r>
        <w:rPr>
          <w:i/>
        </w:rPr>
        <w:t xml:space="preserve">Artemis </w:t>
      </w:r>
      <w:proofErr w:type="spellStart"/>
      <w:r>
        <w:rPr>
          <w:i/>
        </w:rPr>
        <w:t>Ephesia</w:t>
      </w:r>
      <w:proofErr w:type="spellEnd"/>
      <w:r>
        <w:t xml:space="preserve"> is actually the prime example of an Anatolian deity, and how the worship of Artemis in Asia Minor as a whole was distinguishably different compared to the rest of the Greek world.</w:t>
      </w:r>
    </w:p>
  </w:footnote>
  <w:footnote w:id="7">
    <w:p w14:paraId="07F29C69" w14:textId="14CA6289" w:rsidR="00CC0792" w:rsidRPr="009B0540" w:rsidRDefault="00CC0792">
      <w:pPr>
        <w:pStyle w:val="FootnoteText"/>
      </w:pPr>
      <w:r>
        <w:rPr>
          <w:rStyle w:val="FootnoteReference"/>
        </w:rPr>
        <w:footnoteRef/>
      </w:r>
      <w:r>
        <w:t xml:space="preserve"> </w:t>
      </w:r>
      <w:proofErr w:type="spellStart"/>
      <w:r>
        <w:t>Ael</w:t>
      </w:r>
      <w:proofErr w:type="spellEnd"/>
      <w:r>
        <w:t xml:space="preserve">. </w:t>
      </w:r>
      <w:proofErr w:type="spellStart"/>
      <w:r>
        <w:t>Arist</w:t>
      </w:r>
      <w:proofErr w:type="spellEnd"/>
      <w:r>
        <w:t>. Or. 32.24-25.; Paus. 4.31.8.; The temple of Artemis in Ephesus and the goddess, who was called Diana to the Romans, remains a heavily featured part of the cities iconography as can be seen from many of the coins found from Ephesus. RIC I</w:t>
      </w:r>
      <w:r>
        <w:rPr>
          <w:vertAlign w:val="superscript"/>
        </w:rPr>
        <w:t>2</w:t>
      </w:r>
      <w:r>
        <w:t xml:space="preserve"> Claudius 118; RIC II Hadrian 492; RIC II Hadrian 493.</w:t>
      </w:r>
    </w:p>
  </w:footnote>
  <w:footnote w:id="8">
    <w:p w14:paraId="21D84796" w14:textId="101D5F7E" w:rsidR="00CC0792" w:rsidRDefault="00CC0792">
      <w:pPr>
        <w:pStyle w:val="FootnoteText"/>
      </w:pPr>
      <w:r>
        <w:rPr>
          <w:rStyle w:val="FootnoteReference"/>
        </w:rPr>
        <w:footnoteRef/>
      </w:r>
      <w:r>
        <w:t xml:space="preserve"> </w:t>
      </w:r>
      <w:proofErr w:type="spellStart"/>
      <w:r>
        <w:t>Dignas</w:t>
      </w:r>
      <w:proofErr w:type="spellEnd"/>
      <w:r>
        <w:t xml:space="preserve"> 2002: 141-156. Here </w:t>
      </w:r>
      <w:proofErr w:type="spellStart"/>
      <w:r>
        <w:t>Dignas</w:t>
      </w:r>
      <w:proofErr w:type="spellEnd"/>
      <w:r>
        <w:t xml:space="preserve"> discusses how the </w:t>
      </w:r>
      <w:proofErr w:type="spellStart"/>
      <w:r>
        <w:t>Artemision</w:t>
      </w:r>
      <w:proofErr w:type="spellEnd"/>
      <w:r>
        <w:t xml:space="preserve"> in Ephesus would have been able to fund itself prior to the Roman annexation of Asia through the offerings that the temple received as well as taxes from the city. This is done with reference to the edict of </w:t>
      </w:r>
      <w:proofErr w:type="spellStart"/>
      <w:r>
        <w:t>Paullus</w:t>
      </w:r>
      <w:proofErr w:type="spellEnd"/>
      <w:r>
        <w:t xml:space="preserve"> </w:t>
      </w:r>
      <w:proofErr w:type="spellStart"/>
      <w:r>
        <w:t>Fabius</w:t>
      </w:r>
      <w:proofErr w:type="spellEnd"/>
      <w:r>
        <w:t xml:space="preserve"> </w:t>
      </w:r>
      <w:proofErr w:type="spellStart"/>
      <w:r>
        <w:t>Persicus</w:t>
      </w:r>
      <w:proofErr w:type="spellEnd"/>
      <w:r>
        <w:t xml:space="preserve">, as these traditional methods of funding no longer proved sufficient, supposedly due to increased use of the sanctuary.; </w:t>
      </w:r>
      <w:proofErr w:type="spellStart"/>
      <w:r>
        <w:t>Dignas</w:t>
      </w:r>
      <w:proofErr w:type="spellEnd"/>
      <w:r>
        <w:t xml:space="preserve"> 2002: 170. </w:t>
      </w:r>
      <w:proofErr w:type="spellStart"/>
      <w:r>
        <w:t>Dignas</w:t>
      </w:r>
      <w:proofErr w:type="spellEnd"/>
      <w:r>
        <w:t xml:space="preserve"> later points out, from the edict of </w:t>
      </w:r>
      <w:proofErr w:type="spellStart"/>
      <w:r>
        <w:t>Persicus</w:t>
      </w:r>
      <w:proofErr w:type="spellEnd"/>
      <w:r>
        <w:t xml:space="preserve">, that it was Augustus who had restored these traditional sources of revenue to the temple, as they had been taken away in the Republican period. </w:t>
      </w:r>
    </w:p>
  </w:footnote>
  <w:footnote w:id="9">
    <w:p w14:paraId="5EEDD77B" w14:textId="40446595" w:rsidR="00CC0792" w:rsidRDefault="00CC0792">
      <w:pPr>
        <w:pStyle w:val="FootnoteText"/>
      </w:pPr>
      <w:r>
        <w:rPr>
          <w:rStyle w:val="FootnoteReference"/>
        </w:rPr>
        <w:footnoteRef/>
      </w:r>
      <w:r>
        <w:t xml:space="preserve"> </w:t>
      </w:r>
      <w:proofErr w:type="spellStart"/>
      <w:r>
        <w:t>Dignas</w:t>
      </w:r>
      <w:proofErr w:type="spellEnd"/>
      <w:r>
        <w:t xml:space="preserve"> 2002: 156. Here he argues that given the increased spending of the temple of Artemis at Ephesus, we can see that the temple was still a major feature of civic life in the city.</w:t>
      </w:r>
    </w:p>
  </w:footnote>
  <w:footnote w:id="10">
    <w:p w14:paraId="6B650F89" w14:textId="0337DBAB" w:rsidR="00CC0792" w:rsidRDefault="00CC0792">
      <w:pPr>
        <w:pStyle w:val="FootnoteText"/>
      </w:pPr>
      <w:r>
        <w:rPr>
          <w:rStyle w:val="FootnoteReference"/>
        </w:rPr>
        <w:footnoteRef/>
      </w:r>
      <w:r>
        <w:t xml:space="preserve"> </w:t>
      </w:r>
      <w:proofErr w:type="spellStart"/>
      <w:r>
        <w:t>Gebhard</w:t>
      </w:r>
      <w:proofErr w:type="spellEnd"/>
      <w:r>
        <w:t xml:space="preserve"> 1993: 121.</w:t>
      </w:r>
    </w:p>
  </w:footnote>
  <w:footnote w:id="11">
    <w:p w14:paraId="76D7F06C" w14:textId="7A75C4B2" w:rsidR="00CC0792" w:rsidRDefault="00CC0792">
      <w:pPr>
        <w:pStyle w:val="FootnoteText"/>
      </w:pPr>
      <w:r>
        <w:rPr>
          <w:rStyle w:val="FootnoteReference"/>
        </w:rPr>
        <w:footnoteRef/>
      </w:r>
      <w:r>
        <w:t xml:space="preserve"> Rogers 1991: 1.</w:t>
      </w:r>
    </w:p>
  </w:footnote>
  <w:footnote w:id="12">
    <w:p w14:paraId="5979A372" w14:textId="308F8AB1" w:rsidR="00CC0792" w:rsidRDefault="00CC0792">
      <w:pPr>
        <w:pStyle w:val="FootnoteText"/>
      </w:pPr>
      <w:r>
        <w:rPr>
          <w:rStyle w:val="FootnoteReference"/>
        </w:rPr>
        <w:footnoteRef/>
      </w:r>
      <w:r>
        <w:t xml:space="preserve"> Rogers 1991: 1-2.</w:t>
      </w:r>
    </w:p>
  </w:footnote>
  <w:footnote w:id="13">
    <w:p w14:paraId="7CFC2502" w14:textId="7D80B77C" w:rsidR="00CC0792" w:rsidRDefault="00CC0792">
      <w:pPr>
        <w:pStyle w:val="FootnoteText"/>
      </w:pPr>
      <w:r>
        <w:rPr>
          <w:rStyle w:val="FootnoteReference"/>
        </w:rPr>
        <w:footnoteRef/>
      </w:r>
      <w:r>
        <w:t xml:space="preserve"> Rogers 1991: 136. Rogers, in his attempt to uncover the sacred identity of Roman Ephesus, notes that these rituals established by </w:t>
      </w:r>
      <w:proofErr w:type="spellStart"/>
      <w:r>
        <w:t>Salutaris</w:t>
      </w:r>
      <w:proofErr w:type="spellEnd"/>
      <w:r>
        <w:t xml:space="preserve"> were civic cults done in a manner which intentionally involved the whole city.</w:t>
      </w:r>
    </w:p>
  </w:footnote>
  <w:footnote w:id="14">
    <w:p w14:paraId="3301FA29" w14:textId="467A318E" w:rsidR="00CC0792" w:rsidRDefault="00CC0792">
      <w:pPr>
        <w:pStyle w:val="FootnoteText"/>
      </w:pPr>
      <w:r>
        <w:rPr>
          <w:rStyle w:val="FootnoteReference"/>
        </w:rPr>
        <w:footnoteRef/>
      </w:r>
      <w:r>
        <w:t xml:space="preserve"> Isis, who prior to Roman annexation of Egypt was typically more of a localised goddess to different regions of Egypt, yet because of increased Roman influence she becomes represented more as a universal god. Frankfurter 1998: 100-101.</w:t>
      </w:r>
    </w:p>
  </w:footnote>
  <w:footnote w:id="15">
    <w:p w14:paraId="058533A9" w14:textId="288F141F" w:rsidR="00CC0792" w:rsidRDefault="00CC0792">
      <w:pPr>
        <w:pStyle w:val="FootnoteText"/>
      </w:pPr>
      <w:r>
        <w:rPr>
          <w:rStyle w:val="FootnoteReference"/>
        </w:rPr>
        <w:footnoteRef/>
      </w:r>
      <w:r>
        <w:t xml:space="preserve"> </w:t>
      </w:r>
      <w:proofErr w:type="spellStart"/>
      <w:r>
        <w:t>Erim</w:t>
      </w:r>
      <w:proofErr w:type="spellEnd"/>
      <w:r>
        <w:t xml:space="preserve"> 1986: 51. This is a map of the layout of the city showing the location of the temple.</w:t>
      </w:r>
    </w:p>
  </w:footnote>
  <w:footnote w:id="16">
    <w:p w14:paraId="5223F783" w14:textId="4F80DA88" w:rsidR="00CC0792" w:rsidRPr="00C740F7" w:rsidRDefault="00CC0792">
      <w:pPr>
        <w:pStyle w:val="FootnoteText"/>
      </w:pPr>
      <w:r>
        <w:rPr>
          <w:rStyle w:val="FootnoteReference"/>
        </w:rPr>
        <w:footnoteRef/>
      </w:r>
      <w:r>
        <w:t xml:space="preserve"> </w:t>
      </w:r>
      <w:proofErr w:type="spellStart"/>
      <w:r>
        <w:t>Erim</w:t>
      </w:r>
      <w:proofErr w:type="spellEnd"/>
      <w:r>
        <w:t xml:space="preserve"> 1986: 59. </w:t>
      </w:r>
      <w:proofErr w:type="spellStart"/>
      <w:r>
        <w:t>Erim</w:t>
      </w:r>
      <w:proofErr w:type="spellEnd"/>
      <w:r>
        <w:t xml:space="preserve"> describes the goddess </w:t>
      </w:r>
      <w:r>
        <w:rPr>
          <w:i/>
        </w:rPr>
        <w:t xml:space="preserve">Aphrodite </w:t>
      </w:r>
      <w:proofErr w:type="spellStart"/>
      <w:r>
        <w:rPr>
          <w:i/>
        </w:rPr>
        <w:t>Aphrodisias</w:t>
      </w:r>
      <w:proofErr w:type="spellEnd"/>
      <w:r>
        <w:t xml:space="preserve"> as being very similar to ‘other Anatolian nature – and mother – goddesses of local or widespread fame, such as the Artemis of Ephesus.’</w:t>
      </w:r>
    </w:p>
  </w:footnote>
  <w:footnote w:id="17">
    <w:p w14:paraId="1E1BAAEB" w14:textId="0E3B9F0B" w:rsidR="008A73B4" w:rsidRPr="008A73B4" w:rsidRDefault="008A73B4">
      <w:pPr>
        <w:pStyle w:val="FootnoteText"/>
      </w:pPr>
      <w:r>
        <w:rPr>
          <w:rStyle w:val="FootnoteReference"/>
        </w:rPr>
        <w:footnoteRef/>
      </w:r>
      <w:r>
        <w:t xml:space="preserve"> Venus was the mother of Aeneas whom the </w:t>
      </w:r>
      <w:proofErr w:type="spellStart"/>
      <w:r w:rsidRPr="008A73B4">
        <w:rPr>
          <w:i/>
        </w:rPr>
        <w:t>Julii</w:t>
      </w:r>
      <w:proofErr w:type="spellEnd"/>
      <w:r>
        <w:t xml:space="preserve"> family claimed as their ancestor. </w:t>
      </w:r>
      <w:proofErr w:type="spellStart"/>
      <w:r>
        <w:t>Farney</w:t>
      </w:r>
      <w:proofErr w:type="spellEnd"/>
      <w:r>
        <w:t xml:space="preserve"> 2013: 49.</w:t>
      </w:r>
    </w:p>
  </w:footnote>
  <w:footnote w:id="18">
    <w:p w14:paraId="0231E511" w14:textId="72F61907" w:rsidR="00023F73" w:rsidRPr="00023F73" w:rsidRDefault="00023F73">
      <w:pPr>
        <w:pStyle w:val="FootnoteText"/>
      </w:pPr>
      <w:r>
        <w:rPr>
          <w:rStyle w:val="FootnoteReference"/>
        </w:rPr>
        <w:footnoteRef/>
      </w:r>
      <w:r>
        <w:t xml:space="preserve"> This is taken from A.M. Carstens (2008) review of Brody’s book </w:t>
      </w:r>
      <w:r>
        <w:rPr>
          <w:i/>
        </w:rPr>
        <w:t xml:space="preserve">The Aphrodite of </w:t>
      </w:r>
      <w:proofErr w:type="spellStart"/>
      <w:r>
        <w:rPr>
          <w:i/>
        </w:rPr>
        <w:t>Aphrodisias</w:t>
      </w:r>
      <w:proofErr w:type="spellEnd"/>
      <w:r>
        <w:t xml:space="preserve"> in </w:t>
      </w:r>
      <w:r w:rsidRPr="00023F73">
        <w:rPr>
          <w:i/>
        </w:rPr>
        <w:t>American Journal of Archaeology</w:t>
      </w:r>
      <w:r>
        <w:t>.</w:t>
      </w:r>
    </w:p>
  </w:footnote>
  <w:footnote w:id="19">
    <w:p w14:paraId="6EC56384" w14:textId="3783F2B8" w:rsidR="00023F73" w:rsidRDefault="00023F73">
      <w:pPr>
        <w:pStyle w:val="FootnoteText"/>
      </w:pPr>
      <w:r>
        <w:rPr>
          <w:rStyle w:val="FootnoteReference"/>
        </w:rPr>
        <w:footnoteRef/>
      </w:r>
      <w:r>
        <w:t xml:space="preserve"> Carstens 2008: 559. 4 from Turkey, 1 from Athens, 3 certainly and possibly 10 from Rome, 8 from wider Italy, 1 from Dalmatia, 1 from North Africa, 1 from Iberia and 1 from Syria.</w:t>
      </w:r>
    </w:p>
  </w:footnote>
  <w:footnote w:id="20">
    <w:p w14:paraId="3BCAA17C" w14:textId="13C22CF6" w:rsidR="007B23FB" w:rsidRPr="007B23FB" w:rsidRDefault="007B23FB">
      <w:pPr>
        <w:pStyle w:val="FootnoteText"/>
      </w:pPr>
      <w:r>
        <w:rPr>
          <w:rStyle w:val="FootnoteReference"/>
        </w:rPr>
        <w:footnoteRef/>
      </w:r>
      <w:r>
        <w:t xml:space="preserve"> </w:t>
      </w:r>
      <w:proofErr w:type="spellStart"/>
      <w:r>
        <w:t>Erim</w:t>
      </w:r>
      <w:proofErr w:type="spellEnd"/>
      <w:r>
        <w:t xml:space="preserve"> 1986: 114-117. I will discuss the </w:t>
      </w:r>
      <w:proofErr w:type="spellStart"/>
      <w:r>
        <w:rPr>
          <w:i/>
        </w:rPr>
        <w:t>Sebasteion</w:t>
      </w:r>
      <w:proofErr w:type="spellEnd"/>
      <w:r>
        <w:t xml:space="preserve"> more later in the essay.</w:t>
      </w:r>
    </w:p>
  </w:footnote>
  <w:footnote w:id="21">
    <w:p w14:paraId="0FE4B319" w14:textId="2EC46037" w:rsidR="007B23FB" w:rsidRDefault="007B23FB">
      <w:pPr>
        <w:pStyle w:val="FootnoteText"/>
      </w:pPr>
      <w:r>
        <w:rPr>
          <w:rStyle w:val="FootnoteReference"/>
        </w:rPr>
        <w:footnoteRef/>
      </w:r>
      <w:r>
        <w:t xml:space="preserve"> Carstens 2008: 559.</w:t>
      </w:r>
    </w:p>
  </w:footnote>
  <w:footnote w:id="22">
    <w:p w14:paraId="64D9FBBC" w14:textId="4386FB5F" w:rsidR="00480905" w:rsidRDefault="00480905">
      <w:pPr>
        <w:pStyle w:val="FootnoteText"/>
      </w:pPr>
      <w:r>
        <w:rPr>
          <w:rStyle w:val="FootnoteReference"/>
        </w:rPr>
        <w:footnoteRef/>
      </w:r>
      <w:r>
        <w:t xml:space="preserve"> Weinstock 1971: 314. </w:t>
      </w:r>
      <w:proofErr w:type="spellStart"/>
      <w:r>
        <w:t>Seleucus</w:t>
      </w:r>
      <w:proofErr w:type="spellEnd"/>
      <w:r>
        <w:t xml:space="preserve"> I in Ilium and Eumenes II at </w:t>
      </w:r>
      <w:proofErr w:type="spellStart"/>
      <w:r>
        <w:t>Sardes</w:t>
      </w:r>
      <w:proofErr w:type="spellEnd"/>
      <w:r>
        <w:t>.</w:t>
      </w:r>
    </w:p>
  </w:footnote>
  <w:footnote w:id="23">
    <w:p w14:paraId="46BD42D9" w14:textId="3DD07F29" w:rsidR="006E67E3" w:rsidRDefault="006E67E3">
      <w:pPr>
        <w:pStyle w:val="FootnoteText"/>
      </w:pPr>
      <w:r>
        <w:rPr>
          <w:rStyle w:val="FootnoteReference"/>
        </w:rPr>
        <w:footnoteRef/>
      </w:r>
      <w:r>
        <w:t xml:space="preserve"> Weinstock 1971: 403.</w:t>
      </w:r>
    </w:p>
  </w:footnote>
  <w:footnote w:id="24">
    <w:p w14:paraId="108ABF26" w14:textId="6FF0C390" w:rsidR="006E67E3" w:rsidRDefault="006E67E3">
      <w:pPr>
        <w:pStyle w:val="FootnoteText"/>
      </w:pPr>
      <w:r>
        <w:rPr>
          <w:rStyle w:val="FootnoteReference"/>
        </w:rPr>
        <w:footnoteRef/>
      </w:r>
      <w:r>
        <w:t xml:space="preserve"> Weinstock 1971: 402-403. Weinstock argues that there was a temple to the goddess Roma in several of these Greek cities in Asia and he specifically argues that there would have been one in Ephesus shortly after the formation of the province.</w:t>
      </w:r>
    </w:p>
  </w:footnote>
  <w:footnote w:id="25">
    <w:p w14:paraId="0B5BF99F" w14:textId="6BD7A789" w:rsidR="00045810" w:rsidRDefault="00045810">
      <w:pPr>
        <w:pStyle w:val="FootnoteText"/>
      </w:pPr>
      <w:r>
        <w:rPr>
          <w:rStyle w:val="FootnoteReference"/>
        </w:rPr>
        <w:footnoteRef/>
      </w:r>
      <w:r>
        <w:t xml:space="preserve"> As I have previously mentioned, this is likely due to the associations between the Julio-Claudian emperors and Venus, and the fact that </w:t>
      </w:r>
      <w:proofErr w:type="spellStart"/>
      <w:r>
        <w:t>Aphrodisias</w:t>
      </w:r>
      <w:proofErr w:type="spellEnd"/>
      <w:r>
        <w:t xml:space="preserve"> and the cult of Aphrodite there becomes significant in relation to emperor worship throughout the Empire.</w:t>
      </w:r>
    </w:p>
  </w:footnote>
  <w:footnote w:id="26">
    <w:p w14:paraId="002267F0" w14:textId="7C8DF2B4" w:rsidR="007E2EEC" w:rsidRDefault="007E2EEC">
      <w:pPr>
        <w:pStyle w:val="FootnoteText"/>
      </w:pPr>
      <w:r>
        <w:rPr>
          <w:rStyle w:val="FootnoteReference"/>
        </w:rPr>
        <w:footnoteRef/>
      </w:r>
      <w:r>
        <w:t xml:space="preserve"> Weinstock 1971: 314.</w:t>
      </w:r>
    </w:p>
  </w:footnote>
  <w:footnote w:id="27">
    <w:p w14:paraId="7B888D13" w14:textId="3D7680FB" w:rsidR="000D623D" w:rsidRDefault="000D623D">
      <w:pPr>
        <w:pStyle w:val="FootnoteText"/>
      </w:pPr>
      <w:r>
        <w:rPr>
          <w:rStyle w:val="FootnoteReference"/>
        </w:rPr>
        <w:footnoteRef/>
      </w:r>
      <w:r>
        <w:t xml:space="preserve"> Beard, North, Price 1998: 255.</w:t>
      </w:r>
    </w:p>
  </w:footnote>
  <w:footnote w:id="28">
    <w:p w14:paraId="351C5AF2" w14:textId="13296B52" w:rsidR="000D623D" w:rsidRDefault="000D623D">
      <w:pPr>
        <w:pStyle w:val="FootnoteText"/>
      </w:pPr>
      <w:r>
        <w:rPr>
          <w:rStyle w:val="FootnoteReference"/>
        </w:rPr>
        <w:footnoteRef/>
      </w:r>
      <w:r>
        <w:t xml:space="preserve"> Beard, North, Price 1998: 255-256.</w:t>
      </w:r>
    </w:p>
  </w:footnote>
  <w:footnote w:id="29">
    <w:p w14:paraId="139732DB" w14:textId="39CEDE15" w:rsidR="00DA0EEF" w:rsidRDefault="00DA0EEF">
      <w:pPr>
        <w:pStyle w:val="FootnoteText"/>
      </w:pPr>
      <w:r>
        <w:rPr>
          <w:rStyle w:val="FootnoteReference"/>
        </w:rPr>
        <w:footnoteRef/>
      </w:r>
      <w:r>
        <w:t xml:space="preserve"> Beard, North, Price 1998: 255-256.</w:t>
      </w:r>
    </w:p>
  </w:footnote>
  <w:footnote w:id="30">
    <w:p w14:paraId="619D8AB0" w14:textId="77E1CD81" w:rsidR="004012EF" w:rsidRPr="004012EF" w:rsidRDefault="004012EF">
      <w:pPr>
        <w:pStyle w:val="FootnoteText"/>
      </w:pPr>
      <w:r>
        <w:rPr>
          <w:rStyle w:val="FootnoteReference"/>
        </w:rPr>
        <w:footnoteRef/>
      </w:r>
      <w:r>
        <w:t xml:space="preserve"> Beard, North, Price 1998: 255-256. The inscription names the 36 members of the society and such a small number is understandable when you view the requirements for joining. As payment for joining as a new singer, the costs were 100 </w:t>
      </w:r>
      <w:r>
        <w:rPr>
          <w:i/>
        </w:rPr>
        <w:t>denarii</w:t>
      </w:r>
      <w:r>
        <w:t xml:space="preserve"> to each singer, 15 </w:t>
      </w:r>
      <w:r>
        <w:rPr>
          <w:i/>
        </w:rPr>
        <w:t>denarii</w:t>
      </w:r>
      <w:r>
        <w:t xml:space="preserve"> to the gods Roma and Augustus, and many other payments just to join the society which far exceeded the capabilities of the majority of Roman workers.</w:t>
      </w:r>
    </w:p>
  </w:footnote>
  <w:footnote w:id="31">
    <w:p w14:paraId="1E78335F" w14:textId="07EBB844" w:rsidR="00125110" w:rsidRDefault="00125110">
      <w:pPr>
        <w:pStyle w:val="FootnoteText"/>
      </w:pPr>
      <w:r>
        <w:rPr>
          <w:rStyle w:val="FootnoteReference"/>
        </w:rPr>
        <w:footnoteRef/>
      </w:r>
      <w:r>
        <w:t xml:space="preserve"> Price 1984: </w:t>
      </w:r>
      <w:r w:rsidR="006E5FC6">
        <w:t>102-103.</w:t>
      </w:r>
    </w:p>
  </w:footnote>
  <w:footnote w:id="32">
    <w:p w14:paraId="4E4C5C39" w14:textId="622FD711" w:rsidR="006E5FC6" w:rsidRDefault="006E5FC6">
      <w:pPr>
        <w:pStyle w:val="FootnoteText"/>
      </w:pPr>
      <w:r>
        <w:rPr>
          <w:rStyle w:val="FootnoteReference"/>
        </w:rPr>
        <w:footnoteRef/>
      </w:r>
      <w:r>
        <w:t xml:space="preserve"> Price 1984: 103. Here Price notes that the celebration of imperial events become so commonplace in the province of Asia that the governor was forced to check the abuses that the festivities often led to.; Price 1984: 107-108. Price later argues also that to view civic cults as having been exclusive to the societal elite is highly misleading and does not fully grasp the scale of these cults, especially that of the imperial cult.</w:t>
      </w:r>
    </w:p>
  </w:footnote>
  <w:footnote w:id="33">
    <w:p w14:paraId="745C3CD1" w14:textId="13330830" w:rsidR="00531FD5" w:rsidRPr="006327AA" w:rsidRDefault="00531FD5">
      <w:pPr>
        <w:pStyle w:val="FootnoteText"/>
      </w:pPr>
      <w:r>
        <w:rPr>
          <w:rStyle w:val="FootnoteReference"/>
        </w:rPr>
        <w:footnoteRef/>
      </w:r>
      <w:r>
        <w:t xml:space="preserve"> For more on this see </w:t>
      </w:r>
      <w:proofErr w:type="spellStart"/>
      <w:r>
        <w:t>Haeussler’s</w:t>
      </w:r>
      <w:proofErr w:type="spellEnd"/>
      <w:r>
        <w:t xml:space="preserve"> 2012 article ‘</w:t>
      </w:r>
      <w:proofErr w:type="spellStart"/>
      <w:r>
        <w:rPr>
          <w:i/>
        </w:rPr>
        <w:t>Interpretatio</w:t>
      </w:r>
      <w:proofErr w:type="spellEnd"/>
      <w:r>
        <w:rPr>
          <w:i/>
        </w:rPr>
        <w:t xml:space="preserve"> </w:t>
      </w:r>
      <w:proofErr w:type="spellStart"/>
      <w:r>
        <w:rPr>
          <w:i/>
        </w:rPr>
        <w:t>Indigena</w:t>
      </w:r>
      <w:proofErr w:type="spellEnd"/>
      <w:r w:rsidR="006327AA">
        <w:t>: Re-inventing local cults in a global world’.</w:t>
      </w:r>
    </w:p>
  </w:footnote>
  <w:footnote w:id="34">
    <w:p w14:paraId="08F5C41E" w14:textId="7CB58B1D" w:rsidR="006327AA" w:rsidRDefault="006327AA">
      <w:pPr>
        <w:pStyle w:val="FootnoteText"/>
      </w:pPr>
      <w:r>
        <w:rPr>
          <w:rStyle w:val="FootnoteReference"/>
        </w:rPr>
        <w:footnoteRef/>
      </w:r>
      <w:r>
        <w:t xml:space="preserve"> Beard, Price, North 1998: 255-256.</w:t>
      </w:r>
    </w:p>
  </w:footnote>
  <w:footnote w:id="35">
    <w:p w14:paraId="2408D5EE" w14:textId="7520B5FD" w:rsidR="001002A3" w:rsidRDefault="001002A3">
      <w:pPr>
        <w:pStyle w:val="FootnoteText"/>
      </w:pPr>
      <w:r>
        <w:rPr>
          <w:rStyle w:val="FootnoteReference"/>
        </w:rPr>
        <w:footnoteRef/>
      </w:r>
      <w:r>
        <w:t xml:space="preserve"> Price 1984: 102-103, 107-108.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211C9" w14:textId="6FAA666D" w:rsidR="00E15431" w:rsidRDefault="00E15431">
    <w:pPr>
      <w:pStyle w:val="Header"/>
    </w:pPr>
    <w:r>
      <w:t>Chris Kearney 1400107 CLAH 7017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EC4E35"/>
    <w:multiLevelType w:val="hybridMultilevel"/>
    <w:tmpl w:val="C20E47D6"/>
    <w:lvl w:ilvl="0" w:tplc="95BA9CCC">
      <w:numFmt w:val="bullet"/>
      <w:lvlText w:val="-"/>
      <w:lvlJc w:val="left"/>
      <w:pPr>
        <w:ind w:left="720" w:hanging="360"/>
      </w:pPr>
      <w:rPr>
        <w:rFonts w:ascii="Times New Roman" w:eastAsiaTheme="minorHAns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7839FA"/>
    <w:multiLevelType w:val="hybridMultilevel"/>
    <w:tmpl w:val="E1B8F606"/>
    <w:lvl w:ilvl="0" w:tplc="FE2A1F08">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9C456E"/>
    <w:multiLevelType w:val="multilevel"/>
    <w:tmpl w:val="B97C57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50"/>
    <w:rsid w:val="00023F73"/>
    <w:rsid w:val="00033602"/>
    <w:rsid w:val="0004557A"/>
    <w:rsid w:val="00045810"/>
    <w:rsid w:val="00070191"/>
    <w:rsid w:val="000D623D"/>
    <w:rsid w:val="000D70A2"/>
    <w:rsid w:val="000F4775"/>
    <w:rsid w:val="001002A3"/>
    <w:rsid w:val="00101724"/>
    <w:rsid w:val="00125110"/>
    <w:rsid w:val="00191426"/>
    <w:rsid w:val="001C4745"/>
    <w:rsid w:val="001E14FF"/>
    <w:rsid w:val="00216104"/>
    <w:rsid w:val="002834FA"/>
    <w:rsid w:val="002B15DA"/>
    <w:rsid w:val="0033323B"/>
    <w:rsid w:val="003A4147"/>
    <w:rsid w:val="003B4E54"/>
    <w:rsid w:val="004012EF"/>
    <w:rsid w:val="00401317"/>
    <w:rsid w:val="00450143"/>
    <w:rsid w:val="00480905"/>
    <w:rsid w:val="00486CB0"/>
    <w:rsid w:val="004D757E"/>
    <w:rsid w:val="00531FD5"/>
    <w:rsid w:val="00554504"/>
    <w:rsid w:val="00570C36"/>
    <w:rsid w:val="005876F3"/>
    <w:rsid w:val="005B292D"/>
    <w:rsid w:val="005F453A"/>
    <w:rsid w:val="006178F3"/>
    <w:rsid w:val="006327AA"/>
    <w:rsid w:val="006469B0"/>
    <w:rsid w:val="00652DBC"/>
    <w:rsid w:val="006949F7"/>
    <w:rsid w:val="006B4B5B"/>
    <w:rsid w:val="006E5FC6"/>
    <w:rsid w:val="006E67E3"/>
    <w:rsid w:val="007023EA"/>
    <w:rsid w:val="0073375F"/>
    <w:rsid w:val="00740BF2"/>
    <w:rsid w:val="00780709"/>
    <w:rsid w:val="007A2930"/>
    <w:rsid w:val="007B23FB"/>
    <w:rsid w:val="007E2EEC"/>
    <w:rsid w:val="00846E05"/>
    <w:rsid w:val="00864819"/>
    <w:rsid w:val="008A73B4"/>
    <w:rsid w:val="00950728"/>
    <w:rsid w:val="009719EA"/>
    <w:rsid w:val="009A18D3"/>
    <w:rsid w:val="009A50ED"/>
    <w:rsid w:val="009B0540"/>
    <w:rsid w:val="009F54AB"/>
    <w:rsid w:val="00A6488B"/>
    <w:rsid w:val="00A81CEF"/>
    <w:rsid w:val="00AE2CE8"/>
    <w:rsid w:val="00AE4DED"/>
    <w:rsid w:val="00B06E50"/>
    <w:rsid w:val="00B077CB"/>
    <w:rsid w:val="00B23E74"/>
    <w:rsid w:val="00C02592"/>
    <w:rsid w:val="00C5222E"/>
    <w:rsid w:val="00C62C75"/>
    <w:rsid w:val="00C740F7"/>
    <w:rsid w:val="00CC0792"/>
    <w:rsid w:val="00CE58B7"/>
    <w:rsid w:val="00CF3BBC"/>
    <w:rsid w:val="00CF69D4"/>
    <w:rsid w:val="00DA0EEF"/>
    <w:rsid w:val="00DA1984"/>
    <w:rsid w:val="00DB0794"/>
    <w:rsid w:val="00E031DD"/>
    <w:rsid w:val="00E15431"/>
    <w:rsid w:val="00E53F79"/>
    <w:rsid w:val="00E85675"/>
    <w:rsid w:val="00EB7F84"/>
    <w:rsid w:val="00EC1B7D"/>
    <w:rsid w:val="00EC33EB"/>
    <w:rsid w:val="00EE1974"/>
    <w:rsid w:val="00EE49AE"/>
    <w:rsid w:val="00EE62DF"/>
    <w:rsid w:val="00FA16BB"/>
    <w:rsid w:val="00FE6B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0D186"/>
  <w15:chartTrackingRefBased/>
  <w15:docId w15:val="{2794F9DF-6D3C-4801-9CF8-A3527B3FA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06E50"/>
    <w:rPr>
      <w:i/>
      <w:iCs/>
    </w:rPr>
  </w:style>
  <w:style w:type="paragraph" w:styleId="FootnoteText">
    <w:name w:val="footnote text"/>
    <w:basedOn w:val="Normal"/>
    <w:link w:val="FootnoteTextChar"/>
    <w:uiPriority w:val="99"/>
    <w:semiHidden/>
    <w:unhideWhenUsed/>
    <w:rsid w:val="00DB07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0794"/>
    <w:rPr>
      <w:sz w:val="20"/>
      <w:szCs w:val="20"/>
    </w:rPr>
  </w:style>
  <w:style w:type="character" w:styleId="FootnoteReference">
    <w:name w:val="footnote reference"/>
    <w:basedOn w:val="DefaultParagraphFont"/>
    <w:uiPriority w:val="99"/>
    <w:semiHidden/>
    <w:unhideWhenUsed/>
    <w:rsid w:val="00DB0794"/>
    <w:rPr>
      <w:vertAlign w:val="superscript"/>
    </w:rPr>
  </w:style>
  <w:style w:type="paragraph" w:styleId="ListParagraph">
    <w:name w:val="List Paragraph"/>
    <w:basedOn w:val="Normal"/>
    <w:uiPriority w:val="34"/>
    <w:qFormat/>
    <w:rsid w:val="00486CB0"/>
    <w:pPr>
      <w:ind w:left="720"/>
      <w:contextualSpacing/>
    </w:pPr>
  </w:style>
  <w:style w:type="character" w:styleId="Hyperlink">
    <w:name w:val="Hyperlink"/>
    <w:basedOn w:val="DefaultParagraphFont"/>
    <w:uiPriority w:val="99"/>
    <w:unhideWhenUsed/>
    <w:rsid w:val="00780709"/>
    <w:rPr>
      <w:color w:val="0000FF"/>
      <w:u w:val="single"/>
    </w:rPr>
  </w:style>
  <w:style w:type="paragraph" w:styleId="Header">
    <w:name w:val="header"/>
    <w:basedOn w:val="Normal"/>
    <w:link w:val="HeaderChar"/>
    <w:uiPriority w:val="99"/>
    <w:unhideWhenUsed/>
    <w:rsid w:val="00E15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431"/>
  </w:style>
  <w:style w:type="paragraph" w:styleId="Footer">
    <w:name w:val="footer"/>
    <w:basedOn w:val="Normal"/>
    <w:link w:val="FooterChar"/>
    <w:uiPriority w:val="99"/>
    <w:unhideWhenUsed/>
    <w:rsid w:val="00E15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0572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3170</TotalTime>
  <Pages>10</Pages>
  <Words>2758</Words>
  <Characters>15724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Kearney</dc:creator>
  <cp:keywords/>
  <dc:description/>
  <cp:lastModifiedBy>Andrea Kearney</cp:lastModifiedBy>
  <cp:revision>6</cp:revision>
  <dcterms:created xsi:type="dcterms:W3CDTF">2018-05-22T16:20:00Z</dcterms:created>
  <dcterms:modified xsi:type="dcterms:W3CDTF">2018-05-24T21:22:00Z</dcterms:modified>
</cp:coreProperties>
</file>