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D23E6D" w14:textId="71FAA622" w:rsidR="0014516B" w:rsidRDefault="00FD555A">
      <w:pPr>
        <w:rPr>
          <w:rFonts w:ascii="Arial" w:hAnsi="Arial" w:cs="Arial"/>
          <w:sz w:val="24"/>
          <w:szCs w:val="24"/>
        </w:rPr>
      </w:pPr>
      <w:r w:rsidRPr="00FD555A">
        <w:rPr>
          <w:rFonts w:ascii="Arial" w:hAnsi="Arial" w:cs="Arial"/>
          <w:noProof/>
          <w:sz w:val="24"/>
          <w:szCs w:val="24"/>
        </w:rPr>
        <mc:AlternateContent>
          <mc:Choice Requires="wps">
            <w:drawing>
              <wp:anchor distT="45720" distB="45720" distL="114300" distR="114300" simplePos="0" relativeHeight="251659264" behindDoc="0" locked="0" layoutInCell="1" allowOverlap="1" wp14:anchorId="45EAFF83" wp14:editId="797F0020">
                <wp:simplePos x="0" y="0"/>
                <wp:positionH relativeFrom="column">
                  <wp:posOffset>5391150</wp:posOffset>
                </wp:positionH>
                <wp:positionV relativeFrom="paragraph">
                  <wp:posOffset>1905</wp:posOffset>
                </wp:positionV>
                <wp:extent cx="952500" cy="5810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581025"/>
                        </a:xfrm>
                        <a:prstGeom prst="rect">
                          <a:avLst/>
                        </a:prstGeom>
                        <a:solidFill>
                          <a:srgbClr val="FFFFFF"/>
                        </a:solidFill>
                        <a:ln w="9525">
                          <a:solidFill>
                            <a:srgbClr val="000000"/>
                          </a:solidFill>
                          <a:miter lim="800000"/>
                          <a:headEnd/>
                          <a:tailEnd/>
                        </a:ln>
                      </wps:spPr>
                      <wps:txbx>
                        <w:txbxContent>
                          <w:p w14:paraId="15D17F60" w14:textId="0996AC6A" w:rsidR="00FD555A" w:rsidRPr="00A91DAF" w:rsidRDefault="00FD555A" w:rsidP="00291C0D">
                            <w:pPr>
                              <w:spacing w:after="0"/>
                              <w:rPr>
                                <w:rFonts w:ascii="Arial" w:hAnsi="Arial" w:cs="Arial"/>
                                <w:sz w:val="20"/>
                                <w:szCs w:val="20"/>
                              </w:rPr>
                            </w:pPr>
                            <w:r w:rsidRPr="00A91DAF">
                              <w:rPr>
                                <w:rFonts w:ascii="Arial" w:hAnsi="Arial" w:cs="Arial"/>
                                <w:sz w:val="20"/>
                                <w:szCs w:val="20"/>
                              </w:rPr>
                              <w:t xml:space="preserve">ECEY </w:t>
                            </w:r>
                            <w:r w:rsidR="00563A9F" w:rsidRPr="00A91DAF">
                              <w:rPr>
                                <w:rFonts w:ascii="Arial" w:hAnsi="Arial" w:cs="Arial"/>
                                <w:sz w:val="20"/>
                                <w:szCs w:val="20"/>
                              </w:rPr>
                              <w:t>5010</w:t>
                            </w:r>
                          </w:p>
                          <w:p w14:paraId="67949FF4" w14:textId="21E8A1AA" w:rsidR="00291C0D" w:rsidRPr="00A91DAF" w:rsidRDefault="00291C0D" w:rsidP="00291C0D">
                            <w:pPr>
                              <w:spacing w:after="0"/>
                              <w:rPr>
                                <w:rFonts w:ascii="Arial" w:hAnsi="Arial" w:cs="Arial"/>
                                <w:sz w:val="20"/>
                                <w:szCs w:val="20"/>
                              </w:rPr>
                            </w:pPr>
                            <w:r w:rsidRPr="00A91DAF">
                              <w:rPr>
                                <w:rFonts w:ascii="Arial" w:hAnsi="Arial" w:cs="Arial"/>
                                <w:sz w:val="20"/>
                                <w:szCs w:val="20"/>
                              </w:rPr>
                              <w:t>2305703</w:t>
                            </w:r>
                          </w:p>
                          <w:p w14:paraId="23DA26CB" w14:textId="656A3877" w:rsidR="00291C0D" w:rsidRPr="00A91DAF" w:rsidRDefault="00291C0D" w:rsidP="00291C0D">
                            <w:pPr>
                              <w:spacing w:after="0"/>
                              <w:rPr>
                                <w:rFonts w:ascii="Arial" w:hAnsi="Arial" w:cs="Arial"/>
                                <w:sz w:val="20"/>
                                <w:szCs w:val="20"/>
                              </w:rPr>
                            </w:pPr>
                            <w:r w:rsidRPr="00A91DAF">
                              <w:rPr>
                                <w:rFonts w:ascii="Arial" w:hAnsi="Arial" w:cs="Arial"/>
                                <w:sz w:val="20"/>
                                <w:szCs w:val="20"/>
                              </w:rPr>
                              <w:t>Words</w:t>
                            </w:r>
                            <w:r w:rsidR="00477D30" w:rsidRPr="00A91DAF">
                              <w:rPr>
                                <w:rFonts w:ascii="Arial" w:hAnsi="Arial" w:cs="Arial"/>
                                <w:sz w:val="20"/>
                                <w:szCs w:val="20"/>
                              </w:rPr>
                              <w:t xml:space="preserve"> </w:t>
                            </w:r>
                            <w:r w:rsidR="00A328E1">
                              <w:rPr>
                                <w:rFonts w:ascii="Arial" w:hAnsi="Arial" w:cs="Arial"/>
                                <w:sz w:val="20"/>
                                <w:szCs w:val="20"/>
                              </w:rPr>
                              <w:t>4</w:t>
                            </w:r>
                            <w:r w:rsidR="00477D30" w:rsidRPr="00A91DAF">
                              <w:rPr>
                                <w:rFonts w:ascii="Arial" w:hAnsi="Arial" w:cs="Arial"/>
                                <w:sz w:val="20"/>
                                <w:szCs w:val="20"/>
                              </w:rPr>
                              <w:t>,</w:t>
                            </w:r>
                            <w:r w:rsidR="00A328E1">
                              <w:rPr>
                                <w:rFonts w:ascii="Arial" w:hAnsi="Arial" w:cs="Arial"/>
                                <w:sz w:val="20"/>
                                <w:szCs w:val="20"/>
                              </w:rPr>
                              <w:t>0</w:t>
                            </w:r>
                            <w:r w:rsidR="00452CC9">
                              <w:rPr>
                                <w:rFonts w:ascii="Arial" w:hAnsi="Arial" w:cs="Arial"/>
                                <w:sz w:val="20"/>
                                <w:szCs w:val="20"/>
                              </w:rPr>
                              <w:t>9</w:t>
                            </w:r>
                            <w:r w:rsidR="00C42209">
                              <w:rPr>
                                <w:rFonts w:ascii="Arial" w:hAnsi="Arial" w:cs="Arial"/>
                                <w:sz w:val="20"/>
                                <w:szCs w:val="2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EAFF83" id="_x0000_t202" coordsize="21600,21600" o:spt="202" path="m,l,21600r21600,l21600,xe">
                <v:stroke joinstyle="miter"/>
                <v:path gradientshapeok="t" o:connecttype="rect"/>
              </v:shapetype>
              <v:shape id="Text Box 2" o:spid="_x0000_s1026" type="#_x0000_t202" style="position:absolute;margin-left:424.5pt;margin-top:.15pt;width:75pt;height:45.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">
                <v:textbox>
                  <w:txbxContent>
                    <w:p w14:paraId="15D17F60" w14:textId="0996AC6A" w:rsidR="00FD555A" w:rsidRPr="00A91DAF" w:rsidRDefault="00FD555A" w:rsidP="00291C0D">
                      <w:pPr>
                        <w:spacing w:after="0"/>
                        <w:rPr>
                          <w:rFonts w:ascii="Arial" w:hAnsi="Arial" w:cs="Arial"/>
                          <w:sz w:val="20"/>
                          <w:szCs w:val="20"/>
                        </w:rPr>
                      </w:pPr>
                      <w:r w:rsidRPr="00A91DAF">
                        <w:rPr>
                          <w:rFonts w:ascii="Arial" w:hAnsi="Arial" w:cs="Arial"/>
                          <w:sz w:val="20"/>
                          <w:szCs w:val="20"/>
                        </w:rPr>
                        <w:t xml:space="preserve">ECEY </w:t>
                      </w:r>
                      <w:r w:rsidR="00563A9F" w:rsidRPr="00A91DAF">
                        <w:rPr>
                          <w:rFonts w:ascii="Arial" w:hAnsi="Arial" w:cs="Arial"/>
                          <w:sz w:val="20"/>
                          <w:szCs w:val="20"/>
                        </w:rPr>
                        <w:t>5010</w:t>
                      </w:r>
                    </w:p>
                    <w:p w14:paraId="67949FF4" w14:textId="21E8A1AA" w:rsidR="00291C0D" w:rsidRPr="00A91DAF" w:rsidRDefault="00291C0D" w:rsidP="00291C0D">
                      <w:pPr>
                        <w:spacing w:after="0"/>
                        <w:rPr>
                          <w:rFonts w:ascii="Arial" w:hAnsi="Arial" w:cs="Arial"/>
                          <w:sz w:val="20"/>
                          <w:szCs w:val="20"/>
                        </w:rPr>
                      </w:pPr>
                      <w:r w:rsidRPr="00A91DAF">
                        <w:rPr>
                          <w:rFonts w:ascii="Arial" w:hAnsi="Arial" w:cs="Arial"/>
                          <w:sz w:val="20"/>
                          <w:szCs w:val="20"/>
                        </w:rPr>
                        <w:t>2305703</w:t>
                      </w:r>
                    </w:p>
                    <w:p w14:paraId="23DA26CB" w14:textId="656A3877" w:rsidR="00291C0D" w:rsidRPr="00A91DAF" w:rsidRDefault="00291C0D" w:rsidP="00291C0D">
                      <w:pPr>
                        <w:spacing w:after="0"/>
                        <w:rPr>
                          <w:rFonts w:ascii="Arial" w:hAnsi="Arial" w:cs="Arial"/>
                          <w:sz w:val="20"/>
                          <w:szCs w:val="20"/>
                        </w:rPr>
                      </w:pPr>
                      <w:r w:rsidRPr="00A91DAF">
                        <w:rPr>
                          <w:rFonts w:ascii="Arial" w:hAnsi="Arial" w:cs="Arial"/>
                          <w:sz w:val="20"/>
                          <w:szCs w:val="20"/>
                        </w:rPr>
                        <w:t>Words</w:t>
                      </w:r>
                      <w:r w:rsidR="00477D30" w:rsidRPr="00A91DAF">
                        <w:rPr>
                          <w:rFonts w:ascii="Arial" w:hAnsi="Arial" w:cs="Arial"/>
                          <w:sz w:val="20"/>
                          <w:szCs w:val="20"/>
                        </w:rPr>
                        <w:t xml:space="preserve"> </w:t>
                      </w:r>
                      <w:r w:rsidR="00A328E1">
                        <w:rPr>
                          <w:rFonts w:ascii="Arial" w:hAnsi="Arial" w:cs="Arial"/>
                          <w:sz w:val="20"/>
                          <w:szCs w:val="20"/>
                        </w:rPr>
                        <w:t>4</w:t>
                      </w:r>
                      <w:r w:rsidR="00477D30" w:rsidRPr="00A91DAF">
                        <w:rPr>
                          <w:rFonts w:ascii="Arial" w:hAnsi="Arial" w:cs="Arial"/>
                          <w:sz w:val="20"/>
                          <w:szCs w:val="20"/>
                        </w:rPr>
                        <w:t>,</w:t>
                      </w:r>
                      <w:r w:rsidR="00A328E1">
                        <w:rPr>
                          <w:rFonts w:ascii="Arial" w:hAnsi="Arial" w:cs="Arial"/>
                          <w:sz w:val="20"/>
                          <w:szCs w:val="20"/>
                        </w:rPr>
                        <w:t>0</w:t>
                      </w:r>
                      <w:r w:rsidR="00452CC9">
                        <w:rPr>
                          <w:rFonts w:ascii="Arial" w:hAnsi="Arial" w:cs="Arial"/>
                          <w:sz w:val="20"/>
                          <w:szCs w:val="20"/>
                        </w:rPr>
                        <w:t>9</w:t>
                      </w:r>
                      <w:r w:rsidR="00C42209">
                        <w:rPr>
                          <w:rFonts w:ascii="Arial" w:hAnsi="Arial" w:cs="Arial"/>
                          <w:sz w:val="20"/>
                          <w:szCs w:val="20"/>
                        </w:rPr>
                        <w:t>1</w:t>
                      </w:r>
                    </w:p>
                  </w:txbxContent>
                </v:textbox>
                <w10:wrap type="square"/>
              </v:shape>
            </w:pict>
          </mc:Fallback>
        </mc:AlternateContent>
      </w:r>
    </w:p>
    <w:p w14:paraId="57DE6464" w14:textId="77777777" w:rsidR="004516AB" w:rsidRPr="004516AB" w:rsidRDefault="004516AB" w:rsidP="004516AB">
      <w:pPr>
        <w:rPr>
          <w:rFonts w:ascii="Arial" w:hAnsi="Arial" w:cs="Arial"/>
          <w:sz w:val="24"/>
          <w:szCs w:val="24"/>
        </w:rPr>
      </w:pPr>
    </w:p>
    <w:p w14:paraId="6124F11E" w14:textId="77777777" w:rsidR="004516AB" w:rsidRPr="004516AB" w:rsidRDefault="004516AB" w:rsidP="004516AB">
      <w:pPr>
        <w:rPr>
          <w:rFonts w:ascii="Arial" w:hAnsi="Arial" w:cs="Arial"/>
          <w:sz w:val="24"/>
          <w:szCs w:val="24"/>
        </w:rPr>
      </w:pPr>
    </w:p>
    <w:p w14:paraId="360C0DD6" w14:textId="77777777" w:rsidR="004516AB" w:rsidRDefault="004516AB" w:rsidP="004516AB">
      <w:pPr>
        <w:rPr>
          <w:rFonts w:ascii="Arial" w:hAnsi="Arial" w:cs="Arial"/>
          <w:sz w:val="24"/>
          <w:szCs w:val="24"/>
        </w:rPr>
      </w:pPr>
    </w:p>
    <w:p w14:paraId="2D5FFA10" w14:textId="7C7AA07D" w:rsidR="004516AB" w:rsidRDefault="00A41B26" w:rsidP="00A41B26">
      <w:pPr>
        <w:jc w:val="center"/>
        <w:rPr>
          <w:rFonts w:ascii="Arial" w:hAnsi="Arial" w:cs="Arial"/>
          <w:sz w:val="32"/>
          <w:szCs w:val="32"/>
          <w:u w:val="single"/>
        </w:rPr>
      </w:pPr>
      <w:r w:rsidRPr="00A41B26">
        <w:rPr>
          <w:rFonts w:ascii="Arial" w:hAnsi="Arial" w:cs="Arial"/>
          <w:sz w:val="32"/>
          <w:szCs w:val="32"/>
          <w:u w:val="single"/>
        </w:rPr>
        <w:t xml:space="preserve">Exploratory </w:t>
      </w:r>
      <w:r w:rsidR="00F55B67">
        <w:rPr>
          <w:rFonts w:ascii="Arial" w:hAnsi="Arial" w:cs="Arial"/>
          <w:sz w:val="32"/>
          <w:szCs w:val="32"/>
          <w:u w:val="single"/>
        </w:rPr>
        <w:t>a</w:t>
      </w:r>
      <w:r w:rsidRPr="00A41B26">
        <w:rPr>
          <w:rFonts w:ascii="Arial" w:hAnsi="Arial" w:cs="Arial"/>
          <w:sz w:val="32"/>
          <w:szCs w:val="32"/>
          <w:u w:val="single"/>
        </w:rPr>
        <w:t xml:space="preserve">nalysis of </w:t>
      </w:r>
      <w:r w:rsidR="00F55B67">
        <w:rPr>
          <w:rFonts w:ascii="Arial" w:hAnsi="Arial" w:cs="Arial"/>
          <w:sz w:val="32"/>
          <w:szCs w:val="32"/>
          <w:u w:val="single"/>
        </w:rPr>
        <w:t>d</w:t>
      </w:r>
      <w:r w:rsidRPr="00A41B26">
        <w:rPr>
          <w:rFonts w:ascii="Arial" w:hAnsi="Arial" w:cs="Arial"/>
          <w:sz w:val="32"/>
          <w:szCs w:val="32"/>
          <w:u w:val="single"/>
        </w:rPr>
        <w:t xml:space="preserve">igital </w:t>
      </w:r>
      <w:r w:rsidR="00F55B67">
        <w:rPr>
          <w:rFonts w:ascii="Arial" w:hAnsi="Arial" w:cs="Arial"/>
          <w:sz w:val="32"/>
          <w:szCs w:val="32"/>
          <w:u w:val="single"/>
        </w:rPr>
        <w:t>a</w:t>
      </w:r>
      <w:r w:rsidRPr="00A41B26">
        <w:rPr>
          <w:rFonts w:ascii="Arial" w:hAnsi="Arial" w:cs="Arial"/>
          <w:sz w:val="32"/>
          <w:szCs w:val="32"/>
          <w:u w:val="single"/>
        </w:rPr>
        <w:t>dvancement and the decline in physical activity among early childhood learners</w:t>
      </w:r>
    </w:p>
    <w:p w14:paraId="6989F635" w14:textId="77777777" w:rsidR="00F97715" w:rsidRDefault="00F97715" w:rsidP="00A41B26">
      <w:pPr>
        <w:jc w:val="center"/>
        <w:rPr>
          <w:rFonts w:ascii="Arial" w:hAnsi="Arial" w:cs="Arial"/>
          <w:sz w:val="32"/>
          <w:szCs w:val="32"/>
          <w:u w:val="single"/>
        </w:rPr>
      </w:pPr>
    </w:p>
    <w:p w14:paraId="4D39C6A7" w14:textId="128DD706" w:rsidR="00F97715" w:rsidRDefault="008F66A1" w:rsidP="00F97715">
      <w:pPr>
        <w:rPr>
          <w:rFonts w:ascii="Arial" w:hAnsi="Arial" w:cs="Arial"/>
          <w:b/>
          <w:bCs/>
          <w:sz w:val="26"/>
          <w:szCs w:val="26"/>
        </w:rPr>
      </w:pPr>
      <w:r w:rsidRPr="008F66A1">
        <w:rPr>
          <w:rFonts w:ascii="Arial" w:hAnsi="Arial" w:cs="Arial"/>
          <w:b/>
          <w:bCs/>
          <w:sz w:val="26"/>
          <w:szCs w:val="26"/>
        </w:rPr>
        <w:t>Abstract</w:t>
      </w:r>
    </w:p>
    <w:p w14:paraId="61C8B0EF" w14:textId="2F245F10" w:rsidR="008F66A1" w:rsidRPr="008220BD" w:rsidRDefault="00765D96" w:rsidP="00F97715">
      <w:pPr>
        <w:rPr>
          <w:rFonts w:ascii="Arial" w:hAnsi="Arial" w:cs="Arial"/>
          <w:sz w:val="24"/>
          <w:szCs w:val="24"/>
        </w:rPr>
      </w:pPr>
      <w:r>
        <w:rPr>
          <w:rFonts w:ascii="Arial" w:hAnsi="Arial" w:cs="Arial"/>
          <w:sz w:val="24"/>
          <w:szCs w:val="24"/>
        </w:rPr>
        <w:t xml:space="preserve">The </w:t>
      </w:r>
      <w:r w:rsidRPr="00765D96">
        <w:rPr>
          <w:rFonts w:ascii="Arial" w:hAnsi="Arial" w:cs="Arial"/>
          <w:sz w:val="24"/>
          <w:szCs w:val="24"/>
        </w:rPr>
        <w:t>impact of digital innovations and television</w:t>
      </w:r>
      <w:r>
        <w:rPr>
          <w:rFonts w:ascii="Arial" w:hAnsi="Arial" w:cs="Arial"/>
          <w:sz w:val="24"/>
          <w:szCs w:val="24"/>
        </w:rPr>
        <w:t xml:space="preserve"> on </w:t>
      </w:r>
      <w:r w:rsidR="000B1CDE">
        <w:rPr>
          <w:rFonts w:ascii="Arial" w:hAnsi="Arial" w:cs="Arial"/>
          <w:sz w:val="24"/>
          <w:szCs w:val="24"/>
        </w:rPr>
        <w:t>children</w:t>
      </w:r>
      <w:r>
        <w:rPr>
          <w:rFonts w:ascii="Arial" w:hAnsi="Arial" w:cs="Arial"/>
          <w:sz w:val="24"/>
          <w:szCs w:val="24"/>
        </w:rPr>
        <w:t xml:space="preserve">, remains controversial </w:t>
      </w:r>
      <w:r w:rsidR="00A177EE">
        <w:rPr>
          <w:rFonts w:ascii="Arial" w:hAnsi="Arial" w:cs="Arial"/>
          <w:sz w:val="24"/>
          <w:szCs w:val="24"/>
        </w:rPr>
        <w:t xml:space="preserve">(Sauce </w:t>
      </w:r>
      <w:r w:rsidR="00A177EE">
        <w:rPr>
          <w:rFonts w:ascii="Arial" w:hAnsi="Arial" w:cs="Arial"/>
          <w:i/>
          <w:iCs/>
          <w:sz w:val="24"/>
          <w:szCs w:val="24"/>
        </w:rPr>
        <w:t xml:space="preserve">et al. </w:t>
      </w:r>
      <w:r w:rsidR="00A177EE">
        <w:rPr>
          <w:rFonts w:ascii="Arial" w:hAnsi="Arial" w:cs="Arial"/>
          <w:sz w:val="24"/>
          <w:szCs w:val="24"/>
        </w:rPr>
        <w:t xml:space="preserve">2022). </w:t>
      </w:r>
      <w:r w:rsidR="00B22442">
        <w:rPr>
          <w:rFonts w:ascii="Arial" w:hAnsi="Arial" w:cs="Arial"/>
          <w:sz w:val="24"/>
          <w:szCs w:val="24"/>
        </w:rPr>
        <w:t>OECD (2023) claims that a</w:t>
      </w:r>
      <w:r w:rsidR="004626F4" w:rsidRPr="004626F4">
        <w:rPr>
          <w:rFonts w:ascii="Arial" w:hAnsi="Arial" w:cs="Arial"/>
          <w:sz w:val="24"/>
          <w:szCs w:val="24"/>
        </w:rPr>
        <w:t>lthough digital advancement is paramount for academic success, it also poses extreme risks, especially for children who lack interpersonal skills, or suffer from family dysfunction or poverty</w:t>
      </w:r>
      <w:r w:rsidR="00EB14CF">
        <w:rPr>
          <w:rFonts w:ascii="Arial" w:hAnsi="Arial" w:cs="Arial"/>
          <w:sz w:val="24"/>
          <w:szCs w:val="24"/>
        </w:rPr>
        <w:t xml:space="preserve">. </w:t>
      </w:r>
      <w:r w:rsidR="004626F4" w:rsidRPr="004626F4">
        <w:rPr>
          <w:rFonts w:ascii="Arial" w:hAnsi="Arial" w:cs="Arial"/>
          <w:sz w:val="24"/>
          <w:szCs w:val="24"/>
        </w:rPr>
        <w:t>Unsettling connections have been recently discovered</w:t>
      </w:r>
      <w:r w:rsidR="008B2482">
        <w:rPr>
          <w:rFonts w:ascii="Arial" w:hAnsi="Arial" w:cs="Arial"/>
          <w:sz w:val="24"/>
          <w:szCs w:val="24"/>
        </w:rPr>
        <w:t>,</w:t>
      </w:r>
      <w:r w:rsidR="004626F4" w:rsidRPr="004626F4">
        <w:rPr>
          <w:rFonts w:ascii="Arial" w:hAnsi="Arial" w:cs="Arial"/>
          <w:sz w:val="24"/>
          <w:szCs w:val="24"/>
        </w:rPr>
        <w:t xml:space="preserve"> between the development of digital technology and a decline in physical activity, </w:t>
      </w:r>
      <w:r w:rsidR="00EB14CF">
        <w:rPr>
          <w:rFonts w:ascii="Arial" w:hAnsi="Arial" w:cs="Arial"/>
          <w:sz w:val="24"/>
          <w:szCs w:val="24"/>
        </w:rPr>
        <w:t>increasing</w:t>
      </w:r>
      <w:r w:rsidR="004626F4" w:rsidRPr="004626F4">
        <w:rPr>
          <w:rFonts w:ascii="Arial" w:hAnsi="Arial" w:cs="Arial"/>
          <w:sz w:val="24"/>
          <w:szCs w:val="24"/>
        </w:rPr>
        <w:t xml:space="preserve"> the risk of childhood obesity and diabetes</w:t>
      </w:r>
      <w:r w:rsidR="008B6CC6">
        <w:rPr>
          <w:rFonts w:ascii="Arial" w:hAnsi="Arial" w:cs="Arial"/>
          <w:sz w:val="24"/>
          <w:szCs w:val="24"/>
        </w:rPr>
        <w:t xml:space="preserve"> (</w:t>
      </w:r>
      <w:proofErr w:type="spellStart"/>
      <w:r w:rsidR="008B6CC6">
        <w:rPr>
          <w:rFonts w:ascii="Arial" w:hAnsi="Arial" w:cs="Arial"/>
          <w:sz w:val="24"/>
          <w:szCs w:val="24"/>
        </w:rPr>
        <w:t>Nakshine</w:t>
      </w:r>
      <w:proofErr w:type="spellEnd"/>
      <w:r w:rsidR="008B6CC6">
        <w:rPr>
          <w:rFonts w:ascii="Arial" w:hAnsi="Arial" w:cs="Arial"/>
          <w:sz w:val="24"/>
          <w:szCs w:val="24"/>
        </w:rPr>
        <w:t xml:space="preserve"> </w:t>
      </w:r>
      <w:r w:rsidR="008B6CC6">
        <w:rPr>
          <w:rFonts w:ascii="Arial" w:hAnsi="Arial" w:cs="Arial"/>
          <w:i/>
          <w:iCs/>
          <w:sz w:val="24"/>
          <w:szCs w:val="24"/>
        </w:rPr>
        <w:t xml:space="preserve">et al. </w:t>
      </w:r>
      <w:r w:rsidR="008B6CC6">
        <w:rPr>
          <w:rFonts w:ascii="Arial" w:hAnsi="Arial" w:cs="Arial"/>
          <w:sz w:val="24"/>
          <w:szCs w:val="24"/>
        </w:rPr>
        <w:t>2022)</w:t>
      </w:r>
      <w:r w:rsidR="004626F4" w:rsidRPr="004626F4">
        <w:rPr>
          <w:rFonts w:ascii="Arial" w:hAnsi="Arial" w:cs="Arial"/>
          <w:sz w:val="24"/>
          <w:szCs w:val="24"/>
        </w:rPr>
        <w:t>.</w:t>
      </w:r>
      <w:r w:rsidR="00A94DCB">
        <w:rPr>
          <w:rFonts w:ascii="Arial" w:hAnsi="Arial" w:cs="Arial"/>
          <w:sz w:val="24"/>
          <w:szCs w:val="24"/>
        </w:rPr>
        <w:t xml:space="preserve"> </w:t>
      </w:r>
      <w:proofErr w:type="gramStart"/>
      <w:r w:rsidR="00B2449D" w:rsidRPr="00B2449D">
        <w:rPr>
          <w:rFonts w:ascii="Arial" w:hAnsi="Arial" w:cs="Arial"/>
          <w:sz w:val="24"/>
          <w:szCs w:val="24"/>
        </w:rPr>
        <w:t>In light of</w:t>
      </w:r>
      <w:proofErr w:type="gramEnd"/>
      <w:r w:rsidR="00B2449D" w:rsidRPr="00B2449D">
        <w:rPr>
          <w:rFonts w:ascii="Arial" w:hAnsi="Arial" w:cs="Arial"/>
          <w:sz w:val="24"/>
          <w:szCs w:val="24"/>
        </w:rPr>
        <w:t xml:space="preserve"> the curriculum and foundation phase framework, a new strategy is required to preserve children's digital health and foster physical well-being, </w:t>
      </w:r>
      <w:r w:rsidR="00606B08">
        <w:rPr>
          <w:rFonts w:ascii="Arial" w:hAnsi="Arial" w:cs="Arial"/>
          <w:sz w:val="24"/>
          <w:szCs w:val="24"/>
        </w:rPr>
        <w:t>due to</w:t>
      </w:r>
      <w:r w:rsidR="00B2449D" w:rsidRPr="00B2449D">
        <w:rPr>
          <w:rFonts w:ascii="Arial" w:hAnsi="Arial" w:cs="Arial"/>
          <w:sz w:val="24"/>
          <w:szCs w:val="24"/>
        </w:rPr>
        <w:t xml:space="preserve"> previous solutions hav</w:t>
      </w:r>
      <w:r w:rsidR="00606B08">
        <w:rPr>
          <w:rFonts w:ascii="Arial" w:hAnsi="Arial" w:cs="Arial"/>
          <w:sz w:val="24"/>
          <w:szCs w:val="24"/>
        </w:rPr>
        <w:t>ing</w:t>
      </w:r>
      <w:r w:rsidR="00B2449D" w:rsidRPr="00B2449D">
        <w:rPr>
          <w:rFonts w:ascii="Arial" w:hAnsi="Arial" w:cs="Arial"/>
          <w:sz w:val="24"/>
          <w:szCs w:val="24"/>
        </w:rPr>
        <w:t xml:space="preserve"> proven to be fraught with challenges and potential </w:t>
      </w:r>
      <w:r w:rsidR="006C570A" w:rsidRPr="00B2449D">
        <w:rPr>
          <w:rFonts w:ascii="Arial" w:hAnsi="Arial" w:cs="Arial"/>
          <w:sz w:val="24"/>
          <w:szCs w:val="24"/>
        </w:rPr>
        <w:t>risks</w:t>
      </w:r>
      <w:r w:rsidR="00606B08">
        <w:rPr>
          <w:rFonts w:ascii="Arial" w:hAnsi="Arial" w:cs="Arial"/>
          <w:sz w:val="24"/>
          <w:szCs w:val="24"/>
        </w:rPr>
        <w:t>, as established by UCL (2020), Moallem (2023), Gorsuch (2022) and Simpson and Mazzeo (2017)</w:t>
      </w:r>
      <w:r w:rsidR="006C570A" w:rsidRPr="00B2449D">
        <w:rPr>
          <w:rFonts w:ascii="Arial" w:hAnsi="Arial" w:cs="Arial"/>
          <w:sz w:val="24"/>
          <w:szCs w:val="24"/>
        </w:rPr>
        <w:t>.</w:t>
      </w:r>
      <w:r w:rsidR="006C570A">
        <w:rPr>
          <w:rFonts w:ascii="Arial" w:hAnsi="Arial" w:cs="Arial"/>
          <w:sz w:val="24"/>
          <w:szCs w:val="24"/>
        </w:rPr>
        <w:t xml:space="preserve"> The</w:t>
      </w:r>
      <w:r w:rsidR="00F43D6A">
        <w:rPr>
          <w:rFonts w:ascii="Arial" w:hAnsi="Arial" w:cs="Arial"/>
          <w:sz w:val="24"/>
          <w:szCs w:val="24"/>
        </w:rPr>
        <w:t xml:space="preserve"> researcher </w:t>
      </w:r>
      <w:r w:rsidR="006C570A">
        <w:rPr>
          <w:rFonts w:ascii="Arial" w:hAnsi="Arial" w:cs="Arial"/>
          <w:sz w:val="24"/>
          <w:szCs w:val="24"/>
        </w:rPr>
        <w:t>proposes</w:t>
      </w:r>
      <w:r w:rsidR="00F43D6A">
        <w:rPr>
          <w:rFonts w:ascii="Arial" w:hAnsi="Arial" w:cs="Arial"/>
          <w:sz w:val="24"/>
          <w:szCs w:val="24"/>
        </w:rPr>
        <w:t xml:space="preserve"> that </w:t>
      </w:r>
      <w:r w:rsidR="00F43D6A" w:rsidRPr="00F43D6A">
        <w:rPr>
          <w:rFonts w:ascii="Arial" w:hAnsi="Arial" w:cs="Arial"/>
          <w:sz w:val="24"/>
          <w:szCs w:val="24"/>
        </w:rPr>
        <w:t>a viable solution would be</w:t>
      </w:r>
      <w:r w:rsidR="00384521">
        <w:rPr>
          <w:rFonts w:ascii="Arial" w:hAnsi="Arial" w:cs="Arial"/>
          <w:sz w:val="24"/>
          <w:szCs w:val="24"/>
        </w:rPr>
        <w:t>,</w:t>
      </w:r>
      <w:r w:rsidR="00F43D6A" w:rsidRPr="00F43D6A">
        <w:rPr>
          <w:rFonts w:ascii="Arial" w:hAnsi="Arial" w:cs="Arial"/>
          <w:sz w:val="24"/>
          <w:szCs w:val="24"/>
        </w:rPr>
        <w:t xml:space="preserve"> to establish a dynamic school club that incorporates digital and physical activities</w:t>
      </w:r>
      <w:r w:rsidR="006C570A">
        <w:rPr>
          <w:rFonts w:ascii="Arial" w:hAnsi="Arial" w:cs="Arial"/>
          <w:sz w:val="24"/>
          <w:szCs w:val="24"/>
        </w:rPr>
        <w:t xml:space="preserve">, for children within the foundation phase, ages 3-7. </w:t>
      </w:r>
      <w:r w:rsidR="00F03B19">
        <w:rPr>
          <w:rFonts w:ascii="Arial" w:hAnsi="Arial" w:cs="Arial"/>
          <w:sz w:val="24"/>
          <w:szCs w:val="24"/>
        </w:rPr>
        <w:t xml:space="preserve">To advance this solution, the researcher will utilise a mixed-method strategy. Questionnaires and surveys will initially be distributed, to determine interest and activity preferences, from all pertinent participants. </w:t>
      </w:r>
      <w:r w:rsidR="00AC7544">
        <w:rPr>
          <w:rFonts w:ascii="Arial" w:hAnsi="Arial" w:cs="Arial"/>
          <w:sz w:val="24"/>
          <w:szCs w:val="24"/>
        </w:rPr>
        <w:t xml:space="preserve">A petition will then be conducted, to exhibit community support and secure government funding for the proposed club. </w:t>
      </w:r>
      <w:r w:rsidR="00966B0A">
        <w:rPr>
          <w:rFonts w:ascii="Arial" w:hAnsi="Arial" w:cs="Arial"/>
          <w:sz w:val="24"/>
          <w:szCs w:val="24"/>
        </w:rPr>
        <w:t xml:space="preserve">An innovative </w:t>
      </w:r>
      <w:r w:rsidR="00AC7544" w:rsidRPr="00AC7544">
        <w:rPr>
          <w:rFonts w:ascii="Arial" w:hAnsi="Arial" w:cs="Arial"/>
          <w:sz w:val="24"/>
          <w:szCs w:val="24"/>
        </w:rPr>
        <w:t>club will be devised</w:t>
      </w:r>
      <w:r w:rsidR="005158E9">
        <w:rPr>
          <w:rFonts w:ascii="Arial" w:hAnsi="Arial" w:cs="Arial"/>
          <w:sz w:val="24"/>
          <w:szCs w:val="24"/>
        </w:rPr>
        <w:t>,</w:t>
      </w:r>
      <w:r w:rsidR="00AC7544" w:rsidRPr="00AC7544">
        <w:rPr>
          <w:rFonts w:ascii="Arial" w:hAnsi="Arial" w:cs="Arial"/>
          <w:sz w:val="24"/>
          <w:szCs w:val="24"/>
        </w:rPr>
        <w:t xml:space="preserve"> to balance digital and physical collaboration, addressing the two key issues of enhancing academic success and combating the rise in diabetes and obesity</w:t>
      </w:r>
      <w:r w:rsidR="00264B86">
        <w:rPr>
          <w:rFonts w:ascii="Arial" w:hAnsi="Arial" w:cs="Arial"/>
          <w:sz w:val="24"/>
          <w:szCs w:val="24"/>
        </w:rPr>
        <w:t xml:space="preserve"> (Rhee, 2020)</w:t>
      </w:r>
      <w:r w:rsidR="00AC7544" w:rsidRPr="00AC7544">
        <w:rPr>
          <w:rFonts w:ascii="Arial" w:hAnsi="Arial" w:cs="Arial"/>
          <w:sz w:val="24"/>
          <w:szCs w:val="24"/>
        </w:rPr>
        <w:t>.</w:t>
      </w:r>
      <w:r w:rsidR="00C62DC1">
        <w:rPr>
          <w:rFonts w:ascii="Arial" w:hAnsi="Arial" w:cs="Arial"/>
          <w:sz w:val="24"/>
          <w:szCs w:val="24"/>
        </w:rPr>
        <w:t xml:space="preserve"> </w:t>
      </w:r>
      <w:r w:rsidR="000F7D18">
        <w:rPr>
          <w:rFonts w:ascii="Arial" w:hAnsi="Arial" w:cs="Arial"/>
          <w:sz w:val="24"/>
          <w:szCs w:val="24"/>
        </w:rPr>
        <w:t>Utilising such</w:t>
      </w:r>
      <w:r w:rsidR="00C62DC1" w:rsidRPr="00C62DC1">
        <w:rPr>
          <w:rFonts w:ascii="Arial" w:hAnsi="Arial" w:cs="Arial"/>
          <w:sz w:val="24"/>
          <w:szCs w:val="24"/>
        </w:rPr>
        <w:t xml:space="preserve"> initiative</w:t>
      </w:r>
      <w:r w:rsidR="000F7D18">
        <w:rPr>
          <w:rFonts w:ascii="Arial" w:hAnsi="Arial" w:cs="Arial"/>
          <w:sz w:val="24"/>
          <w:szCs w:val="24"/>
        </w:rPr>
        <w:t>,</w:t>
      </w:r>
      <w:r w:rsidR="00C62DC1" w:rsidRPr="00C62DC1">
        <w:rPr>
          <w:rFonts w:ascii="Arial" w:hAnsi="Arial" w:cs="Arial"/>
          <w:sz w:val="24"/>
          <w:szCs w:val="24"/>
        </w:rPr>
        <w:t xml:space="preserve"> aims to develop a sustainable model that promotes children's overall well-being and academic growth</w:t>
      </w:r>
      <w:r w:rsidR="008A5671">
        <w:rPr>
          <w:rFonts w:ascii="Arial" w:hAnsi="Arial" w:cs="Arial"/>
          <w:sz w:val="24"/>
          <w:szCs w:val="24"/>
        </w:rPr>
        <w:t>,</w:t>
      </w:r>
      <w:r w:rsidR="00C62DC1" w:rsidRPr="00C62DC1">
        <w:rPr>
          <w:rFonts w:ascii="Arial" w:hAnsi="Arial" w:cs="Arial"/>
          <w:sz w:val="24"/>
          <w:szCs w:val="24"/>
        </w:rPr>
        <w:t xml:space="preserve"> through meticulous planning and community involvement.</w:t>
      </w:r>
    </w:p>
    <w:p w14:paraId="57B99410" w14:textId="77777777" w:rsidR="00072869" w:rsidRDefault="00072869" w:rsidP="00F97715">
      <w:pPr>
        <w:rPr>
          <w:rFonts w:ascii="Arial" w:hAnsi="Arial" w:cs="Arial"/>
          <w:b/>
          <w:bCs/>
          <w:sz w:val="26"/>
          <w:szCs w:val="26"/>
        </w:rPr>
      </w:pPr>
    </w:p>
    <w:p w14:paraId="7A3847E3" w14:textId="076C104A" w:rsidR="008F66A1" w:rsidRDefault="00D2383A" w:rsidP="00F97715">
      <w:pPr>
        <w:rPr>
          <w:rFonts w:ascii="Arial" w:hAnsi="Arial" w:cs="Arial"/>
          <w:sz w:val="24"/>
          <w:szCs w:val="24"/>
        </w:rPr>
      </w:pPr>
      <w:r>
        <w:rPr>
          <w:rFonts w:ascii="Arial" w:hAnsi="Arial" w:cs="Arial"/>
          <w:b/>
          <w:bCs/>
          <w:sz w:val="26"/>
          <w:szCs w:val="26"/>
        </w:rPr>
        <w:t xml:space="preserve">A </w:t>
      </w:r>
      <w:r w:rsidR="00B329F4">
        <w:rPr>
          <w:rFonts w:ascii="Arial" w:hAnsi="Arial" w:cs="Arial"/>
          <w:b/>
          <w:bCs/>
          <w:sz w:val="26"/>
          <w:szCs w:val="26"/>
        </w:rPr>
        <w:t xml:space="preserve">Literature Review </w:t>
      </w:r>
    </w:p>
    <w:p w14:paraId="6F5B5311" w14:textId="77777777" w:rsidR="001529FD" w:rsidRDefault="00204284" w:rsidP="00F97715">
      <w:pPr>
        <w:rPr>
          <w:rFonts w:ascii="Arial" w:hAnsi="Arial" w:cs="Arial"/>
          <w:sz w:val="24"/>
          <w:szCs w:val="24"/>
        </w:rPr>
      </w:pPr>
      <w:r w:rsidRPr="00204284">
        <w:rPr>
          <w:rFonts w:ascii="Arial" w:hAnsi="Arial" w:cs="Arial"/>
          <w:sz w:val="24"/>
          <w:szCs w:val="24"/>
        </w:rPr>
        <w:t>The influence of television</w:t>
      </w:r>
      <w:r w:rsidR="00152637">
        <w:rPr>
          <w:rFonts w:ascii="Arial" w:hAnsi="Arial" w:cs="Arial"/>
          <w:sz w:val="24"/>
          <w:szCs w:val="24"/>
        </w:rPr>
        <w:t xml:space="preserve"> and digital advancement</w:t>
      </w:r>
      <w:r>
        <w:rPr>
          <w:rFonts w:ascii="Arial" w:hAnsi="Arial" w:cs="Arial"/>
          <w:sz w:val="24"/>
          <w:szCs w:val="24"/>
        </w:rPr>
        <w:t>,</w:t>
      </w:r>
      <w:r w:rsidRPr="00204284">
        <w:rPr>
          <w:rFonts w:ascii="Arial" w:hAnsi="Arial" w:cs="Arial"/>
          <w:sz w:val="24"/>
          <w:szCs w:val="24"/>
        </w:rPr>
        <w:t xml:space="preserve"> on the daily lives and development of young children</w:t>
      </w:r>
      <w:r>
        <w:rPr>
          <w:rFonts w:ascii="Arial" w:hAnsi="Arial" w:cs="Arial"/>
          <w:sz w:val="24"/>
          <w:szCs w:val="24"/>
        </w:rPr>
        <w:t>,</w:t>
      </w:r>
      <w:r w:rsidRPr="00204284">
        <w:rPr>
          <w:rFonts w:ascii="Arial" w:hAnsi="Arial" w:cs="Arial"/>
          <w:sz w:val="24"/>
          <w:szCs w:val="24"/>
        </w:rPr>
        <w:t xml:space="preserve"> ha</w:t>
      </w:r>
      <w:r w:rsidR="00FD026E">
        <w:rPr>
          <w:rFonts w:ascii="Arial" w:hAnsi="Arial" w:cs="Arial"/>
          <w:sz w:val="24"/>
          <w:szCs w:val="24"/>
        </w:rPr>
        <w:t>s</w:t>
      </w:r>
      <w:r w:rsidRPr="00204284">
        <w:rPr>
          <w:rFonts w:ascii="Arial" w:hAnsi="Arial" w:cs="Arial"/>
          <w:sz w:val="24"/>
          <w:szCs w:val="24"/>
        </w:rPr>
        <w:t xml:space="preserve"> been a significant area of study and debate for </w:t>
      </w:r>
      <w:r w:rsidR="00445306" w:rsidRPr="00204284">
        <w:rPr>
          <w:rFonts w:ascii="Arial" w:hAnsi="Arial" w:cs="Arial"/>
          <w:sz w:val="24"/>
          <w:szCs w:val="24"/>
        </w:rPr>
        <w:t>several</w:t>
      </w:r>
      <w:r w:rsidRPr="00204284">
        <w:rPr>
          <w:rFonts w:ascii="Arial" w:hAnsi="Arial" w:cs="Arial"/>
          <w:sz w:val="24"/>
          <w:szCs w:val="24"/>
        </w:rPr>
        <w:t xml:space="preserve"> decades</w:t>
      </w:r>
      <w:r w:rsidR="004A289F">
        <w:rPr>
          <w:rFonts w:ascii="Arial" w:hAnsi="Arial" w:cs="Arial"/>
          <w:sz w:val="24"/>
          <w:szCs w:val="24"/>
        </w:rPr>
        <w:t xml:space="preserve"> (</w:t>
      </w:r>
      <w:r w:rsidR="00BA7314">
        <w:rPr>
          <w:rFonts w:ascii="Arial" w:hAnsi="Arial" w:cs="Arial"/>
          <w:sz w:val="24"/>
          <w:szCs w:val="24"/>
        </w:rPr>
        <w:t>Lemish, 2022).</w:t>
      </w:r>
      <w:r w:rsidR="00DB4A66">
        <w:rPr>
          <w:rFonts w:ascii="Arial" w:hAnsi="Arial" w:cs="Arial"/>
          <w:sz w:val="24"/>
          <w:szCs w:val="24"/>
        </w:rPr>
        <w:t xml:space="preserve"> </w:t>
      </w:r>
      <w:r w:rsidR="0070358D">
        <w:rPr>
          <w:rFonts w:ascii="Arial" w:hAnsi="Arial" w:cs="Arial"/>
          <w:sz w:val="24"/>
          <w:szCs w:val="24"/>
        </w:rPr>
        <w:t>In the first instance, having investigated the literature of the revised subject, the researcher has found that</w:t>
      </w:r>
      <w:r w:rsidR="00DA2C1C">
        <w:rPr>
          <w:rFonts w:ascii="Arial" w:hAnsi="Arial" w:cs="Arial"/>
          <w:sz w:val="24"/>
          <w:szCs w:val="24"/>
        </w:rPr>
        <w:t xml:space="preserve"> </w:t>
      </w:r>
      <w:r w:rsidR="00145131">
        <w:rPr>
          <w:rFonts w:ascii="Arial" w:hAnsi="Arial" w:cs="Arial"/>
          <w:sz w:val="24"/>
          <w:szCs w:val="24"/>
        </w:rPr>
        <w:t>individuals</w:t>
      </w:r>
      <w:r w:rsidR="00152637" w:rsidRPr="00152637">
        <w:rPr>
          <w:rFonts w:ascii="Arial" w:hAnsi="Arial" w:cs="Arial"/>
          <w:sz w:val="24"/>
          <w:szCs w:val="24"/>
        </w:rPr>
        <w:t xml:space="preserve"> who lack strong social ties to traditional </w:t>
      </w:r>
      <w:r w:rsidR="00207982">
        <w:rPr>
          <w:rFonts w:ascii="Arial" w:hAnsi="Arial" w:cs="Arial"/>
          <w:sz w:val="24"/>
          <w:szCs w:val="24"/>
        </w:rPr>
        <w:t>processes</w:t>
      </w:r>
      <w:r w:rsidR="00152637" w:rsidRPr="00152637">
        <w:rPr>
          <w:rFonts w:ascii="Arial" w:hAnsi="Arial" w:cs="Arial"/>
          <w:sz w:val="24"/>
          <w:szCs w:val="24"/>
        </w:rPr>
        <w:t xml:space="preserve"> in the physical world</w:t>
      </w:r>
      <w:r w:rsidR="00152637">
        <w:rPr>
          <w:rFonts w:ascii="Arial" w:hAnsi="Arial" w:cs="Arial"/>
          <w:sz w:val="24"/>
          <w:szCs w:val="24"/>
        </w:rPr>
        <w:t>,</w:t>
      </w:r>
      <w:r w:rsidR="00152637" w:rsidRPr="00152637">
        <w:rPr>
          <w:rFonts w:ascii="Arial" w:hAnsi="Arial" w:cs="Arial"/>
          <w:sz w:val="24"/>
          <w:szCs w:val="24"/>
        </w:rPr>
        <w:t xml:space="preserve"> may find the message of extremist groups appealing in the digital world</w:t>
      </w:r>
      <w:r w:rsidR="00152637">
        <w:rPr>
          <w:rFonts w:ascii="Arial" w:hAnsi="Arial" w:cs="Arial"/>
          <w:sz w:val="24"/>
          <w:szCs w:val="24"/>
        </w:rPr>
        <w:t xml:space="preserve">, due to </w:t>
      </w:r>
      <w:r w:rsidR="00152637" w:rsidRPr="00152637">
        <w:rPr>
          <w:rFonts w:ascii="Arial" w:hAnsi="Arial" w:cs="Arial"/>
          <w:sz w:val="24"/>
          <w:szCs w:val="24"/>
        </w:rPr>
        <w:t>becoming radicalized through online content</w:t>
      </w:r>
      <w:r w:rsidR="00152637">
        <w:rPr>
          <w:rFonts w:ascii="Arial" w:hAnsi="Arial" w:cs="Arial"/>
          <w:sz w:val="24"/>
          <w:szCs w:val="24"/>
        </w:rPr>
        <w:t xml:space="preserve"> (Roderick and Smith, 2024</w:t>
      </w:r>
      <w:r w:rsidR="005C36B0">
        <w:rPr>
          <w:rFonts w:ascii="Arial" w:hAnsi="Arial" w:cs="Arial"/>
          <w:sz w:val="24"/>
          <w:szCs w:val="24"/>
        </w:rPr>
        <w:t xml:space="preserve"> and The Government, 2023</w:t>
      </w:r>
      <w:r w:rsidR="00152637">
        <w:rPr>
          <w:rFonts w:ascii="Arial" w:hAnsi="Arial" w:cs="Arial"/>
          <w:sz w:val="24"/>
          <w:szCs w:val="24"/>
        </w:rPr>
        <w:t>).</w:t>
      </w:r>
      <w:r w:rsidR="00CB4C7E">
        <w:rPr>
          <w:rFonts w:ascii="Arial" w:hAnsi="Arial" w:cs="Arial"/>
          <w:sz w:val="24"/>
          <w:szCs w:val="24"/>
        </w:rPr>
        <w:t xml:space="preserve"> </w:t>
      </w:r>
      <w:r w:rsidR="00107295">
        <w:rPr>
          <w:rFonts w:ascii="Arial" w:hAnsi="Arial" w:cs="Arial"/>
          <w:sz w:val="24"/>
          <w:szCs w:val="24"/>
        </w:rPr>
        <w:t xml:space="preserve">To illustrate this point, one might refer to </w:t>
      </w:r>
      <w:r w:rsidR="00CB4C7E">
        <w:rPr>
          <w:rFonts w:ascii="Arial" w:hAnsi="Arial" w:cs="Arial"/>
          <w:sz w:val="24"/>
          <w:szCs w:val="24"/>
        </w:rPr>
        <w:t>M</w:t>
      </w:r>
      <w:r w:rsidR="00E74D28">
        <w:rPr>
          <w:rFonts w:ascii="Arial" w:hAnsi="Arial" w:cs="Arial"/>
          <w:sz w:val="24"/>
          <w:szCs w:val="24"/>
        </w:rPr>
        <w:t xml:space="preserve">cNeil-Wilson and </w:t>
      </w:r>
      <w:proofErr w:type="spellStart"/>
      <w:r w:rsidR="00E74D28">
        <w:rPr>
          <w:rFonts w:ascii="Arial" w:hAnsi="Arial" w:cs="Arial"/>
          <w:sz w:val="24"/>
          <w:szCs w:val="24"/>
        </w:rPr>
        <w:t>Triandafyllidou</w:t>
      </w:r>
      <w:proofErr w:type="spellEnd"/>
      <w:r w:rsidR="00E74D28">
        <w:rPr>
          <w:rFonts w:ascii="Arial" w:hAnsi="Arial" w:cs="Arial"/>
          <w:sz w:val="24"/>
          <w:szCs w:val="24"/>
        </w:rPr>
        <w:t xml:space="preserve"> (2023)</w:t>
      </w:r>
      <w:r w:rsidR="00107295">
        <w:rPr>
          <w:rFonts w:ascii="Arial" w:hAnsi="Arial" w:cs="Arial"/>
          <w:sz w:val="24"/>
          <w:szCs w:val="24"/>
        </w:rPr>
        <w:t xml:space="preserve">, who </w:t>
      </w:r>
      <w:r w:rsidR="00E74D28">
        <w:rPr>
          <w:rFonts w:ascii="Arial" w:hAnsi="Arial" w:cs="Arial"/>
          <w:sz w:val="24"/>
          <w:szCs w:val="24"/>
        </w:rPr>
        <w:t xml:space="preserve">allege that </w:t>
      </w:r>
      <w:r w:rsidR="00931257">
        <w:rPr>
          <w:rFonts w:ascii="Arial" w:hAnsi="Arial" w:cs="Arial"/>
          <w:sz w:val="24"/>
          <w:szCs w:val="24"/>
        </w:rPr>
        <w:t>i</w:t>
      </w:r>
      <w:r w:rsidR="00931257" w:rsidRPr="00931257">
        <w:rPr>
          <w:rFonts w:ascii="Arial" w:hAnsi="Arial" w:cs="Arial"/>
          <w:sz w:val="24"/>
          <w:szCs w:val="24"/>
        </w:rPr>
        <w:t xml:space="preserve">n order to gain access to practical resources such as housing or employment prospects, children who face poverty, family dysfunction, a lack of status and self-respect, negative experiences with the educational and </w:t>
      </w:r>
      <w:proofErr w:type="gramStart"/>
      <w:r w:rsidR="00931257" w:rsidRPr="00931257">
        <w:rPr>
          <w:rFonts w:ascii="Arial" w:hAnsi="Arial" w:cs="Arial"/>
          <w:sz w:val="24"/>
          <w:szCs w:val="24"/>
        </w:rPr>
        <w:t>social</w:t>
      </w:r>
      <w:proofErr w:type="gramEnd"/>
      <w:r w:rsidR="00931257" w:rsidRPr="00931257">
        <w:rPr>
          <w:rFonts w:ascii="Arial" w:hAnsi="Arial" w:cs="Arial"/>
          <w:sz w:val="24"/>
          <w:szCs w:val="24"/>
        </w:rPr>
        <w:t xml:space="preserve"> </w:t>
      </w:r>
    </w:p>
    <w:p w14:paraId="04E0B4DF" w14:textId="77777777" w:rsidR="001529FD" w:rsidRDefault="001529FD" w:rsidP="00F97715">
      <w:pPr>
        <w:rPr>
          <w:rFonts w:ascii="Arial" w:hAnsi="Arial" w:cs="Arial"/>
          <w:sz w:val="24"/>
          <w:szCs w:val="24"/>
        </w:rPr>
      </w:pPr>
    </w:p>
    <w:p w14:paraId="1F89D085" w14:textId="1D8EA871" w:rsidR="007A2A59" w:rsidRDefault="00931257" w:rsidP="00F97715">
      <w:pPr>
        <w:rPr>
          <w:rFonts w:ascii="Arial" w:hAnsi="Arial" w:cs="Arial"/>
          <w:sz w:val="24"/>
          <w:szCs w:val="24"/>
        </w:rPr>
      </w:pPr>
      <w:r w:rsidRPr="00931257">
        <w:rPr>
          <w:rFonts w:ascii="Arial" w:hAnsi="Arial" w:cs="Arial"/>
          <w:sz w:val="24"/>
          <w:szCs w:val="24"/>
        </w:rPr>
        <w:t>support systems, and complexity meeting their basic needs, may register online for a violent extremist group, that promotes anti-immigration or white supremacist ideologies.</w:t>
      </w:r>
    </w:p>
    <w:p w14:paraId="072BE4C4" w14:textId="050DEC4C" w:rsidR="00944FE6" w:rsidRDefault="005B33E6" w:rsidP="00F97715">
      <w:pPr>
        <w:rPr>
          <w:rFonts w:ascii="Arial" w:hAnsi="Arial" w:cs="Arial"/>
          <w:sz w:val="24"/>
          <w:szCs w:val="24"/>
        </w:rPr>
      </w:pPr>
      <w:r>
        <w:rPr>
          <w:rFonts w:ascii="Arial" w:hAnsi="Arial" w:cs="Arial"/>
          <w:sz w:val="24"/>
          <w:szCs w:val="24"/>
        </w:rPr>
        <w:t>Wang and Teng (2022) argues that e</w:t>
      </w:r>
      <w:r w:rsidR="001279EB" w:rsidRPr="001279EB">
        <w:rPr>
          <w:rFonts w:ascii="Arial" w:hAnsi="Arial" w:cs="Arial"/>
          <w:sz w:val="24"/>
          <w:szCs w:val="24"/>
        </w:rPr>
        <w:t>ncouraging children's digital health is fundamental to introducing them to technological advancement, with the development of digital health dependent on the maintenance of wellness</w:t>
      </w:r>
      <w:r w:rsidR="00E11F23">
        <w:rPr>
          <w:rFonts w:ascii="Arial" w:hAnsi="Arial" w:cs="Arial"/>
          <w:sz w:val="24"/>
          <w:szCs w:val="24"/>
        </w:rPr>
        <w:t>,</w:t>
      </w:r>
      <w:r w:rsidR="001279EB" w:rsidRPr="001279EB">
        <w:rPr>
          <w:rFonts w:ascii="Arial" w:hAnsi="Arial" w:cs="Arial"/>
          <w:sz w:val="24"/>
          <w:szCs w:val="24"/>
        </w:rPr>
        <w:t xml:space="preserve"> through appropriate technology use</w:t>
      </w:r>
      <w:r w:rsidR="00226632">
        <w:rPr>
          <w:rFonts w:ascii="Arial" w:hAnsi="Arial" w:cs="Arial"/>
          <w:sz w:val="24"/>
          <w:szCs w:val="24"/>
        </w:rPr>
        <w:t xml:space="preserve"> and screen time, promotion of </w:t>
      </w:r>
      <w:r w:rsidR="00F83836">
        <w:rPr>
          <w:rFonts w:ascii="Arial" w:hAnsi="Arial" w:cs="Arial"/>
          <w:sz w:val="24"/>
          <w:szCs w:val="24"/>
        </w:rPr>
        <w:t>online</w:t>
      </w:r>
      <w:r w:rsidR="00226632">
        <w:rPr>
          <w:rFonts w:ascii="Arial" w:hAnsi="Arial" w:cs="Arial"/>
          <w:sz w:val="24"/>
          <w:szCs w:val="24"/>
        </w:rPr>
        <w:t xml:space="preserve"> safety and </w:t>
      </w:r>
      <w:r w:rsidR="009B74B4">
        <w:rPr>
          <w:rFonts w:ascii="Arial" w:hAnsi="Arial" w:cs="Arial"/>
          <w:sz w:val="24"/>
          <w:szCs w:val="24"/>
        </w:rPr>
        <w:t>recreational</w:t>
      </w:r>
      <w:r w:rsidR="00226632">
        <w:rPr>
          <w:rFonts w:ascii="Arial" w:hAnsi="Arial" w:cs="Arial"/>
          <w:sz w:val="24"/>
          <w:szCs w:val="24"/>
        </w:rPr>
        <w:t xml:space="preserve"> activities. </w:t>
      </w:r>
      <w:r w:rsidR="001279EB" w:rsidRPr="001279EB">
        <w:rPr>
          <w:rFonts w:ascii="Arial" w:hAnsi="Arial" w:cs="Arial"/>
          <w:sz w:val="24"/>
          <w:szCs w:val="24"/>
        </w:rPr>
        <w:t xml:space="preserve">Studies have </w:t>
      </w:r>
      <w:r w:rsidR="00F83836" w:rsidRPr="001279EB">
        <w:rPr>
          <w:rFonts w:ascii="Arial" w:hAnsi="Arial" w:cs="Arial"/>
          <w:sz w:val="24"/>
          <w:szCs w:val="24"/>
        </w:rPr>
        <w:t>revealed</w:t>
      </w:r>
      <w:r w:rsidR="001279EB" w:rsidRPr="001279EB">
        <w:rPr>
          <w:rFonts w:ascii="Arial" w:hAnsi="Arial" w:cs="Arial"/>
          <w:sz w:val="24"/>
          <w:szCs w:val="24"/>
        </w:rPr>
        <w:t xml:space="preserve"> that the utilisation of technology in the classroom</w:t>
      </w:r>
      <w:r w:rsidR="002D7B60">
        <w:rPr>
          <w:rFonts w:ascii="Arial" w:hAnsi="Arial" w:cs="Arial"/>
          <w:sz w:val="24"/>
          <w:szCs w:val="24"/>
        </w:rPr>
        <w:t>,</w:t>
      </w:r>
      <w:r w:rsidR="001279EB" w:rsidRPr="001279EB">
        <w:rPr>
          <w:rFonts w:ascii="Arial" w:hAnsi="Arial" w:cs="Arial"/>
          <w:sz w:val="24"/>
          <w:szCs w:val="24"/>
        </w:rPr>
        <w:t xml:space="preserve"> can promote student learning, as digital platforms yield superior success over study without the use of technology</w:t>
      </w:r>
      <w:r>
        <w:rPr>
          <w:rFonts w:ascii="Arial" w:hAnsi="Arial" w:cs="Arial"/>
          <w:sz w:val="24"/>
          <w:szCs w:val="24"/>
        </w:rPr>
        <w:t xml:space="preserve"> (Wang and Teng 2022 and Aditya </w:t>
      </w:r>
      <w:r>
        <w:rPr>
          <w:rFonts w:ascii="Arial" w:hAnsi="Arial" w:cs="Arial"/>
          <w:i/>
          <w:iCs/>
          <w:sz w:val="24"/>
          <w:szCs w:val="24"/>
        </w:rPr>
        <w:t xml:space="preserve">et al. </w:t>
      </w:r>
      <w:r>
        <w:rPr>
          <w:rFonts w:ascii="Arial" w:hAnsi="Arial" w:cs="Arial"/>
          <w:sz w:val="24"/>
          <w:szCs w:val="24"/>
        </w:rPr>
        <w:t>2022)</w:t>
      </w:r>
      <w:r w:rsidR="001279EB" w:rsidRPr="001279EB">
        <w:rPr>
          <w:rFonts w:ascii="Arial" w:hAnsi="Arial" w:cs="Arial"/>
          <w:sz w:val="24"/>
          <w:szCs w:val="24"/>
        </w:rPr>
        <w:t xml:space="preserve">. </w:t>
      </w:r>
      <w:r w:rsidR="001279EB">
        <w:rPr>
          <w:rFonts w:ascii="Arial" w:hAnsi="Arial" w:cs="Arial"/>
          <w:sz w:val="24"/>
          <w:szCs w:val="24"/>
        </w:rPr>
        <w:t>However, a</w:t>
      </w:r>
      <w:r w:rsidR="00944FE6" w:rsidRPr="00944FE6">
        <w:rPr>
          <w:rFonts w:ascii="Arial" w:hAnsi="Arial" w:cs="Arial"/>
          <w:sz w:val="24"/>
          <w:szCs w:val="24"/>
        </w:rPr>
        <w:t xml:space="preserve">ccording to a cross sectional study, conducted by Alotaibi </w:t>
      </w:r>
      <w:r w:rsidR="00944FE6" w:rsidRPr="00944FE6">
        <w:rPr>
          <w:rFonts w:ascii="Arial" w:hAnsi="Arial" w:cs="Arial"/>
          <w:i/>
          <w:iCs/>
          <w:sz w:val="24"/>
          <w:szCs w:val="24"/>
        </w:rPr>
        <w:t>et al</w:t>
      </w:r>
      <w:r w:rsidR="00944FE6" w:rsidRPr="00944FE6">
        <w:rPr>
          <w:rFonts w:ascii="Arial" w:hAnsi="Arial" w:cs="Arial"/>
          <w:sz w:val="24"/>
          <w:szCs w:val="24"/>
        </w:rPr>
        <w:t>. (2020), a significant correlation between low activity levels and high technology use</w:t>
      </w:r>
      <w:r w:rsidR="00944FE6">
        <w:rPr>
          <w:rFonts w:ascii="Arial" w:hAnsi="Arial" w:cs="Arial"/>
          <w:sz w:val="24"/>
          <w:szCs w:val="24"/>
        </w:rPr>
        <w:t xml:space="preserve"> was evident</w:t>
      </w:r>
      <w:r w:rsidR="00944FE6" w:rsidRPr="00944FE6">
        <w:rPr>
          <w:rFonts w:ascii="Arial" w:hAnsi="Arial" w:cs="Arial"/>
          <w:sz w:val="24"/>
          <w:szCs w:val="24"/>
        </w:rPr>
        <w:t>. Children who u</w:t>
      </w:r>
      <w:r w:rsidR="00F7454D">
        <w:rPr>
          <w:rFonts w:ascii="Arial" w:hAnsi="Arial" w:cs="Arial"/>
          <w:sz w:val="24"/>
          <w:szCs w:val="24"/>
        </w:rPr>
        <w:t>tilised</w:t>
      </w:r>
      <w:r w:rsidR="00944FE6" w:rsidRPr="00944FE6">
        <w:rPr>
          <w:rFonts w:ascii="Arial" w:hAnsi="Arial" w:cs="Arial"/>
          <w:sz w:val="24"/>
          <w:szCs w:val="24"/>
        </w:rPr>
        <w:t xml:space="preserve"> their devices for five hours a week</w:t>
      </w:r>
      <w:r w:rsidR="00944FE6">
        <w:rPr>
          <w:rFonts w:ascii="Arial" w:hAnsi="Arial" w:cs="Arial"/>
          <w:sz w:val="24"/>
          <w:szCs w:val="24"/>
        </w:rPr>
        <w:t>,</w:t>
      </w:r>
      <w:r w:rsidR="00944FE6" w:rsidRPr="00944FE6">
        <w:rPr>
          <w:rFonts w:ascii="Arial" w:hAnsi="Arial" w:cs="Arial"/>
          <w:sz w:val="24"/>
          <w:szCs w:val="24"/>
        </w:rPr>
        <w:t xml:space="preserve"> </w:t>
      </w:r>
      <w:r w:rsidR="00944FE6">
        <w:rPr>
          <w:rFonts w:ascii="Arial" w:hAnsi="Arial" w:cs="Arial"/>
          <w:sz w:val="24"/>
          <w:szCs w:val="24"/>
        </w:rPr>
        <w:t>were</w:t>
      </w:r>
      <w:r w:rsidR="00944FE6" w:rsidRPr="00944FE6">
        <w:rPr>
          <w:rFonts w:ascii="Arial" w:hAnsi="Arial" w:cs="Arial"/>
          <w:sz w:val="24"/>
          <w:szCs w:val="24"/>
        </w:rPr>
        <w:t xml:space="preserve"> generally more physically active than children who u</w:t>
      </w:r>
      <w:r w:rsidR="00F7454D">
        <w:rPr>
          <w:rFonts w:ascii="Arial" w:hAnsi="Arial" w:cs="Arial"/>
          <w:sz w:val="24"/>
          <w:szCs w:val="24"/>
        </w:rPr>
        <w:t>tilised</w:t>
      </w:r>
      <w:r w:rsidR="00944FE6" w:rsidRPr="00944FE6">
        <w:rPr>
          <w:rFonts w:ascii="Arial" w:hAnsi="Arial" w:cs="Arial"/>
          <w:sz w:val="24"/>
          <w:szCs w:val="24"/>
        </w:rPr>
        <w:t xml:space="preserve"> them for six hours</w:t>
      </w:r>
      <w:r w:rsidR="00944FE6">
        <w:rPr>
          <w:rFonts w:ascii="Arial" w:hAnsi="Arial" w:cs="Arial"/>
          <w:sz w:val="24"/>
          <w:szCs w:val="24"/>
        </w:rPr>
        <w:t xml:space="preserve"> and t</w:t>
      </w:r>
      <w:r w:rsidR="00944FE6" w:rsidRPr="00944FE6">
        <w:rPr>
          <w:rFonts w:ascii="Arial" w:hAnsi="Arial" w:cs="Arial"/>
          <w:sz w:val="24"/>
          <w:szCs w:val="24"/>
        </w:rPr>
        <w:t>he possession of a device</w:t>
      </w:r>
      <w:r w:rsidR="00944FE6">
        <w:rPr>
          <w:rFonts w:ascii="Arial" w:hAnsi="Arial" w:cs="Arial"/>
          <w:sz w:val="24"/>
          <w:szCs w:val="24"/>
        </w:rPr>
        <w:t>,</w:t>
      </w:r>
      <w:r w:rsidR="00944FE6" w:rsidRPr="00944FE6">
        <w:rPr>
          <w:rFonts w:ascii="Arial" w:hAnsi="Arial" w:cs="Arial"/>
          <w:sz w:val="24"/>
          <w:szCs w:val="24"/>
        </w:rPr>
        <w:t xml:space="preserve"> was notably linked to increased usage of technology</w:t>
      </w:r>
      <w:r w:rsidR="00224EE7">
        <w:rPr>
          <w:rFonts w:ascii="Arial" w:hAnsi="Arial" w:cs="Arial"/>
          <w:sz w:val="24"/>
          <w:szCs w:val="24"/>
        </w:rPr>
        <w:t xml:space="preserve">, and a </w:t>
      </w:r>
      <w:r w:rsidR="00F7454D">
        <w:rPr>
          <w:rFonts w:ascii="Arial" w:hAnsi="Arial" w:cs="Arial"/>
          <w:sz w:val="24"/>
          <w:szCs w:val="24"/>
        </w:rPr>
        <w:t>greater</w:t>
      </w:r>
      <w:r w:rsidR="00224EE7">
        <w:rPr>
          <w:rFonts w:ascii="Arial" w:hAnsi="Arial" w:cs="Arial"/>
          <w:sz w:val="24"/>
          <w:szCs w:val="24"/>
        </w:rPr>
        <w:t xml:space="preserve"> risk of metabolic syndrome, </w:t>
      </w:r>
      <w:r w:rsidR="00224EE7" w:rsidRPr="00224EE7">
        <w:rPr>
          <w:rFonts w:ascii="Arial" w:hAnsi="Arial" w:cs="Arial"/>
          <w:sz w:val="24"/>
          <w:szCs w:val="24"/>
        </w:rPr>
        <w:t>type 2 diabetes mellitus, obesity in children, all-cause mortality</w:t>
      </w:r>
      <w:r w:rsidR="00F7454D">
        <w:rPr>
          <w:rFonts w:ascii="Arial" w:hAnsi="Arial" w:cs="Arial"/>
          <w:sz w:val="24"/>
          <w:szCs w:val="24"/>
        </w:rPr>
        <w:t xml:space="preserve">, and experienced </w:t>
      </w:r>
      <w:r w:rsidR="00F7454D" w:rsidRPr="00F7454D">
        <w:rPr>
          <w:rFonts w:ascii="Arial" w:hAnsi="Arial" w:cs="Arial"/>
          <w:sz w:val="24"/>
          <w:szCs w:val="24"/>
        </w:rPr>
        <w:t>academic complexities</w:t>
      </w:r>
      <w:r w:rsidR="00F7454D">
        <w:rPr>
          <w:rFonts w:ascii="Arial" w:hAnsi="Arial" w:cs="Arial"/>
          <w:sz w:val="24"/>
          <w:szCs w:val="24"/>
        </w:rPr>
        <w:t xml:space="preserve"> </w:t>
      </w:r>
      <w:r w:rsidR="00944FE6">
        <w:rPr>
          <w:rFonts w:ascii="Arial" w:hAnsi="Arial" w:cs="Arial"/>
          <w:sz w:val="24"/>
          <w:szCs w:val="24"/>
        </w:rPr>
        <w:t xml:space="preserve">(Alotaibi </w:t>
      </w:r>
      <w:r w:rsidR="00944FE6" w:rsidRPr="00944FE6">
        <w:rPr>
          <w:rFonts w:ascii="Arial" w:hAnsi="Arial" w:cs="Arial"/>
          <w:i/>
          <w:iCs/>
          <w:sz w:val="24"/>
          <w:szCs w:val="24"/>
        </w:rPr>
        <w:t>et al.</w:t>
      </w:r>
      <w:r w:rsidR="00944FE6">
        <w:rPr>
          <w:rFonts w:ascii="Arial" w:hAnsi="Arial" w:cs="Arial"/>
          <w:sz w:val="24"/>
          <w:szCs w:val="24"/>
        </w:rPr>
        <w:t xml:space="preserve"> 2020</w:t>
      </w:r>
      <w:r w:rsidR="00E3784D">
        <w:rPr>
          <w:rFonts w:ascii="Arial" w:hAnsi="Arial" w:cs="Arial"/>
          <w:sz w:val="24"/>
          <w:szCs w:val="24"/>
        </w:rPr>
        <w:t xml:space="preserve">, </w:t>
      </w:r>
      <w:r w:rsidR="00BD7099">
        <w:rPr>
          <w:rFonts w:ascii="Arial" w:hAnsi="Arial" w:cs="Arial"/>
          <w:sz w:val="24"/>
          <w:szCs w:val="24"/>
        </w:rPr>
        <w:t xml:space="preserve">Engberg </w:t>
      </w:r>
      <w:r w:rsidR="00BD7099">
        <w:rPr>
          <w:rFonts w:ascii="Arial" w:hAnsi="Arial" w:cs="Arial"/>
          <w:i/>
          <w:iCs/>
          <w:sz w:val="24"/>
          <w:szCs w:val="24"/>
        </w:rPr>
        <w:t xml:space="preserve">et al. </w:t>
      </w:r>
      <w:r w:rsidR="00BD7099">
        <w:rPr>
          <w:rFonts w:ascii="Arial" w:hAnsi="Arial" w:cs="Arial"/>
          <w:sz w:val="24"/>
          <w:szCs w:val="24"/>
        </w:rPr>
        <w:t>2019</w:t>
      </w:r>
      <w:r w:rsidR="00E3784D">
        <w:rPr>
          <w:rFonts w:ascii="Arial" w:hAnsi="Arial" w:cs="Arial"/>
          <w:sz w:val="24"/>
          <w:szCs w:val="24"/>
        </w:rPr>
        <w:t xml:space="preserve"> and Motamed-Gorji </w:t>
      </w:r>
      <w:r w:rsidR="00E3784D">
        <w:rPr>
          <w:rFonts w:ascii="Arial" w:hAnsi="Arial" w:cs="Arial"/>
          <w:i/>
          <w:iCs/>
          <w:sz w:val="24"/>
          <w:szCs w:val="24"/>
        </w:rPr>
        <w:t xml:space="preserve">et al. </w:t>
      </w:r>
      <w:r w:rsidR="00E3784D">
        <w:rPr>
          <w:rFonts w:ascii="Arial" w:hAnsi="Arial" w:cs="Arial"/>
          <w:sz w:val="24"/>
          <w:szCs w:val="24"/>
        </w:rPr>
        <w:t>2019</w:t>
      </w:r>
      <w:r w:rsidR="00BD7099">
        <w:rPr>
          <w:rFonts w:ascii="Arial" w:hAnsi="Arial" w:cs="Arial"/>
          <w:sz w:val="24"/>
          <w:szCs w:val="24"/>
        </w:rPr>
        <w:t>).</w:t>
      </w:r>
    </w:p>
    <w:p w14:paraId="356A42CF" w14:textId="7A69EB3A" w:rsidR="00476A53" w:rsidRDefault="00A34FC3" w:rsidP="00F97715">
      <w:pPr>
        <w:rPr>
          <w:rFonts w:ascii="Arial" w:hAnsi="Arial" w:cs="Arial"/>
          <w:sz w:val="24"/>
          <w:szCs w:val="24"/>
        </w:rPr>
      </w:pPr>
      <w:r>
        <w:rPr>
          <w:rFonts w:ascii="Arial" w:hAnsi="Arial" w:cs="Arial"/>
          <w:sz w:val="24"/>
          <w:szCs w:val="24"/>
        </w:rPr>
        <w:t xml:space="preserve">Thompson (2019) </w:t>
      </w:r>
      <w:r w:rsidR="008D437E">
        <w:rPr>
          <w:rFonts w:ascii="Arial" w:hAnsi="Arial" w:cs="Arial"/>
          <w:sz w:val="24"/>
          <w:szCs w:val="24"/>
        </w:rPr>
        <w:t xml:space="preserve">and Goi (2024) </w:t>
      </w:r>
      <w:r>
        <w:rPr>
          <w:rFonts w:ascii="Arial" w:hAnsi="Arial" w:cs="Arial"/>
          <w:sz w:val="24"/>
          <w:szCs w:val="24"/>
        </w:rPr>
        <w:t>suggest</w:t>
      </w:r>
      <w:r w:rsidR="00CA567C">
        <w:rPr>
          <w:rFonts w:ascii="Arial" w:hAnsi="Arial" w:cs="Arial"/>
          <w:sz w:val="24"/>
          <w:szCs w:val="24"/>
        </w:rPr>
        <w:t>,</w:t>
      </w:r>
      <w:r>
        <w:rPr>
          <w:rFonts w:ascii="Arial" w:hAnsi="Arial" w:cs="Arial"/>
          <w:sz w:val="24"/>
          <w:szCs w:val="24"/>
        </w:rPr>
        <w:t xml:space="preserve"> that </w:t>
      </w:r>
      <w:r w:rsidR="00CA567C">
        <w:rPr>
          <w:rFonts w:ascii="Arial" w:hAnsi="Arial" w:cs="Arial"/>
          <w:sz w:val="24"/>
          <w:szCs w:val="24"/>
        </w:rPr>
        <w:t>a</w:t>
      </w:r>
      <w:r w:rsidR="00CA567C" w:rsidRPr="00CA567C">
        <w:rPr>
          <w:rFonts w:ascii="Arial" w:hAnsi="Arial" w:cs="Arial"/>
          <w:sz w:val="24"/>
          <w:szCs w:val="24"/>
        </w:rPr>
        <w:t>ccording to Skinner's operant conditioning theory, learning occurs when an appropriate voluntary response to an environmental stimulus is reinforced</w:t>
      </w:r>
      <w:r w:rsidR="00CA567C">
        <w:rPr>
          <w:rFonts w:ascii="Arial" w:hAnsi="Arial" w:cs="Arial"/>
          <w:sz w:val="24"/>
          <w:szCs w:val="24"/>
        </w:rPr>
        <w:t xml:space="preserve">, therefore asserts that childhood learners are conditioned into the use of technology. </w:t>
      </w:r>
      <w:r w:rsidR="00476A53" w:rsidRPr="00476A53">
        <w:rPr>
          <w:rFonts w:ascii="Arial" w:hAnsi="Arial" w:cs="Arial"/>
          <w:sz w:val="24"/>
          <w:szCs w:val="24"/>
        </w:rPr>
        <w:t>Teachers apply the principles of operant conditioning to both general classroom management and the support of students with special needs, for instance, one such teaching strategy is programmed instruction</w:t>
      </w:r>
      <w:r w:rsidR="00FC0AF3">
        <w:rPr>
          <w:rFonts w:ascii="Arial" w:hAnsi="Arial" w:cs="Arial"/>
          <w:sz w:val="24"/>
          <w:szCs w:val="24"/>
        </w:rPr>
        <w:t>; the i</w:t>
      </w:r>
      <w:r w:rsidR="00FC0AF3" w:rsidRPr="00FC0AF3">
        <w:rPr>
          <w:rFonts w:ascii="Arial" w:hAnsi="Arial" w:cs="Arial"/>
          <w:sz w:val="24"/>
          <w:szCs w:val="24"/>
        </w:rPr>
        <w:t>ntroduction of new subject content to students</w:t>
      </w:r>
      <w:r w:rsidR="00FC0AF3">
        <w:rPr>
          <w:rFonts w:ascii="Arial" w:hAnsi="Arial" w:cs="Arial"/>
          <w:sz w:val="24"/>
          <w:szCs w:val="24"/>
        </w:rPr>
        <w:t>,</w:t>
      </w:r>
      <w:r w:rsidR="00FC0AF3" w:rsidRPr="00FC0AF3">
        <w:rPr>
          <w:rFonts w:ascii="Arial" w:hAnsi="Arial" w:cs="Arial"/>
          <w:sz w:val="24"/>
          <w:szCs w:val="24"/>
        </w:rPr>
        <w:t xml:space="preserve"> through a graded series of controlled steps and related activities</w:t>
      </w:r>
      <w:r w:rsidR="00FC0AF3">
        <w:rPr>
          <w:rFonts w:ascii="Arial" w:hAnsi="Arial" w:cs="Arial"/>
          <w:sz w:val="24"/>
          <w:szCs w:val="24"/>
        </w:rPr>
        <w:t xml:space="preserve">, </w:t>
      </w:r>
      <w:r w:rsidR="00476A53" w:rsidRPr="00476A53">
        <w:rPr>
          <w:rFonts w:ascii="Arial" w:hAnsi="Arial" w:cs="Arial"/>
          <w:sz w:val="24"/>
          <w:szCs w:val="24"/>
        </w:rPr>
        <w:t>which evolved and expanded in tandem with technological advancements</w:t>
      </w:r>
      <w:r w:rsidR="00476A53">
        <w:rPr>
          <w:rFonts w:ascii="Arial" w:hAnsi="Arial" w:cs="Arial"/>
          <w:sz w:val="24"/>
          <w:szCs w:val="24"/>
        </w:rPr>
        <w:t xml:space="preserve"> (Halder and Saha, 2023).</w:t>
      </w:r>
      <w:r w:rsidR="00710276">
        <w:rPr>
          <w:rFonts w:ascii="Arial" w:hAnsi="Arial" w:cs="Arial"/>
          <w:sz w:val="24"/>
          <w:szCs w:val="24"/>
        </w:rPr>
        <w:t xml:space="preserve"> </w:t>
      </w:r>
    </w:p>
    <w:p w14:paraId="52F7EDE9" w14:textId="04F26966" w:rsidR="00205131" w:rsidRDefault="003B0CC2" w:rsidP="00F97715">
      <w:pPr>
        <w:rPr>
          <w:rFonts w:ascii="Arial" w:hAnsi="Arial" w:cs="Arial"/>
          <w:sz w:val="24"/>
          <w:szCs w:val="24"/>
        </w:rPr>
      </w:pPr>
      <w:r>
        <w:rPr>
          <w:rFonts w:ascii="Arial" w:hAnsi="Arial" w:cs="Arial"/>
          <w:sz w:val="24"/>
          <w:szCs w:val="24"/>
        </w:rPr>
        <w:t xml:space="preserve">According to </w:t>
      </w:r>
      <w:r w:rsidR="00C511F1">
        <w:rPr>
          <w:rFonts w:ascii="Arial" w:hAnsi="Arial" w:cs="Arial"/>
          <w:sz w:val="24"/>
          <w:szCs w:val="24"/>
        </w:rPr>
        <w:t>The University of Sydney (2023)</w:t>
      </w:r>
      <w:r>
        <w:rPr>
          <w:rFonts w:ascii="Arial" w:hAnsi="Arial" w:cs="Arial"/>
          <w:sz w:val="24"/>
          <w:szCs w:val="24"/>
        </w:rPr>
        <w:t xml:space="preserve">, </w:t>
      </w:r>
      <w:r w:rsidR="00C511F1">
        <w:rPr>
          <w:rFonts w:ascii="Arial" w:hAnsi="Arial" w:cs="Arial"/>
          <w:sz w:val="24"/>
          <w:szCs w:val="24"/>
        </w:rPr>
        <w:t>i</w:t>
      </w:r>
      <w:r w:rsidR="003C4495" w:rsidRPr="003C4495">
        <w:rPr>
          <w:rFonts w:ascii="Arial" w:hAnsi="Arial" w:cs="Arial"/>
          <w:sz w:val="24"/>
          <w:szCs w:val="24"/>
        </w:rPr>
        <w:t>n an effort to counteract children’s media consumption and sedentary lifestyle</w:t>
      </w:r>
      <w:r w:rsidR="003C4495">
        <w:rPr>
          <w:rFonts w:ascii="Arial" w:hAnsi="Arial" w:cs="Arial"/>
          <w:sz w:val="24"/>
          <w:szCs w:val="24"/>
        </w:rPr>
        <w:t>, The</w:t>
      </w:r>
      <w:r w:rsidR="00C511F1">
        <w:rPr>
          <w:rFonts w:ascii="Arial" w:hAnsi="Arial" w:cs="Arial"/>
          <w:sz w:val="24"/>
          <w:szCs w:val="24"/>
        </w:rPr>
        <w:t xml:space="preserve"> </w:t>
      </w:r>
      <w:r w:rsidR="003C4495">
        <w:rPr>
          <w:rFonts w:ascii="Arial" w:hAnsi="Arial" w:cs="Arial"/>
          <w:sz w:val="24"/>
          <w:szCs w:val="24"/>
        </w:rPr>
        <w:t>University of Sydney</w:t>
      </w:r>
      <w:r w:rsidR="00512F76">
        <w:rPr>
          <w:rFonts w:ascii="Arial" w:hAnsi="Arial" w:cs="Arial"/>
          <w:sz w:val="24"/>
          <w:szCs w:val="24"/>
        </w:rPr>
        <w:t xml:space="preserve"> </w:t>
      </w:r>
      <w:r w:rsidR="007C2629">
        <w:rPr>
          <w:rFonts w:ascii="Arial" w:hAnsi="Arial" w:cs="Arial"/>
          <w:sz w:val="24"/>
          <w:szCs w:val="24"/>
        </w:rPr>
        <w:t xml:space="preserve">participated in the </w:t>
      </w:r>
      <w:proofErr w:type="spellStart"/>
      <w:r w:rsidR="007C2629">
        <w:rPr>
          <w:rFonts w:ascii="Arial" w:hAnsi="Arial" w:cs="Arial"/>
          <w:sz w:val="24"/>
          <w:szCs w:val="24"/>
        </w:rPr>
        <w:t>iEngage</w:t>
      </w:r>
      <w:proofErr w:type="spellEnd"/>
      <w:r w:rsidR="007C2629">
        <w:rPr>
          <w:rFonts w:ascii="Arial" w:hAnsi="Arial" w:cs="Arial"/>
          <w:sz w:val="24"/>
          <w:szCs w:val="24"/>
        </w:rPr>
        <w:t xml:space="preserve"> Programme, an ingenious </w:t>
      </w:r>
      <w:r w:rsidR="00E609DC">
        <w:rPr>
          <w:rFonts w:ascii="Arial" w:hAnsi="Arial" w:cs="Arial"/>
          <w:sz w:val="24"/>
          <w:szCs w:val="24"/>
        </w:rPr>
        <w:t xml:space="preserve">strategy </w:t>
      </w:r>
      <w:r w:rsidR="00512F76" w:rsidRPr="00512F76">
        <w:rPr>
          <w:rFonts w:ascii="Arial" w:hAnsi="Arial" w:cs="Arial"/>
          <w:sz w:val="24"/>
          <w:szCs w:val="24"/>
        </w:rPr>
        <w:t xml:space="preserve">developed for adolescents, </w:t>
      </w:r>
      <w:r w:rsidR="00512F76">
        <w:rPr>
          <w:rFonts w:ascii="Arial" w:hAnsi="Arial" w:cs="Arial"/>
          <w:sz w:val="24"/>
          <w:szCs w:val="24"/>
        </w:rPr>
        <w:t xml:space="preserve">which </w:t>
      </w:r>
      <w:r w:rsidR="00512F76" w:rsidRPr="00512F76">
        <w:rPr>
          <w:rFonts w:ascii="Arial" w:hAnsi="Arial" w:cs="Arial"/>
          <w:sz w:val="24"/>
          <w:szCs w:val="24"/>
        </w:rPr>
        <w:t>utili</w:t>
      </w:r>
      <w:r w:rsidR="00512F76">
        <w:rPr>
          <w:rFonts w:ascii="Arial" w:hAnsi="Arial" w:cs="Arial"/>
          <w:sz w:val="24"/>
          <w:szCs w:val="24"/>
        </w:rPr>
        <w:t>ses</w:t>
      </w:r>
      <w:r w:rsidR="00512F76" w:rsidRPr="00512F76">
        <w:rPr>
          <w:rFonts w:ascii="Arial" w:hAnsi="Arial" w:cs="Arial"/>
          <w:sz w:val="24"/>
          <w:szCs w:val="24"/>
        </w:rPr>
        <w:t xml:space="preserve"> data from activity trackers and scientific evidence, to support heuristic learning through the assimilation of physical exertion and health promotion</w:t>
      </w:r>
      <w:r w:rsidR="00C511F1">
        <w:rPr>
          <w:rFonts w:ascii="Arial" w:hAnsi="Arial" w:cs="Arial"/>
          <w:sz w:val="24"/>
          <w:szCs w:val="24"/>
        </w:rPr>
        <w:t>.</w:t>
      </w:r>
      <w:r w:rsidR="00C11494">
        <w:rPr>
          <w:rFonts w:ascii="Arial" w:hAnsi="Arial" w:cs="Arial"/>
          <w:sz w:val="24"/>
          <w:szCs w:val="24"/>
        </w:rPr>
        <w:t xml:space="preserve"> </w:t>
      </w:r>
      <w:r w:rsidR="00744CE7">
        <w:rPr>
          <w:rFonts w:ascii="Arial" w:hAnsi="Arial" w:cs="Arial"/>
          <w:sz w:val="24"/>
          <w:szCs w:val="24"/>
        </w:rPr>
        <w:t>The University of Sydney (2023) claims</w:t>
      </w:r>
      <w:r w:rsidR="000C1E3D">
        <w:rPr>
          <w:rFonts w:ascii="Arial" w:hAnsi="Arial" w:cs="Arial"/>
          <w:sz w:val="24"/>
          <w:szCs w:val="24"/>
        </w:rPr>
        <w:t>,</w:t>
      </w:r>
      <w:r w:rsidR="00744CE7">
        <w:rPr>
          <w:rFonts w:ascii="Arial" w:hAnsi="Arial" w:cs="Arial"/>
          <w:sz w:val="24"/>
          <w:szCs w:val="24"/>
        </w:rPr>
        <w:t xml:space="preserve"> that a</w:t>
      </w:r>
      <w:r w:rsidR="00744CE7" w:rsidRPr="00744CE7">
        <w:rPr>
          <w:rFonts w:ascii="Arial" w:hAnsi="Arial" w:cs="Arial"/>
          <w:sz w:val="24"/>
          <w:szCs w:val="24"/>
        </w:rPr>
        <w:t>t the conclusion of the program, the participants' daily step total, increased by 30 percent predominantly, and each child's consistency in accomplishing at least 11,000 steps per day, increased from 35 to 48 percent</w:t>
      </w:r>
      <w:r w:rsidR="000C1E3D">
        <w:rPr>
          <w:rFonts w:ascii="Arial" w:hAnsi="Arial" w:cs="Arial"/>
          <w:sz w:val="24"/>
          <w:szCs w:val="24"/>
        </w:rPr>
        <w:t>,</w:t>
      </w:r>
      <w:r w:rsidR="00744CE7">
        <w:rPr>
          <w:rFonts w:ascii="Arial" w:hAnsi="Arial" w:cs="Arial"/>
          <w:sz w:val="24"/>
          <w:szCs w:val="24"/>
        </w:rPr>
        <w:t xml:space="preserve"> however</w:t>
      </w:r>
      <w:r w:rsidR="000C1E3D">
        <w:rPr>
          <w:rFonts w:ascii="Arial" w:hAnsi="Arial" w:cs="Arial"/>
          <w:sz w:val="24"/>
          <w:szCs w:val="24"/>
        </w:rPr>
        <w:t xml:space="preserve">, </w:t>
      </w:r>
      <w:r w:rsidR="00B66E00">
        <w:rPr>
          <w:rFonts w:ascii="Arial" w:hAnsi="Arial" w:cs="Arial"/>
          <w:sz w:val="24"/>
          <w:szCs w:val="24"/>
        </w:rPr>
        <w:t xml:space="preserve">UCL (2021) and Moallem (2023) argues, that </w:t>
      </w:r>
      <w:r w:rsidR="00EB028C">
        <w:rPr>
          <w:rFonts w:ascii="Arial" w:hAnsi="Arial" w:cs="Arial"/>
          <w:sz w:val="24"/>
          <w:szCs w:val="24"/>
        </w:rPr>
        <w:t>m</w:t>
      </w:r>
      <w:r w:rsidR="00EB028C" w:rsidRPr="00EB028C">
        <w:rPr>
          <w:rFonts w:ascii="Arial" w:hAnsi="Arial" w:cs="Arial"/>
          <w:sz w:val="24"/>
          <w:szCs w:val="24"/>
        </w:rPr>
        <w:t xml:space="preserve">odernistic fitness trackers are equipped with sensors, including gyroscopes, acceleration transducers, and </w:t>
      </w:r>
      <w:r w:rsidR="00EB028C" w:rsidRPr="00EB028C">
        <w:rPr>
          <w:rFonts w:ascii="Arial" w:hAnsi="Arial" w:cs="Arial"/>
          <w:sz w:val="24"/>
          <w:szCs w:val="24"/>
          <w:lang w:val="en"/>
        </w:rPr>
        <w:t>global navigation satellite systems,</w:t>
      </w:r>
      <w:r w:rsidR="00EB028C" w:rsidRPr="00EB028C">
        <w:rPr>
          <w:rFonts w:ascii="Arial" w:hAnsi="Arial" w:cs="Arial"/>
          <w:sz w:val="24"/>
          <w:szCs w:val="24"/>
        </w:rPr>
        <w:t xml:space="preserve"> in order to accumulate a broad range of data, therefore, users may be exposed to privacy risks, including data breaches and cyber bullying.</w:t>
      </w:r>
      <w:r w:rsidR="00C054B8">
        <w:rPr>
          <w:rFonts w:ascii="Arial" w:hAnsi="Arial" w:cs="Arial"/>
          <w:sz w:val="24"/>
          <w:szCs w:val="24"/>
        </w:rPr>
        <w:t xml:space="preserve"> Furthermore, </w:t>
      </w:r>
      <w:r w:rsidR="00596853">
        <w:rPr>
          <w:rFonts w:ascii="Arial" w:hAnsi="Arial" w:cs="Arial"/>
          <w:sz w:val="24"/>
          <w:szCs w:val="24"/>
        </w:rPr>
        <w:t>e</w:t>
      </w:r>
      <w:r w:rsidR="00596853" w:rsidRPr="00596853">
        <w:rPr>
          <w:rFonts w:ascii="Arial" w:hAnsi="Arial" w:cs="Arial"/>
          <w:sz w:val="24"/>
          <w:szCs w:val="24"/>
        </w:rPr>
        <w:t>xperts in mental health believe that eating disorder symptoms</w:t>
      </w:r>
      <w:r w:rsidR="00596853">
        <w:rPr>
          <w:rFonts w:ascii="Arial" w:hAnsi="Arial" w:cs="Arial"/>
          <w:sz w:val="24"/>
          <w:szCs w:val="24"/>
        </w:rPr>
        <w:t>,</w:t>
      </w:r>
      <w:r w:rsidR="00596853" w:rsidRPr="00596853">
        <w:rPr>
          <w:rFonts w:ascii="Arial" w:hAnsi="Arial" w:cs="Arial"/>
          <w:sz w:val="24"/>
          <w:szCs w:val="24"/>
        </w:rPr>
        <w:t xml:space="preserve"> can be heightened by fitness apps</w:t>
      </w:r>
      <w:r w:rsidR="00596853">
        <w:rPr>
          <w:rFonts w:ascii="Arial" w:hAnsi="Arial" w:cs="Arial"/>
          <w:sz w:val="24"/>
          <w:szCs w:val="24"/>
        </w:rPr>
        <w:t xml:space="preserve">, as </w:t>
      </w:r>
      <w:r w:rsidR="00596853" w:rsidRPr="00596853">
        <w:rPr>
          <w:rFonts w:ascii="Arial" w:hAnsi="Arial" w:cs="Arial"/>
          <w:sz w:val="24"/>
          <w:szCs w:val="24"/>
        </w:rPr>
        <w:t>data</w:t>
      </w:r>
      <w:r w:rsidR="00596853">
        <w:rPr>
          <w:rFonts w:ascii="Arial" w:hAnsi="Arial" w:cs="Arial"/>
          <w:sz w:val="24"/>
          <w:szCs w:val="24"/>
        </w:rPr>
        <w:t xml:space="preserve"> tracking</w:t>
      </w:r>
      <w:r w:rsidR="00596853" w:rsidRPr="00596853">
        <w:rPr>
          <w:rFonts w:ascii="Arial" w:hAnsi="Arial" w:cs="Arial"/>
          <w:sz w:val="24"/>
          <w:szCs w:val="24"/>
        </w:rPr>
        <w:t xml:space="preserve"> result</w:t>
      </w:r>
      <w:r w:rsidR="00596853">
        <w:rPr>
          <w:rFonts w:ascii="Arial" w:hAnsi="Arial" w:cs="Arial"/>
          <w:sz w:val="24"/>
          <w:szCs w:val="24"/>
        </w:rPr>
        <w:t>s</w:t>
      </w:r>
      <w:r w:rsidR="00596853" w:rsidRPr="00596853">
        <w:rPr>
          <w:rFonts w:ascii="Arial" w:hAnsi="Arial" w:cs="Arial"/>
          <w:sz w:val="24"/>
          <w:szCs w:val="24"/>
        </w:rPr>
        <w:t xml:space="preserve"> in intransigent judgements concerning exercise, nutrition, and health</w:t>
      </w:r>
      <w:r w:rsidR="00596853">
        <w:rPr>
          <w:rFonts w:ascii="Arial" w:hAnsi="Arial" w:cs="Arial"/>
          <w:sz w:val="24"/>
          <w:szCs w:val="24"/>
        </w:rPr>
        <w:t xml:space="preserve">, </w:t>
      </w:r>
      <w:r w:rsidR="00596853" w:rsidRPr="00596853">
        <w:rPr>
          <w:rFonts w:ascii="Arial" w:hAnsi="Arial" w:cs="Arial"/>
          <w:sz w:val="24"/>
          <w:szCs w:val="24"/>
        </w:rPr>
        <w:t>acquiring unwholesome psychological symptoms</w:t>
      </w:r>
      <w:r w:rsidR="00596853">
        <w:rPr>
          <w:rFonts w:ascii="Arial" w:hAnsi="Arial" w:cs="Arial"/>
          <w:sz w:val="24"/>
          <w:szCs w:val="24"/>
        </w:rPr>
        <w:t xml:space="preserve"> (Gorsuch, 2022 </w:t>
      </w:r>
      <w:r w:rsidR="00DE7F4C">
        <w:rPr>
          <w:rFonts w:ascii="Arial" w:hAnsi="Arial" w:cs="Arial"/>
          <w:sz w:val="24"/>
          <w:szCs w:val="24"/>
        </w:rPr>
        <w:t>and Simpson and Mazzeo, 2017).</w:t>
      </w:r>
    </w:p>
    <w:p w14:paraId="6D8B0F4D" w14:textId="77777777" w:rsidR="00D85BAC" w:rsidRDefault="00D85BAC" w:rsidP="00F97715">
      <w:pPr>
        <w:rPr>
          <w:rFonts w:ascii="Arial" w:hAnsi="Arial" w:cs="Arial"/>
          <w:sz w:val="24"/>
          <w:szCs w:val="24"/>
        </w:rPr>
      </w:pPr>
    </w:p>
    <w:p w14:paraId="7399263A" w14:textId="77777777" w:rsidR="00D85BAC" w:rsidRDefault="00D85BAC" w:rsidP="00F97715">
      <w:pPr>
        <w:rPr>
          <w:rFonts w:ascii="Arial" w:hAnsi="Arial" w:cs="Arial"/>
          <w:sz w:val="24"/>
          <w:szCs w:val="24"/>
        </w:rPr>
      </w:pPr>
    </w:p>
    <w:p w14:paraId="450617F0" w14:textId="77BCC5F8" w:rsidR="00E14A3C" w:rsidRDefault="00086B07" w:rsidP="00F97715">
      <w:pPr>
        <w:rPr>
          <w:rFonts w:ascii="Arial" w:hAnsi="Arial" w:cs="Arial"/>
          <w:sz w:val="24"/>
          <w:szCs w:val="24"/>
        </w:rPr>
      </w:pPr>
      <w:r>
        <w:rPr>
          <w:rFonts w:ascii="Arial" w:hAnsi="Arial" w:cs="Arial"/>
          <w:sz w:val="24"/>
          <w:szCs w:val="24"/>
        </w:rPr>
        <w:t xml:space="preserve">In accordance </w:t>
      </w:r>
      <w:r w:rsidR="00F83836">
        <w:rPr>
          <w:rFonts w:ascii="Arial" w:hAnsi="Arial" w:cs="Arial"/>
          <w:sz w:val="24"/>
          <w:szCs w:val="24"/>
        </w:rPr>
        <w:t>with</w:t>
      </w:r>
      <w:r>
        <w:rPr>
          <w:rFonts w:ascii="Arial" w:hAnsi="Arial" w:cs="Arial"/>
          <w:sz w:val="24"/>
          <w:szCs w:val="24"/>
        </w:rPr>
        <w:t xml:space="preserve"> Welsh Government (2018)</w:t>
      </w:r>
      <w:r w:rsidR="00B36CC3">
        <w:rPr>
          <w:rFonts w:ascii="Arial" w:hAnsi="Arial" w:cs="Arial"/>
          <w:sz w:val="24"/>
          <w:szCs w:val="24"/>
        </w:rPr>
        <w:t xml:space="preserve"> and National Day Nurseries Association (2022,</w:t>
      </w:r>
      <w:r>
        <w:rPr>
          <w:rFonts w:ascii="Arial" w:hAnsi="Arial" w:cs="Arial"/>
          <w:sz w:val="24"/>
          <w:szCs w:val="24"/>
        </w:rPr>
        <w:t xml:space="preserve"> the Digital Competence Framework was implemented</w:t>
      </w:r>
      <w:r w:rsidR="00192AA4">
        <w:rPr>
          <w:rFonts w:ascii="Arial" w:hAnsi="Arial" w:cs="Arial"/>
          <w:sz w:val="24"/>
          <w:szCs w:val="24"/>
        </w:rPr>
        <w:t xml:space="preserve"> in all educational environments</w:t>
      </w:r>
      <w:r>
        <w:rPr>
          <w:rFonts w:ascii="Arial" w:hAnsi="Arial" w:cs="Arial"/>
          <w:sz w:val="24"/>
          <w:szCs w:val="24"/>
        </w:rPr>
        <w:t xml:space="preserve">, </w:t>
      </w:r>
      <w:r w:rsidR="001A0E56">
        <w:rPr>
          <w:rFonts w:ascii="Arial" w:hAnsi="Arial" w:cs="Arial"/>
          <w:sz w:val="24"/>
          <w:szCs w:val="24"/>
        </w:rPr>
        <w:t>which is a c</w:t>
      </w:r>
      <w:r w:rsidR="001A0E56" w:rsidRPr="001A0E56">
        <w:rPr>
          <w:rFonts w:ascii="Arial" w:hAnsi="Arial" w:cs="Arial"/>
          <w:sz w:val="24"/>
          <w:szCs w:val="24"/>
        </w:rPr>
        <w:t>ross-curricular theme</w:t>
      </w:r>
      <w:r w:rsidR="001A0E56">
        <w:rPr>
          <w:rFonts w:ascii="Arial" w:hAnsi="Arial" w:cs="Arial"/>
          <w:sz w:val="24"/>
          <w:szCs w:val="24"/>
        </w:rPr>
        <w:t xml:space="preserve"> and</w:t>
      </w:r>
      <w:r w:rsidR="001A0E56" w:rsidRPr="001A0E56">
        <w:rPr>
          <w:rFonts w:ascii="Arial" w:hAnsi="Arial" w:cs="Arial"/>
          <w:sz w:val="24"/>
          <w:szCs w:val="24"/>
        </w:rPr>
        <w:t xml:space="preserve"> seeks to deliver advanced digital skills to all childhood learners, </w:t>
      </w:r>
      <w:proofErr w:type="gramStart"/>
      <w:r w:rsidR="001A0E56" w:rsidRPr="001A0E56">
        <w:rPr>
          <w:rFonts w:ascii="Arial" w:hAnsi="Arial" w:cs="Arial"/>
          <w:sz w:val="24"/>
          <w:szCs w:val="24"/>
        </w:rPr>
        <w:t>in order for</w:t>
      </w:r>
      <w:proofErr w:type="gramEnd"/>
      <w:r w:rsidR="001A0E56" w:rsidRPr="001A0E56">
        <w:rPr>
          <w:rFonts w:ascii="Arial" w:hAnsi="Arial" w:cs="Arial"/>
          <w:sz w:val="24"/>
          <w:szCs w:val="24"/>
        </w:rPr>
        <w:t xml:space="preserve"> each child to develop into digitally competent, ambitious, innovative, and analytical thinkers.</w:t>
      </w:r>
      <w:r w:rsidR="00192AA4">
        <w:rPr>
          <w:rFonts w:ascii="Arial" w:hAnsi="Arial" w:cs="Arial"/>
          <w:sz w:val="24"/>
          <w:szCs w:val="24"/>
        </w:rPr>
        <w:t xml:space="preserve"> </w:t>
      </w:r>
      <w:r w:rsidR="00F83836">
        <w:rPr>
          <w:rFonts w:ascii="Arial" w:hAnsi="Arial" w:cs="Arial"/>
          <w:sz w:val="24"/>
          <w:szCs w:val="24"/>
        </w:rPr>
        <w:t>An equally important aspect</w:t>
      </w:r>
      <w:r w:rsidR="00192AA4">
        <w:rPr>
          <w:rFonts w:ascii="Arial" w:hAnsi="Arial" w:cs="Arial"/>
          <w:sz w:val="24"/>
          <w:szCs w:val="24"/>
        </w:rPr>
        <w:t xml:space="preserve"> </w:t>
      </w:r>
      <w:r w:rsidR="003E5FD5">
        <w:rPr>
          <w:rFonts w:ascii="Arial" w:hAnsi="Arial" w:cs="Arial"/>
          <w:sz w:val="24"/>
          <w:szCs w:val="24"/>
        </w:rPr>
        <w:t xml:space="preserve">is that the Welsh government is dedicated to the reinforcement of the health and welfare of adolescents, </w:t>
      </w:r>
      <w:r w:rsidR="00AA279A" w:rsidRPr="00AA279A">
        <w:rPr>
          <w:rFonts w:ascii="Arial" w:hAnsi="Arial" w:cs="Arial"/>
          <w:sz w:val="24"/>
          <w:szCs w:val="24"/>
        </w:rPr>
        <w:t xml:space="preserve">physical progression, development of </w:t>
      </w:r>
      <w:r w:rsidR="00FC1E20">
        <w:rPr>
          <w:rFonts w:ascii="Arial" w:hAnsi="Arial" w:cs="Arial"/>
          <w:sz w:val="24"/>
          <w:szCs w:val="24"/>
        </w:rPr>
        <w:t>f</w:t>
      </w:r>
      <w:r w:rsidR="00AA279A" w:rsidRPr="00AA279A">
        <w:rPr>
          <w:rFonts w:ascii="Arial" w:hAnsi="Arial" w:cs="Arial"/>
          <w:sz w:val="24"/>
          <w:szCs w:val="24"/>
        </w:rPr>
        <w:t xml:space="preserve">ine </w:t>
      </w:r>
      <w:r w:rsidR="00FC1E20">
        <w:rPr>
          <w:rFonts w:ascii="Arial" w:hAnsi="Arial" w:cs="Arial"/>
          <w:sz w:val="24"/>
          <w:szCs w:val="24"/>
        </w:rPr>
        <w:t>m</w:t>
      </w:r>
      <w:r w:rsidR="00AA279A" w:rsidRPr="00AA279A">
        <w:rPr>
          <w:rFonts w:ascii="Arial" w:hAnsi="Arial" w:cs="Arial"/>
          <w:sz w:val="24"/>
          <w:szCs w:val="24"/>
        </w:rPr>
        <w:t xml:space="preserve">otor skills, and optimism, </w:t>
      </w:r>
      <w:r w:rsidR="003E5FD5">
        <w:rPr>
          <w:rFonts w:ascii="Arial" w:hAnsi="Arial" w:cs="Arial"/>
          <w:sz w:val="24"/>
          <w:szCs w:val="24"/>
        </w:rPr>
        <w:t xml:space="preserve">which are </w:t>
      </w:r>
      <w:r w:rsidR="00AA279A" w:rsidRPr="00AA279A">
        <w:rPr>
          <w:rFonts w:ascii="Arial" w:hAnsi="Arial" w:cs="Arial"/>
          <w:sz w:val="24"/>
          <w:szCs w:val="24"/>
        </w:rPr>
        <w:t xml:space="preserve">strongly encouraged, by providing each child with </w:t>
      </w:r>
      <w:r w:rsidR="003E5FD5" w:rsidRPr="00AA279A">
        <w:rPr>
          <w:rFonts w:ascii="Arial" w:hAnsi="Arial" w:cs="Arial"/>
          <w:sz w:val="24"/>
          <w:szCs w:val="24"/>
        </w:rPr>
        <w:t>opportunities</w:t>
      </w:r>
      <w:r w:rsidR="003E5FD5">
        <w:rPr>
          <w:rFonts w:ascii="Arial" w:hAnsi="Arial" w:cs="Arial"/>
          <w:sz w:val="24"/>
          <w:szCs w:val="24"/>
        </w:rPr>
        <w:t xml:space="preserve">, </w:t>
      </w:r>
      <w:r w:rsidR="00AA279A" w:rsidRPr="00AA279A">
        <w:rPr>
          <w:rFonts w:ascii="Arial" w:hAnsi="Arial" w:cs="Arial"/>
          <w:sz w:val="24"/>
          <w:szCs w:val="24"/>
        </w:rPr>
        <w:t>to promote balance, coordination, control, and depth perception</w:t>
      </w:r>
      <w:r w:rsidR="003E5FD5">
        <w:rPr>
          <w:rFonts w:ascii="Arial" w:hAnsi="Arial" w:cs="Arial"/>
          <w:sz w:val="24"/>
          <w:szCs w:val="24"/>
        </w:rPr>
        <w:t xml:space="preserve"> (Senedd Cymru, 2019).</w:t>
      </w:r>
      <w:r w:rsidR="00DB3E5D">
        <w:rPr>
          <w:rFonts w:ascii="Arial" w:hAnsi="Arial" w:cs="Arial"/>
          <w:sz w:val="24"/>
          <w:szCs w:val="24"/>
        </w:rPr>
        <w:t xml:space="preserve"> </w:t>
      </w:r>
      <w:r w:rsidR="00F83836">
        <w:rPr>
          <w:rFonts w:ascii="Arial" w:hAnsi="Arial" w:cs="Arial"/>
          <w:sz w:val="24"/>
          <w:szCs w:val="24"/>
        </w:rPr>
        <w:t>However,</w:t>
      </w:r>
      <w:r w:rsidR="00DB3E5D">
        <w:rPr>
          <w:rFonts w:ascii="Arial" w:hAnsi="Arial" w:cs="Arial"/>
          <w:sz w:val="24"/>
          <w:szCs w:val="24"/>
        </w:rPr>
        <w:t xml:space="preserve"> Casey </w:t>
      </w:r>
      <w:r w:rsidR="00DB3E5D">
        <w:rPr>
          <w:rFonts w:ascii="Arial" w:hAnsi="Arial" w:cs="Arial"/>
          <w:i/>
          <w:iCs/>
          <w:sz w:val="24"/>
          <w:szCs w:val="24"/>
        </w:rPr>
        <w:t xml:space="preserve">et al. </w:t>
      </w:r>
      <w:r w:rsidR="00DB3E5D">
        <w:rPr>
          <w:rFonts w:ascii="Arial" w:hAnsi="Arial" w:cs="Arial"/>
          <w:sz w:val="24"/>
          <w:szCs w:val="24"/>
        </w:rPr>
        <w:t>(2016) points out, that w</w:t>
      </w:r>
      <w:r w:rsidR="00DB3E5D" w:rsidRPr="00DB3E5D">
        <w:rPr>
          <w:rFonts w:ascii="Arial" w:hAnsi="Arial" w:cs="Arial"/>
          <w:sz w:val="24"/>
          <w:szCs w:val="24"/>
        </w:rPr>
        <w:t>hile digital apps are advantageous for education, there is cause for concern, regarding the duration of time students require, to learn how to utilise digital platforms, resulting in a decrease in physical activity.</w:t>
      </w:r>
    </w:p>
    <w:p w14:paraId="1F0191BD" w14:textId="21DB7A0F" w:rsidR="00D00DFD" w:rsidRPr="00DB3E5D" w:rsidRDefault="00FE4AF2" w:rsidP="00F97715">
      <w:pPr>
        <w:rPr>
          <w:rFonts w:ascii="Arial" w:hAnsi="Arial" w:cs="Arial"/>
          <w:sz w:val="24"/>
          <w:szCs w:val="24"/>
        </w:rPr>
      </w:pPr>
      <w:proofErr w:type="gramStart"/>
      <w:r w:rsidRPr="00FE4AF2">
        <w:rPr>
          <w:rFonts w:ascii="Arial" w:hAnsi="Arial" w:cs="Arial"/>
          <w:sz w:val="24"/>
          <w:szCs w:val="24"/>
        </w:rPr>
        <w:t>For the purpose of</w:t>
      </w:r>
      <w:proofErr w:type="gramEnd"/>
      <w:r w:rsidRPr="00FE4AF2">
        <w:rPr>
          <w:rFonts w:ascii="Arial" w:hAnsi="Arial" w:cs="Arial"/>
          <w:sz w:val="24"/>
          <w:szCs w:val="24"/>
        </w:rPr>
        <w:t xml:space="preserve"> this assignment, the researcher proposes: establishing a dynamic club</w:t>
      </w:r>
      <w:r w:rsidR="002F71B7">
        <w:rPr>
          <w:rFonts w:ascii="Arial" w:hAnsi="Arial" w:cs="Arial"/>
          <w:sz w:val="24"/>
          <w:szCs w:val="24"/>
        </w:rPr>
        <w:t xml:space="preserve"> for foundation phase children</w:t>
      </w:r>
      <w:r w:rsidRPr="00FE4AF2">
        <w:rPr>
          <w:rFonts w:ascii="Arial" w:hAnsi="Arial" w:cs="Arial"/>
          <w:sz w:val="24"/>
          <w:szCs w:val="24"/>
        </w:rPr>
        <w:t>, that combines an effort of both physical and digital activity, for the promotion of holistic student health and wellbeing. The proposal incorporates a meticulous research plan, inclusive of a survey to determine favoured activities, a questionnaire to ascertain interest, and a petition to obtain funding for the educational setting. This program</w:t>
      </w:r>
      <w:r w:rsidR="008707E4">
        <w:rPr>
          <w:rFonts w:ascii="Arial" w:hAnsi="Arial" w:cs="Arial"/>
          <w:sz w:val="24"/>
          <w:szCs w:val="24"/>
        </w:rPr>
        <w:t>me</w:t>
      </w:r>
      <w:r w:rsidRPr="00FE4AF2">
        <w:rPr>
          <w:rFonts w:ascii="Arial" w:hAnsi="Arial" w:cs="Arial"/>
          <w:sz w:val="24"/>
          <w:szCs w:val="24"/>
        </w:rPr>
        <w:t xml:space="preserve"> seeks to encourage</w:t>
      </w:r>
      <w:r w:rsidR="005064D9">
        <w:rPr>
          <w:rFonts w:ascii="Arial" w:hAnsi="Arial" w:cs="Arial"/>
          <w:sz w:val="24"/>
          <w:szCs w:val="24"/>
        </w:rPr>
        <w:t>,</w:t>
      </w:r>
      <w:r w:rsidRPr="00FE4AF2">
        <w:rPr>
          <w:rFonts w:ascii="Arial" w:hAnsi="Arial" w:cs="Arial"/>
          <w:sz w:val="24"/>
          <w:szCs w:val="24"/>
        </w:rPr>
        <w:t xml:space="preserve"> a sustainable lifestyle and comprehensive student engagement.</w:t>
      </w:r>
    </w:p>
    <w:p w14:paraId="1CD372F0" w14:textId="77777777" w:rsidR="00550A0A" w:rsidRDefault="00550A0A" w:rsidP="00A41B26">
      <w:pPr>
        <w:rPr>
          <w:rFonts w:ascii="Arial" w:hAnsi="Arial" w:cs="Arial"/>
          <w:sz w:val="24"/>
          <w:szCs w:val="24"/>
        </w:rPr>
      </w:pPr>
    </w:p>
    <w:p w14:paraId="268135E0" w14:textId="418EC2C9" w:rsidR="001807FF" w:rsidRDefault="00986F1A" w:rsidP="00A41B26">
      <w:pPr>
        <w:rPr>
          <w:rFonts w:ascii="Arial" w:hAnsi="Arial" w:cs="Arial"/>
          <w:b/>
          <w:bCs/>
          <w:sz w:val="26"/>
          <w:szCs w:val="26"/>
        </w:rPr>
      </w:pPr>
      <w:r w:rsidRPr="00986F1A">
        <w:rPr>
          <w:rFonts w:ascii="Arial" w:hAnsi="Arial" w:cs="Arial"/>
          <w:b/>
          <w:bCs/>
          <w:sz w:val="26"/>
          <w:szCs w:val="26"/>
        </w:rPr>
        <w:t>Methodolog</w:t>
      </w:r>
      <w:r w:rsidR="001807FF">
        <w:rPr>
          <w:rFonts w:ascii="Arial" w:hAnsi="Arial" w:cs="Arial"/>
          <w:b/>
          <w:bCs/>
          <w:sz w:val="26"/>
          <w:szCs w:val="26"/>
        </w:rPr>
        <w:t>ical considerations</w:t>
      </w:r>
    </w:p>
    <w:p w14:paraId="0ABFA513" w14:textId="0451FC90" w:rsidR="00986F1A" w:rsidRDefault="00AD093D" w:rsidP="00A41B26">
      <w:pPr>
        <w:rPr>
          <w:rFonts w:ascii="Arial" w:hAnsi="Arial" w:cs="Arial"/>
          <w:sz w:val="24"/>
          <w:szCs w:val="24"/>
        </w:rPr>
      </w:pPr>
      <w:r>
        <w:rPr>
          <w:rFonts w:ascii="Arial" w:hAnsi="Arial" w:cs="Arial"/>
          <w:sz w:val="24"/>
          <w:szCs w:val="24"/>
        </w:rPr>
        <w:t xml:space="preserve">Zawacki-Richter </w:t>
      </w:r>
      <w:r>
        <w:rPr>
          <w:rFonts w:ascii="Arial" w:hAnsi="Arial" w:cs="Arial"/>
          <w:i/>
          <w:iCs/>
          <w:sz w:val="24"/>
          <w:szCs w:val="24"/>
        </w:rPr>
        <w:t xml:space="preserve">et al. </w:t>
      </w:r>
      <w:r>
        <w:rPr>
          <w:rFonts w:ascii="Arial" w:hAnsi="Arial" w:cs="Arial"/>
          <w:sz w:val="24"/>
          <w:szCs w:val="24"/>
        </w:rPr>
        <w:t>(2019) claims, that t</w:t>
      </w:r>
      <w:r w:rsidR="00F64487" w:rsidRPr="00F64487">
        <w:rPr>
          <w:rFonts w:ascii="Arial" w:hAnsi="Arial" w:cs="Arial"/>
          <w:sz w:val="24"/>
          <w:szCs w:val="24"/>
        </w:rPr>
        <w:t xml:space="preserve">he term methodology refers to the systematic framework, utilised to conduct research, which encompasses a broad range of approaches, processes, and strategies, specifically tailored to meet the needs of each </w:t>
      </w:r>
      <w:r w:rsidR="00942627" w:rsidRPr="00F64487">
        <w:rPr>
          <w:rFonts w:ascii="Arial" w:hAnsi="Arial" w:cs="Arial"/>
          <w:sz w:val="24"/>
          <w:szCs w:val="24"/>
        </w:rPr>
        <w:t>study,</w:t>
      </w:r>
      <w:r w:rsidR="003C7903">
        <w:rPr>
          <w:rFonts w:ascii="Arial" w:hAnsi="Arial" w:cs="Arial"/>
          <w:sz w:val="24"/>
          <w:szCs w:val="24"/>
        </w:rPr>
        <w:t xml:space="preserve"> and </w:t>
      </w:r>
      <w:r w:rsidR="00F64487" w:rsidRPr="00F64487">
        <w:rPr>
          <w:rFonts w:ascii="Arial" w:hAnsi="Arial" w:cs="Arial"/>
          <w:sz w:val="24"/>
          <w:szCs w:val="24"/>
        </w:rPr>
        <w:t>delineates the investigative guidelines, encompassing the options of research prototypes, data gathering strategies, and analytical approaches. Furthermore, methodology promotes receptivity and consistency in academic pursuits, by supporting the plausibility and authenticity of research findings</w:t>
      </w:r>
      <w:r w:rsidR="003C7903">
        <w:rPr>
          <w:rFonts w:ascii="Arial" w:hAnsi="Arial" w:cs="Arial"/>
          <w:sz w:val="24"/>
          <w:szCs w:val="24"/>
        </w:rPr>
        <w:t xml:space="preserve"> (Zawacki-Richter </w:t>
      </w:r>
      <w:r w:rsidR="003C7903">
        <w:rPr>
          <w:rFonts w:ascii="Arial" w:hAnsi="Arial" w:cs="Arial"/>
          <w:i/>
          <w:iCs/>
          <w:sz w:val="24"/>
          <w:szCs w:val="24"/>
        </w:rPr>
        <w:t xml:space="preserve">et al. </w:t>
      </w:r>
      <w:r w:rsidR="003C7903">
        <w:rPr>
          <w:rFonts w:ascii="Arial" w:hAnsi="Arial" w:cs="Arial"/>
          <w:sz w:val="24"/>
          <w:szCs w:val="24"/>
        </w:rPr>
        <w:t xml:space="preserve">2019 and Pauwels and </w:t>
      </w:r>
      <w:proofErr w:type="spellStart"/>
      <w:r w:rsidR="003C7903">
        <w:rPr>
          <w:rFonts w:ascii="Arial" w:hAnsi="Arial" w:cs="Arial"/>
          <w:sz w:val="24"/>
          <w:szCs w:val="24"/>
        </w:rPr>
        <w:t>Mannay</w:t>
      </w:r>
      <w:proofErr w:type="spellEnd"/>
      <w:r w:rsidR="003C7903">
        <w:rPr>
          <w:rFonts w:ascii="Arial" w:hAnsi="Arial" w:cs="Arial"/>
          <w:sz w:val="24"/>
          <w:szCs w:val="24"/>
        </w:rPr>
        <w:t>, 2020).</w:t>
      </w:r>
      <w:r w:rsidR="00DC75B7">
        <w:rPr>
          <w:rFonts w:ascii="Arial" w:hAnsi="Arial" w:cs="Arial"/>
          <w:sz w:val="24"/>
          <w:szCs w:val="24"/>
        </w:rPr>
        <w:t xml:space="preserve"> </w:t>
      </w:r>
    </w:p>
    <w:p w14:paraId="19CDC049" w14:textId="62C7BE5C" w:rsidR="005A71E6" w:rsidRDefault="00922A92" w:rsidP="00A41B26">
      <w:pPr>
        <w:rPr>
          <w:rFonts w:ascii="Arial" w:hAnsi="Arial" w:cs="Arial"/>
          <w:sz w:val="24"/>
          <w:szCs w:val="24"/>
        </w:rPr>
      </w:pPr>
      <w:r>
        <w:rPr>
          <w:rFonts w:ascii="Arial" w:hAnsi="Arial" w:cs="Arial"/>
          <w:sz w:val="24"/>
          <w:szCs w:val="24"/>
        </w:rPr>
        <w:t>According to Quinton and Reynolds (2018), w</w:t>
      </w:r>
      <w:r w:rsidR="00CD07BF" w:rsidRPr="00CD07BF">
        <w:rPr>
          <w:rFonts w:ascii="Arial" w:hAnsi="Arial" w:cs="Arial"/>
          <w:sz w:val="24"/>
          <w:szCs w:val="24"/>
        </w:rPr>
        <w:t>e are coerced to reassess our methodological strategies, as civilization continues to rapidly evolve, due to digital advancements. Furthermore, there is a disconcerting decline in physical activity in the modern era, which modifies the dynamics of methodological research, in addition to social conduct</w:t>
      </w:r>
      <w:r w:rsidR="0056424D">
        <w:rPr>
          <w:rFonts w:ascii="Arial" w:hAnsi="Arial" w:cs="Arial"/>
          <w:sz w:val="24"/>
          <w:szCs w:val="24"/>
        </w:rPr>
        <w:t xml:space="preserve"> (Bird, 2019)</w:t>
      </w:r>
      <w:r w:rsidR="00CD07BF" w:rsidRPr="00CD07BF">
        <w:rPr>
          <w:rFonts w:ascii="Arial" w:hAnsi="Arial" w:cs="Arial"/>
          <w:sz w:val="24"/>
          <w:szCs w:val="24"/>
        </w:rPr>
        <w:t xml:space="preserve">. In this impermanent climate, </w:t>
      </w:r>
      <w:r w:rsidR="00742485">
        <w:rPr>
          <w:rFonts w:ascii="Arial" w:hAnsi="Arial" w:cs="Arial"/>
          <w:sz w:val="24"/>
          <w:szCs w:val="24"/>
        </w:rPr>
        <w:t xml:space="preserve">Flick (2018) </w:t>
      </w:r>
      <w:r w:rsidR="009355E0">
        <w:rPr>
          <w:rFonts w:ascii="Arial" w:hAnsi="Arial" w:cs="Arial"/>
          <w:sz w:val="24"/>
          <w:szCs w:val="24"/>
        </w:rPr>
        <w:t xml:space="preserve">and </w:t>
      </w:r>
      <w:proofErr w:type="spellStart"/>
      <w:r w:rsidR="009355E0">
        <w:rPr>
          <w:rFonts w:ascii="Arial" w:hAnsi="Arial" w:cs="Arial"/>
          <w:sz w:val="24"/>
          <w:szCs w:val="24"/>
        </w:rPr>
        <w:t>Beisbart</w:t>
      </w:r>
      <w:proofErr w:type="spellEnd"/>
      <w:r w:rsidR="009355E0">
        <w:rPr>
          <w:rFonts w:ascii="Arial" w:hAnsi="Arial" w:cs="Arial"/>
          <w:sz w:val="24"/>
          <w:szCs w:val="24"/>
        </w:rPr>
        <w:t xml:space="preserve"> and Saam (2019) </w:t>
      </w:r>
      <w:r w:rsidR="00742485">
        <w:rPr>
          <w:rFonts w:ascii="Arial" w:hAnsi="Arial" w:cs="Arial"/>
          <w:sz w:val="24"/>
          <w:szCs w:val="24"/>
        </w:rPr>
        <w:t xml:space="preserve">suggest, that </w:t>
      </w:r>
      <w:r w:rsidR="00CD07BF" w:rsidRPr="00CD07BF">
        <w:rPr>
          <w:rFonts w:ascii="Arial" w:hAnsi="Arial" w:cs="Arial"/>
          <w:sz w:val="24"/>
          <w:szCs w:val="24"/>
        </w:rPr>
        <w:t>theorists are gradually improving and broadening the capabilities of methodological frameworks, highlighting the significance of triangulation</w:t>
      </w:r>
      <w:r w:rsidR="006618D9">
        <w:rPr>
          <w:rFonts w:ascii="Arial" w:hAnsi="Arial" w:cs="Arial"/>
          <w:sz w:val="24"/>
          <w:szCs w:val="24"/>
        </w:rPr>
        <w:t>,</w:t>
      </w:r>
      <w:r w:rsidR="00CD07BF" w:rsidRPr="00CD07BF">
        <w:rPr>
          <w:rFonts w:ascii="Arial" w:hAnsi="Arial" w:cs="Arial"/>
          <w:sz w:val="24"/>
          <w:szCs w:val="24"/>
        </w:rPr>
        <w:t xml:space="preserve"> in guaranteeing significance and durability.</w:t>
      </w:r>
      <w:r w:rsidR="003908A6">
        <w:rPr>
          <w:rFonts w:ascii="Arial" w:hAnsi="Arial" w:cs="Arial"/>
          <w:sz w:val="24"/>
          <w:szCs w:val="24"/>
        </w:rPr>
        <w:t xml:space="preserve"> </w:t>
      </w:r>
    </w:p>
    <w:p w14:paraId="587E64D8" w14:textId="79D6DE97" w:rsidR="00A66963" w:rsidRDefault="00922A92" w:rsidP="00A41B26">
      <w:pPr>
        <w:rPr>
          <w:rFonts w:ascii="Arial" w:hAnsi="Arial" w:cs="Arial"/>
          <w:sz w:val="24"/>
          <w:szCs w:val="24"/>
        </w:rPr>
      </w:pPr>
      <w:r>
        <w:rPr>
          <w:rFonts w:ascii="Arial" w:hAnsi="Arial" w:cs="Arial"/>
          <w:sz w:val="24"/>
          <w:szCs w:val="24"/>
        </w:rPr>
        <w:t>Mukherji and Albon (2018) alleges that t</w:t>
      </w:r>
      <w:r w:rsidR="003A107C" w:rsidRPr="003A107C">
        <w:rPr>
          <w:rFonts w:ascii="Arial" w:hAnsi="Arial" w:cs="Arial"/>
          <w:sz w:val="24"/>
          <w:szCs w:val="24"/>
        </w:rPr>
        <w:t>riangulation acts as a safeguard against the limitations and biases, present in any singular methodological process and is typically defined, as the use of multiple methods, data sources, or theoretical perspectives to corroborate conclusions.</w:t>
      </w:r>
      <w:r w:rsidR="008F01FF">
        <w:rPr>
          <w:rFonts w:ascii="Arial" w:hAnsi="Arial" w:cs="Arial"/>
          <w:sz w:val="24"/>
          <w:szCs w:val="24"/>
        </w:rPr>
        <w:t xml:space="preserve"> </w:t>
      </w:r>
      <w:proofErr w:type="spellStart"/>
      <w:r w:rsidR="00300C49">
        <w:rPr>
          <w:rFonts w:ascii="Arial" w:hAnsi="Arial" w:cs="Arial"/>
          <w:sz w:val="24"/>
          <w:szCs w:val="24"/>
        </w:rPr>
        <w:t>Malamatidou</w:t>
      </w:r>
      <w:proofErr w:type="spellEnd"/>
      <w:r w:rsidR="00300C49">
        <w:rPr>
          <w:rFonts w:ascii="Arial" w:hAnsi="Arial" w:cs="Arial"/>
          <w:sz w:val="24"/>
          <w:szCs w:val="24"/>
        </w:rPr>
        <w:t xml:space="preserve"> (2018) </w:t>
      </w:r>
      <w:r w:rsidR="007A248B">
        <w:rPr>
          <w:rFonts w:ascii="Arial" w:hAnsi="Arial" w:cs="Arial"/>
          <w:sz w:val="24"/>
          <w:szCs w:val="24"/>
        </w:rPr>
        <w:t xml:space="preserve">and Egbert and Baker (2020) </w:t>
      </w:r>
      <w:r w:rsidR="005303C9">
        <w:rPr>
          <w:rFonts w:ascii="Arial" w:hAnsi="Arial" w:cs="Arial"/>
          <w:sz w:val="24"/>
          <w:szCs w:val="24"/>
        </w:rPr>
        <w:t>believe</w:t>
      </w:r>
      <w:r w:rsidR="00300C49">
        <w:rPr>
          <w:rFonts w:ascii="Arial" w:hAnsi="Arial" w:cs="Arial"/>
          <w:sz w:val="24"/>
          <w:szCs w:val="24"/>
        </w:rPr>
        <w:t xml:space="preserve"> that t</w:t>
      </w:r>
      <w:r w:rsidR="003A107C" w:rsidRPr="003A107C">
        <w:rPr>
          <w:rFonts w:ascii="Arial" w:hAnsi="Arial" w:cs="Arial"/>
          <w:sz w:val="24"/>
          <w:szCs w:val="24"/>
        </w:rPr>
        <w:t>heoretical triangulation</w:t>
      </w:r>
      <w:r w:rsidR="005303C9">
        <w:rPr>
          <w:rFonts w:ascii="Arial" w:hAnsi="Arial" w:cs="Arial"/>
          <w:sz w:val="24"/>
          <w:szCs w:val="24"/>
        </w:rPr>
        <w:t>,</w:t>
      </w:r>
      <w:r w:rsidR="003A107C" w:rsidRPr="003A107C">
        <w:rPr>
          <w:rFonts w:ascii="Arial" w:hAnsi="Arial" w:cs="Arial"/>
          <w:sz w:val="24"/>
          <w:szCs w:val="24"/>
        </w:rPr>
        <w:t xml:space="preserve"> is based on the concepts of equality and rationality, </w:t>
      </w:r>
      <w:r w:rsidR="00300C49">
        <w:rPr>
          <w:rFonts w:ascii="Arial" w:hAnsi="Arial" w:cs="Arial"/>
          <w:sz w:val="24"/>
          <w:szCs w:val="24"/>
        </w:rPr>
        <w:t xml:space="preserve">and </w:t>
      </w:r>
      <w:r w:rsidR="003A107C" w:rsidRPr="003A107C">
        <w:rPr>
          <w:rFonts w:ascii="Arial" w:hAnsi="Arial" w:cs="Arial"/>
          <w:sz w:val="24"/>
          <w:szCs w:val="24"/>
        </w:rPr>
        <w:t xml:space="preserve">encourages researchers to adopt a comprehensive approach, by </w:t>
      </w:r>
    </w:p>
    <w:p w14:paraId="1825C187" w14:textId="77777777" w:rsidR="00A66963" w:rsidRDefault="00A66963" w:rsidP="00A41B26">
      <w:pPr>
        <w:rPr>
          <w:rFonts w:ascii="Arial" w:hAnsi="Arial" w:cs="Arial"/>
          <w:sz w:val="24"/>
          <w:szCs w:val="24"/>
        </w:rPr>
      </w:pPr>
    </w:p>
    <w:p w14:paraId="4FA31D51" w14:textId="7B7E237E" w:rsidR="00630927" w:rsidRDefault="003A107C" w:rsidP="00A41B26">
      <w:pPr>
        <w:rPr>
          <w:rFonts w:ascii="Arial" w:hAnsi="Arial" w:cs="Arial"/>
          <w:sz w:val="24"/>
          <w:szCs w:val="24"/>
        </w:rPr>
      </w:pPr>
      <w:r w:rsidRPr="003A107C">
        <w:rPr>
          <w:rFonts w:ascii="Arial" w:hAnsi="Arial" w:cs="Arial"/>
          <w:sz w:val="24"/>
          <w:szCs w:val="24"/>
        </w:rPr>
        <w:t>combining various theoretical frameworks and methodologies to enhance their comprehension of complex anomalies.</w:t>
      </w:r>
      <w:r w:rsidR="008F01FF">
        <w:rPr>
          <w:rFonts w:ascii="Arial" w:hAnsi="Arial" w:cs="Arial"/>
          <w:sz w:val="24"/>
          <w:szCs w:val="24"/>
        </w:rPr>
        <w:t xml:space="preserve"> </w:t>
      </w:r>
      <w:r w:rsidR="00454872">
        <w:rPr>
          <w:rFonts w:ascii="Arial" w:hAnsi="Arial" w:cs="Arial"/>
          <w:sz w:val="24"/>
          <w:szCs w:val="24"/>
        </w:rPr>
        <w:t>Al-</w:t>
      </w:r>
      <w:proofErr w:type="spellStart"/>
      <w:r w:rsidR="00454872">
        <w:rPr>
          <w:rFonts w:ascii="Arial" w:hAnsi="Arial" w:cs="Arial"/>
          <w:sz w:val="24"/>
          <w:szCs w:val="24"/>
        </w:rPr>
        <w:t>Worafi</w:t>
      </w:r>
      <w:proofErr w:type="spellEnd"/>
      <w:r w:rsidR="00454872">
        <w:rPr>
          <w:rFonts w:ascii="Arial" w:hAnsi="Arial" w:cs="Arial"/>
          <w:sz w:val="24"/>
          <w:szCs w:val="24"/>
        </w:rPr>
        <w:t xml:space="preserve"> (2024) argues that r</w:t>
      </w:r>
      <w:r w:rsidR="00454872" w:rsidRPr="00454872">
        <w:rPr>
          <w:rFonts w:ascii="Arial" w:hAnsi="Arial" w:cs="Arial"/>
          <w:sz w:val="24"/>
          <w:szCs w:val="24"/>
        </w:rPr>
        <w:t>esearch using mixed methods although useful, has limitations</w:t>
      </w:r>
      <w:r w:rsidR="00454872">
        <w:rPr>
          <w:rFonts w:ascii="Arial" w:hAnsi="Arial" w:cs="Arial"/>
          <w:sz w:val="24"/>
          <w:szCs w:val="24"/>
        </w:rPr>
        <w:t>, for example,</w:t>
      </w:r>
      <w:r w:rsidR="00454872" w:rsidRPr="00454872">
        <w:rPr>
          <w:rFonts w:ascii="Arial" w:hAnsi="Arial" w:cs="Arial"/>
          <w:sz w:val="24"/>
          <w:szCs w:val="24"/>
        </w:rPr>
        <w:t xml:space="preserve"> </w:t>
      </w:r>
      <w:r w:rsidR="00454872">
        <w:rPr>
          <w:rFonts w:ascii="Arial" w:hAnsi="Arial" w:cs="Arial"/>
          <w:sz w:val="24"/>
          <w:szCs w:val="24"/>
        </w:rPr>
        <w:t>d</w:t>
      </w:r>
      <w:r w:rsidR="00454872" w:rsidRPr="00454872">
        <w:rPr>
          <w:rFonts w:ascii="Arial" w:hAnsi="Arial" w:cs="Arial"/>
          <w:sz w:val="24"/>
          <w:szCs w:val="24"/>
        </w:rPr>
        <w:t>ata coherence may be compromised by integration issues</w:t>
      </w:r>
      <w:r w:rsidR="00454872">
        <w:rPr>
          <w:rFonts w:ascii="Arial" w:hAnsi="Arial" w:cs="Arial"/>
          <w:sz w:val="24"/>
          <w:szCs w:val="24"/>
        </w:rPr>
        <w:t>,</w:t>
      </w:r>
      <w:r w:rsidR="00454872" w:rsidRPr="00454872">
        <w:rPr>
          <w:rFonts w:ascii="Arial" w:hAnsi="Arial" w:cs="Arial"/>
          <w:sz w:val="24"/>
          <w:szCs w:val="24"/>
        </w:rPr>
        <w:t xml:space="preserve"> </w:t>
      </w:r>
      <w:r w:rsidR="00454872">
        <w:rPr>
          <w:rFonts w:ascii="Arial" w:hAnsi="Arial" w:cs="Arial"/>
          <w:sz w:val="24"/>
          <w:szCs w:val="24"/>
        </w:rPr>
        <w:t>utilising</w:t>
      </w:r>
      <w:r w:rsidR="00454872" w:rsidRPr="00454872">
        <w:rPr>
          <w:rFonts w:ascii="Arial" w:hAnsi="Arial" w:cs="Arial"/>
          <w:sz w:val="24"/>
          <w:szCs w:val="24"/>
        </w:rPr>
        <w:t xml:space="preserve"> multiple methodologies becomes more complex, which increases the demands on time and resources</w:t>
      </w:r>
      <w:r w:rsidR="00454872">
        <w:rPr>
          <w:rFonts w:ascii="Arial" w:hAnsi="Arial" w:cs="Arial"/>
          <w:sz w:val="24"/>
          <w:szCs w:val="24"/>
        </w:rPr>
        <w:t>,</w:t>
      </w:r>
      <w:r w:rsidR="00454872" w:rsidRPr="00454872">
        <w:rPr>
          <w:rFonts w:ascii="Arial" w:hAnsi="Arial" w:cs="Arial"/>
          <w:sz w:val="24"/>
          <w:szCs w:val="24"/>
        </w:rPr>
        <w:t xml:space="preserve"> </w:t>
      </w:r>
      <w:r w:rsidR="00454872">
        <w:rPr>
          <w:rFonts w:ascii="Arial" w:hAnsi="Arial" w:cs="Arial"/>
          <w:sz w:val="24"/>
          <w:szCs w:val="24"/>
        </w:rPr>
        <w:t>d</w:t>
      </w:r>
      <w:r w:rsidR="00454872" w:rsidRPr="00454872">
        <w:rPr>
          <w:rFonts w:ascii="Arial" w:hAnsi="Arial" w:cs="Arial"/>
          <w:sz w:val="24"/>
          <w:szCs w:val="24"/>
        </w:rPr>
        <w:t>iverse skill sets are required of researchers, which may compromise team cohesiveness</w:t>
      </w:r>
      <w:r w:rsidR="00454872">
        <w:rPr>
          <w:rFonts w:ascii="Arial" w:hAnsi="Arial" w:cs="Arial"/>
          <w:sz w:val="24"/>
          <w:szCs w:val="24"/>
        </w:rPr>
        <w:t>,</w:t>
      </w:r>
      <w:r w:rsidR="00454872" w:rsidRPr="00454872">
        <w:rPr>
          <w:rFonts w:ascii="Arial" w:hAnsi="Arial" w:cs="Arial"/>
          <w:sz w:val="24"/>
          <w:szCs w:val="24"/>
        </w:rPr>
        <w:t xml:space="preserve"> </w:t>
      </w:r>
      <w:r w:rsidR="00454872">
        <w:rPr>
          <w:rFonts w:ascii="Arial" w:hAnsi="Arial" w:cs="Arial"/>
          <w:sz w:val="24"/>
          <w:szCs w:val="24"/>
        </w:rPr>
        <w:t>b</w:t>
      </w:r>
      <w:r w:rsidR="00454872" w:rsidRPr="00454872">
        <w:rPr>
          <w:rFonts w:ascii="Arial" w:hAnsi="Arial" w:cs="Arial"/>
          <w:sz w:val="24"/>
          <w:szCs w:val="24"/>
        </w:rPr>
        <w:t xml:space="preserve">iases in interpretation </w:t>
      </w:r>
      <w:r w:rsidR="00454872">
        <w:rPr>
          <w:rFonts w:ascii="Arial" w:hAnsi="Arial" w:cs="Arial"/>
          <w:sz w:val="24"/>
          <w:szCs w:val="24"/>
        </w:rPr>
        <w:t>may</w:t>
      </w:r>
      <w:r w:rsidR="00454872" w:rsidRPr="00454872">
        <w:rPr>
          <w:rFonts w:ascii="Arial" w:hAnsi="Arial" w:cs="Arial"/>
          <w:sz w:val="24"/>
          <w:szCs w:val="24"/>
        </w:rPr>
        <w:t xml:space="preserve"> </w:t>
      </w:r>
      <w:r w:rsidR="00454872">
        <w:rPr>
          <w:rFonts w:ascii="Arial" w:hAnsi="Arial" w:cs="Arial"/>
          <w:sz w:val="24"/>
          <w:szCs w:val="24"/>
        </w:rPr>
        <w:t>materialise, which could</w:t>
      </w:r>
      <w:r w:rsidR="00454872" w:rsidRPr="00454872">
        <w:rPr>
          <w:rFonts w:ascii="Arial" w:hAnsi="Arial" w:cs="Arial"/>
          <w:sz w:val="24"/>
          <w:szCs w:val="24"/>
        </w:rPr>
        <w:t xml:space="preserve"> affect the reliability of the results</w:t>
      </w:r>
      <w:r w:rsidR="00454872">
        <w:rPr>
          <w:rFonts w:ascii="Arial" w:hAnsi="Arial" w:cs="Arial"/>
          <w:sz w:val="24"/>
          <w:szCs w:val="24"/>
        </w:rPr>
        <w:t xml:space="preserve"> and t</w:t>
      </w:r>
      <w:r w:rsidR="00454872" w:rsidRPr="00454872">
        <w:rPr>
          <w:rFonts w:ascii="Arial" w:hAnsi="Arial" w:cs="Arial"/>
          <w:sz w:val="24"/>
          <w:szCs w:val="24"/>
        </w:rPr>
        <w:t>here may be moral conundrums</w:t>
      </w:r>
      <w:r w:rsidR="00454872">
        <w:rPr>
          <w:rFonts w:ascii="Arial" w:hAnsi="Arial" w:cs="Arial"/>
          <w:sz w:val="24"/>
          <w:szCs w:val="24"/>
        </w:rPr>
        <w:t>,</w:t>
      </w:r>
      <w:r w:rsidR="00454872" w:rsidRPr="00454872">
        <w:rPr>
          <w:rFonts w:ascii="Arial" w:hAnsi="Arial" w:cs="Arial"/>
          <w:sz w:val="24"/>
          <w:szCs w:val="24"/>
        </w:rPr>
        <w:t xml:space="preserve"> with regard to participant load and data combination.</w:t>
      </w:r>
      <w:r w:rsidR="00476309">
        <w:rPr>
          <w:rFonts w:ascii="Arial" w:hAnsi="Arial" w:cs="Arial"/>
          <w:sz w:val="24"/>
          <w:szCs w:val="24"/>
        </w:rPr>
        <w:t xml:space="preserve"> </w:t>
      </w:r>
      <w:r w:rsidR="00476309">
        <w:rPr>
          <w:rFonts w:ascii="Arial" w:hAnsi="Arial" w:cs="Arial"/>
          <w:sz w:val="24"/>
          <w:szCs w:val="24"/>
        </w:rPr>
        <w:t xml:space="preserve">Quilodran and </w:t>
      </w:r>
      <w:proofErr w:type="spellStart"/>
      <w:r w:rsidR="00476309">
        <w:rPr>
          <w:rFonts w:ascii="Arial" w:hAnsi="Arial" w:cs="Arial"/>
          <w:sz w:val="24"/>
          <w:szCs w:val="24"/>
        </w:rPr>
        <w:t>Baikady</w:t>
      </w:r>
      <w:proofErr w:type="spellEnd"/>
      <w:r w:rsidR="00476309">
        <w:rPr>
          <w:rFonts w:ascii="Arial" w:hAnsi="Arial" w:cs="Arial"/>
          <w:sz w:val="24"/>
          <w:szCs w:val="24"/>
        </w:rPr>
        <w:t>, 2023)</w:t>
      </w:r>
      <w:r w:rsidR="00476309">
        <w:rPr>
          <w:rFonts w:ascii="Arial" w:hAnsi="Arial" w:cs="Arial"/>
          <w:sz w:val="24"/>
          <w:szCs w:val="24"/>
        </w:rPr>
        <w:t xml:space="preserve"> however, claims that t</w:t>
      </w:r>
      <w:r w:rsidR="00476309" w:rsidRPr="003A107C">
        <w:rPr>
          <w:rFonts w:ascii="Arial" w:hAnsi="Arial" w:cs="Arial"/>
          <w:sz w:val="24"/>
          <w:szCs w:val="24"/>
        </w:rPr>
        <w:t>riangulating data from several sources</w:t>
      </w:r>
      <w:r w:rsidR="00476309">
        <w:rPr>
          <w:rFonts w:ascii="Arial" w:hAnsi="Arial" w:cs="Arial"/>
          <w:sz w:val="24"/>
          <w:szCs w:val="24"/>
        </w:rPr>
        <w:t>,</w:t>
      </w:r>
      <w:r w:rsidR="00476309" w:rsidRPr="003A107C">
        <w:rPr>
          <w:rFonts w:ascii="Arial" w:hAnsi="Arial" w:cs="Arial"/>
          <w:sz w:val="24"/>
          <w:szCs w:val="24"/>
        </w:rPr>
        <w:t xml:space="preserve"> allows researchers to reduce the probability of methodological prejudice</w:t>
      </w:r>
      <w:r w:rsidR="00476309">
        <w:rPr>
          <w:rFonts w:ascii="Arial" w:hAnsi="Arial" w:cs="Arial"/>
          <w:sz w:val="24"/>
          <w:szCs w:val="24"/>
        </w:rPr>
        <w:t>.</w:t>
      </w:r>
    </w:p>
    <w:p w14:paraId="7B3526B7" w14:textId="23DC9D4C" w:rsidR="00FE3F96" w:rsidRDefault="00A314A1" w:rsidP="00A41B26">
      <w:pPr>
        <w:rPr>
          <w:rFonts w:ascii="Arial" w:hAnsi="Arial" w:cs="Arial"/>
          <w:sz w:val="24"/>
          <w:szCs w:val="24"/>
        </w:rPr>
      </w:pPr>
      <w:r w:rsidRPr="00A314A1">
        <w:rPr>
          <w:rFonts w:ascii="Arial" w:hAnsi="Arial" w:cs="Arial"/>
          <w:sz w:val="24"/>
          <w:szCs w:val="24"/>
        </w:rPr>
        <w:t>Both qualitative and quantitative research methods are available, each with its own unique methodology</w:t>
      </w:r>
      <w:r w:rsidR="0010397A">
        <w:rPr>
          <w:rFonts w:ascii="Arial" w:hAnsi="Arial" w:cs="Arial"/>
          <w:sz w:val="24"/>
          <w:szCs w:val="24"/>
        </w:rPr>
        <w:t xml:space="preserve"> (Brannen, (2016)</w:t>
      </w:r>
      <w:r w:rsidRPr="00A314A1">
        <w:rPr>
          <w:rFonts w:ascii="Arial" w:hAnsi="Arial" w:cs="Arial"/>
          <w:sz w:val="24"/>
          <w:szCs w:val="24"/>
        </w:rPr>
        <w:t xml:space="preserve">. </w:t>
      </w:r>
      <w:r w:rsidR="00A27F2E">
        <w:rPr>
          <w:rFonts w:ascii="Arial" w:hAnsi="Arial" w:cs="Arial"/>
          <w:sz w:val="24"/>
          <w:szCs w:val="24"/>
        </w:rPr>
        <w:t>According to Howitt (2019)</w:t>
      </w:r>
      <w:r w:rsidR="00C61A8A">
        <w:rPr>
          <w:rFonts w:ascii="Arial" w:hAnsi="Arial" w:cs="Arial"/>
          <w:sz w:val="24"/>
          <w:szCs w:val="24"/>
        </w:rPr>
        <w:t xml:space="preserve"> and </w:t>
      </w:r>
      <w:proofErr w:type="spellStart"/>
      <w:r w:rsidR="00C61A8A">
        <w:rPr>
          <w:rFonts w:ascii="Arial" w:hAnsi="Arial" w:cs="Arial"/>
          <w:sz w:val="24"/>
          <w:szCs w:val="24"/>
        </w:rPr>
        <w:t>Oflazoglu</w:t>
      </w:r>
      <w:proofErr w:type="spellEnd"/>
      <w:r w:rsidR="00C61A8A">
        <w:rPr>
          <w:rFonts w:ascii="Arial" w:hAnsi="Arial" w:cs="Arial"/>
          <w:sz w:val="24"/>
          <w:szCs w:val="24"/>
        </w:rPr>
        <w:t xml:space="preserve"> (2017)</w:t>
      </w:r>
      <w:r w:rsidR="00A27F2E">
        <w:rPr>
          <w:rFonts w:ascii="Arial" w:hAnsi="Arial" w:cs="Arial"/>
          <w:sz w:val="24"/>
          <w:szCs w:val="24"/>
        </w:rPr>
        <w:t xml:space="preserve">, </w:t>
      </w:r>
      <w:r w:rsidR="00CC25F2">
        <w:rPr>
          <w:rFonts w:ascii="Arial" w:hAnsi="Arial" w:cs="Arial"/>
          <w:sz w:val="24"/>
          <w:szCs w:val="24"/>
        </w:rPr>
        <w:t>q</w:t>
      </w:r>
      <w:r w:rsidRPr="00A314A1">
        <w:rPr>
          <w:rFonts w:ascii="Arial" w:hAnsi="Arial" w:cs="Arial"/>
          <w:sz w:val="24"/>
          <w:szCs w:val="24"/>
        </w:rPr>
        <w:t>ualitative approaches provide rich, contextual insights</w:t>
      </w:r>
      <w:r w:rsidR="005B1802">
        <w:rPr>
          <w:rFonts w:ascii="Arial" w:hAnsi="Arial" w:cs="Arial"/>
          <w:sz w:val="24"/>
          <w:szCs w:val="24"/>
        </w:rPr>
        <w:t>,</w:t>
      </w:r>
      <w:r w:rsidRPr="00A314A1">
        <w:rPr>
          <w:rFonts w:ascii="Arial" w:hAnsi="Arial" w:cs="Arial"/>
          <w:sz w:val="24"/>
          <w:szCs w:val="24"/>
        </w:rPr>
        <w:t xml:space="preserve"> by delving into the comprehension of phenomena through non-numerical data, such as observations or interviews. On the contrary, </w:t>
      </w:r>
      <w:proofErr w:type="spellStart"/>
      <w:r w:rsidR="00CB4261">
        <w:rPr>
          <w:rFonts w:ascii="Arial" w:hAnsi="Arial" w:cs="Arial"/>
          <w:sz w:val="24"/>
          <w:szCs w:val="24"/>
        </w:rPr>
        <w:t>Tashakkori</w:t>
      </w:r>
      <w:proofErr w:type="spellEnd"/>
      <w:r w:rsidR="00CB4261">
        <w:rPr>
          <w:rFonts w:ascii="Arial" w:hAnsi="Arial" w:cs="Arial"/>
          <w:sz w:val="24"/>
          <w:szCs w:val="24"/>
        </w:rPr>
        <w:t xml:space="preserve"> </w:t>
      </w:r>
      <w:r w:rsidR="00CB4261">
        <w:rPr>
          <w:rFonts w:ascii="Arial" w:hAnsi="Arial" w:cs="Arial"/>
          <w:i/>
          <w:iCs/>
          <w:sz w:val="24"/>
          <w:szCs w:val="24"/>
        </w:rPr>
        <w:t xml:space="preserve">et al. </w:t>
      </w:r>
      <w:r w:rsidR="00CB4261">
        <w:rPr>
          <w:rFonts w:ascii="Arial" w:hAnsi="Arial" w:cs="Arial"/>
          <w:sz w:val="24"/>
          <w:szCs w:val="24"/>
        </w:rPr>
        <w:t xml:space="preserve">(2020) </w:t>
      </w:r>
      <w:r w:rsidR="00DF3EA6">
        <w:rPr>
          <w:rFonts w:ascii="Arial" w:hAnsi="Arial" w:cs="Arial"/>
          <w:sz w:val="24"/>
          <w:szCs w:val="24"/>
        </w:rPr>
        <w:t xml:space="preserve">maintains that </w:t>
      </w:r>
      <w:r w:rsidRPr="00A314A1">
        <w:rPr>
          <w:rFonts w:ascii="Arial" w:hAnsi="Arial" w:cs="Arial"/>
          <w:sz w:val="24"/>
          <w:szCs w:val="24"/>
        </w:rPr>
        <w:t>quantitative approaches,</w:t>
      </w:r>
      <w:r w:rsidR="008142C5">
        <w:rPr>
          <w:rFonts w:ascii="Arial" w:hAnsi="Arial" w:cs="Arial"/>
          <w:sz w:val="24"/>
          <w:szCs w:val="24"/>
        </w:rPr>
        <w:t xml:space="preserve"> </w:t>
      </w:r>
      <w:r w:rsidRPr="00A314A1">
        <w:rPr>
          <w:rFonts w:ascii="Arial" w:hAnsi="Arial" w:cs="Arial"/>
          <w:sz w:val="24"/>
          <w:szCs w:val="24"/>
        </w:rPr>
        <w:t xml:space="preserve">are frequently utilized evaluations or investigations, </w:t>
      </w:r>
      <w:r w:rsidR="008142C5">
        <w:rPr>
          <w:rFonts w:ascii="Arial" w:hAnsi="Arial" w:cs="Arial"/>
          <w:sz w:val="24"/>
          <w:szCs w:val="24"/>
        </w:rPr>
        <w:t xml:space="preserve">which </w:t>
      </w:r>
      <w:r w:rsidRPr="00A314A1">
        <w:rPr>
          <w:rFonts w:ascii="Arial" w:hAnsi="Arial" w:cs="Arial"/>
          <w:sz w:val="24"/>
          <w:szCs w:val="24"/>
        </w:rPr>
        <w:t>evaluate relationships and sequences</w:t>
      </w:r>
      <w:r w:rsidR="005B1802">
        <w:rPr>
          <w:rFonts w:ascii="Arial" w:hAnsi="Arial" w:cs="Arial"/>
          <w:sz w:val="24"/>
          <w:szCs w:val="24"/>
        </w:rPr>
        <w:t>,</w:t>
      </w:r>
      <w:r w:rsidRPr="00A314A1">
        <w:rPr>
          <w:rFonts w:ascii="Arial" w:hAnsi="Arial" w:cs="Arial"/>
          <w:sz w:val="24"/>
          <w:szCs w:val="24"/>
        </w:rPr>
        <w:t xml:space="preserve"> utilising numerical data and demographical analyses.</w:t>
      </w:r>
    </w:p>
    <w:p w14:paraId="3D37ECB2" w14:textId="6844186C" w:rsidR="00364F76" w:rsidRDefault="005E40F2" w:rsidP="00A41B26">
      <w:pPr>
        <w:rPr>
          <w:rFonts w:ascii="Arial" w:hAnsi="Arial" w:cs="Arial"/>
          <w:sz w:val="24"/>
          <w:szCs w:val="24"/>
        </w:rPr>
      </w:pPr>
      <w:r w:rsidRPr="005E40F2">
        <w:rPr>
          <w:rFonts w:ascii="Arial" w:hAnsi="Arial" w:cs="Arial"/>
          <w:sz w:val="24"/>
          <w:szCs w:val="24"/>
        </w:rPr>
        <w:t>Sampling is a vital research technique, that is indispensable in producing inferences about a populatio</w:t>
      </w:r>
      <w:r w:rsidR="00AA6D51">
        <w:rPr>
          <w:rFonts w:ascii="Arial" w:hAnsi="Arial" w:cs="Arial"/>
          <w:sz w:val="24"/>
          <w:szCs w:val="24"/>
        </w:rPr>
        <w:t>n (</w:t>
      </w:r>
      <w:proofErr w:type="spellStart"/>
      <w:r w:rsidR="00787B18">
        <w:rPr>
          <w:rFonts w:ascii="Arial" w:hAnsi="Arial" w:cs="Arial"/>
          <w:sz w:val="24"/>
          <w:szCs w:val="24"/>
        </w:rPr>
        <w:t>Latpate</w:t>
      </w:r>
      <w:proofErr w:type="spellEnd"/>
      <w:r w:rsidR="00787B18">
        <w:rPr>
          <w:rFonts w:ascii="Arial" w:hAnsi="Arial" w:cs="Arial"/>
          <w:sz w:val="24"/>
          <w:szCs w:val="24"/>
        </w:rPr>
        <w:t xml:space="preserve"> </w:t>
      </w:r>
      <w:r w:rsidR="00787B18">
        <w:rPr>
          <w:rFonts w:ascii="Arial" w:hAnsi="Arial" w:cs="Arial"/>
          <w:i/>
          <w:iCs/>
          <w:sz w:val="24"/>
          <w:szCs w:val="24"/>
        </w:rPr>
        <w:t xml:space="preserve">et al. </w:t>
      </w:r>
      <w:r w:rsidR="00787B18">
        <w:rPr>
          <w:rFonts w:ascii="Arial" w:hAnsi="Arial" w:cs="Arial"/>
          <w:sz w:val="24"/>
          <w:szCs w:val="24"/>
        </w:rPr>
        <w:t>2021).</w:t>
      </w:r>
      <w:r w:rsidRPr="005E40F2">
        <w:rPr>
          <w:rFonts w:ascii="Arial" w:hAnsi="Arial" w:cs="Arial"/>
          <w:sz w:val="24"/>
          <w:szCs w:val="24"/>
        </w:rPr>
        <w:t xml:space="preserve"> The sample size, or quantity of observations or subject matter within a study, establishes the statistical strength and precision of the conclusions and affects how broadly applicable the results are</w:t>
      </w:r>
      <w:r w:rsidR="00BB400B">
        <w:rPr>
          <w:rFonts w:ascii="Arial" w:hAnsi="Arial" w:cs="Arial"/>
          <w:sz w:val="24"/>
          <w:szCs w:val="24"/>
        </w:rPr>
        <w:t xml:space="preserve"> (Verma and Verma, 2020)</w:t>
      </w:r>
      <w:r w:rsidRPr="005E40F2">
        <w:rPr>
          <w:rFonts w:ascii="Arial" w:hAnsi="Arial" w:cs="Arial"/>
          <w:sz w:val="24"/>
          <w:szCs w:val="24"/>
        </w:rPr>
        <w:t xml:space="preserve">. </w:t>
      </w:r>
      <w:r w:rsidR="008A6060">
        <w:rPr>
          <w:rFonts w:ascii="Arial" w:hAnsi="Arial" w:cs="Arial"/>
          <w:sz w:val="24"/>
          <w:szCs w:val="24"/>
        </w:rPr>
        <w:t>According to Arnab (2017), t</w:t>
      </w:r>
      <w:r w:rsidRPr="005E40F2">
        <w:rPr>
          <w:rFonts w:ascii="Arial" w:hAnsi="Arial" w:cs="Arial"/>
          <w:sz w:val="24"/>
          <w:szCs w:val="24"/>
        </w:rPr>
        <w:t xml:space="preserve">here are several types of sampling, each with unique advantages and disadvantages, such as convenience, stratified, and random </w:t>
      </w:r>
      <w:r w:rsidR="00E64310" w:rsidRPr="005E40F2">
        <w:rPr>
          <w:rFonts w:ascii="Arial" w:hAnsi="Arial" w:cs="Arial"/>
          <w:sz w:val="24"/>
          <w:szCs w:val="24"/>
        </w:rPr>
        <w:t>sampling.</w:t>
      </w:r>
      <w:r w:rsidR="00E64310">
        <w:rPr>
          <w:rFonts w:ascii="Arial" w:hAnsi="Arial" w:cs="Arial"/>
          <w:sz w:val="24"/>
          <w:szCs w:val="24"/>
        </w:rPr>
        <w:t xml:space="preserve"> </w:t>
      </w:r>
      <w:proofErr w:type="gramStart"/>
      <w:r w:rsidR="00E64310">
        <w:rPr>
          <w:rFonts w:ascii="Arial" w:hAnsi="Arial" w:cs="Arial"/>
          <w:sz w:val="24"/>
          <w:szCs w:val="24"/>
        </w:rPr>
        <w:t>In order to</w:t>
      </w:r>
      <w:proofErr w:type="gramEnd"/>
      <w:r w:rsidRPr="005E40F2">
        <w:rPr>
          <w:rFonts w:ascii="Arial" w:hAnsi="Arial" w:cs="Arial"/>
          <w:sz w:val="24"/>
          <w:szCs w:val="24"/>
        </w:rPr>
        <w:t xml:space="preserve"> ensure quantifiable data and legitimate results in research endeavours, sampling strategy and size selection ought to be conducted </w:t>
      </w:r>
      <w:r w:rsidR="00BA7FE6" w:rsidRPr="005E40F2">
        <w:rPr>
          <w:rFonts w:ascii="Arial" w:hAnsi="Arial" w:cs="Arial"/>
          <w:sz w:val="24"/>
          <w:szCs w:val="24"/>
        </w:rPr>
        <w:t>meticulously</w:t>
      </w:r>
      <w:r w:rsidR="00496D34">
        <w:rPr>
          <w:rFonts w:ascii="Arial" w:hAnsi="Arial" w:cs="Arial"/>
          <w:sz w:val="24"/>
          <w:szCs w:val="24"/>
        </w:rPr>
        <w:t xml:space="preserve"> (Arnab, 2017</w:t>
      </w:r>
      <w:r w:rsidR="00DA6333">
        <w:rPr>
          <w:rFonts w:ascii="Arial" w:hAnsi="Arial" w:cs="Arial"/>
          <w:sz w:val="24"/>
          <w:szCs w:val="24"/>
        </w:rPr>
        <w:t xml:space="preserve"> and Shaikh </w:t>
      </w:r>
      <w:r w:rsidR="00DA6333">
        <w:rPr>
          <w:rFonts w:ascii="Arial" w:hAnsi="Arial" w:cs="Arial"/>
          <w:i/>
          <w:iCs/>
          <w:sz w:val="24"/>
          <w:szCs w:val="24"/>
        </w:rPr>
        <w:t xml:space="preserve">et al. </w:t>
      </w:r>
      <w:r w:rsidR="00DA6333">
        <w:rPr>
          <w:rFonts w:ascii="Arial" w:hAnsi="Arial" w:cs="Arial"/>
          <w:sz w:val="24"/>
          <w:szCs w:val="24"/>
        </w:rPr>
        <w:t>2023</w:t>
      </w:r>
      <w:r w:rsidR="00496D34">
        <w:rPr>
          <w:rFonts w:ascii="Arial" w:hAnsi="Arial" w:cs="Arial"/>
          <w:sz w:val="24"/>
          <w:szCs w:val="24"/>
        </w:rPr>
        <w:t>).</w:t>
      </w:r>
    </w:p>
    <w:p w14:paraId="1B1914F8" w14:textId="5289A4A2" w:rsidR="007E1E06" w:rsidRDefault="00AE270D" w:rsidP="00A41B26">
      <w:pPr>
        <w:rPr>
          <w:rFonts w:ascii="Arial" w:hAnsi="Arial" w:cs="Arial"/>
          <w:sz w:val="24"/>
          <w:szCs w:val="24"/>
        </w:rPr>
      </w:pPr>
      <w:proofErr w:type="gramStart"/>
      <w:r>
        <w:rPr>
          <w:rFonts w:ascii="Arial" w:hAnsi="Arial" w:cs="Arial"/>
          <w:sz w:val="24"/>
          <w:szCs w:val="24"/>
        </w:rPr>
        <w:t>For the purpose of</w:t>
      </w:r>
      <w:proofErr w:type="gramEnd"/>
      <w:r>
        <w:rPr>
          <w:rFonts w:ascii="Arial" w:hAnsi="Arial" w:cs="Arial"/>
          <w:sz w:val="24"/>
          <w:szCs w:val="24"/>
        </w:rPr>
        <w:t xml:space="preserve"> this assignment, the researcher will conduct mixed methods of research, which is defined as, </w:t>
      </w:r>
      <w:r w:rsidR="007E1E06" w:rsidRPr="007E1E06">
        <w:rPr>
          <w:rFonts w:ascii="Arial" w:hAnsi="Arial" w:cs="Arial"/>
          <w:sz w:val="24"/>
          <w:szCs w:val="24"/>
        </w:rPr>
        <w:t>study that utilises both qualitative and quantitative methods, to triangulate conclusions by integrating data gathering, perception, and analysis from both approaches</w:t>
      </w:r>
      <w:r w:rsidR="00EB7E41">
        <w:rPr>
          <w:rFonts w:ascii="Arial" w:hAnsi="Arial" w:cs="Arial"/>
          <w:sz w:val="24"/>
          <w:szCs w:val="24"/>
        </w:rPr>
        <w:t xml:space="preserve"> (Thomas </w:t>
      </w:r>
      <w:r w:rsidR="00EB7E41">
        <w:rPr>
          <w:rFonts w:ascii="Arial" w:hAnsi="Arial" w:cs="Arial"/>
          <w:i/>
          <w:iCs/>
          <w:sz w:val="24"/>
          <w:szCs w:val="24"/>
        </w:rPr>
        <w:t xml:space="preserve">et al. </w:t>
      </w:r>
      <w:r w:rsidR="00EB7E41">
        <w:rPr>
          <w:rFonts w:ascii="Arial" w:hAnsi="Arial" w:cs="Arial"/>
          <w:sz w:val="24"/>
          <w:szCs w:val="24"/>
        </w:rPr>
        <w:t>2022</w:t>
      </w:r>
      <w:r w:rsidR="00615C2F">
        <w:rPr>
          <w:rFonts w:ascii="Arial" w:hAnsi="Arial" w:cs="Arial"/>
          <w:sz w:val="24"/>
          <w:szCs w:val="24"/>
        </w:rPr>
        <w:t xml:space="preserve"> and Creamer, 2017)</w:t>
      </w:r>
      <w:r w:rsidR="00EB7E41">
        <w:rPr>
          <w:rFonts w:ascii="Arial" w:hAnsi="Arial" w:cs="Arial"/>
          <w:sz w:val="24"/>
          <w:szCs w:val="24"/>
        </w:rPr>
        <w:t>).</w:t>
      </w:r>
    </w:p>
    <w:p w14:paraId="093B544D" w14:textId="291CBA3C" w:rsidR="00145112" w:rsidRDefault="003D66BE" w:rsidP="00A41B26">
      <w:pPr>
        <w:rPr>
          <w:rFonts w:ascii="Arial" w:hAnsi="Arial" w:cs="Arial"/>
          <w:sz w:val="24"/>
          <w:szCs w:val="24"/>
        </w:rPr>
      </w:pPr>
      <w:r>
        <w:rPr>
          <w:rFonts w:ascii="Arial" w:hAnsi="Arial" w:cs="Arial"/>
          <w:sz w:val="24"/>
          <w:szCs w:val="24"/>
        </w:rPr>
        <w:t xml:space="preserve">This study will firstly conduct a questionnaire, to obtain mainly quantitative data, </w:t>
      </w:r>
      <w:r w:rsidRPr="003D66BE">
        <w:rPr>
          <w:rFonts w:ascii="Arial" w:hAnsi="Arial" w:cs="Arial"/>
          <w:sz w:val="24"/>
          <w:szCs w:val="24"/>
        </w:rPr>
        <w:t>identifying specific interests and providing precise guidance for curriculum development.</w:t>
      </w:r>
      <w:r w:rsidR="0084169E">
        <w:rPr>
          <w:rFonts w:ascii="Arial" w:hAnsi="Arial" w:cs="Arial"/>
          <w:sz w:val="24"/>
          <w:szCs w:val="24"/>
        </w:rPr>
        <w:t xml:space="preserve"> </w:t>
      </w:r>
      <w:r w:rsidR="0084169E" w:rsidRPr="0084169E">
        <w:rPr>
          <w:rFonts w:ascii="Arial" w:hAnsi="Arial" w:cs="Arial"/>
          <w:sz w:val="24"/>
          <w:szCs w:val="24"/>
        </w:rPr>
        <w:t>Precise data collection on preferences, issues, and recommendations is made possible by such a method</w:t>
      </w:r>
      <w:r w:rsidR="0024535B">
        <w:rPr>
          <w:rFonts w:ascii="Arial" w:hAnsi="Arial" w:cs="Arial"/>
          <w:sz w:val="24"/>
          <w:szCs w:val="24"/>
        </w:rPr>
        <w:t xml:space="preserve"> (</w:t>
      </w:r>
      <w:proofErr w:type="spellStart"/>
      <w:r w:rsidR="0024535B">
        <w:rPr>
          <w:rFonts w:ascii="Arial" w:hAnsi="Arial" w:cs="Arial"/>
          <w:sz w:val="24"/>
          <w:szCs w:val="24"/>
        </w:rPr>
        <w:t>Sibinga</w:t>
      </w:r>
      <w:proofErr w:type="spellEnd"/>
      <w:r w:rsidR="0024535B">
        <w:rPr>
          <w:rFonts w:ascii="Arial" w:hAnsi="Arial" w:cs="Arial"/>
          <w:sz w:val="24"/>
          <w:szCs w:val="24"/>
        </w:rPr>
        <w:t>, 2017)</w:t>
      </w:r>
      <w:r w:rsidR="0084169E" w:rsidRPr="0084169E">
        <w:rPr>
          <w:rFonts w:ascii="Arial" w:hAnsi="Arial" w:cs="Arial"/>
          <w:sz w:val="24"/>
          <w:szCs w:val="24"/>
        </w:rPr>
        <w:t>.</w:t>
      </w:r>
      <w:r w:rsidR="000D099E">
        <w:rPr>
          <w:rFonts w:ascii="Arial" w:hAnsi="Arial" w:cs="Arial"/>
          <w:sz w:val="24"/>
          <w:szCs w:val="24"/>
        </w:rPr>
        <w:t xml:space="preserve"> H</w:t>
      </w:r>
      <w:r w:rsidR="0084169E" w:rsidRPr="0084169E">
        <w:rPr>
          <w:rFonts w:ascii="Arial" w:hAnsi="Arial" w:cs="Arial"/>
          <w:sz w:val="24"/>
          <w:szCs w:val="24"/>
        </w:rPr>
        <w:t xml:space="preserve">owever, </w:t>
      </w:r>
      <w:r w:rsidR="000D099E">
        <w:rPr>
          <w:rFonts w:ascii="Arial" w:hAnsi="Arial" w:cs="Arial"/>
          <w:sz w:val="24"/>
          <w:szCs w:val="24"/>
        </w:rPr>
        <w:t xml:space="preserve">Patten (2017) </w:t>
      </w:r>
      <w:r w:rsidR="008B2F8D">
        <w:rPr>
          <w:rFonts w:ascii="Arial" w:hAnsi="Arial" w:cs="Arial"/>
          <w:sz w:val="24"/>
          <w:szCs w:val="24"/>
        </w:rPr>
        <w:t xml:space="preserve">and </w:t>
      </w:r>
      <w:proofErr w:type="spellStart"/>
      <w:r w:rsidR="008B2F8D">
        <w:rPr>
          <w:rFonts w:ascii="Arial" w:hAnsi="Arial" w:cs="Arial"/>
          <w:sz w:val="24"/>
          <w:szCs w:val="24"/>
        </w:rPr>
        <w:t>Biffignandi</w:t>
      </w:r>
      <w:proofErr w:type="spellEnd"/>
      <w:r w:rsidR="008B2F8D">
        <w:rPr>
          <w:rFonts w:ascii="Arial" w:hAnsi="Arial" w:cs="Arial"/>
          <w:sz w:val="24"/>
          <w:szCs w:val="24"/>
        </w:rPr>
        <w:t xml:space="preserve"> and Bethlehem (2021) </w:t>
      </w:r>
      <w:r w:rsidR="000D099E">
        <w:rPr>
          <w:rFonts w:ascii="Arial" w:hAnsi="Arial" w:cs="Arial"/>
          <w:sz w:val="24"/>
          <w:szCs w:val="24"/>
        </w:rPr>
        <w:t xml:space="preserve">argues, that questionnaires </w:t>
      </w:r>
      <w:r w:rsidR="0084169E" w:rsidRPr="0084169E">
        <w:rPr>
          <w:rFonts w:ascii="Arial" w:hAnsi="Arial" w:cs="Arial"/>
          <w:sz w:val="24"/>
          <w:szCs w:val="24"/>
        </w:rPr>
        <w:t>possess certain restrictions</w:t>
      </w:r>
      <w:r w:rsidR="000C030F">
        <w:rPr>
          <w:rFonts w:ascii="Arial" w:hAnsi="Arial" w:cs="Arial"/>
          <w:sz w:val="24"/>
          <w:szCs w:val="24"/>
        </w:rPr>
        <w:t>, d</w:t>
      </w:r>
      <w:r w:rsidR="0084169E" w:rsidRPr="0084169E">
        <w:rPr>
          <w:rFonts w:ascii="Arial" w:hAnsi="Arial" w:cs="Arial"/>
          <w:sz w:val="24"/>
          <w:szCs w:val="24"/>
        </w:rPr>
        <w:t xml:space="preserve">ue to fixed-choice questions, challenges in delving deeper into motivations, and possible response bias, </w:t>
      </w:r>
      <w:r w:rsidR="000C030F">
        <w:rPr>
          <w:rFonts w:ascii="Arial" w:hAnsi="Arial" w:cs="Arial"/>
          <w:sz w:val="24"/>
          <w:szCs w:val="24"/>
        </w:rPr>
        <w:t xml:space="preserve">therefore, </w:t>
      </w:r>
      <w:r w:rsidR="0084169E" w:rsidRPr="0084169E">
        <w:rPr>
          <w:rFonts w:ascii="Arial" w:hAnsi="Arial" w:cs="Arial"/>
          <w:sz w:val="24"/>
          <w:szCs w:val="24"/>
        </w:rPr>
        <w:t>may only provide a limited amount of information.</w:t>
      </w:r>
      <w:r w:rsidR="0084169E">
        <w:rPr>
          <w:rFonts w:ascii="Arial" w:hAnsi="Arial" w:cs="Arial"/>
          <w:sz w:val="24"/>
          <w:szCs w:val="24"/>
        </w:rPr>
        <w:t xml:space="preserve"> </w:t>
      </w:r>
      <w:r w:rsidR="003E1D2A">
        <w:rPr>
          <w:rFonts w:ascii="Arial" w:hAnsi="Arial" w:cs="Arial"/>
          <w:sz w:val="24"/>
          <w:szCs w:val="24"/>
        </w:rPr>
        <w:t xml:space="preserve">Bell and Waters (2018) </w:t>
      </w:r>
      <w:r w:rsidR="00A73DBD">
        <w:rPr>
          <w:rFonts w:ascii="Arial" w:hAnsi="Arial" w:cs="Arial"/>
          <w:sz w:val="24"/>
          <w:szCs w:val="24"/>
        </w:rPr>
        <w:t>suggest</w:t>
      </w:r>
      <w:r w:rsidR="003E1D2A">
        <w:rPr>
          <w:rFonts w:ascii="Arial" w:hAnsi="Arial" w:cs="Arial"/>
          <w:sz w:val="24"/>
          <w:szCs w:val="24"/>
        </w:rPr>
        <w:t xml:space="preserve"> that m</w:t>
      </w:r>
      <w:r w:rsidR="0084169E" w:rsidRPr="0084169E">
        <w:rPr>
          <w:rFonts w:ascii="Arial" w:hAnsi="Arial" w:cs="Arial"/>
          <w:sz w:val="24"/>
          <w:szCs w:val="24"/>
        </w:rPr>
        <w:t>ore qualitative data may be obtained through alternative methods</w:t>
      </w:r>
      <w:r w:rsidR="00670082">
        <w:rPr>
          <w:rFonts w:ascii="Arial" w:hAnsi="Arial" w:cs="Arial"/>
          <w:sz w:val="24"/>
          <w:szCs w:val="24"/>
        </w:rPr>
        <w:t>,</w:t>
      </w:r>
      <w:r w:rsidR="0084169E" w:rsidRPr="0084169E">
        <w:rPr>
          <w:rFonts w:ascii="Arial" w:hAnsi="Arial" w:cs="Arial"/>
          <w:sz w:val="24"/>
          <w:szCs w:val="24"/>
        </w:rPr>
        <w:t xml:space="preserve"> such as interviews or focus group discussions, however, they may be resource-intensive and protracted</w:t>
      </w:r>
      <w:r w:rsidR="0084169E">
        <w:rPr>
          <w:rFonts w:ascii="Arial" w:hAnsi="Arial" w:cs="Arial"/>
          <w:sz w:val="24"/>
          <w:szCs w:val="24"/>
        </w:rPr>
        <w:t>.</w:t>
      </w:r>
      <w:r w:rsidR="00D95E1D">
        <w:rPr>
          <w:rFonts w:ascii="Arial" w:hAnsi="Arial" w:cs="Arial"/>
          <w:sz w:val="24"/>
          <w:szCs w:val="24"/>
        </w:rPr>
        <w:t xml:space="preserve"> </w:t>
      </w:r>
      <w:r w:rsidR="00D95E1D" w:rsidRPr="00D95E1D">
        <w:rPr>
          <w:rFonts w:ascii="Arial" w:hAnsi="Arial" w:cs="Arial"/>
          <w:sz w:val="24"/>
          <w:szCs w:val="24"/>
        </w:rPr>
        <w:t>To ensure that demographics or various grade levels within the school are represented in the sample, a stratified random sample technique may be a more desirable approach</w:t>
      </w:r>
      <w:r w:rsidR="00AD138C">
        <w:rPr>
          <w:rFonts w:ascii="Arial" w:hAnsi="Arial" w:cs="Arial"/>
          <w:sz w:val="24"/>
          <w:szCs w:val="24"/>
        </w:rPr>
        <w:t xml:space="preserve"> (</w:t>
      </w:r>
      <w:proofErr w:type="spellStart"/>
      <w:r w:rsidR="00AD138C">
        <w:rPr>
          <w:rFonts w:ascii="Arial" w:hAnsi="Arial" w:cs="Arial"/>
          <w:sz w:val="24"/>
          <w:szCs w:val="24"/>
        </w:rPr>
        <w:t>Dhivyadeepa</w:t>
      </w:r>
      <w:proofErr w:type="spellEnd"/>
      <w:r w:rsidR="00AD138C">
        <w:rPr>
          <w:rFonts w:ascii="Arial" w:hAnsi="Arial" w:cs="Arial"/>
          <w:sz w:val="24"/>
          <w:szCs w:val="24"/>
        </w:rPr>
        <w:t>, 2015)</w:t>
      </w:r>
      <w:r w:rsidR="00AE4503">
        <w:rPr>
          <w:rFonts w:ascii="Arial" w:hAnsi="Arial" w:cs="Arial"/>
          <w:sz w:val="24"/>
          <w:szCs w:val="24"/>
        </w:rPr>
        <w:t xml:space="preserve">. </w:t>
      </w:r>
    </w:p>
    <w:p w14:paraId="00D7E5DC" w14:textId="77777777" w:rsidR="00E353B6" w:rsidRDefault="00E353B6" w:rsidP="00A41B26">
      <w:pPr>
        <w:rPr>
          <w:rFonts w:ascii="Arial" w:hAnsi="Arial" w:cs="Arial"/>
          <w:sz w:val="24"/>
          <w:szCs w:val="24"/>
        </w:rPr>
      </w:pPr>
    </w:p>
    <w:p w14:paraId="284D61E3" w14:textId="77777777" w:rsidR="00E353B6" w:rsidRDefault="00E353B6" w:rsidP="00A41B26">
      <w:pPr>
        <w:rPr>
          <w:rFonts w:ascii="Arial" w:hAnsi="Arial" w:cs="Arial"/>
          <w:sz w:val="24"/>
          <w:szCs w:val="24"/>
        </w:rPr>
      </w:pPr>
    </w:p>
    <w:p w14:paraId="225D4F68" w14:textId="3D8186D1" w:rsidR="009D1AD7" w:rsidRDefault="00691718" w:rsidP="00A41B26">
      <w:pPr>
        <w:rPr>
          <w:rFonts w:ascii="Arial" w:hAnsi="Arial" w:cs="Arial"/>
          <w:sz w:val="24"/>
          <w:szCs w:val="24"/>
        </w:rPr>
      </w:pPr>
      <w:r>
        <w:rPr>
          <w:rFonts w:ascii="Arial" w:hAnsi="Arial" w:cs="Arial"/>
          <w:sz w:val="24"/>
          <w:szCs w:val="24"/>
        </w:rPr>
        <w:t>E</w:t>
      </w:r>
      <w:r w:rsidR="00D95E1D" w:rsidRPr="00D95E1D">
        <w:rPr>
          <w:rFonts w:ascii="Arial" w:hAnsi="Arial" w:cs="Arial"/>
          <w:sz w:val="24"/>
          <w:szCs w:val="24"/>
        </w:rPr>
        <w:t xml:space="preserve">xtensive feedback is ascertained by a diverse sample, which would yield statistically significant results that are </w:t>
      </w:r>
      <w:r w:rsidR="00AE4503">
        <w:rPr>
          <w:rFonts w:ascii="Arial" w:hAnsi="Arial" w:cs="Arial"/>
          <w:sz w:val="24"/>
          <w:szCs w:val="24"/>
        </w:rPr>
        <w:t xml:space="preserve">inclusive and </w:t>
      </w:r>
      <w:r w:rsidR="00D95E1D" w:rsidRPr="00D95E1D">
        <w:rPr>
          <w:rFonts w:ascii="Arial" w:hAnsi="Arial" w:cs="Arial"/>
          <w:sz w:val="24"/>
          <w:szCs w:val="24"/>
        </w:rPr>
        <w:t>manageable for analysis and evaluation</w:t>
      </w:r>
      <w:r w:rsidR="00D04908">
        <w:rPr>
          <w:rFonts w:ascii="Arial" w:hAnsi="Arial" w:cs="Arial"/>
          <w:sz w:val="24"/>
          <w:szCs w:val="24"/>
        </w:rPr>
        <w:t xml:space="preserve"> (Reddy </w:t>
      </w:r>
      <w:r w:rsidR="00D04908">
        <w:rPr>
          <w:rFonts w:ascii="Arial" w:hAnsi="Arial" w:cs="Arial"/>
          <w:i/>
          <w:iCs/>
          <w:sz w:val="24"/>
          <w:szCs w:val="24"/>
        </w:rPr>
        <w:t xml:space="preserve">et al. </w:t>
      </w:r>
      <w:r w:rsidR="00D04908">
        <w:rPr>
          <w:rFonts w:ascii="Arial" w:hAnsi="Arial" w:cs="Arial"/>
          <w:sz w:val="24"/>
          <w:szCs w:val="24"/>
        </w:rPr>
        <w:t>2018)</w:t>
      </w:r>
      <w:r w:rsidR="00D95E1D" w:rsidRPr="00D95E1D">
        <w:rPr>
          <w:rFonts w:ascii="Arial" w:hAnsi="Arial" w:cs="Arial"/>
          <w:sz w:val="24"/>
          <w:szCs w:val="24"/>
        </w:rPr>
        <w:t xml:space="preserve">. However, the researcher would suggest obtaining feedback from all affected parties, teaching staff, </w:t>
      </w:r>
      <w:r w:rsidR="00F9243F">
        <w:rPr>
          <w:rFonts w:ascii="Arial" w:hAnsi="Arial" w:cs="Arial"/>
          <w:sz w:val="24"/>
          <w:szCs w:val="24"/>
        </w:rPr>
        <w:t>parents,</w:t>
      </w:r>
      <w:r w:rsidR="00D53271">
        <w:rPr>
          <w:rFonts w:ascii="Arial" w:hAnsi="Arial" w:cs="Arial"/>
          <w:sz w:val="24"/>
          <w:szCs w:val="24"/>
        </w:rPr>
        <w:t xml:space="preserve"> </w:t>
      </w:r>
      <w:r w:rsidR="00D95E1D" w:rsidRPr="00D95E1D">
        <w:rPr>
          <w:rFonts w:ascii="Arial" w:hAnsi="Arial" w:cs="Arial"/>
          <w:sz w:val="24"/>
          <w:szCs w:val="24"/>
        </w:rPr>
        <w:t xml:space="preserve">and </w:t>
      </w:r>
      <w:r w:rsidR="006E0FF5">
        <w:rPr>
          <w:rFonts w:ascii="Arial" w:hAnsi="Arial" w:cs="Arial"/>
          <w:sz w:val="24"/>
          <w:szCs w:val="24"/>
        </w:rPr>
        <w:t xml:space="preserve">foundation phase </w:t>
      </w:r>
      <w:r w:rsidR="00D95E1D" w:rsidRPr="00D95E1D">
        <w:rPr>
          <w:rFonts w:ascii="Arial" w:hAnsi="Arial" w:cs="Arial"/>
          <w:sz w:val="24"/>
          <w:szCs w:val="24"/>
        </w:rPr>
        <w:t>schoolchildren</w:t>
      </w:r>
      <w:r w:rsidR="006E0FF5">
        <w:rPr>
          <w:rFonts w:ascii="Arial" w:hAnsi="Arial" w:cs="Arial"/>
          <w:sz w:val="24"/>
          <w:szCs w:val="24"/>
        </w:rPr>
        <w:t xml:space="preserve"> (age 3-7)</w:t>
      </w:r>
      <w:r w:rsidR="00D95E1D" w:rsidRPr="00D95E1D">
        <w:rPr>
          <w:rFonts w:ascii="Arial" w:hAnsi="Arial" w:cs="Arial"/>
          <w:sz w:val="24"/>
          <w:szCs w:val="24"/>
        </w:rPr>
        <w:t>, as</w:t>
      </w:r>
      <w:r w:rsidR="00B643C0">
        <w:rPr>
          <w:rFonts w:ascii="Arial" w:hAnsi="Arial" w:cs="Arial"/>
          <w:sz w:val="24"/>
          <w:szCs w:val="24"/>
        </w:rPr>
        <w:t xml:space="preserve"> Eddy and Poehlmann (2019) point out, that</w:t>
      </w:r>
      <w:r w:rsidR="00D95E1D" w:rsidRPr="00D95E1D">
        <w:rPr>
          <w:rFonts w:ascii="Arial" w:hAnsi="Arial" w:cs="Arial"/>
          <w:sz w:val="24"/>
          <w:szCs w:val="24"/>
        </w:rPr>
        <w:t xml:space="preserve"> each group has a distinct viewpoint that can enhance the planning process. The researcher would also advise, to distribute the questionnaire to a broad spectrum of audiences, to guarantee a representative sample, and consider requesting at least </w:t>
      </w:r>
      <w:r w:rsidR="00E13595">
        <w:rPr>
          <w:rFonts w:ascii="Arial" w:hAnsi="Arial" w:cs="Arial"/>
          <w:sz w:val="24"/>
          <w:szCs w:val="24"/>
        </w:rPr>
        <w:t>one hundred</w:t>
      </w:r>
      <w:r w:rsidR="00D95E1D" w:rsidRPr="00D95E1D">
        <w:rPr>
          <w:rFonts w:ascii="Arial" w:hAnsi="Arial" w:cs="Arial"/>
          <w:sz w:val="24"/>
          <w:szCs w:val="24"/>
        </w:rPr>
        <w:t xml:space="preserve"> participants from each group, determined by the magnitude of the school community, to ensure that there is adequate data for analysis and decision-making. This maintains a balance between practicality and resources and guarantees extensive insights</w:t>
      </w:r>
      <w:r w:rsidR="00231511">
        <w:rPr>
          <w:rFonts w:ascii="Arial" w:hAnsi="Arial" w:cs="Arial"/>
          <w:sz w:val="24"/>
          <w:szCs w:val="24"/>
        </w:rPr>
        <w:t xml:space="preserve"> (Eichhorn, 2022)</w:t>
      </w:r>
      <w:r w:rsidR="00D95E1D" w:rsidRPr="00D95E1D">
        <w:rPr>
          <w:rFonts w:ascii="Arial" w:hAnsi="Arial" w:cs="Arial"/>
          <w:sz w:val="24"/>
          <w:szCs w:val="24"/>
        </w:rPr>
        <w:t>.</w:t>
      </w:r>
      <w:r w:rsidR="00370624">
        <w:rPr>
          <w:rFonts w:ascii="Arial" w:hAnsi="Arial" w:cs="Arial"/>
          <w:sz w:val="24"/>
          <w:szCs w:val="24"/>
        </w:rPr>
        <w:t xml:space="preserve"> </w:t>
      </w:r>
    </w:p>
    <w:p w14:paraId="3960AF7A" w14:textId="26ECEC9E" w:rsidR="00C834D3" w:rsidRDefault="00DD6D66" w:rsidP="00A41B26">
      <w:pPr>
        <w:rPr>
          <w:rFonts w:ascii="Arial" w:hAnsi="Arial" w:cs="Arial"/>
          <w:sz w:val="24"/>
          <w:szCs w:val="24"/>
        </w:rPr>
      </w:pPr>
      <w:r>
        <w:rPr>
          <w:rFonts w:ascii="Arial" w:hAnsi="Arial" w:cs="Arial"/>
          <w:sz w:val="24"/>
          <w:szCs w:val="24"/>
        </w:rPr>
        <w:t>According to Dudley (2020), l</w:t>
      </w:r>
      <w:r w:rsidR="008A6073" w:rsidRPr="008A6073">
        <w:rPr>
          <w:rFonts w:ascii="Arial" w:hAnsi="Arial" w:cs="Arial"/>
          <w:sz w:val="24"/>
          <w:szCs w:val="24"/>
        </w:rPr>
        <w:t>arge-audience questionnaires have intrinsic limitations</w:t>
      </w:r>
      <w:r w:rsidR="002339C2">
        <w:rPr>
          <w:rFonts w:ascii="Arial" w:hAnsi="Arial" w:cs="Arial"/>
          <w:sz w:val="24"/>
          <w:szCs w:val="24"/>
        </w:rPr>
        <w:t xml:space="preserve">, </w:t>
      </w:r>
      <w:r>
        <w:rPr>
          <w:rFonts w:ascii="Arial" w:hAnsi="Arial" w:cs="Arial"/>
          <w:sz w:val="24"/>
          <w:szCs w:val="24"/>
        </w:rPr>
        <w:t xml:space="preserve">such </w:t>
      </w:r>
      <w:r w:rsidR="002339C2">
        <w:rPr>
          <w:rFonts w:ascii="Arial" w:hAnsi="Arial" w:cs="Arial"/>
          <w:sz w:val="24"/>
          <w:szCs w:val="24"/>
        </w:rPr>
        <w:t>as</w:t>
      </w:r>
      <w:r>
        <w:rPr>
          <w:rFonts w:ascii="Arial" w:hAnsi="Arial" w:cs="Arial"/>
          <w:sz w:val="24"/>
          <w:szCs w:val="24"/>
        </w:rPr>
        <w:t>,</w:t>
      </w:r>
      <w:r w:rsidR="002339C2">
        <w:rPr>
          <w:rFonts w:ascii="Arial" w:hAnsi="Arial" w:cs="Arial"/>
          <w:sz w:val="24"/>
          <w:szCs w:val="24"/>
        </w:rPr>
        <w:t xml:space="preserve"> c</w:t>
      </w:r>
      <w:r w:rsidR="008A6073" w:rsidRPr="008A6073">
        <w:rPr>
          <w:rFonts w:ascii="Arial" w:hAnsi="Arial" w:cs="Arial"/>
          <w:sz w:val="24"/>
          <w:szCs w:val="24"/>
        </w:rPr>
        <w:t xml:space="preserve">onclusions may be prejudiced by response </w:t>
      </w:r>
      <w:r w:rsidR="00EB32C4" w:rsidRPr="008A6073">
        <w:rPr>
          <w:rFonts w:ascii="Arial" w:hAnsi="Arial" w:cs="Arial"/>
          <w:sz w:val="24"/>
          <w:szCs w:val="24"/>
        </w:rPr>
        <w:t>bias</w:t>
      </w:r>
      <w:r w:rsidR="005B53E8">
        <w:rPr>
          <w:rFonts w:ascii="Arial" w:hAnsi="Arial" w:cs="Arial"/>
          <w:sz w:val="24"/>
          <w:szCs w:val="24"/>
        </w:rPr>
        <w:t>,</w:t>
      </w:r>
      <w:r w:rsidR="00EB32C4">
        <w:rPr>
          <w:rFonts w:ascii="Arial" w:hAnsi="Arial" w:cs="Arial"/>
          <w:sz w:val="24"/>
          <w:szCs w:val="24"/>
        </w:rPr>
        <w:t xml:space="preserve"> if</w:t>
      </w:r>
      <w:r w:rsidR="008A6073" w:rsidRPr="008A6073">
        <w:rPr>
          <w:rFonts w:ascii="Arial" w:hAnsi="Arial" w:cs="Arial"/>
          <w:sz w:val="24"/>
          <w:szCs w:val="24"/>
        </w:rPr>
        <w:t xml:space="preserve"> respondents were dishonest or had misconceptions</w:t>
      </w:r>
      <w:r>
        <w:rPr>
          <w:rFonts w:ascii="Arial" w:hAnsi="Arial" w:cs="Arial"/>
          <w:sz w:val="24"/>
          <w:szCs w:val="24"/>
        </w:rPr>
        <w:t xml:space="preserve">, </w:t>
      </w:r>
      <w:r w:rsidR="008A6073" w:rsidRPr="008A6073">
        <w:rPr>
          <w:rFonts w:ascii="Arial" w:hAnsi="Arial" w:cs="Arial"/>
          <w:sz w:val="24"/>
          <w:szCs w:val="24"/>
        </w:rPr>
        <w:t>validity may be compromised by low response rates</w:t>
      </w:r>
      <w:r w:rsidR="00D26FDD">
        <w:rPr>
          <w:rFonts w:ascii="Arial" w:hAnsi="Arial" w:cs="Arial"/>
          <w:sz w:val="24"/>
          <w:szCs w:val="24"/>
        </w:rPr>
        <w:t>, i</w:t>
      </w:r>
      <w:r w:rsidR="008A6073" w:rsidRPr="008A6073">
        <w:rPr>
          <w:rFonts w:ascii="Arial" w:hAnsi="Arial" w:cs="Arial"/>
          <w:sz w:val="24"/>
          <w:szCs w:val="24"/>
        </w:rPr>
        <w:t xml:space="preserve">ndividuals who are not familiar with complex questions, may answer inaccurately and disparities in language and culture may result in comprehension </w:t>
      </w:r>
      <w:r w:rsidR="001F7489">
        <w:rPr>
          <w:rFonts w:ascii="Arial" w:hAnsi="Arial" w:cs="Arial"/>
          <w:sz w:val="24"/>
          <w:szCs w:val="24"/>
        </w:rPr>
        <w:t>complexity</w:t>
      </w:r>
      <w:r w:rsidR="008A6073" w:rsidRPr="008A6073">
        <w:rPr>
          <w:rFonts w:ascii="Arial" w:hAnsi="Arial" w:cs="Arial"/>
          <w:sz w:val="24"/>
          <w:szCs w:val="24"/>
        </w:rPr>
        <w:t>. In general, thoughtful design and evaluation of such challenges</w:t>
      </w:r>
      <w:r w:rsidR="004D72F2">
        <w:rPr>
          <w:rFonts w:ascii="Arial" w:hAnsi="Arial" w:cs="Arial"/>
          <w:sz w:val="24"/>
          <w:szCs w:val="24"/>
        </w:rPr>
        <w:t>,</w:t>
      </w:r>
      <w:r w:rsidR="008A6073" w:rsidRPr="008A6073">
        <w:rPr>
          <w:rFonts w:ascii="Arial" w:hAnsi="Arial" w:cs="Arial"/>
          <w:sz w:val="24"/>
          <w:szCs w:val="24"/>
        </w:rPr>
        <w:t xml:space="preserve"> are crucial for questionnaire potency</w:t>
      </w:r>
      <w:r w:rsidR="00F54909">
        <w:rPr>
          <w:rFonts w:ascii="Arial" w:hAnsi="Arial" w:cs="Arial"/>
          <w:sz w:val="24"/>
          <w:szCs w:val="24"/>
        </w:rPr>
        <w:t xml:space="preserve"> (Luhanga and Harbaugh, 2021)</w:t>
      </w:r>
      <w:r w:rsidR="008A6073" w:rsidRPr="008A6073">
        <w:rPr>
          <w:rFonts w:ascii="Arial" w:hAnsi="Arial" w:cs="Arial"/>
          <w:sz w:val="24"/>
          <w:szCs w:val="24"/>
        </w:rPr>
        <w:t xml:space="preserve">. </w:t>
      </w:r>
    </w:p>
    <w:p w14:paraId="2CCA1B07" w14:textId="7E524E46" w:rsidR="00870AF4" w:rsidRDefault="00EC3844" w:rsidP="00A41B26">
      <w:pPr>
        <w:rPr>
          <w:rFonts w:ascii="Arial" w:hAnsi="Arial" w:cs="Arial"/>
          <w:sz w:val="24"/>
          <w:szCs w:val="24"/>
        </w:rPr>
      </w:pPr>
      <w:r>
        <w:rPr>
          <w:rFonts w:ascii="Arial" w:hAnsi="Arial" w:cs="Arial"/>
          <w:sz w:val="24"/>
          <w:szCs w:val="24"/>
        </w:rPr>
        <w:t>Earl-Slater (2018) claims that</w:t>
      </w:r>
      <w:r w:rsidR="00A66F4E" w:rsidRPr="00A66F4E">
        <w:rPr>
          <w:rFonts w:ascii="Arial" w:hAnsi="Arial" w:cs="Arial"/>
          <w:sz w:val="24"/>
          <w:szCs w:val="24"/>
        </w:rPr>
        <w:t xml:space="preserve"> the Hawthorne effect</w:t>
      </w:r>
      <w:r>
        <w:rPr>
          <w:rFonts w:ascii="Arial" w:hAnsi="Arial" w:cs="Arial"/>
          <w:sz w:val="24"/>
          <w:szCs w:val="24"/>
        </w:rPr>
        <w:t xml:space="preserve"> is defined as</w:t>
      </w:r>
      <w:r w:rsidR="00A66F4E" w:rsidRPr="00A66F4E">
        <w:rPr>
          <w:rFonts w:ascii="Arial" w:hAnsi="Arial" w:cs="Arial"/>
          <w:sz w:val="24"/>
          <w:szCs w:val="24"/>
        </w:rPr>
        <w:t>, individuals alter</w:t>
      </w:r>
      <w:r>
        <w:rPr>
          <w:rFonts w:ascii="Arial" w:hAnsi="Arial" w:cs="Arial"/>
          <w:sz w:val="24"/>
          <w:szCs w:val="24"/>
        </w:rPr>
        <w:t>ing</w:t>
      </w:r>
      <w:r w:rsidR="00A66F4E" w:rsidRPr="00A66F4E">
        <w:rPr>
          <w:rFonts w:ascii="Arial" w:hAnsi="Arial" w:cs="Arial"/>
          <w:sz w:val="24"/>
          <w:szCs w:val="24"/>
        </w:rPr>
        <w:t xml:space="preserve"> their deportment, when they are fully cognisant that they are being observed. In a related manner, </w:t>
      </w:r>
      <w:r w:rsidR="00596D17">
        <w:rPr>
          <w:rFonts w:ascii="Arial" w:hAnsi="Arial" w:cs="Arial"/>
          <w:sz w:val="24"/>
          <w:szCs w:val="24"/>
        </w:rPr>
        <w:t xml:space="preserve">according to Pohl (2017), </w:t>
      </w:r>
      <w:r w:rsidR="00A66F4E" w:rsidRPr="00A66F4E">
        <w:rPr>
          <w:rFonts w:ascii="Arial" w:hAnsi="Arial" w:cs="Arial"/>
          <w:sz w:val="24"/>
          <w:szCs w:val="24"/>
        </w:rPr>
        <w:t>the Halo effect is the result of one positive attribute influencing how other traits are perceived</w:t>
      </w:r>
      <w:r w:rsidR="008E1532">
        <w:rPr>
          <w:rFonts w:ascii="Arial" w:hAnsi="Arial" w:cs="Arial"/>
          <w:sz w:val="24"/>
          <w:szCs w:val="24"/>
        </w:rPr>
        <w:t>, and</w:t>
      </w:r>
      <w:r w:rsidR="00A66F4E" w:rsidRPr="00A66F4E">
        <w:rPr>
          <w:rFonts w:ascii="Arial" w:hAnsi="Arial" w:cs="Arial"/>
          <w:sz w:val="24"/>
          <w:szCs w:val="24"/>
        </w:rPr>
        <w:t xml:space="preserve"> </w:t>
      </w:r>
      <w:r w:rsidR="008E1532">
        <w:rPr>
          <w:rFonts w:ascii="Arial" w:hAnsi="Arial" w:cs="Arial"/>
          <w:sz w:val="24"/>
          <w:szCs w:val="24"/>
        </w:rPr>
        <w:t>that p</w:t>
      </w:r>
      <w:r w:rsidR="00A66F4E" w:rsidRPr="00A66F4E">
        <w:rPr>
          <w:rFonts w:ascii="Arial" w:hAnsi="Arial" w:cs="Arial"/>
          <w:sz w:val="24"/>
          <w:szCs w:val="24"/>
        </w:rPr>
        <w:t>articipants may modify their responses on a questionnaire, to conform to expectations (Hawthorne), or an overall favourable bias toward one element may cause ratings to be inflated (Halo). Data distortion impedes the validity of the research</w:t>
      </w:r>
      <w:r w:rsidR="00E94694">
        <w:rPr>
          <w:rFonts w:ascii="Arial" w:hAnsi="Arial" w:cs="Arial"/>
          <w:sz w:val="24"/>
          <w:szCs w:val="24"/>
        </w:rPr>
        <w:t>, therefore,</w:t>
      </w:r>
      <w:r w:rsidR="00A66F4E" w:rsidRPr="00A66F4E">
        <w:rPr>
          <w:rFonts w:ascii="Arial" w:hAnsi="Arial" w:cs="Arial"/>
          <w:sz w:val="24"/>
          <w:szCs w:val="24"/>
        </w:rPr>
        <w:t xml:space="preserve"> </w:t>
      </w:r>
      <w:proofErr w:type="gramStart"/>
      <w:r w:rsidR="00E94694">
        <w:rPr>
          <w:rFonts w:ascii="Arial" w:hAnsi="Arial" w:cs="Arial"/>
          <w:sz w:val="24"/>
          <w:szCs w:val="24"/>
        </w:rPr>
        <w:t>i</w:t>
      </w:r>
      <w:r w:rsidR="00A66F4E" w:rsidRPr="00A66F4E">
        <w:rPr>
          <w:rFonts w:ascii="Arial" w:hAnsi="Arial" w:cs="Arial"/>
          <w:sz w:val="24"/>
          <w:szCs w:val="24"/>
        </w:rPr>
        <w:t>n order to</w:t>
      </w:r>
      <w:proofErr w:type="gramEnd"/>
      <w:r w:rsidR="00A66F4E" w:rsidRPr="00A66F4E">
        <w:rPr>
          <w:rFonts w:ascii="Arial" w:hAnsi="Arial" w:cs="Arial"/>
          <w:sz w:val="24"/>
          <w:szCs w:val="24"/>
        </w:rPr>
        <w:t xml:space="preserve"> ensure that accurate insights are obtained from questionnaire responses in empirical studies, researchers counteract by guaranteeing anonymity, significantly reducing observer presence, or utilising a variety of methodologies to mitigate unconscious bias</w:t>
      </w:r>
      <w:r w:rsidR="00E94694">
        <w:rPr>
          <w:rFonts w:ascii="Arial" w:hAnsi="Arial" w:cs="Arial"/>
          <w:sz w:val="24"/>
          <w:szCs w:val="24"/>
        </w:rPr>
        <w:t xml:space="preserve"> (Leavy, 2022).</w:t>
      </w:r>
      <w:r w:rsidR="00A66F4E" w:rsidRPr="00A66F4E">
        <w:rPr>
          <w:rFonts w:ascii="Arial" w:hAnsi="Arial" w:cs="Arial"/>
          <w:sz w:val="24"/>
          <w:szCs w:val="24"/>
        </w:rPr>
        <w:t xml:space="preserve"> </w:t>
      </w:r>
    </w:p>
    <w:p w14:paraId="4E147735" w14:textId="40119880" w:rsidR="004E0FB9" w:rsidRDefault="007B7949" w:rsidP="00A41B26">
      <w:pPr>
        <w:rPr>
          <w:rFonts w:ascii="Arial" w:hAnsi="Arial" w:cs="Arial"/>
          <w:sz w:val="24"/>
          <w:szCs w:val="24"/>
        </w:rPr>
      </w:pPr>
      <w:r>
        <w:rPr>
          <w:rFonts w:ascii="Arial" w:hAnsi="Arial" w:cs="Arial"/>
          <w:sz w:val="24"/>
          <w:szCs w:val="24"/>
        </w:rPr>
        <w:t xml:space="preserve">Clark </w:t>
      </w:r>
      <w:r>
        <w:rPr>
          <w:rFonts w:ascii="Arial" w:hAnsi="Arial" w:cs="Arial"/>
          <w:i/>
          <w:iCs/>
          <w:sz w:val="24"/>
          <w:szCs w:val="24"/>
        </w:rPr>
        <w:t xml:space="preserve">et al. </w:t>
      </w:r>
      <w:r>
        <w:rPr>
          <w:rFonts w:ascii="Arial" w:hAnsi="Arial" w:cs="Arial"/>
          <w:sz w:val="24"/>
          <w:szCs w:val="24"/>
        </w:rPr>
        <w:t>(2021) asserts, that i</w:t>
      </w:r>
      <w:r w:rsidR="00370624" w:rsidRPr="00370624">
        <w:rPr>
          <w:rFonts w:ascii="Arial" w:hAnsi="Arial" w:cs="Arial"/>
          <w:sz w:val="24"/>
          <w:szCs w:val="24"/>
        </w:rPr>
        <w:t xml:space="preserve">n essence, although questionnaires provide an analytical approach to obtain data efficiently, it is fundamental that they are utilised in conjunction with additional methods, to accurately capture the requirements and preferences of students. </w:t>
      </w:r>
      <w:r w:rsidR="00D95E1D" w:rsidRPr="00D95E1D">
        <w:rPr>
          <w:rFonts w:ascii="Arial" w:hAnsi="Arial" w:cs="Arial"/>
          <w:sz w:val="24"/>
          <w:szCs w:val="24"/>
        </w:rPr>
        <w:t xml:space="preserve"> </w:t>
      </w:r>
      <w:r w:rsidR="0084169E">
        <w:rPr>
          <w:rFonts w:ascii="Arial" w:hAnsi="Arial" w:cs="Arial"/>
          <w:sz w:val="24"/>
          <w:szCs w:val="24"/>
        </w:rPr>
        <w:t xml:space="preserve"> </w:t>
      </w:r>
    </w:p>
    <w:p w14:paraId="43089B6A" w14:textId="770C64F5" w:rsidR="00433F12" w:rsidRDefault="002F7BCC" w:rsidP="00BE32E8">
      <w:pPr>
        <w:rPr>
          <w:rFonts w:ascii="Arial" w:hAnsi="Arial" w:cs="Arial"/>
          <w:sz w:val="24"/>
          <w:szCs w:val="24"/>
        </w:rPr>
      </w:pPr>
      <w:r>
        <w:rPr>
          <w:rFonts w:ascii="Arial" w:hAnsi="Arial" w:cs="Arial"/>
          <w:sz w:val="24"/>
          <w:szCs w:val="24"/>
        </w:rPr>
        <w:t xml:space="preserve">Secondly, a survey will be conducted, combining, and integrating both quantitative and qualitative data, this will </w:t>
      </w:r>
      <w:r w:rsidRPr="002F7BCC">
        <w:rPr>
          <w:rFonts w:ascii="Arial" w:hAnsi="Arial" w:cs="Arial"/>
          <w:sz w:val="24"/>
          <w:szCs w:val="24"/>
        </w:rPr>
        <w:t>provide invaluable insights</w:t>
      </w:r>
      <w:r w:rsidR="00D81EB8">
        <w:rPr>
          <w:rFonts w:ascii="Arial" w:hAnsi="Arial" w:cs="Arial"/>
          <w:sz w:val="24"/>
          <w:szCs w:val="24"/>
        </w:rPr>
        <w:t>,</w:t>
      </w:r>
      <w:r w:rsidRPr="002F7BCC">
        <w:rPr>
          <w:rFonts w:ascii="Arial" w:hAnsi="Arial" w:cs="Arial"/>
          <w:sz w:val="24"/>
          <w:szCs w:val="24"/>
        </w:rPr>
        <w:t xml:space="preserve"> into each child's preferences</w:t>
      </w:r>
      <w:r w:rsidR="00D81EB8">
        <w:rPr>
          <w:rFonts w:ascii="Arial" w:hAnsi="Arial" w:cs="Arial"/>
          <w:sz w:val="24"/>
          <w:szCs w:val="24"/>
        </w:rPr>
        <w:t xml:space="preserve"> and </w:t>
      </w:r>
      <w:r w:rsidRPr="002F7BCC">
        <w:rPr>
          <w:rFonts w:ascii="Arial" w:hAnsi="Arial" w:cs="Arial"/>
          <w:sz w:val="24"/>
          <w:szCs w:val="24"/>
        </w:rPr>
        <w:t>enable program designers to create tailored experiences that resonate with their aspirations, fostering morale and productivity</w:t>
      </w:r>
      <w:r w:rsidR="006C1949">
        <w:rPr>
          <w:rFonts w:ascii="Arial" w:hAnsi="Arial" w:cs="Arial"/>
          <w:sz w:val="24"/>
          <w:szCs w:val="24"/>
        </w:rPr>
        <w:t xml:space="preserve"> (Merriam and Grenier, (2019)</w:t>
      </w:r>
      <w:r w:rsidRPr="002F7BCC">
        <w:rPr>
          <w:rFonts w:ascii="Arial" w:hAnsi="Arial" w:cs="Arial"/>
          <w:sz w:val="24"/>
          <w:szCs w:val="24"/>
        </w:rPr>
        <w:t>.</w:t>
      </w:r>
      <w:r w:rsidR="004938A4">
        <w:rPr>
          <w:rFonts w:ascii="Arial" w:hAnsi="Arial" w:cs="Arial"/>
          <w:sz w:val="24"/>
          <w:szCs w:val="24"/>
        </w:rPr>
        <w:t xml:space="preserve"> </w:t>
      </w:r>
      <w:r w:rsidR="00595A64">
        <w:rPr>
          <w:rFonts w:ascii="Arial" w:hAnsi="Arial" w:cs="Arial"/>
          <w:sz w:val="24"/>
          <w:szCs w:val="24"/>
        </w:rPr>
        <w:t>Kara (2022) suggests that w</w:t>
      </w:r>
      <w:r w:rsidR="006E4FE4" w:rsidRPr="006E4FE4">
        <w:rPr>
          <w:rFonts w:ascii="Arial" w:hAnsi="Arial" w:cs="Arial"/>
          <w:sz w:val="24"/>
          <w:szCs w:val="24"/>
        </w:rPr>
        <w:t xml:space="preserve">hile qualitative data can reveal the underlying motivations and preferences guiding </w:t>
      </w:r>
      <w:r w:rsidR="006E4FE4">
        <w:rPr>
          <w:rFonts w:ascii="Arial" w:hAnsi="Arial" w:cs="Arial"/>
          <w:sz w:val="24"/>
          <w:szCs w:val="24"/>
        </w:rPr>
        <w:t>each child’s</w:t>
      </w:r>
      <w:r w:rsidR="006E4FE4" w:rsidRPr="006E4FE4">
        <w:rPr>
          <w:rFonts w:ascii="Arial" w:hAnsi="Arial" w:cs="Arial"/>
          <w:sz w:val="24"/>
          <w:szCs w:val="24"/>
        </w:rPr>
        <w:t xml:space="preserve"> decisions, quantitative data can provide statistical acumen into the popularity of multiple activities.</w:t>
      </w:r>
      <w:r w:rsidR="00F867E8">
        <w:rPr>
          <w:rFonts w:ascii="Arial" w:hAnsi="Arial" w:cs="Arial"/>
          <w:sz w:val="24"/>
          <w:szCs w:val="24"/>
        </w:rPr>
        <w:t xml:space="preserve"> </w:t>
      </w:r>
      <w:r w:rsidR="007C7B54" w:rsidRPr="007C7B54">
        <w:rPr>
          <w:rFonts w:ascii="Arial" w:hAnsi="Arial" w:cs="Arial"/>
          <w:sz w:val="24"/>
          <w:szCs w:val="24"/>
        </w:rPr>
        <w:t xml:space="preserve">A representative sample of the school population, comprising </w:t>
      </w:r>
      <w:r w:rsidR="00A25A8D">
        <w:rPr>
          <w:rFonts w:ascii="Arial" w:hAnsi="Arial" w:cs="Arial"/>
          <w:sz w:val="24"/>
          <w:szCs w:val="24"/>
        </w:rPr>
        <w:t xml:space="preserve">foundation phase </w:t>
      </w:r>
      <w:r w:rsidR="007C7B54" w:rsidRPr="007C7B54">
        <w:rPr>
          <w:rFonts w:ascii="Arial" w:hAnsi="Arial" w:cs="Arial"/>
          <w:sz w:val="24"/>
          <w:szCs w:val="24"/>
        </w:rPr>
        <w:t>students from various academic results, socioeconomic statuses, and genders would be quintessential for the survey</w:t>
      </w:r>
      <w:r w:rsidR="007769BD">
        <w:rPr>
          <w:rFonts w:ascii="Arial" w:hAnsi="Arial" w:cs="Arial"/>
          <w:sz w:val="24"/>
          <w:szCs w:val="24"/>
        </w:rPr>
        <w:t xml:space="preserve"> (Cowles and Nelson, 2015)</w:t>
      </w:r>
      <w:r w:rsidR="007C7B54" w:rsidRPr="007C7B54">
        <w:rPr>
          <w:rFonts w:ascii="Arial" w:hAnsi="Arial" w:cs="Arial"/>
          <w:sz w:val="24"/>
          <w:szCs w:val="24"/>
        </w:rPr>
        <w:t xml:space="preserve">. </w:t>
      </w:r>
      <w:r w:rsidR="00620E6C">
        <w:rPr>
          <w:rFonts w:ascii="Arial" w:hAnsi="Arial" w:cs="Arial"/>
          <w:sz w:val="24"/>
          <w:szCs w:val="24"/>
        </w:rPr>
        <w:t xml:space="preserve">According to </w:t>
      </w:r>
      <w:proofErr w:type="spellStart"/>
      <w:r w:rsidR="00620E6C">
        <w:rPr>
          <w:rFonts w:ascii="Arial" w:hAnsi="Arial" w:cs="Arial"/>
          <w:sz w:val="24"/>
          <w:szCs w:val="24"/>
        </w:rPr>
        <w:t>Aityan</w:t>
      </w:r>
      <w:proofErr w:type="spellEnd"/>
      <w:r w:rsidR="00620E6C">
        <w:rPr>
          <w:rFonts w:ascii="Arial" w:hAnsi="Arial" w:cs="Arial"/>
          <w:sz w:val="24"/>
          <w:szCs w:val="24"/>
        </w:rPr>
        <w:t xml:space="preserve"> (2022), o</w:t>
      </w:r>
      <w:r w:rsidR="007C7B54" w:rsidRPr="007C7B54">
        <w:rPr>
          <w:rFonts w:ascii="Arial" w:hAnsi="Arial" w:cs="Arial"/>
          <w:sz w:val="24"/>
          <w:szCs w:val="24"/>
        </w:rPr>
        <w:t>ne way to guarantee equitable representat</w:t>
      </w:r>
      <w:r w:rsidR="000B4846">
        <w:rPr>
          <w:rFonts w:ascii="Arial" w:hAnsi="Arial" w:cs="Arial"/>
          <w:sz w:val="24"/>
          <w:szCs w:val="24"/>
        </w:rPr>
        <w:t>ion,</w:t>
      </w:r>
      <w:r w:rsidR="007C7B54" w:rsidRPr="007C7B54">
        <w:rPr>
          <w:rFonts w:ascii="Arial" w:hAnsi="Arial" w:cs="Arial"/>
          <w:sz w:val="24"/>
          <w:szCs w:val="24"/>
        </w:rPr>
        <w:t xml:space="preserve"> would be to utili</w:t>
      </w:r>
      <w:r w:rsidR="00B56C40">
        <w:rPr>
          <w:rFonts w:ascii="Arial" w:hAnsi="Arial" w:cs="Arial"/>
          <w:sz w:val="24"/>
          <w:szCs w:val="24"/>
        </w:rPr>
        <w:t>s</w:t>
      </w:r>
      <w:r w:rsidR="007C7B54" w:rsidRPr="007C7B54">
        <w:rPr>
          <w:rFonts w:ascii="Arial" w:hAnsi="Arial" w:cs="Arial"/>
          <w:sz w:val="24"/>
          <w:szCs w:val="24"/>
        </w:rPr>
        <w:t>e a stratified random sampling approach.</w:t>
      </w:r>
      <w:r w:rsidR="00BE32E8">
        <w:rPr>
          <w:rFonts w:ascii="Arial" w:hAnsi="Arial" w:cs="Arial"/>
          <w:sz w:val="24"/>
          <w:szCs w:val="24"/>
        </w:rPr>
        <w:t xml:space="preserve"> </w:t>
      </w:r>
    </w:p>
    <w:p w14:paraId="58AFACCF" w14:textId="77777777" w:rsidR="00072869" w:rsidRDefault="00072869" w:rsidP="00BE32E8">
      <w:pPr>
        <w:rPr>
          <w:rFonts w:ascii="Arial" w:hAnsi="Arial" w:cs="Arial"/>
          <w:sz w:val="24"/>
          <w:szCs w:val="24"/>
        </w:rPr>
      </w:pPr>
    </w:p>
    <w:p w14:paraId="16EDF067" w14:textId="022ECE5E" w:rsidR="00BE32E8" w:rsidRDefault="00BE32E8" w:rsidP="00BE32E8">
      <w:pPr>
        <w:rPr>
          <w:rFonts w:ascii="Arial" w:hAnsi="Arial" w:cs="Arial"/>
          <w:sz w:val="24"/>
          <w:szCs w:val="24"/>
        </w:rPr>
      </w:pPr>
      <w:r w:rsidRPr="0015045F">
        <w:rPr>
          <w:rFonts w:ascii="Arial" w:hAnsi="Arial" w:cs="Arial"/>
          <w:sz w:val="24"/>
          <w:szCs w:val="24"/>
        </w:rPr>
        <w:t>Depending on the school's resources and the participants' preferences, the survey could potentially be distributed in person or electronically. A sample size of several hundred to a few thousand</w:t>
      </w:r>
      <w:r w:rsidR="00AF6C72">
        <w:rPr>
          <w:rFonts w:ascii="Arial" w:hAnsi="Arial" w:cs="Arial"/>
          <w:sz w:val="24"/>
          <w:szCs w:val="24"/>
        </w:rPr>
        <w:t xml:space="preserve"> foundation phase</w:t>
      </w:r>
      <w:r w:rsidRPr="0015045F">
        <w:rPr>
          <w:rFonts w:ascii="Arial" w:hAnsi="Arial" w:cs="Arial"/>
          <w:sz w:val="24"/>
          <w:szCs w:val="24"/>
        </w:rPr>
        <w:t xml:space="preserve"> students, would conventionally be sufficient, to yield statistically significant conclusions, whilst providing manageability for analysis.</w:t>
      </w:r>
      <w:r w:rsidR="0006210F">
        <w:rPr>
          <w:rFonts w:ascii="Arial" w:hAnsi="Arial" w:cs="Arial"/>
          <w:sz w:val="24"/>
          <w:szCs w:val="24"/>
        </w:rPr>
        <w:t xml:space="preserve"> </w:t>
      </w:r>
    </w:p>
    <w:p w14:paraId="296FE636" w14:textId="7C511A43" w:rsidR="00D03520" w:rsidRDefault="007C5FCE" w:rsidP="00BE32E8">
      <w:pPr>
        <w:rPr>
          <w:rFonts w:ascii="Arial" w:hAnsi="Arial" w:cs="Arial"/>
          <w:sz w:val="24"/>
          <w:szCs w:val="24"/>
        </w:rPr>
      </w:pPr>
      <w:r>
        <w:rPr>
          <w:rFonts w:ascii="Arial" w:hAnsi="Arial" w:cs="Arial"/>
          <w:sz w:val="24"/>
          <w:szCs w:val="24"/>
        </w:rPr>
        <w:t>Wilson (2021) points out that u</w:t>
      </w:r>
      <w:r w:rsidR="008C3205" w:rsidRPr="008C3205">
        <w:rPr>
          <w:rFonts w:ascii="Arial" w:hAnsi="Arial" w:cs="Arial"/>
          <w:sz w:val="24"/>
          <w:szCs w:val="24"/>
        </w:rPr>
        <w:t>tilising an electronic student survey</w:t>
      </w:r>
      <w:r w:rsidR="001A1C77">
        <w:rPr>
          <w:rFonts w:ascii="Arial" w:hAnsi="Arial" w:cs="Arial"/>
          <w:sz w:val="24"/>
          <w:szCs w:val="24"/>
        </w:rPr>
        <w:t>,</w:t>
      </w:r>
      <w:r w:rsidR="008C3205" w:rsidRPr="008C3205">
        <w:rPr>
          <w:rFonts w:ascii="Arial" w:hAnsi="Arial" w:cs="Arial"/>
          <w:sz w:val="24"/>
          <w:szCs w:val="24"/>
        </w:rPr>
        <w:t xml:space="preserve"> to determine the preponderance of popular activities for a dynamic club, has various advantages and disadvantages</w:t>
      </w:r>
      <w:r>
        <w:rPr>
          <w:rFonts w:ascii="Arial" w:hAnsi="Arial" w:cs="Arial"/>
          <w:sz w:val="24"/>
          <w:szCs w:val="24"/>
        </w:rPr>
        <w:t>, for example, i</w:t>
      </w:r>
      <w:r w:rsidR="008C3205" w:rsidRPr="008C3205">
        <w:rPr>
          <w:rFonts w:ascii="Arial" w:hAnsi="Arial" w:cs="Arial"/>
          <w:sz w:val="24"/>
          <w:szCs w:val="24"/>
        </w:rPr>
        <w:t>t effectively accumulates quantitative data from a substantial sample size, providing statistical insights into favoured activities</w:t>
      </w:r>
      <w:r>
        <w:rPr>
          <w:rFonts w:ascii="Arial" w:hAnsi="Arial" w:cs="Arial"/>
          <w:sz w:val="24"/>
          <w:szCs w:val="24"/>
        </w:rPr>
        <w:t>, yet</w:t>
      </w:r>
      <w:r w:rsidR="008C3205" w:rsidRPr="008C3205">
        <w:rPr>
          <w:rFonts w:ascii="Arial" w:hAnsi="Arial" w:cs="Arial"/>
          <w:sz w:val="24"/>
          <w:szCs w:val="24"/>
        </w:rPr>
        <w:t xml:space="preserve"> </w:t>
      </w:r>
      <w:r>
        <w:rPr>
          <w:rFonts w:ascii="Arial" w:hAnsi="Arial" w:cs="Arial"/>
          <w:sz w:val="24"/>
          <w:szCs w:val="24"/>
        </w:rPr>
        <w:t>in</w:t>
      </w:r>
      <w:r w:rsidR="008C3205" w:rsidRPr="008C3205">
        <w:rPr>
          <w:rFonts w:ascii="Arial" w:hAnsi="Arial" w:cs="Arial"/>
          <w:sz w:val="24"/>
          <w:szCs w:val="24"/>
        </w:rPr>
        <w:t xml:space="preserve"> a qualitative sense, it encourages nuanced feedback that reveals fundamental proclivity and recommendations.</w:t>
      </w:r>
      <w:r>
        <w:rPr>
          <w:rFonts w:ascii="Arial" w:hAnsi="Arial" w:cs="Arial"/>
          <w:sz w:val="24"/>
          <w:szCs w:val="24"/>
        </w:rPr>
        <w:t xml:space="preserve"> However,</w:t>
      </w:r>
      <w:r w:rsidR="008C3205" w:rsidRPr="008C3205">
        <w:rPr>
          <w:rFonts w:ascii="Arial" w:hAnsi="Arial" w:cs="Arial"/>
          <w:sz w:val="24"/>
          <w:szCs w:val="24"/>
        </w:rPr>
        <w:t xml:space="preserve"> </w:t>
      </w:r>
      <w:r>
        <w:rPr>
          <w:rFonts w:ascii="Arial" w:hAnsi="Arial" w:cs="Arial"/>
          <w:sz w:val="24"/>
          <w:szCs w:val="24"/>
        </w:rPr>
        <w:t>r</w:t>
      </w:r>
      <w:r w:rsidR="008C3205" w:rsidRPr="008C3205">
        <w:rPr>
          <w:rFonts w:ascii="Arial" w:hAnsi="Arial" w:cs="Arial"/>
          <w:sz w:val="24"/>
          <w:szCs w:val="24"/>
        </w:rPr>
        <w:t>esults could lead to misrepresentation, due to students without internet access being disregarded, or individuals who are less likely to participate online</w:t>
      </w:r>
      <w:r>
        <w:rPr>
          <w:rFonts w:ascii="Arial" w:hAnsi="Arial" w:cs="Arial"/>
          <w:sz w:val="24"/>
          <w:szCs w:val="24"/>
        </w:rPr>
        <w:t xml:space="preserve"> (Wilson, 2021)</w:t>
      </w:r>
      <w:r w:rsidR="008C3205" w:rsidRPr="008C3205">
        <w:rPr>
          <w:rFonts w:ascii="Arial" w:hAnsi="Arial" w:cs="Arial"/>
          <w:sz w:val="24"/>
          <w:szCs w:val="24"/>
        </w:rPr>
        <w:t xml:space="preserve">. </w:t>
      </w:r>
      <w:proofErr w:type="spellStart"/>
      <w:r w:rsidR="00B134F8">
        <w:rPr>
          <w:rFonts w:ascii="Arial" w:hAnsi="Arial" w:cs="Arial"/>
          <w:sz w:val="24"/>
          <w:szCs w:val="24"/>
        </w:rPr>
        <w:t>Morukian</w:t>
      </w:r>
      <w:proofErr w:type="spellEnd"/>
      <w:r w:rsidR="00B134F8">
        <w:rPr>
          <w:rFonts w:ascii="Arial" w:hAnsi="Arial" w:cs="Arial"/>
          <w:sz w:val="24"/>
          <w:szCs w:val="24"/>
        </w:rPr>
        <w:t xml:space="preserve"> (2022) suggests that o</w:t>
      </w:r>
      <w:r w:rsidR="001A56E0" w:rsidRPr="001A56E0">
        <w:rPr>
          <w:rFonts w:ascii="Arial" w:hAnsi="Arial" w:cs="Arial"/>
          <w:sz w:val="24"/>
          <w:szCs w:val="24"/>
        </w:rPr>
        <w:t>ne method to guarantee student participation, irrespective of internet accessibility, is to distribute surveys in person, promoting inclusivity by designating specific time slots for students, to utilise school devices</w:t>
      </w:r>
      <w:r w:rsidR="00B15B5D">
        <w:rPr>
          <w:rFonts w:ascii="Arial" w:hAnsi="Arial" w:cs="Arial"/>
          <w:sz w:val="24"/>
          <w:szCs w:val="24"/>
        </w:rPr>
        <w:t xml:space="preserve"> </w:t>
      </w:r>
      <w:r w:rsidR="001B124E">
        <w:rPr>
          <w:rFonts w:ascii="Arial" w:hAnsi="Arial" w:cs="Arial"/>
          <w:sz w:val="24"/>
          <w:szCs w:val="24"/>
        </w:rPr>
        <w:t>and secure</w:t>
      </w:r>
      <w:r w:rsidR="001A56E0" w:rsidRPr="001A56E0">
        <w:rPr>
          <w:rFonts w:ascii="Arial" w:hAnsi="Arial" w:cs="Arial"/>
          <w:sz w:val="24"/>
          <w:szCs w:val="24"/>
        </w:rPr>
        <w:t xml:space="preserve"> survey completion</w:t>
      </w:r>
      <w:r w:rsidR="00B15B5D">
        <w:rPr>
          <w:rFonts w:ascii="Arial" w:hAnsi="Arial" w:cs="Arial"/>
          <w:sz w:val="24"/>
          <w:szCs w:val="24"/>
        </w:rPr>
        <w:t xml:space="preserve">, as well as </w:t>
      </w:r>
      <w:r w:rsidR="001B124E">
        <w:rPr>
          <w:rFonts w:ascii="Arial" w:hAnsi="Arial" w:cs="Arial"/>
          <w:sz w:val="24"/>
          <w:szCs w:val="24"/>
        </w:rPr>
        <w:t>ensuring</w:t>
      </w:r>
      <w:r w:rsidR="00B15B5D">
        <w:rPr>
          <w:rFonts w:ascii="Arial" w:hAnsi="Arial" w:cs="Arial"/>
          <w:sz w:val="24"/>
          <w:szCs w:val="24"/>
        </w:rPr>
        <w:t xml:space="preserve"> that </w:t>
      </w:r>
      <w:r w:rsidR="001A56E0" w:rsidRPr="001A56E0">
        <w:rPr>
          <w:rFonts w:ascii="Arial" w:hAnsi="Arial" w:cs="Arial"/>
          <w:sz w:val="24"/>
          <w:szCs w:val="24"/>
        </w:rPr>
        <w:t xml:space="preserve">paper-based surveys </w:t>
      </w:r>
      <w:r w:rsidR="00B15B5D">
        <w:rPr>
          <w:rFonts w:ascii="Arial" w:hAnsi="Arial" w:cs="Arial"/>
          <w:sz w:val="24"/>
          <w:szCs w:val="24"/>
        </w:rPr>
        <w:t xml:space="preserve">are </w:t>
      </w:r>
      <w:r w:rsidR="001A56E0" w:rsidRPr="001A56E0">
        <w:rPr>
          <w:rFonts w:ascii="Arial" w:hAnsi="Arial" w:cs="Arial"/>
          <w:sz w:val="24"/>
          <w:szCs w:val="24"/>
        </w:rPr>
        <w:t>made accessible to individuals</w:t>
      </w:r>
      <w:r w:rsidR="00747F2F">
        <w:rPr>
          <w:rFonts w:ascii="Arial" w:hAnsi="Arial" w:cs="Arial"/>
          <w:sz w:val="24"/>
          <w:szCs w:val="24"/>
        </w:rPr>
        <w:t>,</w:t>
      </w:r>
      <w:r w:rsidR="001A56E0" w:rsidRPr="001A56E0">
        <w:rPr>
          <w:rFonts w:ascii="Arial" w:hAnsi="Arial" w:cs="Arial"/>
          <w:sz w:val="24"/>
          <w:szCs w:val="24"/>
        </w:rPr>
        <w:t xml:space="preserve"> who are incapable of accessing digital platforms</w:t>
      </w:r>
      <w:r w:rsidR="00B15B5D">
        <w:rPr>
          <w:rFonts w:ascii="Arial" w:hAnsi="Arial" w:cs="Arial"/>
          <w:sz w:val="24"/>
          <w:szCs w:val="24"/>
        </w:rPr>
        <w:t xml:space="preserve">, to further </w:t>
      </w:r>
      <w:r w:rsidR="001B124E">
        <w:rPr>
          <w:rFonts w:ascii="Arial" w:hAnsi="Arial" w:cs="Arial"/>
          <w:sz w:val="24"/>
          <w:szCs w:val="24"/>
        </w:rPr>
        <w:t>guarantee</w:t>
      </w:r>
      <w:r w:rsidR="00B15B5D">
        <w:rPr>
          <w:rFonts w:ascii="Arial" w:hAnsi="Arial" w:cs="Arial"/>
          <w:sz w:val="24"/>
          <w:szCs w:val="24"/>
        </w:rPr>
        <w:t xml:space="preserve"> equitable </w:t>
      </w:r>
      <w:r w:rsidR="00B6210A">
        <w:rPr>
          <w:rFonts w:ascii="Arial" w:hAnsi="Arial" w:cs="Arial"/>
          <w:sz w:val="24"/>
          <w:szCs w:val="24"/>
        </w:rPr>
        <w:t>engagement</w:t>
      </w:r>
      <w:r w:rsidR="00B15B5D">
        <w:rPr>
          <w:rFonts w:ascii="Arial" w:hAnsi="Arial" w:cs="Arial"/>
          <w:sz w:val="24"/>
          <w:szCs w:val="24"/>
        </w:rPr>
        <w:t>.</w:t>
      </w:r>
      <w:r w:rsidR="001A56E0">
        <w:rPr>
          <w:rFonts w:ascii="Arial" w:hAnsi="Arial" w:cs="Arial"/>
          <w:sz w:val="24"/>
          <w:szCs w:val="24"/>
        </w:rPr>
        <w:t xml:space="preserve"> </w:t>
      </w:r>
    </w:p>
    <w:p w14:paraId="4873F96B" w14:textId="37C20613" w:rsidR="003E50E0" w:rsidRDefault="00F64CF6" w:rsidP="00BE32E8">
      <w:pPr>
        <w:rPr>
          <w:rFonts w:ascii="Arial" w:hAnsi="Arial" w:cs="Arial"/>
          <w:sz w:val="24"/>
          <w:szCs w:val="24"/>
        </w:rPr>
      </w:pPr>
      <w:r>
        <w:rPr>
          <w:rFonts w:ascii="Arial" w:hAnsi="Arial" w:cs="Arial"/>
          <w:sz w:val="24"/>
          <w:szCs w:val="24"/>
        </w:rPr>
        <w:t xml:space="preserve">The researcher proposes </w:t>
      </w:r>
      <w:r w:rsidR="00E70FA7">
        <w:rPr>
          <w:rFonts w:ascii="Arial" w:hAnsi="Arial" w:cs="Arial"/>
          <w:sz w:val="24"/>
          <w:szCs w:val="24"/>
        </w:rPr>
        <w:t xml:space="preserve">for </w:t>
      </w:r>
      <w:r>
        <w:rPr>
          <w:rFonts w:ascii="Arial" w:hAnsi="Arial" w:cs="Arial"/>
          <w:sz w:val="24"/>
          <w:szCs w:val="24"/>
        </w:rPr>
        <w:t>such a</w:t>
      </w:r>
      <w:r w:rsidR="001A56E0" w:rsidRPr="001A56E0">
        <w:rPr>
          <w:rFonts w:ascii="Arial" w:hAnsi="Arial" w:cs="Arial"/>
          <w:sz w:val="24"/>
          <w:szCs w:val="24"/>
        </w:rPr>
        <w:t xml:space="preserve"> strategy </w:t>
      </w:r>
      <w:r w:rsidR="00E70FA7">
        <w:rPr>
          <w:rFonts w:ascii="Arial" w:hAnsi="Arial" w:cs="Arial"/>
          <w:sz w:val="24"/>
          <w:szCs w:val="24"/>
        </w:rPr>
        <w:t xml:space="preserve">to be </w:t>
      </w:r>
      <w:r w:rsidR="008B4206">
        <w:rPr>
          <w:rFonts w:ascii="Arial" w:hAnsi="Arial" w:cs="Arial"/>
          <w:sz w:val="24"/>
          <w:szCs w:val="24"/>
        </w:rPr>
        <w:t>utilised</w:t>
      </w:r>
      <w:r>
        <w:rPr>
          <w:rFonts w:ascii="Arial" w:hAnsi="Arial" w:cs="Arial"/>
          <w:sz w:val="24"/>
          <w:szCs w:val="24"/>
        </w:rPr>
        <w:t xml:space="preserve">, as it </w:t>
      </w:r>
      <w:r w:rsidR="001A56E0" w:rsidRPr="001A56E0">
        <w:rPr>
          <w:rFonts w:ascii="Arial" w:hAnsi="Arial" w:cs="Arial"/>
          <w:sz w:val="24"/>
          <w:szCs w:val="24"/>
        </w:rPr>
        <w:t>encourages thorough data gathering</w:t>
      </w:r>
      <w:r w:rsidR="00E70FA7">
        <w:rPr>
          <w:rFonts w:ascii="Arial" w:hAnsi="Arial" w:cs="Arial"/>
          <w:sz w:val="24"/>
          <w:szCs w:val="24"/>
        </w:rPr>
        <w:t xml:space="preserve">, </w:t>
      </w:r>
      <w:r w:rsidR="001A56E0" w:rsidRPr="001A56E0">
        <w:rPr>
          <w:rFonts w:ascii="Arial" w:hAnsi="Arial" w:cs="Arial"/>
          <w:sz w:val="24"/>
          <w:szCs w:val="24"/>
        </w:rPr>
        <w:t>ensures accurate representation of all students</w:t>
      </w:r>
      <w:r w:rsidR="00E70FA7">
        <w:rPr>
          <w:rFonts w:ascii="Arial" w:hAnsi="Arial" w:cs="Arial"/>
          <w:sz w:val="24"/>
          <w:szCs w:val="24"/>
        </w:rPr>
        <w:t xml:space="preserve"> and b</w:t>
      </w:r>
      <w:r w:rsidR="003E50E0">
        <w:rPr>
          <w:rFonts w:ascii="Arial" w:hAnsi="Arial" w:cs="Arial"/>
          <w:sz w:val="24"/>
          <w:szCs w:val="24"/>
        </w:rPr>
        <w:t xml:space="preserve">y </w:t>
      </w:r>
      <w:r w:rsidR="008B4206">
        <w:rPr>
          <w:rFonts w:ascii="Arial" w:hAnsi="Arial" w:cs="Arial"/>
          <w:sz w:val="24"/>
          <w:szCs w:val="24"/>
        </w:rPr>
        <w:t>conducting</w:t>
      </w:r>
      <w:r w:rsidR="001A56E0" w:rsidRPr="001A56E0">
        <w:rPr>
          <w:rFonts w:ascii="Arial" w:hAnsi="Arial" w:cs="Arial"/>
          <w:sz w:val="24"/>
          <w:szCs w:val="24"/>
        </w:rPr>
        <w:t xml:space="preserve"> a variety of survey distribution strategies, academic establishments address the digital barriers, while maintaining the integrity and equality of their research studies. </w:t>
      </w:r>
    </w:p>
    <w:p w14:paraId="43EEEEAA" w14:textId="15873028" w:rsidR="008C3205" w:rsidRDefault="00951DA1" w:rsidP="00BE32E8">
      <w:pPr>
        <w:rPr>
          <w:rFonts w:ascii="Arial" w:hAnsi="Arial" w:cs="Arial"/>
          <w:sz w:val="24"/>
          <w:szCs w:val="24"/>
        </w:rPr>
      </w:pPr>
      <w:r>
        <w:rPr>
          <w:rFonts w:ascii="Arial" w:hAnsi="Arial" w:cs="Arial"/>
          <w:sz w:val="24"/>
          <w:szCs w:val="24"/>
        </w:rPr>
        <w:t>Hatch (2022) believes that w</w:t>
      </w:r>
      <w:r w:rsidR="008C3205" w:rsidRPr="008C3205">
        <w:rPr>
          <w:rFonts w:ascii="Arial" w:hAnsi="Arial" w:cs="Arial"/>
          <w:sz w:val="24"/>
          <w:szCs w:val="24"/>
        </w:rPr>
        <w:t xml:space="preserve">hile surveys provide a broad perspective, focus groups and interviews offer a more in-depth focus, on predilections and motivations. However, </w:t>
      </w:r>
      <w:r w:rsidR="00723CC5">
        <w:rPr>
          <w:rFonts w:ascii="Arial" w:hAnsi="Arial" w:cs="Arial"/>
          <w:sz w:val="24"/>
          <w:szCs w:val="24"/>
        </w:rPr>
        <w:t xml:space="preserve">Das </w:t>
      </w:r>
      <w:r w:rsidR="00723CC5">
        <w:rPr>
          <w:rFonts w:ascii="Arial" w:hAnsi="Arial" w:cs="Arial"/>
          <w:i/>
          <w:iCs/>
          <w:sz w:val="24"/>
          <w:szCs w:val="24"/>
        </w:rPr>
        <w:t xml:space="preserve">et al. </w:t>
      </w:r>
      <w:r w:rsidR="00723CC5">
        <w:rPr>
          <w:rFonts w:ascii="Arial" w:hAnsi="Arial" w:cs="Arial"/>
          <w:sz w:val="24"/>
          <w:szCs w:val="24"/>
        </w:rPr>
        <w:t xml:space="preserve">(2018) argues that </w:t>
      </w:r>
      <w:r w:rsidR="008C3205" w:rsidRPr="008C3205">
        <w:rPr>
          <w:rFonts w:ascii="Arial" w:hAnsi="Arial" w:cs="Arial"/>
          <w:sz w:val="24"/>
          <w:szCs w:val="24"/>
        </w:rPr>
        <w:t>online surveys continue to be obtainable, economical, and time-efficient, which makes them a pragmatic option for gathering preliminary data in a variety of student populations.</w:t>
      </w:r>
    </w:p>
    <w:p w14:paraId="7DB42C69" w14:textId="5F727935" w:rsidR="00017A1D" w:rsidRDefault="00BA2F47" w:rsidP="00A41B26">
      <w:pPr>
        <w:rPr>
          <w:rFonts w:ascii="Arial" w:hAnsi="Arial" w:cs="Arial"/>
          <w:sz w:val="24"/>
          <w:szCs w:val="24"/>
        </w:rPr>
      </w:pPr>
      <w:r>
        <w:rPr>
          <w:rFonts w:ascii="Arial" w:hAnsi="Arial" w:cs="Arial"/>
          <w:sz w:val="24"/>
          <w:szCs w:val="24"/>
        </w:rPr>
        <w:t xml:space="preserve">Finally, funding requests from the community, highlighted on a petition will be created and submitted, </w:t>
      </w:r>
      <w:r w:rsidRPr="00BA2F47">
        <w:rPr>
          <w:rFonts w:ascii="Arial" w:hAnsi="Arial" w:cs="Arial"/>
          <w:sz w:val="24"/>
          <w:szCs w:val="24"/>
        </w:rPr>
        <w:t xml:space="preserve">which </w:t>
      </w:r>
      <w:r w:rsidR="004F2642">
        <w:rPr>
          <w:rFonts w:ascii="Arial" w:hAnsi="Arial" w:cs="Arial"/>
          <w:sz w:val="24"/>
          <w:szCs w:val="24"/>
        </w:rPr>
        <w:t>will strengthen</w:t>
      </w:r>
      <w:r w:rsidRPr="00BA2F47">
        <w:rPr>
          <w:rFonts w:ascii="Arial" w:hAnsi="Arial" w:cs="Arial"/>
          <w:sz w:val="24"/>
          <w:szCs w:val="24"/>
        </w:rPr>
        <w:t xml:space="preserve"> the school's position and increase the probability of obtaining funding, which is crucial for the educational setting, to provide engaging learning opportunities</w:t>
      </w:r>
      <w:r w:rsidR="002108D4">
        <w:rPr>
          <w:rFonts w:ascii="Arial" w:hAnsi="Arial" w:cs="Arial"/>
          <w:sz w:val="24"/>
          <w:szCs w:val="24"/>
        </w:rPr>
        <w:t xml:space="preserve"> and help impoverished students. </w:t>
      </w:r>
    </w:p>
    <w:p w14:paraId="113B9466" w14:textId="457C097F" w:rsidR="003D66BE" w:rsidRDefault="00E84D3B" w:rsidP="00A41B26">
      <w:pPr>
        <w:rPr>
          <w:rFonts w:ascii="Arial" w:hAnsi="Arial" w:cs="Arial"/>
          <w:sz w:val="24"/>
          <w:szCs w:val="24"/>
        </w:rPr>
      </w:pPr>
      <w:r>
        <w:rPr>
          <w:rFonts w:ascii="Arial" w:hAnsi="Arial" w:cs="Arial"/>
          <w:sz w:val="24"/>
          <w:szCs w:val="24"/>
        </w:rPr>
        <w:t>According to Gelber (2020), c</w:t>
      </w:r>
      <w:r w:rsidR="00BA2F47" w:rsidRPr="00BA2F47">
        <w:rPr>
          <w:rFonts w:ascii="Arial" w:hAnsi="Arial" w:cs="Arial"/>
          <w:sz w:val="24"/>
          <w:szCs w:val="24"/>
        </w:rPr>
        <w:t xml:space="preserve">ompared to alternative research approaches, these methods promote inclusion and participation, equipping relevant parties to actively shape their learning environment, and foster a sense of empowerment and democratic accountability, which </w:t>
      </w:r>
      <w:r w:rsidR="00792C9F">
        <w:rPr>
          <w:rFonts w:ascii="Arial" w:hAnsi="Arial" w:cs="Arial"/>
          <w:sz w:val="24"/>
          <w:szCs w:val="24"/>
        </w:rPr>
        <w:t xml:space="preserve">will </w:t>
      </w:r>
      <w:r w:rsidR="00BA2F47" w:rsidRPr="00BA2F47">
        <w:rPr>
          <w:rFonts w:ascii="Arial" w:hAnsi="Arial" w:cs="Arial"/>
          <w:sz w:val="24"/>
          <w:szCs w:val="24"/>
        </w:rPr>
        <w:t>inevitably result in more efficient, sustainable outcomes.</w:t>
      </w:r>
      <w:r w:rsidR="00F83836">
        <w:rPr>
          <w:rFonts w:ascii="Arial" w:hAnsi="Arial" w:cs="Arial"/>
          <w:sz w:val="24"/>
          <w:szCs w:val="24"/>
        </w:rPr>
        <w:t xml:space="preserve"> </w:t>
      </w:r>
    </w:p>
    <w:p w14:paraId="63C22485" w14:textId="77777777" w:rsidR="00147C75" w:rsidRDefault="00295B01" w:rsidP="00A41B26">
      <w:pPr>
        <w:rPr>
          <w:rFonts w:ascii="Arial" w:hAnsi="Arial" w:cs="Arial"/>
          <w:sz w:val="24"/>
          <w:szCs w:val="24"/>
        </w:rPr>
      </w:pPr>
      <w:r w:rsidRPr="00295B01">
        <w:rPr>
          <w:rFonts w:ascii="Arial" w:hAnsi="Arial" w:cs="Arial"/>
          <w:sz w:val="24"/>
          <w:szCs w:val="24"/>
        </w:rPr>
        <w:t xml:space="preserve">Quantitatively, </w:t>
      </w:r>
      <w:r>
        <w:rPr>
          <w:rFonts w:ascii="Arial" w:hAnsi="Arial" w:cs="Arial"/>
          <w:sz w:val="24"/>
          <w:szCs w:val="24"/>
        </w:rPr>
        <w:t>a petition</w:t>
      </w:r>
      <w:r w:rsidRPr="00295B01">
        <w:rPr>
          <w:rFonts w:ascii="Arial" w:hAnsi="Arial" w:cs="Arial"/>
          <w:sz w:val="24"/>
          <w:szCs w:val="24"/>
        </w:rPr>
        <w:t xml:space="preserve"> exhibits widespread public support, indicating plausible club involvement and influence</w:t>
      </w:r>
      <w:r w:rsidR="00CA2509">
        <w:rPr>
          <w:rFonts w:ascii="Arial" w:hAnsi="Arial" w:cs="Arial"/>
          <w:sz w:val="24"/>
          <w:szCs w:val="24"/>
        </w:rPr>
        <w:t>, yet</w:t>
      </w:r>
      <w:r w:rsidRPr="00295B01">
        <w:rPr>
          <w:rFonts w:ascii="Arial" w:hAnsi="Arial" w:cs="Arial"/>
          <w:sz w:val="24"/>
          <w:szCs w:val="24"/>
        </w:rPr>
        <w:t xml:space="preserve"> </w:t>
      </w:r>
      <w:r w:rsidR="00CA2509">
        <w:rPr>
          <w:rFonts w:ascii="Arial" w:hAnsi="Arial" w:cs="Arial"/>
          <w:sz w:val="24"/>
          <w:szCs w:val="24"/>
        </w:rPr>
        <w:t>q</w:t>
      </w:r>
      <w:r w:rsidRPr="00295B01">
        <w:rPr>
          <w:rFonts w:ascii="Arial" w:hAnsi="Arial" w:cs="Arial"/>
          <w:sz w:val="24"/>
          <w:szCs w:val="24"/>
        </w:rPr>
        <w:t>ualitatively, it conveys the exuberance of the community and provides data concerning perceptions and motivating factors</w:t>
      </w:r>
      <w:r w:rsidR="00CA2509">
        <w:rPr>
          <w:rFonts w:ascii="Arial" w:hAnsi="Arial" w:cs="Arial"/>
          <w:sz w:val="24"/>
          <w:szCs w:val="24"/>
        </w:rPr>
        <w:t xml:space="preserve"> (Perdana </w:t>
      </w:r>
      <w:r w:rsidR="00CA2509">
        <w:rPr>
          <w:rFonts w:ascii="Arial" w:hAnsi="Arial" w:cs="Arial"/>
          <w:i/>
          <w:iCs/>
          <w:sz w:val="24"/>
          <w:szCs w:val="24"/>
        </w:rPr>
        <w:t xml:space="preserve">et al. </w:t>
      </w:r>
      <w:r w:rsidR="00CA2509">
        <w:rPr>
          <w:rFonts w:ascii="Arial" w:hAnsi="Arial" w:cs="Arial"/>
          <w:sz w:val="24"/>
          <w:szCs w:val="24"/>
        </w:rPr>
        <w:t>2023)</w:t>
      </w:r>
      <w:r w:rsidRPr="00295B01">
        <w:rPr>
          <w:rFonts w:ascii="Arial" w:hAnsi="Arial" w:cs="Arial"/>
          <w:sz w:val="24"/>
          <w:szCs w:val="24"/>
        </w:rPr>
        <w:t>.</w:t>
      </w:r>
      <w:r w:rsidR="00B11547">
        <w:rPr>
          <w:rFonts w:ascii="Arial" w:hAnsi="Arial" w:cs="Arial"/>
          <w:sz w:val="24"/>
          <w:szCs w:val="24"/>
        </w:rPr>
        <w:t xml:space="preserve"> </w:t>
      </w:r>
      <w:r w:rsidR="00EB2A0A" w:rsidRPr="00EB2A0A">
        <w:rPr>
          <w:rFonts w:ascii="Arial" w:hAnsi="Arial" w:cs="Arial"/>
          <w:sz w:val="24"/>
          <w:szCs w:val="24"/>
        </w:rPr>
        <w:t>Incorporating pupils, guardians, employees, and external agencies, broadens viewpoints and enhances the collection of data</w:t>
      </w:r>
      <w:r w:rsidR="0030600A">
        <w:rPr>
          <w:rFonts w:ascii="Arial" w:hAnsi="Arial" w:cs="Arial"/>
          <w:sz w:val="24"/>
          <w:szCs w:val="24"/>
        </w:rPr>
        <w:t>, h</w:t>
      </w:r>
      <w:r w:rsidR="00EB2A0A" w:rsidRPr="00EB2A0A">
        <w:rPr>
          <w:rFonts w:ascii="Arial" w:hAnsi="Arial" w:cs="Arial"/>
          <w:sz w:val="24"/>
          <w:szCs w:val="24"/>
        </w:rPr>
        <w:t xml:space="preserve">owever, </w:t>
      </w:r>
      <w:r w:rsidR="009D3E35">
        <w:rPr>
          <w:rFonts w:ascii="Arial" w:hAnsi="Arial" w:cs="Arial"/>
          <w:sz w:val="24"/>
          <w:szCs w:val="24"/>
        </w:rPr>
        <w:t xml:space="preserve">Perdana </w:t>
      </w:r>
      <w:r w:rsidR="009D3E35">
        <w:rPr>
          <w:rFonts w:ascii="Arial" w:hAnsi="Arial" w:cs="Arial"/>
          <w:i/>
          <w:iCs/>
          <w:sz w:val="24"/>
          <w:szCs w:val="24"/>
        </w:rPr>
        <w:t xml:space="preserve">et al. </w:t>
      </w:r>
      <w:r w:rsidR="009D3E35">
        <w:rPr>
          <w:rFonts w:ascii="Arial" w:hAnsi="Arial" w:cs="Arial"/>
          <w:sz w:val="24"/>
          <w:szCs w:val="24"/>
        </w:rPr>
        <w:t xml:space="preserve">(2023) </w:t>
      </w:r>
      <w:r w:rsidR="00797D4B">
        <w:rPr>
          <w:rFonts w:ascii="Arial" w:hAnsi="Arial" w:cs="Arial"/>
          <w:sz w:val="24"/>
          <w:szCs w:val="24"/>
        </w:rPr>
        <w:t xml:space="preserve">and </w:t>
      </w:r>
      <w:proofErr w:type="spellStart"/>
      <w:r w:rsidR="00CB5593">
        <w:rPr>
          <w:rFonts w:ascii="Arial" w:hAnsi="Arial" w:cs="Arial"/>
          <w:sz w:val="24"/>
          <w:szCs w:val="24"/>
        </w:rPr>
        <w:t>Babeck</w:t>
      </w:r>
      <w:proofErr w:type="spellEnd"/>
      <w:r w:rsidR="00CB5593">
        <w:rPr>
          <w:rFonts w:ascii="Arial" w:hAnsi="Arial" w:cs="Arial"/>
          <w:sz w:val="24"/>
          <w:szCs w:val="24"/>
        </w:rPr>
        <w:t xml:space="preserve"> and Weber (2023) </w:t>
      </w:r>
      <w:r w:rsidR="009D3E35">
        <w:rPr>
          <w:rFonts w:ascii="Arial" w:hAnsi="Arial" w:cs="Arial"/>
          <w:sz w:val="24"/>
          <w:szCs w:val="24"/>
        </w:rPr>
        <w:t xml:space="preserve">also </w:t>
      </w:r>
      <w:r w:rsidR="00DA5126">
        <w:rPr>
          <w:rFonts w:ascii="Arial" w:hAnsi="Arial" w:cs="Arial"/>
          <w:sz w:val="24"/>
          <w:szCs w:val="24"/>
        </w:rPr>
        <w:t xml:space="preserve">point out that </w:t>
      </w:r>
      <w:r w:rsidR="00EB2A0A" w:rsidRPr="00EB2A0A">
        <w:rPr>
          <w:rFonts w:ascii="Arial" w:hAnsi="Arial" w:cs="Arial"/>
          <w:sz w:val="24"/>
          <w:szCs w:val="24"/>
        </w:rPr>
        <w:t>limitations include, substandard representativeness, or possible bias.</w:t>
      </w:r>
      <w:r w:rsidR="00D5663B">
        <w:rPr>
          <w:rFonts w:ascii="Arial" w:hAnsi="Arial" w:cs="Arial"/>
          <w:sz w:val="24"/>
          <w:szCs w:val="24"/>
        </w:rPr>
        <w:t xml:space="preserve"> </w:t>
      </w:r>
      <w:r w:rsidR="009D581E">
        <w:rPr>
          <w:rFonts w:ascii="Arial" w:hAnsi="Arial" w:cs="Arial"/>
          <w:sz w:val="24"/>
          <w:szCs w:val="24"/>
        </w:rPr>
        <w:t>T</w:t>
      </w:r>
      <w:r w:rsidR="00D5663B" w:rsidRPr="00D5663B">
        <w:rPr>
          <w:rFonts w:ascii="Arial" w:hAnsi="Arial" w:cs="Arial"/>
          <w:sz w:val="24"/>
          <w:szCs w:val="24"/>
        </w:rPr>
        <w:t xml:space="preserve">o ensure inclusivity, the </w:t>
      </w:r>
      <w:r w:rsidR="001637D3">
        <w:rPr>
          <w:rFonts w:ascii="Arial" w:hAnsi="Arial" w:cs="Arial"/>
          <w:sz w:val="24"/>
          <w:szCs w:val="24"/>
        </w:rPr>
        <w:t xml:space="preserve">researcher proposes that the </w:t>
      </w:r>
      <w:r w:rsidR="00D5663B" w:rsidRPr="00D5663B">
        <w:rPr>
          <w:rFonts w:ascii="Arial" w:hAnsi="Arial" w:cs="Arial"/>
          <w:sz w:val="24"/>
          <w:szCs w:val="24"/>
        </w:rPr>
        <w:t xml:space="preserve">petition will be conducted both online and in - person. </w:t>
      </w:r>
    </w:p>
    <w:p w14:paraId="5AD297FE" w14:textId="77777777" w:rsidR="00147C75" w:rsidRDefault="00147C75" w:rsidP="00A41B26">
      <w:pPr>
        <w:rPr>
          <w:rFonts w:ascii="Arial" w:hAnsi="Arial" w:cs="Arial"/>
          <w:sz w:val="24"/>
          <w:szCs w:val="24"/>
        </w:rPr>
      </w:pPr>
    </w:p>
    <w:p w14:paraId="1EA000C7" w14:textId="5C1DC1AA" w:rsidR="00295B01" w:rsidRDefault="00D5663B" w:rsidP="00A41B26">
      <w:pPr>
        <w:rPr>
          <w:rFonts w:ascii="Arial" w:hAnsi="Arial" w:cs="Arial"/>
          <w:sz w:val="24"/>
          <w:szCs w:val="24"/>
        </w:rPr>
      </w:pPr>
      <w:r w:rsidRPr="00D5663B">
        <w:rPr>
          <w:rFonts w:ascii="Arial" w:hAnsi="Arial" w:cs="Arial"/>
          <w:sz w:val="24"/>
          <w:szCs w:val="24"/>
        </w:rPr>
        <w:t xml:space="preserve">While offline approaches reach individuals without access to </w:t>
      </w:r>
      <w:r w:rsidR="00C203BF">
        <w:rPr>
          <w:rFonts w:ascii="Arial" w:hAnsi="Arial" w:cs="Arial"/>
          <w:sz w:val="24"/>
          <w:szCs w:val="24"/>
        </w:rPr>
        <w:t>electronic</w:t>
      </w:r>
      <w:r w:rsidRPr="00D5663B">
        <w:rPr>
          <w:rFonts w:ascii="Arial" w:hAnsi="Arial" w:cs="Arial"/>
          <w:sz w:val="24"/>
          <w:szCs w:val="24"/>
        </w:rPr>
        <w:t xml:space="preserve"> media, digital platforms </w:t>
      </w:r>
      <w:r w:rsidR="00505692">
        <w:rPr>
          <w:rFonts w:ascii="Arial" w:hAnsi="Arial" w:cs="Arial"/>
          <w:sz w:val="24"/>
          <w:szCs w:val="24"/>
        </w:rPr>
        <w:t xml:space="preserve">will </w:t>
      </w:r>
      <w:r w:rsidRPr="00D5663B">
        <w:rPr>
          <w:rFonts w:ascii="Arial" w:hAnsi="Arial" w:cs="Arial"/>
          <w:sz w:val="24"/>
          <w:szCs w:val="24"/>
        </w:rPr>
        <w:t>engage a broader audience.</w:t>
      </w:r>
      <w:r w:rsidR="00B32041">
        <w:rPr>
          <w:rFonts w:ascii="Arial" w:hAnsi="Arial" w:cs="Arial"/>
          <w:sz w:val="24"/>
          <w:szCs w:val="24"/>
        </w:rPr>
        <w:t xml:space="preserve"> </w:t>
      </w:r>
    </w:p>
    <w:p w14:paraId="5C7420CA" w14:textId="45896FFD" w:rsidR="004A1AE0" w:rsidRPr="004A1AE0" w:rsidRDefault="006E4C3D" w:rsidP="00A41B26">
      <w:pPr>
        <w:rPr>
          <w:rFonts w:ascii="Arial" w:hAnsi="Arial" w:cs="Arial"/>
          <w:sz w:val="24"/>
          <w:szCs w:val="24"/>
        </w:rPr>
      </w:pPr>
      <w:r>
        <w:rPr>
          <w:rFonts w:ascii="Arial" w:hAnsi="Arial" w:cs="Arial"/>
          <w:sz w:val="24"/>
          <w:szCs w:val="24"/>
        </w:rPr>
        <w:t>Change.org (2023) suggests, that a</w:t>
      </w:r>
      <w:r w:rsidR="004A1AE0" w:rsidRPr="004A1AE0">
        <w:rPr>
          <w:rFonts w:ascii="Arial" w:hAnsi="Arial" w:cs="Arial"/>
          <w:sz w:val="24"/>
          <w:szCs w:val="24"/>
        </w:rPr>
        <w:t xml:space="preserve"> petition is significantly more potent to decision-makers, as it substantially quantifies support, as opposed to alternative methods, such as surveys or focus groups</w:t>
      </w:r>
      <w:r w:rsidR="006427E1">
        <w:rPr>
          <w:rFonts w:ascii="Arial" w:hAnsi="Arial" w:cs="Arial"/>
          <w:sz w:val="24"/>
          <w:szCs w:val="24"/>
        </w:rPr>
        <w:t xml:space="preserve"> and </w:t>
      </w:r>
      <w:r w:rsidR="004A1AE0" w:rsidRPr="004A1AE0">
        <w:rPr>
          <w:rFonts w:ascii="Arial" w:hAnsi="Arial" w:cs="Arial"/>
          <w:sz w:val="24"/>
          <w:szCs w:val="24"/>
        </w:rPr>
        <w:t xml:space="preserve">encourages advocacy and community participation, both of which are indispensable for educational developments. Furthermore, </w:t>
      </w:r>
      <w:r w:rsidR="00EC19FF">
        <w:rPr>
          <w:rFonts w:ascii="Arial" w:hAnsi="Arial" w:cs="Arial"/>
          <w:sz w:val="24"/>
          <w:szCs w:val="24"/>
        </w:rPr>
        <w:t xml:space="preserve">according to Gause (2022), </w:t>
      </w:r>
      <w:r w:rsidR="004A1AE0" w:rsidRPr="004A1AE0">
        <w:rPr>
          <w:rFonts w:ascii="Arial" w:hAnsi="Arial" w:cs="Arial"/>
          <w:sz w:val="24"/>
          <w:szCs w:val="24"/>
        </w:rPr>
        <w:t>owing to a petitions usability, extensive audience, and persuasive potential, makes it a convincing option, to secure financial support for the envisaged school club.</w:t>
      </w:r>
    </w:p>
    <w:p w14:paraId="214671F3" w14:textId="77777777" w:rsidR="00194E0D" w:rsidRDefault="00194E0D" w:rsidP="00A41B26">
      <w:pPr>
        <w:rPr>
          <w:rFonts w:ascii="Arial" w:hAnsi="Arial" w:cs="Arial"/>
          <w:sz w:val="24"/>
          <w:szCs w:val="24"/>
        </w:rPr>
      </w:pPr>
    </w:p>
    <w:p w14:paraId="330F0BDE" w14:textId="0053934C" w:rsidR="003C7903" w:rsidRPr="005A7AC2" w:rsidRDefault="005A7AC2" w:rsidP="00A41B26">
      <w:pPr>
        <w:rPr>
          <w:rFonts w:ascii="Arial" w:hAnsi="Arial" w:cs="Arial"/>
          <w:b/>
          <w:bCs/>
          <w:sz w:val="26"/>
          <w:szCs w:val="26"/>
        </w:rPr>
      </w:pPr>
      <w:r w:rsidRPr="005A7AC2">
        <w:rPr>
          <w:rFonts w:ascii="Arial" w:hAnsi="Arial" w:cs="Arial"/>
          <w:b/>
          <w:bCs/>
          <w:sz w:val="26"/>
          <w:szCs w:val="26"/>
        </w:rPr>
        <w:t>Ethical considerations</w:t>
      </w:r>
    </w:p>
    <w:p w14:paraId="7F81ABF4" w14:textId="495A34D7" w:rsidR="00986F1A" w:rsidRDefault="00B161C3" w:rsidP="00A41B26">
      <w:pPr>
        <w:rPr>
          <w:rFonts w:ascii="Arial" w:hAnsi="Arial" w:cs="Arial"/>
          <w:sz w:val="24"/>
          <w:szCs w:val="24"/>
        </w:rPr>
      </w:pPr>
      <w:r w:rsidRPr="00B161C3">
        <w:rPr>
          <w:rFonts w:ascii="Arial" w:hAnsi="Arial" w:cs="Arial"/>
          <w:sz w:val="24"/>
          <w:szCs w:val="24"/>
        </w:rPr>
        <w:t>Each research participant will be treated with the highest level of dignity, equitableness, and dignity</w:t>
      </w:r>
      <w:r w:rsidR="00A26188">
        <w:rPr>
          <w:rFonts w:ascii="Arial" w:hAnsi="Arial" w:cs="Arial"/>
          <w:sz w:val="24"/>
          <w:szCs w:val="24"/>
        </w:rPr>
        <w:t xml:space="preserve"> throughout the study,</w:t>
      </w:r>
      <w:r w:rsidRPr="00B161C3">
        <w:rPr>
          <w:rFonts w:ascii="Arial" w:hAnsi="Arial" w:cs="Arial"/>
          <w:sz w:val="24"/>
          <w:szCs w:val="24"/>
        </w:rPr>
        <w:t xml:space="preserve"> in </w:t>
      </w:r>
      <w:r w:rsidR="0079429E">
        <w:rPr>
          <w:rFonts w:ascii="Arial" w:hAnsi="Arial" w:cs="Arial"/>
          <w:sz w:val="24"/>
          <w:szCs w:val="24"/>
        </w:rPr>
        <w:t>compliance</w:t>
      </w:r>
      <w:r w:rsidRPr="00B161C3">
        <w:rPr>
          <w:rFonts w:ascii="Arial" w:hAnsi="Arial" w:cs="Arial"/>
          <w:sz w:val="24"/>
          <w:szCs w:val="24"/>
        </w:rPr>
        <w:t xml:space="preserve"> with the British Education Research Association's (BERA) guidelines</w:t>
      </w:r>
      <w:r>
        <w:rPr>
          <w:rFonts w:ascii="Arial" w:hAnsi="Arial" w:cs="Arial"/>
          <w:sz w:val="24"/>
          <w:szCs w:val="24"/>
        </w:rPr>
        <w:t xml:space="preserve"> (BERA, 2024). </w:t>
      </w:r>
      <w:r w:rsidR="00593661">
        <w:rPr>
          <w:rFonts w:ascii="Arial" w:hAnsi="Arial" w:cs="Arial"/>
          <w:sz w:val="24"/>
          <w:szCs w:val="24"/>
        </w:rPr>
        <w:t xml:space="preserve">In accordance with </w:t>
      </w:r>
      <w:proofErr w:type="spellStart"/>
      <w:r w:rsidR="0023113D">
        <w:rPr>
          <w:rFonts w:ascii="Arial" w:hAnsi="Arial" w:cs="Arial"/>
          <w:sz w:val="24"/>
          <w:szCs w:val="24"/>
        </w:rPr>
        <w:t>Acas</w:t>
      </w:r>
      <w:proofErr w:type="spellEnd"/>
      <w:r w:rsidR="0023113D">
        <w:rPr>
          <w:rFonts w:ascii="Arial" w:hAnsi="Arial" w:cs="Arial"/>
          <w:sz w:val="24"/>
          <w:szCs w:val="24"/>
        </w:rPr>
        <w:t xml:space="preserve"> (2023) and the Discrimination and Equality Act 2010,</w:t>
      </w:r>
      <w:r w:rsidR="00593661">
        <w:rPr>
          <w:rFonts w:ascii="Arial" w:hAnsi="Arial" w:cs="Arial"/>
          <w:sz w:val="24"/>
          <w:szCs w:val="24"/>
        </w:rPr>
        <w:t xml:space="preserve"> </w:t>
      </w:r>
      <w:r w:rsidR="0023113D">
        <w:rPr>
          <w:rFonts w:ascii="Arial" w:hAnsi="Arial" w:cs="Arial"/>
          <w:sz w:val="24"/>
          <w:szCs w:val="24"/>
        </w:rPr>
        <w:t>t</w:t>
      </w:r>
      <w:r w:rsidR="008E4564" w:rsidRPr="008E4564">
        <w:rPr>
          <w:rFonts w:ascii="Arial" w:hAnsi="Arial" w:cs="Arial"/>
          <w:sz w:val="24"/>
          <w:szCs w:val="24"/>
        </w:rPr>
        <w:t>he fundamental principle</w:t>
      </w:r>
      <w:r w:rsidR="00D41055">
        <w:rPr>
          <w:rFonts w:ascii="Arial" w:hAnsi="Arial" w:cs="Arial"/>
          <w:sz w:val="24"/>
          <w:szCs w:val="24"/>
        </w:rPr>
        <w:t>s</w:t>
      </w:r>
      <w:r w:rsidR="008E4564" w:rsidRPr="008E4564">
        <w:rPr>
          <w:rFonts w:ascii="Arial" w:hAnsi="Arial" w:cs="Arial"/>
          <w:sz w:val="24"/>
          <w:szCs w:val="24"/>
        </w:rPr>
        <w:t xml:space="preserve"> of the researcher’s methodology</w:t>
      </w:r>
      <w:r w:rsidR="008E4564">
        <w:rPr>
          <w:rFonts w:ascii="Arial" w:hAnsi="Arial" w:cs="Arial"/>
          <w:sz w:val="24"/>
          <w:szCs w:val="24"/>
        </w:rPr>
        <w:t xml:space="preserve"> </w:t>
      </w:r>
      <w:r w:rsidR="00DE3D48" w:rsidRPr="008E4564">
        <w:rPr>
          <w:rFonts w:ascii="Arial" w:hAnsi="Arial" w:cs="Arial"/>
          <w:sz w:val="24"/>
          <w:szCs w:val="24"/>
        </w:rPr>
        <w:t>are</w:t>
      </w:r>
      <w:r w:rsidR="008E4564" w:rsidRPr="008E4564">
        <w:rPr>
          <w:rFonts w:ascii="Arial" w:hAnsi="Arial" w:cs="Arial"/>
          <w:sz w:val="24"/>
          <w:szCs w:val="24"/>
        </w:rPr>
        <w:t xml:space="preserve"> the respect for </w:t>
      </w:r>
      <w:r w:rsidR="008E4564" w:rsidRPr="008E4564">
        <w:rPr>
          <w:rFonts w:ascii="Arial" w:hAnsi="Arial" w:cs="Arial"/>
          <w:sz w:val="24"/>
          <w:szCs w:val="24"/>
        </w:rPr>
        <w:t>individual’s</w:t>
      </w:r>
      <w:r w:rsidR="008E4564" w:rsidRPr="008E4564">
        <w:rPr>
          <w:rFonts w:ascii="Arial" w:hAnsi="Arial" w:cs="Arial"/>
          <w:sz w:val="24"/>
          <w:szCs w:val="24"/>
        </w:rPr>
        <w:t xml:space="preserve"> rights, regardless of their age, gender, sexual orientation, ethnicity, citizenship, cultural distinctiveness, religion, or disability</w:t>
      </w:r>
      <w:r w:rsidR="00D41055">
        <w:rPr>
          <w:rFonts w:ascii="Arial" w:hAnsi="Arial" w:cs="Arial"/>
          <w:sz w:val="24"/>
          <w:szCs w:val="24"/>
        </w:rPr>
        <w:t xml:space="preserve"> and </w:t>
      </w:r>
      <w:r w:rsidR="00D41055" w:rsidRPr="00D41055">
        <w:rPr>
          <w:rFonts w:ascii="Arial" w:hAnsi="Arial" w:cs="Arial"/>
          <w:sz w:val="24"/>
          <w:szCs w:val="24"/>
        </w:rPr>
        <w:t>to establish an inclusive and enabling environment</w:t>
      </w:r>
      <w:r w:rsidR="00D41055">
        <w:rPr>
          <w:rFonts w:ascii="Arial" w:hAnsi="Arial" w:cs="Arial"/>
          <w:sz w:val="24"/>
          <w:szCs w:val="24"/>
        </w:rPr>
        <w:t>,</w:t>
      </w:r>
      <w:r w:rsidR="00D41055" w:rsidRPr="00D41055">
        <w:rPr>
          <w:rFonts w:ascii="Arial" w:hAnsi="Arial" w:cs="Arial"/>
          <w:sz w:val="24"/>
          <w:szCs w:val="24"/>
        </w:rPr>
        <w:t xml:space="preserve"> where each representative is respected and valued.</w:t>
      </w:r>
      <w:r w:rsidR="00353328">
        <w:rPr>
          <w:rFonts w:ascii="Arial" w:hAnsi="Arial" w:cs="Arial"/>
          <w:sz w:val="24"/>
          <w:szCs w:val="24"/>
        </w:rPr>
        <w:t xml:space="preserve"> </w:t>
      </w:r>
      <w:r w:rsidR="00353328" w:rsidRPr="00353328">
        <w:rPr>
          <w:rFonts w:ascii="Arial" w:hAnsi="Arial" w:cs="Arial"/>
          <w:sz w:val="24"/>
          <w:szCs w:val="24"/>
        </w:rPr>
        <w:t xml:space="preserve">By utilising this strategy, </w:t>
      </w:r>
      <w:r w:rsidR="00DE3D48">
        <w:rPr>
          <w:rFonts w:ascii="Arial" w:hAnsi="Arial" w:cs="Arial"/>
          <w:sz w:val="24"/>
          <w:szCs w:val="24"/>
        </w:rPr>
        <w:t>the researcher</w:t>
      </w:r>
      <w:r w:rsidR="00353328" w:rsidRPr="00353328">
        <w:rPr>
          <w:rFonts w:ascii="Arial" w:hAnsi="Arial" w:cs="Arial"/>
          <w:sz w:val="24"/>
          <w:szCs w:val="24"/>
        </w:rPr>
        <w:t xml:space="preserve"> strive</w:t>
      </w:r>
      <w:r w:rsidR="00DE3D48">
        <w:rPr>
          <w:rFonts w:ascii="Arial" w:hAnsi="Arial" w:cs="Arial"/>
          <w:sz w:val="24"/>
          <w:szCs w:val="24"/>
        </w:rPr>
        <w:t>s</w:t>
      </w:r>
      <w:r w:rsidR="00353328" w:rsidRPr="00353328">
        <w:rPr>
          <w:rFonts w:ascii="Arial" w:hAnsi="Arial" w:cs="Arial"/>
          <w:sz w:val="24"/>
          <w:szCs w:val="24"/>
        </w:rPr>
        <w:t xml:space="preserve"> to </w:t>
      </w:r>
      <w:r w:rsidR="002F6A5F">
        <w:rPr>
          <w:rFonts w:ascii="Arial" w:hAnsi="Arial" w:cs="Arial"/>
          <w:sz w:val="24"/>
          <w:szCs w:val="24"/>
        </w:rPr>
        <w:t xml:space="preserve">mitigate risks of prejudice and discrimination, </w:t>
      </w:r>
      <w:r w:rsidR="00353328" w:rsidRPr="00353328">
        <w:rPr>
          <w:rFonts w:ascii="Arial" w:hAnsi="Arial" w:cs="Arial"/>
          <w:sz w:val="24"/>
          <w:szCs w:val="24"/>
        </w:rPr>
        <w:t>promote collaboration, transparency, and trust</w:t>
      </w:r>
      <w:r w:rsidR="00591A48">
        <w:rPr>
          <w:rFonts w:ascii="Arial" w:hAnsi="Arial" w:cs="Arial"/>
          <w:sz w:val="24"/>
          <w:szCs w:val="24"/>
        </w:rPr>
        <w:t>,</w:t>
      </w:r>
      <w:r w:rsidR="00353328" w:rsidRPr="00353328">
        <w:rPr>
          <w:rFonts w:ascii="Arial" w:hAnsi="Arial" w:cs="Arial"/>
          <w:sz w:val="24"/>
          <w:szCs w:val="24"/>
        </w:rPr>
        <w:t xml:space="preserve"> while ensuring that the study's conclusions</w:t>
      </w:r>
      <w:r w:rsidR="00591A48">
        <w:rPr>
          <w:rFonts w:ascii="Arial" w:hAnsi="Arial" w:cs="Arial"/>
          <w:sz w:val="24"/>
          <w:szCs w:val="24"/>
        </w:rPr>
        <w:t>,</w:t>
      </w:r>
      <w:r w:rsidR="00353328" w:rsidRPr="00353328">
        <w:rPr>
          <w:rFonts w:ascii="Arial" w:hAnsi="Arial" w:cs="Arial"/>
          <w:sz w:val="24"/>
          <w:szCs w:val="24"/>
        </w:rPr>
        <w:t xml:space="preserve"> accurately represent the diverse viewpoints and experiences of all concerned parties.</w:t>
      </w:r>
      <w:r w:rsidR="00685E08">
        <w:rPr>
          <w:rFonts w:ascii="Arial" w:hAnsi="Arial" w:cs="Arial"/>
          <w:sz w:val="24"/>
          <w:szCs w:val="24"/>
        </w:rPr>
        <w:t xml:space="preserve"> In consonance with </w:t>
      </w:r>
      <w:proofErr w:type="spellStart"/>
      <w:r w:rsidR="00685E08">
        <w:rPr>
          <w:rFonts w:ascii="Arial" w:hAnsi="Arial" w:cs="Arial"/>
          <w:sz w:val="24"/>
          <w:szCs w:val="24"/>
        </w:rPr>
        <w:t>Unicef</w:t>
      </w:r>
      <w:proofErr w:type="spellEnd"/>
      <w:r w:rsidR="00685E08">
        <w:rPr>
          <w:rFonts w:ascii="Arial" w:hAnsi="Arial" w:cs="Arial"/>
          <w:sz w:val="24"/>
          <w:szCs w:val="24"/>
        </w:rPr>
        <w:t xml:space="preserve"> (2019) (</w:t>
      </w:r>
      <w:r w:rsidR="005C4747">
        <w:rPr>
          <w:rFonts w:ascii="Arial" w:hAnsi="Arial" w:cs="Arial"/>
          <w:sz w:val="24"/>
          <w:szCs w:val="24"/>
        </w:rPr>
        <w:t xml:space="preserve">Articles 12 and 13 of the UNCRC), </w:t>
      </w:r>
      <w:r w:rsidR="005F3513">
        <w:rPr>
          <w:rFonts w:ascii="Arial" w:hAnsi="Arial" w:cs="Arial"/>
          <w:sz w:val="24"/>
          <w:szCs w:val="24"/>
        </w:rPr>
        <w:t>e</w:t>
      </w:r>
      <w:r w:rsidR="005C4747" w:rsidRPr="005C4747">
        <w:rPr>
          <w:rFonts w:ascii="Arial" w:hAnsi="Arial" w:cs="Arial"/>
          <w:sz w:val="24"/>
          <w:szCs w:val="24"/>
        </w:rPr>
        <w:t>very child is entitled to express their opinions, emotions, and desires and it is imperative that these perspectives be given considerable thought and respect</w:t>
      </w:r>
      <w:r w:rsidR="007D2F04">
        <w:rPr>
          <w:rFonts w:ascii="Arial" w:hAnsi="Arial" w:cs="Arial"/>
          <w:sz w:val="24"/>
          <w:szCs w:val="24"/>
        </w:rPr>
        <w:t xml:space="preserve">, </w:t>
      </w:r>
      <w:r w:rsidR="005C4747" w:rsidRPr="005C4747">
        <w:rPr>
          <w:rFonts w:ascii="Arial" w:hAnsi="Arial" w:cs="Arial"/>
          <w:sz w:val="24"/>
          <w:szCs w:val="24"/>
        </w:rPr>
        <w:t xml:space="preserve"> </w:t>
      </w:r>
      <w:r w:rsidR="007D2F04">
        <w:rPr>
          <w:rFonts w:ascii="Arial" w:hAnsi="Arial" w:cs="Arial"/>
          <w:sz w:val="24"/>
          <w:szCs w:val="24"/>
        </w:rPr>
        <w:t>as c</w:t>
      </w:r>
      <w:r w:rsidR="005C4747" w:rsidRPr="005C4747">
        <w:rPr>
          <w:rFonts w:ascii="Arial" w:hAnsi="Arial" w:cs="Arial"/>
          <w:sz w:val="24"/>
          <w:szCs w:val="24"/>
        </w:rPr>
        <w:t>hildren are guaranteed the freedom of speech</w:t>
      </w:r>
      <w:r w:rsidR="007D2F04">
        <w:rPr>
          <w:rFonts w:ascii="Arial" w:hAnsi="Arial" w:cs="Arial"/>
          <w:sz w:val="24"/>
          <w:szCs w:val="24"/>
        </w:rPr>
        <w:t>,</w:t>
      </w:r>
      <w:r w:rsidR="005C4747" w:rsidRPr="005C4747">
        <w:rPr>
          <w:rFonts w:ascii="Arial" w:hAnsi="Arial" w:cs="Arial"/>
          <w:sz w:val="24"/>
          <w:szCs w:val="24"/>
        </w:rPr>
        <w:t xml:space="preserve"> to openly express their views and suggestions, this right fosters an environment where they feel heard and respected, which is essential for their growth as individuals, self-esteem and creates a society that is inclusive and comprehensive.</w:t>
      </w:r>
    </w:p>
    <w:p w14:paraId="66B553B6" w14:textId="633B9FC8" w:rsidR="005A32A9" w:rsidRDefault="001875F5" w:rsidP="00A41B26">
      <w:pPr>
        <w:rPr>
          <w:rFonts w:ascii="Arial" w:hAnsi="Arial" w:cs="Arial"/>
          <w:sz w:val="24"/>
          <w:szCs w:val="24"/>
        </w:rPr>
      </w:pPr>
      <w:r>
        <w:rPr>
          <w:rFonts w:ascii="Arial" w:hAnsi="Arial" w:cs="Arial"/>
          <w:sz w:val="24"/>
          <w:szCs w:val="24"/>
        </w:rPr>
        <w:t>According to The Government (2018)</w:t>
      </w:r>
      <w:r w:rsidR="00096AE1">
        <w:rPr>
          <w:rFonts w:ascii="Arial" w:hAnsi="Arial" w:cs="Arial"/>
          <w:sz w:val="24"/>
          <w:szCs w:val="24"/>
        </w:rPr>
        <w:t xml:space="preserve"> and UKRI (2024)</w:t>
      </w:r>
      <w:r>
        <w:rPr>
          <w:rFonts w:ascii="Arial" w:hAnsi="Arial" w:cs="Arial"/>
          <w:sz w:val="24"/>
          <w:szCs w:val="24"/>
        </w:rPr>
        <w:t>, s</w:t>
      </w:r>
      <w:r w:rsidR="00507573" w:rsidRPr="00507573">
        <w:rPr>
          <w:rFonts w:ascii="Arial" w:hAnsi="Arial" w:cs="Arial"/>
          <w:sz w:val="24"/>
          <w:szCs w:val="24"/>
        </w:rPr>
        <w:t>ecuring informed consent from participants</w:t>
      </w:r>
      <w:r w:rsidR="00F3179C">
        <w:rPr>
          <w:rFonts w:ascii="Arial" w:hAnsi="Arial" w:cs="Arial"/>
          <w:sz w:val="24"/>
          <w:szCs w:val="24"/>
        </w:rPr>
        <w:t>,</w:t>
      </w:r>
      <w:r w:rsidR="00507573" w:rsidRPr="00507573">
        <w:rPr>
          <w:rFonts w:ascii="Arial" w:hAnsi="Arial" w:cs="Arial"/>
          <w:sz w:val="24"/>
          <w:szCs w:val="24"/>
        </w:rPr>
        <w:t xml:space="preserve"> is a crucial component of ethical research practices.</w:t>
      </w:r>
      <w:r w:rsidR="00D56376">
        <w:rPr>
          <w:rFonts w:ascii="Arial" w:hAnsi="Arial" w:cs="Arial"/>
          <w:sz w:val="24"/>
          <w:szCs w:val="24"/>
        </w:rPr>
        <w:t xml:space="preserve"> The researcher proposes that the distribution of questionnaires to 100 individuals from each group</w:t>
      </w:r>
      <w:r w:rsidR="00465FFA">
        <w:rPr>
          <w:rFonts w:ascii="Arial" w:hAnsi="Arial" w:cs="Arial"/>
          <w:sz w:val="24"/>
          <w:szCs w:val="24"/>
        </w:rPr>
        <w:t xml:space="preserve"> (staff members, </w:t>
      </w:r>
      <w:r w:rsidR="00B94A56">
        <w:rPr>
          <w:rFonts w:ascii="Arial" w:hAnsi="Arial" w:cs="Arial"/>
          <w:sz w:val="24"/>
          <w:szCs w:val="24"/>
        </w:rPr>
        <w:t>parents,</w:t>
      </w:r>
      <w:r w:rsidR="00465FFA">
        <w:rPr>
          <w:rFonts w:ascii="Arial" w:hAnsi="Arial" w:cs="Arial"/>
          <w:sz w:val="24"/>
          <w:szCs w:val="24"/>
        </w:rPr>
        <w:t xml:space="preserve"> and foundation phase students)</w:t>
      </w:r>
      <w:r w:rsidR="00D56376">
        <w:rPr>
          <w:rFonts w:ascii="Arial" w:hAnsi="Arial" w:cs="Arial"/>
          <w:sz w:val="24"/>
          <w:szCs w:val="24"/>
        </w:rPr>
        <w:t xml:space="preserve">, </w:t>
      </w:r>
      <w:r w:rsidR="00465FFA">
        <w:rPr>
          <w:rFonts w:ascii="Arial" w:hAnsi="Arial" w:cs="Arial"/>
          <w:sz w:val="24"/>
          <w:szCs w:val="24"/>
        </w:rPr>
        <w:t xml:space="preserve">and the dispersal of surveys to several hundred to a few thousand foundation phase students, </w:t>
      </w:r>
      <w:r w:rsidR="00D56376">
        <w:rPr>
          <w:rFonts w:ascii="Arial" w:hAnsi="Arial" w:cs="Arial"/>
          <w:sz w:val="24"/>
          <w:szCs w:val="24"/>
        </w:rPr>
        <w:t>is an adequate sample size.</w:t>
      </w:r>
      <w:r w:rsidR="00507573" w:rsidRPr="00507573">
        <w:rPr>
          <w:rFonts w:ascii="Arial" w:hAnsi="Arial" w:cs="Arial"/>
          <w:sz w:val="24"/>
          <w:szCs w:val="24"/>
        </w:rPr>
        <w:t xml:space="preserve"> Prior to the start of any study, </w:t>
      </w:r>
      <w:r w:rsidR="006B5E86">
        <w:rPr>
          <w:rFonts w:ascii="Arial" w:hAnsi="Arial" w:cs="Arial"/>
          <w:sz w:val="24"/>
          <w:szCs w:val="24"/>
        </w:rPr>
        <w:t>consent to undertake research will be obtained from the school headteacher, who will also be fully briefed on the study and procedures being utilised. A</w:t>
      </w:r>
      <w:r w:rsidR="00507573" w:rsidRPr="00507573">
        <w:rPr>
          <w:rFonts w:ascii="Arial" w:hAnsi="Arial" w:cs="Arial"/>
          <w:sz w:val="24"/>
          <w:szCs w:val="24"/>
        </w:rPr>
        <w:t>ll potential participants will receive an email, with a comprehensive questionnaire</w:t>
      </w:r>
      <w:r w:rsidR="00FF04F1">
        <w:rPr>
          <w:rFonts w:ascii="Arial" w:hAnsi="Arial" w:cs="Arial"/>
          <w:sz w:val="24"/>
          <w:szCs w:val="24"/>
        </w:rPr>
        <w:t xml:space="preserve"> and survey</w:t>
      </w:r>
      <w:r w:rsidR="00130F9F">
        <w:rPr>
          <w:rFonts w:ascii="Arial" w:hAnsi="Arial" w:cs="Arial"/>
          <w:sz w:val="24"/>
          <w:szCs w:val="24"/>
        </w:rPr>
        <w:t xml:space="preserve">, </w:t>
      </w:r>
      <w:r w:rsidR="00507573" w:rsidRPr="00507573">
        <w:rPr>
          <w:rFonts w:ascii="Arial" w:hAnsi="Arial" w:cs="Arial"/>
          <w:sz w:val="24"/>
          <w:szCs w:val="24"/>
        </w:rPr>
        <w:t>explain</w:t>
      </w:r>
      <w:r w:rsidR="00130F9F">
        <w:rPr>
          <w:rFonts w:ascii="Arial" w:hAnsi="Arial" w:cs="Arial"/>
          <w:sz w:val="24"/>
          <w:szCs w:val="24"/>
        </w:rPr>
        <w:t>ing</w:t>
      </w:r>
      <w:r w:rsidR="00507573" w:rsidRPr="00507573">
        <w:rPr>
          <w:rFonts w:ascii="Arial" w:hAnsi="Arial" w:cs="Arial"/>
          <w:sz w:val="24"/>
          <w:szCs w:val="24"/>
        </w:rPr>
        <w:t xml:space="preserve"> the objective of said research</w:t>
      </w:r>
      <w:r w:rsidR="00B94A56">
        <w:rPr>
          <w:rFonts w:ascii="Arial" w:hAnsi="Arial" w:cs="Arial"/>
          <w:sz w:val="24"/>
          <w:szCs w:val="24"/>
        </w:rPr>
        <w:t xml:space="preserve"> and </w:t>
      </w:r>
      <w:r w:rsidR="00507573" w:rsidRPr="00507573">
        <w:rPr>
          <w:rFonts w:ascii="Arial" w:hAnsi="Arial" w:cs="Arial"/>
          <w:sz w:val="24"/>
          <w:szCs w:val="24"/>
        </w:rPr>
        <w:t>the measures involved</w:t>
      </w:r>
      <w:r w:rsidR="00B94A56">
        <w:rPr>
          <w:rFonts w:ascii="Arial" w:hAnsi="Arial" w:cs="Arial"/>
          <w:sz w:val="24"/>
          <w:szCs w:val="24"/>
        </w:rPr>
        <w:t xml:space="preserve">. </w:t>
      </w:r>
      <w:r w:rsidR="00B94A56" w:rsidRPr="00302E99">
        <w:rPr>
          <w:rFonts w:ascii="Arial" w:hAnsi="Arial" w:cs="Arial"/>
          <w:sz w:val="24"/>
          <w:szCs w:val="24"/>
        </w:rPr>
        <w:t>In addition, participants will receive assurances that their responses will remain confidential and anonymous, protecting their right to privacy and guaranteeing that they feel comfortable sharing their viewpoints. They will also be reminded of their right to withdraw, and without repercussions.</w:t>
      </w:r>
      <w:r w:rsidR="00B94A56">
        <w:rPr>
          <w:rFonts w:ascii="Arial" w:hAnsi="Arial" w:cs="Arial"/>
          <w:sz w:val="24"/>
          <w:szCs w:val="24"/>
        </w:rPr>
        <w:t xml:space="preserve"> </w:t>
      </w:r>
      <w:r w:rsidR="00507573" w:rsidRPr="00507573">
        <w:rPr>
          <w:rFonts w:ascii="Arial" w:hAnsi="Arial" w:cs="Arial"/>
          <w:sz w:val="24"/>
          <w:szCs w:val="24"/>
        </w:rPr>
        <w:t xml:space="preserve">This ensures that participants are made fully aware of the implications of their involvement and </w:t>
      </w:r>
      <w:r w:rsidR="0094145D" w:rsidRPr="00507573">
        <w:rPr>
          <w:rFonts w:ascii="Arial" w:hAnsi="Arial" w:cs="Arial"/>
          <w:sz w:val="24"/>
          <w:szCs w:val="24"/>
        </w:rPr>
        <w:t>can</w:t>
      </w:r>
      <w:r w:rsidR="00507573" w:rsidRPr="00507573">
        <w:rPr>
          <w:rFonts w:ascii="Arial" w:hAnsi="Arial" w:cs="Arial"/>
          <w:sz w:val="24"/>
          <w:szCs w:val="24"/>
        </w:rPr>
        <w:t xml:space="preserve"> make an informed decision, whether to participate or not</w:t>
      </w:r>
      <w:r w:rsidR="00AD4CD9">
        <w:rPr>
          <w:rFonts w:ascii="Arial" w:hAnsi="Arial" w:cs="Arial"/>
          <w:sz w:val="24"/>
          <w:szCs w:val="24"/>
        </w:rPr>
        <w:t xml:space="preserve"> (UK Statistics Authority, 2022).</w:t>
      </w:r>
      <w:r w:rsidR="00302E99">
        <w:rPr>
          <w:rFonts w:ascii="Arial" w:hAnsi="Arial" w:cs="Arial"/>
          <w:sz w:val="24"/>
          <w:szCs w:val="24"/>
        </w:rPr>
        <w:t xml:space="preserve"> </w:t>
      </w:r>
    </w:p>
    <w:p w14:paraId="295AE543" w14:textId="77777777" w:rsidR="00072869" w:rsidRDefault="00072869" w:rsidP="00A41B26">
      <w:pPr>
        <w:rPr>
          <w:rFonts w:ascii="Arial" w:hAnsi="Arial" w:cs="Arial"/>
          <w:sz w:val="24"/>
          <w:szCs w:val="24"/>
        </w:rPr>
      </w:pPr>
    </w:p>
    <w:p w14:paraId="3E5D1FCB" w14:textId="66857809" w:rsidR="004E2006" w:rsidRDefault="00885237" w:rsidP="00A41B26">
      <w:pPr>
        <w:rPr>
          <w:rFonts w:ascii="Arial" w:hAnsi="Arial" w:cs="Arial"/>
          <w:sz w:val="24"/>
          <w:szCs w:val="24"/>
        </w:rPr>
      </w:pPr>
      <w:r>
        <w:rPr>
          <w:rFonts w:ascii="Arial" w:hAnsi="Arial" w:cs="Arial"/>
          <w:sz w:val="24"/>
          <w:szCs w:val="24"/>
        </w:rPr>
        <w:t>To mitigate the risk of disciplinary action to the researcher and educational setting, a consent form will be distributed along with the questionnaire</w:t>
      </w:r>
      <w:r w:rsidR="00E81AC0">
        <w:rPr>
          <w:rFonts w:ascii="Arial" w:hAnsi="Arial" w:cs="Arial"/>
          <w:sz w:val="24"/>
          <w:szCs w:val="24"/>
        </w:rPr>
        <w:t xml:space="preserve"> and survey</w:t>
      </w:r>
      <w:r>
        <w:rPr>
          <w:rFonts w:ascii="Arial" w:hAnsi="Arial" w:cs="Arial"/>
          <w:sz w:val="24"/>
          <w:szCs w:val="24"/>
        </w:rPr>
        <w:t>, to all foundation phase parents or legal guardians</w:t>
      </w:r>
      <w:r w:rsidR="00510C5E">
        <w:rPr>
          <w:rFonts w:ascii="Arial" w:hAnsi="Arial" w:cs="Arial"/>
          <w:sz w:val="24"/>
          <w:szCs w:val="24"/>
        </w:rPr>
        <w:t>, to obtain their permission for their child or children to participate in the study</w:t>
      </w:r>
      <w:r w:rsidR="002669D8">
        <w:rPr>
          <w:rFonts w:ascii="Arial" w:hAnsi="Arial" w:cs="Arial"/>
          <w:sz w:val="24"/>
          <w:szCs w:val="24"/>
        </w:rPr>
        <w:t>, as well an agreement to participate from the child or children</w:t>
      </w:r>
      <w:r w:rsidR="00510C5E">
        <w:rPr>
          <w:rFonts w:ascii="Arial" w:hAnsi="Arial" w:cs="Arial"/>
          <w:sz w:val="24"/>
          <w:szCs w:val="24"/>
        </w:rPr>
        <w:t>.</w:t>
      </w:r>
      <w:r>
        <w:rPr>
          <w:rFonts w:ascii="Arial" w:hAnsi="Arial" w:cs="Arial"/>
          <w:sz w:val="24"/>
          <w:szCs w:val="24"/>
        </w:rPr>
        <w:t xml:space="preserve"> </w:t>
      </w:r>
      <w:r w:rsidR="00627BCA">
        <w:rPr>
          <w:rFonts w:ascii="Arial" w:hAnsi="Arial" w:cs="Arial"/>
          <w:sz w:val="24"/>
          <w:szCs w:val="24"/>
        </w:rPr>
        <w:t>In agreement with the Department of Education (2022) (Children Act 1989), a</w:t>
      </w:r>
      <w:r w:rsidR="004620C3" w:rsidRPr="004620C3">
        <w:rPr>
          <w:rFonts w:ascii="Arial" w:hAnsi="Arial" w:cs="Arial"/>
          <w:sz w:val="24"/>
          <w:szCs w:val="24"/>
        </w:rPr>
        <w:t xml:space="preserve"> study involving children in the foundation phase, aged 3-7, requires consent from each parent or legal guardian and is legally mandatory, for any child under the age of 16.</w:t>
      </w:r>
      <w:r w:rsidR="00966AB4">
        <w:rPr>
          <w:rFonts w:ascii="Arial" w:hAnsi="Arial" w:cs="Arial"/>
          <w:sz w:val="24"/>
          <w:szCs w:val="24"/>
        </w:rPr>
        <w:t xml:space="preserve"> </w:t>
      </w:r>
      <w:r w:rsidR="00966AB4" w:rsidRPr="00966AB4">
        <w:rPr>
          <w:rFonts w:ascii="Arial" w:hAnsi="Arial" w:cs="Arial"/>
          <w:sz w:val="24"/>
          <w:szCs w:val="24"/>
        </w:rPr>
        <w:t>In addition to maintaining ethical standards, this procedure builds trust between the families of participants and researchers</w:t>
      </w:r>
      <w:r w:rsidR="00B30D04">
        <w:rPr>
          <w:rFonts w:ascii="Arial" w:hAnsi="Arial" w:cs="Arial"/>
          <w:sz w:val="24"/>
          <w:szCs w:val="24"/>
        </w:rPr>
        <w:t xml:space="preserve"> (Social Research Association, 2021)</w:t>
      </w:r>
      <w:r w:rsidR="00966AB4">
        <w:rPr>
          <w:rFonts w:ascii="Arial" w:hAnsi="Arial" w:cs="Arial"/>
          <w:sz w:val="24"/>
          <w:szCs w:val="24"/>
        </w:rPr>
        <w:t>.</w:t>
      </w:r>
    </w:p>
    <w:p w14:paraId="53BB2627" w14:textId="59E55488" w:rsidR="000F15E7" w:rsidRDefault="000F15E7" w:rsidP="00A41B26">
      <w:pPr>
        <w:rPr>
          <w:rFonts w:ascii="Arial" w:hAnsi="Arial" w:cs="Arial"/>
          <w:sz w:val="24"/>
          <w:szCs w:val="24"/>
        </w:rPr>
      </w:pPr>
      <w:r>
        <w:rPr>
          <w:rFonts w:ascii="Arial" w:hAnsi="Arial" w:cs="Arial"/>
          <w:sz w:val="24"/>
          <w:szCs w:val="24"/>
        </w:rPr>
        <w:t xml:space="preserve">In accordance with Local Government (2018) (GDPR 2018), </w:t>
      </w:r>
      <w:proofErr w:type="gramStart"/>
      <w:r w:rsidR="002F0133">
        <w:rPr>
          <w:rFonts w:ascii="Arial" w:hAnsi="Arial" w:cs="Arial"/>
          <w:sz w:val="24"/>
          <w:szCs w:val="24"/>
        </w:rPr>
        <w:t>i</w:t>
      </w:r>
      <w:r w:rsidR="00882775" w:rsidRPr="00882775">
        <w:rPr>
          <w:rFonts w:ascii="Arial" w:hAnsi="Arial" w:cs="Arial"/>
          <w:sz w:val="24"/>
          <w:szCs w:val="24"/>
        </w:rPr>
        <w:t>n order to</w:t>
      </w:r>
      <w:proofErr w:type="gramEnd"/>
      <w:r w:rsidR="00882775" w:rsidRPr="00882775">
        <w:rPr>
          <w:rFonts w:ascii="Arial" w:hAnsi="Arial" w:cs="Arial"/>
          <w:sz w:val="24"/>
          <w:szCs w:val="24"/>
        </w:rPr>
        <w:t xml:space="preserve"> enhance data protection and privacy for individuals, the General Data Protection Regulation (GDPR) 2018 is a crucial piece of legislation. The GDPR stipulates that </w:t>
      </w:r>
      <w:r w:rsidR="005C1D47">
        <w:rPr>
          <w:rFonts w:ascii="Arial" w:hAnsi="Arial" w:cs="Arial"/>
          <w:sz w:val="24"/>
          <w:szCs w:val="24"/>
        </w:rPr>
        <w:t xml:space="preserve">the </w:t>
      </w:r>
      <w:r w:rsidR="00882775" w:rsidRPr="00882775">
        <w:rPr>
          <w:rFonts w:ascii="Arial" w:hAnsi="Arial" w:cs="Arial"/>
          <w:sz w:val="24"/>
          <w:szCs w:val="24"/>
        </w:rPr>
        <w:t>processing of personal data, be performed so in a way that upholds procedural fairness</w:t>
      </w:r>
      <w:r w:rsidR="005C1D47">
        <w:rPr>
          <w:rFonts w:ascii="Arial" w:hAnsi="Arial" w:cs="Arial"/>
          <w:sz w:val="24"/>
          <w:szCs w:val="24"/>
        </w:rPr>
        <w:t>,</w:t>
      </w:r>
      <w:r w:rsidR="00882775" w:rsidRPr="00882775">
        <w:rPr>
          <w:rFonts w:ascii="Arial" w:hAnsi="Arial" w:cs="Arial"/>
          <w:sz w:val="24"/>
          <w:szCs w:val="24"/>
        </w:rPr>
        <w:t xml:space="preserve"> and according to this principle, data gathering must only take place for strictly delineated, lawful, and explicit purposes, </w:t>
      </w:r>
      <w:r w:rsidR="00B10F78" w:rsidRPr="00882775">
        <w:rPr>
          <w:rFonts w:ascii="Arial" w:hAnsi="Arial" w:cs="Arial"/>
          <w:sz w:val="24"/>
          <w:szCs w:val="24"/>
        </w:rPr>
        <w:t>to</w:t>
      </w:r>
      <w:r w:rsidR="00882775" w:rsidRPr="00882775">
        <w:rPr>
          <w:rFonts w:ascii="Arial" w:hAnsi="Arial" w:cs="Arial"/>
          <w:sz w:val="24"/>
          <w:szCs w:val="24"/>
        </w:rPr>
        <w:t xml:space="preserve"> prevent misuse or uncertainty regarding its intended use.</w:t>
      </w:r>
    </w:p>
    <w:p w14:paraId="0FFB1386" w14:textId="57D3CAF1" w:rsidR="005930CE" w:rsidRDefault="005930CE" w:rsidP="00A41B26">
      <w:pPr>
        <w:rPr>
          <w:rFonts w:ascii="Arial" w:hAnsi="Arial" w:cs="Arial"/>
          <w:sz w:val="24"/>
          <w:szCs w:val="24"/>
        </w:rPr>
      </w:pPr>
      <w:r w:rsidRPr="005930CE">
        <w:rPr>
          <w:rFonts w:ascii="Arial" w:hAnsi="Arial" w:cs="Arial"/>
          <w:sz w:val="24"/>
          <w:szCs w:val="24"/>
        </w:rPr>
        <w:t xml:space="preserve">To endorse confidentiality, </w:t>
      </w:r>
      <w:r w:rsidR="000A4F7B">
        <w:rPr>
          <w:rFonts w:ascii="Arial" w:hAnsi="Arial" w:cs="Arial"/>
          <w:sz w:val="24"/>
          <w:szCs w:val="24"/>
        </w:rPr>
        <w:t>and follow data protection principles (The Government, 2020) (Data Protection Act 2018)</w:t>
      </w:r>
      <w:r w:rsidR="00901AC4">
        <w:rPr>
          <w:rFonts w:ascii="Arial" w:hAnsi="Arial" w:cs="Arial"/>
          <w:sz w:val="24"/>
          <w:szCs w:val="24"/>
        </w:rPr>
        <w:t xml:space="preserve"> and Local Government (2018) (GDPR 2018)</w:t>
      </w:r>
      <w:r w:rsidR="000A4F7B">
        <w:rPr>
          <w:rFonts w:ascii="Arial" w:hAnsi="Arial" w:cs="Arial"/>
          <w:sz w:val="24"/>
          <w:szCs w:val="24"/>
        </w:rPr>
        <w:t xml:space="preserve">, </w:t>
      </w:r>
      <w:r w:rsidRPr="005930CE">
        <w:rPr>
          <w:rFonts w:ascii="Arial" w:hAnsi="Arial" w:cs="Arial"/>
          <w:sz w:val="24"/>
          <w:szCs w:val="24"/>
        </w:rPr>
        <w:t>data collection will only be attainable to the researcher, stored on a coded University device,</w:t>
      </w:r>
      <w:r w:rsidR="00B10F78">
        <w:rPr>
          <w:rFonts w:ascii="Arial" w:hAnsi="Arial" w:cs="Arial"/>
          <w:sz w:val="24"/>
          <w:szCs w:val="24"/>
        </w:rPr>
        <w:t xml:space="preserve"> </w:t>
      </w:r>
      <w:r w:rsidRPr="005930CE">
        <w:rPr>
          <w:rFonts w:ascii="Arial" w:hAnsi="Arial" w:cs="Arial"/>
          <w:sz w:val="24"/>
          <w:szCs w:val="24"/>
        </w:rPr>
        <w:t xml:space="preserve">protected by robust data safeguarding </w:t>
      </w:r>
      <w:r w:rsidR="00E3176C" w:rsidRPr="005930CE">
        <w:rPr>
          <w:rFonts w:ascii="Arial" w:hAnsi="Arial" w:cs="Arial"/>
          <w:sz w:val="24"/>
          <w:szCs w:val="24"/>
        </w:rPr>
        <w:t>measures,</w:t>
      </w:r>
      <w:r w:rsidR="00B10F78">
        <w:rPr>
          <w:rFonts w:ascii="Arial" w:hAnsi="Arial" w:cs="Arial"/>
          <w:sz w:val="24"/>
          <w:szCs w:val="24"/>
        </w:rPr>
        <w:t xml:space="preserve"> and retained only for as long as necessary</w:t>
      </w:r>
      <w:r w:rsidRPr="005930CE">
        <w:rPr>
          <w:rFonts w:ascii="Arial" w:hAnsi="Arial" w:cs="Arial"/>
          <w:sz w:val="24"/>
          <w:szCs w:val="24"/>
        </w:rPr>
        <w:t>. This ensures that participants' sensitive data remains protected</w:t>
      </w:r>
      <w:r w:rsidR="001B585F">
        <w:rPr>
          <w:rFonts w:ascii="Arial" w:hAnsi="Arial" w:cs="Arial"/>
          <w:sz w:val="24"/>
          <w:szCs w:val="24"/>
        </w:rPr>
        <w:t xml:space="preserve">, </w:t>
      </w:r>
      <w:r w:rsidRPr="005930CE">
        <w:rPr>
          <w:rFonts w:ascii="Arial" w:hAnsi="Arial" w:cs="Arial"/>
          <w:sz w:val="24"/>
          <w:szCs w:val="24"/>
        </w:rPr>
        <w:t>inaccessible to unapproved individuals</w:t>
      </w:r>
      <w:r w:rsidR="006730DA">
        <w:rPr>
          <w:rFonts w:ascii="Arial" w:hAnsi="Arial" w:cs="Arial"/>
          <w:sz w:val="24"/>
          <w:szCs w:val="24"/>
        </w:rPr>
        <w:t xml:space="preserve"> and is accordant with the UWTSD Research Data Management Policy (2022).</w:t>
      </w:r>
      <w:r w:rsidR="004F4580">
        <w:rPr>
          <w:rFonts w:ascii="Arial" w:hAnsi="Arial" w:cs="Arial"/>
          <w:sz w:val="24"/>
          <w:szCs w:val="24"/>
        </w:rPr>
        <w:t xml:space="preserve"> </w:t>
      </w:r>
      <w:r w:rsidR="004F4580" w:rsidRPr="004F4580">
        <w:rPr>
          <w:rFonts w:ascii="Arial" w:hAnsi="Arial" w:cs="Arial"/>
          <w:sz w:val="24"/>
          <w:szCs w:val="24"/>
        </w:rPr>
        <w:t>School electronic devices must have appropriate monitoring and filtering provisions in place, as this fosters a safe digital environment that is crucial for their education and wellness, by safeguarding each child from inappropriate content and online threats.</w:t>
      </w:r>
    </w:p>
    <w:p w14:paraId="7B62D455" w14:textId="6B8DCDB0" w:rsidR="00A33AB8" w:rsidRDefault="00A33AB8" w:rsidP="00A41B26">
      <w:pPr>
        <w:rPr>
          <w:rFonts w:ascii="Arial" w:hAnsi="Arial" w:cs="Arial"/>
          <w:sz w:val="24"/>
          <w:szCs w:val="24"/>
        </w:rPr>
      </w:pPr>
      <w:r w:rsidRPr="00A33AB8">
        <w:rPr>
          <w:rFonts w:ascii="Arial" w:hAnsi="Arial" w:cs="Arial"/>
          <w:sz w:val="24"/>
          <w:szCs w:val="24"/>
        </w:rPr>
        <w:t>In conclusion, researchers maintain ethical standards and promote trust and legitimacy in the process of research</w:t>
      </w:r>
      <w:r w:rsidR="00052A62">
        <w:rPr>
          <w:rFonts w:ascii="Arial" w:hAnsi="Arial" w:cs="Arial"/>
          <w:sz w:val="24"/>
          <w:szCs w:val="24"/>
        </w:rPr>
        <w:t>,</w:t>
      </w:r>
      <w:r w:rsidRPr="00A33AB8">
        <w:rPr>
          <w:rFonts w:ascii="Arial" w:hAnsi="Arial" w:cs="Arial"/>
          <w:sz w:val="24"/>
          <w:szCs w:val="24"/>
        </w:rPr>
        <w:t xml:space="preserve"> by placing </w:t>
      </w:r>
      <w:r w:rsidR="00A65B54">
        <w:rPr>
          <w:rFonts w:ascii="Arial" w:hAnsi="Arial" w:cs="Arial"/>
          <w:sz w:val="24"/>
          <w:szCs w:val="24"/>
        </w:rPr>
        <w:t>precedence</w:t>
      </w:r>
      <w:r w:rsidRPr="00A33AB8">
        <w:rPr>
          <w:rFonts w:ascii="Arial" w:hAnsi="Arial" w:cs="Arial"/>
          <w:sz w:val="24"/>
          <w:szCs w:val="24"/>
        </w:rPr>
        <w:t xml:space="preserve"> on participant consent, anonymity, and data security.</w:t>
      </w:r>
      <w:r w:rsidR="006660EA">
        <w:rPr>
          <w:rFonts w:ascii="Arial" w:hAnsi="Arial" w:cs="Arial"/>
          <w:sz w:val="24"/>
          <w:szCs w:val="24"/>
        </w:rPr>
        <w:t xml:space="preserve"> </w:t>
      </w:r>
      <w:r w:rsidR="00BC75D9" w:rsidRPr="00BC75D9">
        <w:rPr>
          <w:rFonts w:ascii="Arial" w:hAnsi="Arial" w:cs="Arial"/>
          <w:sz w:val="24"/>
          <w:szCs w:val="24"/>
        </w:rPr>
        <w:t xml:space="preserve">All staff members participating in the study must be current with the safeguarding legislation and possess a valid DBS check, to ensure all participants' safety and protection. </w:t>
      </w:r>
      <w:r w:rsidR="00CF5597" w:rsidRPr="00BC75D9">
        <w:rPr>
          <w:rFonts w:ascii="Arial" w:hAnsi="Arial" w:cs="Arial"/>
          <w:sz w:val="24"/>
          <w:szCs w:val="24"/>
        </w:rPr>
        <w:t>The Upholding of such policies and monitoring of staff compliance</w:t>
      </w:r>
      <w:r w:rsidR="00BC75D9" w:rsidRPr="00BC75D9">
        <w:rPr>
          <w:rFonts w:ascii="Arial" w:hAnsi="Arial" w:cs="Arial"/>
          <w:sz w:val="24"/>
          <w:szCs w:val="24"/>
        </w:rPr>
        <w:t xml:space="preserve"> will guarantee sustained safety and adherence to ethical and legal requirements.</w:t>
      </w:r>
    </w:p>
    <w:p w14:paraId="4DAF6705" w14:textId="68590081" w:rsidR="008F0BA1" w:rsidRDefault="00EB0182" w:rsidP="00A41B26">
      <w:pPr>
        <w:rPr>
          <w:rFonts w:ascii="Arial" w:hAnsi="Arial" w:cs="Arial"/>
          <w:sz w:val="24"/>
          <w:szCs w:val="24"/>
        </w:rPr>
      </w:pPr>
      <w:r w:rsidRPr="00EB0182">
        <w:rPr>
          <w:rFonts w:ascii="Arial" w:hAnsi="Arial" w:cs="Arial"/>
          <w:sz w:val="24"/>
          <w:szCs w:val="24"/>
        </w:rPr>
        <w:t xml:space="preserve">Accessibility and inclusivity must be prioritised in a school petition for foundation phase students, </w:t>
      </w:r>
      <w:proofErr w:type="gramStart"/>
      <w:r w:rsidRPr="00EB0182">
        <w:rPr>
          <w:rFonts w:ascii="Arial" w:hAnsi="Arial" w:cs="Arial"/>
          <w:sz w:val="24"/>
          <w:szCs w:val="24"/>
        </w:rPr>
        <w:t>in order to</w:t>
      </w:r>
      <w:proofErr w:type="gramEnd"/>
      <w:r w:rsidRPr="00EB0182">
        <w:rPr>
          <w:rFonts w:ascii="Arial" w:hAnsi="Arial" w:cs="Arial"/>
          <w:sz w:val="24"/>
          <w:szCs w:val="24"/>
        </w:rPr>
        <w:t xml:space="preserve"> assure that each child, regardless of ability, can participate in the study</w:t>
      </w:r>
      <w:r w:rsidR="00EB62C0">
        <w:rPr>
          <w:rFonts w:ascii="Arial" w:hAnsi="Arial" w:cs="Arial"/>
          <w:sz w:val="24"/>
          <w:szCs w:val="24"/>
        </w:rPr>
        <w:t xml:space="preserve">. </w:t>
      </w:r>
      <w:r w:rsidR="006604A5">
        <w:rPr>
          <w:rFonts w:ascii="Arial" w:hAnsi="Arial" w:cs="Arial"/>
          <w:sz w:val="24"/>
          <w:szCs w:val="24"/>
        </w:rPr>
        <w:t>According to Dragoo (2017</w:t>
      </w:r>
      <w:r w:rsidR="00055491">
        <w:rPr>
          <w:rFonts w:ascii="Arial" w:hAnsi="Arial" w:cs="Arial"/>
          <w:sz w:val="24"/>
          <w:szCs w:val="24"/>
        </w:rPr>
        <w:t>), The</w:t>
      </w:r>
      <w:r w:rsidR="009049CB">
        <w:rPr>
          <w:rFonts w:ascii="Arial" w:hAnsi="Arial" w:cs="Arial"/>
          <w:sz w:val="24"/>
          <w:szCs w:val="24"/>
        </w:rPr>
        <w:t xml:space="preserve"> </w:t>
      </w:r>
      <w:r w:rsidR="009049CB" w:rsidRPr="009049CB">
        <w:rPr>
          <w:rFonts w:ascii="Arial" w:hAnsi="Arial" w:cs="Arial"/>
          <w:sz w:val="24"/>
          <w:szCs w:val="24"/>
        </w:rPr>
        <w:t xml:space="preserve">Individuals with Disabilities Education Act (IDEA) </w:t>
      </w:r>
      <w:r w:rsidR="009049CB">
        <w:rPr>
          <w:rFonts w:ascii="Arial" w:hAnsi="Arial" w:cs="Arial"/>
          <w:sz w:val="24"/>
          <w:szCs w:val="24"/>
        </w:rPr>
        <w:t xml:space="preserve">commands </w:t>
      </w:r>
      <w:r w:rsidR="009049CB" w:rsidRPr="009049CB">
        <w:rPr>
          <w:rFonts w:ascii="Arial" w:hAnsi="Arial" w:cs="Arial"/>
          <w:sz w:val="24"/>
          <w:szCs w:val="24"/>
        </w:rPr>
        <w:t xml:space="preserve">that </w:t>
      </w:r>
      <w:r w:rsidR="009049CB">
        <w:rPr>
          <w:rFonts w:ascii="Arial" w:hAnsi="Arial" w:cs="Arial"/>
          <w:sz w:val="24"/>
          <w:szCs w:val="24"/>
        </w:rPr>
        <w:t>all educational settings</w:t>
      </w:r>
      <w:r w:rsidR="009049CB" w:rsidRPr="009049CB">
        <w:rPr>
          <w:rFonts w:ascii="Arial" w:hAnsi="Arial" w:cs="Arial"/>
          <w:sz w:val="24"/>
          <w:szCs w:val="24"/>
        </w:rPr>
        <w:t xml:space="preserve"> provide equal opportunities for children with disabilitie</w:t>
      </w:r>
      <w:r w:rsidR="009049CB">
        <w:rPr>
          <w:rFonts w:ascii="Arial" w:hAnsi="Arial" w:cs="Arial"/>
          <w:sz w:val="24"/>
          <w:szCs w:val="24"/>
        </w:rPr>
        <w:t xml:space="preserve">s. Therefore, the researcher proposes, </w:t>
      </w:r>
      <w:r w:rsidR="00D40B1D">
        <w:rPr>
          <w:rFonts w:ascii="Arial" w:hAnsi="Arial" w:cs="Arial"/>
          <w:sz w:val="24"/>
          <w:szCs w:val="24"/>
        </w:rPr>
        <w:t xml:space="preserve">that </w:t>
      </w:r>
      <w:r w:rsidR="009049CB" w:rsidRPr="009049CB">
        <w:rPr>
          <w:rFonts w:ascii="Arial" w:hAnsi="Arial" w:cs="Arial"/>
          <w:sz w:val="24"/>
          <w:szCs w:val="24"/>
        </w:rPr>
        <w:t xml:space="preserve">the </w:t>
      </w:r>
      <w:r w:rsidR="0009189E">
        <w:rPr>
          <w:rFonts w:ascii="Arial" w:hAnsi="Arial" w:cs="Arial"/>
          <w:sz w:val="24"/>
          <w:szCs w:val="24"/>
        </w:rPr>
        <w:t xml:space="preserve">questionnaire, </w:t>
      </w:r>
      <w:r w:rsidR="0027242D">
        <w:rPr>
          <w:rFonts w:ascii="Arial" w:hAnsi="Arial" w:cs="Arial"/>
          <w:sz w:val="24"/>
          <w:szCs w:val="24"/>
        </w:rPr>
        <w:t>survey,</w:t>
      </w:r>
      <w:r w:rsidR="0009189E">
        <w:rPr>
          <w:rFonts w:ascii="Arial" w:hAnsi="Arial" w:cs="Arial"/>
          <w:sz w:val="24"/>
          <w:szCs w:val="24"/>
        </w:rPr>
        <w:t xml:space="preserve"> and </w:t>
      </w:r>
      <w:r w:rsidR="009049CB" w:rsidRPr="009049CB">
        <w:rPr>
          <w:rFonts w:ascii="Arial" w:hAnsi="Arial" w:cs="Arial"/>
          <w:sz w:val="24"/>
          <w:szCs w:val="24"/>
        </w:rPr>
        <w:t xml:space="preserve">petition should be designed to comply with </w:t>
      </w:r>
      <w:r w:rsidR="009049CB">
        <w:rPr>
          <w:rFonts w:ascii="Arial" w:hAnsi="Arial" w:cs="Arial"/>
          <w:sz w:val="24"/>
          <w:szCs w:val="24"/>
        </w:rPr>
        <w:t>such</w:t>
      </w:r>
      <w:r w:rsidR="009049CB" w:rsidRPr="009049CB">
        <w:rPr>
          <w:rFonts w:ascii="Arial" w:hAnsi="Arial" w:cs="Arial"/>
          <w:sz w:val="24"/>
          <w:szCs w:val="24"/>
        </w:rPr>
        <w:t xml:space="preserve"> legal requirements, ensuring </w:t>
      </w:r>
      <w:r w:rsidR="00E4452A">
        <w:rPr>
          <w:rFonts w:ascii="Arial" w:hAnsi="Arial" w:cs="Arial"/>
          <w:sz w:val="24"/>
          <w:szCs w:val="24"/>
        </w:rPr>
        <w:t>they are</w:t>
      </w:r>
      <w:r w:rsidR="009049CB" w:rsidRPr="009049CB">
        <w:rPr>
          <w:rFonts w:ascii="Arial" w:hAnsi="Arial" w:cs="Arial"/>
          <w:sz w:val="24"/>
          <w:szCs w:val="24"/>
        </w:rPr>
        <w:t xml:space="preserve"> </w:t>
      </w:r>
      <w:r w:rsidR="009049CB">
        <w:rPr>
          <w:rFonts w:ascii="Arial" w:hAnsi="Arial" w:cs="Arial"/>
          <w:sz w:val="24"/>
          <w:szCs w:val="24"/>
        </w:rPr>
        <w:t>comprehensible</w:t>
      </w:r>
      <w:r w:rsidR="009049CB" w:rsidRPr="009049CB">
        <w:rPr>
          <w:rFonts w:ascii="Arial" w:hAnsi="Arial" w:cs="Arial"/>
          <w:sz w:val="24"/>
          <w:szCs w:val="24"/>
        </w:rPr>
        <w:t xml:space="preserve"> and </w:t>
      </w:r>
      <w:r w:rsidR="009049CB">
        <w:rPr>
          <w:rFonts w:ascii="Arial" w:hAnsi="Arial" w:cs="Arial"/>
          <w:sz w:val="24"/>
          <w:szCs w:val="24"/>
        </w:rPr>
        <w:t>accessible</w:t>
      </w:r>
      <w:r w:rsidR="009049CB" w:rsidRPr="009049CB">
        <w:rPr>
          <w:rFonts w:ascii="Arial" w:hAnsi="Arial" w:cs="Arial"/>
          <w:sz w:val="24"/>
          <w:szCs w:val="24"/>
        </w:rPr>
        <w:t xml:space="preserve"> by all studen</w:t>
      </w:r>
      <w:r w:rsidR="009049CB">
        <w:rPr>
          <w:rFonts w:ascii="Arial" w:hAnsi="Arial" w:cs="Arial"/>
          <w:sz w:val="24"/>
          <w:szCs w:val="24"/>
        </w:rPr>
        <w:t>ts.</w:t>
      </w:r>
      <w:r w:rsidR="00816060">
        <w:rPr>
          <w:rFonts w:ascii="Arial" w:hAnsi="Arial" w:cs="Arial"/>
          <w:sz w:val="24"/>
          <w:szCs w:val="24"/>
        </w:rPr>
        <w:t xml:space="preserve"> </w:t>
      </w:r>
    </w:p>
    <w:p w14:paraId="41F40DB3" w14:textId="77777777" w:rsidR="00072869" w:rsidRDefault="0027242D" w:rsidP="00A41B26">
      <w:pPr>
        <w:rPr>
          <w:rFonts w:ascii="Arial" w:hAnsi="Arial" w:cs="Arial"/>
          <w:sz w:val="24"/>
          <w:szCs w:val="24"/>
        </w:rPr>
      </w:pPr>
      <w:r>
        <w:rPr>
          <w:rFonts w:ascii="Arial" w:hAnsi="Arial" w:cs="Arial"/>
          <w:sz w:val="24"/>
          <w:szCs w:val="24"/>
        </w:rPr>
        <w:t xml:space="preserve">The researcher also proposes, to create an inclusive </w:t>
      </w:r>
      <w:r w:rsidR="004F1FB6">
        <w:rPr>
          <w:rFonts w:ascii="Arial" w:hAnsi="Arial" w:cs="Arial"/>
          <w:sz w:val="24"/>
          <w:szCs w:val="24"/>
        </w:rPr>
        <w:t xml:space="preserve">questionnaire, survey and </w:t>
      </w:r>
      <w:r>
        <w:rPr>
          <w:rFonts w:ascii="Arial" w:hAnsi="Arial" w:cs="Arial"/>
          <w:sz w:val="24"/>
          <w:szCs w:val="24"/>
        </w:rPr>
        <w:t xml:space="preserve">petition that utilises simple, uncomplicated language, that is visually structured to assist comprehension. </w:t>
      </w:r>
      <w:r w:rsidRPr="0027242D">
        <w:rPr>
          <w:rFonts w:ascii="Arial" w:hAnsi="Arial" w:cs="Arial"/>
          <w:sz w:val="24"/>
          <w:szCs w:val="24"/>
        </w:rPr>
        <w:t xml:space="preserve">Students with dyslexia or alternative learning disabilities could </w:t>
      </w:r>
    </w:p>
    <w:p w14:paraId="05F20057" w14:textId="77777777" w:rsidR="00072869" w:rsidRDefault="00072869" w:rsidP="00A41B26">
      <w:pPr>
        <w:rPr>
          <w:rFonts w:ascii="Arial" w:hAnsi="Arial" w:cs="Arial"/>
          <w:sz w:val="24"/>
          <w:szCs w:val="24"/>
        </w:rPr>
      </w:pPr>
    </w:p>
    <w:p w14:paraId="1B8D93E3" w14:textId="77777777" w:rsidR="00072869" w:rsidRDefault="00072869" w:rsidP="00A41B26">
      <w:pPr>
        <w:rPr>
          <w:rFonts w:ascii="Arial" w:hAnsi="Arial" w:cs="Arial"/>
          <w:sz w:val="24"/>
          <w:szCs w:val="24"/>
        </w:rPr>
      </w:pPr>
    </w:p>
    <w:p w14:paraId="720A3E30" w14:textId="216F38DE" w:rsidR="0027242D" w:rsidRDefault="0027242D" w:rsidP="00A41B26">
      <w:pPr>
        <w:rPr>
          <w:rFonts w:ascii="Arial" w:hAnsi="Arial" w:cs="Arial"/>
          <w:sz w:val="24"/>
          <w:szCs w:val="24"/>
        </w:rPr>
      </w:pPr>
      <w:r w:rsidRPr="0027242D">
        <w:rPr>
          <w:rFonts w:ascii="Arial" w:hAnsi="Arial" w:cs="Arial"/>
          <w:sz w:val="24"/>
          <w:szCs w:val="24"/>
        </w:rPr>
        <w:t xml:space="preserve">perhaps benefit from significantly larger, readable fonts and visual elements like icons and images. The </w:t>
      </w:r>
      <w:r w:rsidR="005E26F3">
        <w:rPr>
          <w:rFonts w:ascii="Arial" w:hAnsi="Arial" w:cs="Arial"/>
          <w:sz w:val="24"/>
          <w:szCs w:val="24"/>
        </w:rPr>
        <w:t xml:space="preserve">questionnaire, survey and </w:t>
      </w:r>
      <w:r w:rsidRPr="0027242D">
        <w:rPr>
          <w:rFonts w:ascii="Arial" w:hAnsi="Arial" w:cs="Arial"/>
          <w:sz w:val="24"/>
          <w:szCs w:val="24"/>
        </w:rPr>
        <w:t>petition should also be accessible in a variety of formats, including electronic versions that screen readers are able to read out loud.</w:t>
      </w:r>
      <w:r w:rsidR="00BD3F6F">
        <w:rPr>
          <w:rFonts w:ascii="Arial" w:hAnsi="Arial" w:cs="Arial"/>
          <w:sz w:val="24"/>
          <w:szCs w:val="24"/>
        </w:rPr>
        <w:t xml:space="preserve"> </w:t>
      </w:r>
    </w:p>
    <w:p w14:paraId="796DC739" w14:textId="1A0DDF13" w:rsidR="00BD3F6F" w:rsidRDefault="00BD3F6F" w:rsidP="00A41B26">
      <w:pPr>
        <w:rPr>
          <w:rFonts w:ascii="Arial" w:hAnsi="Arial" w:cs="Arial"/>
          <w:sz w:val="24"/>
          <w:szCs w:val="24"/>
        </w:rPr>
      </w:pPr>
      <w:r>
        <w:rPr>
          <w:rFonts w:ascii="Arial" w:hAnsi="Arial" w:cs="Arial"/>
          <w:sz w:val="24"/>
          <w:szCs w:val="24"/>
        </w:rPr>
        <w:t xml:space="preserve">The researcher will initially distribute a questionnaire and survey, to gauge the number of participants engrossed in a dynamic educational club, that combines both digital and physical activity and to engage interest. </w:t>
      </w:r>
      <w:r w:rsidRPr="00BD3F6F">
        <w:rPr>
          <w:rFonts w:ascii="Arial" w:hAnsi="Arial" w:cs="Arial"/>
          <w:sz w:val="24"/>
          <w:szCs w:val="24"/>
        </w:rPr>
        <w:t xml:space="preserve">This strategy will </w:t>
      </w:r>
      <w:r w:rsidR="00B84C88">
        <w:rPr>
          <w:rFonts w:ascii="Arial" w:hAnsi="Arial" w:cs="Arial"/>
          <w:sz w:val="24"/>
          <w:szCs w:val="24"/>
        </w:rPr>
        <w:t>aid</w:t>
      </w:r>
      <w:r w:rsidRPr="00BD3F6F">
        <w:rPr>
          <w:rFonts w:ascii="Arial" w:hAnsi="Arial" w:cs="Arial"/>
          <w:sz w:val="24"/>
          <w:szCs w:val="24"/>
        </w:rPr>
        <w:t xml:space="preserve"> to obtain insightful information and comprehend the demand</w:t>
      </w:r>
      <w:r w:rsidR="00B84C88">
        <w:rPr>
          <w:rFonts w:ascii="Arial" w:hAnsi="Arial" w:cs="Arial"/>
          <w:sz w:val="24"/>
          <w:szCs w:val="24"/>
        </w:rPr>
        <w:t xml:space="preserve">, so that a petition can then be circulated, to secure funding for the club based on survey results. </w:t>
      </w:r>
      <w:r w:rsidR="00F57C62">
        <w:rPr>
          <w:rFonts w:ascii="Arial" w:hAnsi="Arial" w:cs="Arial"/>
          <w:sz w:val="24"/>
          <w:szCs w:val="24"/>
        </w:rPr>
        <w:t xml:space="preserve">As well </w:t>
      </w:r>
      <w:r w:rsidR="00FA71B3">
        <w:rPr>
          <w:rFonts w:ascii="Arial" w:hAnsi="Arial" w:cs="Arial"/>
          <w:sz w:val="24"/>
          <w:szCs w:val="24"/>
        </w:rPr>
        <w:t>as</w:t>
      </w:r>
      <w:r w:rsidR="00FA71B3" w:rsidRPr="00B84C88">
        <w:rPr>
          <w:rFonts w:ascii="Arial" w:hAnsi="Arial" w:cs="Arial"/>
          <w:sz w:val="24"/>
          <w:szCs w:val="24"/>
        </w:rPr>
        <w:t xml:space="preserve"> highlighting</w:t>
      </w:r>
      <w:r w:rsidR="00B84C88" w:rsidRPr="00B84C88">
        <w:rPr>
          <w:rFonts w:ascii="Arial" w:hAnsi="Arial" w:cs="Arial"/>
          <w:sz w:val="24"/>
          <w:szCs w:val="24"/>
        </w:rPr>
        <w:t xml:space="preserve"> the necessity for funding</w:t>
      </w:r>
      <w:r w:rsidR="00B84C88">
        <w:rPr>
          <w:rFonts w:ascii="Arial" w:hAnsi="Arial" w:cs="Arial"/>
          <w:sz w:val="24"/>
          <w:szCs w:val="24"/>
        </w:rPr>
        <w:t>,</w:t>
      </w:r>
      <w:r w:rsidR="00B84C88" w:rsidRPr="00B84C88">
        <w:rPr>
          <w:rFonts w:ascii="Arial" w:hAnsi="Arial" w:cs="Arial"/>
          <w:sz w:val="24"/>
          <w:szCs w:val="24"/>
        </w:rPr>
        <w:t xml:space="preserve"> to successfully launch and maintain this innovative club and ensure that it serves the interests and needs of the students, the petition will exhibit the community's support </w:t>
      </w:r>
      <w:r w:rsidR="00B84C88">
        <w:rPr>
          <w:rFonts w:ascii="Arial" w:hAnsi="Arial" w:cs="Arial"/>
          <w:sz w:val="24"/>
          <w:szCs w:val="24"/>
        </w:rPr>
        <w:t>towards the club.</w:t>
      </w:r>
      <w:r w:rsidR="00AE0375">
        <w:rPr>
          <w:rFonts w:ascii="Arial" w:hAnsi="Arial" w:cs="Arial"/>
          <w:sz w:val="24"/>
          <w:szCs w:val="24"/>
        </w:rPr>
        <w:t xml:space="preserve"> </w:t>
      </w:r>
    </w:p>
    <w:p w14:paraId="487235C2" w14:textId="604C4976" w:rsidR="005609BE" w:rsidRDefault="005609BE" w:rsidP="00A41B26">
      <w:pPr>
        <w:rPr>
          <w:rFonts w:ascii="Arial" w:hAnsi="Arial" w:cs="Arial"/>
          <w:sz w:val="24"/>
          <w:szCs w:val="24"/>
        </w:rPr>
      </w:pPr>
      <w:r>
        <w:rPr>
          <w:rFonts w:ascii="Arial" w:hAnsi="Arial" w:cs="Arial"/>
          <w:sz w:val="24"/>
          <w:szCs w:val="24"/>
        </w:rPr>
        <w:t xml:space="preserve">In addition to the questionnaire and survey, consent will be obtained beforehand, from parents or legal guardians, to acquire permission for child participation with regards to the circulated petition, in accordance with the Children Act 1989. </w:t>
      </w:r>
    </w:p>
    <w:p w14:paraId="2CDF81D8" w14:textId="446AC2C3" w:rsidR="00630138" w:rsidRDefault="00F57BC6" w:rsidP="00A41B26">
      <w:pPr>
        <w:rPr>
          <w:rFonts w:ascii="Arial" w:hAnsi="Arial" w:cs="Arial"/>
          <w:sz w:val="24"/>
          <w:szCs w:val="24"/>
        </w:rPr>
      </w:pPr>
      <w:r>
        <w:rPr>
          <w:rFonts w:ascii="Arial" w:hAnsi="Arial" w:cs="Arial"/>
          <w:sz w:val="24"/>
          <w:szCs w:val="24"/>
        </w:rPr>
        <w:t xml:space="preserve">To </w:t>
      </w:r>
      <w:r w:rsidR="00D64863">
        <w:rPr>
          <w:rFonts w:ascii="Arial" w:hAnsi="Arial" w:cs="Arial"/>
          <w:sz w:val="24"/>
          <w:szCs w:val="24"/>
        </w:rPr>
        <w:t xml:space="preserve">conclude, </w:t>
      </w:r>
      <w:proofErr w:type="gramStart"/>
      <w:r w:rsidR="00D64863">
        <w:rPr>
          <w:rFonts w:ascii="Arial" w:hAnsi="Arial" w:cs="Arial"/>
          <w:sz w:val="24"/>
          <w:szCs w:val="24"/>
        </w:rPr>
        <w:t>in order to</w:t>
      </w:r>
      <w:proofErr w:type="gramEnd"/>
      <w:r w:rsidR="00D64863">
        <w:rPr>
          <w:rFonts w:ascii="Arial" w:hAnsi="Arial" w:cs="Arial"/>
          <w:sz w:val="24"/>
          <w:szCs w:val="24"/>
        </w:rPr>
        <w:t xml:space="preserve"> </w:t>
      </w:r>
      <w:r>
        <w:rPr>
          <w:rFonts w:ascii="Arial" w:hAnsi="Arial" w:cs="Arial"/>
          <w:sz w:val="24"/>
          <w:szCs w:val="24"/>
        </w:rPr>
        <w:t>conduct the study, the researcher proposes utilising the mosaic approach, which is defined as, m</w:t>
      </w:r>
      <w:r w:rsidRPr="00F57BC6">
        <w:rPr>
          <w:rFonts w:ascii="Arial" w:hAnsi="Arial" w:cs="Arial"/>
          <w:sz w:val="24"/>
          <w:szCs w:val="24"/>
        </w:rPr>
        <w:t>ixed-methods research involving children that acknowledges individuals as active participants</w:t>
      </w:r>
      <w:r w:rsidR="000A1796">
        <w:rPr>
          <w:rFonts w:ascii="Arial" w:hAnsi="Arial" w:cs="Arial"/>
          <w:sz w:val="24"/>
          <w:szCs w:val="24"/>
        </w:rPr>
        <w:t>,</w:t>
      </w:r>
      <w:r w:rsidRPr="00F57BC6">
        <w:rPr>
          <w:rFonts w:ascii="Arial" w:hAnsi="Arial" w:cs="Arial"/>
          <w:sz w:val="24"/>
          <w:szCs w:val="24"/>
        </w:rPr>
        <w:t xml:space="preserve"> rather than passive subjects</w:t>
      </w:r>
      <w:r w:rsidR="0099642D">
        <w:rPr>
          <w:rFonts w:ascii="Arial" w:hAnsi="Arial" w:cs="Arial"/>
          <w:sz w:val="24"/>
          <w:szCs w:val="24"/>
        </w:rPr>
        <w:t xml:space="preserve">, by </w:t>
      </w:r>
      <w:r w:rsidR="0099642D" w:rsidRPr="0099642D">
        <w:rPr>
          <w:rFonts w:ascii="Arial" w:hAnsi="Arial" w:cs="Arial"/>
          <w:sz w:val="24"/>
          <w:szCs w:val="24"/>
        </w:rPr>
        <w:t>incorporat</w:t>
      </w:r>
      <w:r w:rsidR="0099642D">
        <w:rPr>
          <w:rFonts w:ascii="Arial" w:hAnsi="Arial" w:cs="Arial"/>
          <w:sz w:val="24"/>
          <w:szCs w:val="24"/>
        </w:rPr>
        <w:t>ing</w:t>
      </w:r>
      <w:r w:rsidR="0099642D" w:rsidRPr="0099642D">
        <w:rPr>
          <w:rFonts w:ascii="Arial" w:hAnsi="Arial" w:cs="Arial"/>
          <w:sz w:val="24"/>
          <w:szCs w:val="24"/>
        </w:rPr>
        <w:t xml:space="preserve"> a range of </w:t>
      </w:r>
      <w:r w:rsidR="00865F6D">
        <w:rPr>
          <w:rFonts w:ascii="Arial" w:hAnsi="Arial" w:cs="Arial"/>
          <w:sz w:val="24"/>
          <w:szCs w:val="24"/>
        </w:rPr>
        <w:t>techniques,</w:t>
      </w:r>
      <w:r w:rsidR="0099642D" w:rsidRPr="0099642D">
        <w:rPr>
          <w:rFonts w:ascii="Arial" w:hAnsi="Arial" w:cs="Arial"/>
          <w:sz w:val="24"/>
          <w:szCs w:val="24"/>
        </w:rPr>
        <w:t xml:space="preserve"> to acquire the perspectives of childre</w:t>
      </w:r>
      <w:r w:rsidR="00630138">
        <w:rPr>
          <w:rFonts w:ascii="Arial" w:hAnsi="Arial" w:cs="Arial"/>
          <w:sz w:val="24"/>
          <w:szCs w:val="24"/>
        </w:rPr>
        <w:t xml:space="preserve">n (Clark, 2017). </w:t>
      </w:r>
      <w:r w:rsidR="00706421" w:rsidRPr="00706421">
        <w:rPr>
          <w:rFonts w:ascii="Arial" w:hAnsi="Arial" w:cs="Arial"/>
          <w:sz w:val="24"/>
          <w:szCs w:val="24"/>
        </w:rPr>
        <w:t xml:space="preserve">By actively involving </w:t>
      </w:r>
      <w:r w:rsidR="004070DF">
        <w:rPr>
          <w:rFonts w:ascii="Arial" w:hAnsi="Arial" w:cs="Arial"/>
          <w:sz w:val="24"/>
          <w:szCs w:val="24"/>
        </w:rPr>
        <w:t>each child</w:t>
      </w:r>
      <w:r w:rsidR="00706421" w:rsidRPr="00706421">
        <w:rPr>
          <w:rFonts w:ascii="Arial" w:hAnsi="Arial" w:cs="Arial"/>
          <w:sz w:val="24"/>
          <w:szCs w:val="24"/>
        </w:rPr>
        <w:t xml:space="preserve"> in </w:t>
      </w:r>
      <w:r w:rsidR="00AF537C">
        <w:rPr>
          <w:rFonts w:ascii="Arial" w:hAnsi="Arial" w:cs="Arial"/>
          <w:sz w:val="24"/>
          <w:szCs w:val="24"/>
        </w:rPr>
        <w:t xml:space="preserve">the </w:t>
      </w:r>
      <w:r w:rsidR="00CA0CEA">
        <w:rPr>
          <w:rFonts w:ascii="Arial" w:hAnsi="Arial" w:cs="Arial"/>
          <w:sz w:val="24"/>
          <w:szCs w:val="24"/>
        </w:rPr>
        <w:t>questionnaire, survey and petition</w:t>
      </w:r>
      <w:r w:rsidR="00706421" w:rsidRPr="00706421">
        <w:rPr>
          <w:rFonts w:ascii="Arial" w:hAnsi="Arial" w:cs="Arial"/>
          <w:sz w:val="24"/>
          <w:szCs w:val="24"/>
        </w:rPr>
        <w:t xml:space="preserve">, participatory research enhances the Mosaic approach. </w:t>
      </w:r>
      <w:r w:rsidR="00CF7BD1">
        <w:rPr>
          <w:rFonts w:ascii="Arial" w:hAnsi="Arial" w:cs="Arial"/>
          <w:sz w:val="24"/>
          <w:szCs w:val="24"/>
        </w:rPr>
        <w:t>Brown and Perkins (2019) believe that a</w:t>
      </w:r>
      <w:r w:rsidR="00706421" w:rsidRPr="00706421">
        <w:rPr>
          <w:rFonts w:ascii="Arial" w:hAnsi="Arial" w:cs="Arial"/>
          <w:sz w:val="24"/>
          <w:szCs w:val="24"/>
        </w:rPr>
        <w:t xml:space="preserve">side from valuing their opinions and insights, this methodology challenges the established power dynamics in study and empowers </w:t>
      </w:r>
      <w:r w:rsidR="00FA28D3">
        <w:rPr>
          <w:rFonts w:ascii="Arial" w:hAnsi="Arial" w:cs="Arial"/>
          <w:sz w:val="24"/>
          <w:szCs w:val="24"/>
        </w:rPr>
        <w:t>individuals</w:t>
      </w:r>
      <w:r w:rsidR="00706421" w:rsidRPr="00706421">
        <w:rPr>
          <w:rFonts w:ascii="Arial" w:hAnsi="Arial" w:cs="Arial"/>
          <w:sz w:val="24"/>
          <w:szCs w:val="24"/>
        </w:rPr>
        <w:t>. Children's distinct perspectives are highlighted through their involvement in the study's design, data collection, and conclusion interpretation, resulting in findings that are more authentic and reflective of their personal experiences</w:t>
      </w:r>
      <w:r w:rsidR="007C2B68">
        <w:rPr>
          <w:rFonts w:ascii="Arial" w:hAnsi="Arial" w:cs="Arial"/>
          <w:sz w:val="24"/>
          <w:szCs w:val="24"/>
        </w:rPr>
        <w:t xml:space="preserve">, and </w:t>
      </w:r>
      <w:r w:rsidR="00583641">
        <w:rPr>
          <w:rFonts w:ascii="Arial" w:hAnsi="Arial" w:cs="Arial"/>
          <w:sz w:val="24"/>
          <w:szCs w:val="24"/>
        </w:rPr>
        <w:t>consider</w:t>
      </w:r>
      <w:r w:rsidR="007C2B68">
        <w:rPr>
          <w:rFonts w:ascii="Arial" w:hAnsi="Arial" w:cs="Arial"/>
          <w:sz w:val="24"/>
          <w:szCs w:val="24"/>
        </w:rPr>
        <w:t xml:space="preserve"> the needs and aspirations of </w:t>
      </w:r>
      <w:proofErr w:type="gramStart"/>
      <w:r w:rsidR="007C2B68">
        <w:rPr>
          <w:rFonts w:ascii="Arial" w:hAnsi="Arial" w:cs="Arial"/>
          <w:sz w:val="24"/>
          <w:szCs w:val="24"/>
        </w:rPr>
        <w:t>each individual</w:t>
      </w:r>
      <w:proofErr w:type="gramEnd"/>
      <w:r w:rsidR="009E6BC1">
        <w:rPr>
          <w:rFonts w:ascii="Arial" w:hAnsi="Arial" w:cs="Arial"/>
          <w:sz w:val="24"/>
          <w:szCs w:val="24"/>
        </w:rPr>
        <w:t xml:space="preserve"> (Lambert, 2019)</w:t>
      </w:r>
      <w:r w:rsidR="007C2B68">
        <w:rPr>
          <w:rFonts w:ascii="Arial" w:hAnsi="Arial" w:cs="Arial"/>
          <w:sz w:val="24"/>
          <w:szCs w:val="24"/>
        </w:rPr>
        <w:t xml:space="preserve">. </w:t>
      </w:r>
      <w:r w:rsidR="008B1744">
        <w:rPr>
          <w:rFonts w:ascii="Arial" w:hAnsi="Arial" w:cs="Arial"/>
          <w:sz w:val="24"/>
          <w:szCs w:val="24"/>
        </w:rPr>
        <w:t xml:space="preserve">Ngulube (2021) argues that employing a mixed-methods approach, is exorbitant and prolonged. </w:t>
      </w:r>
      <w:r w:rsidR="00E6007B">
        <w:rPr>
          <w:rFonts w:ascii="Arial" w:hAnsi="Arial" w:cs="Arial"/>
          <w:sz w:val="24"/>
          <w:szCs w:val="24"/>
        </w:rPr>
        <w:t xml:space="preserve">However, </w:t>
      </w:r>
      <w:r w:rsidR="00583B63">
        <w:rPr>
          <w:rFonts w:ascii="Arial" w:hAnsi="Arial" w:cs="Arial"/>
          <w:sz w:val="24"/>
          <w:szCs w:val="24"/>
        </w:rPr>
        <w:t>Mertens (2023) maintains that m</w:t>
      </w:r>
      <w:r w:rsidR="00583B63" w:rsidRPr="00583B63">
        <w:rPr>
          <w:rFonts w:ascii="Arial" w:hAnsi="Arial" w:cs="Arial"/>
          <w:sz w:val="24"/>
          <w:szCs w:val="24"/>
        </w:rPr>
        <w:t>ixed-methods research integrates paradigms, allowing for both deductive and inductive analysis</w:t>
      </w:r>
      <w:r w:rsidR="00583B63">
        <w:rPr>
          <w:rFonts w:ascii="Arial" w:hAnsi="Arial" w:cs="Arial"/>
          <w:sz w:val="24"/>
          <w:szCs w:val="24"/>
        </w:rPr>
        <w:t>, and a</w:t>
      </w:r>
      <w:r w:rsidR="00583B63" w:rsidRPr="00583B63">
        <w:rPr>
          <w:rFonts w:ascii="Arial" w:hAnsi="Arial" w:cs="Arial"/>
          <w:sz w:val="24"/>
          <w:szCs w:val="24"/>
        </w:rPr>
        <w:t>s a result, permits researchers to integrate theory development and hypothesis testing into a single study.</w:t>
      </w:r>
    </w:p>
    <w:p w14:paraId="72A929FA" w14:textId="77777777" w:rsidR="006D67AD" w:rsidRDefault="006D67AD" w:rsidP="00A41B26">
      <w:pPr>
        <w:rPr>
          <w:rFonts w:ascii="Arial" w:hAnsi="Arial" w:cs="Arial"/>
          <w:sz w:val="24"/>
          <w:szCs w:val="24"/>
        </w:rPr>
      </w:pPr>
    </w:p>
    <w:p w14:paraId="463305CF" w14:textId="77777777" w:rsidR="00D200A3" w:rsidRDefault="00D200A3" w:rsidP="00A41B26">
      <w:pPr>
        <w:rPr>
          <w:rFonts w:ascii="Arial" w:hAnsi="Arial" w:cs="Arial"/>
          <w:sz w:val="24"/>
          <w:szCs w:val="24"/>
        </w:rPr>
      </w:pPr>
    </w:p>
    <w:p w14:paraId="4DF4BA5E" w14:textId="77777777" w:rsidR="00F570F0" w:rsidRDefault="00F570F0" w:rsidP="00A41B26">
      <w:pPr>
        <w:rPr>
          <w:rFonts w:ascii="Arial" w:hAnsi="Arial" w:cs="Arial"/>
          <w:sz w:val="24"/>
          <w:szCs w:val="24"/>
        </w:rPr>
      </w:pPr>
    </w:p>
    <w:p w14:paraId="10DB41B5" w14:textId="77777777" w:rsidR="00F03797" w:rsidRDefault="00F03797" w:rsidP="00A41B26">
      <w:pPr>
        <w:rPr>
          <w:rFonts w:ascii="Arial" w:hAnsi="Arial" w:cs="Arial"/>
          <w:sz w:val="24"/>
          <w:szCs w:val="24"/>
        </w:rPr>
      </w:pPr>
    </w:p>
    <w:p w14:paraId="7388EA0C" w14:textId="77777777" w:rsidR="00A65B54" w:rsidRDefault="00A65B54" w:rsidP="00A41B26">
      <w:pPr>
        <w:rPr>
          <w:rFonts w:ascii="Arial" w:hAnsi="Arial" w:cs="Arial"/>
          <w:sz w:val="24"/>
          <w:szCs w:val="24"/>
        </w:rPr>
      </w:pPr>
    </w:p>
    <w:p w14:paraId="22D990FE" w14:textId="77777777" w:rsidR="00E4297E" w:rsidRDefault="00E4297E" w:rsidP="00A41B26">
      <w:pPr>
        <w:rPr>
          <w:rFonts w:ascii="Arial" w:hAnsi="Arial" w:cs="Arial"/>
          <w:sz w:val="24"/>
          <w:szCs w:val="24"/>
        </w:rPr>
      </w:pPr>
    </w:p>
    <w:p w14:paraId="72667624" w14:textId="77777777" w:rsidR="00E4297E" w:rsidRDefault="00E4297E" w:rsidP="00A41B26">
      <w:pPr>
        <w:rPr>
          <w:rFonts w:ascii="Arial" w:hAnsi="Arial" w:cs="Arial"/>
          <w:sz w:val="24"/>
          <w:szCs w:val="24"/>
        </w:rPr>
      </w:pPr>
    </w:p>
    <w:p w14:paraId="50F4FFCF" w14:textId="77777777" w:rsidR="009000BA" w:rsidRDefault="009000BA" w:rsidP="00A41B26">
      <w:pPr>
        <w:rPr>
          <w:rFonts w:ascii="Arial" w:hAnsi="Arial" w:cs="Arial"/>
          <w:sz w:val="24"/>
          <w:szCs w:val="24"/>
        </w:rPr>
      </w:pPr>
    </w:p>
    <w:p w14:paraId="75E5E343" w14:textId="77777777" w:rsidR="00072869" w:rsidRDefault="00072869" w:rsidP="00FD7D28">
      <w:pPr>
        <w:jc w:val="center"/>
        <w:rPr>
          <w:rFonts w:ascii="Arial" w:hAnsi="Arial" w:cs="Arial"/>
          <w:sz w:val="36"/>
          <w:szCs w:val="36"/>
          <w:u w:val="single"/>
        </w:rPr>
      </w:pPr>
    </w:p>
    <w:p w14:paraId="05829E47" w14:textId="77777777" w:rsidR="00072869" w:rsidRDefault="00072869" w:rsidP="00FD7D28">
      <w:pPr>
        <w:jc w:val="center"/>
        <w:rPr>
          <w:rFonts w:ascii="Arial" w:hAnsi="Arial" w:cs="Arial"/>
          <w:sz w:val="36"/>
          <w:szCs w:val="36"/>
          <w:u w:val="single"/>
        </w:rPr>
      </w:pPr>
    </w:p>
    <w:p w14:paraId="4A9423BB" w14:textId="0F4C8478" w:rsidR="00FD7D28" w:rsidRDefault="00FD7D28" w:rsidP="00FD7D28">
      <w:pPr>
        <w:jc w:val="center"/>
        <w:rPr>
          <w:rFonts w:ascii="Arial" w:hAnsi="Arial" w:cs="Arial"/>
          <w:sz w:val="36"/>
          <w:szCs w:val="36"/>
          <w:u w:val="single"/>
        </w:rPr>
      </w:pPr>
      <w:r w:rsidRPr="005F3925">
        <w:rPr>
          <w:rFonts w:ascii="Arial" w:hAnsi="Arial" w:cs="Arial"/>
          <w:sz w:val="36"/>
          <w:szCs w:val="36"/>
          <w:u w:val="single"/>
        </w:rPr>
        <w:t>Reference List</w:t>
      </w:r>
    </w:p>
    <w:p w14:paraId="302B9460" w14:textId="77777777" w:rsidR="00FD7D28" w:rsidRDefault="00FD7D28" w:rsidP="00FD7D28">
      <w:pPr>
        <w:rPr>
          <w:rFonts w:ascii="Arial" w:hAnsi="Arial" w:cs="Arial"/>
          <w:sz w:val="24"/>
          <w:szCs w:val="24"/>
          <w:u w:val="single"/>
        </w:rPr>
      </w:pPr>
    </w:p>
    <w:p w14:paraId="12E7FFBE" w14:textId="77777777" w:rsidR="00FD7D28" w:rsidRDefault="00FD7D28" w:rsidP="00FD7D28">
      <w:pPr>
        <w:rPr>
          <w:rFonts w:ascii="Arial" w:hAnsi="Arial" w:cs="Arial"/>
          <w:sz w:val="24"/>
          <w:szCs w:val="24"/>
        </w:rPr>
      </w:pPr>
      <w:proofErr w:type="spellStart"/>
      <w:r>
        <w:rPr>
          <w:rFonts w:ascii="Arial" w:hAnsi="Arial" w:cs="Arial"/>
          <w:sz w:val="24"/>
          <w:szCs w:val="24"/>
        </w:rPr>
        <w:t>Acas</w:t>
      </w:r>
      <w:proofErr w:type="spellEnd"/>
      <w:r>
        <w:rPr>
          <w:rFonts w:ascii="Arial" w:hAnsi="Arial" w:cs="Arial"/>
          <w:sz w:val="24"/>
          <w:szCs w:val="24"/>
        </w:rPr>
        <w:t xml:space="preserve"> (2023) </w:t>
      </w:r>
      <w:r>
        <w:rPr>
          <w:rFonts w:ascii="Arial" w:hAnsi="Arial" w:cs="Arial"/>
          <w:i/>
          <w:iCs/>
          <w:sz w:val="24"/>
          <w:szCs w:val="24"/>
        </w:rPr>
        <w:t xml:space="preserve">Discrimination at work: Discrimination and the Equality Act 2010. </w:t>
      </w:r>
      <w:r>
        <w:rPr>
          <w:rFonts w:ascii="Arial" w:hAnsi="Arial" w:cs="Arial"/>
          <w:sz w:val="24"/>
          <w:szCs w:val="24"/>
        </w:rPr>
        <w:t xml:space="preserve">Available at: </w:t>
      </w:r>
      <w:hyperlink r:id="rId5" w:history="1">
        <w:r w:rsidRPr="00622A31">
          <w:rPr>
            <w:rStyle w:val="Hyperlink"/>
            <w:rFonts w:ascii="Arial" w:hAnsi="Arial" w:cs="Arial"/>
            <w:sz w:val="24"/>
            <w:szCs w:val="24"/>
          </w:rPr>
          <w:t>https://www.acas.org.uk/discrimination-and-the-law</w:t>
        </w:r>
      </w:hyperlink>
      <w:r>
        <w:rPr>
          <w:rFonts w:ascii="Arial" w:hAnsi="Arial" w:cs="Arial"/>
          <w:sz w:val="24"/>
          <w:szCs w:val="24"/>
        </w:rPr>
        <w:t xml:space="preserve"> (Accessed: 16 May 2024).</w:t>
      </w:r>
    </w:p>
    <w:p w14:paraId="694ADFD5" w14:textId="77777777" w:rsidR="00FD7D28" w:rsidRDefault="00FD7D28" w:rsidP="00FD7D28">
      <w:pPr>
        <w:rPr>
          <w:rFonts w:ascii="Arial" w:hAnsi="Arial" w:cs="Arial"/>
          <w:sz w:val="24"/>
          <w:szCs w:val="24"/>
        </w:rPr>
      </w:pPr>
      <w:r>
        <w:rPr>
          <w:rFonts w:ascii="Arial" w:hAnsi="Arial" w:cs="Arial"/>
          <w:sz w:val="24"/>
          <w:szCs w:val="24"/>
        </w:rPr>
        <w:t xml:space="preserve">Aditya, B., </w:t>
      </w:r>
      <w:proofErr w:type="spellStart"/>
      <w:r>
        <w:rPr>
          <w:rFonts w:ascii="Arial" w:hAnsi="Arial" w:cs="Arial"/>
          <w:sz w:val="24"/>
          <w:szCs w:val="24"/>
        </w:rPr>
        <w:t>Andrisyah</w:t>
      </w:r>
      <w:proofErr w:type="spellEnd"/>
      <w:r>
        <w:rPr>
          <w:rFonts w:ascii="Arial" w:hAnsi="Arial" w:cs="Arial"/>
          <w:sz w:val="24"/>
          <w:szCs w:val="24"/>
        </w:rPr>
        <w:t xml:space="preserve">, A., </w:t>
      </w:r>
      <w:proofErr w:type="spellStart"/>
      <w:r>
        <w:rPr>
          <w:rFonts w:ascii="Arial" w:hAnsi="Arial" w:cs="Arial"/>
          <w:sz w:val="24"/>
          <w:szCs w:val="24"/>
        </w:rPr>
        <w:t>Ismiatun</w:t>
      </w:r>
      <w:proofErr w:type="spellEnd"/>
      <w:r>
        <w:rPr>
          <w:rFonts w:ascii="Arial" w:hAnsi="Arial" w:cs="Arial"/>
          <w:sz w:val="24"/>
          <w:szCs w:val="24"/>
        </w:rPr>
        <w:t xml:space="preserve">, A.N., Atika, A.R. and </w:t>
      </w:r>
      <w:proofErr w:type="spellStart"/>
      <w:r>
        <w:rPr>
          <w:rFonts w:ascii="Arial" w:hAnsi="Arial" w:cs="Arial"/>
          <w:sz w:val="24"/>
          <w:szCs w:val="24"/>
        </w:rPr>
        <w:t>Permadi</w:t>
      </w:r>
      <w:proofErr w:type="spellEnd"/>
      <w:r>
        <w:rPr>
          <w:rFonts w:ascii="Arial" w:hAnsi="Arial" w:cs="Arial"/>
          <w:sz w:val="24"/>
          <w:szCs w:val="24"/>
        </w:rPr>
        <w:t xml:space="preserve">, A. (2022). ‘Digital Disruption in early childhood education: A qualitative research from teachers’ perspective’. </w:t>
      </w:r>
      <w:r>
        <w:rPr>
          <w:rFonts w:ascii="Arial" w:hAnsi="Arial" w:cs="Arial"/>
          <w:i/>
          <w:iCs/>
          <w:sz w:val="24"/>
          <w:szCs w:val="24"/>
        </w:rPr>
        <w:t xml:space="preserve">Procedia Computer Science, </w:t>
      </w:r>
      <w:r>
        <w:rPr>
          <w:rFonts w:ascii="Arial" w:hAnsi="Arial" w:cs="Arial"/>
          <w:sz w:val="24"/>
          <w:szCs w:val="24"/>
        </w:rPr>
        <w:t>vol. 197, pp. 521-528. Available at: https://doi:</w:t>
      </w:r>
      <w:r w:rsidRPr="004951EF">
        <w:t xml:space="preserve"> </w:t>
      </w:r>
      <w:hyperlink r:id="rId6" w:history="1">
        <w:r w:rsidRPr="00B3053A">
          <w:rPr>
            <w:rStyle w:val="Hyperlink"/>
            <w:rFonts w:ascii="Arial" w:hAnsi="Arial" w:cs="Arial"/>
            <w:sz w:val="24"/>
            <w:szCs w:val="24"/>
          </w:rPr>
          <w:t>http://dx.doi.org/10.1016/j.procs.2021.12.169</w:t>
        </w:r>
      </w:hyperlink>
      <w:r>
        <w:rPr>
          <w:rFonts w:ascii="Arial" w:hAnsi="Arial" w:cs="Arial"/>
          <w:sz w:val="24"/>
          <w:szCs w:val="24"/>
        </w:rPr>
        <w:t>. (Accessed: 06 May 2024).</w:t>
      </w:r>
    </w:p>
    <w:p w14:paraId="7879D6FA" w14:textId="77777777" w:rsidR="00FD7D28" w:rsidRDefault="00FD7D28" w:rsidP="00FD7D28">
      <w:pPr>
        <w:rPr>
          <w:rFonts w:ascii="Arial" w:hAnsi="Arial" w:cs="Arial"/>
          <w:sz w:val="24"/>
          <w:szCs w:val="24"/>
        </w:rPr>
      </w:pPr>
      <w:proofErr w:type="spellStart"/>
      <w:r>
        <w:rPr>
          <w:rFonts w:ascii="Arial" w:hAnsi="Arial" w:cs="Arial"/>
          <w:sz w:val="24"/>
          <w:szCs w:val="24"/>
        </w:rPr>
        <w:t>Aityan</w:t>
      </w:r>
      <w:proofErr w:type="spellEnd"/>
      <w:r>
        <w:rPr>
          <w:rFonts w:ascii="Arial" w:hAnsi="Arial" w:cs="Arial"/>
          <w:sz w:val="24"/>
          <w:szCs w:val="24"/>
        </w:rPr>
        <w:t xml:space="preserve">, S.K. (2022) </w:t>
      </w:r>
      <w:r>
        <w:rPr>
          <w:rFonts w:ascii="Arial" w:hAnsi="Arial" w:cs="Arial"/>
          <w:i/>
          <w:iCs/>
          <w:sz w:val="24"/>
          <w:szCs w:val="24"/>
        </w:rPr>
        <w:t xml:space="preserve">Business Research Methodology: Research Process and Methods. </w:t>
      </w:r>
      <w:r>
        <w:rPr>
          <w:rFonts w:ascii="Arial" w:hAnsi="Arial" w:cs="Arial"/>
          <w:sz w:val="24"/>
          <w:szCs w:val="24"/>
        </w:rPr>
        <w:t xml:space="preserve">USA: Springer International Publications. </w:t>
      </w:r>
    </w:p>
    <w:p w14:paraId="75392489" w14:textId="77777777" w:rsidR="00FD7D28" w:rsidRDefault="00FD7D28" w:rsidP="00FD7D28">
      <w:pPr>
        <w:rPr>
          <w:rFonts w:ascii="Arial" w:hAnsi="Arial" w:cs="Arial"/>
          <w:sz w:val="24"/>
          <w:szCs w:val="24"/>
        </w:rPr>
      </w:pPr>
      <w:r w:rsidRPr="00E93E60">
        <w:rPr>
          <w:rFonts w:ascii="Arial" w:hAnsi="Arial" w:cs="Arial"/>
          <w:sz w:val="24"/>
          <w:szCs w:val="24"/>
        </w:rPr>
        <w:t xml:space="preserve">Alotaibi, T., Almuhanna, R., Alhassan, J., </w:t>
      </w:r>
      <w:proofErr w:type="spellStart"/>
      <w:r w:rsidRPr="00E93E60">
        <w:rPr>
          <w:rFonts w:ascii="Arial" w:hAnsi="Arial" w:cs="Arial"/>
          <w:sz w:val="24"/>
          <w:szCs w:val="24"/>
        </w:rPr>
        <w:t>Alqadhib</w:t>
      </w:r>
      <w:proofErr w:type="spellEnd"/>
      <w:r w:rsidRPr="00E93E60">
        <w:rPr>
          <w:rFonts w:ascii="Arial" w:hAnsi="Arial" w:cs="Arial"/>
          <w:sz w:val="24"/>
          <w:szCs w:val="24"/>
        </w:rPr>
        <w:t xml:space="preserve">, E., Mortada, E. </w:t>
      </w:r>
      <w:r>
        <w:rPr>
          <w:rFonts w:ascii="Arial" w:hAnsi="Arial" w:cs="Arial"/>
          <w:sz w:val="24"/>
          <w:szCs w:val="24"/>
        </w:rPr>
        <w:t>and</w:t>
      </w:r>
      <w:r w:rsidRPr="00E93E60">
        <w:rPr>
          <w:rFonts w:ascii="Arial" w:hAnsi="Arial" w:cs="Arial"/>
          <w:sz w:val="24"/>
          <w:szCs w:val="24"/>
        </w:rPr>
        <w:t xml:space="preserve"> </w:t>
      </w:r>
      <w:proofErr w:type="spellStart"/>
      <w:r w:rsidRPr="00E93E60">
        <w:rPr>
          <w:rFonts w:ascii="Arial" w:hAnsi="Arial" w:cs="Arial"/>
          <w:sz w:val="24"/>
          <w:szCs w:val="24"/>
        </w:rPr>
        <w:t>Alwhaibi</w:t>
      </w:r>
      <w:proofErr w:type="spellEnd"/>
      <w:r w:rsidRPr="00E93E60">
        <w:rPr>
          <w:rFonts w:ascii="Arial" w:hAnsi="Arial" w:cs="Arial"/>
          <w:sz w:val="24"/>
          <w:szCs w:val="24"/>
        </w:rPr>
        <w:t xml:space="preserve">, R. (2020). </w:t>
      </w:r>
      <w:r>
        <w:rPr>
          <w:rFonts w:ascii="Arial" w:hAnsi="Arial" w:cs="Arial"/>
          <w:sz w:val="24"/>
          <w:szCs w:val="24"/>
        </w:rPr>
        <w:t>‘</w:t>
      </w:r>
      <w:r w:rsidRPr="00E93E60">
        <w:rPr>
          <w:rFonts w:ascii="Arial" w:hAnsi="Arial" w:cs="Arial"/>
          <w:sz w:val="24"/>
          <w:szCs w:val="24"/>
        </w:rPr>
        <w:t xml:space="preserve">The Relationship between Technology Use and Physical Activity among </w:t>
      </w:r>
      <w:proofErr w:type="gramStart"/>
      <w:r w:rsidRPr="00E93E60">
        <w:rPr>
          <w:rFonts w:ascii="Arial" w:hAnsi="Arial" w:cs="Arial"/>
          <w:sz w:val="24"/>
          <w:szCs w:val="24"/>
        </w:rPr>
        <w:t>Typically-Developing</w:t>
      </w:r>
      <w:proofErr w:type="gramEnd"/>
      <w:r w:rsidRPr="00E93E60">
        <w:rPr>
          <w:rFonts w:ascii="Arial" w:hAnsi="Arial" w:cs="Arial"/>
          <w:sz w:val="24"/>
          <w:szCs w:val="24"/>
        </w:rPr>
        <w:t xml:space="preserve"> Children</w:t>
      </w:r>
      <w:r>
        <w:rPr>
          <w:rFonts w:ascii="Arial" w:hAnsi="Arial" w:cs="Arial"/>
          <w:sz w:val="24"/>
          <w:szCs w:val="24"/>
        </w:rPr>
        <w:t>’</w:t>
      </w:r>
      <w:r w:rsidRPr="00E93E60">
        <w:rPr>
          <w:rFonts w:ascii="Arial" w:hAnsi="Arial" w:cs="Arial"/>
          <w:sz w:val="24"/>
          <w:szCs w:val="24"/>
        </w:rPr>
        <w:t xml:space="preserve">. </w:t>
      </w:r>
      <w:r w:rsidRPr="00E93E60">
        <w:rPr>
          <w:rFonts w:ascii="Arial" w:hAnsi="Arial" w:cs="Arial"/>
          <w:i/>
          <w:iCs/>
          <w:sz w:val="24"/>
          <w:szCs w:val="24"/>
        </w:rPr>
        <w:t>Healthcare (Basel, Switzerland)</w:t>
      </w:r>
      <w:r w:rsidRPr="00E93E60">
        <w:rPr>
          <w:rFonts w:ascii="Arial" w:hAnsi="Arial" w:cs="Arial"/>
          <w:sz w:val="24"/>
          <w:szCs w:val="24"/>
        </w:rPr>
        <w:t xml:space="preserve">, </w:t>
      </w:r>
      <w:r w:rsidRPr="00E93E60">
        <w:rPr>
          <w:rFonts w:ascii="Arial" w:hAnsi="Arial" w:cs="Arial"/>
          <w:i/>
          <w:iCs/>
          <w:sz w:val="24"/>
          <w:szCs w:val="24"/>
        </w:rPr>
        <w:t>8</w:t>
      </w:r>
      <w:r w:rsidRPr="00E93E60">
        <w:rPr>
          <w:rFonts w:ascii="Arial" w:hAnsi="Arial" w:cs="Arial"/>
          <w:sz w:val="24"/>
          <w:szCs w:val="24"/>
        </w:rPr>
        <w:t>(4), 488.</w:t>
      </w:r>
      <w:r>
        <w:rPr>
          <w:rFonts w:ascii="Arial" w:hAnsi="Arial" w:cs="Arial"/>
          <w:sz w:val="24"/>
          <w:szCs w:val="24"/>
        </w:rPr>
        <w:t xml:space="preserve"> Available at: https://doi:</w:t>
      </w:r>
      <w:r w:rsidRPr="00E93E60">
        <w:t xml:space="preserve"> </w:t>
      </w:r>
      <w:hyperlink r:id="rId7" w:history="1">
        <w:r w:rsidRPr="00B3053A">
          <w:rPr>
            <w:rStyle w:val="Hyperlink"/>
            <w:rFonts w:ascii="Arial" w:hAnsi="Arial" w:cs="Arial"/>
            <w:sz w:val="24"/>
            <w:szCs w:val="24"/>
          </w:rPr>
          <w:t>https://doi.org/10.3390%2Fhealthcare8040488</w:t>
        </w:r>
      </w:hyperlink>
      <w:r>
        <w:rPr>
          <w:rFonts w:ascii="Arial" w:hAnsi="Arial" w:cs="Arial"/>
          <w:sz w:val="24"/>
          <w:szCs w:val="24"/>
        </w:rPr>
        <w:t xml:space="preserve"> (Accessed: 06 May 2024).</w:t>
      </w:r>
    </w:p>
    <w:p w14:paraId="2C3B9561" w14:textId="77777777" w:rsidR="00FD7D28" w:rsidRDefault="00FD7D28" w:rsidP="00FD7D28">
      <w:pPr>
        <w:rPr>
          <w:rFonts w:ascii="Arial" w:hAnsi="Arial" w:cs="Arial"/>
          <w:sz w:val="24"/>
          <w:szCs w:val="24"/>
        </w:rPr>
      </w:pPr>
      <w:r>
        <w:rPr>
          <w:rFonts w:ascii="Arial" w:hAnsi="Arial" w:cs="Arial"/>
          <w:sz w:val="24"/>
          <w:szCs w:val="24"/>
        </w:rPr>
        <w:t>Al-</w:t>
      </w:r>
      <w:proofErr w:type="spellStart"/>
      <w:r>
        <w:rPr>
          <w:rFonts w:ascii="Arial" w:hAnsi="Arial" w:cs="Arial"/>
          <w:sz w:val="24"/>
          <w:szCs w:val="24"/>
        </w:rPr>
        <w:t>Worafi</w:t>
      </w:r>
      <w:proofErr w:type="spellEnd"/>
      <w:r>
        <w:rPr>
          <w:rFonts w:ascii="Arial" w:hAnsi="Arial" w:cs="Arial"/>
          <w:sz w:val="24"/>
          <w:szCs w:val="24"/>
        </w:rPr>
        <w:t xml:space="preserve">, Y. (2024) </w:t>
      </w:r>
      <w:r>
        <w:rPr>
          <w:rFonts w:ascii="Arial" w:hAnsi="Arial" w:cs="Arial"/>
          <w:i/>
          <w:iCs/>
          <w:sz w:val="24"/>
          <w:szCs w:val="24"/>
        </w:rPr>
        <w:t xml:space="preserve">Patient Safety in Developing Countries: Education, Research, Case Studies. </w:t>
      </w:r>
      <w:r>
        <w:rPr>
          <w:rFonts w:ascii="Arial" w:hAnsi="Arial" w:cs="Arial"/>
          <w:sz w:val="24"/>
          <w:szCs w:val="24"/>
        </w:rPr>
        <w:t>USA: CRC Press.</w:t>
      </w:r>
    </w:p>
    <w:p w14:paraId="04DE7C97" w14:textId="77777777" w:rsidR="00FD7D28" w:rsidRDefault="00FD7D28" w:rsidP="00FD7D28">
      <w:pPr>
        <w:rPr>
          <w:rFonts w:ascii="Arial" w:hAnsi="Arial" w:cs="Arial"/>
          <w:sz w:val="24"/>
          <w:szCs w:val="24"/>
        </w:rPr>
      </w:pPr>
      <w:r>
        <w:rPr>
          <w:rFonts w:ascii="Arial" w:hAnsi="Arial" w:cs="Arial"/>
          <w:sz w:val="24"/>
          <w:szCs w:val="24"/>
        </w:rPr>
        <w:t xml:space="preserve">Arnab, R. (2017) </w:t>
      </w:r>
      <w:r>
        <w:rPr>
          <w:rFonts w:ascii="Arial" w:hAnsi="Arial" w:cs="Arial"/>
          <w:i/>
          <w:iCs/>
          <w:sz w:val="24"/>
          <w:szCs w:val="24"/>
        </w:rPr>
        <w:t xml:space="preserve">Survey Sampling: Theory and Applications. </w:t>
      </w:r>
      <w:r>
        <w:rPr>
          <w:rFonts w:ascii="Arial" w:hAnsi="Arial" w:cs="Arial"/>
          <w:sz w:val="24"/>
          <w:szCs w:val="24"/>
        </w:rPr>
        <w:t>London: Academic Press.</w:t>
      </w:r>
    </w:p>
    <w:p w14:paraId="665E51DE" w14:textId="77777777" w:rsidR="00FD7D28" w:rsidRDefault="00FD7D28" w:rsidP="00FD7D28">
      <w:pPr>
        <w:rPr>
          <w:rFonts w:ascii="Arial" w:hAnsi="Arial" w:cs="Arial"/>
          <w:sz w:val="24"/>
          <w:szCs w:val="24"/>
        </w:rPr>
      </w:pPr>
      <w:proofErr w:type="spellStart"/>
      <w:r>
        <w:rPr>
          <w:rFonts w:ascii="Arial" w:hAnsi="Arial" w:cs="Arial"/>
          <w:sz w:val="24"/>
          <w:szCs w:val="24"/>
        </w:rPr>
        <w:t>Babeck</w:t>
      </w:r>
      <w:proofErr w:type="spellEnd"/>
      <w:r>
        <w:rPr>
          <w:rFonts w:ascii="Arial" w:hAnsi="Arial" w:cs="Arial"/>
          <w:sz w:val="24"/>
          <w:szCs w:val="24"/>
        </w:rPr>
        <w:t xml:space="preserve">, W. and Weber, A. (2023) </w:t>
      </w:r>
      <w:r>
        <w:rPr>
          <w:rFonts w:ascii="Arial" w:hAnsi="Arial" w:cs="Arial"/>
          <w:i/>
          <w:iCs/>
          <w:sz w:val="24"/>
          <w:szCs w:val="24"/>
        </w:rPr>
        <w:t xml:space="preserve">Writing Constitutions. </w:t>
      </w:r>
      <w:r>
        <w:rPr>
          <w:rFonts w:ascii="Arial" w:hAnsi="Arial" w:cs="Arial"/>
          <w:sz w:val="24"/>
          <w:szCs w:val="24"/>
        </w:rPr>
        <w:t>Switzerland: Springer Nature Switzerland.</w:t>
      </w:r>
    </w:p>
    <w:p w14:paraId="4B77A783" w14:textId="77777777" w:rsidR="00FD7D28" w:rsidRDefault="00FD7D28" w:rsidP="00FD7D28">
      <w:pPr>
        <w:rPr>
          <w:rFonts w:ascii="Arial" w:hAnsi="Arial" w:cs="Arial"/>
          <w:sz w:val="24"/>
          <w:szCs w:val="24"/>
        </w:rPr>
      </w:pPr>
      <w:proofErr w:type="spellStart"/>
      <w:r>
        <w:rPr>
          <w:rFonts w:ascii="Arial" w:hAnsi="Arial" w:cs="Arial"/>
          <w:sz w:val="24"/>
          <w:szCs w:val="24"/>
        </w:rPr>
        <w:t>Beisbart</w:t>
      </w:r>
      <w:proofErr w:type="spellEnd"/>
      <w:r>
        <w:rPr>
          <w:rFonts w:ascii="Arial" w:hAnsi="Arial" w:cs="Arial"/>
          <w:sz w:val="24"/>
          <w:szCs w:val="24"/>
        </w:rPr>
        <w:t xml:space="preserve">, C. and Saam, N.J. (eds.) (2019) </w:t>
      </w:r>
      <w:r w:rsidRPr="00E672EF">
        <w:rPr>
          <w:rFonts w:ascii="Arial" w:hAnsi="Arial" w:cs="Arial"/>
          <w:i/>
          <w:iCs/>
          <w:sz w:val="24"/>
          <w:szCs w:val="24"/>
        </w:rPr>
        <w:t xml:space="preserve">Computer Simulation Validation. </w:t>
      </w:r>
      <w:r>
        <w:rPr>
          <w:rFonts w:ascii="Arial" w:hAnsi="Arial" w:cs="Arial"/>
          <w:sz w:val="24"/>
          <w:szCs w:val="24"/>
        </w:rPr>
        <w:t>Switzerland: Springer Nature Switzerland.</w:t>
      </w:r>
    </w:p>
    <w:p w14:paraId="48621BB7" w14:textId="77777777" w:rsidR="00FD7D28" w:rsidRDefault="00FD7D28" w:rsidP="00FD7D28">
      <w:pPr>
        <w:rPr>
          <w:rFonts w:ascii="Arial" w:hAnsi="Arial" w:cs="Arial"/>
          <w:sz w:val="24"/>
          <w:szCs w:val="24"/>
        </w:rPr>
      </w:pPr>
      <w:r>
        <w:rPr>
          <w:rFonts w:ascii="Arial" w:hAnsi="Arial" w:cs="Arial"/>
          <w:sz w:val="24"/>
          <w:szCs w:val="24"/>
        </w:rPr>
        <w:t xml:space="preserve">Bell, J. and Waters, S. (2018) </w:t>
      </w:r>
      <w:r>
        <w:rPr>
          <w:rFonts w:ascii="Arial" w:hAnsi="Arial" w:cs="Arial"/>
          <w:i/>
          <w:iCs/>
          <w:sz w:val="24"/>
          <w:szCs w:val="24"/>
        </w:rPr>
        <w:t xml:space="preserve">Doing Your Research Project: A Guide for First-time Researchers. </w:t>
      </w:r>
      <w:r>
        <w:rPr>
          <w:rFonts w:ascii="Arial" w:hAnsi="Arial" w:cs="Arial"/>
          <w:sz w:val="24"/>
          <w:szCs w:val="24"/>
        </w:rPr>
        <w:t>7</w:t>
      </w:r>
      <w:r w:rsidRPr="005C117A">
        <w:rPr>
          <w:rFonts w:ascii="Arial" w:hAnsi="Arial" w:cs="Arial"/>
          <w:sz w:val="24"/>
          <w:szCs w:val="24"/>
          <w:vertAlign w:val="superscript"/>
        </w:rPr>
        <w:t>th</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London: Open University Press.</w:t>
      </w:r>
    </w:p>
    <w:p w14:paraId="76CE0E20" w14:textId="77777777" w:rsidR="00FD7D28" w:rsidRDefault="00FD7D28" w:rsidP="00FD7D28">
      <w:pPr>
        <w:rPr>
          <w:rFonts w:ascii="Arial" w:hAnsi="Arial" w:cs="Arial"/>
          <w:sz w:val="24"/>
          <w:szCs w:val="24"/>
        </w:rPr>
      </w:pPr>
      <w:r>
        <w:rPr>
          <w:rFonts w:ascii="Arial" w:hAnsi="Arial" w:cs="Arial"/>
          <w:sz w:val="24"/>
          <w:szCs w:val="24"/>
        </w:rPr>
        <w:t xml:space="preserve">BERA (2024) </w:t>
      </w:r>
      <w:r>
        <w:rPr>
          <w:rFonts w:ascii="Arial" w:hAnsi="Arial" w:cs="Arial"/>
          <w:i/>
          <w:iCs/>
          <w:sz w:val="24"/>
          <w:szCs w:val="24"/>
        </w:rPr>
        <w:t xml:space="preserve">Ethical Guidelines for Educational Research. </w:t>
      </w:r>
      <w:r>
        <w:rPr>
          <w:rFonts w:ascii="Arial" w:hAnsi="Arial" w:cs="Arial"/>
          <w:sz w:val="24"/>
          <w:szCs w:val="24"/>
        </w:rPr>
        <w:t xml:space="preserve">Available at: </w:t>
      </w:r>
      <w:hyperlink r:id="rId8" w:history="1">
        <w:r w:rsidRPr="00622A31">
          <w:rPr>
            <w:rStyle w:val="Hyperlink"/>
            <w:rFonts w:ascii="Arial" w:hAnsi="Arial" w:cs="Arial"/>
            <w:sz w:val="24"/>
            <w:szCs w:val="24"/>
          </w:rPr>
          <w:t>https://www.bera.ac.uk/wp-content/uploads/2024/04/Ethical-Guidelines-for-Educational-Research-5th-edition.pdf</w:t>
        </w:r>
      </w:hyperlink>
      <w:r>
        <w:rPr>
          <w:rFonts w:ascii="Arial" w:hAnsi="Arial" w:cs="Arial"/>
          <w:sz w:val="24"/>
          <w:szCs w:val="24"/>
        </w:rPr>
        <w:t xml:space="preserve"> (Accessed: 16 May 2024).</w:t>
      </w:r>
    </w:p>
    <w:p w14:paraId="5A00C8E0" w14:textId="77777777" w:rsidR="00FD7D28" w:rsidRDefault="00FD7D28" w:rsidP="00FD7D28">
      <w:pPr>
        <w:rPr>
          <w:rFonts w:ascii="Arial" w:hAnsi="Arial" w:cs="Arial"/>
          <w:sz w:val="24"/>
          <w:szCs w:val="24"/>
        </w:rPr>
      </w:pPr>
      <w:proofErr w:type="spellStart"/>
      <w:r>
        <w:rPr>
          <w:rFonts w:ascii="Arial" w:hAnsi="Arial" w:cs="Arial"/>
          <w:sz w:val="24"/>
          <w:szCs w:val="24"/>
        </w:rPr>
        <w:t>Biffignandi</w:t>
      </w:r>
      <w:proofErr w:type="spellEnd"/>
      <w:r>
        <w:rPr>
          <w:rFonts w:ascii="Arial" w:hAnsi="Arial" w:cs="Arial"/>
          <w:sz w:val="24"/>
          <w:szCs w:val="24"/>
        </w:rPr>
        <w:t>, S. and Bethlehem, J. (2021) Handbook of Web Surveys. 2</w:t>
      </w:r>
      <w:r w:rsidRPr="00B3676F">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Hoboken: Wiley.</w:t>
      </w:r>
    </w:p>
    <w:p w14:paraId="6B271EE7" w14:textId="77777777" w:rsidR="00FD7D28" w:rsidRDefault="00FD7D28" w:rsidP="00FD7D28">
      <w:pPr>
        <w:rPr>
          <w:rFonts w:ascii="Arial" w:hAnsi="Arial" w:cs="Arial"/>
          <w:sz w:val="24"/>
          <w:szCs w:val="24"/>
        </w:rPr>
      </w:pPr>
      <w:r>
        <w:rPr>
          <w:rFonts w:ascii="Arial" w:hAnsi="Arial" w:cs="Arial"/>
          <w:sz w:val="24"/>
          <w:szCs w:val="24"/>
        </w:rPr>
        <w:t xml:space="preserve">Bird, S.R. (ed.) (2019) </w:t>
      </w:r>
      <w:r>
        <w:rPr>
          <w:rFonts w:ascii="Arial" w:hAnsi="Arial" w:cs="Arial"/>
          <w:i/>
          <w:iCs/>
          <w:sz w:val="24"/>
          <w:szCs w:val="24"/>
        </w:rPr>
        <w:t xml:space="preserve">Research Methods in Physical Activity and Health. </w:t>
      </w:r>
      <w:r>
        <w:rPr>
          <w:rFonts w:ascii="Arial" w:hAnsi="Arial" w:cs="Arial"/>
          <w:sz w:val="24"/>
          <w:szCs w:val="24"/>
        </w:rPr>
        <w:t>Oxon: Routledge.</w:t>
      </w:r>
    </w:p>
    <w:p w14:paraId="56D9627A" w14:textId="77777777" w:rsidR="00FD7D28" w:rsidRDefault="00FD7D28" w:rsidP="00FD7D28">
      <w:pPr>
        <w:rPr>
          <w:rFonts w:ascii="Arial" w:hAnsi="Arial" w:cs="Arial"/>
          <w:sz w:val="24"/>
          <w:szCs w:val="24"/>
        </w:rPr>
      </w:pPr>
      <w:r>
        <w:rPr>
          <w:rFonts w:ascii="Arial" w:hAnsi="Arial" w:cs="Arial"/>
          <w:sz w:val="24"/>
          <w:szCs w:val="24"/>
        </w:rPr>
        <w:t xml:space="preserve">Brannen, J. (2016) </w:t>
      </w:r>
      <w:r>
        <w:rPr>
          <w:rFonts w:ascii="Arial" w:hAnsi="Arial" w:cs="Arial"/>
          <w:i/>
          <w:iCs/>
          <w:sz w:val="24"/>
          <w:szCs w:val="24"/>
        </w:rPr>
        <w:t xml:space="preserve">Mixing Methods: Qualitative and Quantitative Research. </w:t>
      </w:r>
      <w:r>
        <w:rPr>
          <w:rFonts w:ascii="Arial" w:hAnsi="Arial" w:cs="Arial"/>
          <w:sz w:val="24"/>
          <w:szCs w:val="24"/>
        </w:rPr>
        <w:t>Oxon: Routledge.</w:t>
      </w:r>
    </w:p>
    <w:p w14:paraId="61CF330C" w14:textId="7EFEC37C" w:rsidR="00FD7D28" w:rsidRDefault="00FD7D28" w:rsidP="00FD7D28">
      <w:pPr>
        <w:rPr>
          <w:rFonts w:ascii="Arial" w:hAnsi="Arial" w:cs="Arial"/>
          <w:sz w:val="24"/>
          <w:szCs w:val="24"/>
        </w:rPr>
      </w:pPr>
      <w:r>
        <w:rPr>
          <w:rFonts w:ascii="Arial" w:hAnsi="Arial" w:cs="Arial"/>
          <w:sz w:val="24"/>
          <w:szCs w:val="24"/>
        </w:rPr>
        <w:t xml:space="preserve">Brown, Z. and Perkins, H. (eds.) (2019) </w:t>
      </w:r>
      <w:r>
        <w:rPr>
          <w:rFonts w:ascii="Arial" w:hAnsi="Arial" w:cs="Arial"/>
          <w:i/>
          <w:iCs/>
          <w:sz w:val="24"/>
          <w:szCs w:val="24"/>
        </w:rPr>
        <w:t xml:space="preserve">Using Innovative Methods in Early Years Research: Beyond the Conventional. </w:t>
      </w:r>
      <w:r>
        <w:rPr>
          <w:rFonts w:ascii="Arial" w:hAnsi="Arial" w:cs="Arial"/>
          <w:sz w:val="24"/>
          <w:szCs w:val="24"/>
        </w:rPr>
        <w:t xml:space="preserve">London: </w:t>
      </w:r>
      <w:proofErr w:type="spellStart"/>
      <w:r>
        <w:rPr>
          <w:rFonts w:ascii="Arial" w:hAnsi="Arial" w:cs="Arial"/>
          <w:sz w:val="24"/>
          <w:szCs w:val="24"/>
        </w:rPr>
        <w:t>Routledge.Casey</w:t>
      </w:r>
      <w:proofErr w:type="spellEnd"/>
      <w:r>
        <w:rPr>
          <w:rFonts w:ascii="Arial" w:hAnsi="Arial" w:cs="Arial"/>
          <w:sz w:val="24"/>
          <w:szCs w:val="24"/>
        </w:rPr>
        <w:t>, A., Goodyear, V.A., and Armour, K.M. (2016) Digital Technologies and Learning in Physical Education: Pedagogical cases. London: Routledge.</w:t>
      </w:r>
    </w:p>
    <w:p w14:paraId="696ADA18" w14:textId="77777777" w:rsidR="00FD7D28" w:rsidRDefault="00FD7D28" w:rsidP="00FD7D28">
      <w:pPr>
        <w:rPr>
          <w:rFonts w:ascii="Arial" w:hAnsi="Arial" w:cs="Arial"/>
          <w:sz w:val="24"/>
          <w:szCs w:val="24"/>
        </w:rPr>
      </w:pPr>
    </w:p>
    <w:p w14:paraId="64E63118" w14:textId="433DB617" w:rsidR="00FD7D28" w:rsidRDefault="00FD7D28" w:rsidP="00FD7D28">
      <w:pPr>
        <w:rPr>
          <w:rFonts w:ascii="Arial" w:hAnsi="Arial" w:cs="Arial"/>
          <w:sz w:val="24"/>
          <w:szCs w:val="24"/>
        </w:rPr>
      </w:pPr>
      <w:r>
        <w:rPr>
          <w:rFonts w:ascii="Arial" w:hAnsi="Arial" w:cs="Arial"/>
          <w:sz w:val="24"/>
          <w:szCs w:val="24"/>
        </w:rPr>
        <w:t xml:space="preserve">Change.org (2023) </w:t>
      </w:r>
      <w:r>
        <w:rPr>
          <w:rFonts w:ascii="Arial" w:hAnsi="Arial" w:cs="Arial"/>
          <w:i/>
          <w:iCs/>
          <w:sz w:val="24"/>
          <w:szCs w:val="24"/>
        </w:rPr>
        <w:t xml:space="preserve">‘Do Online Petitions Work?’ </w:t>
      </w:r>
      <w:r>
        <w:rPr>
          <w:rFonts w:ascii="Arial" w:hAnsi="Arial" w:cs="Arial"/>
          <w:sz w:val="24"/>
          <w:szCs w:val="24"/>
        </w:rPr>
        <w:t xml:space="preserve">28 June. Available at: </w:t>
      </w:r>
      <w:hyperlink r:id="rId9" w:history="1">
        <w:r w:rsidRPr="001B123E">
          <w:rPr>
            <w:rStyle w:val="Hyperlink"/>
            <w:rFonts w:ascii="Arial" w:hAnsi="Arial" w:cs="Arial"/>
            <w:sz w:val="24"/>
            <w:szCs w:val="24"/>
          </w:rPr>
          <w:t>https://www.change.org/l/us/do-online-petitions-work</w:t>
        </w:r>
      </w:hyperlink>
      <w:r>
        <w:rPr>
          <w:rFonts w:ascii="Arial" w:hAnsi="Arial" w:cs="Arial"/>
          <w:sz w:val="24"/>
          <w:szCs w:val="24"/>
        </w:rPr>
        <w:t xml:space="preserve"> (Accessed: 15 May 2024).</w:t>
      </w:r>
    </w:p>
    <w:p w14:paraId="6DF64879" w14:textId="77777777" w:rsidR="00FD7D28" w:rsidRDefault="00FD7D28" w:rsidP="00FD7D28">
      <w:pPr>
        <w:rPr>
          <w:rFonts w:ascii="Arial" w:hAnsi="Arial" w:cs="Arial"/>
          <w:sz w:val="24"/>
          <w:szCs w:val="24"/>
        </w:rPr>
      </w:pPr>
      <w:r>
        <w:rPr>
          <w:rFonts w:ascii="Arial" w:hAnsi="Arial" w:cs="Arial"/>
          <w:sz w:val="24"/>
          <w:szCs w:val="24"/>
        </w:rPr>
        <w:t xml:space="preserve">Clark, A. (2017) </w:t>
      </w:r>
      <w:r>
        <w:rPr>
          <w:rFonts w:ascii="Arial" w:hAnsi="Arial" w:cs="Arial"/>
          <w:i/>
          <w:iCs/>
          <w:sz w:val="24"/>
          <w:szCs w:val="24"/>
        </w:rPr>
        <w:t xml:space="preserve">Listening to Young Children: A Guide to understanding and Using the Mosaic Approach. </w:t>
      </w:r>
      <w:r>
        <w:rPr>
          <w:rFonts w:ascii="Arial" w:hAnsi="Arial" w:cs="Arial"/>
          <w:sz w:val="24"/>
          <w:szCs w:val="24"/>
        </w:rPr>
        <w:t>3</w:t>
      </w:r>
      <w:r w:rsidRPr="00A25AFA">
        <w:rPr>
          <w:rFonts w:ascii="Arial" w:hAnsi="Arial" w:cs="Arial"/>
          <w:sz w:val="24"/>
          <w:szCs w:val="24"/>
          <w:vertAlign w:val="superscript"/>
        </w:rPr>
        <w:t>rd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London: Jessica Kingsley Publishers.</w:t>
      </w:r>
    </w:p>
    <w:p w14:paraId="1C47333C" w14:textId="77777777" w:rsidR="00FD7D28" w:rsidRDefault="00FD7D28" w:rsidP="00FD7D28">
      <w:pPr>
        <w:rPr>
          <w:rFonts w:ascii="Arial" w:hAnsi="Arial" w:cs="Arial"/>
          <w:sz w:val="24"/>
          <w:szCs w:val="24"/>
        </w:rPr>
      </w:pPr>
      <w:r>
        <w:rPr>
          <w:rFonts w:ascii="Arial" w:hAnsi="Arial" w:cs="Arial"/>
          <w:sz w:val="24"/>
          <w:szCs w:val="24"/>
        </w:rPr>
        <w:t xml:space="preserve">Clark, T., Foster, L., Sloan, L. and Bryman, A. (2021) </w:t>
      </w:r>
      <w:r>
        <w:rPr>
          <w:rFonts w:ascii="Arial" w:hAnsi="Arial" w:cs="Arial"/>
          <w:i/>
          <w:iCs/>
          <w:sz w:val="24"/>
          <w:szCs w:val="24"/>
        </w:rPr>
        <w:t xml:space="preserve">Bryman’s Social Research Methods. </w:t>
      </w:r>
      <w:r>
        <w:rPr>
          <w:rFonts w:ascii="Arial" w:hAnsi="Arial" w:cs="Arial"/>
          <w:sz w:val="24"/>
          <w:szCs w:val="24"/>
        </w:rPr>
        <w:t>6</w:t>
      </w:r>
      <w:r w:rsidRPr="006440A6">
        <w:rPr>
          <w:rFonts w:ascii="Arial" w:hAnsi="Arial" w:cs="Arial"/>
          <w:sz w:val="24"/>
          <w:szCs w:val="24"/>
          <w:vertAlign w:val="superscript"/>
        </w:rPr>
        <w:t>th</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Oxford: Oxford University Press.</w:t>
      </w:r>
    </w:p>
    <w:p w14:paraId="72854036" w14:textId="77777777" w:rsidR="00FD7D28" w:rsidRDefault="00FD7D28" w:rsidP="00FD7D28">
      <w:pPr>
        <w:rPr>
          <w:rFonts w:ascii="Arial" w:hAnsi="Arial" w:cs="Arial"/>
          <w:sz w:val="24"/>
          <w:szCs w:val="24"/>
        </w:rPr>
      </w:pPr>
      <w:r>
        <w:rPr>
          <w:rFonts w:ascii="Arial" w:hAnsi="Arial" w:cs="Arial"/>
          <w:sz w:val="24"/>
          <w:szCs w:val="24"/>
        </w:rPr>
        <w:t xml:space="preserve">Cowles, E.L. and Nelson, E. (2015) </w:t>
      </w:r>
      <w:r>
        <w:rPr>
          <w:rFonts w:ascii="Arial" w:hAnsi="Arial" w:cs="Arial"/>
          <w:i/>
          <w:iCs/>
          <w:sz w:val="24"/>
          <w:szCs w:val="24"/>
        </w:rPr>
        <w:t xml:space="preserve">An Introduction to Survey Research. </w:t>
      </w:r>
      <w:r>
        <w:rPr>
          <w:rFonts w:ascii="Arial" w:hAnsi="Arial" w:cs="Arial"/>
          <w:sz w:val="24"/>
          <w:szCs w:val="24"/>
        </w:rPr>
        <w:t>USA: Business Expert Press.</w:t>
      </w:r>
    </w:p>
    <w:p w14:paraId="7CFD5964" w14:textId="77777777" w:rsidR="00FD7D28" w:rsidRDefault="00FD7D28" w:rsidP="00FD7D28">
      <w:pPr>
        <w:rPr>
          <w:rFonts w:ascii="Arial" w:hAnsi="Arial" w:cs="Arial"/>
          <w:sz w:val="24"/>
          <w:szCs w:val="24"/>
        </w:rPr>
      </w:pPr>
      <w:r>
        <w:rPr>
          <w:rFonts w:ascii="Arial" w:hAnsi="Arial" w:cs="Arial"/>
          <w:sz w:val="24"/>
          <w:szCs w:val="24"/>
        </w:rPr>
        <w:t xml:space="preserve">Creamer, E.G. (2017) </w:t>
      </w:r>
      <w:r>
        <w:rPr>
          <w:rFonts w:ascii="Arial" w:hAnsi="Arial" w:cs="Arial"/>
          <w:i/>
          <w:iCs/>
          <w:sz w:val="24"/>
          <w:szCs w:val="24"/>
        </w:rPr>
        <w:t xml:space="preserve">An Introduction to Fully Integrated Mixed Methods Research. </w:t>
      </w:r>
      <w:r>
        <w:rPr>
          <w:rFonts w:ascii="Arial" w:hAnsi="Arial" w:cs="Arial"/>
          <w:sz w:val="24"/>
          <w:szCs w:val="24"/>
        </w:rPr>
        <w:t>London: SAGE Publications.</w:t>
      </w:r>
    </w:p>
    <w:p w14:paraId="1E5B423F" w14:textId="77777777" w:rsidR="00FD7D28" w:rsidRDefault="00FD7D28" w:rsidP="00FD7D28">
      <w:pPr>
        <w:rPr>
          <w:rFonts w:ascii="Arial" w:hAnsi="Arial" w:cs="Arial"/>
          <w:sz w:val="24"/>
          <w:szCs w:val="24"/>
        </w:rPr>
      </w:pPr>
      <w:r>
        <w:rPr>
          <w:rFonts w:ascii="Arial" w:hAnsi="Arial" w:cs="Arial"/>
          <w:sz w:val="24"/>
          <w:szCs w:val="24"/>
        </w:rPr>
        <w:t xml:space="preserve">Das, M., Ester, P. and </w:t>
      </w:r>
      <w:proofErr w:type="spellStart"/>
      <w:r>
        <w:rPr>
          <w:rFonts w:ascii="Arial" w:hAnsi="Arial" w:cs="Arial"/>
          <w:sz w:val="24"/>
          <w:szCs w:val="24"/>
        </w:rPr>
        <w:t>Kaczmirek</w:t>
      </w:r>
      <w:proofErr w:type="spellEnd"/>
      <w:r>
        <w:rPr>
          <w:rFonts w:ascii="Arial" w:hAnsi="Arial" w:cs="Arial"/>
          <w:sz w:val="24"/>
          <w:szCs w:val="24"/>
        </w:rPr>
        <w:t xml:space="preserve">, L. (eds.) (2018) </w:t>
      </w:r>
      <w:r>
        <w:rPr>
          <w:rFonts w:ascii="Arial" w:hAnsi="Arial" w:cs="Arial"/>
          <w:i/>
          <w:iCs/>
          <w:sz w:val="24"/>
          <w:szCs w:val="24"/>
        </w:rPr>
        <w:t xml:space="preserve">Social and </w:t>
      </w:r>
      <w:proofErr w:type="spellStart"/>
      <w:r>
        <w:rPr>
          <w:rFonts w:ascii="Arial" w:hAnsi="Arial" w:cs="Arial"/>
          <w:i/>
          <w:iCs/>
          <w:sz w:val="24"/>
          <w:szCs w:val="24"/>
        </w:rPr>
        <w:t>Behavioral</w:t>
      </w:r>
      <w:proofErr w:type="spellEnd"/>
      <w:r>
        <w:rPr>
          <w:rFonts w:ascii="Arial" w:hAnsi="Arial" w:cs="Arial"/>
          <w:i/>
          <w:iCs/>
          <w:sz w:val="24"/>
          <w:szCs w:val="24"/>
        </w:rPr>
        <w:t xml:space="preserve"> Research and the Internet. </w:t>
      </w:r>
      <w:r>
        <w:rPr>
          <w:rFonts w:ascii="Arial" w:hAnsi="Arial" w:cs="Arial"/>
          <w:sz w:val="24"/>
          <w:szCs w:val="24"/>
        </w:rPr>
        <w:t>London: Routledge.</w:t>
      </w:r>
    </w:p>
    <w:p w14:paraId="2E093A89" w14:textId="77777777" w:rsidR="00FD7D28" w:rsidRDefault="00FD7D28" w:rsidP="00FD7D28">
      <w:pPr>
        <w:rPr>
          <w:rFonts w:ascii="Arial" w:hAnsi="Arial" w:cs="Arial"/>
          <w:sz w:val="24"/>
          <w:szCs w:val="24"/>
        </w:rPr>
      </w:pPr>
      <w:r>
        <w:rPr>
          <w:rFonts w:ascii="Arial" w:hAnsi="Arial" w:cs="Arial"/>
          <w:sz w:val="24"/>
          <w:szCs w:val="24"/>
        </w:rPr>
        <w:t xml:space="preserve">Department for Education (2022) </w:t>
      </w:r>
      <w:r>
        <w:rPr>
          <w:rFonts w:ascii="Arial" w:hAnsi="Arial" w:cs="Arial"/>
          <w:i/>
          <w:iCs/>
          <w:sz w:val="24"/>
          <w:szCs w:val="24"/>
        </w:rPr>
        <w:t xml:space="preserve">Research with children and young people. </w:t>
      </w:r>
      <w:r>
        <w:rPr>
          <w:rFonts w:ascii="Arial" w:hAnsi="Arial" w:cs="Arial"/>
          <w:sz w:val="24"/>
          <w:szCs w:val="24"/>
        </w:rPr>
        <w:t xml:space="preserve">Available at: </w:t>
      </w:r>
      <w:hyperlink r:id="rId10" w:history="1">
        <w:r w:rsidRPr="00622A31">
          <w:rPr>
            <w:rStyle w:val="Hyperlink"/>
            <w:rFonts w:ascii="Arial" w:hAnsi="Arial" w:cs="Arial"/>
            <w:sz w:val="24"/>
            <w:szCs w:val="24"/>
          </w:rPr>
          <w:t>https://user-research.education.gov.uk/guidance/ethics-and-safeguarding/research-with-children-and-young-people</w:t>
        </w:r>
      </w:hyperlink>
      <w:r>
        <w:rPr>
          <w:rFonts w:ascii="Arial" w:hAnsi="Arial" w:cs="Arial"/>
          <w:sz w:val="24"/>
          <w:szCs w:val="24"/>
        </w:rPr>
        <w:t xml:space="preserve"> (Accessed: 16 May 2024).</w:t>
      </w:r>
    </w:p>
    <w:p w14:paraId="331776D5" w14:textId="77777777" w:rsidR="00FD7D28" w:rsidRDefault="00FD7D28" w:rsidP="00FD7D28">
      <w:pPr>
        <w:rPr>
          <w:rFonts w:ascii="Arial" w:hAnsi="Arial" w:cs="Arial"/>
          <w:sz w:val="24"/>
          <w:szCs w:val="24"/>
        </w:rPr>
      </w:pPr>
      <w:proofErr w:type="spellStart"/>
      <w:r>
        <w:rPr>
          <w:rFonts w:ascii="Arial" w:hAnsi="Arial" w:cs="Arial"/>
          <w:sz w:val="24"/>
          <w:szCs w:val="24"/>
        </w:rPr>
        <w:t>Dhivyadeepa</w:t>
      </w:r>
      <w:proofErr w:type="spellEnd"/>
      <w:r>
        <w:rPr>
          <w:rFonts w:ascii="Arial" w:hAnsi="Arial" w:cs="Arial"/>
          <w:sz w:val="24"/>
          <w:szCs w:val="24"/>
        </w:rPr>
        <w:t xml:space="preserve">, E. (2015) </w:t>
      </w:r>
      <w:r>
        <w:rPr>
          <w:rFonts w:ascii="Arial" w:hAnsi="Arial" w:cs="Arial"/>
          <w:i/>
          <w:iCs/>
          <w:sz w:val="24"/>
          <w:szCs w:val="24"/>
        </w:rPr>
        <w:t xml:space="preserve">Sampling Techniques in Educational Research. </w:t>
      </w:r>
      <w:r>
        <w:rPr>
          <w:rFonts w:ascii="Arial" w:hAnsi="Arial" w:cs="Arial"/>
          <w:sz w:val="24"/>
          <w:szCs w:val="24"/>
        </w:rPr>
        <w:t>USA: Lulu Press.</w:t>
      </w:r>
    </w:p>
    <w:p w14:paraId="263693C9" w14:textId="77777777" w:rsidR="00FD7D28" w:rsidRDefault="00FD7D28" w:rsidP="00FD7D28">
      <w:pPr>
        <w:rPr>
          <w:rFonts w:ascii="Arial" w:hAnsi="Arial" w:cs="Arial"/>
          <w:sz w:val="24"/>
          <w:szCs w:val="24"/>
        </w:rPr>
      </w:pPr>
      <w:r>
        <w:rPr>
          <w:rFonts w:ascii="Arial" w:hAnsi="Arial" w:cs="Arial"/>
          <w:sz w:val="24"/>
          <w:szCs w:val="24"/>
        </w:rPr>
        <w:t xml:space="preserve">Dragoo, K.E. (2017) </w:t>
      </w:r>
      <w:r>
        <w:rPr>
          <w:rFonts w:ascii="Arial" w:hAnsi="Arial" w:cs="Arial"/>
          <w:i/>
          <w:iCs/>
          <w:sz w:val="24"/>
          <w:szCs w:val="24"/>
        </w:rPr>
        <w:t xml:space="preserve">‘The Individuals with Disabilities Education Act (IDEA), Part B: Key Statutory and Regulatory Provisions,’ </w:t>
      </w:r>
      <w:r>
        <w:rPr>
          <w:rFonts w:ascii="Arial" w:hAnsi="Arial" w:cs="Arial"/>
          <w:sz w:val="24"/>
          <w:szCs w:val="24"/>
        </w:rPr>
        <w:t xml:space="preserve">14 June. Available at: </w:t>
      </w:r>
      <w:hyperlink r:id="rId11" w:history="1">
        <w:r w:rsidRPr="00622A31">
          <w:rPr>
            <w:rStyle w:val="Hyperlink"/>
            <w:rFonts w:ascii="Arial" w:hAnsi="Arial" w:cs="Arial"/>
            <w:sz w:val="24"/>
            <w:szCs w:val="24"/>
          </w:rPr>
          <w:t>https://sgp.fas.org/crs/misc/R41833.pdf</w:t>
        </w:r>
      </w:hyperlink>
      <w:r>
        <w:rPr>
          <w:rFonts w:ascii="Arial" w:hAnsi="Arial" w:cs="Arial"/>
          <w:sz w:val="24"/>
          <w:szCs w:val="24"/>
        </w:rPr>
        <w:t xml:space="preserve"> (Accessed: 17 May 2024).</w:t>
      </w:r>
    </w:p>
    <w:p w14:paraId="16D047A9" w14:textId="77777777" w:rsidR="00FD7D28" w:rsidRDefault="00FD7D28" w:rsidP="00FD7D28">
      <w:pPr>
        <w:rPr>
          <w:rFonts w:ascii="Arial" w:hAnsi="Arial" w:cs="Arial"/>
          <w:sz w:val="24"/>
          <w:szCs w:val="24"/>
        </w:rPr>
      </w:pPr>
      <w:r>
        <w:rPr>
          <w:rFonts w:ascii="Arial" w:hAnsi="Arial" w:cs="Arial"/>
          <w:sz w:val="24"/>
          <w:szCs w:val="24"/>
        </w:rPr>
        <w:t xml:space="preserve">Dudley, J.R. (2020) </w:t>
      </w:r>
      <w:r>
        <w:rPr>
          <w:rFonts w:ascii="Arial" w:hAnsi="Arial" w:cs="Arial"/>
          <w:i/>
          <w:iCs/>
          <w:sz w:val="24"/>
          <w:szCs w:val="24"/>
        </w:rPr>
        <w:t xml:space="preserve">Social Work Evaluation: Enhancing What We Do. </w:t>
      </w:r>
      <w:r>
        <w:rPr>
          <w:rFonts w:ascii="Arial" w:hAnsi="Arial" w:cs="Arial"/>
          <w:sz w:val="24"/>
          <w:szCs w:val="24"/>
        </w:rPr>
        <w:t>3</w:t>
      </w:r>
      <w:r w:rsidRPr="00957CBB">
        <w:rPr>
          <w:rFonts w:ascii="Arial" w:hAnsi="Arial" w:cs="Arial"/>
          <w:sz w:val="24"/>
          <w:szCs w:val="24"/>
          <w:vertAlign w:val="superscript"/>
        </w:rPr>
        <w:t>rd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USA: Oxford University Press.</w:t>
      </w:r>
    </w:p>
    <w:p w14:paraId="4F59D65E" w14:textId="77777777" w:rsidR="00FD7D28" w:rsidRDefault="00FD7D28" w:rsidP="00FD7D28">
      <w:pPr>
        <w:rPr>
          <w:rFonts w:ascii="Arial" w:hAnsi="Arial" w:cs="Arial"/>
          <w:sz w:val="24"/>
          <w:szCs w:val="24"/>
        </w:rPr>
      </w:pPr>
      <w:r>
        <w:rPr>
          <w:rFonts w:ascii="Arial" w:hAnsi="Arial" w:cs="Arial"/>
          <w:sz w:val="24"/>
          <w:szCs w:val="24"/>
        </w:rPr>
        <w:t xml:space="preserve">Earl-Slater, A. (2018) </w:t>
      </w:r>
      <w:r w:rsidRPr="00226CF6">
        <w:rPr>
          <w:rFonts w:ascii="Arial" w:hAnsi="Arial" w:cs="Arial"/>
          <w:i/>
          <w:iCs/>
          <w:sz w:val="24"/>
          <w:szCs w:val="24"/>
        </w:rPr>
        <w:t>Dictionary of Health Economics.</w:t>
      </w:r>
      <w:r>
        <w:rPr>
          <w:rFonts w:ascii="Arial" w:hAnsi="Arial" w:cs="Arial"/>
          <w:sz w:val="24"/>
          <w:szCs w:val="24"/>
        </w:rPr>
        <w:t xml:space="preserve"> USA: CRC Press.</w:t>
      </w:r>
    </w:p>
    <w:p w14:paraId="4481A1ED" w14:textId="77777777" w:rsidR="00FD7D28" w:rsidRDefault="00FD7D28" w:rsidP="00FD7D28">
      <w:pPr>
        <w:rPr>
          <w:rFonts w:ascii="Arial" w:hAnsi="Arial" w:cs="Arial"/>
          <w:sz w:val="24"/>
          <w:szCs w:val="24"/>
        </w:rPr>
      </w:pPr>
      <w:r>
        <w:rPr>
          <w:rFonts w:ascii="Arial" w:hAnsi="Arial" w:cs="Arial"/>
          <w:sz w:val="24"/>
          <w:szCs w:val="24"/>
        </w:rPr>
        <w:t xml:space="preserve">Eddy, J.M. and Poehlmann, T. (eds.) (2019) </w:t>
      </w:r>
      <w:r>
        <w:rPr>
          <w:rFonts w:ascii="Arial" w:hAnsi="Arial" w:cs="Arial"/>
          <w:i/>
          <w:iCs/>
          <w:sz w:val="24"/>
          <w:szCs w:val="24"/>
        </w:rPr>
        <w:t xml:space="preserve">Handbook on Children with Incarcerated Parents: Research, Policy, and Practice. </w:t>
      </w:r>
      <w:r>
        <w:rPr>
          <w:rFonts w:ascii="Arial" w:hAnsi="Arial" w:cs="Arial"/>
          <w:sz w:val="24"/>
          <w:szCs w:val="24"/>
        </w:rPr>
        <w:t>2</w:t>
      </w:r>
      <w:r w:rsidRPr="00B52A0B">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Switzerland: Springer Nature Switzerland.</w:t>
      </w:r>
    </w:p>
    <w:p w14:paraId="3C2DC967" w14:textId="77777777" w:rsidR="00FD7D28" w:rsidRDefault="00FD7D28" w:rsidP="00FD7D28">
      <w:pPr>
        <w:rPr>
          <w:rFonts w:ascii="Arial" w:hAnsi="Arial" w:cs="Arial"/>
          <w:sz w:val="24"/>
          <w:szCs w:val="24"/>
        </w:rPr>
      </w:pPr>
      <w:r>
        <w:rPr>
          <w:rFonts w:ascii="Arial" w:hAnsi="Arial" w:cs="Arial"/>
          <w:sz w:val="24"/>
          <w:szCs w:val="24"/>
        </w:rPr>
        <w:t xml:space="preserve">Egbert, J. and Baker, P. (eds.) (2020) </w:t>
      </w:r>
      <w:r>
        <w:rPr>
          <w:rFonts w:ascii="Arial" w:hAnsi="Arial" w:cs="Arial"/>
          <w:i/>
          <w:iCs/>
          <w:sz w:val="24"/>
          <w:szCs w:val="24"/>
        </w:rPr>
        <w:t xml:space="preserve">Using Corpus Methods to Triangulate Linguistic Analysis. </w:t>
      </w:r>
      <w:r>
        <w:rPr>
          <w:rFonts w:ascii="Arial" w:hAnsi="Arial" w:cs="Arial"/>
          <w:sz w:val="24"/>
          <w:szCs w:val="24"/>
        </w:rPr>
        <w:t>Oxon: Routledge.</w:t>
      </w:r>
    </w:p>
    <w:p w14:paraId="4394591F" w14:textId="77777777" w:rsidR="00FD7D28" w:rsidRDefault="00FD7D28" w:rsidP="00FD7D28">
      <w:pPr>
        <w:rPr>
          <w:rFonts w:ascii="Arial" w:hAnsi="Arial" w:cs="Arial"/>
          <w:sz w:val="24"/>
          <w:szCs w:val="24"/>
        </w:rPr>
      </w:pPr>
      <w:r>
        <w:rPr>
          <w:rFonts w:ascii="Arial" w:hAnsi="Arial" w:cs="Arial"/>
          <w:sz w:val="24"/>
          <w:szCs w:val="24"/>
        </w:rPr>
        <w:t xml:space="preserve">Eichhorn, J. (2021) </w:t>
      </w:r>
      <w:r>
        <w:rPr>
          <w:rFonts w:ascii="Arial" w:hAnsi="Arial" w:cs="Arial"/>
          <w:i/>
          <w:iCs/>
          <w:sz w:val="24"/>
          <w:szCs w:val="24"/>
        </w:rPr>
        <w:t xml:space="preserve">Survey Research and Sampling. </w:t>
      </w:r>
      <w:r>
        <w:rPr>
          <w:rFonts w:ascii="Arial" w:hAnsi="Arial" w:cs="Arial"/>
          <w:sz w:val="24"/>
          <w:szCs w:val="24"/>
        </w:rPr>
        <w:t>London: SAGE Publications.</w:t>
      </w:r>
    </w:p>
    <w:p w14:paraId="2D2BD8E6" w14:textId="77777777" w:rsidR="00FD7D28" w:rsidRDefault="00FD7D28" w:rsidP="00FD7D28">
      <w:pPr>
        <w:rPr>
          <w:rFonts w:ascii="Arial" w:hAnsi="Arial" w:cs="Arial"/>
          <w:sz w:val="24"/>
          <w:szCs w:val="24"/>
        </w:rPr>
      </w:pPr>
      <w:r w:rsidRPr="00B45FD8">
        <w:rPr>
          <w:rFonts w:ascii="Arial" w:hAnsi="Arial" w:cs="Arial"/>
          <w:sz w:val="24"/>
          <w:szCs w:val="24"/>
        </w:rPr>
        <w:t xml:space="preserve">Engberg, E., Figueiredo, R. A. O., </w:t>
      </w:r>
      <w:proofErr w:type="spellStart"/>
      <w:r w:rsidRPr="00B45FD8">
        <w:rPr>
          <w:rFonts w:ascii="Arial" w:hAnsi="Arial" w:cs="Arial"/>
          <w:sz w:val="24"/>
          <w:szCs w:val="24"/>
        </w:rPr>
        <w:t>Rounge</w:t>
      </w:r>
      <w:proofErr w:type="spellEnd"/>
      <w:r w:rsidRPr="00B45FD8">
        <w:rPr>
          <w:rFonts w:ascii="Arial" w:hAnsi="Arial" w:cs="Arial"/>
          <w:sz w:val="24"/>
          <w:szCs w:val="24"/>
        </w:rPr>
        <w:t xml:space="preserve">, T. B., </w:t>
      </w:r>
      <w:proofErr w:type="spellStart"/>
      <w:r w:rsidRPr="00B45FD8">
        <w:rPr>
          <w:rFonts w:ascii="Arial" w:hAnsi="Arial" w:cs="Arial"/>
          <w:sz w:val="24"/>
          <w:szCs w:val="24"/>
        </w:rPr>
        <w:t>Weiderpass</w:t>
      </w:r>
      <w:proofErr w:type="spellEnd"/>
      <w:r w:rsidRPr="00B45FD8">
        <w:rPr>
          <w:rFonts w:ascii="Arial" w:hAnsi="Arial" w:cs="Arial"/>
          <w:sz w:val="24"/>
          <w:szCs w:val="24"/>
        </w:rPr>
        <w:t xml:space="preserve">, E. and Viljakainen, H. (2019). ‘Heavy screen users are the heaviest among 10,000 children’. </w:t>
      </w:r>
      <w:r w:rsidRPr="00B45FD8">
        <w:rPr>
          <w:rFonts w:ascii="Arial" w:hAnsi="Arial" w:cs="Arial"/>
          <w:i/>
          <w:iCs/>
          <w:sz w:val="24"/>
          <w:szCs w:val="24"/>
        </w:rPr>
        <w:t>Scientific reports</w:t>
      </w:r>
      <w:r w:rsidRPr="00B45FD8">
        <w:rPr>
          <w:rFonts w:ascii="Arial" w:hAnsi="Arial" w:cs="Arial"/>
          <w:sz w:val="24"/>
          <w:szCs w:val="24"/>
        </w:rPr>
        <w:t xml:space="preserve">, </w:t>
      </w:r>
      <w:r w:rsidRPr="00B45FD8">
        <w:rPr>
          <w:rFonts w:ascii="Arial" w:hAnsi="Arial" w:cs="Arial"/>
          <w:i/>
          <w:iCs/>
          <w:sz w:val="24"/>
          <w:szCs w:val="24"/>
        </w:rPr>
        <w:t>9</w:t>
      </w:r>
      <w:r w:rsidRPr="00B45FD8">
        <w:rPr>
          <w:rFonts w:ascii="Arial" w:hAnsi="Arial" w:cs="Arial"/>
          <w:sz w:val="24"/>
          <w:szCs w:val="24"/>
        </w:rPr>
        <w:t>(1), 11158. Available</w:t>
      </w:r>
      <w:r>
        <w:rPr>
          <w:rFonts w:ascii="Arial" w:hAnsi="Arial" w:cs="Arial"/>
          <w:sz w:val="24"/>
          <w:szCs w:val="24"/>
        </w:rPr>
        <w:t xml:space="preserve"> at: </w:t>
      </w:r>
      <w:hyperlink r:id="rId12" w:history="1">
        <w:r w:rsidRPr="00B45FD8">
          <w:rPr>
            <w:rStyle w:val="Hyperlink"/>
            <w:rFonts w:ascii="Arial" w:hAnsi="Arial" w:cs="Arial"/>
            <w:sz w:val="24"/>
            <w:szCs w:val="24"/>
          </w:rPr>
          <w:t>https://doi:10.1038/s41598-019-46971-6</w:t>
        </w:r>
      </w:hyperlink>
      <w:r w:rsidRPr="00B45FD8">
        <w:rPr>
          <w:rStyle w:val="citation-doi"/>
          <w:rFonts w:ascii="Arial" w:hAnsi="Arial" w:cs="Arial"/>
          <w:sz w:val="24"/>
          <w:szCs w:val="24"/>
        </w:rPr>
        <w:t>.</w:t>
      </w:r>
      <w:r>
        <w:rPr>
          <w:rStyle w:val="citation-doi"/>
        </w:rPr>
        <w:t xml:space="preserve"> </w:t>
      </w:r>
      <w:r>
        <w:rPr>
          <w:rFonts w:ascii="Arial" w:hAnsi="Arial" w:cs="Arial"/>
          <w:sz w:val="24"/>
          <w:szCs w:val="24"/>
        </w:rPr>
        <w:t>Accessed: 06 May 2024).</w:t>
      </w:r>
    </w:p>
    <w:p w14:paraId="062CB2D8" w14:textId="77777777" w:rsidR="00FD7D28" w:rsidRDefault="00FD7D28" w:rsidP="00FD7D28">
      <w:pPr>
        <w:rPr>
          <w:rFonts w:ascii="Arial" w:hAnsi="Arial" w:cs="Arial"/>
          <w:sz w:val="24"/>
          <w:szCs w:val="24"/>
        </w:rPr>
      </w:pPr>
      <w:r>
        <w:rPr>
          <w:rFonts w:ascii="Arial" w:hAnsi="Arial" w:cs="Arial"/>
          <w:sz w:val="24"/>
          <w:szCs w:val="24"/>
        </w:rPr>
        <w:t xml:space="preserve">Flick, U. (ed.) (2018) </w:t>
      </w:r>
      <w:r>
        <w:rPr>
          <w:rFonts w:ascii="Arial" w:hAnsi="Arial" w:cs="Arial"/>
          <w:i/>
          <w:iCs/>
          <w:sz w:val="24"/>
          <w:szCs w:val="24"/>
        </w:rPr>
        <w:t xml:space="preserve">Doing Triangulation and Mixed Methods. </w:t>
      </w:r>
      <w:r>
        <w:rPr>
          <w:rFonts w:ascii="Arial" w:hAnsi="Arial" w:cs="Arial"/>
          <w:sz w:val="24"/>
          <w:szCs w:val="24"/>
        </w:rPr>
        <w:t>2</w:t>
      </w:r>
      <w:r w:rsidRPr="008062CB">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London: SAGE Publications.</w:t>
      </w:r>
    </w:p>
    <w:p w14:paraId="7BD5C049" w14:textId="77777777" w:rsidR="00FD7D28" w:rsidRDefault="00FD7D28" w:rsidP="00FD7D28">
      <w:pPr>
        <w:rPr>
          <w:rFonts w:ascii="Arial" w:hAnsi="Arial" w:cs="Arial"/>
          <w:sz w:val="24"/>
          <w:szCs w:val="24"/>
        </w:rPr>
      </w:pPr>
      <w:r>
        <w:rPr>
          <w:rFonts w:ascii="Arial" w:hAnsi="Arial" w:cs="Arial"/>
          <w:sz w:val="24"/>
          <w:szCs w:val="24"/>
        </w:rPr>
        <w:t xml:space="preserve">Gause, L. (2022) </w:t>
      </w:r>
      <w:r>
        <w:rPr>
          <w:rFonts w:ascii="Arial" w:hAnsi="Arial" w:cs="Arial"/>
          <w:i/>
          <w:iCs/>
          <w:sz w:val="24"/>
          <w:szCs w:val="24"/>
        </w:rPr>
        <w:t xml:space="preserve">The Advantage of Disadvantage. </w:t>
      </w:r>
      <w:r>
        <w:rPr>
          <w:rFonts w:ascii="Arial" w:hAnsi="Arial" w:cs="Arial"/>
          <w:sz w:val="24"/>
          <w:szCs w:val="24"/>
        </w:rPr>
        <w:t>USA: Cambridge University Press.</w:t>
      </w:r>
    </w:p>
    <w:p w14:paraId="523EBD16" w14:textId="77777777" w:rsidR="00FD7D28" w:rsidRDefault="00FD7D28" w:rsidP="00FD7D28">
      <w:pPr>
        <w:rPr>
          <w:rFonts w:ascii="Arial" w:hAnsi="Arial" w:cs="Arial"/>
          <w:sz w:val="24"/>
          <w:szCs w:val="24"/>
        </w:rPr>
      </w:pPr>
      <w:r>
        <w:rPr>
          <w:rFonts w:ascii="Arial" w:hAnsi="Arial" w:cs="Arial"/>
          <w:sz w:val="24"/>
          <w:szCs w:val="24"/>
        </w:rPr>
        <w:t xml:space="preserve">Gelber, S.M. (2020) </w:t>
      </w:r>
      <w:r>
        <w:rPr>
          <w:rFonts w:ascii="Arial" w:hAnsi="Arial" w:cs="Arial"/>
          <w:i/>
          <w:iCs/>
          <w:sz w:val="24"/>
          <w:szCs w:val="24"/>
        </w:rPr>
        <w:t xml:space="preserve">Grading the College: A History of Evaluating, Teaching and Learning. </w:t>
      </w:r>
      <w:r>
        <w:rPr>
          <w:rFonts w:ascii="Arial" w:hAnsi="Arial" w:cs="Arial"/>
          <w:sz w:val="24"/>
          <w:szCs w:val="24"/>
        </w:rPr>
        <w:t>USA: Johns Hopkins University Press.</w:t>
      </w:r>
    </w:p>
    <w:p w14:paraId="0C27BF5B" w14:textId="77777777" w:rsidR="00FD7D28" w:rsidRDefault="00FD7D28" w:rsidP="00FD7D28">
      <w:pPr>
        <w:rPr>
          <w:rFonts w:ascii="Arial" w:hAnsi="Arial" w:cs="Arial"/>
          <w:sz w:val="24"/>
          <w:szCs w:val="24"/>
        </w:rPr>
      </w:pPr>
    </w:p>
    <w:p w14:paraId="4BE8C58A" w14:textId="6BE4B63C" w:rsidR="00FD7D28" w:rsidRDefault="00FD7D28" w:rsidP="00FD7D28">
      <w:pPr>
        <w:rPr>
          <w:rFonts w:ascii="Arial" w:hAnsi="Arial" w:cs="Arial"/>
          <w:sz w:val="24"/>
          <w:szCs w:val="24"/>
        </w:rPr>
      </w:pPr>
      <w:r>
        <w:rPr>
          <w:rFonts w:ascii="Arial" w:hAnsi="Arial" w:cs="Arial"/>
          <w:sz w:val="24"/>
          <w:szCs w:val="24"/>
        </w:rPr>
        <w:t xml:space="preserve">Goi, C.L. (2024) </w:t>
      </w:r>
      <w:r>
        <w:rPr>
          <w:rFonts w:ascii="Arial" w:hAnsi="Arial" w:cs="Arial"/>
          <w:i/>
          <w:iCs/>
          <w:sz w:val="24"/>
          <w:szCs w:val="24"/>
        </w:rPr>
        <w:t xml:space="preserve">Teaching and Learning for a Sustainable Future: Innovative Strategies and Best Practices. </w:t>
      </w:r>
      <w:r>
        <w:rPr>
          <w:rFonts w:ascii="Arial" w:hAnsi="Arial" w:cs="Arial"/>
          <w:sz w:val="24"/>
          <w:szCs w:val="24"/>
        </w:rPr>
        <w:t>USA: IGI Global.</w:t>
      </w:r>
    </w:p>
    <w:p w14:paraId="3BEF2316" w14:textId="77777777" w:rsidR="00FD7D28" w:rsidRDefault="00FD7D28" w:rsidP="00FD7D28">
      <w:pPr>
        <w:rPr>
          <w:rFonts w:ascii="Arial" w:hAnsi="Arial" w:cs="Arial"/>
          <w:sz w:val="24"/>
          <w:szCs w:val="24"/>
        </w:rPr>
      </w:pPr>
      <w:r>
        <w:rPr>
          <w:rFonts w:ascii="Arial" w:hAnsi="Arial" w:cs="Arial"/>
          <w:sz w:val="24"/>
          <w:szCs w:val="24"/>
        </w:rPr>
        <w:t xml:space="preserve">Gorsuch, B. (2022) </w:t>
      </w:r>
      <w:r>
        <w:rPr>
          <w:rFonts w:ascii="Arial" w:hAnsi="Arial" w:cs="Arial"/>
          <w:i/>
          <w:iCs/>
          <w:sz w:val="24"/>
          <w:szCs w:val="24"/>
        </w:rPr>
        <w:t xml:space="preserve">‘Fitness Tracking Apps and Eating Disorders’, </w:t>
      </w:r>
      <w:r>
        <w:rPr>
          <w:rFonts w:ascii="Arial" w:hAnsi="Arial" w:cs="Arial"/>
          <w:sz w:val="24"/>
          <w:szCs w:val="24"/>
        </w:rPr>
        <w:t>15 December. Available at:</w:t>
      </w:r>
      <w:r w:rsidRPr="00035C40">
        <w:t xml:space="preserve"> </w:t>
      </w:r>
      <w:hyperlink r:id="rId13" w:history="1">
        <w:r w:rsidRPr="00B3053A">
          <w:rPr>
            <w:rStyle w:val="Hyperlink"/>
            <w:rFonts w:ascii="Arial" w:hAnsi="Arial" w:cs="Arial"/>
            <w:sz w:val="24"/>
            <w:szCs w:val="24"/>
          </w:rPr>
          <w:t>https://www.center4research.org/fitness-tracking-apps-eating-disorders/</w:t>
        </w:r>
      </w:hyperlink>
      <w:r>
        <w:rPr>
          <w:rFonts w:ascii="Arial" w:hAnsi="Arial" w:cs="Arial"/>
          <w:sz w:val="24"/>
          <w:szCs w:val="24"/>
        </w:rPr>
        <w:t xml:space="preserve"> (Accessed: 08 May 2024).</w:t>
      </w:r>
    </w:p>
    <w:p w14:paraId="6021E8AB" w14:textId="77777777" w:rsidR="00FD7D28" w:rsidRDefault="00FD7D28" w:rsidP="00FD7D28">
      <w:pPr>
        <w:rPr>
          <w:rFonts w:ascii="Arial" w:hAnsi="Arial" w:cs="Arial"/>
          <w:sz w:val="24"/>
          <w:szCs w:val="24"/>
        </w:rPr>
      </w:pPr>
      <w:r>
        <w:rPr>
          <w:rFonts w:ascii="Arial" w:hAnsi="Arial" w:cs="Arial"/>
          <w:sz w:val="24"/>
          <w:szCs w:val="24"/>
        </w:rPr>
        <w:t xml:space="preserve">Halder, S. and Saha, S. (2023) </w:t>
      </w:r>
      <w:r>
        <w:rPr>
          <w:rFonts w:ascii="Arial" w:hAnsi="Arial" w:cs="Arial"/>
          <w:i/>
          <w:iCs/>
          <w:sz w:val="24"/>
          <w:szCs w:val="24"/>
        </w:rPr>
        <w:t xml:space="preserve">The Routledge Handbook of Education Technology. </w:t>
      </w:r>
      <w:r>
        <w:rPr>
          <w:rFonts w:ascii="Arial" w:hAnsi="Arial" w:cs="Arial"/>
          <w:sz w:val="24"/>
          <w:szCs w:val="24"/>
        </w:rPr>
        <w:t>London: Routledge.</w:t>
      </w:r>
    </w:p>
    <w:p w14:paraId="0FE7D49F" w14:textId="77777777" w:rsidR="00FD7D28" w:rsidRDefault="00FD7D28" w:rsidP="00FD7D28">
      <w:pPr>
        <w:rPr>
          <w:rFonts w:ascii="Arial" w:hAnsi="Arial" w:cs="Arial"/>
          <w:sz w:val="24"/>
          <w:szCs w:val="24"/>
        </w:rPr>
      </w:pPr>
      <w:r>
        <w:rPr>
          <w:rFonts w:ascii="Arial" w:hAnsi="Arial" w:cs="Arial"/>
          <w:sz w:val="24"/>
          <w:szCs w:val="24"/>
        </w:rPr>
        <w:t xml:space="preserve">Hatch, J.A. (2022) </w:t>
      </w:r>
      <w:r>
        <w:rPr>
          <w:rFonts w:ascii="Arial" w:hAnsi="Arial" w:cs="Arial"/>
          <w:i/>
          <w:iCs/>
          <w:sz w:val="24"/>
          <w:szCs w:val="24"/>
        </w:rPr>
        <w:t xml:space="preserve">Doing Qualitative Research in Education Settings. </w:t>
      </w:r>
      <w:r>
        <w:rPr>
          <w:rFonts w:ascii="Arial" w:hAnsi="Arial" w:cs="Arial"/>
          <w:sz w:val="24"/>
          <w:szCs w:val="24"/>
        </w:rPr>
        <w:t>2</w:t>
      </w:r>
      <w:r w:rsidRPr="00762A8F">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USA: State University of New York Press.</w:t>
      </w:r>
    </w:p>
    <w:p w14:paraId="4BD48BD6" w14:textId="77777777" w:rsidR="00FD7D28" w:rsidRDefault="00FD7D28" w:rsidP="00FD7D28">
      <w:pPr>
        <w:rPr>
          <w:rFonts w:ascii="Arial" w:hAnsi="Arial" w:cs="Arial"/>
          <w:sz w:val="24"/>
          <w:szCs w:val="24"/>
        </w:rPr>
      </w:pPr>
      <w:r>
        <w:rPr>
          <w:rFonts w:ascii="Arial" w:hAnsi="Arial" w:cs="Arial"/>
          <w:sz w:val="24"/>
          <w:szCs w:val="24"/>
        </w:rPr>
        <w:t xml:space="preserve">Howitt, D. (2019) </w:t>
      </w:r>
      <w:r>
        <w:rPr>
          <w:rFonts w:ascii="Arial" w:hAnsi="Arial" w:cs="Arial"/>
          <w:i/>
          <w:iCs/>
          <w:sz w:val="24"/>
          <w:szCs w:val="24"/>
        </w:rPr>
        <w:t xml:space="preserve">Introduction to Qualitative Research Methods in Psychology. </w:t>
      </w:r>
      <w:r>
        <w:rPr>
          <w:rFonts w:ascii="Arial" w:hAnsi="Arial" w:cs="Arial"/>
          <w:sz w:val="24"/>
          <w:szCs w:val="24"/>
        </w:rPr>
        <w:t>4</w:t>
      </w:r>
      <w:r w:rsidRPr="00A43A37">
        <w:rPr>
          <w:rFonts w:ascii="Arial" w:hAnsi="Arial" w:cs="Arial"/>
          <w:sz w:val="24"/>
          <w:szCs w:val="24"/>
          <w:vertAlign w:val="superscript"/>
        </w:rPr>
        <w:t>th</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Australia: Pearson Education Australia.</w:t>
      </w:r>
    </w:p>
    <w:p w14:paraId="340573CC" w14:textId="77777777" w:rsidR="00FD7D28" w:rsidRDefault="00FD7D28" w:rsidP="00FD7D28">
      <w:pPr>
        <w:rPr>
          <w:rFonts w:ascii="Arial" w:hAnsi="Arial" w:cs="Arial"/>
          <w:sz w:val="24"/>
          <w:szCs w:val="24"/>
        </w:rPr>
      </w:pPr>
      <w:r>
        <w:rPr>
          <w:rFonts w:ascii="Arial" w:hAnsi="Arial" w:cs="Arial"/>
          <w:sz w:val="24"/>
          <w:szCs w:val="24"/>
        </w:rPr>
        <w:t xml:space="preserve">Kara, H. (2022) </w:t>
      </w:r>
      <w:r>
        <w:rPr>
          <w:rFonts w:ascii="Arial" w:hAnsi="Arial" w:cs="Arial"/>
          <w:i/>
          <w:iCs/>
          <w:sz w:val="24"/>
          <w:szCs w:val="24"/>
        </w:rPr>
        <w:t xml:space="preserve">Qualitative Research for Quantitative Researchers. </w:t>
      </w:r>
      <w:r>
        <w:rPr>
          <w:rFonts w:ascii="Arial" w:hAnsi="Arial" w:cs="Arial"/>
          <w:sz w:val="24"/>
          <w:szCs w:val="24"/>
        </w:rPr>
        <w:t>London: SAGE Publications.</w:t>
      </w:r>
    </w:p>
    <w:p w14:paraId="503837E5" w14:textId="77777777" w:rsidR="00FD7D28" w:rsidRDefault="00FD7D28" w:rsidP="00FD7D28">
      <w:pPr>
        <w:rPr>
          <w:rFonts w:ascii="Arial" w:hAnsi="Arial" w:cs="Arial"/>
          <w:sz w:val="24"/>
          <w:szCs w:val="24"/>
        </w:rPr>
      </w:pPr>
      <w:r>
        <w:rPr>
          <w:rFonts w:ascii="Arial" w:hAnsi="Arial" w:cs="Arial"/>
          <w:sz w:val="24"/>
          <w:szCs w:val="24"/>
        </w:rPr>
        <w:t xml:space="preserve">Lambert, M. (ed.) (2019) </w:t>
      </w:r>
      <w:r>
        <w:rPr>
          <w:rFonts w:ascii="Arial" w:hAnsi="Arial" w:cs="Arial"/>
          <w:i/>
          <w:iCs/>
          <w:sz w:val="24"/>
          <w:szCs w:val="24"/>
        </w:rPr>
        <w:t xml:space="preserve">Practical Research Methods in Education: An Early Researcher’s Critical Guide. </w:t>
      </w:r>
      <w:r>
        <w:rPr>
          <w:rFonts w:ascii="Arial" w:hAnsi="Arial" w:cs="Arial"/>
          <w:sz w:val="24"/>
          <w:szCs w:val="24"/>
        </w:rPr>
        <w:t>London: Routledge.</w:t>
      </w:r>
    </w:p>
    <w:p w14:paraId="17C51D6B" w14:textId="77777777" w:rsidR="00FD7D28" w:rsidRDefault="00FD7D28" w:rsidP="00FD7D28">
      <w:pPr>
        <w:rPr>
          <w:rFonts w:ascii="Arial" w:hAnsi="Arial" w:cs="Arial"/>
          <w:sz w:val="24"/>
          <w:szCs w:val="24"/>
        </w:rPr>
      </w:pPr>
      <w:proofErr w:type="spellStart"/>
      <w:r>
        <w:rPr>
          <w:rFonts w:ascii="Arial" w:hAnsi="Arial" w:cs="Arial"/>
          <w:sz w:val="24"/>
          <w:szCs w:val="24"/>
        </w:rPr>
        <w:t>Latpate</w:t>
      </w:r>
      <w:proofErr w:type="spellEnd"/>
      <w:r>
        <w:rPr>
          <w:rFonts w:ascii="Arial" w:hAnsi="Arial" w:cs="Arial"/>
          <w:sz w:val="24"/>
          <w:szCs w:val="24"/>
        </w:rPr>
        <w:t xml:space="preserve">, R., Kshirsagar, J., Gupta, V.K. and Chandra, G. (2021) </w:t>
      </w:r>
      <w:r>
        <w:rPr>
          <w:rFonts w:ascii="Arial" w:hAnsi="Arial" w:cs="Arial"/>
          <w:i/>
          <w:iCs/>
          <w:sz w:val="24"/>
          <w:szCs w:val="24"/>
        </w:rPr>
        <w:t xml:space="preserve">Advanced Sampling Methods. </w:t>
      </w:r>
      <w:r>
        <w:rPr>
          <w:rFonts w:ascii="Arial" w:hAnsi="Arial" w:cs="Arial"/>
          <w:sz w:val="24"/>
          <w:szCs w:val="24"/>
        </w:rPr>
        <w:t>Singapore: Springer Nature Singapore.</w:t>
      </w:r>
    </w:p>
    <w:p w14:paraId="00064174" w14:textId="77777777" w:rsidR="00FD7D28" w:rsidRDefault="00FD7D28" w:rsidP="00FD7D28">
      <w:pPr>
        <w:rPr>
          <w:rFonts w:ascii="Arial" w:hAnsi="Arial" w:cs="Arial"/>
          <w:sz w:val="24"/>
          <w:szCs w:val="24"/>
        </w:rPr>
      </w:pPr>
      <w:r>
        <w:rPr>
          <w:rFonts w:ascii="Arial" w:hAnsi="Arial" w:cs="Arial"/>
          <w:sz w:val="24"/>
          <w:szCs w:val="24"/>
        </w:rPr>
        <w:t xml:space="preserve">Leavy, P. (2022) </w:t>
      </w:r>
      <w:r>
        <w:rPr>
          <w:rFonts w:ascii="Arial" w:hAnsi="Arial" w:cs="Arial"/>
          <w:i/>
          <w:iCs/>
          <w:sz w:val="24"/>
          <w:szCs w:val="24"/>
        </w:rPr>
        <w:t xml:space="preserve">Research Design: Quantitative, Qualitative, Mixed Methods, Arts-Based, and Community-Based Participatory Research Approaches. </w:t>
      </w:r>
      <w:r>
        <w:rPr>
          <w:rFonts w:ascii="Arial" w:hAnsi="Arial" w:cs="Arial"/>
          <w:sz w:val="24"/>
          <w:szCs w:val="24"/>
        </w:rPr>
        <w:t>2</w:t>
      </w:r>
      <w:r w:rsidRPr="009130C2">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USA: Guilford Publications.</w:t>
      </w:r>
    </w:p>
    <w:p w14:paraId="0B09BFBB" w14:textId="77777777" w:rsidR="00FD7D28" w:rsidRDefault="00FD7D28" w:rsidP="00FD7D28">
      <w:pPr>
        <w:rPr>
          <w:rFonts w:ascii="Arial" w:hAnsi="Arial" w:cs="Arial"/>
          <w:sz w:val="24"/>
          <w:szCs w:val="24"/>
        </w:rPr>
      </w:pPr>
      <w:r>
        <w:rPr>
          <w:rFonts w:ascii="Arial" w:hAnsi="Arial" w:cs="Arial"/>
          <w:sz w:val="24"/>
          <w:szCs w:val="24"/>
        </w:rPr>
        <w:t xml:space="preserve">Lemish, D. (ed.) (2022) </w:t>
      </w:r>
      <w:r>
        <w:rPr>
          <w:rFonts w:ascii="Arial" w:hAnsi="Arial" w:cs="Arial"/>
          <w:i/>
          <w:iCs/>
          <w:sz w:val="24"/>
          <w:szCs w:val="24"/>
        </w:rPr>
        <w:t xml:space="preserve">The Routledge International Handbook of Children, Adolescents, and Media. </w:t>
      </w:r>
      <w:r>
        <w:rPr>
          <w:rFonts w:ascii="Arial" w:hAnsi="Arial" w:cs="Arial"/>
          <w:sz w:val="24"/>
          <w:szCs w:val="24"/>
        </w:rPr>
        <w:t>2</w:t>
      </w:r>
      <w:r w:rsidRPr="00C40E6B">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London: Routledge.</w:t>
      </w:r>
    </w:p>
    <w:p w14:paraId="100D3271" w14:textId="77777777" w:rsidR="00FD7D28" w:rsidRDefault="00FD7D28" w:rsidP="00FD7D28">
      <w:pPr>
        <w:rPr>
          <w:rFonts w:ascii="Arial" w:hAnsi="Arial" w:cs="Arial"/>
          <w:sz w:val="24"/>
          <w:szCs w:val="24"/>
        </w:rPr>
      </w:pPr>
      <w:r>
        <w:rPr>
          <w:rFonts w:ascii="Arial" w:hAnsi="Arial" w:cs="Arial"/>
          <w:sz w:val="24"/>
          <w:szCs w:val="24"/>
        </w:rPr>
        <w:t xml:space="preserve">Local Government (2018) </w:t>
      </w:r>
      <w:r>
        <w:rPr>
          <w:rFonts w:ascii="Arial" w:hAnsi="Arial" w:cs="Arial"/>
          <w:i/>
          <w:iCs/>
          <w:sz w:val="24"/>
          <w:szCs w:val="24"/>
        </w:rPr>
        <w:t xml:space="preserve">the General Data Protection Regulation (GDPR) Guidance for members. </w:t>
      </w:r>
      <w:r>
        <w:rPr>
          <w:rFonts w:ascii="Arial" w:hAnsi="Arial" w:cs="Arial"/>
          <w:sz w:val="24"/>
          <w:szCs w:val="24"/>
        </w:rPr>
        <w:t xml:space="preserve">Available at: </w:t>
      </w:r>
      <w:hyperlink r:id="rId14" w:history="1">
        <w:r w:rsidRPr="00622A31">
          <w:rPr>
            <w:rStyle w:val="Hyperlink"/>
            <w:rFonts w:ascii="Arial" w:hAnsi="Arial" w:cs="Arial"/>
            <w:sz w:val="24"/>
            <w:szCs w:val="24"/>
          </w:rPr>
          <w:t>https://www.local.gov.uk/sites/default/files/documents/The+General+Protection+Data+Regulation+(GDPR)+-+Guidance+for+Members.pdf</w:t>
        </w:r>
      </w:hyperlink>
      <w:r>
        <w:rPr>
          <w:rFonts w:ascii="Arial" w:hAnsi="Arial" w:cs="Arial"/>
          <w:sz w:val="24"/>
          <w:szCs w:val="24"/>
        </w:rPr>
        <w:t xml:space="preserve"> (Accessed: 17 May 2024).</w:t>
      </w:r>
    </w:p>
    <w:p w14:paraId="6554E173" w14:textId="77777777" w:rsidR="00FD7D28" w:rsidRDefault="00FD7D28" w:rsidP="00FD7D28">
      <w:pPr>
        <w:rPr>
          <w:rFonts w:ascii="Arial" w:hAnsi="Arial" w:cs="Arial"/>
          <w:sz w:val="24"/>
          <w:szCs w:val="24"/>
        </w:rPr>
      </w:pPr>
      <w:r>
        <w:rPr>
          <w:rFonts w:ascii="Arial" w:hAnsi="Arial" w:cs="Arial"/>
          <w:sz w:val="24"/>
          <w:szCs w:val="24"/>
        </w:rPr>
        <w:t xml:space="preserve">Luhanga, U. and Harbaugh, A.G. (eds.) (2021) </w:t>
      </w:r>
      <w:r>
        <w:rPr>
          <w:rFonts w:ascii="Arial" w:hAnsi="Arial" w:cs="Arial"/>
          <w:i/>
          <w:iCs/>
          <w:sz w:val="24"/>
          <w:szCs w:val="24"/>
        </w:rPr>
        <w:t xml:space="preserve">Basic Elements of Survey Research in Education. </w:t>
      </w:r>
      <w:r>
        <w:rPr>
          <w:rFonts w:ascii="Arial" w:hAnsi="Arial" w:cs="Arial"/>
          <w:sz w:val="24"/>
          <w:szCs w:val="24"/>
        </w:rPr>
        <w:t>USA: Information Age Publishing.</w:t>
      </w:r>
    </w:p>
    <w:p w14:paraId="0459DC9B" w14:textId="77777777" w:rsidR="00FD7D28" w:rsidRDefault="00FD7D28" w:rsidP="00FD7D28">
      <w:pPr>
        <w:rPr>
          <w:rFonts w:ascii="Arial" w:hAnsi="Arial" w:cs="Arial"/>
          <w:sz w:val="24"/>
          <w:szCs w:val="24"/>
        </w:rPr>
      </w:pPr>
      <w:proofErr w:type="spellStart"/>
      <w:r>
        <w:rPr>
          <w:rFonts w:ascii="Arial" w:hAnsi="Arial" w:cs="Arial"/>
          <w:sz w:val="24"/>
          <w:szCs w:val="24"/>
        </w:rPr>
        <w:t>Malamatidou</w:t>
      </w:r>
      <w:proofErr w:type="spellEnd"/>
      <w:r>
        <w:rPr>
          <w:rFonts w:ascii="Arial" w:hAnsi="Arial" w:cs="Arial"/>
          <w:sz w:val="24"/>
          <w:szCs w:val="24"/>
        </w:rPr>
        <w:t xml:space="preserve">, S. (2018) </w:t>
      </w:r>
      <w:r>
        <w:rPr>
          <w:rFonts w:ascii="Arial" w:hAnsi="Arial" w:cs="Arial"/>
          <w:i/>
          <w:iCs/>
          <w:sz w:val="24"/>
          <w:szCs w:val="24"/>
        </w:rPr>
        <w:t xml:space="preserve">Corpus Triangulation: Combining Data and Methods in Corpus Based Translation Studies. </w:t>
      </w:r>
      <w:r>
        <w:rPr>
          <w:rFonts w:ascii="Arial" w:hAnsi="Arial" w:cs="Arial"/>
          <w:sz w:val="24"/>
          <w:szCs w:val="24"/>
        </w:rPr>
        <w:t>Oxon: Routledge.</w:t>
      </w:r>
    </w:p>
    <w:p w14:paraId="0670CFD3" w14:textId="77777777" w:rsidR="00FD7D28" w:rsidRDefault="00FD7D28" w:rsidP="00FD7D28">
      <w:pPr>
        <w:rPr>
          <w:rFonts w:ascii="Arial" w:hAnsi="Arial" w:cs="Arial"/>
          <w:sz w:val="24"/>
          <w:szCs w:val="24"/>
        </w:rPr>
      </w:pPr>
      <w:r>
        <w:rPr>
          <w:rFonts w:ascii="Arial" w:hAnsi="Arial" w:cs="Arial"/>
          <w:sz w:val="24"/>
          <w:szCs w:val="24"/>
        </w:rPr>
        <w:t xml:space="preserve">McNeil-Wilson, R. and </w:t>
      </w:r>
      <w:proofErr w:type="spellStart"/>
      <w:r>
        <w:rPr>
          <w:rFonts w:ascii="Arial" w:hAnsi="Arial" w:cs="Arial"/>
          <w:sz w:val="24"/>
          <w:szCs w:val="24"/>
        </w:rPr>
        <w:t>Triandafyllidou</w:t>
      </w:r>
      <w:proofErr w:type="spellEnd"/>
      <w:r>
        <w:rPr>
          <w:rFonts w:ascii="Arial" w:hAnsi="Arial" w:cs="Arial"/>
          <w:sz w:val="24"/>
          <w:szCs w:val="24"/>
        </w:rPr>
        <w:t xml:space="preserve">, A. (eds.) (2023) </w:t>
      </w:r>
      <w:r>
        <w:rPr>
          <w:rFonts w:ascii="Arial" w:hAnsi="Arial" w:cs="Arial"/>
          <w:i/>
          <w:iCs/>
          <w:sz w:val="24"/>
          <w:szCs w:val="24"/>
        </w:rPr>
        <w:t xml:space="preserve">Routledge Handbook of Violent Extremism and Resilience. </w:t>
      </w:r>
      <w:r>
        <w:rPr>
          <w:rFonts w:ascii="Arial" w:hAnsi="Arial" w:cs="Arial"/>
          <w:sz w:val="24"/>
          <w:szCs w:val="24"/>
        </w:rPr>
        <w:t>2</w:t>
      </w:r>
      <w:r w:rsidRPr="00BD0A1F">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London: Routledge.</w:t>
      </w:r>
    </w:p>
    <w:p w14:paraId="30E176E5" w14:textId="77777777" w:rsidR="00FD7D28" w:rsidRDefault="00FD7D28" w:rsidP="00FD7D28">
      <w:pPr>
        <w:rPr>
          <w:rFonts w:ascii="Arial" w:hAnsi="Arial" w:cs="Arial"/>
          <w:sz w:val="24"/>
          <w:szCs w:val="24"/>
        </w:rPr>
      </w:pPr>
      <w:r>
        <w:rPr>
          <w:rFonts w:ascii="Arial" w:hAnsi="Arial" w:cs="Arial"/>
          <w:sz w:val="24"/>
          <w:szCs w:val="24"/>
        </w:rPr>
        <w:t xml:space="preserve">Merriam, S.B. and Grenier, R.S. (2019) </w:t>
      </w:r>
      <w:r>
        <w:rPr>
          <w:rFonts w:ascii="Arial" w:hAnsi="Arial" w:cs="Arial"/>
          <w:i/>
          <w:iCs/>
          <w:sz w:val="24"/>
          <w:szCs w:val="24"/>
        </w:rPr>
        <w:t xml:space="preserve">Qualitative Research in Practice. </w:t>
      </w:r>
      <w:r>
        <w:rPr>
          <w:rFonts w:ascii="Arial" w:hAnsi="Arial" w:cs="Arial"/>
          <w:sz w:val="24"/>
          <w:szCs w:val="24"/>
        </w:rPr>
        <w:t>2</w:t>
      </w:r>
      <w:r w:rsidRPr="004F043A">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xml:space="preserve">. USA: Jossey-Bass. </w:t>
      </w:r>
    </w:p>
    <w:p w14:paraId="549AED3B" w14:textId="77777777" w:rsidR="00FD7D28" w:rsidRDefault="00FD7D28" w:rsidP="00FD7D28">
      <w:pPr>
        <w:rPr>
          <w:rFonts w:ascii="Arial" w:hAnsi="Arial" w:cs="Arial"/>
          <w:sz w:val="24"/>
          <w:szCs w:val="24"/>
        </w:rPr>
      </w:pPr>
      <w:r>
        <w:rPr>
          <w:rFonts w:ascii="Arial" w:hAnsi="Arial" w:cs="Arial"/>
          <w:sz w:val="24"/>
          <w:szCs w:val="24"/>
        </w:rPr>
        <w:t xml:space="preserve">Mertens, D.M. (2023) </w:t>
      </w:r>
      <w:r>
        <w:rPr>
          <w:rFonts w:ascii="Arial" w:hAnsi="Arial" w:cs="Arial"/>
          <w:i/>
          <w:iCs/>
          <w:sz w:val="24"/>
          <w:szCs w:val="24"/>
        </w:rPr>
        <w:t xml:space="preserve">Mixed Methods Research. </w:t>
      </w:r>
      <w:r>
        <w:rPr>
          <w:rFonts w:ascii="Arial" w:hAnsi="Arial" w:cs="Arial"/>
          <w:sz w:val="24"/>
          <w:szCs w:val="24"/>
        </w:rPr>
        <w:t>London: Bloomsbury Academic.</w:t>
      </w:r>
    </w:p>
    <w:p w14:paraId="568BD98F" w14:textId="77777777" w:rsidR="00FD7D28" w:rsidRDefault="00FD7D28" w:rsidP="00FD7D28">
      <w:pPr>
        <w:rPr>
          <w:rFonts w:ascii="Arial" w:hAnsi="Arial" w:cs="Arial"/>
          <w:sz w:val="24"/>
          <w:szCs w:val="24"/>
        </w:rPr>
      </w:pPr>
      <w:r>
        <w:rPr>
          <w:rFonts w:ascii="Arial" w:hAnsi="Arial" w:cs="Arial"/>
          <w:sz w:val="24"/>
          <w:szCs w:val="24"/>
        </w:rPr>
        <w:t xml:space="preserve">Moallem, A. (ed.) (2023) </w:t>
      </w:r>
      <w:r>
        <w:rPr>
          <w:rFonts w:ascii="Arial" w:hAnsi="Arial" w:cs="Arial"/>
          <w:i/>
          <w:iCs/>
          <w:sz w:val="24"/>
          <w:szCs w:val="24"/>
        </w:rPr>
        <w:t xml:space="preserve">HCI for Cybersecurity, Privacy and Trust. </w:t>
      </w:r>
      <w:r>
        <w:rPr>
          <w:rFonts w:ascii="Arial" w:hAnsi="Arial" w:cs="Arial"/>
          <w:sz w:val="24"/>
          <w:szCs w:val="24"/>
        </w:rPr>
        <w:t>Switzerland: Springer.</w:t>
      </w:r>
    </w:p>
    <w:p w14:paraId="250D9A0F" w14:textId="77777777" w:rsidR="00406D0B" w:rsidRDefault="00406D0B" w:rsidP="00FD7D28">
      <w:pPr>
        <w:rPr>
          <w:rFonts w:ascii="Arial" w:hAnsi="Arial" w:cs="Arial"/>
          <w:sz w:val="24"/>
          <w:szCs w:val="24"/>
        </w:rPr>
      </w:pPr>
    </w:p>
    <w:p w14:paraId="18A514C8" w14:textId="77777777" w:rsidR="006D1387" w:rsidRDefault="006D1387" w:rsidP="00FD7D28">
      <w:pPr>
        <w:rPr>
          <w:rFonts w:ascii="Arial" w:hAnsi="Arial" w:cs="Arial"/>
          <w:sz w:val="24"/>
          <w:szCs w:val="24"/>
        </w:rPr>
      </w:pPr>
    </w:p>
    <w:p w14:paraId="4E2616B8" w14:textId="4E07B484" w:rsidR="00FD7D28" w:rsidRDefault="00FD7D28" w:rsidP="00FD7D28">
      <w:pPr>
        <w:rPr>
          <w:rFonts w:ascii="Arial" w:hAnsi="Arial" w:cs="Arial"/>
          <w:sz w:val="24"/>
          <w:szCs w:val="24"/>
        </w:rPr>
      </w:pPr>
      <w:proofErr w:type="spellStart"/>
      <w:r>
        <w:rPr>
          <w:rFonts w:ascii="Arial" w:hAnsi="Arial" w:cs="Arial"/>
          <w:sz w:val="24"/>
          <w:szCs w:val="24"/>
        </w:rPr>
        <w:t>Morukian</w:t>
      </w:r>
      <w:proofErr w:type="spellEnd"/>
      <w:r>
        <w:rPr>
          <w:rFonts w:ascii="Arial" w:hAnsi="Arial" w:cs="Arial"/>
          <w:sz w:val="24"/>
          <w:szCs w:val="24"/>
        </w:rPr>
        <w:t xml:space="preserve">, M. (2022) </w:t>
      </w:r>
      <w:r>
        <w:rPr>
          <w:rFonts w:ascii="Arial" w:hAnsi="Arial" w:cs="Arial"/>
          <w:i/>
          <w:iCs/>
          <w:sz w:val="24"/>
          <w:szCs w:val="24"/>
        </w:rPr>
        <w:t xml:space="preserve">Diversity, Equity, and Inclusion for trainers: Fostering DEI in the Workplace. </w:t>
      </w:r>
      <w:r>
        <w:rPr>
          <w:rFonts w:ascii="Arial" w:hAnsi="Arial" w:cs="Arial"/>
          <w:sz w:val="24"/>
          <w:szCs w:val="24"/>
        </w:rPr>
        <w:t>USA: Association for Talent Development.</w:t>
      </w:r>
    </w:p>
    <w:p w14:paraId="26426D88" w14:textId="523EDF37" w:rsidR="00FD7D28" w:rsidRDefault="00FD7D28" w:rsidP="00FD7D28">
      <w:pPr>
        <w:rPr>
          <w:rFonts w:ascii="Arial" w:hAnsi="Arial" w:cs="Arial"/>
          <w:sz w:val="24"/>
          <w:szCs w:val="24"/>
        </w:rPr>
      </w:pPr>
      <w:r w:rsidRPr="00DF69F6">
        <w:rPr>
          <w:rFonts w:ascii="Arial" w:hAnsi="Arial" w:cs="Arial"/>
          <w:sz w:val="24"/>
          <w:szCs w:val="24"/>
        </w:rPr>
        <w:t xml:space="preserve">Motamed-Gorji, N., </w:t>
      </w:r>
      <w:proofErr w:type="spellStart"/>
      <w:r w:rsidRPr="00DF69F6">
        <w:rPr>
          <w:rFonts w:ascii="Arial" w:hAnsi="Arial" w:cs="Arial"/>
          <w:sz w:val="24"/>
          <w:szCs w:val="24"/>
        </w:rPr>
        <w:t>Qorbani</w:t>
      </w:r>
      <w:proofErr w:type="spellEnd"/>
      <w:r w:rsidRPr="00DF69F6">
        <w:rPr>
          <w:rFonts w:ascii="Arial" w:hAnsi="Arial" w:cs="Arial"/>
          <w:sz w:val="24"/>
          <w:szCs w:val="24"/>
        </w:rPr>
        <w:t xml:space="preserve">, M., </w:t>
      </w:r>
      <w:proofErr w:type="spellStart"/>
      <w:r w:rsidRPr="00DF69F6">
        <w:rPr>
          <w:rFonts w:ascii="Arial" w:hAnsi="Arial" w:cs="Arial"/>
          <w:sz w:val="24"/>
          <w:szCs w:val="24"/>
        </w:rPr>
        <w:t>Nikkho</w:t>
      </w:r>
      <w:proofErr w:type="spellEnd"/>
      <w:r w:rsidRPr="00DF69F6">
        <w:rPr>
          <w:rFonts w:ascii="Arial" w:hAnsi="Arial" w:cs="Arial"/>
          <w:sz w:val="24"/>
          <w:szCs w:val="24"/>
        </w:rPr>
        <w:t xml:space="preserve">, F., Asadi, M., Motlagh, M. E., Safari, O., </w:t>
      </w:r>
      <w:proofErr w:type="spellStart"/>
      <w:r w:rsidRPr="00DF69F6">
        <w:rPr>
          <w:rFonts w:ascii="Arial" w:hAnsi="Arial" w:cs="Arial"/>
          <w:sz w:val="24"/>
          <w:szCs w:val="24"/>
        </w:rPr>
        <w:t>Arefirad</w:t>
      </w:r>
      <w:proofErr w:type="spellEnd"/>
      <w:r w:rsidRPr="00DF69F6">
        <w:rPr>
          <w:rFonts w:ascii="Arial" w:hAnsi="Arial" w:cs="Arial"/>
          <w:sz w:val="24"/>
          <w:szCs w:val="24"/>
        </w:rPr>
        <w:t xml:space="preserve">, T., </w:t>
      </w:r>
      <w:proofErr w:type="spellStart"/>
      <w:r w:rsidRPr="00DF69F6">
        <w:rPr>
          <w:rFonts w:ascii="Arial" w:hAnsi="Arial" w:cs="Arial"/>
          <w:sz w:val="24"/>
          <w:szCs w:val="24"/>
        </w:rPr>
        <w:t>Asayesh</w:t>
      </w:r>
      <w:proofErr w:type="spellEnd"/>
      <w:r w:rsidRPr="00DF69F6">
        <w:rPr>
          <w:rFonts w:ascii="Arial" w:hAnsi="Arial" w:cs="Arial"/>
          <w:sz w:val="24"/>
          <w:szCs w:val="24"/>
        </w:rPr>
        <w:t xml:space="preserve">, H., Mohammadi, R., Mansourian, M. </w:t>
      </w:r>
      <w:r>
        <w:rPr>
          <w:rFonts w:ascii="Arial" w:hAnsi="Arial" w:cs="Arial"/>
          <w:sz w:val="24"/>
          <w:szCs w:val="24"/>
        </w:rPr>
        <w:t>and</w:t>
      </w:r>
      <w:r w:rsidRPr="00DF69F6">
        <w:rPr>
          <w:rFonts w:ascii="Arial" w:hAnsi="Arial" w:cs="Arial"/>
          <w:sz w:val="24"/>
          <w:szCs w:val="24"/>
        </w:rPr>
        <w:t xml:space="preserve"> </w:t>
      </w:r>
      <w:proofErr w:type="spellStart"/>
      <w:r w:rsidRPr="00DF69F6">
        <w:rPr>
          <w:rFonts w:ascii="Arial" w:hAnsi="Arial" w:cs="Arial"/>
          <w:sz w:val="24"/>
          <w:szCs w:val="24"/>
        </w:rPr>
        <w:t>Kelishadi</w:t>
      </w:r>
      <w:proofErr w:type="spellEnd"/>
      <w:r w:rsidRPr="00DF69F6">
        <w:rPr>
          <w:rFonts w:ascii="Arial" w:hAnsi="Arial" w:cs="Arial"/>
          <w:sz w:val="24"/>
          <w:szCs w:val="24"/>
        </w:rPr>
        <w:t xml:space="preserve">, R. (2019). </w:t>
      </w:r>
      <w:r>
        <w:rPr>
          <w:rFonts w:ascii="Arial" w:hAnsi="Arial" w:cs="Arial"/>
          <w:sz w:val="24"/>
          <w:szCs w:val="24"/>
        </w:rPr>
        <w:t>‘</w:t>
      </w:r>
      <w:r w:rsidRPr="00DF69F6">
        <w:rPr>
          <w:rFonts w:ascii="Arial" w:hAnsi="Arial" w:cs="Arial"/>
          <w:sz w:val="24"/>
          <w:szCs w:val="24"/>
        </w:rPr>
        <w:t>Association of screen time and physical activity with health-related quality of life in Iranian children and adolescents</w:t>
      </w:r>
      <w:r>
        <w:rPr>
          <w:rFonts w:ascii="Arial" w:hAnsi="Arial" w:cs="Arial"/>
          <w:sz w:val="24"/>
          <w:szCs w:val="24"/>
        </w:rPr>
        <w:t>.’</w:t>
      </w:r>
      <w:r w:rsidRPr="00DF69F6">
        <w:rPr>
          <w:rFonts w:ascii="Arial" w:hAnsi="Arial" w:cs="Arial"/>
          <w:sz w:val="24"/>
          <w:szCs w:val="24"/>
        </w:rPr>
        <w:t xml:space="preserve"> </w:t>
      </w:r>
      <w:r w:rsidRPr="00DF69F6">
        <w:rPr>
          <w:rFonts w:ascii="Arial" w:hAnsi="Arial" w:cs="Arial"/>
          <w:i/>
          <w:iCs/>
          <w:sz w:val="24"/>
          <w:szCs w:val="24"/>
        </w:rPr>
        <w:t>Health and quality of life outcomes</w:t>
      </w:r>
      <w:r w:rsidRPr="00DF69F6">
        <w:rPr>
          <w:rFonts w:ascii="Arial" w:hAnsi="Arial" w:cs="Arial"/>
          <w:sz w:val="24"/>
          <w:szCs w:val="24"/>
        </w:rPr>
        <w:t xml:space="preserve">, </w:t>
      </w:r>
      <w:r w:rsidRPr="00DF69F6">
        <w:rPr>
          <w:rFonts w:ascii="Arial" w:hAnsi="Arial" w:cs="Arial"/>
          <w:i/>
          <w:iCs/>
          <w:sz w:val="24"/>
          <w:szCs w:val="24"/>
        </w:rPr>
        <w:t>17</w:t>
      </w:r>
      <w:r w:rsidRPr="00DF69F6">
        <w:rPr>
          <w:rFonts w:ascii="Arial" w:hAnsi="Arial" w:cs="Arial"/>
          <w:sz w:val="24"/>
          <w:szCs w:val="24"/>
        </w:rPr>
        <w:t>(1), 2.</w:t>
      </w:r>
      <w:r>
        <w:rPr>
          <w:rFonts w:ascii="Arial" w:hAnsi="Arial" w:cs="Arial"/>
          <w:sz w:val="24"/>
          <w:szCs w:val="24"/>
        </w:rPr>
        <w:t xml:space="preserve"> Available at: </w:t>
      </w:r>
      <w:r w:rsidRPr="00DF69F6">
        <w:t xml:space="preserve"> </w:t>
      </w:r>
      <w:hyperlink r:id="rId15" w:history="1">
        <w:r w:rsidRPr="00B3053A">
          <w:rPr>
            <w:rStyle w:val="Hyperlink"/>
            <w:rFonts w:ascii="Arial" w:hAnsi="Arial" w:cs="Arial"/>
            <w:sz w:val="24"/>
            <w:szCs w:val="24"/>
          </w:rPr>
          <w:t>https://doi.org/10.1186%2Fs12955-018-1071-z</w:t>
        </w:r>
      </w:hyperlink>
      <w:r>
        <w:rPr>
          <w:rFonts w:ascii="Arial" w:hAnsi="Arial" w:cs="Arial"/>
          <w:sz w:val="24"/>
          <w:szCs w:val="24"/>
        </w:rPr>
        <w:t>. (Accessed: 06 May 2024).</w:t>
      </w:r>
    </w:p>
    <w:p w14:paraId="5D70C855" w14:textId="77777777" w:rsidR="00FD7D28" w:rsidRDefault="00FD7D28" w:rsidP="00FD7D28">
      <w:pPr>
        <w:rPr>
          <w:rFonts w:ascii="Arial" w:hAnsi="Arial" w:cs="Arial"/>
          <w:sz w:val="24"/>
          <w:szCs w:val="24"/>
        </w:rPr>
      </w:pPr>
      <w:r>
        <w:rPr>
          <w:rFonts w:ascii="Arial" w:hAnsi="Arial" w:cs="Arial"/>
          <w:sz w:val="24"/>
          <w:szCs w:val="24"/>
        </w:rPr>
        <w:t xml:space="preserve">Mukherji, P. and Albon, D. (2018) </w:t>
      </w:r>
      <w:r>
        <w:rPr>
          <w:rFonts w:ascii="Arial" w:hAnsi="Arial" w:cs="Arial"/>
          <w:i/>
          <w:iCs/>
          <w:sz w:val="24"/>
          <w:szCs w:val="24"/>
        </w:rPr>
        <w:t xml:space="preserve">Research Methods in Early Childhood: An Introductory Guide. </w:t>
      </w:r>
      <w:r>
        <w:rPr>
          <w:rFonts w:ascii="Arial" w:hAnsi="Arial" w:cs="Arial"/>
          <w:sz w:val="24"/>
          <w:szCs w:val="24"/>
        </w:rPr>
        <w:t>3</w:t>
      </w:r>
      <w:r w:rsidRPr="00D67C41">
        <w:rPr>
          <w:rFonts w:ascii="Arial" w:hAnsi="Arial" w:cs="Arial"/>
          <w:sz w:val="24"/>
          <w:szCs w:val="24"/>
          <w:vertAlign w:val="superscript"/>
        </w:rPr>
        <w:t>rd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London: SAGE Publications.</w:t>
      </w:r>
    </w:p>
    <w:p w14:paraId="4AC23B1F" w14:textId="77777777" w:rsidR="00FD7D28" w:rsidRDefault="00FD7D28" w:rsidP="00FD7D28">
      <w:pPr>
        <w:rPr>
          <w:rFonts w:ascii="Arial" w:hAnsi="Arial" w:cs="Arial"/>
          <w:sz w:val="24"/>
          <w:szCs w:val="24"/>
        </w:rPr>
      </w:pPr>
      <w:proofErr w:type="spellStart"/>
      <w:r>
        <w:rPr>
          <w:rFonts w:ascii="Arial" w:hAnsi="Arial" w:cs="Arial"/>
          <w:sz w:val="24"/>
          <w:szCs w:val="24"/>
        </w:rPr>
        <w:t>Nakshine</w:t>
      </w:r>
      <w:proofErr w:type="spellEnd"/>
      <w:r>
        <w:rPr>
          <w:rFonts w:ascii="Arial" w:hAnsi="Arial" w:cs="Arial"/>
          <w:sz w:val="24"/>
          <w:szCs w:val="24"/>
        </w:rPr>
        <w:t xml:space="preserve">, V.S., </w:t>
      </w:r>
      <w:proofErr w:type="spellStart"/>
      <w:r>
        <w:rPr>
          <w:rFonts w:ascii="Arial" w:hAnsi="Arial" w:cs="Arial"/>
          <w:sz w:val="24"/>
          <w:szCs w:val="24"/>
        </w:rPr>
        <w:t>Thute</w:t>
      </w:r>
      <w:proofErr w:type="spellEnd"/>
      <w:r>
        <w:rPr>
          <w:rFonts w:ascii="Arial" w:hAnsi="Arial" w:cs="Arial"/>
          <w:sz w:val="24"/>
          <w:szCs w:val="24"/>
        </w:rPr>
        <w:t xml:space="preserve">. P., Khatib, M.N. and Sarkar, B. (2022). ‘Increased Screen Time as a Cause of Declining Physical, Psychological Health, and Sleep Patterns: A Literary Review’, </w:t>
      </w:r>
      <w:proofErr w:type="spellStart"/>
      <w:r w:rsidRPr="00A23B05">
        <w:rPr>
          <w:rFonts w:ascii="Arial" w:hAnsi="Arial" w:cs="Arial"/>
          <w:i/>
          <w:iCs/>
          <w:sz w:val="24"/>
          <w:szCs w:val="24"/>
        </w:rPr>
        <w:t>Cureus</w:t>
      </w:r>
      <w:proofErr w:type="spellEnd"/>
      <w:r>
        <w:rPr>
          <w:rFonts w:ascii="Arial" w:hAnsi="Arial" w:cs="Arial"/>
          <w:i/>
          <w:iCs/>
          <w:sz w:val="24"/>
          <w:szCs w:val="24"/>
        </w:rPr>
        <w:t xml:space="preserve">, </w:t>
      </w:r>
      <w:r w:rsidRPr="00A23B05">
        <w:rPr>
          <w:rFonts w:ascii="Arial" w:hAnsi="Arial" w:cs="Arial"/>
          <w:sz w:val="24"/>
          <w:szCs w:val="24"/>
        </w:rPr>
        <w:t>14(10)</w:t>
      </w:r>
      <w:r>
        <w:rPr>
          <w:rFonts w:ascii="Arial" w:hAnsi="Arial" w:cs="Arial"/>
          <w:i/>
          <w:iCs/>
          <w:sz w:val="24"/>
          <w:szCs w:val="24"/>
        </w:rPr>
        <w:t xml:space="preserve">. </w:t>
      </w:r>
      <w:r>
        <w:rPr>
          <w:rFonts w:ascii="Arial" w:hAnsi="Arial" w:cs="Arial"/>
          <w:sz w:val="24"/>
          <w:szCs w:val="24"/>
        </w:rPr>
        <w:t xml:space="preserve">Available at: </w:t>
      </w:r>
      <w:hyperlink r:id="rId16" w:history="1">
        <w:r w:rsidRPr="00622A31">
          <w:rPr>
            <w:rStyle w:val="Hyperlink"/>
            <w:rFonts w:ascii="Arial" w:hAnsi="Arial" w:cs="Arial"/>
            <w:sz w:val="24"/>
            <w:szCs w:val="24"/>
          </w:rPr>
          <w:t>https://pubmed.ncbi.nlm.nih.gov/36381869/</w:t>
        </w:r>
      </w:hyperlink>
      <w:r>
        <w:rPr>
          <w:rFonts w:ascii="Arial" w:hAnsi="Arial" w:cs="Arial"/>
          <w:sz w:val="24"/>
          <w:szCs w:val="24"/>
        </w:rPr>
        <w:t xml:space="preserve"> (Accessed: 18 May 2024).</w:t>
      </w:r>
    </w:p>
    <w:p w14:paraId="1862F0BA" w14:textId="77777777" w:rsidR="00FD7D28" w:rsidRDefault="00FD7D28" w:rsidP="00FD7D28">
      <w:pPr>
        <w:rPr>
          <w:rFonts w:ascii="Arial" w:hAnsi="Arial" w:cs="Arial"/>
          <w:sz w:val="24"/>
          <w:szCs w:val="24"/>
        </w:rPr>
      </w:pPr>
      <w:r>
        <w:rPr>
          <w:rFonts w:ascii="Arial" w:hAnsi="Arial" w:cs="Arial"/>
          <w:sz w:val="24"/>
          <w:szCs w:val="24"/>
        </w:rPr>
        <w:t xml:space="preserve">National Day Nurseries Association (2022) </w:t>
      </w:r>
      <w:r>
        <w:rPr>
          <w:rFonts w:ascii="Arial" w:hAnsi="Arial" w:cs="Arial"/>
          <w:i/>
          <w:iCs/>
          <w:sz w:val="24"/>
          <w:szCs w:val="24"/>
        </w:rPr>
        <w:t xml:space="preserve">Curriculum for Wales – Digital Competence in the Early Years. </w:t>
      </w:r>
      <w:r>
        <w:rPr>
          <w:rFonts w:ascii="Arial" w:hAnsi="Arial" w:cs="Arial"/>
          <w:sz w:val="24"/>
          <w:szCs w:val="24"/>
        </w:rPr>
        <w:t xml:space="preserve">Available at: </w:t>
      </w:r>
      <w:hyperlink r:id="rId17" w:history="1">
        <w:r w:rsidRPr="00622A31">
          <w:rPr>
            <w:rStyle w:val="Hyperlink"/>
            <w:rFonts w:ascii="Arial" w:hAnsi="Arial" w:cs="Arial"/>
            <w:sz w:val="24"/>
            <w:szCs w:val="24"/>
          </w:rPr>
          <w:t>https://ndna.org.uk/wp-content/uploads/2022/07/Wales-Digital-Competency-Curriculum-for-Wales-Factsheet.pdf</w:t>
        </w:r>
      </w:hyperlink>
      <w:r>
        <w:rPr>
          <w:rFonts w:ascii="Arial" w:hAnsi="Arial" w:cs="Arial"/>
          <w:sz w:val="24"/>
          <w:szCs w:val="24"/>
        </w:rPr>
        <w:t xml:space="preserve"> (Accessed: 18 May 2024).</w:t>
      </w:r>
    </w:p>
    <w:p w14:paraId="26B9C898" w14:textId="77777777" w:rsidR="00FD7D28" w:rsidRDefault="00FD7D28" w:rsidP="00FD7D28">
      <w:pPr>
        <w:rPr>
          <w:rFonts w:ascii="Arial" w:hAnsi="Arial" w:cs="Arial"/>
          <w:sz w:val="24"/>
          <w:szCs w:val="24"/>
        </w:rPr>
      </w:pPr>
      <w:r>
        <w:rPr>
          <w:rFonts w:ascii="Arial" w:hAnsi="Arial" w:cs="Arial"/>
          <w:sz w:val="24"/>
          <w:szCs w:val="24"/>
        </w:rPr>
        <w:t xml:space="preserve">Ngulube, P. (ed.) (2021) </w:t>
      </w:r>
      <w:r>
        <w:rPr>
          <w:rFonts w:ascii="Arial" w:hAnsi="Arial" w:cs="Arial"/>
          <w:i/>
          <w:iCs/>
          <w:sz w:val="24"/>
          <w:szCs w:val="24"/>
        </w:rPr>
        <w:t xml:space="preserve">handbook of Research on Mixed Methods Research in Information Science. </w:t>
      </w:r>
      <w:r>
        <w:rPr>
          <w:rFonts w:ascii="Arial" w:hAnsi="Arial" w:cs="Arial"/>
          <w:sz w:val="24"/>
          <w:szCs w:val="24"/>
        </w:rPr>
        <w:t>USA: IGI Global.</w:t>
      </w:r>
    </w:p>
    <w:p w14:paraId="40512B76" w14:textId="77777777" w:rsidR="00FD7D28" w:rsidRDefault="00FD7D28" w:rsidP="00FD7D28">
      <w:pPr>
        <w:rPr>
          <w:rFonts w:ascii="Arial" w:hAnsi="Arial" w:cs="Arial"/>
          <w:sz w:val="24"/>
          <w:szCs w:val="24"/>
        </w:rPr>
      </w:pPr>
      <w:r>
        <w:rPr>
          <w:rFonts w:ascii="Arial" w:hAnsi="Arial" w:cs="Arial"/>
          <w:sz w:val="24"/>
          <w:szCs w:val="24"/>
        </w:rPr>
        <w:t xml:space="preserve">OECD. (2023) </w:t>
      </w:r>
      <w:r>
        <w:rPr>
          <w:rFonts w:ascii="Arial" w:hAnsi="Arial" w:cs="Arial"/>
          <w:i/>
          <w:iCs/>
          <w:sz w:val="24"/>
          <w:szCs w:val="24"/>
        </w:rPr>
        <w:t xml:space="preserve">Empowering Young Children in the Digital Age. </w:t>
      </w:r>
      <w:r>
        <w:rPr>
          <w:rFonts w:ascii="Arial" w:hAnsi="Arial" w:cs="Arial"/>
          <w:sz w:val="24"/>
          <w:szCs w:val="24"/>
        </w:rPr>
        <w:t>France: OECD Publishing.</w:t>
      </w:r>
    </w:p>
    <w:p w14:paraId="04FD2935" w14:textId="77777777" w:rsidR="00FD7D28" w:rsidRDefault="00FD7D28" w:rsidP="00FD7D28">
      <w:pPr>
        <w:rPr>
          <w:rFonts w:ascii="Arial" w:hAnsi="Arial" w:cs="Arial"/>
          <w:sz w:val="24"/>
          <w:szCs w:val="24"/>
        </w:rPr>
      </w:pPr>
      <w:proofErr w:type="spellStart"/>
      <w:r>
        <w:rPr>
          <w:rFonts w:ascii="Arial" w:hAnsi="Arial" w:cs="Arial"/>
          <w:sz w:val="24"/>
          <w:szCs w:val="24"/>
        </w:rPr>
        <w:t>Oflazoglu</w:t>
      </w:r>
      <w:proofErr w:type="spellEnd"/>
      <w:r>
        <w:rPr>
          <w:rFonts w:ascii="Arial" w:hAnsi="Arial" w:cs="Arial"/>
          <w:sz w:val="24"/>
          <w:szCs w:val="24"/>
        </w:rPr>
        <w:t xml:space="preserve">, S. (ed.) (2017) </w:t>
      </w:r>
      <w:r>
        <w:rPr>
          <w:rFonts w:ascii="Arial" w:hAnsi="Arial" w:cs="Arial"/>
          <w:i/>
          <w:iCs/>
          <w:sz w:val="24"/>
          <w:szCs w:val="24"/>
        </w:rPr>
        <w:t xml:space="preserve">Qualitative Versus Quantitative Research. </w:t>
      </w:r>
      <w:r>
        <w:rPr>
          <w:rFonts w:ascii="Arial" w:hAnsi="Arial" w:cs="Arial"/>
          <w:sz w:val="24"/>
          <w:szCs w:val="24"/>
        </w:rPr>
        <w:t>Croatia: Intech Open.</w:t>
      </w:r>
    </w:p>
    <w:p w14:paraId="7F2299D6" w14:textId="77777777" w:rsidR="00FD7D28" w:rsidRDefault="00FD7D28" w:rsidP="00FD7D28">
      <w:pPr>
        <w:rPr>
          <w:rFonts w:ascii="Arial" w:hAnsi="Arial" w:cs="Arial"/>
          <w:sz w:val="24"/>
          <w:szCs w:val="24"/>
        </w:rPr>
      </w:pPr>
      <w:r>
        <w:rPr>
          <w:rFonts w:ascii="Arial" w:hAnsi="Arial" w:cs="Arial"/>
          <w:sz w:val="24"/>
          <w:szCs w:val="24"/>
        </w:rPr>
        <w:t xml:space="preserve">Patten, M.L. (2017) </w:t>
      </w:r>
      <w:r>
        <w:rPr>
          <w:rFonts w:ascii="Arial" w:hAnsi="Arial" w:cs="Arial"/>
          <w:i/>
          <w:iCs/>
          <w:sz w:val="24"/>
          <w:szCs w:val="24"/>
        </w:rPr>
        <w:t xml:space="preserve">Questionnaire Research: A Practical Guide. </w:t>
      </w:r>
      <w:r>
        <w:rPr>
          <w:rFonts w:ascii="Arial" w:hAnsi="Arial" w:cs="Arial"/>
          <w:sz w:val="24"/>
          <w:szCs w:val="24"/>
        </w:rPr>
        <w:t>4</w:t>
      </w:r>
      <w:r w:rsidRPr="00C24FD7">
        <w:rPr>
          <w:rFonts w:ascii="Arial" w:hAnsi="Arial" w:cs="Arial"/>
          <w:sz w:val="24"/>
          <w:szCs w:val="24"/>
          <w:vertAlign w:val="superscript"/>
        </w:rPr>
        <w:t>th</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Oxon: Routledge.</w:t>
      </w:r>
    </w:p>
    <w:p w14:paraId="6D74A0CC" w14:textId="77777777" w:rsidR="00FD7D28" w:rsidRDefault="00FD7D28" w:rsidP="00FD7D28">
      <w:pPr>
        <w:rPr>
          <w:rFonts w:ascii="Arial" w:hAnsi="Arial" w:cs="Arial"/>
          <w:sz w:val="24"/>
          <w:szCs w:val="24"/>
        </w:rPr>
      </w:pPr>
      <w:r>
        <w:rPr>
          <w:rFonts w:ascii="Arial" w:hAnsi="Arial" w:cs="Arial"/>
          <w:sz w:val="24"/>
          <w:szCs w:val="24"/>
        </w:rPr>
        <w:t xml:space="preserve">Pauwels, L. and </w:t>
      </w:r>
      <w:proofErr w:type="spellStart"/>
      <w:r>
        <w:rPr>
          <w:rFonts w:ascii="Arial" w:hAnsi="Arial" w:cs="Arial"/>
          <w:sz w:val="24"/>
          <w:szCs w:val="24"/>
        </w:rPr>
        <w:t>Mannay</w:t>
      </w:r>
      <w:proofErr w:type="spellEnd"/>
      <w:r>
        <w:rPr>
          <w:rFonts w:ascii="Arial" w:hAnsi="Arial" w:cs="Arial"/>
          <w:sz w:val="24"/>
          <w:szCs w:val="24"/>
        </w:rPr>
        <w:t xml:space="preserve">, D. (eds.) (2020) </w:t>
      </w:r>
      <w:r>
        <w:rPr>
          <w:rFonts w:ascii="Arial" w:hAnsi="Arial" w:cs="Arial"/>
          <w:i/>
          <w:iCs/>
          <w:sz w:val="24"/>
          <w:szCs w:val="24"/>
        </w:rPr>
        <w:t xml:space="preserve">The SAGE Handbook of Visual Research Methods. </w:t>
      </w:r>
      <w:r>
        <w:rPr>
          <w:rFonts w:ascii="Arial" w:hAnsi="Arial" w:cs="Arial"/>
          <w:sz w:val="24"/>
          <w:szCs w:val="24"/>
        </w:rPr>
        <w:t>2</w:t>
      </w:r>
      <w:r w:rsidRPr="00D62A2B">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London: SAGE.</w:t>
      </w:r>
    </w:p>
    <w:p w14:paraId="2E49AE44" w14:textId="77777777" w:rsidR="00FD7D28" w:rsidRDefault="00FD7D28" w:rsidP="00FD7D28">
      <w:pPr>
        <w:rPr>
          <w:rFonts w:ascii="Arial" w:hAnsi="Arial" w:cs="Arial"/>
          <w:sz w:val="24"/>
          <w:szCs w:val="24"/>
        </w:rPr>
      </w:pPr>
      <w:r>
        <w:rPr>
          <w:rFonts w:ascii="Arial" w:hAnsi="Arial" w:cs="Arial"/>
          <w:sz w:val="24"/>
          <w:szCs w:val="24"/>
        </w:rPr>
        <w:t xml:space="preserve">Perdana, R., Putrawan, G.E., Saputra, B. and </w:t>
      </w:r>
      <w:proofErr w:type="spellStart"/>
      <w:r>
        <w:rPr>
          <w:rFonts w:ascii="Arial" w:hAnsi="Arial" w:cs="Arial"/>
          <w:sz w:val="24"/>
          <w:szCs w:val="24"/>
        </w:rPr>
        <w:t>Septiawan</w:t>
      </w:r>
      <w:proofErr w:type="spellEnd"/>
      <w:r>
        <w:rPr>
          <w:rFonts w:ascii="Arial" w:hAnsi="Arial" w:cs="Arial"/>
          <w:sz w:val="24"/>
          <w:szCs w:val="24"/>
        </w:rPr>
        <w:t xml:space="preserve">, T.Y. (eds.) (2023). </w:t>
      </w:r>
      <w:r>
        <w:rPr>
          <w:rFonts w:ascii="Arial" w:hAnsi="Arial" w:cs="Arial"/>
          <w:i/>
          <w:iCs/>
          <w:sz w:val="24"/>
          <w:szCs w:val="24"/>
        </w:rPr>
        <w:t>Proceedings of the 3</w:t>
      </w:r>
      <w:r w:rsidRPr="00253357">
        <w:rPr>
          <w:rFonts w:ascii="Arial" w:hAnsi="Arial" w:cs="Arial"/>
          <w:i/>
          <w:iCs/>
          <w:sz w:val="24"/>
          <w:szCs w:val="24"/>
          <w:vertAlign w:val="superscript"/>
        </w:rPr>
        <w:t>rd</w:t>
      </w:r>
      <w:r>
        <w:rPr>
          <w:rFonts w:ascii="Arial" w:hAnsi="Arial" w:cs="Arial"/>
          <w:i/>
          <w:iCs/>
          <w:sz w:val="24"/>
          <w:szCs w:val="24"/>
        </w:rPr>
        <w:t xml:space="preserve"> Universitas Lampung International Conference on Social Sciences. </w:t>
      </w:r>
      <w:r>
        <w:rPr>
          <w:rFonts w:ascii="Arial" w:hAnsi="Arial" w:cs="Arial"/>
          <w:sz w:val="24"/>
          <w:szCs w:val="24"/>
        </w:rPr>
        <w:t>France: Springer Nature.</w:t>
      </w:r>
    </w:p>
    <w:p w14:paraId="5BAF3FCB" w14:textId="77777777" w:rsidR="00FD7D28" w:rsidRDefault="00FD7D28" w:rsidP="00FD7D28">
      <w:pPr>
        <w:rPr>
          <w:rFonts w:ascii="Arial" w:hAnsi="Arial" w:cs="Arial"/>
          <w:sz w:val="24"/>
          <w:szCs w:val="24"/>
        </w:rPr>
      </w:pPr>
      <w:r>
        <w:rPr>
          <w:rFonts w:ascii="Arial" w:hAnsi="Arial" w:cs="Arial"/>
          <w:sz w:val="24"/>
          <w:szCs w:val="24"/>
        </w:rPr>
        <w:t xml:space="preserve">Pohl, R.F. (ed.) (2017) </w:t>
      </w:r>
      <w:r>
        <w:rPr>
          <w:rFonts w:ascii="Arial" w:hAnsi="Arial" w:cs="Arial"/>
          <w:i/>
          <w:iCs/>
          <w:sz w:val="24"/>
          <w:szCs w:val="24"/>
        </w:rPr>
        <w:t xml:space="preserve">Cognitive Illusions: Intriguing phenomena in thinking, judgment, and memory. </w:t>
      </w:r>
      <w:r>
        <w:rPr>
          <w:rFonts w:ascii="Arial" w:hAnsi="Arial" w:cs="Arial"/>
          <w:sz w:val="24"/>
          <w:szCs w:val="24"/>
        </w:rPr>
        <w:t>2</w:t>
      </w:r>
      <w:r w:rsidRPr="002973F3">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Oxon: Routledge.</w:t>
      </w:r>
    </w:p>
    <w:p w14:paraId="6D2F2775" w14:textId="77777777" w:rsidR="00FD7D28" w:rsidRDefault="00FD7D28" w:rsidP="00FD7D28">
      <w:pPr>
        <w:rPr>
          <w:rFonts w:ascii="Arial" w:hAnsi="Arial" w:cs="Arial"/>
          <w:sz w:val="24"/>
          <w:szCs w:val="24"/>
        </w:rPr>
      </w:pPr>
      <w:r>
        <w:rPr>
          <w:rFonts w:ascii="Arial" w:hAnsi="Arial" w:cs="Arial"/>
          <w:sz w:val="24"/>
          <w:szCs w:val="24"/>
        </w:rPr>
        <w:t xml:space="preserve">Quilodran, C.R. and </w:t>
      </w:r>
      <w:proofErr w:type="spellStart"/>
      <w:r>
        <w:rPr>
          <w:rFonts w:ascii="Arial" w:hAnsi="Arial" w:cs="Arial"/>
          <w:sz w:val="24"/>
          <w:szCs w:val="24"/>
        </w:rPr>
        <w:t>Baikady</w:t>
      </w:r>
      <w:proofErr w:type="spellEnd"/>
      <w:r>
        <w:rPr>
          <w:rFonts w:ascii="Arial" w:hAnsi="Arial" w:cs="Arial"/>
          <w:sz w:val="24"/>
          <w:szCs w:val="24"/>
        </w:rPr>
        <w:t xml:space="preserve">, R. (eds.) (2023) </w:t>
      </w:r>
      <w:r>
        <w:rPr>
          <w:rFonts w:ascii="Arial" w:hAnsi="Arial" w:cs="Arial"/>
          <w:i/>
          <w:iCs/>
          <w:sz w:val="24"/>
          <w:szCs w:val="24"/>
        </w:rPr>
        <w:t xml:space="preserve">Latin American Social Work in the Justice System. </w:t>
      </w:r>
      <w:r>
        <w:rPr>
          <w:rFonts w:ascii="Arial" w:hAnsi="Arial" w:cs="Arial"/>
          <w:sz w:val="24"/>
          <w:szCs w:val="24"/>
        </w:rPr>
        <w:t>Switzerland: Springer.</w:t>
      </w:r>
    </w:p>
    <w:p w14:paraId="4509B61B" w14:textId="77777777" w:rsidR="00FD7D28" w:rsidRDefault="00FD7D28" w:rsidP="00FD7D28">
      <w:pPr>
        <w:rPr>
          <w:rFonts w:ascii="Arial" w:hAnsi="Arial" w:cs="Arial"/>
          <w:sz w:val="24"/>
          <w:szCs w:val="24"/>
        </w:rPr>
      </w:pPr>
      <w:r>
        <w:rPr>
          <w:rFonts w:ascii="Arial" w:hAnsi="Arial" w:cs="Arial"/>
          <w:sz w:val="24"/>
          <w:szCs w:val="24"/>
        </w:rPr>
        <w:t xml:space="preserve">Quinton, S. and Reynolds, N. (2018) </w:t>
      </w:r>
      <w:r>
        <w:rPr>
          <w:rFonts w:ascii="Arial" w:hAnsi="Arial" w:cs="Arial"/>
          <w:i/>
          <w:iCs/>
          <w:sz w:val="24"/>
          <w:szCs w:val="24"/>
        </w:rPr>
        <w:t xml:space="preserve">Understanding Research in The Digital Age. </w:t>
      </w:r>
      <w:r>
        <w:rPr>
          <w:rFonts w:ascii="Arial" w:hAnsi="Arial" w:cs="Arial"/>
          <w:sz w:val="24"/>
          <w:szCs w:val="24"/>
        </w:rPr>
        <w:t>London: SAGE Publications.</w:t>
      </w:r>
    </w:p>
    <w:p w14:paraId="209BF45D" w14:textId="77777777" w:rsidR="00FD7D28" w:rsidRDefault="00FD7D28" w:rsidP="00FD7D28">
      <w:pPr>
        <w:rPr>
          <w:rFonts w:ascii="Arial" w:hAnsi="Arial" w:cs="Arial"/>
          <w:sz w:val="24"/>
          <w:szCs w:val="24"/>
        </w:rPr>
      </w:pPr>
      <w:r>
        <w:rPr>
          <w:rFonts w:ascii="Arial" w:hAnsi="Arial" w:cs="Arial"/>
          <w:sz w:val="24"/>
          <w:szCs w:val="24"/>
        </w:rPr>
        <w:t xml:space="preserve">Reddy, K.P., Gupta, M. and Shaheen, M. (2018) </w:t>
      </w:r>
      <w:r>
        <w:rPr>
          <w:rFonts w:ascii="Arial" w:hAnsi="Arial" w:cs="Arial"/>
          <w:i/>
          <w:iCs/>
          <w:sz w:val="24"/>
          <w:szCs w:val="24"/>
        </w:rPr>
        <w:t xml:space="preserve">Qualitative Techniques for Workplace Data Analysis. </w:t>
      </w:r>
      <w:r>
        <w:rPr>
          <w:rFonts w:ascii="Arial" w:hAnsi="Arial" w:cs="Arial"/>
          <w:sz w:val="24"/>
          <w:szCs w:val="24"/>
        </w:rPr>
        <w:t>USA: IGI Global.</w:t>
      </w:r>
    </w:p>
    <w:p w14:paraId="34DAF0DE" w14:textId="77777777" w:rsidR="00406D0B" w:rsidRDefault="00406D0B" w:rsidP="00FD7D28">
      <w:pPr>
        <w:rPr>
          <w:rFonts w:ascii="Arial" w:hAnsi="Arial" w:cs="Arial"/>
          <w:sz w:val="24"/>
          <w:szCs w:val="24"/>
        </w:rPr>
      </w:pPr>
    </w:p>
    <w:p w14:paraId="04D2B573" w14:textId="77777777" w:rsidR="00406D0B" w:rsidRDefault="00406D0B" w:rsidP="00FD7D28">
      <w:pPr>
        <w:rPr>
          <w:rFonts w:ascii="Arial" w:hAnsi="Arial" w:cs="Arial"/>
          <w:sz w:val="24"/>
          <w:szCs w:val="24"/>
        </w:rPr>
      </w:pPr>
    </w:p>
    <w:p w14:paraId="19FA635D" w14:textId="4E5743D9" w:rsidR="00FD7D28" w:rsidRPr="00E25265" w:rsidRDefault="00FD7D28" w:rsidP="00FD7D28">
      <w:pPr>
        <w:rPr>
          <w:rFonts w:ascii="Arial" w:hAnsi="Arial" w:cs="Arial"/>
          <w:sz w:val="24"/>
          <w:szCs w:val="24"/>
        </w:rPr>
      </w:pPr>
      <w:r>
        <w:rPr>
          <w:rFonts w:ascii="Arial" w:hAnsi="Arial" w:cs="Arial"/>
          <w:sz w:val="24"/>
          <w:szCs w:val="24"/>
        </w:rPr>
        <w:t xml:space="preserve">Rhee, S.Y., Kim, C., Shin, D.W. and </w:t>
      </w:r>
      <w:proofErr w:type="spellStart"/>
      <w:r>
        <w:rPr>
          <w:rFonts w:ascii="Arial" w:hAnsi="Arial" w:cs="Arial"/>
          <w:sz w:val="24"/>
          <w:szCs w:val="24"/>
        </w:rPr>
        <w:t>Steinhubl</w:t>
      </w:r>
      <w:proofErr w:type="spellEnd"/>
      <w:r>
        <w:rPr>
          <w:rFonts w:ascii="Arial" w:hAnsi="Arial" w:cs="Arial"/>
          <w:sz w:val="24"/>
          <w:szCs w:val="24"/>
        </w:rPr>
        <w:t xml:space="preserve">, S.R. (2020). ‘Present and Future of Digital Health in Diabetes and Metabolic Disease’, </w:t>
      </w:r>
      <w:r>
        <w:rPr>
          <w:rFonts w:ascii="Arial" w:hAnsi="Arial" w:cs="Arial"/>
          <w:i/>
          <w:iCs/>
          <w:sz w:val="24"/>
          <w:szCs w:val="24"/>
        </w:rPr>
        <w:t xml:space="preserve">Diabetes and metabolism journal, </w:t>
      </w:r>
      <w:r>
        <w:rPr>
          <w:rFonts w:ascii="Arial" w:hAnsi="Arial" w:cs="Arial"/>
          <w:sz w:val="24"/>
          <w:szCs w:val="24"/>
        </w:rPr>
        <w:t xml:space="preserve">44(6), pp. 819-827. Available at: </w:t>
      </w:r>
      <w:hyperlink r:id="rId18" w:history="1">
        <w:r w:rsidRPr="00622A31">
          <w:rPr>
            <w:rStyle w:val="Hyperlink"/>
            <w:rFonts w:ascii="Arial" w:hAnsi="Arial" w:cs="Arial"/>
            <w:sz w:val="24"/>
            <w:szCs w:val="24"/>
          </w:rPr>
          <w:t>https://www.ncbi.nlm.nih.gov/pmc/articles/PMC7801756/</w:t>
        </w:r>
      </w:hyperlink>
      <w:r>
        <w:rPr>
          <w:rFonts w:ascii="Arial" w:hAnsi="Arial" w:cs="Arial"/>
          <w:sz w:val="24"/>
          <w:szCs w:val="24"/>
        </w:rPr>
        <w:t xml:space="preserve"> (Accessed: 18 May 2024).</w:t>
      </w:r>
    </w:p>
    <w:p w14:paraId="35C29684" w14:textId="1EB0B721" w:rsidR="00FD7D28" w:rsidRDefault="00FD7D28" w:rsidP="00FD7D28">
      <w:pPr>
        <w:rPr>
          <w:rFonts w:ascii="Arial" w:hAnsi="Arial" w:cs="Arial"/>
          <w:sz w:val="24"/>
          <w:szCs w:val="24"/>
        </w:rPr>
      </w:pPr>
      <w:r>
        <w:rPr>
          <w:rFonts w:ascii="Arial" w:hAnsi="Arial" w:cs="Arial"/>
          <w:sz w:val="24"/>
          <w:szCs w:val="24"/>
        </w:rPr>
        <w:t xml:space="preserve">Roderick, G.S. and Smith, S.K. (eds.) (2024) </w:t>
      </w:r>
      <w:r>
        <w:rPr>
          <w:rFonts w:ascii="Arial" w:hAnsi="Arial" w:cs="Arial"/>
          <w:i/>
          <w:iCs/>
          <w:sz w:val="24"/>
          <w:szCs w:val="24"/>
        </w:rPr>
        <w:t xml:space="preserve">Cybercrime and Digital Deviance. </w:t>
      </w:r>
      <w:r>
        <w:rPr>
          <w:rFonts w:ascii="Arial" w:hAnsi="Arial" w:cs="Arial"/>
          <w:sz w:val="24"/>
          <w:szCs w:val="24"/>
        </w:rPr>
        <w:t>2</w:t>
      </w:r>
      <w:r w:rsidRPr="00F86DD3">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London: Routledge.</w:t>
      </w:r>
    </w:p>
    <w:p w14:paraId="0515147B" w14:textId="77777777" w:rsidR="00FD7D28" w:rsidRDefault="00FD7D28" w:rsidP="00FD7D28">
      <w:pPr>
        <w:rPr>
          <w:rFonts w:ascii="Arial" w:hAnsi="Arial" w:cs="Arial"/>
          <w:sz w:val="24"/>
          <w:szCs w:val="24"/>
        </w:rPr>
      </w:pPr>
      <w:r>
        <w:rPr>
          <w:rFonts w:ascii="Arial" w:hAnsi="Arial" w:cs="Arial"/>
          <w:sz w:val="24"/>
          <w:szCs w:val="24"/>
        </w:rPr>
        <w:t xml:space="preserve">Sauce, B., Liebherr, M., Judd, N. and Klingsberg, T. (2022). </w:t>
      </w:r>
      <w:r>
        <w:rPr>
          <w:rFonts w:ascii="Arial" w:hAnsi="Arial" w:cs="Arial"/>
          <w:i/>
          <w:iCs/>
          <w:sz w:val="24"/>
          <w:szCs w:val="24"/>
        </w:rPr>
        <w:t xml:space="preserve">‘The impact of digital media on children’s intelligence while controlling for genetic differences in cognition and socioeconomic background,’ </w:t>
      </w:r>
      <w:r>
        <w:rPr>
          <w:rFonts w:ascii="Arial" w:hAnsi="Arial" w:cs="Arial"/>
          <w:sz w:val="24"/>
          <w:szCs w:val="24"/>
        </w:rPr>
        <w:t xml:space="preserve">(May) article 7720. Available at: </w:t>
      </w:r>
      <w:hyperlink r:id="rId19" w:history="1">
        <w:r w:rsidRPr="00622A31">
          <w:rPr>
            <w:rStyle w:val="Hyperlink"/>
            <w:rFonts w:ascii="Arial" w:hAnsi="Arial" w:cs="Arial"/>
            <w:sz w:val="24"/>
            <w:szCs w:val="24"/>
          </w:rPr>
          <w:t>https://www.nature.com/articles/s41598-022-11341-2</w:t>
        </w:r>
      </w:hyperlink>
      <w:r>
        <w:rPr>
          <w:rFonts w:ascii="Arial" w:hAnsi="Arial" w:cs="Arial"/>
          <w:sz w:val="24"/>
          <w:szCs w:val="24"/>
        </w:rPr>
        <w:t xml:space="preserve"> (Accessed: 18 May 2024).</w:t>
      </w:r>
    </w:p>
    <w:p w14:paraId="14BF73F3" w14:textId="77777777" w:rsidR="00FD7D28" w:rsidRDefault="00FD7D28" w:rsidP="00FD7D28">
      <w:pPr>
        <w:rPr>
          <w:rFonts w:ascii="Arial" w:hAnsi="Arial" w:cs="Arial"/>
          <w:sz w:val="24"/>
          <w:szCs w:val="24"/>
        </w:rPr>
      </w:pPr>
      <w:r>
        <w:rPr>
          <w:rFonts w:ascii="Arial" w:hAnsi="Arial" w:cs="Arial"/>
          <w:sz w:val="24"/>
          <w:szCs w:val="24"/>
        </w:rPr>
        <w:t xml:space="preserve">Senedd Cymru (2019) </w:t>
      </w:r>
      <w:r>
        <w:rPr>
          <w:rFonts w:ascii="Arial" w:hAnsi="Arial" w:cs="Arial"/>
          <w:i/>
          <w:iCs/>
          <w:sz w:val="24"/>
          <w:szCs w:val="24"/>
        </w:rPr>
        <w:t xml:space="preserve">Welsh Government response: Physical Activity of Children and Young People – HSCS Committee Report – March 2019. </w:t>
      </w:r>
      <w:r>
        <w:rPr>
          <w:rFonts w:ascii="Arial" w:hAnsi="Arial" w:cs="Arial"/>
          <w:sz w:val="24"/>
          <w:szCs w:val="24"/>
        </w:rPr>
        <w:t xml:space="preserve">Available at: </w:t>
      </w:r>
      <w:hyperlink r:id="rId20" w:history="1">
        <w:r w:rsidRPr="00B3053A">
          <w:rPr>
            <w:rStyle w:val="Hyperlink"/>
            <w:rFonts w:ascii="Arial" w:hAnsi="Arial" w:cs="Arial"/>
            <w:sz w:val="24"/>
            <w:szCs w:val="24"/>
          </w:rPr>
          <w:t>https://senedd.wales/laid%20documents/gen-ld12525/gen-ld12525-e.pdf</w:t>
        </w:r>
      </w:hyperlink>
      <w:r>
        <w:rPr>
          <w:rFonts w:ascii="Arial" w:hAnsi="Arial" w:cs="Arial"/>
          <w:sz w:val="24"/>
          <w:szCs w:val="24"/>
        </w:rPr>
        <w:t xml:space="preserve"> (Accessed: 09 May 2024).</w:t>
      </w:r>
    </w:p>
    <w:p w14:paraId="0FCFECC6" w14:textId="77777777" w:rsidR="00FD7D28" w:rsidRDefault="00FD7D28" w:rsidP="00FD7D28">
      <w:pPr>
        <w:rPr>
          <w:rFonts w:ascii="Arial" w:hAnsi="Arial" w:cs="Arial"/>
          <w:sz w:val="24"/>
          <w:szCs w:val="24"/>
        </w:rPr>
      </w:pPr>
      <w:r>
        <w:rPr>
          <w:rFonts w:ascii="Arial" w:hAnsi="Arial" w:cs="Arial"/>
          <w:sz w:val="24"/>
          <w:szCs w:val="24"/>
        </w:rPr>
        <w:t xml:space="preserve">Shaikh, N.S., Moholkar, A.V., </w:t>
      </w:r>
      <w:proofErr w:type="spellStart"/>
      <w:r>
        <w:rPr>
          <w:rFonts w:ascii="Arial" w:hAnsi="Arial" w:cs="Arial"/>
          <w:sz w:val="24"/>
          <w:szCs w:val="24"/>
        </w:rPr>
        <w:t>Khadkutkar</w:t>
      </w:r>
      <w:proofErr w:type="spellEnd"/>
      <w:r>
        <w:rPr>
          <w:rFonts w:ascii="Arial" w:hAnsi="Arial" w:cs="Arial"/>
          <w:sz w:val="24"/>
          <w:szCs w:val="24"/>
        </w:rPr>
        <w:t xml:space="preserve">, V.K. and Gada, S.N. (2023) </w:t>
      </w:r>
      <w:r>
        <w:rPr>
          <w:rFonts w:ascii="Arial" w:hAnsi="Arial" w:cs="Arial"/>
          <w:i/>
          <w:iCs/>
          <w:sz w:val="24"/>
          <w:szCs w:val="24"/>
        </w:rPr>
        <w:t xml:space="preserve">Essentials of Research Methodology and Biostatistics. </w:t>
      </w:r>
      <w:r>
        <w:rPr>
          <w:rFonts w:ascii="Arial" w:hAnsi="Arial" w:cs="Arial"/>
          <w:sz w:val="24"/>
          <w:szCs w:val="24"/>
        </w:rPr>
        <w:t>India: AGPH Books.</w:t>
      </w:r>
    </w:p>
    <w:p w14:paraId="36BB23F3" w14:textId="77777777" w:rsidR="00FD7D28" w:rsidRDefault="00FD7D28" w:rsidP="00FD7D28">
      <w:pPr>
        <w:rPr>
          <w:rFonts w:ascii="Arial" w:hAnsi="Arial" w:cs="Arial"/>
          <w:sz w:val="24"/>
          <w:szCs w:val="24"/>
        </w:rPr>
      </w:pPr>
      <w:proofErr w:type="spellStart"/>
      <w:r>
        <w:rPr>
          <w:rFonts w:ascii="Arial" w:hAnsi="Arial" w:cs="Arial"/>
          <w:sz w:val="24"/>
          <w:szCs w:val="24"/>
        </w:rPr>
        <w:t>Sibinga</w:t>
      </w:r>
      <w:proofErr w:type="spellEnd"/>
      <w:r>
        <w:rPr>
          <w:rFonts w:ascii="Arial" w:hAnsi="Arial" w:cs="Arial"/>
          <w:sz w:val="24"/>
          <w:szCs w:val="24"/>
        </w:rPr>
        <w:t xml:space="preserve">, C.S. (ed.) (2017) </w:t>
      </w:r>
      <w:r>
        <w:rPr>
          <w:rFonts w:ascii="Arial" w:hAnsi="Arial" w:cs="Arial"/>
          <w:i/>
          <w:iCs/>
          <w:sz w:val="24"/>
          <w:szCs w:val="24"/>
        </w:rPr>
        <w:t xml:space="preserve">Ensuring Research Integrity and the Ethical Management of Data. </w:t>
      </w:r>
      <w:r>
        <w:rPr>
          <w:rFonts w:ascii="Arial" w:hAnsi="Arial" w:cs="Arial"/>
          <w:sz w:val="24"/>
          <w:szCs w:val="24"/>
        </w:rPr>
        <w:t>USA: IGI Global.</w:t>
      </w:r>
    </w:p>
    <w:p w14:paraId="445EE7B6" w14:textId="77777777" w:rsidR="00FD7D28" w:rsidRDefault="00FD7D28" w:rsidP="00FD7D28">
      <w:pPr>
        <w:rPr>
          <w:rFonts w:ascii="Arial" w:hAnsi="Arial" w:cs="Arial"/>
          <w:sz w:val="24"/>
          <w:szCs w:val="24"/>
        </w:rPr>
      </w:pPr>
      <w:r>
        <w:rPr>
          <w:rFonts w:ascii="Arial" w:hAnsi="Arial" w:cs="Arial"/>
          <w:sz w:val="24"/>
          <w:szCs w:val="24"/>
        </w:rPr>
        <w:t xml:space="preserve">Simpson, C.C. and Mazzeo, S.E. (2017) ‘Calorie counting and fitness tracking technology: Associations with eating disorder symptomatology. </w:t>
      </w:r>
      <w:r>
        <w:rPr>
          <w:rFonts w:ascii="Arial" w:hAnsi="Arial" w:cs="Arial"/>
          <w:i/>
          <w:iCs/>
          <w:sz w:val="24"/>
          <w:szCs w:val="24"/>
        </w:rPr>
        <w:t xml:space="preserve">Eating behaviours, </w:t>
      </w:r>
      <w:r>
        <w:rPr>
          <w:rFonts w:ascii="Arial" w:hAnsi="Arial" w:cs="Arial"/>
          <w:sz w:val="24"/>
          <w:szCs w:val="24"/>
        </w:rPr>
        <w:t>26, 89-92. Available at: https://doi:</w:t>
      </w:r>
      <w:r w:rsidRPr="00BA330D">
        <w:t xml:space="preserve"> </w:t>
      </w:r>
      <w:hyperlink r:id="rId21" w:history="1">
        <w:r w:rsidRPr="00B3053A">
          <w:rPr>
            <w:rStyle w:val="Hyperlink"/>
            <w:rFonts w:ascii="Arial" w:hAnsi="Arial" w:cs="Arial"/>
            <w:sz w:val="24"/>
            <w:szCs w:val="24"/>
          </w:rPr>
          <w:t>https://doi.org/10.1016/j.eatbeh.2017.02.002</w:t>
        </w:r>
      </w:hyperlink>
      <w:r>
        <w:rPr>
          <w:rFonts w:ascii="Arial" w:hAnsi="Arial" w:cs="Arial"/>
          <w:sz w:val="24"/>
          <w:szCs w:val="24"/>
        </w:rPr>
        <w:t xml:space="preserve"> (Accessed: 08 May 2024).</w:t>
      </w:r>
    </w:p>
    <w:p w14:paraId="07EC0112" w14:textId="77777777" w:rsidR="00FD7D28" w:rsidRDefault="00FD7D28" w:rsidP="00FD7D28">
      <w:pPr>
        <w:rPr>
          <w:rFonts w:ascii="Arial" w:hAnsi="Arial" w:cs="Arial"/>
          <w:sz w:val="24"/>
          <w:szCs w:val="24"/>
        </w:rPr>
      </w:pPr>
      <w:r>
        <w:rPr>
          <w:rFonts w:ascii="Arial" w:hAnsi="Arial" w:cs="Arial"/>
          <w:sz w:val="24"/>
          <w:szCs w:val="24"/>
        </w:rPr>
        <w:t xml:space="preserve">Social Research Association (2021) </w:t>
      </w:r>
      <w:r>
        <w:rPr>
          <w:rFonts w:ascii="Arial" w:hAnsi="Arial" w:cs="Arial"/>
          <w:i/>
          <w:iCs/>
          <w:sz w:val="24"/>
          <w:szCs w:val="24"/>
        </w:rPr>
        <w:t xml:space="preserve">Research Ethics Guidance. </w:t>
      </w:r>
      <w:r>
        <w:rPr>
          <w:rFonts w:ascii="Arial" w:hAnsi="Arial" w:cs="Arial"/>
          <w:sz w:val="24"/>
          <w:szCs w:val="24"/>
        </w:rPr>
        <w:t xml:space="preserve">Available at: </w:t>
      </w:r>
      <w:hyperlink r:id="rId22" w:history="1">
        <w:r w:rsidRPr="00622A31">
          <w:rPr>
            <w:rStyle w:val="Hyperlink"/>
            <w:rFonts w:ascii="Arial" w:hAnsi="Arial" w:cs="Arial"/>
            <w:sz w:val="24"/>
            <w:szCs w:val="24"/>
          </w:rPr>
          <w:t>https://the-sra.org.uk/common/Uploaded%20files/Resources/SRA%20Ethics%20guidance%202021.pdf</w:t>
        </w:r>
      </w:hyperlink>
      <w:r>
        <w:rPr>
          <w:rFonts w:ascii="Arial" w:hAnsi="Arial" w:cs="Arial"/>
          <w:sz w:val="24"/>
          <w:szCs w:val="24"/>
        </w:rPr>
        <w:t xml:space="preserve"> (Accessed: 17 May 2024).</w:t>
      </w:r>
    </w:p>
    <w:p w14:paraId="03F1BBC0" w14:textId="77777777" w:rsidR="00FD7D28" w:rsidRDefault="00FD7D28" w:rsidP="00FD7D28">
      <w:pPr>
        <w:rPr>
          <w:rFonts w:ascii="Arial" w:hAnsi="Arial" w:cs="Arial"/>
          <w:sz w:val="24"/>
          <w:szCs w:val="24"/>
        </w:rPr>
      </w:pPr>
      <w:proofErr w:type="spellStart"/>
      <w:r>
        <w:rPr>
          <w:rFonts w:ascii="Arial" w:hAnsi="Arial" w:cs="Arial"/>
          <w:sz w:val="24"/>
          <w:szCs w:val="24"/>
        </w:rPr>
        <w:t>Tashakkori</w:t>
      </w:r>
      <w:proofErr w:type="spellEnd"/>
      <w:r>
        <w:rPr>
          <w:rFonts w:ascii="Arial" w:hAnsi="Arial" w:cs="Arial"/>
          <w:sz w:val="24"/>
          <w:szCs w:val="24"/>
        </w:rPr>
        <w:t xml:space="preserve">, A., Johnson, R.B. and Teddlie, C. (2020) </w:t>
      </w:r>
      <w:r>
        <w:rPr>
          <w:rFonts w:ascii="Arial" w:hAnsi="Arial" w:cs="Arial"/>
          <w:i/>
          <w:iCs/>
          <w:sz w:val="24"/>
          <w:szCs w:val="24"/>
        </w:rPr>
        <w:t xml:space="preserve">Foundations of Mixed Methods Research. </w:t>
      </w:r>
      <w:r>
        <w:rPr>
          <w:rFonts w:ascii="Arial" w:hAnsi="Arial" w:cs="Arial"/>
          <w:sz w:val="24"/>
          <w:szCs w:val="24"/>
        </w:rPr>
        <w:t>2</w:t>
      </w:r>
      <w:r w:rsidRPr="002E2E71">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London: SAGE Publications.</w:t>
      </w:r>
    </w:p>
    <w:p w14:paraId="6BBC6EAB" w14:textId="77777777" w:rsidR="00FD7D28" w:rsidRDefault="00FD7D28" w:rsidP="00FD7D28">
      <w:pPr>
        <w:rPr>
          <w:rFonts w:ascii="Arial" w:hAnsi="Arial" w:cs="Arial"/>
          <w:sz w:val="24"/>
          <w:szCs w:val="24"/>
        </w:rPr>
      </w:pPr>
      <w:r>
        <w:rPr>
          <w:rFonts w:ascii="Arial" w:hAnsi="Arial" w:cs="Arial"/>
          <w:sz w:val="24"/>
          <w:szCs w:val="24"/>
        </w:rPr>
        <w:t xml:space="preserve">The Government (2018) </w:t>
      </w:r>
      <w:r>
        <w:rPr>
          <w:rFonts w:ascii="Arial" w:hAnsi="Arial" w:cs="Arial"/>
          <w:i/>
          <w:iCs/>
          <w:sz w:val="24"/>
          <w:szCs w:val="24"/>
        </w:rPr>
        <w:t xml:space="preserve">Getting informed consent for user research. </w:t>
      </w:r>
      <w:r>
        <w:rPr>
          <w:rFonts w:ascii="Arial" w:hAnsi="Arial" w:cs="Arial"/>
          <w:sz w:val="24"/>
          <w:szCs w:val="24"/>
        </w:rPr>
        <w:t xml:space="preserve">Available at: </w:t>
      </w:r>
      <w:hyperlink r:id="rId23" w:history="1">
        <w:r w:rsidRPr="00622A31">
          <w:rPr>
            <w:rStyle w:val="Hyperlink"/>
            <w:rFonts w:ascii="Arial" w:hAnsi="Arial" w:cs="Arial"/>
            <w:sz w:val="24"/>
            <w:szCs w:val="24"/>
          </w:rPr>
          <w:t>https://www.gov.uk/service-manual/user-research/getting-users-consent-for-research</w:t>
        </w:r>
      </w:hyperlink>
      <w:r>
        <w:rPr>
          <w:rFonts w:ascii="Arial" w:hAnsi="Arial" w:cs="Arial"/>
          <w:sz w:val="24"/>
          <w:szCs w:val="24"/>
        </w:rPr>
        <w:t xml:space="preserve"> (Accessed: 16 May 2024).</w:t>
      </w:r>
    </w:p>
    <w:p w14:paraId="36EE7F9F" w14:textId="77777777" w:rsidR="00FD7D28" w:rsidRDefault="00FD7D28" w:rsidP="00FD7D28">
      <w:pPr>
        <w:rPr>
          <w:rFonts w:ascii="Arial" w:hAnsi="Arial" w:cs="Arial"/>
          <w:sz w:val="24"/>
          <w:szCs w:val="24"/>
        </w:rPr>
      </w:pPr>
      <w:r>
        <w:rPr>
          <w:rFonts w:ascii="Arial" w:hAnsi="Arial" w:cs="Arial"/>
          <w:sz w:val="24"/>
          <w:szCs w:val="24"/>
        </w:rPr>
        <w:t xml:space="preserve">The Government (2020) </w:t>
      </w:r>
      <w:r>
        <w:rPr>
          <w:rFonts w:ascii="Arial" w:hAnsi="Arial" w:cs="Arial"/>
          <w:i/>
          <w:iCs/>
          <w:sz w:val="24"/>
          <w:szCs w:val="24"/>
        </w:rPr>
        <w:t xml:space="preserve">Data Protection Act 2018. </w:t>
      </w:r>
      <w:r>
        <w:rPr>
          <w:rFonts w:ascii="Arial" w:hAnsi="Arial" w:cs="Arial"/>
          <w:sz w:val="24"/>
          <w:szCs w:val="24"/>
        </w:rPr>
        <w:t xml:space="preserve">Available at: </w:t>
      </w:r>
      <w:hyperlink r:id="rId24" w:history="1">
        <w:r w:rsidRPr="00622A31">
          <w:rPr>
            <w:rStyle w:val="Hyperlink"/>
            <w:rFonts w:ascii="Arial" w:hAnsi="Arial" w:cs="Arial"/>
            <w:sz w:val="24"/>
            <w:szCs w:val="24"/>
          </w:rPr>
          <w:t>https://www.gov.uk/government/collections/data-protection-act-2018</w:t>
        </w:r>
      </w:hyperlink>
      <w:r>
        <w:rPr>
          <w:rFonts w:ascii="Arial" w:hAnsi="Arial" w:cs="Arial"/>
          <w:sz w:val="24"/>
          <w:szCs w:val="24"/>
        </w:rPr>
        <w:t xml:space="preserve"> (Accessed: 16 May 2024).</w:t>
      </w:r>
    </w:p>
    <w:p w14:paraId="4F18375A" w14:textId="77777777" w:rsidR="00406D0B" w:rsidRDefault="00FD7D28" w:rsidP="00FD7D28">
      <w:pPr>
        <w:rPr>
          <w:rFonts w:ascii="Arial" w:hAnsi="Arial" w:cs="Arial"/>
          <w:sz w:val="24"/>
          <w:szCs w:val="24"/>
        </w:rPr>
      </w:pPr>
      <w:r>
        <w:rPr>
          <w:rFonts w:ascii="Arial" w:hAnsi="Arial" w:cs="Arial"/>
          <w:sz w:val="24"/>
          <w:szCs w:val="24"/>
        </w:rPr>
        <w:t xml:space="preserve">The Government (2023) </w:t>
      </w:r>
      <w:r>
        <w:rPr>
          <w:rFonts w:ascii="Arial" w:hAnsi="Arial" w:cs="Arial"/>
          <w:i/>
          <w:iCs/>
          <w:sz w:val="24"/>
          <w:szCs w:val="24"/>
        </w:rPr>
        <w:t xml:space="preserve">Understanding and identifying radicalisation risk in your education setting. </w:t>
      </w:r>
      <w:r>
        <w:rPr>
          <w:rFonts w:ascii="Arial" w:hAnsi="Arial" w:cs="Arial"/>
          <w:sz w:val="24"/>
          <w:szCs w:val="24"/>
        </w:rPr>
        <w:t xml:space="preserve">Available at: </w:t>
      </w:r>
      <w:hyperlink r:id="rId25" w:history="1">
        <w:r w:rsidRPr="00622A31">
          <w:rPr>
            <w:rStyle w:val="Hyperlink"/>
            <w:rFonts w:ascii="Arial" w:hAnsi="Arial" w:cs="Arial"/>
            <w:sz w:val="24"/>
            <w:szCs w:val="24"/>
          </w:rPr>
          <w:t>https://www.gov.uk/government/publications/the-prevent-duty-safeguarding-learners-vulnerable-to-radicalisation/understanding-and-identifying-radicalisation-risk-in-your-education-setting</w:t>
        </w:r>
      </w:hyperlink>
      <w:r>
        <w:rPr>
          <w:rFonts w:ascii="Arial" w:hAnsi="Arial" w:cs="Arial"/>
          <w:sz w:val="24"/>
          <w:szCs w:val="24"/>
        </w:rPr>
        <w:t xml:space="preserve"> (Accessed: 18 May 2024).</w:t>
      </w:r>
    </w:p>
    <w:p w14:paraId="5DB9862B" w14:textId="592045A7" w:rsidR="00FD7D28" w:rsidRDefault="00FD7D28" w:rsidP="00FD7D28">
      <w:pPr>
        <w:rPr>
          <w:rFonts w:ascii="Arial" w:hAnsi="Arial" w:cs="Arial"/>
          <w:sz w:val="24"/>
          <w:szCs w:val="24"/>
        </w:rPr>
      </w:pPr>
      <w:r>
        <w:rPr>
          <w:rFonts w:ascii="Arial" w:hAnsi="Arial" w:cs="Arial"/>
          <w:sz w:val="24"/>
          <w:szCs w:val="24"/>
        </w:rPr>
        <w:t xml:space="preserve">The University of Sydney (2023) </w:t>
      </w:r>
      <w:r>
        <w:rPr>
          <w:rFonts w:ascii="Arial" w:hAnsi="Arial" w:cs="Arial"/>
          <w:i/>
          <w:iCs/>
          <w:sz w:val="24"/>
          <w:szCs w:val="24"/>
        </w:rPr>
        <w:t xml:space="preserve">Digital Program gets school kids moving. </w:t>
      </w:r>
      <w:r>
        <w:rPr>
          <w:rFonts w:ascii="Arial" w:hAnsi="Arial" w:cs="Arial"/>
          <w:sz w:val="24"/>
          <w:szCs w:val="24"/>
        </w:rPr>
        <w:t xml:space="preserve">Available at: </w:t>
      </w:r>
      <w:hyperlink r:id="rId26" w:history="1">
        <w:r w:rsidRPr="00B3053A">
          <w:rPr>
            <w:rStyle w:val="Hyperlink"/>
            <w:rFonts w:ascii="Arial" w:hAnsi="Arial" w:cs="Arial"/>
            <w:sz w:val="24"/>
            <w:szCs w:val="24"/>
          </w:rPr>
          <w:t>https://www.sydney.edu.au/news-opinion/news/2023/02/08/digital-program-gets-school-kids-moving.html</w:t>
        </w:r>
      </w:hyperlink>
      <w:r>
        <w:rPr>
          <w:rFonts w:ascii="Arial" w:hAnsi="Arial" w:cs="Arial"/>
          <w:sz w:val="24"/>
          <w:szCs w:val="24"/>
        </w:rPr>
        <w:t>. (Accessed: 08 May 2024).</w:t>
      </w:r>
    </w:p>
    <w:p w14:paraId="6DE26E0C" w14:textId="77777777" w:rsidR="00072869" w:rsidRDefault="00072869" w:rsidP="00FD7D28">
      <w:pPr>
        <w:rPr>
          <w:rFonts w:ascii="Arial" w:hAnsi="Arial" w:cs="Arial"/>
          <w:sz w:val="24"/>
          <w:szCs w:val="24"/>
        </w:rPr>
      </w:pPr>
    </w:p>
    <w:p w14:paraId="315D15EF" w14:textId="0E9E6702" w:rsidR="00FD7D28" w:rsidRDefault="00FD7D28" w:rsidP="00FD7D28">
      <w:pPr>
        <w:rPr>
          <w:rFonts w:ascii="Arial" w:hAnsi="Arial" w:cs="Arial"/>
          <w:sz w:val="24"/>
          <w:szCs w:val="24"/>
        </w:rPr>
      </w:pPr>
      <w:r>
        <w:rPr>
          <w:rFonts w:ascii="Arial" w:hAnsi="Arial" w:cs="Arial"/>
          <w:sz w:val="24"/>
          <w:szCs w:val="24"/>
        </w:rPr>
        <w:t xml:space="preserve">Thomas, J.R., Martin, P.E., Etnier, J.L., and Silverman, S.J. (2022) </w:t>
      </w:r>
      <w:r>
        <w:rPr>
          <w:rFonts w:ascii="Arial" w:hAnsi="Arial" w:cs="Arial"/>
          <w:i/>
          <w:iCs/>
          <w:sz w:val="24"/>
          <w:szCs w:val="24"/>
        </w:rPr>
        <w:t xml:space="preserve">Research Methods in Physical Activity. </w:t>
      </w:r>
      <w:r>
        <w:rPr>
          <w:rFonts w:ascii="Arial" w:hAnsi="Arial" w:cs="Arial"/>
          <w:sz w:val="24"/>
          <w:szCs w:val="24"/>
        </w:rPr>
        <w:t>8</w:t>
      </w:r>
      <w:r w:rsidRPr="007F4C6A">
        <w:rPr>
          <w:rFonts w:ascii="Arial" w:hAnsi="Arial" w:cs="Arial"/>
          <w:sz w:val="24"/>
          <w:szCs w:val="24"/>
          <w:vertAlign w:val="superscript"/>
        </w:rPr>
        <w:t>th</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USA: Human Kinetics.</w:t>
      </w:r>
    </w:p>
    <w:p w14:paraId="5B1F4465" w14:textId="77777777" w:rsidR="00FD7D28" w:rsidRDefault="00FD7D28" w:rsidP="00FD7D28">
      <w:pPr>
        <w:rPr>
          <w:rFonts w:ascii="Arial" w:hAnsi="Arial" w:cs="Arial"/>
          <w:sz w:val="24"/>
          <w:szCs w:val="24"/>
        </w:rPr>
      </w:pPr>
      <w:r>
        <w:rPr>
          <w:rFonts w:ascii="Arial" w:hAnsi="Arial" w:cs="Arial"/>
          <w:sz w:val="24"/>
          <w:szCs w:val="24"/>
        </w:rPr>
        <w:t xml:space="preserve">Thompson, P. (2019) </w:t>
      </w:r>
      <w:r>
        <w:rPr>
          <w:rFonts w:ascii="Arial" w:hAnsi="Arial" w:cs="Arial"/>
          <w:i/>
          <w:iCs/>
          <w:sz w:val="24"/>
          <w:szCs w:val="24"/>
        </w:rPr>
        <w:t xml:space="preserve">Foundations of Educational Technology. </w:t>
      </w:r>
      <w:r>
        <w:rPr>
          <w:rFonts w:ascii="Arial" w:hAnsi="Arial" w:cs="Arial"/>
          <w:sz w:val="24"/>
          <w:szCs w:val="24"/>
        </w:rPr>
        <w:t xml:space="preserve">USA: Oklahoma State University Libraries. </w:t>
      </w:r>
    </w:p>
    <w:p w14:paraId="598FB6F9" w14:textId="653E8821" w:rsidR="00FD7D28" w:rsidRDefault="00FD7D28" w:rsidP="00FD7D28">
      <w:pPr>
        <w:rPr>
          <w:rFonts w:ascii="Arial" w:hAnsi="Arial" w:cs="Arial"/>
          <w:sz w:val="24"/>
          <w:szCs w:val="24"/>
        </w:rPr>
      </w:pPr>
      <w:r>
        <w:rPr>
          <w:rFonts w:ascii="Arial" w:hAnsi="Arial" w:cs="Arial"/>
          <w:sz w:val="24"/>
          <w:szCs w:val="24"/>
        </w:rPr>
        <w:t xml:space="preserve">UCL (2021) </w:t>
      </w:r>
      <w:r>
        <w:rPr>
          <w:rFonts w:ascii="Arial" w:hAnsi="Arial" w:cs="Arial"/>
          <w:i/>
          <w:iCs/>
          <w:sz w:val="24"/>
          <w:szCs w:val="24"/>
        </w:rPr>
        <w:t xml:space="preserve">Cybersecurity risks exposed in fitness trackers and children’s toys. </w:t>
      </w:r>
      <w:r>
        <w:rPr>
          <w:rFonts w:ascii="Arial" w:hAnsi="Arial" w:cs="Arial"/>
          <w:sz w:val="24"/>
          <w:szCs w:val="24"/>
        </w:rPr>
        <w:t xml:space="preserve">Available at: </w:t>
      </w:r>
      <w:hyperlink r:id="rId27" w:history="1">
        <w:r w:rsidRPr="00B3053A">
          <w:rPr>
            <w:rStyle w:val="Hyperlink"/>
            <w:rFonts w:ascii="Arial" w:hAnsi="Arial" w:cs="Arial"/>
            <w:sz w:val="24"/>
            <w:szCs w:val="24"/>
          </w:rPr>
          <w:t>https://www.ucl.ac.uk/news/2021/apr/cybersecurity-risks-exposed-fitness-trackers-and-childrens-toys</w:t>
        </w:r>
      </w:hyperlink>
      <w:r>
        <w:rPr>
          <w:rFonts w:ascii="Arial" w:hAnsi="Arial" w:cs="Arial"/>
          <w:sz w:val="24"/>
          <w:szCs w:val="24"/>
        </w:rPr>
        <w:t>. (Accessed: 08 May 2024).</w:t>
      </w:r>
    </w:p>
    <w:p w14:paraId="796B57F4" w14:textId="77777777" w:rsidR="00FD7D28" w:rsidRDefault="00FD7D28" w:rsidP="00FD7D28">
      <w:pPr>
        <w:rPr>
          <w:rFonts w:ascii="Arial" w:hAnsi="Arial" w:cs="Arial"/>
          <w:sz w:val="24"/>
          <w:szCs w:val="24"/>
        </w:rPr>
      </w:pPr>
      <w:r>
        <w:rPr>
          <w:rFonts w:ascii="Arial" w:hAnsi="Arial" w:cs="Arial"/>
          <w:sz w:val="24"/>
          <w:szCs w:val="24"/>
        </w:rPr>
        <w:t xml:space="preserve">UK Statistics Authority (2022) </w:t>
      </w:r>
      <w:r>
        <w:rPr>
          <w:rFonts w:ascii="Arial" w:hAnsi="Arial" w:cs="Arial"/>
          <w:i/>
          <w:iCs/>
          <w:sz w:val="24"/>
          <w:szCs w:val="24"/>
        </w:rPr>
        <w:t xml:space="preserve">Ethical Considerations associated with Qualitative Research methods. </w:t>
      </w:r>
      <w:r>
        <w:rPr>
          <w:rFonts w:ascii="Arial" w:hAnsi="Arial" w:cs="Arial"/>
          <w:sz w:val="24"/>
          <w:szCs w:val="24"/>
        </w:rPr>
        <w:t xml:space="preserve">Available at: </w:t>
      </w:r>
      <w:hyperlink r:id="rId28" w:history="1">
        <w:r w:rsidRPr="00622A31">
          <w:rPr>
            <w:rStyle w:val="Hyperlink"/>
            <w:rFonts w:ascii="Arial" w:hAnsi="Arial" w:cs="Arial"/>
            <w:sz w:val="24"/>
            <w:szCs w:val="24"/>
          </w:rPr>
          <w:t>https://uksa.statisticsauthority.gov.uk/publication/ethical-considerations-associated-with-qualitative-research-methods/pages/5/</w:t>
        </w:r>
      </w:hyperlink>
      <w:r>
        <w:rPr>
          <w:rFonts w:ascii="Arial" w:hAnsi="Arial" w:cs="Arial"/>
          <w:sz w:val="24"/>
          <w:szCs w:val="24"/>
        </w:rPr>
        <w:t xml:space="preserve"> (Accessed: 16 May 2024).</w:t>
      </w:r>
    </w:p>
    <w:p w14:paraId="261A2241" w14:textId="77777777" w:rsidR="00FD7D28" w:rsidRDefault="00FD7D28" w:rsidP="00FD7D28">
      <w:pPr>
        <w:rPr>
          <w:rFonts w:ascii="Arial" w:hAnsi="Arial" w:cs="Arial"/>
          <w:sz w:val="24"/>
          <w:szCs w:val="24"/>
        </w:rPr>
      </w:pPr>
      <w:r>
        <w:rPr>
          <w:rFonts w:ascii="Arial" w:hAnsi="Arial" w:cs="Arial"/>
          <w:sz w:val="24"/>
          <w:szCs w:val="24"/>
        </w:rPr>
        <w:t xml:space="preserve">UKRI (2024) </w:t>
      </w:r>
      <w:r>
        <w:rPr>
          <w:rFonts w:ascii="Arial" w:hAnsi="Arial" w:cs="Arial"/>
          <w:i/>
          <w:iCs/>
          <w:sz w:val="24"/>
          <w:szCs w:val="24"/>
        </w:rPr>
        <w:t xml:space="preserve">Consent. </w:t>
      </w:r>
      <w:r>
        <w:rPr>
          <w:rFonts w:ascii="Arial" w:hAnsi="Arial" w:cs="Arial"/>
          <w:sz w:val="24"/>
          <w:szCs w:val="24"/>
        </w:rPr>
        <w:t xml:space="preserve">Available at: </w:t>
      </w:r>
      <w:hyperlink r:id="rId29" w:history="1">
        <w:r w:rsidRPr="00622A31">
          <w:rPr>
            <w:rStyle w:val="Hyperlink"/>
            <w:rFonts w:ascii="Arial" w:hAnsi="Arial" w:cs="Arial"/>
            <w:sz w:val="24"/>
            <w:szCs w:val="24"/>
          </w:rPr>
          <w:t>https://www.ukri.org/councils/esrc/guidance-for-applicants/research-ethics-guidance/consent/</w:t>
        </w:r>
      </w:hyperlink>
      <w:r>
        <w:rPr>
          <w:rFonts w:ascii="Arial" w:hAnsi="Arial" w:cs="Arial"/>
          <w:sz w:val="24"/>
          <w:szCs w:val="24"/>
        </w:rPr>
        <w:t xml:space="preserve"> (Accessed: 16 May 2024).</w:t>
      </w:r>
    </w:p>
    <w:p w14:paraId="53A0DFC5" w14:textId="77777777" w:rsidR="00FD7D28" w:rsidRDefault="00FD7D28" w:rsidP="00FD7D28">
      <w:pPr>
        <w:rPr>
          <w:rFonts w:ascii="Arial" w:hAnsi="Arial" w:cs="Arial"/>
          <w:sz w:val="24"/>
          <w:szCs w:val="24"/>
        </w:rPr>
      </w:pPr>
      <w:proofErr w:type="spellStart"/>
      <w:r>
        <w:rPr>
          <w:rFonts w:ascii="Arial" w:hAnsi="Arial" w:cs="Arial"/>
          <w:sz w:val="24"/>
          <w:szCs w:val="24"/>
        </w:rPr>
        <w:t>Unicef</w:t>
      </w:r>
      <w:proofErr w:type="spellEnd"/>
      <w:r>
        <w:rPr>
          <w:rFonts w:ascii="Arial" w:hAnsi="Arial" w:cs="Arial"/>
          <w:sz w:val="24"/>
          <w:szCs w:val="24"/>
        </w:rPr>
        <w:t xml:space="preserve"> (2019) </w:t>
      </w:r>
      <w:r>
        <w:rPr>
          <w:rFonts w:ascii="Arial" w:hAnsi="Arial" w:cs="Arial"/>
          <w:i/>
          <w:iCs/>
          <w:sz w:val="24"/>
          <w:szCs w:val="24"/>
        </w:rPr>
        <w:t xml:space="preserve">A Summary </w:t>
      </w:r>
      <w:proofErr w:type="gramStart"/>
      <w:r>
        <w:rPr>
          <w:rFonts w:ascii="Arial" w:hAnsi="Arial" w:cs="Arial"/>
          <w:i/>
          <w:iCs/>
          <w:sz w:val="24"/>
          <w:szCs w:val="24"/>
        </w:rPr>
        <w:t>Of</w:t>
      </w:r>
      <w:proofErr w:type="gramEnd"/>
      <w:r>
        <w:rPr>
          <w:rFonts w:ascii="Arial" w:hAnsi="Arial" w:cs="Arial"/>
          <w:i/>
          <w:iCs/>
          <w:sz w:val="24"/>
          <w:szCs w:val="24"/>
        </w:rPr>
        <w:t xml:space="preserve"> The UN Convention On The Rights Of The Child. </w:t>
      </w:r>
      <w:r>
        <w:rPr>
          <w:rFonts w:ascii="Arial" w:hAnsi="Arial" w:cs="Arial"/>
          <w:sz w:val="24"/>
          <w:szCs w:val="24"/>
        </w:rPr>
        <w:t xml:space="preserve">Available at: </w:t>
      </w:r>
      <w:hyperlink r:id="rId30" w:history="1">
        <w:r w:rsidRPr="00622A31">
          <w:rPr>
            <w:rStyle w:val="Hyperlink"/>
            <w:rFonts w:ascii="Arial" w:hAnsi="Arial" w:cs="Arial"/>
            <w:sz w:val="24"/>
            <w:szCs w:val="24"/>
          </w:rPr>
          <w:t>https://www.unicef.org.uk/wp-content/uploads/2019/10/UNCRC_summary-1_1.pdf</w:t>
        </w:r>
      </w:hyperlink>
      <w:r>
        <w:rPr>
          <w:rFonts w:ascii="Arial" w:hAnsi="Arial" w:cs="Arial"/>
          <w:sz w:val="24"/>
          <w:szCs w:val="24"/>
        </w:rPr>
        <w:t xml:space="preserve"> (Accessed: 17 May 2024).</w:t>
      </w:r>
    </w:p>
    <w:p w14:paraId="5DB55F55" w14:textId="77777777" w:rsidR="00FD7D28" w:rsidRDefault="00FD7D28" w:rsidP="00FD7D28">
      <w:pPr>
        <w:rPr>
          <w:rFonts w:ascii="Arial" w:hAnsi="Arial" w:cs="Arial"/>
          <w:sz w:val="24"/>
          <w:szCs w:val="24"/>
        </w:rPr>
      </w:pPr>
      <w:r>
        <w:rPr>
          <w:rFonts w:ascii="Arial" w:hAnsi="Arial" w:cs="Arial"/>
          <w:sz w:val="24"/>
          <w:szCs w:val="24"/>
        </w:rPr>
        <w:t xml:space="preserve">UWTSD (2022) </w:t>
      </w:r>
      <w:r>
        <w:rPr>
          <w:rFonts w:ascii="Arial" w:hAnsi="Arial" w:cs="Arial"/>
          <w:i/>
          <w:iCs/>
          <w:sz w:val="24"/>
          <w:szCs w:val="24"/>
        </w:rPr>
        <w:t xml:space="preserve">Research Data Management Policy. </w:t>
      </w:r>
      <w:r>
        <w:rPr>
          <w:rFonts w:ascii="Arial" w:hAnsi="Arial" w:cs="Arial"/>
          <w:sz w:val="24"/>
          <w:szCs w:val="24"/>
        </w:rPr>
        <w:t xml:space="preserve">Available at: </w:t>
      </w:r>
      <w:hyperlink r:id="rId31" w:history="1">
        <w:r w:rsidRPr="00622A31">
          <w:rPr>
            <w:rStyle w:val="Hyperlink"/>
            <w:rFonts w:ascii="Arial" w:hAnsi="Arial" w:cs="Arial"/>
            <w:sz w:val="24"/>
            <w:szCs w:val="24"/>
          </w:rPr>
          <w:t>file:///C:/Users/Christie-Marie/Downloads/Research%20Data%20Management%20Policy%202022-1.pdf</w:t>
        </w:r>
      </w:hyperlink>
      <w:r>
        <w:rPr>
          <w:rFonts w:ascii="Arial" w:hAnsi="Arial" w:cs="Arial"/>
          <w:sz w:val="24"/>
          <w:szCs w:val="24"/>
        </w:rPr>
        <w:t xml:space="preserve"> (Accessed: 16 May 2024).</w:t>
      </w:r>
    </w:p>
    <w:p w14:paraId="121726C2" w14:textId="77777777" w:rsidR="00FD7D28" w:rsidRDefault="00FD7D28" w:rsidP="00FD7D28">
      <w:pPr>
        <w:rPr>
          <w:rFonts w:ascii="Arial" w:hAnsi="Arial" w:cs="Arial"/>
          <w:sz w:val="24"/>
          <w:szCs w:val="24"/>
        </w:rPr>
      </w:pPr>
      <w:r>
        <w:rPr>
          <w:rFonts w:ascii="Arial" w:hAnsi="Arial" w:cs="Arial"/>
          <w:sz w:val="24"/>
          <w:szCs w:val="24"/>
        </w:rPr>
        <w:t xml:space="preserve">Verma, J.P. and Verma, P. (2020) </w:t>
      </w:r>
      <w:r>
        <w:rPr>
          <w:rFonts w:ascii="Arial" w:hAnsi="Arial" w:cs="Arial"/>
          <w:i/>
          <w:iCs/>
          <w:sz w:val="24"/>
          <w:szCs w:val="24"/>
        </w:rPr>
        <w:t xml:space="preserve">Determining Sample Size and Power in Research Studies: A Manual for Researchers. </w:t>
      </w:r>
      <w:r>
        <w:rPr>
          <w:rFonts w:ascii="Arial" w:hAnsi="Arial" w:cs="Arial"/>
          <w:sz w:val="24"/>
          <w:szCs w:val="24"/>
        </w:rPr>
        <w:t>Singapore: Springer Nature Singapore.</w:t>
      </w:r>
    </w:p>
    <w:p w14:paraId="1D36A304" w14:textId="77777777" w:rsidR="00FD7D28" w:rsidRDefault="00FD7D28" w:rsidP="00FD7D28">
      <w:pPr>
        <w:rPr>
          <w:rFonts w:ascii="Arial" w:hAnsi="Arial" w:cs="Arial"/>
          <w:sz w:val="24"/>
          <w:szCs w:val="24"/>
        </w:rPr>
      </w:pPr>
      <w:r w:rsidRPr="001C4F98">
        <w:rPr>
          <w:rFonts w:ascii="Arial" w:hAnsi="Arial" w:cs="Arial"/>
          <w:sz w:val="24"/>
          <w:szCs w:val="24"/>
        </w:rPr>
        <w:t>W</w:t>
      </w:r>
      <w:r>
        <w:rPr>
          <w:rFonts w:ascii="Arial" w:hAnsi="Arial" w:cs="Arial"/>
          <w:sz w:val="24"/>
          <w:szCs w:val="24"/>
        </w:rPr>
        <w:t>ang</w:t>
      </w:r>
      <w:r w:rsidRPr="001C4F98">
        <w:rPr>
          <w:rFonts w:ascii="Arial" w:hAnsi="Arial" w:cs="Arial"/>
          <w:sz w:val="24"/>
          <w:szCs w:val="24"/>
        </w:rPr>
        <w:t>, L. and T</w:t>
      </w:r>
      <w:r>
        <w:rPr>
          <w:rFonts w:ascii="Arial" w:hAnsi="Arial" w:cs="Arial"/>
          <w:sz w:val="24"/>
          <w:szCs w:val="24"/>
        </w:rPr>
        <w:t>eng</w:t>
      </w:r>
      <w:r w:rsidRPr="001C4F98">
        <w:rPr>
          <w:rFonts w:ascii="Arial" w:hAnsi="Arial" w:cs="Arial"/>
          <w:sz w:val="24"/>
          <w:szCs w:val="24"/>
        </w:rPr>
        <w:t xml:space="preserve">, Y. </w:t>
      </w:r>
      <w:r>
        <w:rPr>
          <w:rFonts w:ascii="Arial" w:hAnsi="Arial" w:cs="Arial"/>
          <w:sz w:val="24"/>
          <w:szCs w:val="24"/>
        </w:rPr>
        <w:t>(</w:t>
      </w:r>
      <w:r w:rsidRPr="001C4F98">
        <w:rPr>
          <w:rFonts w:ascii="Arial" w:hAnsi="Arial" w:cs="Arial"/>
          <w:sz w:val="24"/>
          <w:szCs w:val="24"/>
        </w:rPr>
        <w:t>2022</w:t>
      </w:r>
      <w:r>
        <w:rPr>
          <w:rFonts w:ascii="Arial" w:hAnsi="Arial" w:cs="Arial"/>
          <w:sz w:val="24"/>
          <w:szCs w:val="24"/>
        </w:rPr>
        <w:t>)</w:t>
      </w:r>
      <w:r w:rsidRPr="001C4F98">
        <w:rPr>
          <w:rFonts w:ascii="Arial" w:hAnsi="Arial" w:cs="Arial"/>
          <w:sz w:val="24"/>
          <w:szCs w:val="24"/>
        </w:rPr>
        <w:t xml:space="preserve">. </w:t>
      </w:r>
      <w:r>
        <w:rPr>
          <w:rFonts w:ascii="Arial" w:hAnsi="Arial" w:cs="Arial"/>
          <w:sz w:val="24"/>
          <w:szCs w:val="24"/>
        </w:rPr>
        <w:t>‘</w:t>
      </w:r>
      <w:r w:rsidRPr="001C4F98">
        <w:rPr>
          <w:rFonts w:ascii="Arial" w:hAnsi="Arial" w:cs="Arial"/>
          <w:sz w:val="24"/>
          <w:szCs w:val="24"/>
        </w:rPr>
        <w:t>How to target the Digital health development of children in preschool education</w:t>
      </w:r>
      <w:r>
        <w:rPr>
          <w:rFonts w:ascii="Arial" w:hAnsi="Arial" w:cs="Arial"/>
          <w:sz w:val="24"/>
          <w:szCs w:val="24"/>
        </w:rPr>
        <w:t xml:space="preserve">?’ </w:t>
      </w:r>
      <w:r w:rsidRPr="001C4F98">
        <w:rPr>
          <w:rFonts w:ascii="Arial" w:hAnsi="Arial" w:cs="Arial"/>
          <w:i/>
          <w:iCs/>
          <w:sz w:val="24"/>
          <w:szCs w:val="24"/>
        </w:rPr>
        <w:t xml:space="preserve">Journal of Commercial Biotechnology, </w:t>
      </w:r>
      <w:r w:rsidRPr="001C4F98">
        <w:rPr>
          <w:rFonts w:ascii="Arial" w:hAnsi="Arial" w:cs="Arial"/>
          <w:sz w:val="24"/>
          <w:szCs w:val="24"/>
        </w:rPr>
        <w:t>27(3), pp. 44-53.</w:t>
      </w:r>
      <w:r>
        <w:rPr>
          <w:rFonts w:ascii="Arial" w:hAnsi="Arial" w:cs="Arial"/>
          <w:sz w:val="24"/>
          <w:szCs w:val="24"/>
        </w:rPr>
        <w:t xml:space="preserve"> Available at: </w:t>
      </w:r>
      <w:hyperlink r:id="rId32" w:history="1">
        <w:r w:rsidRPr="00B3053A">
          <w:rPr>
            <w:rStyle w:val="Hyperlink"/>
            <w:rFonts w:ascii="Arial" w:hAnsi="Arial" w:cs="Arial"/>
            <w:sz w:val="24"/>
            <w:szCs w:val="24"/>
          </w:rPr>
          <w:t>https://doi:10.5912/jcb1180</w:t>
        </w:r>
      </w:hyperlink>
      <w:r>
        <w:rPr>
          <w:rFonts w:ascii="Arial" w:hAnsi="Arial" w:cs="Arial"/>
          <w:sz w:val="24"/>
          <w:szCs w:val="24"/>
        </w:rPr>
        <w:t>. (Accessed: 06 May 2024).</w:t>
      </w:r>
    </w:p>
    <w:p w14:paraId="54188F51" w14:textId="77777777" w:rsidR="00FD7D28" w:rsidRDefault="00FD7D28" w:rsidP="00FD7D28">
      <w:pPr>
        <w:rPr>
          <w:rFonts w:ascii="Arial" w:hAnsi="Arial" w:cs="Arial"/>
          <w:sz w:val="24"/>
          <w:szCs w:val="24"/>
        </w:rPr>
      </w:pPr>
      <w:r>
        <w:rPr>
          <w:rFonts w:ascii="Arial" w:hAnsi="Arial" w:cs="Arial"/>
          <w:sz w:val="24"/>
          <w:szCs w:val="24"/>
        </w:rPr>
        <w:t xml:space="preserve">Welsh Government (2018) </w:t>
      </w:r>
      <w:r>
        <w:rPr>
          <w:rFonts w:ascii="Arial" w:hAnsi="Arial" w:cs="Arial"/>
          <w:i/>
          <w:iCs/>
          <w:sz w:val="24"/>
          <w:szCs w:val="24"/>
        </w:rPr>
        <w:t xml:space="preserve">Digital Competence Framework: Your questions answered. </w:t>
      </w:r>
      <w:r>
        <w:rPr>
          <w:rFonts w:ascii="Arial" w:hAnsi="Arial" w:cs="Arial"/>
          <w:sz w:val="24"/>
          <w:szCs w:val="24"/>
        </w:rPr>
        <w:t xml:space="preserve">Available at: </w:t>
      </w:r>
      <w:hyperlink r:id="rId33" w:history="1">
        <w:r w:rsidRPr="00B3053A">
          <w:rPr>
            <w:rStyle w:val="Hyperlink"/>
            <w:rFonts w:ascii="Arial" w:hAnsi="Arial" w:cs="Arial"/>
            <w:sz w:val="24"/>
            <w:szCs w:val="24"/>
          </w:rPr>
          <w:t>https://hwb.gov.wales/storage/85f69bca-0134-426d-bff1-c46b4c1d067b/digital-competence-framework-your</w:t>
        </w:r>
      </w:hyperlink>
      <w:r>
        <w:rPr>
          <w:rFonts w:ascii="Arial" w:hAnsi="Arial" w:cs="Arial"/>
          <w:sz w:val="24"/>
          <w:szCs w:val="24"/>
        </w:rPr>
        <w:t xml:space="preserve"> (Accessed: 08 May 2024).</w:t>
      </w:r>
    </w:p>
    <w:p w14:paraId="4D3EFF7A" w14:textId="77777777" w:rsidR="00FD7D28" w:rsidRPr="00B30966" w:rsidRDefault="00FD7D28" w:rsidP="00FD7D28">
      <w:pPr>
        <w:rPr>
          <w:rFonts w:ascii="Arial" w:hAnsi="Arial" w:cs="Arial"/>
          <w:sz w:val="24"/>
          <w:szCs w:val="24"/>
        </w:rPr>
      </w:pPr>
      <w:r>
        <w:rPr>
          <w:rFonts w:ascii="Arial" w:hAnsi="Arial" w:cs="Arial"/>
          <w:sz w:val="24"/>
          <w:szCs w:val="24"/>
        </w:rPr>
        <w:t xml:space="preserve">Wilson, J. (2021) </w:t>
      </w:r>
      <w:r>
        <w:rPr>
          <w:rFonts w:ascii="Arial" w:hAnsi="Arial" w:cs="Arial"/>
          <w:i/>
          <w:iCs/>
          <w:sz w:val="24"/>
          <w:szCs w:val="24"/>
        </w:rPr>
        <w:t xml:space="preserve">Understanding Research for Business Students. </w:t>
      </w:r>
      <w:r>
        <w:rPr>
          <w:rFonts w:ascii="Arial" w:hAnsi="Arial" w:cs="Arial"/>
          <w:sz w:val="24"/>
          <w:szCs w:val="24"/>
        </w:rPr>
        <w:t>London: SAGE Publications.</w:t>
      </w:r>
    </w:p>
    <w:p w14:paraId="04DBB820" w14:textId="77777777" w:rsidR="00FD7D28" w:rsidRDefault="00FD7D28" w:rsidP="00FD7D28">
      <w:pPr>
        <w:rPr>
          <w:rFonts w:ascii="Arial" w:hAnsi="Arial" w:cs="Arial"/>
          <w:sz w:val="24"/>
          <w:szCs w:val="24"/>
        </w:rPr>
      </w:pPr>
      <w:r>
        <w:rPr>
          <w:rFonts w:ascii="Arial" w:hAnsi="Arial" w:cs="Arial"/>
          <w:sz w:val="24"/>
          <w:szCs w:val="24"/>
        </w:rPr>
        <w:t xml:space="preserve">Zawacki-Richter, O., </w:t>
      </w:r>
      <w:proofErr w:type="spellStart"/>
      <w:r>
        <w:rPr>
          <w:rFonts w:ascii="Arial" w:hAnsi="Arial" w:cs="Arial"/>
          <w:sz w:val="24"/>
          <w:szCs w:val="24"/>
        </w:rPr>
        <w:t>Kerres</w:t>
      </w:r>
      <w:proofErr w:type="spellEnd"/>
      <w:r>
        <w:rPr>
          <w:rFonts w:ascii="Arial" w:hAnsi="Arial" w:cs="Arial"/>
          <w:sz w:val="24"/>
          <w:szCs w:val="24"/>
        </w:rPr>
        <w:t xml:space="preserve">, M., </w:t>
      </w:r>
      <w:proofErr w:type="spellStart"/>
      <w:r>
        <w:rPr>
          <w:rFonts w:ascii="Arial" w:hAnsi="Arial" w:cs="Arial"/>
          <w:sz w:val="24"/>
          <w:szCs w:val="24"/>
        </w:rPr>
        <w:t>Bedenlier</w:t>
      </w:r>
      <w:proofErr w:type="spellEnd"/>
      <w:r>
        <w:rPr>
          <w:rFonts w:ascii="Arial" w:hAnsi="Arial" w:cs="Arial"/>
          <w:sz w:val="24"/>
          <w:szCs w:val="24"/>
        </w:rPr>
        <w:t xml:space="preserve">, S., Bond, M., and Buntins, K. (eds.) (2019) </w:t>
      </w:r>
      <w:r>
        <w:rPr>
          <w:rFonts w:ascii="Arial" w:hAnsi="Arial" w:cs="Arial"/>
          <w:i/>
          <w:iCs/>
          <w:sz w:val="24"/>
          <w:szCs w:val="24"/>
        </w:rPr>
        <w:t xml:space="preserve">Systematic Reviews in Educational Research: Methodology, Perspectives and Application. </w:t>
      </w:r>
      <w:r>
        <w:rPr>
          <w:rFonts w:ascii="Arial" w:hAnsi="Arial" w:cs="Arial"/>
          <w:sz w:val="24"/>
          <w:szCs w:val="24"/>
        </w:rPr>
        <w:t>Germany: Springer VS.</w:t>
      </w:r>
    </w:p>
    <w:p w14:paraId="17502F75" w14:textId="77777777" w:rsidR="00326CD7" w:rsidRPr="00A41B26" w:rsidRDefault="00326CD7" w:rsidP="00A41B26">
      <w:pPr>
        <w:rPr>
          <w:rFonts w:ascii="Arial" w:hAnsi="Arial" w:cs="Arial"/>
          <w:sz w:val="24"/>
          <w:szCs w:val="24"/>
        </w:rPr>
      </w:pPr>
    </w:p>
    <w:sectPr w:rsidR="00326CD7" w:rsidRPr="00A41B26" w:rsidSect="006D4CA1">
      <w:pgSz w:w="11906" w:h="16838"/>
      <w:pgMar w:top="567"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345"/>
    <w:rsid w:val="00011C3B"/>
    <w:rsid w:val="00017A1D"/>
    <w:rsid w:val="00035477"/>
    <w:rsid w:val="00036902"/>
    <w:rsid w:val="00052A62"/>
    <w:rsid w:val="00055491"/>
    <w:rsid w:val="00060E92"/>
    <w:rsid w:val="0006210F"/>
    <w:rsid w:val="000633F4"/>
    <w:rsid w:val="00072869"/>
    <w:rsid w:val="00077154"/>
    <w:rsid w:val="00086B07"/>
    <w:rsid w:val="0009189E"/>
    <w:rsid w:val="000949CE"/>
    <w:rsid w:val="00096AE1"/>
    <w:rsid w:val="00096D08"/>
    <w:rsid w:val="000A1796"/>
    <w:rsid w:val="000A4F7B"/>
    <w:rsid w:val="000A4FD5"/>
    <w:rsid w:val="000B1CDE"/>
    <w:rsid w:val="000B4846"/>
    <w:rsid w:val="000B6557"/>
    <w:rsid w:val="000C030F"/>
    <w:rsid w:val="000C1E3D"/>
    <w:rsid w:val="000C622C"/>
    <w:rsid w:val="000D099E"/>
    <w:rsid w:val="000E0117"/>
    <w:rsid w:val="000F15E7"/>
    <w:rsid w:val="000F7D18"/>
    <w:rsid w:val="0010397A"/>
    <w:rsid w:val="00107295"/>
    <w:rsid w:val="001133F4"/>
    <w:rsid w:val="00116A59"/>
    <w:rsid w:val="0012458F"/>
    <w:rsid w:val="001279EB"/>
    <w:rsid w:val="00130F9F"/>
    <w:rsid w:val="00142ACD"/>
    <w:rsid w:val="00143B17"/>
    <w:rsid w:val="00145112"/>
    <w:rsid w:val="00145131"/>
    <w:rsid w:val="0014516B"/>
    <w:rsid w:val="0014750C"/>
    <w:rsid w:val="00147A2A"/>
    <w:rsid w:val="00147C75"/>
    <w:rsid w:val="0015045F"/>
    <w:rsid w:val="00152637"/>
    <w:rsid w:val="001529FD"/>
    <w:rsid w:val="00154DA2"/>
    <w:rsid w:val="001637D3"/>
    <w:rsid w:val="00164305"/>
    <w:rsid w:val="00173C04"/>
    <w:rsid w:val="001807FF"/>
    <w:rsid w:val="001875F5"/>
    <w:rsid w:val="00192AA4"/>
    <w:rsid w:val="00194E0D"/>
    <w:rsid w:val="001A0E56"/>
    <w:rsid w:val="001A1C77"/>
    <w:rsid w:val="001A56E0"/>
    <w:rsid w:val="001B124E"/>
    <w:rsid w:val="001B585F"/>
    <w:rsid w:val="001C2DE5"/>
    <w:rsid w:val="001E03B4"/>
    <w:rsid w:val="001E6231"/>
    <w:rsid w:val="001F7489"/>
    <w:rsid w:val="00201CB8"/>
    <w:rsid w:val="00203636"/>
    <w:rsid w:val="00204284"/>
    <w:rsid w:val="00205131"/>
    <w:rsid w:val="00207982"/>
    <w:rsid w:val="002108D4"/>
    <w:rsid w:val="00216B06"/>
    <w:rsid w:val="00224EE7"/>
    <w:rsid w:val="00226632"/>
    <w:rsid w:val="0023113D"/>
    <w:rsid w:val="00231511"/>
    <w:rsid w:val="002339C2"/>
    <w:rsid w:val="00234D8F"/>
    <w:rsid w:val="00235538"/>
    <w:rsid w:val="00241510"/>
    <w:rsid w:val="0024535B"/>
    <w:rsid w:val="002558CB"/>
    <w:rsid w:val="00260E26"/>
    <w:rsid w:val="00264B86"/>
    <w:rsid w:val="002669D8"/>
    <w:rsid w:val="0027242D"/>
    <w:rsid w:val="00276550"/>
    <w:rsid w:val="00281F03"/>
    <w:rsid w:val="00291C0D"/>
    <w:rsid w:val="00295B01"/>
    <w:rsid w:val="002A4D09"/>
    <w:rsid w:val="002A5A95"/>
    <w:rsid w:val="002C750F"/>
    <w:rsid w:val="002D37EC"/>
    <w:rsid w:val="002D7B60"/>
    <w:rsid w:val="002E3464"/>
    <w:rsid w:val="002F0133"/>
    <w:rsid w:val="002F1B97"/>
    <w:rsid w:val="002F6A5F"/>
    <w:rsid w:val="002F71B7"/>
    <w:rsid w:val="002F7BCC"/>
    <w:rsid w:val="00300C49"/>
    <w:rsid w:val="00302137"/>
    <w:rsid w:val="00302E99"/>
    <w:rsid w:val="0030600A"/>
    <w:rsid w:val="0031490D"/>
    <w:rsid w:val="00322A6C"/>
    <w:rsid w:val="00326CD7"/>
    <w:rsid w:val="00341C65"/>
    <w:rsid w:val="00342DFA"/>
    <w:rsid w:val="00342F12"/>
    <w:rsid w:val="003461B1"/>
    <w:rsid w:val="00353328"/>
    <w:rsid w:val="00354115"/>
    <w:rsid w:val="003626AF"/>
    <w:rsid w:val="00364F76"/>
    <w:rsid w:val="00370624"/>
    <w:rsid w:val="00384521"/>
    <w:rsid w:val="003908A6"/>
    <w:rsid w:val="00394ED5"/>
    <w:rsid w:val="003A107C"/>
    <w:rsid w:val="003A6603"/>
    <w:rsid w:val="003B0CC2"/>
    <w:rsid w:val="003B61BD"/>
    <w:rsid w:val="003C2D85"/>
    <w:rsid w:val="003C4495"/>
    <w:rsid w:val="003C7293"/>
    <w:rsid w:val="003C7903"/>
    <w:rsid w:val="003D66BE"/>
    <w:rsid w:val="003E1528"/>
    <w:rsid w:val="003E1D2A"/>
    <w:rsid w:val="003E50E0"/>
    <w:rsid w:val="003E5FD5"/>
    <w:rsid w:val="00401752"/>
    <w:rsid w:val="00406D0B"/>
    <w:rsid w:val="004070DF"/>
    <w:rsid w:val="00426F28"/>
    <w:rsid w:val="00433F12"/>
    <w:rsid w:val="00443A9F"/>
    <w:rsid w:val="00445306"/>
    <w:rsid w:val="00446B93"/>
    <w:rsid w:val="004516AB"/>
    <w:rsid w:val="00452CC9"/>
    <w:rsid w:val="00454872"/>
    <w:rsid w:val="004620C3"/>
    <w:rsid w:val="004626F4"/>
    <w:rsid w:val="00465944"/>
    <w:rsid w:val="00465FFA"/>
    <w:rsid w:val="004761FA"/>
    <w:rsid w:val="00476309"/>
    <w:rsid w:val="00476A53"/>
    <w:rsid w:val="00477D30"/>
    <w:rsid w:val="004938A4"/>
    <w:rsid w:val="00496D34"/>
    <w:rsid w:val="004A1AE0"/>
    <w:rsid w:val="004A289F"/>
    <w:rsid w:val="004A75D1"/>
    <w:rsid w:val="004D72F2"/>
    <w:rsid w:val="004E0FB9"/>
    <w:rsid w:val="004E2006"/>
    <w:rsid w:val="004E4B38"/>
    <w:rsid w:val="004F1FB6"/>
    <w:rsid w:val="004F2642"/>
    <w:rsid w:val="004F4580"/>
    <w:rsid w:val="00500E44"/>
    <w:rsid w:val="00504844"/>
    <w:rsid w:val="00505692"/>
    <w:rsid w:val="005064D9"/>
    <w:rsid w:val="00507573"/>
    <w:rsid w:val="00510C5E"/>
    <w:rsid w:val="00512DBF"/>
    <w:rsid w:val="00512F76"/>
    <w:rsid w:val="005158E9"/>
    <w:rsid w:val="00525777"/>
    <w:rsid w:val="005303C9"/>
    <w:rsid w:val="00530710"/>
    <w:rsid w:val="005328C7"/>
    <w:rsid w:val="00550A0A"/>
    <w:rsid w:val="005609BE"/>
    <w:rsid w:val="00563A9F"/>
    <w:rsid w:val="0056424D"/>
    <w:rsid w:val="005756FD"/>
    <w:rsid w:val="00583641"/>
    <w:rsid w:val="00583B63"/>
    <w:rsid w:val="00591A48"/>
    <w:rsid w:val="0059219F"/>
    <w:rsid w:val="005930CE"/>
    <w:rsid w:val="00593661"/>
    <w:rsid w:val="00595A64"/>
    <w:rsid w:val="00596853"/>
    <w:rsid w:val="00596D17"/>
    <w:rsid w:val="005A07BD"/>
    <w:rsid w:val="005A21A5"/>
    <w:rsid w:val="005A268F"/>
    <w:rsid w:val="005A32A9"/>
    <w:rsid w:val="005A71E6"/>
    <w:rsid w:val="005A7AC2"/>
    <w:rsid w:val="005B1802"/>
    <w:rsid w:val="005B33E6"/>
    <w:rsid w:val="005B53E8"/>
    <w:rsid w:val="005C1D47"/>
    <w:rsid w:val="005C36B0"/>
    <w:rsid w:val="005C3D01"/>
    <w:rsid w:val="005C4747"/>
    <w:rsid w:val="005C5EC3"/>
    <w:rsid w:val="005D5ECB"/>
    <w:rsid w:val="005E26F3"/>
    <w:rsid w:val="005E3CD6"/>
    <w:rsid w:val="005E40F2"/>
    <w:rsid w:val="005F3513"/>
    <w:rsid w:val="00606B08"/>
    <w:rsid w:val="00615C2F"/>
    <w:rsid w:val="006179EC"/>
    <w:rsid w:val="00617F87"/>
    <w:rsid w:val="00620E6C"/>
    <w:rsid w:val="00621687"/>
    <w:rsid w:val="00623EEF"/>
    <w:rsid w:val="00627BCA"/>
    <w:rsid w:val="00630138"/>
    <w:rsid w:val="00630927"/>
    <w:rsid w:val="00642345"/>
    <w:rsid w:val="006427E1"/>
    <w:rsid w:val="00644D96"/>
    <w:rsid w:val="00656DEE"/>
    <w:rsid w:val="0066033B"/>
    <w:rsid w:val="006604A5"/>
    <w:rsid w:val="006618D9"/>
    <w:rsid w:val="00664C38"/>
    <w:rsid w:val="006660EA"/>
    <w:rsid w:val="006665FA"/>
    <w:rsid w:val="00670082"/>
    <w:rsid w:val="006730DA"/>
    <w:rsid w:val="00685E08"/>
    <w:rsid w:val="0069012A"/>
    <w:rsid w:val="00690D70"/>
    <w:rsid w:val="00691718"/>
    <w:rsid w:val="006962C3"/>
    <w:rsid w:val="006A372D"/>
    <w:rsid w:val="006A46CB"/>
    <w:rsid w:val="006A61B8"/>
    <w:rsid w:val="006B08FF"/>
    <w:rsid w:val="006B2CA2"/>
    <w:rsid w:val="006B5E86"/>
    <w:rsid w:val="006B6C9A"/>
    <w:rsid w:val="006B72AB"/>
    <w:rsid w:val="006C1949"/>
    <w:rsid w:val="006C570A"/>
    <w:rsid w:val="006C5EA4"/>
    <w:rsid w:val="006C67D5"/>
    <w:rsid w:val="006D1387"/>
    <w:rsid w:val="006D4CA1"/>
    <w:rsid w:val="006D67AD"/>
    <w:rsid w:val="006E02B7"/>
    <w:rsid w:val="006E0FF5"/>
    <w:rsid w:val="006E4C3D"/>
    <w:rsid w:val="006E4FE4"/>
    <w:rsid w:val="006E5029"/>
    <w:rsid w:val="006E51F1"/>
    <w:rsid w:val="006F26C7"/>
    <w:rsid w:val="0070358D"/>
    <w:rsid w:val="00706421"/>
    <w:rsid w:val="00710276"/>
    <w:rsid w:val="00721A3B"/>
    <w:rsid w:val="00723CC5"/>
    <w:rsid w:val="00742485"/>
    <w:rsid w:val="00744CE7"/>
    <w:rsid w:val="00747F2F"/>
    <w:rsid w:val="007635A3"/>
    <w:rsid w:val="00765D96"/>
    <w:rsid w:val="00771003"/>
    <w:rsid w:val="00775B60"/>
    <w:rsid w:val="007769BD"/>
    <w:rsid w:val="00787B18"/>
    <w:rsid w:val="00792C9F"/>
    <w:rsid w:val="007932CC"/>
    <w:rsid w:val="0079429E"/>
    <w:rsid w:val="00797D4B"/>
    <w:rsid w:val="007A248B"/>
    <w:rsid w:val="007A2A59"/>
    <w:rsid w:val="007B5534"/>
    <w:rsid w:val="007B7949"/>
    <w:rsid w:val="007C2629"/>
    <w:rsid w:val="007C2B68"/>
    <w:rsid w:val="007C5FCE"/>
    <w:rsid w:val="007C7B54"/>
    <w:rsid w:val="007D1EE6"/>
    <w:rsid w:val="007D2F04"/>
    <w:rsid w:val="007D7A94"/>
    <w:rsid w:val="007E1E06"/>
    <w:rsid w:val="007E3035"/>
    <w:rsid w:val="007E72AC"/>
    <w:rsid w:val="007E7B77"/>
    <w:rsid w:val="007F6944"/>
    <w:rsid w:val="008142C5"/>
    <w:rsid w:val="00816060"/>
    <w:rsid w:val="008220BD"/>
    <w:rsid w:val="0083727B"/>
    <w:rsid w:val="0084169E"/>
    <w:rsid w:val="008443A4"/>
    <w:rsid w:val="00862D6E"/>
    <w:rsid w:val="00865F6D"/>
    <w:rsid w:val="008707E4"/>
    <w:rsid w:val="00870AF4"/>
    <w:rsid w:val="00882775"/>
    <w:rsid w:val="00885237"/>
    <w:rsid w:val="008A222C"/>
    <w:rsid w:val="008A5671"/>
    <w:rsid w:val="008A6060"/>
    <w:rsid w:val="008A6073"/>
    <w:rsid w:val="008B1744"/>
    <w:rsid w:val="008B2482"/>
    <w:rsid w:val="008B2F8D"/>
    <w:rsid w:val="008B4206"/>
    <w:rsid w:val="008B4CCB"/>
    <w:rsid w:val="008B6CC6"/>
    <w:rsid w:val="008C1939"/>
    <w:rsid w:val="008C1E6A"/>
    <w:rsid w:val="008C3205"/>
    <w:rsid w:val="008D3CD1"/>
    <w:rsid w:val="008D437E"/>
    <w:rsid w:val="008D657C"/>
    <w:rsid w:val="008E1532"/>
    <w:rsid w:val="008E4564"/>
    <w:rsid w:val="008E7E32"/>
    <w:rsid w:val="008F01FF"/>
    <w:rsid w:val="008F0BA1"/>
    <w:rsid w:val="008F66A1"/>
    <w:rsid w:val="009000BA"/>
    <w:rsid w:val="00901AC4"/>
    <w:rsid w:val="009049CB"/>
    <w:rsid w:val="009061E1"/>
    <w:rsid w:val="00910879"/>
    <w:rsid w:val="00911AD8"/>
    <w:rsid w:val="009120B5"/>
    <w:rsid w:val="009225B4"/>
    <w:rsid w:val="00922A92"/>
    <w:rsid w:val="00931257"/>
    <w:rsid w:val="009355E0"/>
    <w:rsid w:val="009366CA"/>
    <w:rsid w:val="0094145D"/>
    <w:rsid w:val="00942627"/>
    <w:rsid w:val="00944FE6"/>
    <w:rsid w:val="00951DA1"/>
    <w:rsid w:val="00955C97"/>
    <w:rsid w:val="00966AB4"/>
    <w:rsid w:val="00966B0A"/>
    <w:rsid w:val="00986F1A"/>
    <w:rsid w:val="0099642D"/>
    <w:rsid w:val="009A27F4"/>
    <w:rsid w:val="009B74B4"/>
    <w:rsid w:val="009D1116"/>
    <w:rsid w:val="009D1AD7"/>
    <w:rsid w:val="009D3E35"/>
    <w:rsid w:val="009D581E"/>
    <w:rsid w:val="009D6031"/>
    <w:rsid w:val="009E005A"/>
    <w:rsid w:val="009E4520"/>
    <w:rsid w:val="009E6BC1"/>
    <w:rsid w:val="00A01E35"/>
    <w:rsid w:val="00A177EE"/>
    <w:rsid w:val="00A25A8D"/>
    <w:rsid w:val="00A26188"/>
    <w:rsid w:val="00A27F2E"/>
    <w:rsid w:val="00A314A1"/>
    <w:rsid w:val="00A328E1"/>
    <w:rsid w:val="00A33AB8"/>
    <w:rsid w:val="00A34FC3"/>
    <w:rsid w:val="00A41B26"/>
    <w:rsid w:val="00A57E3A"/>
    <w:rsid w:val="00A65B54"/>
    <w:rsid w:val="00A66963"/>
    <w:rsid w:val="00A66F4E"/>
    <w:rsid w:val="00A73DBD"/>
    <w:rsid w:val="00A74BBE"/>
    <w:rsid w:val="00A91DAF"/>
    <w:rsid w:val="00A91E46"/>
    <w:rsid w:val="00A94A81"/>
    <w:rsid w:val="00A94DCB"/>
    <w:rsid w:val="00AA0B3C"/>
    <w:rsid w:val="00AA279A"/>
    <w:rsid w:val="00AA6D51"/>
    <w:rsid w:val="00AB2AF6"/>
    <w:rsid w:val="00AC7544"/>
    <w:rsid w:val="00AD093D"/>
    <w:rsid w:val="00AD138C"/>
    <w:rsid w:val="00AD4CD9"/>
    <w:rsid w:val="00AD4D9F"/>
    <w:rsid w:val="00AE0375"/>
    <w:rsid w:val="00AE270D"/>
    <w:rsid w:val="00AE4503"/>
    <w:rsid w:val="00AF5117"/>
    <w:rsid w:val="00AF537C"/>
    <w:rsid w:val="00AF69B2"/>
    <w:rsid w:val="00AF6C72"/>
    <w:rsid w:val="00B10D3E"/>
    <w:rsid w:val="00B10F78"/>
    <w:rsid w:val="00B11547"/>
    <w:rsid w:val="00B12CD2"/>
    <w:rsid w:val="00B134F8"/>
    <w:rsid w:val="00B13A90"/>
    <w:rsid w:val="00B15B5D"/>
    <w:rsid w:val="00B161C3"/>
    <w:rsid w:val="00B22442"/>
    <w:rsid w:val="00B2449D"/>
    <w:rsid w:val="00B30D04"/>
    <w:rsid w:val="00B32041"/>
    <w:rsid w:val="00B329F4"/>
    <w:rsid w:val="00B36CC3"/>
    <w:rsid w:val="00B434B8"/>
    <w:rsid w:val="00B43C7C"/>
    <w:rsid w:val="00B53F61"/>
    <w:rsid w:val="00B56C40"/>
    <w:rsid w:val="00B6210A"/>
    <w:rsid w:val="00B643C0"/>
    <w:rsid w:val="00B66E00"/>
    <w:rsid w:val="00B84C88"/>
    <w:rsid w:val="00B94A56"/>
    <w:rsid w:val="00B97FFB"/>
    <w:rsid w:val="00BA2F47"/>
    <w:rsid w:val="00BA529F"/>
    <w:rsid w:val="00BA7314"/>
    <w:rsid w:val="00BA7FE6"/>
    <w:rsid w:val="00BB3514"/>
    <w:rsid w:val="00BB400B"/>
    <w:rsid w:val="00BB6EE7"/>
    <w:rsid w:val="00BC4A85"/>
    <w:rsid w:val="00BC75D9"/>
    <w:rsid w:val="00BD2C8B"/>
    <w:rsid w:val="00BD315B"/>
    <w:rsid w:val="00BD3F6F"/>
    <w:rsid w:val="00BD6171"/>
    <w:rsid w:val="00BD7099"/>
    <w:rsid w:val="00BE32E8"/>
    <w:rsid w:val="00BE5278"/>
    <w:rsid w:val="00BF20C5"/>
    <w:rsid w:val="00BF2CC0"/>
    <w:rsid w:val="00BF32CE"/>
    <w:rsid w:val="00C032E7"/>
    <w:rsid w:val="00C054B8"/>
    <w:rsid w:val="00C05994"/>
    <w:rsid w:val="00C077D6"/>
    <w:rsid w:val="00C11494"/>
    <w:rsid w:val="00C203BF"/>
    <w:rsid w:val="00C21EB3"/>
    <w:rsid w:val="00C2416D"/>
    <w:rsid w:val="00C27915"/>
    <w:rsid w:val="00C3023F"/>
    <w:rsid w:val="00C42209"/>
    <w:rsid w:val="00C42D55"/>
    <w:rsid w:val="00C46353"/>
    <w:rsid w:val="00C511F1"/>
    <w:rsid w:val="00C55715"/>
    <w:rsid w:val="00C5734F"/>
    <w:rsid w:val="00C6018E"/>
    <w:rsid w:val="00C60231"/>
    <w:rsid w:val="00C60C63"/>
    <w:rsid w:val="00C61A8A"/>
    <w:rsid w:val="00C62DC1"/>
    <w:rsid w:val="00C63630"/>
    <w:rsid w:val="00C834D3"/>
    <w:rsid w:val="00CA0CEA"/>
    <w:rsid w:val="00CA2509"/>
    <w:rsid w:val="00CA567C"/>
    <w:rsid w:val="00CB23DC"/>
    <w:rsid w:val="00CB4261"/>
    <w:rsid w:val="00CB4C7E"/>
    <w:rsid w:val="00CB4CFF"/>
    <w:rsid w:val="00CB5593"/>
    <w:rsid w:val="00CB58D0"/>
    <w:rsid w:val="00CC25F2"/>
    <w:rsid w:val="00CC7C97"/>
    <w:rsid w:val="00CD07BF"/>
    <w:rsid w:val="00CD0E10"/>
    <w:rsid w:val="00CF5597"/>
    <w:rsid w:val="00CF7BD1"/>
    <w:rsid w:val="00D00DFD"/>
    <w:rsid w:val="00D03520"/>
    <w:rsid w:val="00D04908"/>
    <w:rsid w:val="00D12091"/>
    <w:rsid w:val="00D200A3"/>
    <w:rsid w:val="00D2383A"/>
    <w:rsid w:val="00D24CCB"/>
    <w:rsid w:val="00D26FDD"/>
    <w:rsid w:val="00D34BE8"/>
    <w:rsid w:val="00D40B1D"/>
    <w:rsid w:val="00D41055"/>
    <w:rsid w:val="00D44A0B"/>
    <w:rsid w:val="00D52F6C"/>
    <w:rsid w:val="00D53271"/>
    <w:rsid w:val="00D56376"/>
    <w:rsid w:val="00D5663B"/>
    <w:rsid w:val="00D57CC9"/>
    <w:rsid w:val="00D622D4"/>
    <w:rsid w:val="00D64863"/>
    <w:rsid w:val="00D64CD7"/>
    <w:rsid w:val="00D77ED3"/>
    <w:rsid w:val="00D81EB8"/>
    <w:rsid w:val="00D85BAC"/>
    <w:rsid w:val="00D91BB9"/>
    <w:rsid w:val="00D91BBA"/>
    <w:rsid w:val="00D95E1D"/>
    <w:rsid w:val="00DA2C1C"/>
    <w:rsid w:val="00DA5126"/>
    <w:rsid w:val="00DA6333"/>
    <w:rsid w:val="00DB3E5D"/>
    <w:rsid w:val="00DB4A66"/>
    <w:rsid w:val="00DB72B9"/>
    <w:rsid w:val="00DC294A"/>
    <w:rsid w:val="00DC75B7"/>
    <w:rsid w:val="00DD287A"/>
    <w:rsid w:val="00DD6D66"/>
    <w:rsid w:val="00DE3D48"/>
    <w:rsid w:val="00DE477B"/>
    <w:rsid w:val="00DE7EB2"/>
    <w:rsid w:val="00DE7F4C"/>
    <w:rsid w:val="00DF3EA6"/>
    <w:rsid w:val="00DF50E8"/>
    <w:rsid w:val="00E05FCA"/>
    <w:rsid w:val="00E11F23"/>
    <w:rsid w:val="00E13595"/>
    <w:rsid w:val="00E14A3C"/>
    <w:rsid w:val="00E3176C"/>
    <w:rsid w:val="00E32D84"/>
    <w:rsid w:val="00E353B6"/>
    <w:rsid w:val="00E36F94"/>
    <w:rsid w:val="00E3784D"/>
    <w:rsid w:val="00E403A6"/>
    <w:rsid w:val="00E4297E"/>
    <w:rsid w:val="00E4452A"/>
    <w:rsid w:val="00E6007B"/>
    <w:rsid w:val="00E609DC"/>
    <w:rsid w:val="00E64310"/>
    <w:rsid w:val="00E646F0"/>
    <w:rsid w:val="00E70FA7"/>
    <w:rsid w:val="00E74D28"/>
    <w:rsid w:val="00E81AC0"/>
    <w:rsid w:val="00E83327"/>
    <w:rsid w:val="00E84D3B"/>
    <w:rsid w:val="00E94694"/>
    <w:rsid w:val="00EB0182"/>
    <w:rsid w:val="00EB028C"/>
    <w:rsid w:val="00EB14CF"/>
    <w:rsid w:val="00EB179F"/>
    <w:rsid w:val="00EB2A0A"/>
    <w:rsid w:val="00EB32C4"/>
    <w:rsid w:val="00EB62C0"/>
    <w:rsid w:val="00EB7E41"/>
    <w:rsid w:val="00EC19FF"/>
    <w:rsid w:val="00EC2C0D"/>
    <w:rsid w:val="00EC3844"/>
    <w:rsid w:val="00EC66FA"/>
    <w:rsid w:val="00EF4854"/>
    <w:rsid w:val="00EF4A7A"/>
    <w:rsid w:val="00EF56EE"/>
    <w:rsid w:val="00F03797"/>
    <w:rsid w:val="00F03B19"/>
    <w:rsid w:val="00F05DFA"/>
    <w:rsid w:val="00F1323A"/>
    <w:rsid w:val="00F149D0"/>
    <w:rsid w:val="00F15771"/>
    <w:rsid w:val="00F160BC"/>
    <w:rsid w:val="00F3179C"/>
    <w:rsid w:val="00F43D6A"/>
    <w:rsid w:val="00F469A2"/>
    <w:rsid w:val="00F54909"/>
    <w:rsid w:val="00F55B67"/>
    <w:rsid w:val="00F570F0"/>
    <w:rsid w:val="00F57BC6"/>
    <w:rsid w:val="00F57C62"/>
    <w:rsid w:val="00F64487"/>
    <w:rsid w:val="00F64CF6"/>
    <w:rsid w:val="00F66BAC"/>
    <w:rsid w:val="00F7454D"/>
    <w:rsid w:val="00F7751A"/>
    <w:rsid w:val="00F83836"/>
    <w:rsid w:val="00F84328"/>
    <w:rsid w:val="00F867E8"/>
    <w:rsid w:val="00F9243F"/>
    <w:rsid w:val="00F94F89"/>
    <w:rsid w:val="00F97715"/>
    <w:rsid w:val="00FA1D44"/>
    <w:rsid w:val="00FA28D3"/>
    <w:rsid w:val="00FA3803"/>
    <w:rsid w:val="00FA59C9"/>
    <w:rsid w:val="00FA71B3"/>
    <w:rsid w:val="00FB15DE"/>
    <w:rsid w:val="00FC0AF3"/>
    <w:rsid w:val="00FC1E20"/>
    <w:rsid w:val="00FD026E"/>
    <w:rsid w:val="00FD53EA"/>
    <w:rsid w:val="00FD555A"/>
    <w:rsid w:val="00FD7D28"/>
    <w:rsid w:val="00FE3F96"/>
    <w:rsid w:val="00FE4AF2"/>
    <w:rsid w:val="00FF0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9A9D6"/>
  <w15:chartTrackingRefBased/>
  <w15:docId w15:val="{7C105831-540C-4CFE-BC8B-B7AFEE0EC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23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23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23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23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23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23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23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23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23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23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23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23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23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23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23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23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23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2345"/>
    <w:rPr>
      <w:rFonts w:eastAsiaTheme="majorEastAsia" w:cstheme="majorBidi"/>
      <w:color w:val="272727" w:themeColor="text1" w:themeTint="D8"/>
    </w:rPr>
  </w:style>
  <w:style w:type="paragraph" w:styleId="Title">
    <w:name w:val="Title"/>
    <w:basedOn w:val="Normal"/>
    <w:next w:val="Normal"/>
    <w:link w:val="TitleChar"/>
    <w:uiPriority w:val="10"/>
    <w:qFormat/>
    <w:rsid w:val="006423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23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23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23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2345"/>
    <w:pPr>
      <w:spacing w:before="160"/>
      <w:jc w:val="center"/>
    </w:pPr>
    <w:rPr>
      <w:i/>
      <w:iCs/>
      <w:color w:val="404040" w:themeColor="text1" w:themeTint="BF"/>
    </w:rPr>
  </w:style>
  <w:style w:type="character" w:customStyle="1" w:styleId="QuoteChar">
    <w:name w:val="Quote Char"/>
    <w:basedOn w:val="DefaultParagraphFont"/>
    <w:link w:val="Quote"/>
    <w:uiPriority w:val="29"/>
    <w:rsid w:val="00642345"/>
    <w:rPr>
      <w:i/>
      <w:iCs/>
      <w:color w:val="404040" w:themeColor="text1" w:themeTint="BF"/>
    </w:rPr>
  </w:style>
  <w:style w:type="paragraph" w:styleId="ListParagraph">
    <w:name w:val="List Paragraph"/>
    <w:basedOn w:val="Normal"/>
    <w:uiPriority w:val="34"/>
    <w:qFormat/>
    <w:rsid w:val="00642345"/>
    <w:pPr>
      <w:ind w:left="720"/>
      <w:contextualSpacing/>
    </w:pPr>
  </w:style>
  <w:style w:type="character" w:styleId="IntenseEmphasis">
    <w:name w:val="Intense Emphasis"/>
    <w:basedOn w:val="DefaultParagraphFont"/>
    <w:uiPriority w:val="21"/>
    <w:qFormat/>
    <w:rsid w:val="00642345"/>
    <w:rPr>
      <w:i/>
      <w:iCs/>
      <w:color w:val="0F4761" w:themeColor="accent1" w:themeShade="BF"/>
    </w:rPr>
  </w:style>
  <w:style w:type="paragraph" w:styleId="IntenseQuote">
    <w:name w:val="Intense Quote"/>
    <w:basedOn w:val="Normal"/>
    <w:next w:val="Normal"/>
    <w:link w:val="IntenseQuoteChar"/>
    <w:uiPriority w:val="30"/>
    <w:qFormat/>
    <w:rsid w:val="006423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2345"/>
    <w:rPr>
      <w:i/>
      <w:iCs/>
      <w:color w:val="0F4761" w:themeColor="accent1" w:themeShade="BF"/>
    </w:rPr>
  </w:style>
  <w:style w:type="character" w:styleId="IntenseReference">
    <w:name w:val="Intense Reference"/>
    <w:basedOn w:val="DefaultParagraphFont"/>
    <w:uiPriority w:val="32"/>
    <w:qFormat/>
    <w:rsid w:val="00642345"/>
    <w:rPr>
      <w:b/>
      <w:bCs/>
      <w:smallCaps/>
      <w:color w:val="0F4761" w:themeColor="accent1" w:themeShade="BF"/>
      <w:spacing w:val="5"/>
    </w:rPr>
  </w:style>
  <w:style w:type="character" w:styleId="Hyperlink">
    <w:name w:val="Hyperlink"/>
    <w:basedOn w:val="DefaultParagraphFont"/>
    <w:uiPriority w:val="99"/>
    <w:unhideWhenUsed/>
    <w:rsid w:val="00FD7D28"/>
    <w:rPr>
      <w:color w:val="467886" w:themeColor="hyperlink"/>
      <w:u w:val="single"/>
    </w:rPr>
  </w:style>
  <w:style w:type="character" w:customStyle="1" w:styleId="citation-doi">
    <w:name w:val="citation-doi"/>
    <w:basedOn w:val="DefaultParagraphFont"/>
    <w:rsid w:val="00FD7D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enter4research.org/fitness-tracking-apps-eating-disorders/" TargetMode="External"/><Relationship Id="rId18" Type="http://schemas.openxmlformats.org/officeDocument/2006/relationships/hyperlink" Target="https://www.ncbi.nlm.nih.gov/pmc/articles/PMC7801756/" TargetMode="External"/><Relationship Id="rId26" Type="http://schemas.openxmlformats.org/officeDocument/2006/relationships/hyperlink" Target="https://www.sydney.edu.au/news-opinion/news/2023/02/08/digital-program-gets-school-kids-moving.html" TargetMode="External"/><Relationship Id="rId3" Type="http://schemas.openxmlformats.org/officeDocument/2006/relationships/settings" Target="settings.xml"/><Relationship Id="rId21" Type="http://schemas.openxmlformats.org/officeDocument/2006/relationships/hyperlink" Target="https://doi.org/10.1016/j.eatbeh.2017.02.002" TargetMode="External"/><Relationship Id="rId34" Type="http://schemas.openxmlformats.org/officeDocument/2006/relationships/fontTable" Target="fontTable.xml"/><Relationship Id="rId7" Type="http://schemas.openxmlformats.org/officeDocument/2006/relationships/hyperlink" Target="https://doi.org/10.3390%2Fhealthcare8040488" TargetMode="External"/><Relationship Id="rId12" Type="http://schemas.openxmlformats.org/officeDocument/2006/relationships/hyperlink" Target="https://doi:10.1038/s41598-019-46971-6" TargetMode="External"/><Relationship Id="rId17" Type="http://schemas.openxmlformats.org/officeDocument/2006/relationships/hyperlink" Target="https://ndna.org.uk/wp-content/uploads/2022/07/Wales-Digital-Competency-Curriculum-for-Wales-Factsheet.pdf" TargetMode="External"/><Relationship Id="rId25" Type="http://schemas.openxmlformats.org/officeDocument/2006/relationships/hyperlink" Target="https://www.gov.uk/government/publications/the-prevent-duty-safeguarding-learners-vulnerable-to-radicalisation/understanding-and-identifying-radicalisation-risk-in-your-education-setting" TargetMode="External"/><Relationship Id="rId33" Type="http://schemas.openxmlformats.org/officeDocument/2006/relationships/hyperlink" Target="https://hwb.gov.wales/storage/85f69bca-0134-426d-bff1-c46b4c1d067b/digital-competence-framework-your" TargetMode="External"/><Relationship Id="rId2" Type="http://schemas.openxmlformats.org/officeDocument/2006/relationships/styles" Target="styles.xml"/><Relationship Id="rId16" Type="http://schemas.openxmlformats.org/officeDocument/2006/relationships/hyperlink" Target="https://pubmed.ncbi.nlm.nih.gov/36381869/" TargetMode="External"/><Relationship Id="rId20" Type="http://schemas.openxmlformats.org/officeDocument/2006/relationships/hyperlink" Target="https://senedd.wales/laid%20documents/gen-ld12525/gen-ld12525-e.pdf" TargetMode="External"/><Relationship Id="rId29" Type="http://schemas.openxmlformats.org/officeDocument/2006/relationships/hyperlink" Target="https://www.ukri.org/councils/esrc/guidance-for-applicants/research-ethics-guidance/consent/" TargetMode="External"/><Relationship Id="rId1" Type="http://schemas.openxmlformats.org/officeDocument/2006/relationships/customXml" Target="../customXml/item1.xml"/><Relationship Id="rId6" Type="http://schemas.openxmlformats.org/officeDocument/2006/relationships/hyperlink" Target="http://dx.doi.org/10.1016/j.procs.2021.12.169" TargetMode="External"/><Relationship Id="rId11" Type="http://schemas.openxmlformats.org/officeDocument/2006/relationships/hyperlink" Target="https://sgp.fas.org/crs/misc/R41833.pdf" TargetMode="External"/><Relationship Id="rId24" Type="http://schemas.openxmlformats.org/officeDocument/2006/relationships/hyperlink" Target="https://www.gov.uk/government/collections/data-protection-act-2018" TargetMode="External"/><Relationship Id="rId32" Type="http://schemas.openxmlformats.org/officeDocument/2006/relationships/hyperlink" Target="https://doi:10.5912/jcb1180" TargetMode="External"/><Relationship Id="rId5" Type="http://schemas.openxmlformats.org/officeDocument/2006/relationships/hyperlink" Target="https://www.acas.org.uk/discrimination-and-the-law" TargetMode="External"/><Relationship Id="rId15" Type="http://schemas.openxmlformats.org/officeDocument/2006/relationships/hyperlink" Target="https://doi.org/10.1186%2Fs12955-018-1071-z" TargetMode="External"/><Relationship Id="rId23" Type="http://schemas.openxmlformats.org/officeDocument/2006/relationships/hyperlink" Target="https://www.gov.uk/service-manual/user-research/getting-users-consent-for-research" TargetMode="External"/><Relationship Id="rId28" Type="http://schemas.openxmlformats.org/officeDocument/2006/relationships/hyperlink" Target="https://uksa.statisticsauthority.gov.uk/publication/ethical-considerations-associated-with-qualitative-research-methods/pages/5/" TargetMode="External"/><Relationship Id="rId10" Type="http://schemas.openxmlformats.org/officeDocument/2006/relationships/hyperlink" Target="https://user-research.education.gov.uk/guidance/ethics-and-safeguarding/research-with-children-and-young-people" TargetMode="External"/><Relationship Id="rId19" Type="http://schemas.openxmlformats.org/officeDocument/2006/relationships/hyperlink" Target="https://www.nature.com/articles/s41598-022-11341-2" TargetMode="External"/><Relationship Id="rId31" Type="http://schemas.openxmlformats.org/officeDocument/2006/relationships/hyperlink" Target="file:///C:/Users/Christie-Marie/Downloads/Research%20Data%20Management%20Policy%202022-1.pdf" TargetMode="External"/><Relationship Id="rId4" Type="http://schemas.openxmlformats.org/officeDocument/2006/relationships/webSettings" Target="webSettings.xml"/><Relationship Id="rId9" Type="http://schemas.openxmlformats.org/officeDocument/2006/relationships/hyperlink" Target="https://www.change.org/l/us/do-online-petitions-work" TargetMode="External"/><Relationship Id="rId14" Type="http://schemas.openxmlformats.org/officeDocument/2006/relationships/hyperlink" Target="https://www.local.gov.uk/sites/default/files/documents/The+General+Protection+Data+Regulation+(GDPR)+-+Guidance+for+Members.pdf" TargetMode="External"/><Relationship Id="rId22" Type="http://schemas.openxmlformats.org/officeDocument/2006/relationships/hyperlink" Target="https://the-sra.org.uk/common/Uploaded%20files/Resources/SRA%20Ethics%20guidance%202021.pdf" TargetMode="External"/><Relationship Id="rId27" Type="http://schemas.openxmlformats.org/officeDocument/2006/relationships/hyperlink" Target="https://www.ucl.ac.uk/news/2021/apr/cybersecurity-risks-exposed-fitness-trackers-and-childrens-toys" TargetMode="External"/><Relationship Id="rId30" Type="http://schemas.openxmlformats.org/officeDocument/2006/relationships/hyperlink" Target="https://www.unicef.org.uk/wp-content/uploads/2019/10/UNCRC_summary-1_1.pdf" TargetMode="External"/><Relationship Id="rId35" Type="http://schemas.openxmlformats.org/officeDocument/2006/relationships/theme" Target="theme/theme1.xml"/><Relationship Id="rId8" Type="http://schemas.openxmlformats.org/officeDocument/2006/relationships/hyperlink" Target="https://www.bera.ac.uk/wp-content/uploads/2024/04/Ethical-Guidelines-for-Educational-Research-5th-edi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376FB-B63E-4B1C-BD0C-9F4FECCB4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6855</Words>
  <Characters>39074</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Christie Roberts (2305703)</dc:creator>
  <cp:keywords/>
  <dc:description/>
  <cp:lastModifiedBy>Christie Roberts (2305703)</cp:lastModifiedBy>
  <cp:revision>2</cp:revision>
  <dcterms:created xsi:type="dcterms:W3CDTF">2024-05-18T16:29:00Z</dcterms:created>
  <dcterms:modified xsi:type="dcterms:W3CDTF">2024-05-18T16:29:00Z</dcterms:modified>
</cp:coreProperties>
</file>