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2B3D9" w14:textId="30528AFB" w:rsidR="005029DF" w:rsidRDefault="005029DF" w:rsidP="001C1E00">
      <w:pPr>
        <w:spacing w:line="360" w:lineRule="auto"/>
      </w:pPr>
    </w:p>
    <w:p w14:paraId="69AA9CC4" w14:textId="77777777" w:rsidR="002C5B97" w:rsidRDefault="002C5B97" w:rsidP="001C1E00">
      <w:pPr>
        <w:spacing w:line="360" w:lineRule="auto"/>
      </w:pPr>
    </w:p>
    <w:p w14:paraId="62C2F62F" w14:textId="77777777" w:rsidR="00C522BA" w:rsidRDefault="00C522BA" w:rsidP="003E7E91">
      <w:pPr>
        <w:spacing w:line="360" w:lineRule="auto"/>
        <w:rPr>
          <w:rFonts w:ascii="Arial" w:hAnsi="Arial" w:cs="Arial"/>
          <w:sz w:val="48"/>
          <w:szCs w:val="48"/>
        </w:rPr>
      </w:pPr>
    </w:p>
    <w:p w14:paraId="6D2337F3" w14:textId="77777777" w:rsidR="00C522BA" w:rsidRDefault="00C522BA" w:rsidP="003E7E91">
      <w:pPr>
        <w:spacing w:line="360" w:lineRule="auto"/>
        <w:rPr>
          <w:rFonts w:ascii="Arial" w:hAnsi="Arial" w:cs="Arial"/>
          <w:sz w:val="48"/>
          <w:szCs w:val="48"/>
        </w:rPr>
      </w:pPr>
    </w:p>
    <w:p w14:paraId="201A9900" w14:textId="6C6B5831" w:rsidR="005029DF" w:rsidRPr="003E7E91" w:rsidRDefault="003E7E91" w:rsidP="003E7E91">
      <w:pPr>
        <w:spacing w:line="360" w:lineRule="auto"/>
        <w:rPr>
          <w:rFonts w:ascii="Arial" w:hAnsi="Arial" w:cs="Arial"/>
          <w:sz w:val="48"/>
          <w:szCs w:val="48"/>
        </w:rPr>
      </w:pPr>
      <w:r w:rsidRPr="003E7E91">
        <w:rPr>
          <w:rFonts w:ascii="Arial" w:hAnsi="Arial" w:cs="Arial"/>
          <w:sz w:val="48"/>
          <w:szCs w:val="48"/>
        </w:rPr>
        <w:t>A critical evaluation on</w:t>
      </w:r>
    </w:p>
    <w:p w14:paraId="1A0A777F" w14:textId="4684504B" w:rsidR="002C5B97" w:rsidRPr="003E7E91" w:rsidRDefault="002C5B97" w:rsidP="003E7E91">
      <w:pPr>
        <w:spacing w:line="360" w:lineRule="auto"/>
        <w:rPr>
          <w:rStyle w:val="IntenseReference"/>
          <w:sz w:val="56"/>
          <w:szCs w:val="52"/>
        </w:rPr>
      </w:pPr>
      <w:r w:rsidRPr="003E7E91">
        <w:rPr>
          <w:rStyle w:val="IntenseReference"/>
          <w:sz w:val="56"/>
          <w:szCs w:val="52"/>
        </w:rPr>
        <w:t>Herzberg’s Two Factor Theory</w:t>
      </w:r>
    </w:p>
    <w:p w14:paraId="66AE522B" w14:textId="77777777" w:rsidR="003E7E91" w:rsidRDefault="003E7E91" w:rsidP="003E7E91">
      <w:pPr>
        <w:spacing w:line="360" w:lineRule="auto"/>
        <w:jc w:val="right"/>
        <w:rPr>
          <w:rFonts w:ascii="Arial" w:hAnsi="Arial" w:cs="Arial"/>
          <w:sz w:val="28"/>
          <w:szCs w:val="28"/>
        </w:rPr>
      </w:pPr>
    </w:p>
    <w:p w14:paraId="4E26BBFA" w14:textId="77777777" w:rsidR="003E7E91" w:rsidRDefault="003E7E91" w:rsidP="003E7E91">
      <w:pPr>
        <w:spacing w:line="360" w:lineRule="auto"/>
        <w:jc w:val="right"/>
        <w:rPr>
          <w:rFonts w:ascii="Arial" w:hAnsi="Arial" w:cs="Arial"/>
          <w:sz w:val="28"/>
          <w:szCs w:val="28"/>
        </w:rPr>
      </w:pPr>
    </w:p>
    <w:p w14:paraId="6FE44F9F" w14:textId="77777777" w:rsidR="003E7E91" w:rsidRDefault="003E7E91" w:rsidP="003E7E91">
      <w:pPr>
        <w:spacing w:line="360" w:lineRule="auto"/>
        <w:jc w:val="right"/>
        <w:rPr>
          <w:rFonts w:ascii="Arial" w:hAnsi="Arial" w:cs="Arial"/>
          <w:sz w:val="28"/>
          <w:szCs w:val="28"/>
        </w:rPr>
      </w:pPr>
    </w:p>
    <w:p w14:paraId="46AAB860" w14:textId="77777777" w:rsidR="003E7E91" w:rsidRDefault="003E7E91" w:rsidP="003E7E91">
      <w:pPr>
        <w:spacing w:line="360" w:lineRule="auto"/>
        <w:jc w:val="right"/>
        <w:rPr>
          <w:rFonts w:ascii="Arial" w:hAnsi="Arial" w:cs="Arial"/>
          <w:sz w:val="28"/>
          <w:szCs w:val="28"/>
        </w:rPr>
      </w:pPr>
    </w:p>
    <w:p w14:paraId="4ACF398F" w14:textId="77777777" w:rsidR="003E7E91" w:rsidRDefault="003E7E91" w:rsidP="003E7E91">
      <w:pPr>
        <w:spacing w:line="360" w:lineRule="auto"/>
        <w:jc w:val="right"/>
        <w:rPr>
          <w:rFonts w:ascii="Arial" w:hAnsi="Arial" w:cs="Arial"/>
          <w:sz w:val="28"/>
          <w:szCs w:val="28"/>
        </w:rPr>
      </w:pPr>
    </w:p>
    <w:p w14:paraId="376C5092" w14:textId="1E700728" w:rsidR="005029DF" w:rsidRPr="00B268F9" w:rsidRDefault="005029DF" w:rsidP="003E7E91">
      <w:pPr>
        <w:spacing w:line="360" w:lineRule="auto"/>
        <w:jc w:val="right"/>
        <w:rPr>
          <w:rFonts w:ascii="Arial" w:hAnsi="Arial" w:cs="Arial"/>
          <w:sz w:val="28"/>
          <w:szCs w:val="28"/>
        </w:rPr>
      </w:pPr>
      <w:r w:rsidRPr="00B268F9">
        <w:rPr>
          <w:rFonts w:ascii="Arial" w:hAnsi="Arial" w:cs="Arial"/>
          <w:sz w:val="28"/>
          <w:szCs w:val="28"/>
        </w:rPr>
        <w:t>Student Name</w:t>
      </w:r>
      <w:r w:rsidR="003E7E91">
        <w:rPr>
          <w:rFonts w:ascii="Arial" w:hAnsi="Arial" w:cs="Arial"/>
          <w:sz w:val="28"/>
          <w:szCs w:val="28"/>
        </w:rPr>
        <w:t>: Darius Apostol</w:t>
      </w:r>
      <w:r w:rsidRPr="00B268F9">
        <w:rPr>
          <w:rFonts w:ascii="Arial" w:hAnsi="Arial" w:cs="Arial"/>
          <w:sz w:val="28"/>
          <w:szCs w:val="28"/>
        </w:rPr>
        <w:t xml:space="preserve">                                                             </w:t>
      </w:r>
    </w:p>
    <w:p w14:paraId="515BB406" w14:textId="2664A11E" w:rsidR="005029DF" w:rsidRPr="00B268F9" w:rsidRDefault="005029DF" w:rsidP="003E7E91">
      <w:pPr>
        <w:tabs>
          <w:tab w:val="left" w:pos="4080"/>
        </w:tabs>
        <w:spacing w:line="360" w:lineRule="auto"/>
        <w:jc w:val="right"/>
        <w:rPr>
          <w:rFonts w:ascii="Arial" w:hAnsi="Arial" w:cs="Arial"/>
          <w:sz w:val="28"/>
          <w:szCs w:val="28"/>
        </w:rPr>
      </w:pPr>
      <w:r w:rsidRPr="00B268F9">
        <w:rPr>
          <w:rFonts w:ascii="Arial" w:hAnsi="Arial" w:cs="Arial"/>
          <w:sz w:val="28"/>
          <w:szCs w:val="28"/>
        </w:rPr>
        <w:t>Student Number</w:t>
      </w:r>
      <w:r w:rsidR="003E7E91">
        <w:rPr>
          <w:rFonts w:ascii="Arial" w:hAnsi="Arial" w:cs="Arial"/>
          <w:sz w:val="28"/>
          <w:szCs w:val="28"/>
        </w:rPr>
        <w:t>: 1915417</w:t>
      </w:r>
    </w:p>
    <w:p w14:paraId="461632DB" w14:textId="5370947E" w:rsidR="005029DF" w:rsidRPr="00B268F9" w:rsidRDefault="005029DF" w:rsidP="003E7E91">
      <w:pPr>
        <w:spacing w:line="360" w:lineRule="auto"/>
        <w:jc w:val="right"/>
        <w:rPr>
          <w:rFonts w:ascii="Arial" w:hAnsi="Arial" w:cs="Arial"/>
          <w:sz w:val="28"/>
          <w:szCs w:val="28"/>
        </w:rPr>
      </w:pPr>
      <w:r w:rsidRPr="00B268F9">
        <w:rPr>
          <w:rFonts w:ascii="Arial" w:hAnsi="Arial" w:cs="Arial"/>
          <w:sz w:val="28"/>
          <w:szCs w:val="28"/>
        </w:rPr>
        <w:t>Module Code</w:t>
      </w:r>
      <w:r w:rsidR="003E7E91">
        <w:rPr>
          <w:rFonts w:ascii="Arial" w:hAnsi="Arial" w:cs="Arial"/>
          <w:sz w:val="28"/>
          <w:szCs w:val="28"/>
        </w:rPr>
        <w:t>: BMSW5101</w:t>
      </w:r>
    </w:p>
    <w:p w14:paraId="5CA9CBE1" w14:textId="3F6DB47F" w:rsidR="005029DF" w:rsidRPr="00B268F9" w:rsidRDefault="005029DF" w:rsidP="003E7E91">
      <w:pPr>
        <w:spacing w:line="360" w:lineRule="auto"/>
        <w:jc w:val="right"/>
        <w:rPr>
          <w:rFonts w:ascii="Arial" w:hAnsi="Arial" w:cs="Arial"/>
          <w:sz w:val="28"/>
          <w:szCs w:val="28"/>
        </w:rPr>
      </w:pPr>
      <w:r w:rsidRPr="00B268F9">
        <w:rPr>
          <w:rFonts w:ascii="Arial" w:hAnsi="Arial" w:cs="Arial"/>
          <w:sz w:val="28"/>
          <w:szCs w:val="28"/>
        </w:rPr>
        <w:t>Module Name</w:t>
      </w:r>
      <w:r w:rsidR="003E7E91">
        <w:rPr>
          <w:rFonts w:ascii="Arial" w:hAnsi="Arial" w:cs="Arial"/>
          <w:sz w:val="28"/>
          <w:szCs w:val="28"/>
        </w:rPr>
        <w:t>: Developing workplace critical thinking</w:t>
      </w:r>
    </w:p>
    <w:p w14:paraId="78FF6C26" w14:textId="4237389A" w:rsidR="009C76B6" w:rsidRPr="003E7E91" w:rsidRDefault="005029DF" w:rsidP="003E7E91">
      <w:pPr>
        <w:spacing w:line="360" w:lineRule="auto"/>
        <w:jc w:val="right"/>
        <w:rPr>
          <w:rFonts w:ascii="Arial" w:eastAsiaTheme="majorEastAsia" w:hAnsi="Arial" w:cs="Arial"/>
          <w:b/>
          <w:bCs/>
          <w:color w:val="365F91" w:themeColor="accent1" w:themeShade="BF"/>
          <w:sz w:val="22"/>
          <w:lang w:val="nl-NL"/>
        </w:rPr>
      </w:pPr>
      <w:r w:rsidRPr="003E7E91">
        <w:rPr>
          <w:rFonts w:ascii="Arial" w:hAnsi="Arial" w:cs="Arial"/>
          <w:sz w:val="28"/>
          <w:szCs w:val="28"/>
          <w:lang w:val="nl-NL"/>
        </w:rPr>
        <w:t>Lecturer Name</w:t>
      </w:r>
      <w:r w:rsidR="003E7E91" w:rsidRPr="003E7E91">
        <w:rPr>
          <w:rFonts w:ascii="Arial" w:hAnsi="Arial" w:cs="Arial"/>
          <w:bCs/>
          <w:sz w:val="28"/>
          <w:szCs w:val="28"/>
          <w:lang w:val="nl-NL"/>
        </w:rPr>
        <w:t>: Dr. Obinna Nkwocha</w:t>
      </w:r>
      <w:r w:rsidR="009C76B6" w:rsidRPr="003E7E91">
        <w:rPr>
          <w:rFonts w:ascii="Arial" w:hAnsi="Arial" w:cs="Arial"/>
          <w:sz w:val="22"/>
          <w:lang w:val="nl-NL"/>
        </w:rPr>
        <w:br w:type="page"/>
      </w:r>
    </w:p>
    <w:sdt>
      <w:sdtPr>
        <w:rPr>
          <w:rFonts w:ascii="Arial" w:eastAsiaTheme="minorHAnsi" w:hAnsi="Arial" w:cs="Arial"/>
          <w:b w:val="0"/>
          <w:bCs w:val="0"/>
          <w:color w:val="auto"/>
          <w:sz w:val="22"/>
          <w:szCs w:val="22"/>
          <w:lang w:eastAsia="en-US"/>
        </w:rPr>
        <w:id w:val="-335547536"/>
        <w:docPartObj>
          <w:docPartGallery w:val="Table of Contents"/>
          <w:docPartUnique/>
        </w:docPartObj>
      </w:sdtPr>
      <w:sdtEndPr>
        <w:rPr>
          <w:noProof/>
        </w:rPr>
      </w:sdtEndPr>
      <w:sdtContent>
        <w:p w14:paraId="79E4DFD8" w14:textId="77777777" w:rsidR="009C76B6" w:rsidRPr="00C522BA" w:rsidRDefault="009C76B6" w:rsidP="008F139C">
          <w:pPr>
            <w:pStyle w:val="TOCHeading"/>
            <w:spacing w:line="360" w:lineRule="auto"/>
            <w:rPr>
              <w:rFonts w:ascii="Arial" w:hAnsi="Arial" w:cs="Arial"/>
              <w:sz w:val="36"/>
              <w:szCs w:val="36"/>
            </w:rPr>
          </w:pPr>
          <w:r w:rsidRPr="00C522BA">
            <w:rPr>
              <w:rFonts w:ascii="Arial" w:hAnsi="Arial" w:cs="Arial"/>
              <w:sz w:val="36"/>
              <w:szCs w:val="36"/>
            </w:rPr>
            <w:t>Contents</w:t>
          </w:r>
        </w:p>
        <w:p w14:paraId="5CEED41F" w14:textId="6AE9E00B" w:rsidR="00F742F3" w:rsidRDefault="009C76B6">
          <w:pPr>
            <w:pStyle w:val="TOC1"/>
            <w:tabs>
              <w:tab w:val="right" w:leader="dot" w:pos="9350"/>
            </w:tabs>
            <w:rPr>
              <w:rFonts w:asciiTheme="minorHAnsi" w:eastAsiaTheme="minorEastAsia" w:hAnsiTheme="minorHAnsi"/>
              <w:noProof/>
              <w:sz w:val="22"/>
              <w:lang w:val="en-GB" w:eastAsia="en-GB"/>
            </w:rPr>
          </w:pPr>
          <w:r w:rsidRPr="008F139C">
            <w:rPr>
              <w:rFonts w:ascii="Arial" w:hAnsi="Arial" w:cs="Arial"/>
              <w:sz w:val="22"/>
            </w:rPr>
            <w:fldChar w:fldCharType="begin"/>
          </w:r>
          <w:r w:rsidRPr="008F139C">
            <w:rPr>
              <w:rFonts w:ascii="Arial" w:hAnsi="Arial" w:cs="Arial"/>
              <w:sz w:val="22"/>
            </w:rPr>
            <w:instrText xml:space="preserve"> TOC \o "1-3" \h \z \u </w:instrText>
          </w:r>
          <w:r w:rsidRPr="008F139C">
            <w:rPr>
              <w:rFonts w:ascii="Arial" w:hAnsi="Arial" w:cs="Arial"/>
              <w:sz w:val="22"/>
            </w:rPr>
            <w:fldChar w:fldCharType="separate"/>
          </w:r>
          <w:hyperlink w:anchor="_Toc99275641" w:history="1">
            <w:r w:rsidR="00F742F3" w:rsidRPr="00A108E1">
              <w:rPr>
                <w:rStyle w:val="Hyperlink"/>
                <w:rFonts w:ascii="Arial" w:hAnsi="Arial" w:cs="Arial"/>
                <w:noProof/>
              </w:rPr>
              <w:t>Question 1</w:t>
            </w:r>
            <w:r w:rsidR="00F742F3">
              <w:rPr>
                <w:noProof/>
                <w:webHidden/>
              </w:rPr>
              <w:tab/>
            </w:r>
            <w:r w:rsidR="00F742F3">
              <w:rPr>
                <w:noProof/>
                <w:webHidden/>
              </w:rPr>
              <w:fldChar w:fldCharType="begin"/>
            </w:r>
            <w:r w:rsidR="00F742F3">
              <w:rPr>
                <w:noProof/>
                <w:webHidden/>
              </w:rPr>
              <w:instrText xml:space="preserve"> PAGEREF _Toc99275641 \h </w:instrText>
            </w:r>
            <w:r w:rsidR="00F742F3">
              <w:rPr>
                <w:noProof/>
                <w:webHidden/>
              </w:rPr>
            </w:r>
            <w:r w:rsidR="00F742F3">
              <w:rPr>
                <w:noProof/>
                <w:webHidden/>
              </w:rPr>
              <w:fldChar w:fldCharType="separate"/>
            </w:r>
            <w:r w:rsidR="00F742F3">
              <w:rPr>
                <w:noProof/>
                <w:webHidden/>
              </w:rPr>
              <w:t>3</w:t>
            </w:r>
            <w:r w:rsidR="00F742F3">
              <w:rPr>
                <w:noProof/>
                <w:webHidden/>
              </w:rPr>
              <w:fldChar w:fldCharType="end"/>
            </w:r>
          </w:hyperlink>
        </w:p>
        <w:p w14:paraId="514C966E" w14:textId="1EB42F4E" w:rsidR="00F742F3" w:rsidRDefault="001040BD">
          <w:pPr>
            <w:pStyle w:val="TOC2"/>
            <w:tabs>
              <w:tab w:val="right" w:leader="dot" w:pos="9350"/>
            </w:tabs>
            <w:rPr>
              <w:rFonts w:asciiTheme="minorHAnsi" w:eastAsiaTheme="minorEastAsia" w:hAnsiTheme="minorHAnsi"/>
              <w:noProof/>
              <w:sz w:val="22"/>
              <w:lang w:val="en-GB" w:eastAsia="en-GB"/>
            </w:rPr>
          </w:pPr>
          <w:hyperlink w:anchor="_Toc99275642" w:history="1">
            <w:r w:rsidR="00F742F3" w:rsidRPr="00A108E1">
              <w:rPr>
                <w:rStyle w:val="Hyperlink"/>
                <w:rFonts w:ascii="Arial" w:hAnsi="Arial" w:cs="Arial"/>
                <w:noProof/>
              </w:rPr>
              <w:t>Introduction</w:t>
            </w:r>
            <w:r w:rsidR="00F742F3">
              <w:rPr>
                <w:noProof/>
                <w:webHidden/>
              </w:rPr>
              <w:tab/>
            </w:r>
            <w:r w:rsidR="00F742F3">
              <w:rPr>
                <w:noProof/>
                <w:webHidden/>
              </w:rPr>
              <w:fldChar w:fldCharType="begin"/>
            </w:r>
            <w:r w:rsidR="00F742F3">
              <w:rPr>
                <w:noProof/>
                <w:webHidden/>
              </w:rPr>
              <w:instrText xml:space="preserve"> PAGEREF _Toc99275642 \h </w:instrText>
            </w:r>
            <w:r w:rsidR="00F742F3">
              <w:rPr>
                <w:noProof/>
                <w:webHidden/>
              </w:rPr>
            </w:r>
            <w:r w:rsidR="00F742F3">
              <w:rPr>
                <w:noProof/>
                <w:webHidden/>
              </w:rPr>
              <w:fldChar w:fldCharType="separate"/>
            </w:r>
            <w:r w:rsidR="00F742F3">
              <w:rPr>
                <w:noProof/>
                <w:webHidden/>
              </w:rPr>
              <w:t>3</w:t>
            </w:r>
            <w:r w:rsidR="00F742F3">
              <w:rPr>
                <w:noProof/>
                <w:webHidden/>
              </w:rPr>
              <w:fldChar w:fldCharType="end"/>
            </w:r>
          </w:hyperlink>
        </w:p>
        <w:p w14:paraId="0233ECC1" w14:textId="063F30AD" w:rsidR="00F742F3" w:rsidRDefault="001040BD">
          <w:pPr>
            <w:pStyle w:val="TOC2"/>
            <w:tabs>
              <w:tab w:val="right" w:leader="dot" w:pos="9350"/>
            </w:tabs>
            <w:rPr>
              <w:rFonts w:asciiTheme="minorHAnsi" w:eastAsiaTheme="minorEastAsia" w:hAnsiTheme="minorHAnsi"/>
              <w:noProof/>
              <w:sz w:val="22"/>
              <w:lang w:val="en-GB" w:eastAsia="en-GB"/>
            </w:rPr>
          </w:pPr>
          <w:hyperlink w:anchor="_Toc99275643" w:history="1">
            <w:r w:rsidR="00F742F3" w:rsidRPr="00A108E1">
              <w:rPr>
                <w:rStyle w:val="Hyperlink"/>
                <w:rFonts w:ascii="Arial" w:hAnsi="Arial" w:cs="Arial"/>
                <w:noProof/>
              </w:rPr>
              <w:t>Brief background of Herzberg’s Two-Factor Theory</w:t>
            </w:r>
            <w:r w:rsidR="00F742F3">
              <w:rPr>
                <w:noProof/>
                <w:webHidden/>
              </w:rPr>
              <w:tab/>
            </w:r>
            <w:r w:rsidR="00F742F3">
              <w:rPr>
                <w:noProof/>
                <w:webHidden/>
              </w:rPr>
              <w:fldChar w:fldCharType="begin"/>
            </w:r>
            <w:r w:rsidR="00F742F3">
              <w:rPr>
                <w:noProof/>
                <w:webHidden/>
              </w:rPr>
              <w:instrText xml:space="preserve"> PAGEREF _Toc99275643 \h </w:instrText>
            </w:r>
            <w:r w:rsidR="00F742F3">
              <w:rPr>
                <w:noProof/>
                <w:webHidden/>
              </w:rPr>
            </w:r>
            <w:r w:rsidR="00F742F3">
              <w:rPr>
                <w:noProof/>
                <w:webHidden/>
              </w:rPr>
              <w:fldChar w:fldCharType="separate"/>
            </w:r>
            <w:r w:rsidR="00F742F3">
              <w:rPr>
                <w:noProof/>
                <w:webHidden/>
              </w:rPr>
              <w:t>3</w:t>
            </w:r>
            <w:r w:rsidR="00F742F3">
              <w:rPr>
                <w:noProof/>
                <w:webHidden/>
              </w:rPr>
              <w:fldChar w:fldCharType="end"/>
            </w:r>
          </w:hyperlink>
        </w:p>
        <w:p w14:paraId="1D0E6615" w14:textId="55232B9B" w:rsidR="00F742F3" w:rsidRDefault="001040BD">
          <w:pPr>
            <w:pStyle w:val="TOC2"/>
            <w:tabs>
              <w:tab w:val="right" w:leader="dot" w:pos="9350"/>
            </w:tabs>
            <w:rPr>
              <w:rFonts w:asciiTheme="minorHAnsi" w:eastAsiaTheme="minorEastAsia" w:hAnsiTheme="minorHAnsi"/>
              <w:noProof/>
              <w:sz w:val="22"/>
              <w:lang w:val="en-GB" w:eastAsia="en-GB"/>
            </w:rPr>
          </w:pPr>
          <w:hyperlink w:anchor="_Toc99275644" w:history="1">
            <w:r w:rsidR="00F742F3" w:rsidRPr="00A108E1">
              <w:rPr>
                <w:rStyle w:val="Hyperlink"/>
                <w:rFonts w:ascii="Arial" w:hAnsi="Arial" w:cs="Arial"/>
                <w:noProof/>
              </w:rPr>
              <w:t>Main assumptions of Herzberg’s Two-Factor Theory</w:t>
            </w:r>
            <w:r w:rsidR="00F742F3">
              <w:rPr>
                <w:noProof/>
                <w:webHidden/>
              </w:rPr>
              <w:tab/>
            </w:r>
            <w:r w:rsidR="00F742F3">
              <w:rPr>
                <w:noProof/>
                <w:webHidden/>
              </w:rPr>
              <w:fldChar w:fldCharType="begin"/>
            </w:r>
            <w:r w:rsidR="00F742F3">
              <w:rPr>
                <w:noProof/>
                <w:webHidden/>
              </w:rPr>
              <w:instrText xml:space="preserve"> PAGEREF _Toc99275644 \h </w:instrText>
            </w:r>
            <w:r w:rsidR="00F742F3">
              <w:rPr>
                <w:noProof/>
                <w:webHidden/>
              </w:rPr>
            </w:r>
            <w:r w:rsidR="00F742F3">
              <w:rPr>
                <w:noProof/>
                <w:webHidden/>
              </w:rPr>
              <w:fldChar w:fldCharType="separate"/>
            </w:r>
            <w:r w:rsidR="00F742F3">
              <w:rPr>
                <w:noProof/>
                <w:webHidden/>
              </w:rPr>
              <w:t>4</w:t>
            </w:r>
            <w:r w:rsidR="00F742F3">
              <w:rPr>
                <w:noProof/>
                <w:webHidden/>
              </w:rPr>
              <w:fldChar w:fldCharType="end"/>
            </w:r>
          </w:hyperlink>
        </w:p>
        <w:p w14:paraId="4C6EEF6C" w14:textId="65BD51DB" w:rsidR="00F742F3" w:rsidRDefault="001040BD">
          <w:pPr>
            <w:pStyle w:val="TOC2"/>
            <w:tabs>
              <w:tab w:val="right" w:leader="dot" w:pos="9350"/>
            </w:tabs>
            <w:rPr>
              <w:rFonts w:asciiTheme="minorHAnsi" w:eastAsiaTheme="minorEastAsia" w:hAnsiTheme="minorHAnsi"/>
              <w:noProof/>
              <w:sz w:val="22"/>
              <w:lang w:val="en-GB" w:eastAsia="en-GB"/>
            </w:rPr>
          </w:pPr>
          <w:hyperlink w:anchor="_Toc99275645" w:history="1">
            <w:r w:rsidR="00F742F3" w:rsidRPr="00A108E1">
              <w:rPr>
                <w:rStyle w:val="Hyperlink"/>
                <w:rFonts w:ascii="Arial" w:hAnsi="Arial" w:cs="Arial"/>
                <w:noProof/>
                <w:lang w:val="en-GB"/>
              </w:rPr>
              <w:t xml:space="preserve">Views and critiques about </w:t>
            </w:r>
            <w:r w:rsidR="00F742F3" w:rsidRPr="00A108E1">
              <w:rPr>
                <w:rStyle w:val="Hyperlink"/>
                <w:rFonts w:ascii="Arial" w:hAnsi="Arial" w:cs="Arial"/>
                <w:noProof/>
              </w:rPr>
              <w:t>Herzberg’s Two-Factor Theory</w:t>
            </w:r>
            <w:r w:rsidR="00F742F3">
              <w:rPr>
                <w:noProof/>
                <w:webHidden/>
              </w:rPr>
              <w:tab/>
            </w:r>
            <w:r w:rsidR="00F742F3">
              <w:rPr>
                <w:noProof/>
                <w:webHidden/>
              </w:rPr>
              <w:fldChar w:fldCharType="begin"/>
            </w:r>
            <w:r w:rsidR="00F742F3">
              <w:rPr>
                <w:noProof/>
                <w:webHidden/>
              </w:rPr>
              <w:instrText xml:space="preserve"> PAGEREF _Toc99275645 \h </w:instrText>
            </w:r>
            <w:r w:rsidR="00F742F3">
              <w:rPr>
                <w:noProof/>
                <w:webHidden/>
              </w:rPr>
            </w:r>
            <w:r w:rsidR="00F742F3">
              <w:rPr>
                <w:noProof/>
                <w:webHidden/>
              </w:rPr>
              <w:fldChar w:fldCharType="separate"/>
            </w:r>
            <w:r w:rsidR="00F742F3">
              <w:rPr>
                <w:noProof/>
                <w:webHidden/>
              </w:rPr>
              <w:t>5</w:t>
            </w:r>
            <w:r w:rsidR="00F742F3">
              <w:rPr>
                <w:noProof/>
                <w:webHidden/>
              </w:rPr>
              <w:fldChar w:fldCharType="end"/>
            </w:r>
          </w:hyperlink>
        </w:p>
        <w:p w14:paraId="56E3F121" w14:textId="7D43BF97" w:rsidR="00F742F3" w:rsidRDefault="001040BD">
          <w:pPr>
            <w:pStyle w:val="TOC2"/>
            <w:tabs>
              <w:tab w:val="right" w:leader="dot" w:pos="9350"/>
            </w:tabs>
            <w:rPr>
              <w:rFonts w:asciiTheme="minorHAnsi" w:eastAsiaTheme="minorEastAsia" w:hAnsiTheme="minorHAnsi"/>
              <w:noProof/>
              <w:sz w:val="22"/>
              <w:lang w:val="en-GB" w:eastAsia="en-GB"/>
            </w:rPr>
          </w:pPr>
          <w:hyperlink w:anchor="_Toc99275646" w:history="1">
            <w:r w:rsidR="00F742F3" w:rsidRPr="00A108E1">
              <w:rPr>
                <w:rStyle w:val="Hyperlink"/>
                <w:rFonts w:ascii="Arial" w:hAnsi="Arial" w:cs="Arial"/>
                <w:noProof/>
                <w:lang w:val="en-GB"/>
              </w:rPr>
              <w:t>Usefulness and Relevance of the Theory in Today’s Workplace</w:t>
            </w:r>
            <w:r w:rsidR="00F742F3">
              <w:rPr>
                <w:noProof/>
                <w:webHidden/>
              </w:rPr>
              <w:tab/>
            </w:r>
            <w:r w:rsidR="00F742F3">
              <w:rPr>
                <w:noProof/>
                <w:webHidden/>
              </w:rPr>
              <w:fldChar w:fldCharType="begin"/>
            </w:r>
            <w:r w:rsidR="00F742F3">
              <w:rPr>
                <w:noProof/>
                <w:webHidden/>
              </w:rPr>
              <w:instrText xml:space="preserve"> PAGEREF _Toc99275646 \h </w:instrText>
            </w:r>
            <w:r w:rsidR="00F742F3">
              <w:rPr>
                <w:noProof/>
                <w:webHidden/>
              </w:rPr>
            </w:r>
            <w:r w:rsidR="00F742F3">
              <w:rPr>
                <w:noProof/>
                <w:webHidden/>
              </w:rPr>
              <w:fldChar w:fldCharType="separate"/>
            </w:r>
            <w:r w:rsidR="00F742F3">
              <w:rPr>
                <w:noProof/>
                <w:webHidden/>
              </w:rPr>
              <w:t>6</w:t>
            </w:r>
            <w:r w:rsidR="00F742F3">
              <w:rPr>
                <w:noProof/>
                <w:webHidden/>
              </w:rPr>
              <w:fldChar w:fldCharType="end"/>
            </w:r>
          </w:hyperlink>
        </w:p>
        <w:p w14:paraId="01A6523D" w14:textId="11AAA6B7" w:rsidR="00F742F3" w:rsidRDefault="001040BD">
          <w:pPr>
            <w:pStyle w:val="TOC2"/>
            <w:tabs>
              <w:tab w:val="right" w:leader="dot" w:pos="9350"/>
            </w:tabs>
            <w:rPr>
              <w:rFonts w:asciiTheme="minorHAnsi" w:eastAsiaTheme="minorEastAsia" w:hAnsiTheme="minorHAnsi"/>
              <w:noProof/>
              <w:sz w:val="22"/>
              <w:lang w:val="en-GB" w:eastAsia="en-GB"/>
            </w:rPr>
          </w:pPr>
          <w:hyperlink w:anchor="_Toc99275647" w:history="1">
            <w:r w:rsidR="00F742F3" w:rsidRPr="00A108E1">
              <w:rPr>
                <w:rStyle w:val="Hyperlink"/>
                <w:rFonts w:ascii="Arial" w:hAnsi="Arial" w:cs="Arial"/>
                <w:noProof/>
                <w:lang w:val="en-GB"/>
              </w:rPr>
              <w:t>Recommendations</w:t>
            </w:r>
            <w:r w:rsidR="00F742F3">
              <w:rPr>
                <w:noProof/>
                <w:webHidden/>
              </w:rPr>
              <w:tab/>
            </w:r>
            <w:r w:rsidR="00F742F3">
              <w:rPr>
                <w:noProof/>
                <w:webHidden/>
              </w:rPr>
              <w:fldChar w:fldCharType="begin"/>
            </w:r>
            <w:r w:rsidR="00F742F3">
              <w:rPr>
                <w:noProof/>
                <w:webHidden/>
              </w:rPr>
              <w:instrText xml:space="preserve"> PAGEREF _Toc99275647 \h </w:instrText>
            </w:r>
            <w:r w:rsidR="00F742F3">
              <w:rPr>
                <w:noProof/>
                <w:webHidden/>
              </w:rPr>
            </w:r>
            <w:r w:rsidR="00F742F3">
              <w:rPr>
                <w:noProof/>
                <w:webHidden/>
              </w:rPr>
              <w:fldChar w:fldCharType="separate"/>
            </w:r>
            <w:r w:rsidR="00F742F3">
              <w:rPr>
                <w:noProof/>
                <w:webHidden/>
              </w:rPr>
              <w:t>8</w:t>
            </w:r>
            <w:r w:rsidR="00F742F3">
              <w:rPr>
                <w:noProof/>
                <w:webHidden/>
              </w:rPr>
              <w:fldChar w:fldCharType="end"/>
            </w:r>
          </w:hyperlink>
        </w:p>
        <w:p w14:paraId="64AD9A11" w14:textId="1BAB9E40" w:rsidR="00F742F3" w:rsidRDefault="001040BD">
          <w:pPr>
            <w:pStyle w:val="TOC2"/>
            <w:tabs>
              <w:tab w:val="right" w:leader="dot" w:pos="9350"/>
            </w:tabs>
            <w:rPr>
              <w:rFonts w:asciiTheme="minorHAnsi" w:eastAsiaTheme="minorEastAsia" w:hAnsiTheme="minorHAnsi"/>
              <w:noProof/>
              <w:sz w:val="22"/>
              <w:lang w:val="en-GB" w:eastAsia="en-GB"/>
            </w:rPr>
          </w:pPr>
          <w:hyperlink w:anchor="_Toc99275648" w:history="1">
            <w:r w:rsidR="00F742F3" w:rsidRPr="00A108E1">
              <w:rPr>
                <w:rStyle w:val="Hyperlink"/>
                <w:rFonts w:ascii="Arial" w:hAnsi="Arial" w:cs="Arial"/>
                <w:noProof/>
                <w:lang w:val="en-GB"/>
              </w:rPr>
              <w:t>Conclusion</w:t>
            </w:r>
            <w:r w:rsidR="00F742F3">
              <w:rPr>
                <w:noProof/>
                <w:webHidden/>
              </w:rPr>
              <w:tab/>
            </w:r>
            <w:r w:rsidR="00F742F3">
              <w:rPr>
                <w:noProof/>
                <w:webHidden/>
              </w:rPr>
              <w:fldChar w:fldCharType="begin"/>
            </w:r>
            <w:r w:rsidR="00F742F3">
              <w:rPr>
                <w:noProof/>
                <w:webHidden/>
              </w:rPr>
              <w:instrText xml:space="preserve"> PAGEREF _Toc99275648 \h </w:instrText>
            </w:r>
            <w:r w:rsidR="00F742F3">
              <w:rPr>
                <w:noProof/>
                <w:webHidden/>
              </w:rPr>
            </w:r>
            <w:r w:rsidR="00F742F3">
              <w:rPr>
                <w:noProof/>
                <w:webHidden/>
              </w:rPr>
              <w:fldChar w:fldCharType="separate"/>
            </w:r>
            <w:r w:rsidR="00F742F3">
              <w:rPr>
                <w:noProof/>
                <w:webHidden/>
              </w:rPr>
              <w:t>9</w:t>
            </w:r>
            <w:r w:rsidR="00F742F3">
              <w:rPr>
                <w:noProof/>
                <w:webHidden/>
              </w:rPr>
              <w:fldChar w:fldCharType="end"/>
            </w:r>
          </w:hyperlink>
        </w:p>
        <w:p w14:paraId="72FC68F2" w14:textId="1EF83379" w:rsidR="00F742F3" w:rsidRDefault="001040BD">
          <w:pPr>
            <w:pStyle w:val="TOC1"/>
            <w:tabs>
              <w:tab w:val="right" w:leader="dot" w:pos="9350"/>
            </w:tabs>
            <w:rPr>
              <w:rFonts w:asciiTheme="minorHAnsi" w:eastAsiaTheme="minorEastAsia" w:hAnsiTheme="minorHAnsi"/>
              <w:noProof/>
              <w:sz w:val="22"/>
              <w:lang w:val="en-GB" w:eastAsia="en-GB"/>
            </w:rPr>
          </w:pPr>
          <w:hyperlink w:anchor="_Toc99275649" w:history="1">
            <w:r w:rsidR="00F742F3" w:rsidRPr="00A108E1">
              <w:rPr>
                <w:rStyle w:val="Hyperlink"/>
                <w:rFonts w:ascii="Arial" w:hAnsi="Arial" w:cs="Arial"/>
                <w:noProof/>
                <w:lang w:val="en-GB"/>
              </w:rPr>
              <w:t>Question 2</w:t>
            </w:r>
            <w:r w:rsidR="00F742F3">
              <w:rPr>
                <w:noProof/>
                <w:webHidden/>
              </w:rPr>
              <w:tab/>
            </w:r>
            <w:r w:rsidR="00F742F3">
              <w:rPr>
                <w:noProof/>
                <w:webHidden/>
              </w:rPr>
              <w:fldChar w:fldCharType="begin"/>
            </w:r>
            <w:r w:rsidR="00F742F3">
              <w:rPr>
                <w:noProof/>
                <w:webHidden/>
              </w:rPr>
              <w:instrText xml:space="preserve"> PAGEREF _Toc99275649 \h </w:instrText>
            </w:r>
            <w:r w:rsidR="00F742F3">
              <w:rPr>
                <w:noProof/>
                <w:webHidden/>
              </w:rPr>
            </w:r>
            <w:r w:rsidR="00F742F3">
              <w:rPr>
                <w:noProof/>
                <w:webHidden/>
              </w:rPr>
              <w:fldChar w:fldCharType="separate"/>
            </w:r>
            <w:r w:rsidR="00F742F3">
              <w:rPr>
                <w:noProof/>
                <w:webHidden/>
              </w:rPr>
              <w:t>10</w:t>
            </w:r>
            <w:r w:rsidR="00F742F3">
              <w:rPr>
                <w:noProof/>
                <w:webHidden/>
              </w:rPr>
              <w:fldChar w:fldCharType="end"/>
            </w:r>
          </w:hyperlink>
        </w:p>
        <w:p w14:paraId="5853115C" w14:textId="0328EC34" w:rsidR="00F742F3" w:rsidRDefault="001040BD">
          <w:pPr>
            <w:pStyle w:val="TOC2"/>
            <w:tabs>
              <w:tab w:val="right" w:leader="dot" w:pos="9350"/>
            </w:tabs>
            <w:rPr>
              <w:rFonts w:asciiTheme="minorHAnsi" w:eastAsiaTheme="minorEastAsia" w:hAnsiTheme="minorHAnsi"/>
              <w:noProof/>
              <w:sz w:val="22"/>
              <w:lang w:val="en-GB" w:eastAsia="en-GB"/>
            </w:rPr>
          </w:pPr>
          <w:hyperlink w:anchor="_Toc99275650" w:history="1">
            <w:r w:rsidR="00F742F3" w:rsidRPr="00A108E1">
              <w:rPr>
                <w:rStyle w:val="Hyperlink"/>
                <w:rFonts w:ascii="Arial" w:hAnsi="Arial" w:cs="Arial"/>
                <w:noProof/>
                <w:lang w:val="en-GB"/>
              </w:rPr>
              <w:t>Reflection on critical thinking skills using the Driscoll reflective model</w:t>
            </w:r>
            <w:r w:rsidR="00F742F3">
              <w:rPr>
                <w:noProof/>
                <w:webHidden/>
              </w:rPr>
              <w:tab/>
            </w:r>
            <w:r w:rsidR="00F742F3">
              <w:rPr>
                <w:noProof/>
                <w:webHidden/>
              </w:rPr>
              <w:fldChar w:fldCharType="begin"/>
            </w:r>
            <w:r w:rsidR="00F742F3">
              <w:rPr>
                <w:noProof/>
                <w:webHidden/>
              </w:rPr>
              <w:instrText xml:space="preserve"> PAGEREF _Toc99275650 \h </w:instrText>
            </w:r>
            <w:r w:rsidR="00F742F3">
              <w:rPr>
                <w:noProof/>
                <w:webHidden/>
              </w:rPr>
            </w:r>
            <w:r w:rsidR="00F742F3">
              <w:rPr>
                <w:noProof/>
                <w:webHidden/>
              </w:rPr>
              <w:fldChar w:fldCharType="separate"/>
            </w:r>
            <w:r w:rsidR="00F742F3">
              <w:rPr>
                <w:noProof/>
                <w:webHidden/>
              </w:rPr>
              <w:t>10</w:t>
            </w:r>
            <w:r w:rsidR="00F742F3">
              <w:rPr>
                <w:noProof/>
                <w:webHidden/>
              </w:rPr>
              <w:fldChar w:fldCharType="end"/>
            </w:r>
          </w:hyperlink>
        </w:p>
        <w:p w14:paraId="05CDE399" w14:textId="6EAEC8D9" w:rsidR="00F742F3" w:rsidRDefault="001040BD">
          <w:pPr>
            <w:pStyle w:val="TOC3"/>
            <w:tabs>
              <w:tab w:val="right" w:leader="dot" w:pos="9350"/>
            </w:tabs>
            <w:rPr>
              <w:rFonts w:asciiTheme="minorHAnsi" w:eastAsiaTheme="minorEastAsia" w:hAnsiTheme="minorHAnsi"/>
              <w:noProof/>
              <w:sz w:val="22"/>
              <w:lang w:val="en-GB" w:eastAsia="en-GB"/>
            </w:rPr>
          </w:pPr>
          <w:hyperlink w:anchor="_Toc99275651" w:history="1">
            <w:r w:rsidR="00F742F3" w:rsidRPr="00A108E1">
              <w:rPr>
                <w:rStyle w:val="Hyperlink"/>
                <w:rFonts w:ascii="Arial" w:hAnsi="Arial" w:cs="Arial"/>
                <w:noProof/>
                <w:lang w:val="en-GB"/>
              </w:rPr>
              <w:t>What? (Describing the experience)</w:t>
            </w:r>
            <w:r w:rsidR="00F742F3">
              <w:rPr>
                <w:noProof/>
                <w:webHidden/>
              </w:rPr>
              <w:tab/>
            </w:r>
            <w:r w:rsidR="00F742F3">
              <w:rPr>
                <w:noProof/>
                <w:webHidden/>
              </w:rPr>
              <w:fldChar w:fldCharType="begin"/>
            </w:r>
            <w:r w:rsidR="00F742F3">
              <w:rPr>
                <w:noProof/>
                <w:webHidden/>
              </w:rPr>
              <w:instrText xml:space="preserve"> PAGEREF _Toc99275651 \h </w:instrText>
            </w:r>
            <w:r w:rsidR="00F742F3">
              <w:rPr>
                <w:noProof/>
                <w:webHidden/>
              </w:rPr>
            </w:r>
            <w:r w:rsidR="00F742F3">
              <w:rPr>
                <w:noProof/>
                <w:webHidden/>
              </w:rPr>
              <w:fldChar w:fldCharType="separate"/>
            </w:r>
            <w:r w:rsidR="00F742F3">
              <w:rPr>
                <w:noProof/>
                <w:webHidden/>
              </w:rPr>
              <w:t>10</w:t>
            </w:r>
            <w:r w:rsidR="00F742F3">
              <w:rPr>
                <w:noProof/>
                <w:webHidden/>
              </w:rPr>
              <w:fldChar w:fldCharType="end"/>
            </w:r>
          </w:hyperlink>
        </w:p>
        <w:p w14:paraId="46A10AA5" w14:textId="29454650" w:rsidR="00F742F3" w:rsidRDefault="001040BD">
          <w:pPr>
            <w:pStyle w:val="TOC3"/>
            <w:tabs>
              <w:tab w:val="right" w:leader="dot" w:pos="9350"/>
            </w:tabs>
            <w:rPr>
              <w:rFonts w:asciiTheme="minorHAnsi" w:eastAsiaTheme="minorEastAsia" w:hAnsiTheme="minorHAnsi"/>
              <w:noProof/>
              <w:sz w:val="22"/>
              <w:lang w:val="en-GB" w:eastAsia="en-GB"/>
            </w:rPr>
          </w:pPr>
          <w:hyperlink w:anchor="_Toc99275652" w:history="1">
            <w:r w:rsidR="00F742F3" w:rsidRPr="00A108E1">
              <w:rPr>
                <w:rStyle w:val="Hyperlink"/>
                <w:rFonts w:ascii="Arial" w:hAnsi="Arial" w:cs="Arial"/>
                <w:noProof/>
              </w:rPr>
              <w:t>So what? (</w:t>
            </w:r>
            <w:r w:rsidR="00F742F3" w:rsidRPr="00A108E1">
              <w:rPr>
                <w:rStyle w:val="Hyperlink"/>
                <w:rFonts w:ascii="Arial" w:hAnsi="Arial" w:cs="Arial"/>
                <w:noProof/>
                <w:lang w:val="en-GB"/>
              </w:rPr>
              <w:t>How the various topics have shaped my critical thinking</w:t>
            </w:r>
            <w:r w:rsidR="00F742F3" w:rsidRPr="00A108E1">
              <w:rPr>
                <w:rStyle w:val="Hyperlink"/>
                <w:rFonts w:ascii="Arial" w:hAnsi="Arial" w:cs="Arial"/>
                <w:noProof/>
              </w:rPr>
              <w:t>)</w:t>
            </w:r>
            <w:r w:rsidR="00F742F3">
              <w:rPr>
                <w:noProof/>
                <w:webHidden/>
              </w:rPr>
              <w:tab/>
            </w:r>
            <w:r w:rsidR="00F742F3">
              <w:rPr>
                <w:noProof/>
                <w:webHidden/>
              </w:rPr>
              <w:fldChar w:fldCharType="begin"/>
            </w:r>
            <w:r w:rsidR="00F742F3">
              <w:rPr>
                <w:noProof/>
                <w:webHidden/>
              </w:rPr>
              <w:instrText xml:space="preserve"> PAGEREF _Toc99275652 \h </w:instrText>
            </w:r>
            <w:r w:rsidR="00F742F3">
              <w:rPr>
                <w:noProof/>
                <w:webHidden/>
              </w:rPr>
            </w:r>
            <w:r w:rsidR="00F742F3">
              <w:rPr>
                <w:noProof/>
                <w:webHidden/>
              </w:rPr>
              <w:fldChar w:fldCharType="separate"/>
            </w:r>
            <w:r w:rsidR="00F742F3">
              <w:rPr>
                <w:noProof/>
                <w:webHidden/>
              </w:rPr>
              <w:t>11</w:t>
            </w:r>
            <w:r w:rsidR="00F742F3">
              <w:rPr>
                <w:noProof/>
                <w:webHidden/>
              </w:rPr>
              <w:fldChar w:fldCharType="end"/>
            </w:r>
          </w:hyperlink>
        </w:p>
        <w:p w14:paraId="2B224046" w14:textId="3421E443" w:rsidR="00F742F3" w:rsidRDefault="001040BD">
          <w:pPr>
            <w:pStyle w:val="TOC3"/>
            <w:tabs>
              <w:tab w:val="right" w:leader="dot" w:pos="9350"/>
            </w:tabs>
            <w:rPr>
              <w:rFonts w:asciiTheme="minorHAnsi" w:eastAsiaTheme="minorEastAsia" w:hAnsiTheme="minorHAnsi"/>
              <w:noProof/>
              <w:sz w:val="22"/>
              <w:lang w:val="en-GB" w:eastAsia="en-GB"/>
            </w:rPr>
          </w:pPr>
          <w:hyperlink w:anchor="_Toc99275653" w:history="1">
            <w:r w:rsidR="00F742F3" w:rsidRPr="00A108E1">
              <w:rPr>
                <w:rStyle w:val="Hyperlink"/>
                <w:rFonts w:ascii="Arial" w:hAnsi="Arial" w:cs="Arial"/>
                <w:noProof/>
              </w:rPr>
              <w:t>Now what? (</w:t>
            </w:r>
            <w:r w:rsidR="00F742F3" w:rsidRPr="00A108E1">
              <w:rPr>
                <w:rStyle w:val="Hyperlink"/>
                <w:rFonts w:ascii="Arial" w:hAnsi="Arial" w:cs="Arial"/>
                <w:noProof/>
                <w:lang w:val="en-GB"/>
              </w:rPr>
              <w:t>How I intend to use the gained critical thinking skills</w:t>
            </w:r>
            <w:r w:rsidR="00F742F3" w:rsidRPr="00A108E1">
              <w:rPr>
                <w:rStyle w:val="Hyperlink"/>
                <w:rFonts w:ascii="Arial" w:hAnsi="Arial" w:cs="Arial"/>
                <w:noProof/>
              </w:rPr>
              <w:t>)</w:t>
            </w:r>
            <w:r w:rsidR="00F742F3">
              <w:rPr>
                <w:noProof/>
                <w:webHidden/>
              </w:rPr>
              <w:tab/>
            </w:r>
            <w:r w:rsidR="00F742F3">
              <w:rPr>
                <w:noProof/>
                <w:webHidden/>
              </w:rPr>
              <w:fldChar w:fldCharType="begin"/>
            </w:r>
            <w:r w:rsidR="00F742F3">
              <w:rPr>
                <w:noProof/>
                <w:webHidden/>
              </w:rPr>
              <w:instrText xml:space="preserve"> PAGEREF _Toc99275653 \h </w:instrText>
            </w:r>
            <w:r w:rsidR="00F742F3">
              <w:rPr>
                <w:noProof/>
                <w:webHidden/>
              </w:rPr>
            </w:r>
            <w:r w:rsidR="00F742F3">
              <w:rPr>
                <w:noProof/>
                <w:webHidden/>
              </w:rPr>
              <w:fldChar w:fldCharType="separate"/>
            </w:r>
            <w:r w:rsidR="00F742F3">
              <w:rPr>
                <w:noProof/>
                <w:webHidden/>
              </w:rPr>
              <w:t>12</w:t>
            </w:r>
            <w:r w:rsidR="00F742F3">
              <w:rPr>
                <w:noProof/>
                <w:webHidden/>
              </w:rPr>
              <w:fldChar w:fldCharType="end"/>
            </w:r>
          </w:hyperlink>
        </w:p>
        <w:p w14:paraId="5C087939" w14:textId="0A240D9A" w:rsidR="00F742F3" w:rsidRDefault="001040BD">
          <w:pPr>
            <w:pStyle w:val="TOC1"/>
            <w:tabs>
              <w:tab w:val="right" w:leader="dot" w:pos="9350"/>
            </w:tabs>
            <w:rPr>
              <w:rFonts w:asciiTheme="minorHAnsi" w:eastAsiaTheme="minorEastAsia" w:hAnsiTheme="minorHAnsi"/>
              <w:noProof/>
              <w:sz w:val="22"/>
              <w:lang w:val="en-GB" w:eastAsia="en-GB"/>
            </w:rPr>
          </w:pPr>
          <w:hyperlink w:anchor="_Toc99275654" w:history="1">
            <w:r w:rsidR="00F742F3" w:rsidRPr="00A108E1">
              <w:rPr>
                <w:rStyle w:val="Hyperlink"/>
                <w:rFonts w:ascii="Arial" w:hAnsi="Arial" w:cs="Arial"/>
                <w:noProof/>
              </w:rPr>
              <w:t>References</w:t>
            </w:r>
            <w:r w:rsidR="00F742F3">
              <w:rPr>
                <w:noProof/>
                <w:webHidden/>
              </w:rPr>
              <w:tab/>
            </w:r>
            <w:r w:rsidR="00F742F3">
              <w:rPr>
                <w:noProof/>
                <w:webHidden/>
              </w:rPr>
              <w:fldChar w:fldCharType="begin"/>
            </w:r>
            <w:r w:rsidR="00F742F3">
              <w:rPr>
                <w:noProof/>
                <w:webHidden/>
              </w:rPr>
              <w:instrText xml:space="preserve"> PAGEREF _Toc99275654 \h </w:instrText>
            </w:r>
            <w:r w:rsidR="00F742F3">
              <w:rPr>
                <w:noProof/>
                <w:webHidden/>
              </w:rPr>
            </w:r>
            <w:r w:rsidR="00F742F3">
              <w:rPr>
                <w:noProof/>
                <w:webHidden/>
              </w:rPr>
              <w:fldChar w:fldCharType="separate"/>
            </w:r>
            <w:r w:rsidR="00F742F3">
              <w:rPr>
                <w:noProof/>
                <w:webHidden/>
              </w:rPr>
              <w:t>13</w:t>
            </w:r>
            <w:r w:rsidR="00F742F3">
              <w:rPr>
                <w:noProof/>
                <w:webHidden/>
              </w:rPr>
              <w:fldChar w:fldCharType="end"/>
            </w:r>
          </w:hyperlink>
        </w:p>
        <w:p w14:paraId="642302A6" w14:textId="4C1F5799" w:rsidR="009C76B6" w:rsidRPr="008F139C" w:rsidRDefault="009C76B6" w:rsidP="008F139C">
          <w:pPr>
            <w:spacing w:line="360" w:lineRule="auto"/>
            <w:rPr>
              <w:rFonts w:ascii="Arial" w:hAnsi="Arial" w:cs="Arial"/>
              <w:sz w:val="22"/>
            </w:rPr>
          </w:pPr>
          <w:r w:rsidRPr="008F139C">
            <w:rPr>
              <w:rFonts w:ascii="Arial" w:hAnsi="Arial" w:cs="Arial"/>
              <w:b/>
              <w:bCs/>
              <w:noProof/>
              <w:sz w:val="22"/>
            </w:rPr>
            <w:fldChar w:fldCharType="end"/>
          </w:r>
        </w:p>
      </w:sdtContent>
    </w:sdt>
    <w:p w14:paraId="2E299557" w14:textId="77777777" w:rsidR="009C76B6" w:rsidRPr="008F139C" w:rsidRDefault="009C76B6" w:rsidP="008F139C">
      <w:pPr>
        <w:spacing w:line="360" w:lineRule="auto"/>
        <w:rPr>
          <w:rFonts w:ascii="Arial" w:eastAsiaTheme="majorEastAsia" w:hAnsi="Arial" w:cs="Arial"/>
          <w:b/>
          <w:bCs/>
          <w:color w:val="365F91" w:themeColor="accent1" w:themeShade="BF"/>
          <w:sz w:val="22"/>
        </w:rPr>
      </w:pPr>
      <w:r w:rsidRPr="008F139C">
        <w:rPr>
          <w:rFonts w:ascii="Arial" w:hAnsi="Arial" w:cs="Arial"/>
          <w:sz w:val="22"/>
        </w:rPr>
        <w:br w:type="page"/>
      </w:r>
    </w:p>
    <w:p w14:paraId="0C52E7D3" w14:textId="6E516EC5" w:rsidR="007E0931" w:rsidRDefault="007E0931" w:rsidP="008F139C">
      <w:pPr>
        <w:pStyle w:val="Heading1"/>
        <w:spacing w:line="360" w:lineRule="auto"/>
        <w:jc w:val="center"/>
        <w:rPr>
          <w:rFonts w:ascii="Arial" w:hAnsi="Arial" w:cs="Arial"/>
          <w:color w:val="auto"/>
          <w:u w:val="single"/>
        </w:rPr>
      </w:pPr>
      <w:bookmarkStart w:id="0" w:name="_Toc99275641"/>
      <w:r w:rsidRPr="00F400BA">
        <w:rPr>
          <w:rFonts w:ascii="Arial" w:hAnsi="Arial" w:cs="Arial"/>
          <w:color w:val="auto"/>
          <w:u w:val="single"/>
        </w:rPr>
        <w:lastRenderedPageBreak/>
        <w:t>Question 1</w:t>
      </w:r>
      <w:bookmarkEnd w:id="0"/>
    </w:p>
    <w:p w14:paraId="020BDF35" w14:textId="15957EDD" w:rsidR="00F400BA" w:rsidRPr="00F400BA" w:rsidRDefault="00F400BA" w:rsidP="00F400BA"/>
    <w:p w14:paraId="63944C7D" w14:textId="3D89F0E2" w:rsidR="00557262" w:rsidRDefault="008D157A" w:rsidP="008F139C">
      <w:pPr>
        <w:pStyle w:val="Heading2"/>
        <w:spacing w:line="360" w:lineRule="auto"/>
        <w:rPr>
          <w:rFonts w:ascii="Arial" w:hAnsi="Arial" w:cs="Arial"/>
          <w:color w:val="auto"/>
          <w:sz w:val="28"/>
          <w:szCs w:val="28"/>
        </w:rPr>
      </w:pPr>
      <w:bookmarkStart w:id="1" w:name="_Toc99275642"/>
      <w:r w:rsidRPr="00F400BA">
        <w:rPr>
          <w:rFonts w:ascii="Arial" w:hAnsi="Arial" w:cs="Arial"/>
          <w:color w:val="auto"/>
          <w:sz w:val="28"/>
          <w:szCs w:val="28"/>
        </w:rPr>
        <w:t>Introduction</w:t>
      </w:r>
      <w:bookmarkEnd w:id="1"/>
      <w:r w:rsidRPr="00F400BA">
        <w:rPr>
          <w:rFonts w:ascii="Arial" w:hAnsi="Arial" w:cs="Arial"/>
          <w:color w:val="auto"/>
          <w:sz w:val="28"/>
          <w:szCs w:val="28"/>
        </w:rPr>
        <w:t xml:space="preserve"> </w:t>
      </w:r>
    </w:p>
    <w:p w14:paraId="6FEAE34B" w14:textId="77777777" w:rsidR="00F400BA" w:rsidRPr="00F400BA" w:rsidRDefault="00F400BA" w:rsidP="00F400BA"/>
    <w:p w14:paraId="4B473226" w14:textId="7A4193A8" w:rsidR="00344128" w:rsidRDefault="008D157A" w:rsidP="00C522BA">
      <w:pPr>
        <w:spacing w:line="360" w:lineRule="auto"/>
        <w:ind w:firstLine="720"/>
        <w:jc w:val="both"/>
        <w:rPr>
          <w:rFonts w:ascii="Arial" w:hAnsi="Arial" w:cs="Arial"/>
          <w:sz w:val="22"/>
        </w:rPr>
      </w:pPr>
      <w:r w:rsidRPr="008F139C">
        <w:rPr>
          <w:rFonts w:ascii="Arial" w:hAnsi="Arial" w:cs="Arial"/>
          <w:sz w:val="22"/>
        </w:rPr>
        <w:t xml:space="preserve">One of the most important aspects of human resource management is </w:t>
      </w:r>
      <w:r w:rsidR="00A52B70" w:rsidRPr="008F139C">
        <w:rPr>
          <w:rFonts w:ascii="Arial" w:hAnsi="Arial" w:cs="Arial"/>
          <w:sz w:val="22"/>
        </w:rPr>
        <w:t>motivation</w:t>
      </w:r>
      <w:r w:rsidRPr="008F139C">
        <w:rPr>
          <w:rFonts w:ascii="Arial" w:hAnsi="Arial" w:cs="Arial"/>
          <w:sz w:val="22"/>
        </w:rPr>
        <w:t xml:space="preserve">. Managers at workplaces strive to ensure that their workers have a high degree of </w:t>
      </w:r>
      <w:r w:rsidR="00A52B70" w:rsidRPr="008F139C">
        <w:rPr>
          <w:rFonts w:ascii="Arial" w:hAnsi="Arial" w:cs="Arial"/>
          <w:sz w:val="22"/>
        </w:rPr>
        <w:t>motivation</w:t>
      </w:r>
      <w:r w:rsidRPr="008F139C">
        <w:rPr>
          <w:rFonts w:ascii="Arial" w:hAnsi="Arial" w:cs="Arial"/>
          <w:sz w:val="22"/>
        </w:rPr>
        <w:t xml:space="preserve"> as this will serve to increase their general productivity</w:t>
      </w:r>
      <w:r w:rsidR="007E0931" w:rsidRPr="008F139C">
        <w:rPr>
          <w:rFonts w:ascii="Arial" w:hAnsi="Arial" w:cs="Arial"/>
          <w:sz w:val="22"/>
        </w:rPr>
        <w:t xml:space="preserve"> (Pak et al, 2019)</w:t>
      </w:r>
      <w:r w:rsidRPr="008F139C">
        <w:rPr>
          <w:rFonts w:ascii="Arial" w:hAnsi="Arial" w:cs="Arial"/>
          <w:sz w:val="22"/>
        </w:rPr>
        <w:t xml:space="preserve">. However, achieving </w:t>
      </w:r>
      <w:r w:rsidR="00A52B70" w:rsidRPr="008F139C">
        <w:rPr>
          <w:rFonts w:ascii="Arial" w:hAnsi="Arial" w:cs="Arial"/>
          <w:sz w:val="22"/>
        </w:rPr>
        <w:t>motivation</w:t>
      </w:r>
      <w:r w:rsidRPr="008F139C">
        <w:rPr>
          <w:rFonts w:ascii="Arial" w:hAnsi="Arial" w:cs="Arial"/>
          <w:sz w:val="22"/>
        </w:rPr>
        <w:t xml:space="preserve"> is not an easy task as there are several factors that can cause dissatisfaction among workers. In the United Kingdom for example, statistics show that at least 46% of the workers are dissatisfied with their jobs</w:t>
      </w:r>
      <w:r w:rsidR="00A52B70" w:rsidRPr="008F139C">
        <w:rPr>
          <w:rFonts w:ascii="Arial" w:hAnsi="Arial" w:cs="Arial"/>
          <w:sz w:val="22"/>
        </w:rPr>
        <w:t xml:space="preserve"> and are not motivated to perform at their peaks</w:t>
      </w:r>
      <w:r w:rsidR="007E0931" w:rsidRPr="008F139C">
        <w:rPr>
          <w:rFonts w:ascii="Arial" w:hAnsi="Arial" w:cs="Arial"/>
          <w:sz w:val="22"/>
        </w:rPr>
        <w:t xml:space="preserve"> (Ali, Khan and Akram 2018)</w:t>
      </w:r>
      <w:r w:rsidRPr="008F139C">
        <w:rPr>
          <w:rFonts w:ascii="Arial" w:hAnsi="Arial" w:cs="Arial"/>
          <w:sz w:val="22"/>
        </w:rPr>
        <w:t xml:space="preserve">. </w:t>
      </w:r>
      <w:r w:rsidR="00A52B70" w:rsidRPr="008F139C">
        <w:rPr>
          <w:rFonts w:ascii="Arial" w:hAnsi="Arial" w:cs="Arial"/>
          <w:sz w:val="22"/>
        </w:rPr>
        <w:t xml:space="preserve">Given the instability of motivation and its importance to organizational performance, there are theories that have been developed to inform managers on its dynamics and how to counter low motivation. Of these theories, one of the most famous is the Herzberg’s Two-Factor theory. Fundamentally, the theory states that there two sets of factors that affect employees’ motivation namely, motivators and hygiene factors. </w:t>
      </w:r>
      <w:r w:rsidR="00344128" w:rsidRPr="008F139C">
        <w:rPr>
          <w:rFonts w:ascii="Arial" w:hAnsi="Arial" w:cs="Arial"/>
          <w:sz w:val="22"/>
        </w:rPr>
        <w:t xml:space="preserve">These two sets of factors, the theory advises, </w:t>
      </w:r>
      <w:r w:rsidR="009C1ADE" w:rsidRPr="008F139C">
        <w:rPr>
          <w:rFonts w:ascii="Arial" w:hAnsi="Arial" w:cs="Arial"/>
          <w:sz w:val="22"/>
        </w:rPr>
        <w:t xml:space="preserve">do not </w:t>
      </w:r>
      <w:r w:rsidR="00344128" w:rsidRPr="008F139C">
        <w:rPr>
          <w:rFonts w:ascii="Arial" w:hAnsi="Arial" w:cs="Arial"/>
          <w:sz w:val="22"/>
        </w:rPr>
        <w:t xml:space="preserve">work independently </w:t>
      </w:r>
      <w:r w:rsidR="009C1ADE" w:rsidRPr="008F139C">
        <w:rPr>
          <w:rFonts w:ascii="Arial" w:hAnsi="Arial" w:cs="Arial"/>
          <w:sz w:val="22"/>
        </w:rPr>
        <w:t>and</w:t>
      </w:r>
      <w:r w:rsidR="00344128" w:rsidRPr="008F139C">
        <w:rPr>
          <w:rFonts w:ascii="Arial" w:hAnsi="Arial" w:cs="Arial"/>
          <w:sz w:val="22"/>
        </w:rPr>
        <w:t xml:space="preserve"> motivation can only be achieved if the right balance is struck</w:t>
      </w:r>
      <w:r w:rsidR="007E0931" w:rsidRPr="008F139C">
        <w:rPr>
          <w:rFonts w:ascii="Arial" w:hAnsi="Arial" w:cs="Arial"/>
          <w:sz w:val="22"/>
        </w:rPr>
        <w:t xml:space="preserve"> (Kotni and Karumuri, 2018)</w:t>
      </w:r>
      <w:r w:rsidR="00344128" w:rsidRPr="008F139C">
        <w:rPr>
          <w:rFonts w:ascii="Arial" w:hAnsi="Arial" w:cs="Arial"/>
          <w:sz w:val="22"/>
        </w:rPr>
        <w:t xml:space="preserve">. </w:t>
      </w:r>
      <w:r w:rsidR="00A52B70" w:rsidRPr="008F139C">
        <w:rPr>
          <w:rFonts w:ascii="Arial" w:hAnsi="Arial" w:cs="Arial"/>
          <w:sz w:val="22"/>
        </w:rPr>
        <w:t>This essay will provide a critical analysis of the theory with the aim of understanding it and its practical uses at the workplace.</w:t>
      </w:r>
    </w:p>
    <w:p w14:paraId="40CA93A2" w14:textId="77777777" w:rsidR="00F742F3" w:rsidRPr="008F139C" w:rsidRDefault="00F742F3" w:rsidP="008F139C">
      <w:pPr>
        <w:spacing w:line="360" w:lineRule="auto"/>
        <w:ind w:firstLine="720"/>
        <w:rPr>
          <w:rFonts w:ascii="Arial" w:hAnsi="Arial" w:cs="Arial"/>
          <w:sz w:val="22"/>
        </w:rPr>
      </w:pPr>
    </w:p>
    <w:p w14:paraId="055BB460" w14:textId="368E9494" w:rsidR="00344128" w:rsidRDefault="00344128" w:rsidP="008F139C">
      <w:pPr>
        <w:pStyle w:val="Heading2"/>
        <w:spacing w:line="360" w:lineRule="auto"/>
        <w:rPr>
          <w:rFonts w:ascii="Arial" w:hAnsi="Arial" w:cs="Arial"/>
          <w:color w:val="auto"/>
          <w:sz w:val="28"/>
          <w:szCs w:val="28"/>
        </w:rPr>
      </w:pPr>
      <w:bookmarkStart w:id="2" w:name="_Toc99275643"/>
      <w:r w:rsidRPr="00F62B6E">
        <w:rPr>
          <w:rFonts w:ascii="Arial" w:hAnsi="Arial" w:cs="Arial"/>
          <w:color w:val="auto"/>
          <w:sz w:val="28"/>
          <w:szCs w:val="28"/>
        </w:rPr>
        <w:t xml:space="preserve">Brief </w:t>
      </w:r>
      <w:r w:rsidR="00F742F3">
        <w:rPr>
          <w:rFonts w:ascii="Arial" w:hAnsi="Arial" w:cs="Arial"/>
          <w:color w:val="auto"/>
          <w:sz w:val="28"/>
          <w:szCs w:val="28"/>
        </w:rPr>
        <w:t>b</w:t>
      </w:r>
      <w:r w:rsidRPr="00F62B6E">
        <w:rPr>
          <w:rFonts w:ascii="Arial" w:hAnsi="Arial" w:cs="Arial"/>
          <w:color w:val="auto"/>
          <w:sz w:val="28"/>
          <w:szCs w:val="28"/>
        </w:rPr>
        <w:t xml:space="preserve">ackground of </w:t>
      </w:r>
      <w:bookmarkStart w:id="3" w:name="_Hlk99275711"/>
      <w:r w:rsidRPr="00F62B6E">
        <w:rPr>
          <w:rFonts w:ascii="Arial" w:hAnsi="Arial" w:cs="Arial"/>
          <w:color w:val="auto"/>
          <w:sz w:val="28"/>
          <w:szCs w:val="28"/>
        </w:rPr>
        <w:t>Herzberg’s Two-Factor Theory</w:t>
      </w:r>
      <w:bookmarkEnd w:id="2"/>
    </w:p>
    <w:bookmarkEnd w:id="3"/>
    <w:p w14:paraId="16E6CCBB" w14:textId="77777777" w:rsidR="00F742F3" w:rsidRPr="00F742F3" w:rsidRDefault="00F742F3" w:rsidP="00F742F3"/>
    <w:p w14:paraId="2A236ED0" w14:textId="1E27DDF4" w:rsidR="00AF5905" w:rsidRDefault="00344128" w:rsidP="00C522BA">
      <w:pPr>
        <w:spacing w:line="360" w:lineRule="auto"/>
        <w:ind w:firstLine="720"/>
        <w:jc w:val="both"/>
        <w:rPr>
          <w:rFonts w:ascii="Arial" w:hAnsi="Arial" w:cs="Arial"/>
          <w:sz w:val="22"/>
        </w:rPr>
      </w:pPr>
      <w:r w:rsidRPr="008F139C">
        <w:rPr>
          <w:rFonts w:ascii="Arial" w:hAnsi="Arial" w:cs="Arial"/>
          <w:sz w:val="22"/>
        </w:rPr>
        <w:t>The Herzberg’s two-factor theory was developed in 1959 by an American psychologist by the name Frederick Herzberg. In his psychology studies, Herzberg was interested in people’s behavior and what motivates their actions. To satisfy this interest, Herzberg conducted numerous studies in the field of business, trying to understand the motivation factors that affect employee performance. Before formulating his two-factor theory, Herzberg conducted studies on people at different workplaces which involved questions on their good and bad experiences. He discover</w:t>
      </w:r>
      <w:r w:rsidR="00EF1447" w:rsidRPr="008F139C">
        <w:rPr>
          <w:rFonts w:ascii="Arial" w:hAnsi="Arial" w:cs="Arial"/>
          <w:sz w:val="22"/>
        </w:rPr>
        <w:t>ed that the participants answered questions about their good experiences differently from those that asked their bad experiences.</w:t>
      </w:r>
      <w:r w:rsidR="009C1ADE" w:rsidRPr="008F139C">
        <w:rPr>
          <w:rFonts w:ascii="Arial" w:hAnsi="Arial" w:cs="Arial"/>
          <w:sz w:val="22"/>
        </w:rPr>
        <w:t xml:space="preserve"> From the results of the studies, he formulated the two-factor theory where he theorized that motivation and job satisfaction are determined by two sets of factors that he named motivators and hygiene factors</w:t>
      </w:r>
      <w:r w:rsidR="007E0931" w:rsidRPr="008F139C">
        <w:rPr>
          <w:rFonts w:ascii="Arial" w:hAnsi="Arial" w:cs="Arial"/>
          <w:sz w:val="22"/>
        </w:rPr>
        <w:t xml:space="preserve"> (Alshmemri Shahwan-Akl, and </w:t>
      </w:r>
      <w:r w:rsidR="007E0931" w:rsidRPr="008F139C">
        <w:rPr>
          <w:rFonts w:ascii="Arial" w:hAnsi="Arial" w:cs="Arial"/>
          <w:sz w:val="22"/>
        </w:rPr>
        <w:lastRenderedPageBreak/>
        <w:t>Maude, 2017)</w:t>
      </w:r>
      <w:r w:rsidR="009C1ADE" w:rsidRPr="008F139C">
        <w:rPr>
          <w:rFonts w:ascii="Arial" w:hAnsi="Arial" w:cs="Arial"/>
          <w:sz w:val="22"/>
        </w:rPr>
        <w:t xml:space="preserve">. The presence of motivators, according to the theory, leads to high motivation levels and the absence of hygiene factors lead to dissatisfaction and demotivation. The hygiene factors, the theory further notes, are secondary to the job and are therefore, responsible for extrinsic motivation. They include employee salary, working conditions and relationship with colleagues among others. Improving these factors will reduce </w:t>
      </w:r>
      <w:r w:rsidR="00F400BA" w:rsidRPr="008F139C">
        <w:rPr>
          <w:rFonts w:ascii="Arial" w:hAnsi="Arial" w:cs="Arial"/>
          <w:sz w:val="22"/>
        </w:rPr>
        <w:t>demotivation but</w:t>
      </w:r>
      <w:r w:rsidR="009C1ADE" w:rsidRPr="008F139C">
        <w:rPr>
          <w:rFonts w:ascii="Arial" w:hAnsi="Arial" w:cs="Arial"/>
          <w:sz w:val="22"/>
        </w:rPr>
        <w:t xml:space="preserve"> does not guarantee motivation. On the other hand, the presence of motivators is vital for </w:t>
      </w:r>
      <w:r w:rsidR="00F400BA" w:rsidRPr="008F139C">
        <w:rPr>
          <w:rFonts w:ascii="Arial" w:hAnsi="Arial" w:cs="Arial"/>
          <w:sz w:val="22"/>
        </w:rPr>
        <w:t>motivation,</w:t>
      </w:r>
      <w:r w:rsidR="009C1ADE" w:rsidRPr="008F139C">
        <w:rPr>
          <w:rFonts w:ascii="Arial" w:hAnsi="Arial" w:cs="Arial"/>
          <w:sz w:val="22"/>
        </w:rPr>
        <w:t xml:space="preserve"> and, in most cases, their presence guarantees motivation and job satisfaction.</w:t>
      </w:r>
      <w:r w:rsidR="00AF5905" w:rsidRPr="008F139C">
        <w:rPr>
          <w:rFonts w:ascii="Arial" w:hAnsi="Arial" w:cs="Arial"/>
          <w:sz w:val="22"/>
        </w:rPr>
        <w:t xml:space="preserve"> The theory was created with the purpose of improving motivation and job satisfaction at workplaces by informing managers on how their employees’ motivation levels operate from a psychological perspective.</w:t>
      </w:r>
    </w:p>
    <w:p w14:paraId="7A7AADEF" w14:textId="77777777" w:rsidR="00F62B6E" w:rsidRPr="008F139C" w:rsidRDefault="00F62B6E" w:rsidP="008F139C">
      <w:pPr>
        <w:spacing w:line="360" w:lineRule="auto"/>
        <w:ind w:firstLine="720"/>
        <w:rPr>
          <w:rFonts w:ascii="Arial" w:hAnsi="Arial" w:cs="Arial"/>
          <w:sz w:val="22"/>
        </w:rPr>
      </w:pPr>
    </w:p>
    <w:p w14:paraId="2C5EF449" w14:textId="06E5D4CD" w:rsidR="00931F8E" w:rsidRDefault="00931F8E" w:rsidP="008F139C">
      <w:pPr>
        <w:pStyle w:val="Heading2"/>
        <w:spacing w:line="360" w:lineRule="auto"/>
        <w:rPr>
          <w:rFonts w:ascii="Arial" w:hAnsi="Arial" w:cs="Arial"/>
          <w:color w:val="auto"/>
          <w:sz w:val="28"/>
          <w:szCs w:val="28"/>
        </w:rPr>
      </w:pPr>
      <w:bookmarkStart w:id="4" w:name="_Toc99275644"/>
      <w:r w:rsidRPr="00F62B6E">
        <w:rPr>
          <w:rFonts w:ascii="Arial" w:hAnsi="Arial" w:cs="Arial"/>
          <w:color w:val="auto"/>
          <w:sz w:val="28"/>
          <w:szCs w:val="28"/>
        </w:rPr>
        <w:t xml:space="preserve">Main </w:t>
      </w:r>
      <w:r w:rsidR="00F742F3">
        <w:rPr>
          <w:rFonts w:ascii="Arial" w:hAnsi="Arial" w:cs="Arial"/>
          <w:color w:val="auto"/>
          <w:sz w:val="28"/>
          <w:szCs w:val="28"/>
        </w:rPr>
        <w:t>a</w:t>
      </w:r>
      <w:r w:rsidRPr="00F62B6E">
        <w:rPr>
          <w:rFonts w:ascii="Arial" w:hAnsi="Arial" w:cs="Arial"/>
          <w:color w:val="auto"/>
          <w:sz w:val="28"/>
          <w:szCs w:val="28"/>
        </w:rPr>
        <w:t>ssumptions of Herzberg’s Two-Factor Theory</w:t>
      </w:r>
      <w:bookmarkEnd w:id="4"/>
    </w:p>
    <w:p w14:paraId="7B76F87D" w14:textId="77777777" w:rsidR="00F62B6E" w:rsidRPr="00F62B6E" w:rsidRDefault="00F62B6E" w:rsidP="00F62B6E"/>
    <w:p w14:paraId="51CE5C60" w14:textId="1633079E" w:rsidR="002D5D6E" w:rsidRDefault="00931F8E" w:rsidP="00C522BA">
      <w:pPr>
        <w:spacing w:line="360" w:lineRule="auto"/>
        <w:ind w:firstLine="720"/>
        <w:jc w:val="both"/>
        <w:rPr>
          <w:rFonts w:ascii="Arial" w:hAnsi="Arial" w:cs="Arial"/>
          <w:sz w:val="22"/>
        </w:rPr>
      </w:pPr>
      <w:r w:rsidRPr="008F139C">
        <w:rPr>
          <w:rFonts w:ascii="Arial" w:hAnsi="Arial" w:cs="Arial"/>
          <w:sz w:val="22"/>
        </w:rPr>
        <w:t>The theory is based chiefly on the assumption that motivation is a desirable phenomenon and managers should strive to increase it</w:t>
      </w:r>
      <w:r w:rsidR="007E0931" w:rsidRPr="008F139C">
        <w:rPr>
          <w:rFonts w:ascii="Arial" w:hAnsi="Arial" w:cs="Arial"/>
          <w:sz w:val="22"/>
        </w:rPr>
        <w:t xml:space="preserve"> (Stello, 2011)</w:t>
      </w:r>
      <w:r w:rsidRPr="008F139C">
        <w:rPr>
          <w:rFonts w:ascii="Arial" w:hAnsi="Arial" w:cs="Arial"/>
          <w:sz w:val="22"/>
        </w:rPr>
        <w:t xml:space="preserve">. This assumption as made by Herzberg can be seen in how he labored to research on the factors that affect motivation negatively and those that affect motivation positively so as to create a theory that allows the maximization of the positive factors. His </w:t>
      </w:r>
      <w:r w:rsidR="00F400BA" w:rsidRPr="008F139C">
        <w:rPr>
          <w:rFonts w:ascii="Arial" w:hAnsi="Arial" w:cs="Arial"/>
          <w:sz w:val="22"/>
        </w:rPr>
        <w:t>effort</w:t>
      </w:r>
      <w:r w:rsidRPr="008F139C">
        <w:rPr>
          <w:rFonts w:ascii="Arial" w:hAnsi="Arial" w:cs="Arial"/>
          <w:sz w:val="22"/>
        </w:rPr>
        <w:t xml:space="preserve"> in this endeavor speaks to the fact that he values motivation highly and believes that it is desirable and necessary for the maximization of human performance. Another underlying assumption in the theory is that motivation needs constant replenishment</w:t>
      </w:r>
      <w:r w:rsidR="007E0931" w:rsidRPr="008F139C">
        <w:rPr>
          <w:rFonts w:ascii="Arial" w:hAnsi="Arial" w:cs="Arial"/>
          <w:sz w:val="22"/>
        </w:rPr>
        <w:t xml:space="preserve"> (Sanjeev, and Surya, 2016)</w:t>
      </w:r>
      <w:r w:rsidRPr="008F139C">
        <w:rPr>
          <w:rFonts w:ascii="Arial" w:hAnsi="Arial" w:cs="Arial"/>
          <w:sz w:val="22"/>
        </w:rPr>
        <w:t xml:space="preserve">. This assumption underlies the theory </w:t>
      </w:r>
      <w:r w:rsidR="002D5D6E" w:rsidRPr="008F139C">
        <w:rPr>
          <w:rFonts w:ascii="Arial" w:hAnsi="Arial" w:cs="Arial"/>
          <w:sz w:val="22"/>
        </w:rPr>
        <w:t xml:space="preserve">as all the motivators that Herzberg theorizes to be necessary for motivation are factors that cannot be implemented </w:t>
      </w:r>
      <w:r w:rsidR="00F400BA" w:rsidRPr="008F139C">
        <w:rPr>
          <w:rFonts w:ascii="Arial" w:hAnsi="Arial" w:cs="Arial"/>
          <w:sz w:val="22"/>
        </w:rPr>
        <w:t>once</w:t>
      </w:r>
      <w:r w:rsidR="00F400BA">
        <w:rPr>
          <w:rFonts w:ascii="Arial" w:hAnsi="Arial" w:cs="Arial"/>
          <w:sz w:val="22"/>
        </w:rPr>
        <w:t>, however</w:t>
      </w:r>
      <w:r w:rsidR="002D5D6E" w:rsidRPr="008F139C">
        <w:rPr>
          <w:rFonts w:ascii="Arial" w:hAnsi="Arial" w:cs="Arial"/>
          <w:sz w:val="22"/>
        </w:rPr>
        <w:t xml:space="preserve"> require periodic replenishment. For example, recognition and opportunity for growth are motivators that the theory considers to be important for motivation. However, these factors cannot be implemented once as there will always be new conditions that call for recognition and growth opportunities. Therefore, it is one of the basic assumptions of the Herzberg’s two-factor theory that motivation requires constant replenishment from the management. Finally, the theory is based on the assumption that motivation can either be enhanced or hindered, but not destroyed because an employee starts at a place of no motivation</w:t>
      </w:r>
      <w:r w:rsidR="007E0931" w:rsidRPr="008F139C">
        <w:rPr>
          <w:rFonts w:ascii="Arial" w:hAnsi="Arial" w:cs="Arial"/>
          <w:sz w:val="22"/>
        </w:rPr>
        <w:t xml:space="preserve"> (Sanjeev, and Surya, 2016)</w:t>
      </w:r>
      <w:r w:rsidR="002D5D6E" w:rsidRPr="008F139C">
        <w:rPr>
          <w:rFonts w:ascii="Arial" w:hAnsi="Arial" w:cs="Arial"/>
          <w:sz w:val="22"/>
        </w:rPr>
        <w:t xml:space="preserve">. Therefore, all the factors that act on employee motivation can either act to increase their motivation or hinder it from increasing from the point of no motivation. It is because of this assumption that the theory consists of factors that either </w:t>
      </w:r>
      <w:r w:rsidR="002D5D6E" w:rsidRPr="008F139C">
        <w:rPr>
          <w:rFonts w:ascii="Arial" w:hAnsi="Arial" w:cs="Arial"/>
          <w:sz w:val="22"/>
        </w:rPr>
        <w:lastRenderedPageBreak/>
        <w:t>enhance motivation or stunt it, and Herzberg does not write about any factor that destroys motivation for he assumes there is none.</w:t>
      </w:r>
    </w:p>
    <w:p w14:paraId="3EB7F9E3" w14:textId="77777777" w:rsidR="00F62B6E" w:rsidRPr="008F139C" w:rsidRDefault="00F62B6E" w:rsidP="008F139C">
      <w:pPr>
        <w:spacing w:line="360" w:lineRule="auto"/>
        <w:ind w:firstLine="720"/>
        <w:rPr>
          <w:rFonts w:ascii="Arial" w:hAnsi="Arial" w:cs="Arial"/>
          <w:sz w:val="22"/>
        </w:rPr>
      </w:pPr>
    </w:p>
    <w:p w14:paraId="0554E9BF" w14:textId="4FF04345" w:rsidR="00F742F3" w:rsidRDefault="002D5D6E" w:rsidP="008F139C">
      <w:pPr>
        <w:pStyle w:val="Heading2"/>
        <w:spacing w:line="360" w:lineRule="auto"/>
        <w:rPr>
          <w:rFonts w:ascii="Arial" w:hAnsi="Arial" w:cs="Arial"/>
          <w:color w:val="auto"/>
          <w:sz w:val="28"/>
          <w:szCs w:val="28"/>
        </w:rPr>
      </w:pPr>
      <w:bookmarkStart w:id="5" w:name="_Toc99275645"/>
      <w:r w:rsidRPr="00F62B6E">
        <w:rPr>
          <w:rFonts w:ascii="Arial" w:hAnsi="Arial" w:cs="Arial"/>
          <w:color w:val="auto"/>
          <w:sz w:val="28"/>
          <w:szCs w:val="28"/>
          <w:lang w:val="en-GB"/>
        </w:rPr>
        <w:t xml:space="preserve">Views and </w:t>
      </w:r>
      <w:r w:rsidR="00F742F3">
        <w:rPr>
          <w:rFonts w:ascii="Arial" w:hAnsi="Arial" w:cs="Arial"/>
          <w:color w:val="auto"/>
          <w:sz w:val="28"/>
          <w:szCs w:val="28"/>
          <w:lang w:val="en-GB"/>
        </w:rPr>
        <w:t>c</w:t>
      </w:r>
      <w:r w:rsidRPr="00F62B6E">
        <w:rPr>
          <w:rFonts w:ascii="Arial" w:hAnsi="Arial" w:cs="Arial"/>
          <w:color w:val="auto"/>
          <w:sz w:val="28"/>
          <w:szCs w:val="28"/>
          <w:lang w:val="en-GB"/>
        </w:rPr>
        <w:t xml:space="preserve">ritiques about </w:t>
      </w:r>
      <w:r w:rsidRPr="00F62B6E">
        <w:rPr>
          <w:rFonts w:ascii="Arial" w:hAnsi="Arial" w:cs="Arial"/>
          <w:color w:val="auto"/>
          <w:sz w:val="28"/>
          <w:szCs w:val="28"/>
        </w:rPr>
        <w:t>Herzberg’s Two-Factor Theory</w:t>
      </w:r>
      <w:bookmarkEnd w:id="5"/>
      <w:r w:rsidRPr="00F62B6E">
        <w:rPr>
          <w:rFonts w:ascii="Arial" w:hAnsi="Arial" w:cs="Arial"/>
          <w:color w:val="auto"/>
          <w:sz w:val="28"/>
          <w:szCs w:val="28"/>
        </w:rPr>
        <w:t xml:space="preserve"> </w:t>
      </w:r>
      <w:r w:rsidR="00931F8E" w:rsidRPr="00F62B6E">
        <w:rPr>
          <w:rFonts w:ascii="Arial" w:hAnsi="Arial" w:cs="Arial"/>
          <w:color w:val="auto"/>
          <w:sz w:val="28"/>
          <w:szCs w:val="28"/>
        </w:rPr>
        <w:t xml:space="preserve"> </w:t>
      </w:r>
    </w:p>
    <w:p w14:paraId="74BAB021" w14:textId="71C74953" w:rsidR="00344128" w:rsidRPr="00F62B6E" w:rsidRDefault="00344128" w:rsidP="008F139C">
      <w:pPr>
        <w:pStyle w:val="Heading2"/>
        <w:spacing w:line="360" w:lineRule="auto"/>
        <w:rPr>
          <w:rFonts w:ascii="Arial" w:hAnsi="Arial" w:cs="Arial"/>
          <w:color w:val="auto"/>
          <w:sz w:val="28"/>
          <w:szCs w:val="28"/>
        </w:rPr>
      </w:pPr>
      <w:r w:rsidRPr="00F62B6E">
        <w:rPr>
          <w:rFonts w:ascii="Arial" w:hAnsi="Arial" w:cs="Arial"/>
          <w:color w:val="auto"/>
          <w:sz w:val="28"/>
          <w:szCs w:val="28"/>
        </w:rPr>
        <w:t xml:space="preserve">  </w:t>
      </w:r>
    </w:p>
    <w:p w14:paraId="3903D95A" w14:textId="77777777" w:rsidR="001B7942" w:rsidRPr="008F139C" w:rsidRDefault="001B7942" w:rsidP="00C522BA">
      <w:pPr>
        <w:spacing w:line="360" w:lineRule="auto"/>
        <w:ind w:firstLine="720"/>
        <w:jc w:val="both"/>
        <w:rPr>
          <w:rFonts w:ascii="Arial" w:hAnsi="Arial" w:cs="Arial"/>
          <w:sz w:val="22"/>
        </w:rPr>
      </w:pPr>
      <w:r w:rsidRPr="008F139C">
        <w:rPr>
          <w:rFonts w:ascii="Arial" w:hAnsi="Arial" w:cs="Arial"/>
          <w:sz w:val="22"/>
        </w:rPr>
        <w:t>The theory has won admiration both in the field of psychology and business. More specifically, it has been praised for its focus on factors that are often thought of as insignificant. Business managers and psychologists that view the theory positively point to the fact that the theory’s best contribution lies in informing the business world that secondary factors such as salary affect motivation, but not as much as managers previously thought. Before the theory, most managers believed that workers worked solely for money and that increasing their salaries will directly increase their motivation</w:t>
      </w:r>
      <w:r w:rsidR="009C76B6" w:rsidRPr="008F139C">
        <w:rPr>
          <w:rFonts w:ascii="Arial" w:hAnsi="Arial" w:cs="Arial"/>
          <w:sz w:val="22"/>
        </w:rPr>
        <w:t xml:space="preserve"> (Stello, 2011)</w:t>
      </w:r>
      <w:r w:rsidRPr="008F139C">
        <w:rPr>
          <w:rFonts w:ascii="Arial" w:hAnsi="Arial" w:cs="Arial"/>
          <w:sz w:val="22"/>
        </w:rPr>
        <w:t>. However, the theory states factors such as money only work to remove the hindrances for motivation, but do not automatically achieve motivation. This discovery, as made by the theory, has won it positive reviews from managers and psychologists.</w:t>
      </w:r>
    </w:p>
    <w:p w14:paraId="63B612CE" w14:textId="40411B93" w:rsidR="00147D3C" w:rsidRDefault="001B7942" w:rsidP="00C522BA">
      <w:pPr>
        <w:spacing w:line="360" w:lineRule="auto"/>
        <w:ind w:firstLine="720"/>
        <w:jc w:val="both"/>
        <w:rPr>
          <w:rFonts w:ascii="Arial" w:hAnsi="Arial" w:cs="Arial"/>
          <w:sz w:val="22"/>
        </w:rPr>
      </w:pPr>
      <w:r w:rsidRPr="008F139C">
        <w:rPr>
          <w:rFonts w:ascii="Arial" w:hAnsi="Arial" w:cs="Arial"/>
          <w:sz w:val="22"/>
        </w:rPr>
        <w:t>However, the theory has been criticized for several flaws that its critiques believe undermine its applicability. For example, critiques have pointed to the theory’s ignorance on other factors that play important roles in motivation such as personality.</w:t>
      </w:r>
      <w:r w:rsidR="00147D3C" w:rsidRPr="008F139C">
        <w:rPr>
          <w:rFonts w:ascii="Arial" w:hAnsi="Arial" w:cs="Arial"/>
          <w:sz w:val="22"/>
        </w:rPr>
        <w:t xml:space="preserve"> Its failure to take into account these individual differences makes the theory blind to the effects the differences will have on the motivators and hygiene factors listed in the theory</w:t>
      </w:r>
      <w:r w:rsidR="009C76B6" w:rsidRPr="008F139C">
        <w:rPr>
          <w:rFonts w:ascii="Arial" w:hAnsi="Arial" w:cs="Arial"/>
          <w:sz w:val="22"/>
        </w:rPr>
        <w:t xml:space="preserve"> (Ruthankoon and Ogunlana, 2003)</w:t>
      </w:r>
      <w:r w:rsidR="00147D3C" w:rsidRPr="008F139C">
        <w:rPr>
          <w:rFonts w:ascii="Arial" w:hAnsi="Arial" w:cs="Arial"/>
          <w:sz w:val="22"/>
        </w:rPr>
        <w:t>. According to critiques, personality traits account for a considerable percentage of one’s reactions to the hygiene and motivator factors, which makes the fact that the theory assumes that all individuals have the same personality wrong. The theory has also been accused of bias and inconclusiveness. In the studies that produced the theory, Herzberg only used accountants and engineers as the participants. According to critiques, these are occupations where people are more likely to be more motivated by challenging tasks and less by money. However, the study ignored other occupations such as unskilled labor where pay can be the only motivating factor; a fact that will render the theory false when it claims that pay is not a primary motivating factor</w:t>
      </w:r>
      <w:r w:rsidR="009C76B6" w:rsidRPr="008F139C">
        <w:rPr>
          <w:rFonts w:ascii="Arial" w:hAnsi="Arial" w:cs="Arial"/>
          <w:sz w:val="22"/>
        </w:rPr>
        <w:t xml:space="preserve"> (Ewen, Smith, and Hulin, 1966)</w:t>
      </w:r>
      <w:r w:rsidR="00147D3C" w:rsidRPr="008F139C">
        <w:rPr>
          <w:rFonts w:ascii="Arial" w:hAnsi="Arial" w:cs="Arial"/>
          <w:sz w:val="22"/>
        </w:rPr>
        <w:t>.</w:t>
      </w:r>
    </w:p>
    <w:p w14:paraId="1CCBA322" w14:textId="77777777" w:rsidR="00F742F3" w:rsidRDefault="00F742F3" w:rsidP="008F139C">
      <w:pPr>
        <w:spacing w:line="360" w:lineRule="auto"/>
        <w:ind w:firstLine="720"/>
        <w:rPr>
          <w:rFonts w:ascii="Arial" w:hAnsi="Arial" w:cs="Arial"/>
          <w:sz w:val="22"/>
        </w:rPr>
      </w:pPr>
    </w:p>
    <w:p w14:paraId="20611636" w14:textId="77777777" w:rsidR="00F62B6E" w:rsidRPr="008F139C" w:rsidRDefault="00F62B6E" w:rsidP="008F139C">
      <w:pPr>
        <w:spacing w:line="360" w:lineRule="auto"/>
        <w:ind w:firstLine="720"/>
        <w:rPr>
          <w:rFonts w:ascii="Arial" w:hAnsi="Arial" w:cs="Arial"/>
          <w:sz w:val="22"/>
        </w:rPr>
      </w:pPr>
    </w:p>
    <w:p w14:paraId="5AFC631E" w14:textId="39710DB9" w:rsidR="00964BEA" w:rsidRDefault="00964BEA" w:rsidP="008F139C">
      <w:pPr>
        <w:pStyle w:val="Heading2"/>
        <w:spacing w:line="360" w:lineRule="auto"/>
        <w:rPr>
          <w:rFonts w:ascii="Arial" w:hAnsi="Arial" w:cs="Arial"/>
          <w:color w:val="auto"/>
          <w:sz w:val="28"/>
          <w:szCs w:val="28"/>
          <w:lang w:val="en-GB"/>
        </w:rPr>
      </w:pPr>
      <w:bookmarkStart w:id="6" w:name="_Toc99275646"/>
      <w:r w:rsidRPr="00F62B6E">
        <w:rPr>
          <w:rFonts w:ascii="Arial" w:hAnsi="Arial" w:cs="Arial"/>
          <w:color w:val="auto"/>
          <w:sz w:val="28"/>
          <w:szCs w:val="28"/>
          <w:lang w:val="en-GB"/>
        </w:rPr>
        <w:t>Usefulness and Relevance of the Theory in Today’s Workplace</w:t>
      </w:r>
      <w:bookmarkEnd w:id="6"/>
    </w:p>
    <w:p w14:paraId="41283A4A" w14:textId="77777777" w:rsidR="00F62B6E" w:rsidRPr="00F62B6E" w:rsidRDefault="00F62B6E" w:rsidP="00F62B6E">
      <w:pPr>
        <w:rPr>
          <w:lang w:val="en-GB"/>
        </w:rPr>
      </w:pPr>
    </w:p>
    <w:p w14:paraId="1F736086" w14:textId="77777777" w:rsidR="00334D2D" w:rsidRPr="008F139C" w:rsidRDefault="00D44FDA" w:rsidP="00C522BA">
      <w:pPr>
        <w:spacing w:line="360" w:lineRule="auto"/>
        <w:ind w:firstLine="720"/>
        <w:jc w:val="both"/>
        <w:rPr>
          <w:rFonts w:ascii="Arial" w:hAnsi="Arial" w:cs="Arial"/>
          <w:sz w:val="22"/>
          <w:lang w:val="en-GB"/>
        </w:rPr>
      </w:pPr>
      <w:r w:rsidRPr="008F139C">
        <w:rPr>
          <w:rFonts w:ascii="Arial" w:hAnsi="Arial" w:cs="Arial"/>
          <w:sz w:val="22"/>
          <w:lang w:val="en-GB"/>
        </w:rPr>
        <w:t xml:space="preserve">Despite the criticisms directed towards the theory, the time that has passed since its formulation, and the emergence of other theories, Herzberg’s two-factor theory has continued to be useful and relevant in today’s organizations. The theory is still used by organizations around the world to boost retention of employees and counter turnover. To this day, managers use the information in the theory to calibrate the jobs their organizations offer to fit the model that maximizes motivation and job satisfaction as per the theory. The theory is still relevant today as the factors that Herzberg included in it still affect motivation levels among employees and job satisfaction. For example, now more than ever, employers are aware of the motivator factors that Herzberg included in the theory. </w:t>
      </w:r>
    </w:p>
    <w:p w14:paraId="284ABA5D" w14:textId="77777777" w:rsidR="00334D2D" w:rsidRPr="008F139C" w:rsidRDefault="00D44FDA" w:rsidP="00C522BA">
      <w:pPr>
        <w:spacing w:line="360" w:lineRule="auto"/>
        <w:ind w:firstLine="720"/>
        <w:jc w:val="both"/>
        <w:rPr>
          <w:rFonts w:ascii="Arial" w:hAnsi="Arial" w:cs="Arial"/>
          <w:sz w:val="22"/>
          <w:lang w:val="en-GB"/>
        </w:rPr>
      </w:pPr>
      <w:r w:rsidRPr="008F139C">
        <w:rPr>
          <w:rFonts w:ascii="Arial" w:hAnsi="Arial" w:cs="Arial"/>
          <w:sz w:val="22"/>
          <w:lang w:val="en-GB"/>
        </w:rPr>
        <w:t xml:space="preserve">Employers in today’s organizations understand that factors that directly contribute to job satisfaction such as job recognition and status are paramount to the happiness of their employees. As such, organizations have applied the theory by tailoring their workplaces and job requirements to cater to such factors. One example of the relevance of the theory in today’s organizations is the focus on </w:t>
      </w:r>
      <w:r w:rsidR="00722F6C" w:rsidRPr="008F139C">
        <w:rPr>
          <w:rFonts w:ascii="Arial" w:hAnsi="Arial" w:cs="Arial"/>
          <w:sz w:val="22"/>
          <w:lang w:val="en-GB"/>
        </w:rPr>
        <w:t>work-life balance. Organizations in the current job market aim to attract top employees by offering them job opportunities that provide them with the flexibility of attending to their personal lives</w:t>
      </w:r>
      <w:r w:rsidR="009C76B6" w:rsidRPr="008F139C">
        <w:rPr>
          <w:rFonts w:ascii="Arial" w:hAnsi="Arial" w:cs="Arial"/>
          <w:sz w:val="22"/>
          <w:lang w:val="en-GB"/>
        </w:rPr>
        <w:t xml:space="preserve"> (</w:t>
      </w:r>
      <w:r w:rsidR="009C76B6" w:rsidRPr="008F139C">
        <w:rPr>
          <w:rFonts w:ascii="Arial" w:hAnsi="Arial" w:cs="Arial"/>
          <w:sz w:val="22"/>
        </w:rPr>
        <w:t>Bulger, Matthews, and Hoffman, 2007)</w:t>
      </w:r>
      <w:r w:rsidR="00722F6C" w:rsidRPr="008F139C">
        <w:rPr>
          <w:rFonts w:ascii="Arial" w:hAnsi="Arial" w:cs="Arial"/>
          <w:sz w:val="22"/>
          <w:lang w:val="en-GB"/>
        </w:rPr>
        <w:t>. In doing so, they communicate the message that they understand the importance of work-life balance on motivation and job satisfaction. A good work-life balance as a motivational factor would fit in Herzberg’s two-factor theory as a motivator and not a hygiene factor. According to the theory, it is the motivators that determine the true happiness of employees and not the hygiene factors. Therefore, by prioritizing work-life balance, organizations directly apply the theory in their human resource management practices hence the relevance of the theory today.</w:t>
      </w:r>
    </w:p>
    <w:p w14:paraId="55DC58C7" w14:textId="77777777" w:rsidR="00334D2D" w:rsidRPr="008F139C" w:rsidRDefault="00334D2D" w:rsidP="00C522BA">
      <w:pPr>
        <w:spacing w:line="360" w:lineRule="auto"/>
        <w:ind w:firstLine="720"/>
        <w:jc w:val="both"/>
        <w:rPr>
          <w:rFonts w:ascii="Arial" w:hAnsi="Arial" w:cs="Arial"/>
          <w:sz w:val="22"/>
          <w:lang w:val="en-GB"/>
        </w:rPr>
      </w:pPr>
      <w:r w:rsidRPr="008F139C">
        <w:rPr>
          <w:rFonts w:ascii="Arial" w:hAnsi="Arial" w:cs="Arial"/>
          <w:sz w:val="22"/>
          <w:lang w:val="en-GB"/>
        </w:rPr>
        <w:t xml:space="preserve">The usefulness and relevance of the theory in today’s workplaces can also be seen in how organisations invest in the workplace relations. The theory was among the first to call the attention of managers to the idea of growth opportunities. According to Herzberg, growth opportunities are valuable to job satisfaction and motivation. In fact, the theory suggests that this factor is more important to employees than other motivators such as the salaries offered to them. Research shows that en employee would accept a job opportunity with low salary if the job presented opportunities for growth in the future. </w:t>
      </w:r>
      <w:r w:rsidR="00027ADB" w:rsidRPr="008F139C">
        <w:rPr>
          <w:rFonts w:ascii="Arial" w:hAnsi="Arial" w:cs="Arial"/>
          <w:sz w:val="22"/>
          <w:lang w:val="en-GB"/>
        </w:rPr>
        <w:t xml:space="preserve">The training and development programs </w:t>
      </w:r>
      <w:r w:rsidR="00027ADB" w:rsidRPr="008F139C">
        <w:rPr>
          <w:rFonts w:ascii="Arial" w:hAnsi="Arial" w:cs="Arial"/>
          <w:sz w:val="22"/>
          <w:lang w:val="en-GB"/>
        </w:rPr>
        <w:lastRenderedPageBreak/>
        <w:t>offer opportunities for both personal and professional growth</w:t>
      </w:r>
      <w:r w:rsidR="009C76B6" w:rsidRPr="008F139C">
        <w:rPr>
          <w:rFonts w:ascii="Arial" w:hAnsi="Arial" w:cs="Arial"/>
          <w:sz w:val="22"/>
          <w:lang w:val="en-GB"/>
        </w:rPr>
        <w:t xml:space="preserve"> (</w:t>
      </w:r>
      <w:r w:rsidR="009C76B6" w:rsidRPr="008F139C">
        <w:rPr>
          <w:rFonts w:ascii="Arial" w:hAnsi="Arial" w:cs="Arial"/>
          <w:sz w:val="22"/>
        </w:rPr>
        <w:t>Choo and Bowley, 2017)</w:t>
      </w:r>
      <w:r w:rsidR="00027ADB" w:rsidRPr="008F139C">
        <w:rPr>
          <w:rFonts w:ascii="Arial" w:hAnsi="Arial" w:cs="Arial"/>
          <w:sz w:val="22"/>
          <w:lang w:val="en-GB"/>
        </w:rPr>
        <w:t xml:space="preserve">. By acquiring knowledge in their field, employees personal and professional value increases, thus growing into more valuable individuals and professionals. In his theory, Herzberg predicted that such an opportunity not only attracts, but also retains employees in an organization more than they money they make working for the organization. </w:t>
      </w:r>
      <w:r w:rsidRPr="008F139C">
        <w:rPr>
          <w:rFonts w:ascii="Arial" w:hAnsi="Arial" w:cs="Arial"/>
          <w:sz w:val="22"/>
          <w:lang w:val="en-GB"/>
        </w:rPr>
        <w:t>Organizations in today’s job market follow this provision of the theory by investing in training and development programs that increase their employees’ competence over time, thus presenting them with opportunities for growth. In light of this, it is clear that the theory still holds sway in today’s organizational management as managers still utilize its principles to increase employee retention rates.</w:t>
      </w:r>
    </w:p>
    <w:p w14:paraId="01469FB7" w14:textId="695F2215" w:rsidR="00027ADB" w:rsidRDefault="00FB4FC3" w:rsidP="00C522BA">
      <w:pPr>
        <w:spacing w:line="360" w:lineRule="auto"/>
        <w:ind w:firstLine="720"/>
        <w:jc w:val="both"/>
        <w:rPr>
          <w:rFonts w:ascii="Arial" w:hAnsi="Arial" w:cs="Arial"/>
          <w:sz w:val="22"/>
          <w:lang w:val="en-GB"/>
        </w:rPr>
      </w:pPr>
      <w:r w:rsidRPr="008F139C">
        <w:rPr>
          <w:rFonts w:ascii="Arial" w:hAnsi="Arial" w:cs="Arial"/>
          <w:sz w:val="22"/>
          <w:lang w:val="en-GB"/>
        </w:rPr>
        <w:t>Practically, the theory can be put to use in any organization today by focusing on the motivator factors more than the hygiene factors. For example, a retailer can apply the theory by ensuring that their employees find meaning in their jobs by demonstrating how the retailer contributes to community causes and observes the climate regulations. In doing so, employees will attach nobility to their jobs thus becoming more satisfied with their jobs. The retailer can also apply the theory to improve motivation in its employees by recognizing their efforts on a regular basis. This can take place through performance appraisals where the management recognize the employees’ contributions and informal recognition where managers verbally congratulate employees at every opportunity. Such steps, as the theory suggests, will make the employees feel recognized and increase their job satisfaction and motivation levels.</w:t>
      </w:r>
    </w:p>
    <w:p w14:paraId="01AB6443" w14:textId="27320FA5" w:rsidR="00F400BA" w:rsidRDefault="00F400BA" w:rsidP="00C522BA">
      <w:pPr>
        <w:spacing w:line="360" w:lineRule="auto"/>
        <w:ind w:firstLine="720"/>
        <w:jc w:val="both"/>
        <w:rPr>
          <w:rFonts w:ascii="Arial" w:hAnsi="Arial" w:cs="Arial"/>
          <w:sz w:val="22"/>
          <w:lang w:val="en-GB"/>
        </w:rPr>
      </w:pPr>
    </w:p>
    <w:p w14:paraId="468EF45A" w14:textId="7E388835" w:rsidR="00F400BA" w:rsidRDefault="00F400BA" w:rsidP="008F139C">
      <w:pPr>
        <w:spacing w:line="360" w:lineRule="auto"/>
        <w:ind w:firstLine="720"/>
        <w:rPr>
          <w:rFonts w:ascii="Arial" w:hAnsi="Arial" w:cs="Arial"/>
          <w:sz w:val="22"/>
          <w:lang w:val="en-GB"/>
        </w:rPr>
      </w:pPr>
    </w:p>
    <w:p w14:paraId="59CE4932" w14:textId="15643AAB" w:rsidR="00F400BA" w:rsidRDefault="00F400BA" w:rsidP="008F139C">
      <w:pPr>
        <w:spacing w:line="360" w:lineRule="auto"/>
        <w:ind w:firstLine="720"/>
        <w:rPr>
          <w:rFonts w:ascii="Arial" w:hAnsi="Arial" w:cs="Arial"/>
          <w:sz w:val="22"/>
          <w:lang w:val="en-GB"/>
        </w:rPr>
      </w:pPr>
    </w:p>
    <w:p w14:paraId="412B7B8D" w14:textId="32D88B00" w:rsidR="00F400BA" w:rsidRDefault="00F400BA" w:rsidP="008F139C">
      <w:pPr>
        <w:spacing w:line="360" w:lineRule="auto"/>
        <w:ind w:firstLine="720"/>
        <w:rPr>
          <w:rFonts w:ascii="Arial" w:hAnsi="Arial" w:cs="Arial"/>
          <w:sz w:val="22"/>
          <w:lang w:val="en-GB"/>
        </w:rPr>
      </w:pPr>
    </w:p>
    <w:p w14:paraId="38594EB9" w14:textId="4D4AA46D" w:rsidR="00F400BA" w:rsidRDefault="00F400BA" w:rsidP="008F139C">
      <w:pPr>
        <w:spacing w:line="360" w:lineRule="auto"/>
        <w:ind w:firstLine="720"/>
        <w:rPr>
          <w:rFonts w:ascii="Arial" w:hAnsi="Arial" w:cs="Arial"/>
          <w:sz w:val="22"/>
          <w:lang w:val="en-GB"/>
        </w:rPr>
      </w:pPr>
    </w:p>
    <w:p w14:paraId="4392C469" w14:textId="50EA9F93" w:rsidR="00F400BA" w:rsidRDefault="00F400BA" w:rsidP="008F139C">
      <w:pPr>
        <w:spacing w:line="360" w:lineRule="auto"/>
        <w:ind w:firstLine="720"/>
        <w:rPr>
          <w:rFonts w:ascii="Arial" w:hAnsi="Arial" w:cs="Arial"/>
          <w:sz w:val="22"/>
          <w:lang w:val="en-GB"/>
        </w:rPr>
      </w:pPr>
    </w:p>
    <w:p w14:paraId="53F89CAC" w14:textId="34573C55" w:rsidR="00F400BA" w:rsidRDefault="00F400BA" w:rsidP="008F139C">
      <w:pPr>
        <w:spacing w:line="360" w:lineRule="auto"/>
        <w:ind w:firstLine="720"/>
        <w:rPr>
          <w:rFonts w:ascii="Arial" w:hAnsi="Arial" w:cs="Arial"/>
          <w:sz w:val="22"/>
          <w:lang w:val="en-GB"/>
        </w:rPr>
      </w:pPr>
    </w:p>
    <w:p w14:paraId="11B25F0D" w14:textId="67D58F42" w:rsidR="00F400BA" w:rsidRDefault="00F400BA" w:rsidP="008F139C">
      <w:pPr>
        <w:spacing w:line="360" w:lineRule="auto"/>
        <w:ind w:firstLine="720"/>
        <w:rPr>
          <w:rFonts w:ascii="Arial" w:hAnsi="Arial" w:cs="Arial"/>
          <w:sz w:val="22"/>
          <w:lang w:val="en-GB"/>
        </w:rPr>
      </w:pPr>
    </w:p>
    <w:p w14:paraId="347D1243" w14:textId="77777777" w:rsidR="00F400BA" w:rsidRPr="008F139C" w:rsidRDefault="00F400BA" w:rsidP="0073243B">
      <w:pPr>
        <w:spacing w:line="360" w:lineRule="auto"/>
        <w:rPr>
          <w:rFonts w:ascii="Arial" w:hAnsi="Arial" w:cs="Arial"/>
          <w:sz w:val="22"/>
          <w:lang w:val="en-GB"/>
        </w:rPr>
      </w:pPr>
    </w:p>
    <w:p w14:paraId="0D69E5A8" w14:textId="77777777" w:rsidR="00027ADB" w:rsidRPr="00F400BA" w:rsidRDefault="00027ADB" w:rsidP="008F139C">
      <w:pPr>
        <w:pStyle w:val="Heading2"/>
        <w:spacing w:line="360" w:lineRule="auto"/>
        <w:rPr>
          <w:rFonts w:ascii="Arial" w:hAnsi="Arial" w:cs="Arial"/>
          <w:color w:val="auto"/>
          <w:sz w:val="28"/>
          <w:szCs w:val="28"/>
          <w:lang w:val="en-GB"/>
        </w:rPr>
      </w:pPr>
      <w:bookmarkStart w:id="7" w:name="_Toc99275647"/>
      <w:r w:rsidRPr="00F400BA">
        <w:rPr>
          <w:rFonts w:ascii="Arial" w:hAnsi="Arial" w:cs="Arial"/>
          <w:color w:val="auto"/>
          <w:sz w:val="28"/>
          <w:szCs w:val="28"/>
          <w:lang w:val="en-GB"/>
        </w:rPr>
        <w:lastRenderedPageBreak/>
        <w:t>Recommendations</w:t>
      </w:r>
      <w:bookmarkEnd w:id="7"/>
    </w:p>
    <w:p w14:paraId="329C1E06" w14:textId="14EF5E02" w:rsidR="00A91DC8" w:rsidRDefault="00027ADB" w:rsidP="00C522BA">
      <w:pPr>
        <w:spacing w:line="360" w:lineRule="auto"/>
        <w:jc w:val="both"/>
        <w:rPr>
          <w:rFonts w:ascii="Arial" w:hAnsi="Arial" w:cs="Arial"/>
          <w:sz w:val="22"/>
          <w:lang w:val="en-GB"/>
        </w:rPr>
      </w:pPr>
      <w:r w:rsidRPr="008F139C">
        <w:rPr>
          <w:rFonts w:ascii="Arial" w:hAnsi="Arial" w:cs="Arial"/>
          <w:b/>
          <w:sz w:val="22"/>
          <w:lang w:val="en-GB"/>
        </w:rPr>
        <w:tab/>
      </w:r>
      <w:r w:rsidRPr="008F139C">
        <w:rPr>
          <w:rFonts w:ascii="Arial" w:hAnsi="Arial" w:cs="Arial"/>
          <w:sz w:val="22"/>
          <w:lang w:val="en-GB"/>
        </w:rPr>
        <w:t>The two-factor theory as developed by Frederick Herzberg can be tremendously beneficial to present day organizations.</w:t>
      </w:r>
      <w:r w:rsidR="00A91DC8" w:rsidRPr="008F139C">
        <w:rPr>
          <w:rFonts w:ascii="Arial" w:hAnsi="Arial" w:cs="Arial"/>
          <w:sz w:val="22"/>
          <w:lang w:val="en-GB"/>
        </w:rPr>
        <w:t xml:space="preserve"> The report has shown that the theory is both useful and relevant in today’s organizations as the information it provides about motivation still apply to present day employees. Therefore, for managers around the world, it is recommended that they take heed of the theory’s provisions and tailor their organizations and job opportunities to meet the factors that predict motivation and job satisfaction. In line with this recommendation, it is further recommended that managers invest in factors such as training and development and performance appraisals of meaningful tasks as these are related to recognition, personal growth, both of which are predictors of high levels of motivation. At the same time, the report recommends that managers do away with the notions that employees are primarily motivated by money. While it is true that money is one of the motivating factors, the theory shows that increasing it does not guarantee motivation, especially if the key factors mentioned above are neglected. </w:t>
      </w:r>
    </w:p>
    <w:p w14:paraId="3DF621EF" w14:textId="268091F0" w:rsidR="00F400BA" w:rsidRDefault="00F400BA" w:rsidP="00C522BA">
      <w:pPr>
        <w:spacing w:line="360" w:lineRule="auto"/>
        <w:jc w:val="both"/>
        <w:rPr>
          <w:rFonts w:ascii="Arial" w:hAnsi="Arial" w:cs="Arial"/>
          <w:sz w:val="22"/>
          <w:lang w:val="en-GB"/>
        </w:rPr>
      </w:pPr>
    </w:p>
    <w:p w14:paraId="2D6B5BF0" w14:textId="0ADE9D7B" w:rsidR="00F400BA" w:rsidRDefault="00F400BA" w:rsidP="008F139C">
      <w:pPr>
        <w:spacing w:line="360" w:lineRule="auto"/>
        <w:rPr>
          <w:rFonts w:ascii="Arial" w:hAnsi="Arial" w:cs="Arial"/>
          <w:sz w:val="22"/>
          <w:lang w:val="en-GB"/>
        </w:rPr>
      </w:pPr>
    </w:p>
    <w:p w14:paraId="194C3A86" w14:textId="794954F7" w:rsidR="00F400BA" w:rsidRDefault="00F400BA" w:rsidP="008F139C">
      <w:pPr>
        <w:spacing w:line="360" w:lineRule="auto"/>
        <w:rPr>
          <w:rFonts w:ascii="Arial" w:hAnsi="Arial" w:cs="Arial"/>
          <w:sz w:val="22"/>
          <w:lang w:val="en-GB"/>
        </w:rPr>
      </w:pPr>
    </w:p>
    <w:p w14:paraId="0D4D80D1" w14:textId="2F8ED828" w:rsidR="00F400BA" w:rsidRDefault="00F400BA" w:rsidP="008F139C">
      <w:pPr>
        <w:spacing w:line="360" w:lineRule="auto"/>
        <w:rPr>
          <w:rFonts w:ascii="Arial" w:hAnsi="Arial" w:cs="Arial"/>
          <w:sz w:val="22"/>
          <w:lang w:val="en-GB"/>
        </w:rPr>
      </w:pPr>
    </w:p>
    <w:p w14:paraId="16074582" w14:textId="4F2F980E" w:rsidR="00F400BA" w:rsidRDefault="00F400BA" w:rsidP="008F139C">
      <w:pPr>
        <w:spacing w:line="360" w:lineRule="auto"/>
        <w:rPr>
          <w:rFonts w:ascii="Arial" w:hAnsi="Arial" w:cs="Arial"/>
          <w:sz w:val="22"/>
          <w:lang w:val="en-GB"/>
        </w:rPr>
      </w:pPr>
    </w:p>
    <w:p w14:paraId="6FE928C0" w14:textId="4CF90438" w:rsidR="00F400BA" w:rsidRDefault="00F400BA" w:rsidP="008F139C">
      <w:pPr>
        <w:spacing w:line="360" w:lineRule="auto"/>
        <w:rPr>
          <w:rFonts w:ascii="Arial" w:hAnsi="Arial" w:cs="Arial"/>
          <w:sz w:val="22"/>
          <w:lang w:val="en-GB"/>
        </w:rPr>
      </w:pPr>
    </w:p>
    <w:p w14:paraId="0823B962" w14:textId="6DE07E6A" w:rsidR="00F400BA" w:rsidRDefault="00F400BA" w:rsidP="008F139C">
      <w:pPr>
        <w:spacing w:line="360" w:lineRule="auto"/>
        <w:rPr>
          <w:rFonts w:ascii="Arial" w:hAnsi="Arial" w:cs="Arial"/>
          <w:sz w:val="22"/>
          <w:lang w:val="en-GB"/>
        </w:rPr>
      </w:pPr>
    </w:p>
    <w:p w14:paraId="585EA1BE" w14:textId="43AA6814" w:rsidR="00F400BA" w:rsidRDefault="00F400BA" w:rsidP="008F139C">
      <w:pPr>
        <w:spacing w:line="360" w:lineRule="auto"/>
        <w:rPr>
          <w:rFonts w:ascii="Arial" w:hAnsi="Arial" w:cs="Arial"/>
          <w:sz w:val="22"/>
          <w:lang w:val="en-GB"/>
        </w:rPr>
      </w:pPr>
    </w:p>
    <w:p w14:paraId="7B67A872" w14:textId="05882D01" w:rsidR="00F400BA" w:rsidRDefault="00F400BA" w:rsidP="008F139C">
      <w:pPr>
        <w:spacing w:line="360" w:lineRule="auto"/>
        <w:rPr>
          <w:rFonts w:ascii="Arial" w:hAnsi="Arial" w:cs="Arial"/>
          <w:sz w:val="22"/>
          <w:lang w:val="en-GB"/>
        </w:rPr>
      </w:pPr>
    </w:p>
    <w:p w14:paraId="543324E7" w14:textId="10A7EC17" w:rsidR="00F400BA" w:rsidRDefault="00F400BA" w:rsidP="008F139C">
      <w:pPr>
        <w:spacing w:line="360" w:lineRule="auto"/>
        <w:rPr>
          <w:rFonts w:ascii="Arial" w:hAnsi="Arial" w:cs="Arial"/>
          <w:sz w:val="22"/>
          <w:lang w:val="en-GB"/>
        </w:rPr>
      </w:pPr>
    </w:p>
    <w:p w14:paraId="1518D698" w14:textId="5FF00E6B" w:rsidR="00F400BA" w:rsidRDefault="00F400BA" w:rsidP="008F139C">
      <w:pPr>
        <w:spacing w:line="360" w:lineRule="auto"/>
        <w:rPr>
          <w:rFonts w:ascii="Arial" w:hAnsi="Arial" w:cs="Arial"/>
          <w:sz w:val="22"/>
          <w:lang w:val="en-GB"/>
        </w:rPr>
      </w:pPr>
    </w:p>
    <w:p w14:paraId="17660F1E" w14:textId="77777777" w:rsidR="00F400BA" w:rsidRPr="008F139C" w:rsidRDefault="00F400BA" w:rsidP="008F139C">
      <w:pPr>
        <w:spacing w:line="360" w:lineRule="auto"/>
        <w:rPr>
          <w:rFonts w:ascii="Arial" w:hAnsi="Arial" w:cs="Arial"/>
          <w:sz w:val="22"/>
          <w:lang w:val="en-GB"/>
        </w:rPr>
      </w:pPr>
    </w:p>
    <w:p w14:paraId="2A388FCE" w14:textId="5537ED85" w:rsidR="00A91DC8" w:rsidRDefault="00A91DC8" w:rsidP="00F62B6E">
      <w:pPr>
        <w:pStyle w:val="Heading2"/>
        <w:spacing w:line="360" w:lineRule="auto"/>
        <w:jc w:val="center"/>
        <w:rPr>
          <w:rFonts w:ascii="Arial" w:hAnsi="Arial" w:cs="Arial"/>
          <w:color w:val="auto"/>
          <w:sz w:val="28"/>
          <w:szCs w:val="28"/>
          <w:lang w:val="en-GB"/>
        </w:rPr>
      </w:pPr>
      <w:bookmarkStart w:id="8" w:name="_Toc99275648"/>
      <w:r w:rsidRPr="00F400BA">
        <w:rPr>
          <w:rFonts w:ascii="Arial" w:hAnsi="Arial" w:cs="Arial"/>
          <w:color w:val="auto"/>
          <w:sz w:val="28"/>
          <w:szCs w:val="28"/>
          <w:lang w:val="en-GB"/>
        </w:rPr>
        <w:lastRenderedPageBreak/>
        <w:t>Conclusion</w:t>
      </w:r>
      <w:bookmarkEnd w:id="8"/>
    </w:p>
    <w:p w14:paraId="5D9FF7A2" w14:textId="77777777" w:rsidR="00F62B6E" w:rsidRPr="00F62B6E" w:rsidRDefault="00F62B6E" w:rsidP="00F62B6E">
      <w:pPr>
        <w:rPr>
          <w:lang w:val="en-GB"/>
        </w:rPr>
      </w:pPr>
    </w:p>
    <w:p w14:paraId="56F195D5" w14:textId="559CF3C8" w:rsidR="009C76B6" w:rsidRDefault="00ED33E6" w:rsidP="00C522BA">
      <w:pPr>
        <w:spacing w:line="360" w:lineRule="auto"/>
        <w:jc w:val="both"/>
        <w:rPr>
          <w:rFonts w:ascii="Arial" w:hAnsi="Arial" w:cs="Arial"/>
          <w:sz w:val="22"/>
          <w:lang w:val="en-GB"/>
        </w:rPr>
      </w:pPr>
      <w:r w:rsidRPr="008F139C">
        <w:rPr>
          <w:rFonts w:ascii="Arial" w:hAnsi="Arial" w:cs="Arial"/>
          <w:b/>
          <w:sz w:val="22"/>
          <w:lang w:val="en-GB"/>
        </w:rPr>
        <w:tab/>
      </w:r>
      <w:r w:rsidRPr="008F139C">
        <w:rPr>
          <w:rFonts w:ascii="Arial" w:hAnsi="Arial" w:cs="Arial"/>
          <w:sz w:val="22"/>
          <w:lang w:val="en-GB"/>
        </w:rPr>
        <w:t xml:space="preserve">All factors </w:t>
      </w:r>
      <w:r w:rsidR="00F400BA" w:rsidRPr="008F139C">
        <w:rPr>
          <w:rFonts w:ascii="Arial" w:hAnsi="Arial" w:cs="Arial"/>
          <w:sz w:val="22"/>
          <w:lang w:val="en-GB"/>
        </w:rPr>
        <w:t>considered;</w:t>
      </w:r>
      <w:r w:rsidRPr="008F139C">
        <w:rPr>
          <w:rFonts w:ascii="Arial" w:hAnsi="Arial" w:cs="Arial"/>
          <w:sz w:val="22"/>
          <w:lang w:val="en-GB"/>
        </w:rPr>
        <w:t xml:space="preserve"> the Herzberg’s two-factor theory can be concluded to be good for managers in today’s organizations. The theory has its limitations for which it has been criticized by its challengers. However, the factors it lists as the chief predictors of motivation are still applicable and practical. In order to take advantage of the theory, managers are advised to study it and understand the difference between motivators and hygiene factors. In doing so, they will be in a good position to maximize on the motivators while ensuring that the hygiene factors do not hinder their employees’ motivation and job satisfaction levels.</w:t>
      </w:r>
    </w:p>
    <w:p w14:paraId="0141209E" w14:textId="695CC1CE" w:rsidR="00F400BA" w:rsidRDefault="00F400BA" w:rsidP="00C522BA">
      <w:pPr>
        <w:spacing w:line="360" w:lineRule="auto"/>
        <w:jc w:val="both"/>
        <w:rPr>
          <w:rFonts w:ascii="Arial" w:hAnsi="Arial" w:cs="Arial"/>
          <w:sz w:val="22"/>
          <w:lang w:val="en-GB"/>
        </w:rPr>
      </w:pPr>
    </w:p>
    <w:p w14:paraId="2683F0A7" w14:textId="729758F9" w:rsidR="00F400BA" w:rsidRDefault="00F400BA" w:rsidP="00C522BA">
      <w:pPr>
        <w:spacing w:line="360" w:lineRule="auto"/>
        <w:jc w:val="both"/>
        <w:rPr>
          <w:rFonts w:ascii="Arial" w:hAnsi="Arial" w:cs="Arial"/>
          <w:sz w:val="22"/>
          <w:lang w:val="en-GB"/>
        </w:rPr>
      </w:pPr>
    </w:p>
    <w:p w14:paraId="333D38C7" w14:textId="3982ADCE" w:rsidR="00F400BA" w:rsidRDefault="00F400BA" w:rsidP="008F139C">
      <w:pPr>
        <w:spacing w:line="360" w:lineRule="auto"/>
        <w:rPr>
          <w:rFonts w:ascii="Arial" w:hAnsi="Arial" w:cs="Arial"/>
          <w:sz w:val="22"/>
          <w:lang w:val="en-GB"/>
        </w:rPr>
      </w:pPr>
    </w:p>
    <w:p w14:paraId="655295A5" w14:textId="63CC41BB" w:rsidR="00F400BA" w:rsidRDefault="00F400BA" w:rsidP="008F139C">
      <w:pPr>
        <w:spacing w:line="360" w:lineRule="auto"/>
        <w:rPr>
          <w:rFonts w:ascii="Arial" w:hAnsi="Arial" w:cs="Arial"/>
          <w:sz w:val="22"/>
          <w:lang w:val="en-GB"/>
        </w:rPr>
      </w:pPr>
    </w:p>
    <w:p w14:paraId="2E02956D" w14:textId="09F96E2E" w:rsidR="00F400BA" w:rsidRDefault="00F400BA" w:rsidP="008F139C">
      <w:pPr>
        <w:spacing w:line="360" w:lineRule="auto"/>
        <w:rPr>
          <w:rFonts w:ascii="Arial" w:hAnsi="Arial" w:cs="Arial"/>
          <w:sz w:val="22"/>
          <w:lang w:val="en-GB"/>
        </w:rPr>
      </w:pPr>
    </w:p>
    <w:p w14:paraId="41049ED2" w14:textId="78170F8C" w:rsidR="00F400BA" w:rsidRDefault="00F400BA" w:rsidP="008F139C">
      <w:pPr>
        <w:spacing w:line="360" w:lineRule="auto"/>
        <w:rPr>
          <w:rFonts w:ascii="Arial" w:hAnsi="Arial" w:cs="Arial"/>
          <w:sz w:val="22"/>
          <w:lang w:val="en-GB"/>
        </w:rPr>
      </w:pPr>
    </w:p>
    <w:p w14:paraId="27BC77CE" w14:textId="650F0629" w:rsidR="00F400BA" w:rsidRDefault="00F400BA" w:rsidP="008F139C">
      <w:pPr>
        <w:spacing w:line="360" w:lineRule="auto"/>
        <w:rPr>
          <w:rFonts w:ascii="Arial" w:hAnsi="Arial" w:cs="Arial"/>
          <w:sz w:val="22"/>
          <w:lang w:val="en-GB"/>
        </w:rPr>
      </w:pPr>
    </w:p>
    <w:p w14:paraId="0C6C47F0" w14:textId="7366B4E0" w:rsidR="00F400BA" w:rsidRDefault="00F400BA" w:rsidP="008F139C">
      <w:pPr>
        <w:spacing w:line="360" w:lineRule="auto"/>
        <w:rPr>
          <w:rFonts w:ascii="Arial" w:hAnsi="Arial" w:cs="Arial"/>
          <w:sz w:val="22"/>
          <w:lang w:val="en-GB"/>
        </w:rPr>
      </w:pPr>
    </w:p>
    <w:p w14:paraId="4635DB21" w14:textId="34806BC9" w:rsidR="00F400BA" w:rsidRDefault="00F400BA" w:rsidP="008F139C">
      <w:pPr>
        <w:spacing w:line="360" w:lineRule="auto"/>
        <w:rPr>
          <w:rFonts w:ascii="Arial" w:hAnsi="Arial" w:cs="Arial"/>
          <w:sz w:val="22"/>
          <w:lang w:val="en-GB"/>
        </w:rPr>
      </w:pPr>
    </w:p>
    <w:p w14:paraId="3DB3D2FD" w14:textId="36B20D00" w:rsidR="00F400BA" w:rsidRDefault="00F400BA" w:rsidP="008F139C">
      <w:pPr>
        <w:spacing w:line="360" w:lineRule="auto"/>
        <w:rPr>
          <w:rFonts w:ascii="Arial" w:hAnsi="Arial" w:cs="Arial"/>
          <w:sz w:val="22"/>
          <w:lang w:val="en-GB"/>
        </w:rPr>
      </w:pPr>
    </w:p>
    <w:p w14:paraId="67A991B7" w14:textId="40F15EE8" w:rsidR="00F400BA" w:rsidRDefault="00F400BA" w:rsidP="008F139C">
      <w:pPr>
        <w:spacing w:line="360" w:lineRule="auto"/>
        <w:rPr>
          <w:rFonts w:ascii="Arial" w:hAnsi="Arial" w:cs="Arial"/>
          <w:sz w:val="22"/>
          <w:lang w:val="en-GB"/>
        </w:rPr>
      </w:pPr>
    </w:p>
    <w:p w14:paraId="06D2D26F" w14:textId="31001EEF" w:rsidR="00F400BA" w:rsidRDefault="00F400BA" w:rsidP="008F139C">
      <w:pPr>
        <w:spacing w:line="360" w:lineRule="auto"/>
        <w:rPr>
          <w:rFonts w:ascii="Arial" w:hAnsi="Arial" w:cs="Arial"/>
          <w:sz w:val="22"/>
          <w:lang w:val="en-GB"/>
        </w:rPr>
      </w:pPr>
    </w:p>
    <w:p w14:paraId="6CAF947C" w14:textId="1A2EA749" w:rsidR="00F400BA" w:rsidRDefault="00F400BA" w:rsidP="008F139C">
      <w:pPr>
        <w:spacing w:line="360" w:lineRule="auto"/>
        <w:rPr>
          <w:rFonts w:ascii="Arial" w:hAnsi="Arial" w:cs="Arial"/>
          <w:sz w:val="22"/>
          <w:lang w:val="en-GB"/>
        </w:rPr>
      </w:pPr>
    </w:p>
    <w:p w14:paraId="0AD46D45" w14:textId="2EA59080" w:rsidR="00F400BA" w:rsidRDefault="00F400BA" w:rsidP="008F139C">
      <w:pPr>
        <w:spacing w:line="360" w:lineRule="auto"/>
        <w:rPr>
          <w:rFonts w:ascii="Arial" w:hAnsi="Arial" w:cs="Arial"/>
          <w:sz w:val="22"/>
          <w:lang w:val="en-GB"/>
        </w:rPr>
      </w:pPr>
    </w:p>
    <w:p w14:paraId="20A546F5" w14:textId="0CF83E56" w:rsidR="00F400BA" w:rsidRDefault="00F400BA" w:rsidP="008F139C">
      <w:pPr>
        <w:spacing w:line="360" w:lineRule="auto"/>
        <w:rPr>
          <w:rFonts w:ascii="Arial" w:hAnsi="Arial" w:cs="Arial"/>
          <w:sz w:val="22"/>
          <w:lang w:val="en-GB"/>
        </w:rPr>
      </w:pPr>
    </w:p>
    <w:p w14:paraId="2A7C20FE" w14:textId="77777777" w:rsidR="00F400BA" w:rsidRPr="008F139C" w:rsidRDefault="00F400BA" w:rsidP="008F139C">
      <w:pPr>
        <w:spacing w:line="360" w:lineRule="auto"/>
        <w:rPr>
          <w:rFonts w:ascii="Arial" w:hAnsi="Arial" w:cs="Arial"/>
          <w:sz w:val="22"/>
          <w:lang w:val="en-GB"/>
        </w:rPr>
      </w:pPr>
    </w:p>
    <w:p w14:paraId="0D0DF339" w14:textId="5113F221" w:rsidR="009C76B6" w:rsidRDefault="009C76B6" w:rsidP="008F139C">
      <w:pPr>
        <w:pStyle w:val="Heading1"/>
        <w:spacing w:line="360" w:lineRule="auto"/>
        <w:jc w:val="center"/>
        <w:rPr>
          <w:rFonts w:ascii="Arial" w:hAnsi="Arial" w:cs="Arial"/>
          <w:color w:val="auto"/>
          <w:u w:val="single"/>
          <w:lang w:val="en-GB"/>
        </w:rPr>
      </w:pPr>
      <w:bookmarkStart w:id="9" w:name="_Toc99275649"/>
      <w:r w:rsidRPr="00F400BA">
        <w:rPr>
          <w:rFonts w:ascii="Arial" w:hAnsi="Arial" w:cs="Arial"/>
          <w:color w:val="auto"/>
          <w:u w:val="single"/>
          <w:lang w:val="en-GB"/>
        </w:rPr>
        <w:lastRenderedPageBreak/>
        <w:t>Question 2</w:t>
      </w:r>
      <w:bookmarkEnd w:id="9"/>
    </w:p>
    <w:p w14:paraId="053CBCE0" w14:textId="77777777" w:rsidR="00F400BA" w:rsidRPr="00F400BA" w:rsidRDefault="00F400BA" w:rsidP="00F400BA">
      <w:pPr>
        <w:rPr>
          <w:lang w:val="en-GB"/>
        </w:rPr>
      </w:pPr>
    </w:p>
    <w:p w14:paraId="6B387D9D" w14:textId="646C5CB4" w:rsidR="00DD0966" w:rsidRDefault="00F60079" w:rsidP="008F139C">
      <w:pPr>
        <w:pStyle w:val="Heading2"/>
        <w:spacing w:line="360" w:lineRule="auto"/>
        <w:rPr>
          <w:rFonts w:ascii="Arial" w:hAnsi="Arial" w:cs="Arial"/>
          <w:color w:val="auto"/>
          <w:sz w:val="28"/>
          <w:szCs w:val="28"/>
          <w:lang w:val="en-GB"/>
        </w:rPr>
      </w:pPr>
      <w:bookmarkStart w:id="10" w:name="_Toc99275650"/>
      <w:r w:rsidRPr="00F400BA">
        <w:rPr>
          <w:rFonts w:ascii="Arial" w:hAnsi="Arial" w:cs="Arial"/>
          <w:color w:val="auto"/>
          <w:sz w:val="28"/>
          <w:szCs w:val="28"/>
          <w:lang w:val="en-GB"/>
        </w:rPr>
        <w:t>Reflection on critical thinking skills using the Driscoll reflective model</w:t>
      </w:r>
      <w:bookmarkEnd w:id="10"/>
    </w:p>
    <w:p w14:paraId="2C2D5389" w14:textId="77777777" w:rsidR="00F400BA" w:rsidRPr="00F400BA" w:rsidRDefault="00F400BA" w:rsidP="00F400BA">
      <w:pPr>
        <w:rPr>
          <w:lang w:val="en-GB"/>
        </w:rPr>
      </w:pPr>
    </w:p>
    <w:p w14:paraId="7137DACE" w14:textId="2C8B1BCD" w:rsidR="00DD0966" w:rsidRDefault="00DD0966" w:rsidP="00C522BA">
      <w:pPr>
        <w:spacing w:line="360" w:lineRule="auto"/>
        <w:ind w:firstLine="720"/>
        <w:jc w:val="both"/>
        <w:rPr>
          <w:rFonts w:ascii="Arial" w:hAnsi="Arial" w:cs="Arial"/>
          <w:sz w:val="22"/>
          <w:lang w:val="en-GB"/>
        </w:rPr>
      </w:pPr>
      <w:r w:rsidRPr="008F139C">
        <w:rPr>
          <w:rFonts w:ascii="Arial" w:hAnsi="Arial" w:cs="Arial"/>
          <w:sz w:val="22"/>
          <w:lang w:val="en-GB"/>
        </w:rPr>
        <w:t xml:space="preserve">My critical thinking skills benefited from this module as they improved compared to how I was before the module. In this article, I will conduct a reflection exercise on my experience learning about critical thinking in this module. My reflection on the module will be based on the Driscoll reflective model, which is a </w:t>
      </w:r>
      <w:r w:rsidR="00F400BA" w:rsidRPr="008F139C">
        <w:rPr>
          <w:rFonts w:ascii="Arial" w:hAnsi="Arial" w:cs="Arial"/>
          <w:sz w:val="22"/>
          <w:lang w:val="en-GB"/>
        </w:rPr>
        <w:t>three-step</w:t>
      </w:r>
      <w:r w:rsidRPr="008F139C">
        <w:rPr>
          <w:rFonts w:ascii="Arial" w:hAnsi="Arial" w:cs="Arial"/>
          <w:sz w:val="22"/>
          <w:lang w:val="en-GB"/>
        </w:rPr>
        <w:t xml:space="preserve"> model that requires one to ask the questions what? So what? Now what? </w:t>
      </w:r>
      <w:r w:rsidR="009C76B6" w:rsidRPr="008F139C">
        <w:rPr>
          <w:rFonts w:ascii="Arial" w:hAnsi="Arial" w:cs="Arial"/>
          <w:sz w:val="22"/>
          <w:lang w:val="en-GB"/>
        </w:rPr>
        <w:t>(</w:t>
      </w:r>
      <w:r w:rsidR="009C76B6" w:rsidRPr="008F139C">
        <w:rPr>
          <w:rFonts w:ascii="Arial" w:hAnsi="Arial" w:cs="Arial"/>
          <w:sz w:val="22"/>
        </w:rPr>
        <w:t>Allan and Driscoll, 2014</w:t>
      </w:r>
      <w:r w:rsidR="009C76B6" w:rsidRPr="008F139C">
        <w:rPr>
          <w:rFonts w:ascii="Arial" w:hAnsi="Arial" w:cs="Arial"/>
          <w:sz w:val="22"/>
          <w:lang w:val="en-GB"/>
        </w:rPr>
        <w:t>)</w:t>
      </w:r>
    </w:p>
    <w:p w14:paraId="6FB64E21" w14:textId="77777777" w:rsidR="00F400BA" w:rsidRPr="008F139C" w:rsidRDefault="00F400BA" w:rsidP="008F139C">
      <w:pPr>
        <w:spacing w:line="360" w:lineRule="auto"/>
        <w:ind w:firstLine="720"/>
        <w:rPr>
          <w:rFonts w:ascii="Arial" w:hAnsi="Arial" w:cs="Arial"/>
          <w:sz w:val="22"/>
          <w:lang w:val="en-GB"/>
        </w:rPr>
      </w:pPr>
    </w:p>
    <w:p w14:paraId="06D20AE6" w14:textId="67D73A5E" w:rsidR="00DD0966" w:rsidRDefault="00DD0966" w:rsidP="008F139C">
      <w:pPr>
        <w:pStyle w:val="Heading3"/>
        <w:spacing w:line="360" w:lineRule="auto"/>
        <w:rPr>
          <w:rFonts w:ascii="Arial" w:hAnsi="Arial" w:cs="Arial"/>
          <w:color w:val="auto"/>
          <w:sz w:val="28"/>
          <w:szCs w:val="28"/>
          <w:lang w:val="en-GB"/>
        </w:rPr>
      </w:pPr>
      <w:bookmarkStart w:id="11" w:name="_Toc99275651"/>
      <w:r w:rsidRPr="00F400BA">
        <w:rPr>
          <w:rFonts w:ascii="Arial" w:hAnsi="Arial" w:cs="Arial"/>
          <w:color w:val="auto"/>
          <w:sz w:val="28"/>
          <w:szCs w:val="28"/>
          <w:lang w:val="en-GB"/>
        </w:rPr>
        <w:t>What? (Describing the experience)</w:t>
      </w:r>
      <w:bookmarkEnd w:id="11"/>
    </w:p>
    <w:p w14:paraId="46E72534" w14:textId="77777777" w:rsidR="00F400BA" w:rsidRPr="00F400BA" w:rsidRDefault="00F400BA" w:rsidP="00F400BA">
      <w:pPr>
        <w:rPr>
          <w:lang w:val="en-GB"/>
        </w:rPr>
      </w:pPr>
    </w:p>
    <w:p w14:paraId="42F8C8FC" w14:textId="2891C0AE" w:rsidR="00DD0966" w:rsidRDefault="00DD0966" w:rsidP="00C522BA">
      <w:pPr>
        <w:spacing w:line="360" w:lineRule="auto"/>
        <w:ind w:firstLine="720"/>
        <w:jc w:val="both"/>
        <w:rPr>
          <w:rFonts w:ascii="Arial" w:hAnsi="Arial" w:cs="Arial"/>
          <w:sz w:val="22"/>
          <w:lang w:val="en-GB"/>
        </w:rPr>
      </w:pPr>
      <w:r w:rsidRPr="008F139C">
        <w:rPr>
          <w:rFonts w:ascii="Arial" w:hAnsi="Arial" w:cs="Arial"/>
          <w:sz w:val="22"/>
          <w:lang w:val="en-GB"/>
        </w:rPr>
        <w:t xml:space="preserve">When reflecting on any exercise, it is important that the individual doing the reflecting to recount the experience of event or process in question. It is for this reason that the Discroll model requires the description of the experience to be the first step. In my experience, the module was great in retrospection, but not in the beginning. As I started the module, I was engulfed with anxiety as I was not sure that I could handle the tests of critical thinking. The doubts I had in my own ability caused a confidence crisis that caused a feeling of insufficiency and despair. As the module proceeded, I got to experience positive feelings because I mingled with my fellow students and the tutor in a manner that gave me confidence. In addition to the positive relations that I formed with my fellow </w:t>
      </w:r>
      <w:r w:rsidR="00F62B6E" w:rsidRPr="008F139C">
        <w:rPr>
          <w:rFonts w:ascii="Arial" w:hAnsi="Arial" w:cs="Arial"/>
          <w:sz w:val="22"/>
          <w:lang w:val="en-GB"/>
        </w:rPr>
        <w:t>students;</w:t>
      </w:r>
      <w:r w:rsidRPr="008F139C">
        <w:rPr>
          <w:rFonts w:ascii="Arial" w:hAnsi="Arial" w:cs="Arial"/>
          <w:sz w:val="22"/>
          <w:lang w:val="en-GB"/>
        </w:rPr>
        <w:t xml:space="preserve"> the learning experience improved on my end because I realized the concepts of critical thinking were not as </w:t>
      </w:r>
      <w:r w:rsidR="00F62B6E" w:rsidRPr="008F139C">
        <w:rPr>
          <w:rFonts w:ascii="Arial" w:hAnsi="Arial" w:cs="Arial"/>
          <w:sz w:val="22"/>
          <w:lang w:val="en-GB"/>
        </w:rPr>
        <w:t>complex,</w:t>
      </w:r>
      <w:r w:rsidRPr="008F139C">
        <w:rPr>
          <w:rFonts w:ascii="Arial" w:hAnsi="Arial" w:cs="Arial"/>
          <w:sz w:val="22"/>
          <w:lang w:val="en-GB"/>
        </w:rPr>
        <w:t xml:space="preserve"> I first feared. For example, I was capable of understanding the steps and processes required in critical thinking with relative ease and gained confidence in my abilities as a learner. As the module came to a close, I was impressed with the tutor’s efforts. Looking back, I realized the efforts the tutor had put in to make me conversant with the concepts of critical thinking. In brief, the learning experience of the “developing workplace critical thinking” module that I was fortunate to be part of did not start </w:t>
      </w:r>
      <w:r w:rsidR="00F62B6E" w:rsidRPr="008F139C">
        <w:rPr>
          <w:rFonts w:ascii="Arial" w:hAnsi="Arial" w:cs="Arial"/>
          <w:sz w:val="22"/>
          <w:lang w:val="en-GB"/>
        </w:rPr>
        <w:t>well</w:t>
      </w:r>
      <w:r w:rsidR="00F62B6E">
        <w:rPr>
          <w:rFonts w:ascii="Arial" w:hAnsi="Arial" w:cs="Arial"/>
          <w:sz w:val="22"/>
          <w:lang w:val="en-GB"/>
        </w:rPr>
        <w:t>, however</w:t>
      </w:r>
      <w:r w:rsidRPr="008F139C">
        <w:rPr>
          <w:rFonts w:ascii="Arial" w:hAnsi="Arial" w:cs="Arial"/>
          <w:sz w:val="22"/>
          <w:lang w:val="en-GB"/>
        </w:rPr>
        <w:t xml:space="preserve"> ended well.</w:t>
      </w:r>
    </w:p>
    <w:p w14:paraId="7A998EB3" w14:textId="77777777" w:rsidR="00F62B6E" w:rsidRPr="008F139C" w:rsidRDefault="00F62B6E" w:rsidP="008F139C">
      <w:pPr>
        <w:spacing w:line="360" w:lineRule="auto"/>
        <w:rPr>
          <w:rFonts w:ascii="Arial" w:hAnsi="Arial" w:cs="Arial"/>
          <w:sz w:val="22"/>
          <w:lang w:val="en-GB"/>
        </w:rPr>
      </w:pPr>
    </w:p>
    <w:p w14:paraId="5D43448F" w14:textId="77B94DF7" w:rsidR="00DD0966" w:rsidRDefault="00DD0966" w:rsidP="008F139C">
      <w:pPr>
        <w:pStyle w:val="Heading3"/>
        <w:spacing w:line="360" w:lineRule="auto"/>
        <w:rPr>
          <w:rFonts w:ascii="Arial" w:hAnsi="Arial" w:cs="Arial"/>
          <w:color w:val="auto"/>
          <w:sz w:val="28"/>
          <w:szCs w:val="28"/>
        </w:rPr>
      </w:pPr>
      <w:bookmarkStart w:id="12" w:name="_Toc99275652"/>
      <w:r w:rsidRPr="00F62B6E">
        <w:rPr>
          <w:rFonts w:ascii="Arial" w:hAnsi="Arial" w:cs="Arial"/>
          <w:color w:val="auto"/>
          <w:sz w:val="28"/>
          <w:szCs w:val="28"/>
        </w:rPr>
        <w:lastRenderedPageBreak/>
        <w:t>So what? (</w:t>
      </w:r>
      <w:r w:rsidRPr="00F62B6E">
        <w:rPr>
          <w:rFonts w:ascii="Arial" w:hAnsi="Arial" w:cs="Arial"/>
          <w:color w:val="auto"/>
          <w:sz w:val="28"/>
          <w:szCs w:val="28"/>
          <w:lang w:val="en-GB"/>
        </w:rPr>
        <w:t>How the various topics have shaped my critical thinking</w:t>
      </w:r>
      <w:r w:rsidRPr="00F62B6E">
        <w:rPr>
          <w:rFonts w:ascii="Arial" w:hAnsi="Arial" w:cs="Arial"/>
          <w:color w:val="auto"/>
          <w:sz w:val="28"/>
          <w:szCs w:val="28"/>
        </w:rPr>
        <w:t>)</w:t>
      </w:r>
      <w:bookmarkEnd w:id="12"/>
    </w:p>
    <w:p w14:paraId="1AF0F272" w14:textId="77777777" w:rsidR="00F62B6E" w:rsidRPr="00F62B6E" w:rsidRDefault="00F62B6E" w:rsidP="00F62B6E"/>
    <w:p w14:paraId="78AA1A0E" w14:textId="7D38BB89" w:rsidR="00DD0966" w:rsidRPr="008F139C" w:rsidRDefault="00DD0966" w:rsidP="00C522BA">
      <w:pPr>
        <w:spacing w:line="360" w:lineRule="auto"/>
        <w:ind w:firstLine="720"/>
        <w:jc w:val="both"/>
        <w:rPr>
          <w:rFonts w:ascii="Arial" w:hAnsi="Arial" w:cs="Arial"/>
          <w:sz w:val="22"/>
          <w:lang w:val="en-GB"/>
        </w:rPr>
      </w:pPr>
      <w:r w:rsidRPr="008F139C">
        <w:rPr>
          <w:rFonts w:ascii="Arial" w:hAnsi="Arial" w:cs="Arial"/>
          <w:sz w:val="22"/>
          <w:lang w:val="en-GB"/>
        </w:rPr>
        <w:t xml:space="preserve">The learning experience that the “developing workplace critical thinking” module offered changed the way I view and exercise critical thinking. The topics in the module have added to my competence as far as critical thinking is concerned. For example, I have learnt that identification of the problem is the first step when trying to critically understand any problem at the workplace or any other area of life. Learning about this step has improved my critical thinking as it is a </w:t>
      </w:r>
      <w:r w:rsidR="00F62B6E" w:rsidRPr="008F139C">
        <w:rPr>
          <w:rFonts w:ascii="Arial" w:hAnsi="Arial" w:cs="Arial"/>
          <w:sz w:val="22"/>
          <w:lang w:val="en-GB"/>
        </w:rPr>
        <w:t>step,</w:t>
      </w:r>
      <w:r w:rsidRPr="008F139C">
        <w:rPr>
          <w:rFonts w:ascii="Arial" w:hAnsi="Arial" w:cs="Arial"/>
          <w:sz w:val="22"/>
          <w:lang w:val="en-GB"/>
        </w:rPr>
        <w:t xml:space="preserve"> I was not aware of prior to the module. The topics in the module have also increased my critical thinking skills by taking me through research processes that are crucial in critical thinking. In the research aspect of critical thinking, I have learnt the importance of impartiality. Understanding research and impartiality has enabled me become a better critical thinker than I was before the module as I can now apply these concepts. </w:t>
      </w:r>
    </w:p>
    <w:p w14:paraId="30B691CF" w14:textId="3C06BF78" w:rsidR="00DD0966" w:rsidRDefault="00DD0966" w:rsidP="00C522BA">
      <w:pPr>
        <w:spacing w:line="360" w:lineRule="auto"/>
        <w:jc w:val="both"/>
        <w:rPr>
          <w:rFonts w:ascii="Arial" w:hAnsi="Arial" w:cs="Arial"/>
          <w:sz w:val="22"/>
          <w:lang w:val="en-GB"/>
        </w:rPr>
      </w:pPr>
      <w:r w:rsidRPr="008F139C">
        <w:rPr>
          <w:rFonts w:ascii="Arial" w:hAnsi="Arial" w:cs="Arial"/>
          <w:sz w:val="22"/>
          <w:lang w:val="en-GB"/>
        </w:rPr>
        <w:t>The topics in the module have also impacted my critical thinking by introducing to me the importance of relevancy. Before the module, the idea that the relevancy of information is important in the process of critical thinking was alien to me. However, as I studied the topics in the module, I understood that one has to consider the relevancy of any data involved in a problem that they are expected to solve through critical thinking. The topics made me aware that some information about a problem, theory or idea may seem relevant at face value but turn out to be irrelevant in the grand scheme, thus the importance of investigating the relevancy of information. Understanding the importance of relevancy of information in critical thinking has made me a better critical thinker as a whole. The topics in this module have further made me a competent critical thinker because they have made me better at identifying links between issues in matters that may come up at a workplace. Whenever there is a problem, I have learnt that the problem is often comprised on several issues that join up to create it. Therefore, critically thinking through a problem, the topics have made me aware of the composition of problems and how to understand the links between the issues that create them. Finally, the topics in the module have made me a better critical thinker by introducing me to biases that exist in people, and which play a role in contaminating their thought processes with flawed reasoning. Learning about this has made me aware of my own biases and improved my critical thinking by enabling me to avoid biased reasoning.</w:t>
      </w:r>
    </w:p>
    <w:p w14:paraId="69EC368F" w14:textId="77777777" w:rsidR="00F62B6E" w:rsidRPr="008F139C" w:rsidRDefault="00F62B6E" w:rsidP="00C522BA">
      <w:pPr>
        <w:spacing w:line="360" w:lineRule="auto"/>
        <w:jc w:val="both"/>
        <w:rPr>
          <w:rFonts w:ascii="Arial" w:hAnsi="Arial" w:cs="Arial"/>
          <w:sz w:val="22"/>
          <w:lang w:val="en-GB"/>
        </w:rPr>
      </w:pPr>
    </w:p>
    <w:p w14:paraId="67047C73" w14:textId="66E777C2" w:rsidR="00DD0966" w:rsidRDefault="00DD0966" w:rsidP="008F139C">
      <w:pPr>
        <w:pStyle w:val="Heading3"/>
        <w:spacing w:line="360" w:lineRule="auto"/>
        <w:rPr>
          <w:rFonts w:ascii="Arial" w:hAnsi="Arial" w:cs="Arial"/>
          <w:color w:val="auto"/>
          <w:sz w:val="28"/>
          <w:szCs w:val="28"/>
        </w:rPr>
      </w:pPr>
      <w:bookmarkStart w:id="13" w:name="_Toc99275653"/>
      <w:r w:rsidRPr="00F62B6E">
        <w:rPr>
          <w:rFonts w:ascii="Arial" w:hAnsi="Arial" w:cs="Arial"/>
          <w:color w:val="auto"/>
          <w:sz w:val="28"/>
          <w:szCs w:val="28"/>
        </w:rPr>
        <w:lastRenderedPageBreak/>
        <w:t>Now what? (</w:t>
      </w:r>
      <w:r w:rsidRPr="00F62B6E">
        <w:rPr>
          <w:rFonts w:ascii="Arial" w:hAnsi="Arial" w:cs="Arial"/>
          <w:color w:val="auto"/>
          <w:sz w:val="28"/>
          <w:szCs w:val="28"/>
          <w:lang w:val="en-GB"/>
        </w:rPr>
        <w:t xml:space="preserve">How </w:t>
      </w:r>
      <w:r w:rsidR="00F62B6E">
        <w:rPr>
          <w:rFonts w:ascii="Arial" w:hAnsi="Arial" w:cs="Arial"/>
          <w:color w:val="auto"/>
          <w:sz w:val="28"/>
          <w:szCs w:val="28"/>
          <w:lang w:val="en-GB"/>
        </w:rPr>
        <w:t>I</w:t>
      </w:r>
      <w:r w:rsidRPr="00F62B6E">
        <w:rPr>
          <w:rFonts w:ascii="Arial" w:hAnsi="Arial" w:cs="Arial"/>
          <w:color w:val="auto"/>
          <w:sz w:val="28"/>
          <w:szCs w:val="28"/>
          <w:lang w:val="en-GB"/>
        </w:rPr>
        <w:t xml:space="preserve"> intend to use the gained critical thinking skills</w:t>
      </w:r>
      <w:r w:rsidRPr="00F62B6E">
        <w:rPr>
          <w:rFonts w:ascii="Arial" w:hAnsi="Arial" w:cs="Arial"/>
          <w:color w:val="auto"/>
          <w:sz w:val="28"/>
          <w:szCs w:val="28"/>
        </w:rPr>
        <w:t>)</w:t>
      </w:r>
      <w:bookmarkEnd w:id="13"/>
    </w:p>
    <w:p w14:paraId="2E5CDFE9" w14:textId="77777777" w:rsidR="00F62B6E" w:rsidRPr="00F62B6E" w:rsidRDefault="00F62B6E" w:rsidP="00F62B6E"/>
    <w:p w14:paraId="32274835" w14:textId="77777777" w:rsidR="007E0931" w:rsidRPr="008F139C" w:rsidRDefault="00DD0966" w:rsidP="00C522BA">
      <w:pPr>
        <w:spacing w:line="360" w:lineRule="auto"/>
        <w:ind w:firstLine="720"/>
        <w:jc w:val="both"/>
        <w:rPr>
          <w:rFonts w:ascii="Arial" w:hAnsi="Arial" w:cs="Arial"/>
          <w:sz w:val="22"/>
        </w:rPr>
      </w:pPr>
      <w:r w:rsidRPr="008F139C">
        <w:rPr>
          <w:rFonts w:ascii="Arial" w:hAnsi="Arial" w:cs="Arial"/>
          <w:sz w:val="22"/>
        </w:rPr>
        <w:t>Understanding how one will use the knowledge they have gained from a particular experience is an essential part of any reflection exercise. Moving forward, I intent to put the critical thinking skills I have learnt to use by approaching all problems in my personal and professional life using the concepts I have learnt from the topics. For example, whenever I face a problem, I will try to break it down to its constituent parts and understand how they contribute to the larger problem. In the event I fail to achieve a goal I have set for myself, for example, I will critically think about the separate reasons that led to my failure and rectify them individually. I will also use the critical thinking skills I have learnt to improve my personal life by reasoning through all problems I face. Critical thinking skills are transferable and can be applied in all areas of life. Similarly, the skills I have learnt can be applied in my personal life. For instance, whenever I encounter an issue that proves problematic, I will take care to approach it with impartiality and avoid any personal biases. Eliminating the personal biases from the situation will help me remain impartial and thus come up with the best solution in relation to the problem, and not the solution that I like the most.</w:t>
      </w:r>
    </w:p>
    <w:p w14:paraId="2809D978" w14:textId="77777777" w:rsidR="007E0931" w:rsidRPr="008F139C" w:rsidRDefault="007E0931" w:rsidP="008F139C">
      <w:pPr>
        <w:spacing w:line="360" w:lineRule="auto"/>
        <w:rPr>
          <w:rFonts w:ascii="Arial" w:hAnsi="Arial" w:cs="Arial"/>
          <w:sz w:val="22"/>
        </w:rPr>
      </w:pPr>
      <w:r w:rsidRPr="008F139C">
        <w:rPr>
          <w:rFonts w:ascii="Arial" w:hAnsi="Arial" w:cs="Arial"/>
          <w:sz w:val="22"/>
        </w:rPr>
        <w:br w:type="page"/>
      </w:r>
    </w:p>
    <w:p w14:paraId="1CE89D9F" w14:textId="09BC794A" w:rsidR="00DD0966" w:rsidRDefault="007E0931" w:rsidP="008F139C">
      <w:pPr>
        <w:pStyle w:val="Heading1"/>
        <w:spacing w:line="360" w:lineRule="auto"/>
        <w:jc w:val="center"/>
        <w:rPr>
          <w:rFonts w:ascii="Arial" w:hAnsi="Arial" w:cs="Arial"/>
          <w:color w:val="auto"/>
          <w:u w:val="single"/>
        </w:rPr>
      </w:pPr>
      <w:bookmarkStart w:id="14" w:name="_Toc99275654"/>
      <w:r w:rsidRPr="00F62B6E">
        <w:rPr>
          <w:rFonts w:ascii="Arial" w:hAnsi="Arial" w:cs="Arial"/>
          <w:color w:val="auto"/>
          <w:u w:val="single"/>
        </w:rPr>
        <w:lastRenderedPageBreak/>
        <w:t>References</w:t>
      </w:r>
      <w:bookmarkEnd w:id="14"/>
    </w:p>
    <w:p w14:paraId="1E85D2FE" w14:textId="77777777" w:rsidR="00F62B6E" w:rsidRPr="00F62B6E" w:rsidRDefault="00F62B6E" w:rsidP="00F62B6E"/>
    <w:p w14:paraId="22F3AC1D" w14:textId="6175A0D7" w:rsidR="009C76B6" w:rsidRPr="008F139C" w:rsidRDefault="009C76B6" w:rsidP="00C522BA">
      <w:pPr>
        <w:spacing w:line="360" w:lineRule="auto"/>
        <w:ind w:left="720" w:hanging="720"/>
        <w:jc w:val="both"/>
        <w:rPr>
          <w:rFonts w:ascii="Arial" w:hAnsi="Arial" w:cs="Arial"/>
          <w:sz w:val="22"/>
          <w:lang w:val="en-GB"/>
        </w:rPr>
      </w:pPr>
      <w:r w:rsidRPr="008F139C">
        <w:rPr>
          <w:rFonts w:ascii="Arial" w:hAnsi="Arial" w:cs="Arial"/>
          <w:sz w:val="22"/>
        </w:rPr>
        <w:t>Ali, A., Hussain Khan, I., Ch, M.A. and Akram Ch, A.S., 2018. Level of job satisfaction among</w:t>
      </w:r>
      <w:r w:rsidR="00C522BA">
        <w:rPr>
          <w:rFonts w:ascii="Arial" w:hAnsi="Arial" w:cs="Arial"/>
          <w:sz w:val="22"/>
        </w:rPr>
        <w:t xml:space="preserve"> </w:t>
      </w:r>
      <w:r w:rsidRPr="008F139C">
        <w:rPr>
          <w:rFonts w:ascii="Arial" w:hAnsi="Arial" w:cs="Arial"/>
          <w:sz w:val="22"/>
        </w:rPr>
        <w:t>employees of banking industries at lahore 2016. </w:t>
      </w:r>
      <w:r w:rsidRPr="008F139C">
        <w:rPr>
          <w:rFonts w:ascii="Arial" w:hAnsi="Arial" w:cs="Arial"/>
          <w:i/>
          <w:iCs/>
          <w:sz w:val="22"/>
        </w:rPr>
        <w:t>European Online Journal of Natural and Social Sciences: Proceedings</w:t>
      </w:r>
      <w:r w:rsidRPr="008F139C">
        <w:rPr>
          <w:rFonts w:ascii="Arial" w:hAnsi="Arial" w:cs="Arial"/>
          <w:sz w:val="22"/>
        </w:rPr>
        <w:t>, </w:t>
      </w:r>
      <w:r w:rsidRPr="008F139C">
        <w:rPr>
          <w:rFonts w:ascii="Arial" w:hAnsi="Arial" w:cs="Arial"/>
          <w:i/>
          <w:iCs/>
          <w:sz w:val="22"/>
        </w:rPr>
        <w:t>7</w:t>
      </w:r>
      <w:r w:rsidRPr="008F139C">
        <w:rPr>
          <w:rFonts w:ascii="Arial" w:hAnsi="Arial" w:cs="Arial"/>
          <w:sz w:val="22"/>
        </w:rPr>
        <w:t xml:space="preserve">(3 (s)), </w:t>
      </w:r>
      <w:r w:rsidR="00F62B6E" w:rsidRPr="008F139C">
        <w:rPr>
          <w:rFonts w:ascii="Arial" w:hAnsi="Arial" w:cs="Arial"/>
          <w:sz w:val="22"/>
        </w:rPr>
        <w:t>pp. pp</w:t>
      </w:r>
      <w:r w:rsidRPr="008F139C">
        <w:rPr>
          <w:rFonts w:ascii="Arial" w:hAnsi="Arial" w:cs="Arial"/>
          <w:sz w:val="22"/>
        </w:rPr>
        <w:t>-92.</w:t>
      </w:r>
    </w:p>
    <w:p w14:paraId="791E95B8" w14:textId="77777777" w:rsidR="009C76B6" w:rsidRPr="008F139C" w:rsidRDefault="009C76B6" w:rsidP="00C522BA">
      <w:pPr>
        <w:spacing w:line="360" w:lineRule="auto"/>
        <w:ind w:left="720" w:hanging="720"/>
        <w:jc w:val="both"/>
        <w:rPr>
          <w:rFonts w:ascii="Arial" w:hAnsi="Arial" w:cs="Arial"/>
          <w:sz w:val="22"/>
        </w:rPr>
      </w:pPr>
      <w:r w:rsidRPr="008F139C">
        <w:rPr>
          <w:rFonts w:ascii="Arial" w:hAnsi="Arial" w:cs="Arial"/>
          <w:sz w:val="22"/>
        </w:rPr>
        <w:t>Allan, E.G. and Driscoll, D.L., 2014. The three-fold benefit of reflective writing: Improving program assessment, student learning, and faculty professional development. </w:t>
      </w:r>
      <w:r w:rsidRPr="008F139C">
        <w:rPr>
          <w:rFonts w:ascii="Arial" w:hAnsi="Arial" w:cs="Arial"/>
          <w:i/>
          <w:iCs/>
          <w:sz w:val="22"/>
        </w:rPr>
        <w:t>Assessing Writing</w:t>
      </w:r>
      <w:r w:rsidRPr="008F139C">
        <w:rPr>
          <w:rFonts w:ascii="Arial" w:hAnsi="Arial" w:cs="Arial"/>
          <w:sz w:val="22"/>
        </w:rPr>
        <w:t>, </w:t>
      </w:r>
      <w:r w:rsidRPr="008F139C">
        <w:rPr>
          <w:rFonts w:ascii="Arial" w:hAnsi="Arial" w:cs="Arial"/>
          <w:i/>
          <w:iCs/>
          <w:sz w:val="22"/>
        </w:rPr>
        <w:t>21</w:t>
      </w:r>
      <w:r w:rsidRPr="008F139C">
        <w:rPr>
          <w:rFonts w:ascii="Arial" w:hAnsi="Arial" w:cs="Arial"/>
          <w:sz w:val="22"/>
        </w:rPr>
        <w:t>, pp.37-55.</w:t>
      </w:r>
    </w:p>
    <w:p w14:paraId="2562B519" w14:textId="77777777" w:rsidR="009C76B6" w:rsidRPr="008F139C" w:rsidRDefault="009C76B6" w:rsidP="00C522BA">
      <w:pPr>
        <w:spacing w:line="360" w:lineRule="auto"/>
        <w:ind w:left="720" w:hanging="720"/>
        <w:jc w:val="both"/>
        <w:rPr>
          <w:rFonts w:ascii="Arial" w:hAnsi="Arial" w:cs="Arial"/>
          <w:sz w:val="22"/>
        </w:rPr>
      </w:pPr>
      <w:r w:rsidRPr="008F139C">
        <w:rPr>
          <w:rFonts w:ascii="Arial" w:hAnsi="Arial" w:cs="Arial"/>
          <w:sz w:val="22"/>
        </w:rPr>
        <w:t>Alshmemri, M., Shahwan-Akl, L. and Maude, P., 2017. Herzberg’s two-factor theory. </w:t>
      </w:r>
      <w:r w:rsidRPr="008F139C">
        <w:rPr>
          <w:rFonts w:ascii="Arial" w:hAnsi="Arial" w:cs="Arial"/>
          <w:i/>
          <w:iCs/>
          <w:sz w:val="22"/>
        </w:rPr>
        <w:t>Life Science Journal</w:t>
      </w:r>
      <w:r w:rsidRPr="008F139C">
        <w:rPr>
          <w:rFonts w:ascii="Arial" w:hAnsi="Arial" w:cs="Arial"/>
          <w:sz w:val="22"/>
        </w:rPr>
        <w:t>, </w:t>
      </w:r>
      <w:r w:rsidRPr="008F139C">
        <w:rPr>
          <w:rFonts w:ascii="Arial" w:hAnsi="Arial" w:cs="Arial"/>
          <w:i/>
          <w:iCs/>
          <w:sz w:val="22"/>
        </w:rPr>
        <w:t>14</w:t>
      </w:r>
      <w:r w:rsidRPr="008F139C">
        <w:rPr>
          <w:rFonts w:ascii="Arial" w:hAnsi="Arial" w:cs="Arial"/>
          <w:sz w:val="22"/>
        </w:rPr>
        <w:t>(5), pp.12-16.</w:t>
      </w:r>
    </w:p>
    <w:p w14:paraId="56CA404B" w14:textId="77777777" w:rsidR="009C76B6" w:rsidRPr="008F139C" w:rsidRDefault="009C76B6" w:rsidP="00C522BA">
      <w:pPr>
        <w:spacing w:line="360" w:lineRule="auto"/>
        <w:ind w:left="720" w:hanging="720"/>
        <w:jc w:val="both"/>
        <w:rPr>
          <w:rFonts w:ascii="Arial" w:hAnsi="Arial" w:cs="Arial"/>
          <w:sz w:val="22"/>
        </w:rPr>
      </w:pPr>
      <w:r w:rsidRPr="008F139C">
        <w:rPr>
          <w:rFonts w:ascii="Arial" w:hAnsi="Arial" w:cs="Arial"/>
          <w:sz w:val="22"/>
        </w:rPr>
        <w:t>Bulger, C.A., Matthews, R.A. and Hoffman, M.E., 2007. Work and personal life boundary management: Boundary strength, work/personal life balance, and the segmentation-integration continuum. </w:t>
      </w:r>
      <w:r w:rsidRPr="008F139C">
        <w:rPr>
          <w:rFonts w:ascii="Arial" w:hAnsi="Arial" w:cs="Arial"/>
          <w:i/>
          <w:iCs/>
          <w:sz w:val="22"/>
        </w:rPr>
        <w:t>Journal of occupational health psychology</w:t>
      </w:r>
      <w:r w:rsidRPr="008F139C">
        <w:rPr>
          <w:rFonts w:ascii="Arial" w:hAnsi="Arial" w:cs="Arial"/>
          <w:sz w:val="22"/>
        </w:rPr>
        <w:t>, </w:t>
      </w:r>
      <w:r w:rsidRPr="008F139C">
        <w:rPr>
          <w:rFonts w:ascii="Arial" w:hAnsi="Arial" w:cs="Arial"/>
          <w:i/>
          <w:iCs/>
          <w:sz w:val="22"/>
        </w:rPr>
        <w:t>12</w:t>
      </w:r>
      <w:r w:rsidRPr="008F139C">
        <w:rPr>
          <w:rFonts w:ascii="Arial" w:hAnsi="Arial" w:cs="Arial"/>
          <w:sz w:val="22"/>
        </w:rPr>
        <w:t>(4), p.365.</w:t>
      </w:r>
    </w:p>
    <w:p w14:paraId="281170A3" w14:textId="77777777" w:rsidR="009C76B6" w:rsidRPr="008F139C" w:rsidRDefault="009C76B6" w:rsidP="00C522BA">
      <w:pPr>
        <w:spacing w:line="360" w:lineRule="auto"/>
        <w:ind w:left="720" w:hanging="720"/>
        <w:jc w:val="both"/>
        <w:rPr>
          <w:rFonts w:ascii="Arial" w:hAnsi="Arial" w:cs="Arial"/>
          <w:sz w:val="22"/>
        </w:rPr>
      </w:pPr>
      <w:r w:rsidRPr="008F139C">
        <w:rPr>
          <w:rFonts w:ascii="Arial" w:hAnsi="Arial" w:cs="Arial"/>
          <w:sz w:val="22"/>
        </w:rPr>
        <w:t>Choo, S. and Bowley, C., 2017. Using training and development to affect job satisfaction within franchising. </w:t>
      </w:r>
      <w:r w:rsidRPr="008F139C">
        <w:rPr>
          <w:rFonts w:ascii="Arial" w:hAnsi="Arial" w:cs="Arial"/>
          <w:i/>
          <w:iCs/>
          <w:sz w:val="22"/>
        </w:rPr>
        <w:t>Journal of Small Business and Enterprise Development</w:t>
      </w:r>
      <w:r w:rsidRPr="008F139C">
        <w:rPr>
          <w:rFonts w:ascii="Arial" w:hAnsi="Arial" w:cs="Arial"/>
          <w:sz w:val="22"/>
        </w:rPr>
        <w:t>.</w:t>
      </w:r>
    </w:p>
    <w:p w14:paraId="401AEC90" w14:textId="77777777" w:rsidR="009C76B6" w:rsidRPr="008F139C" w:rsidRDefault="009C76B6" w:rsidP="00C522BA">
      <w:pPr>
        <w:spacing w:line="360" w:lineRule="auto"/>
        <w:ind w:left="720" w:hanging="720"/>
        <w:jc w:val="both"/>
        <w:rPr>
          <w:rFonts w:ascii="Arial" w:hAnsi="Arial" w:cs="Arial"/>
          <w:sz w:val="22"/>
        </w:rPr>
      </w:pPr>
      <w:r w:rsidRPr="008F139C">
        <w:rPr>
          <w:rFonts w:ascii="Arial" w:hAnsi="Arial" w:cs="Arial"/>
          <w:sz w:val="22"/>
        </w:rPr>
        <w:t>Ewen, R.B., Smith, P.C. and Hulin, C.L., 1966. An empirical test of the herzberg two-factor theory. </w:t>
      </w:r>
      <w:r w:rsidRPr="008F139C">
        <w:rPr>
          <w:rFonts w:ascii="Arial" w:hAnsi="Arial" w:cs="Arial"/>
          <w:i/>
          <w:iCs/>
          <w:sz w:val="22"/>
        </w:rPr>
        <w:t>Journal of applied psychology</w:t>
      </w:r>
      <w:r w:rsidRPr="008F139C">
        <w:rPr>
          <w:rFonts w:ascii="Arial" w:hAnsi="Arial" w:cs="Arial"/>
          <w:sz w:val="22"/>
        </w:rPr>
        <w:t>, </w:t>
      </w:r>
      <w:r w:rsidRPr="008F139C">
        <w:rPr>
          <w:rFonts w:ascii="Arial" w:hAnsi="Arial" w:cs="Arial"/>
          <w:i/>
          <w:iCs/>
          <w:sz w:val="22"/>
        </w:rPr>
        <w:t>50</w:t>
      </w:r>
      <w:r w:rsidRPr="008F139C">
        <w:rPr>
          <w:rFonts w:ascii="Arial" w:hAnsi="Arial" w:cs="Arial"/>
          <w:sz w:val="22"/>
        </w:rPr>
        <w:t>(6), p.544.</w:t>
      </w:r>
    </w:p>
    <w:p w14:paraId="63F237DD" w14:textId="77777777" w:rsidR="009C76B6" w:rsidRPr="003E7E91" w:rsidRDefault="009C76B6" w:rsidP="00C522BA">
      <w:pPr>
        <w:spacing w:line="360" w:lineRule="auto"/>
        <w:ind w:left="720" w:hanging="720"/>
        <w:jc w:val="both"/>
        <w:rPr>
          <w:rFonts w:ascii="Arial" w:hAnsi="Arial" w:cs="Arial"/>
          <w:sz w:val="22"/>
          <w:lang w:val="nl-NL"/>
        </w:rPr>
      </w:pPr>
      <w:r w:rsidRPr="008F139C">
        <w:rPr>
          <w:rFonts w:ascii="Arial" w:hAnsi="Arial" w:cs="Arial"/>
          <w:sz w:val="22"/>
        </w:rPr>
        <w:t>Kotni, V.D.P. and Karumuri, V., 2018. Application of Herzberg two-factor theory model for motivating retail salesforce. </w:t>
      </w:r>
      <w:r w:rsidRPr="003E7E91">
        <w:rPr>
          <w:rFonts w:ascii="Arial" w:hAnsi="Arial" w:cs="Arial"/>
          <w:i/>
          <w:iCs/>
          <w:sz w:val="22"/>
          <w:lang w:val="nl-NL"/>
        </w:rPr>
        <w:t>IUP Journal of Organizational Behavior</w:t>
      </w:r>
      <w:r w:rsidRPr="003E7E91">
        <w:rPr>
          <w:rFonts w:ascii="Arial" w:hAnsi="Arial" w:cs="Arial"/>
          <w:sz w:val="22"/>
          <w:lang w:val="nl-NL"/>
        </w:rPr>
        <w:t>, </w:t>
      </w:r>
      <w:r w:rsidRPr="003E7E91">
        <w:rPr>
          <w:rFonts w:ascii="Arial" w:hAnsi="Arial" w:cs="Arial"/>
          <w:i/>
          <w:iCs/>
          <w:sz w:val="22"/>
          <w:lang w:val="nl-NL"/>
        </w:rPr>
        <w:t>17</w:t>
      </w:r>
      <w:r w:rsidRPr="003E7E91">
        <w:rPr>
          <w:rFonts w:ascii="Arial" w:hAnsi="Arial" w:cs="Arial"/>
          <w:sz w:val="22"/>
          <w:lang w:val="nl-NL"/>
        </w:rPr>
        <w:t>(1), pp.24-42.</w:t>
      </w:r>
    </w:p>
    <w:p w14:paraId="5E55F42C" w14:textId="77777777" w:rsidR="009C76B6" w:rsidRPr="008F139C" w:rsidRDefault="009C76B6" w:rsidP="00C522BA">
      <w:pPr>
        <w:spacing w:line="360" w:lineRule="auto"/>
        <w:ind w:left="720" w:hanging="720"/>
        <w:jc w:val="both"/>
        <w:rPr>
          <w:rFonts w:ascii="Arial" w:hAnsi="Arial" w:cs="Arial"/>
          <w:sz w:val="22"/>
        </w:rPr>
      </w:pPr>
      <w:r w:rsidRPr="003E7E91">
        <w:rPr>
          <w:rFonts w:ascii="Arial" w:hAnsi="Arial" w:cs="Arial"/>
          <w:sz w:val="22"/>
          <w:lang w:val="nl-NL"/>
        </w:rPr>
        <w:t xml:space="preserve">Pak, K., Kooij, D.T., De Lange, A.H. and Van Veldhoven, M.J., 2019. </w:t>
      </w:r>
      <w:r w:rsidRPr="008F139C">
        <w:rPr>
          <w:rFonts w:ascii="Arial" w:hAnsi="Arial" w:cs="Arial"/>
          <w:sz w:val="22"/>
        </w:rPr>
        <w:t>Human Resource Management and the ability, motivation and opportunity to continue working: A review of quantitative studies. </w:t>
      </w:r>
      <w:r w:rsidRPr="008F139C">
        <w:rPr>
          <w:rFonts w:ascii="Arial" w:hAnsi="Arial" w:cs="Arial"/>
          <w:i/>
          <w:iCs/>
          <w:sz w:val="22"/>
        </w:rPr>
        <w:t>Human Resource Management Review</w:t>
      </w:r>
      <w:r w:rsidRPr="008F139C">
        <w:rPr>
          <w:rFonts w:ascii="Arial" w:hAnsi="Arial" w:cs="Arial"/>
          <w:sz w:val="22"/>
        </w:rPr>
        <w:t>, </w:t>
      </w:r>
      <w:r w:rsidRPr="008F139C">
        <w:rPr>
          <w:rFonts w:ascii="Arial" w:hAnsi="Arial" w:cs="Arial"/>
          <w:i/>
          <w:iCs/>
          <w:sz w:val="22"/>
        </w:rPr>
        <w:t>29</w:t>
      </w:r>
      <w:r w:rsidRPr="008F139C">
        <w:rPr>
          <w:rFonts w:ascii="Arial" w:hAnsi="Arial" w:cs="Arial"/>
          <w:sz w:val="22"/>
        </w:rPr>
        <w:t>(3), pp.336-352.</w:t>
      </w:r>
    </w:p>
    <w:p w14:paraId="2285227D" w14:textId="77777777" w:rsidR="009C76B6" w:rsidRPr="008F139C" w:rsidRDefault="009C76B6" w:rsidP="00C522BA">
      <w:pPr>
        <w:spacing w:line="360" w:lineRule="auto"/>
        <w:ind w:left="720" w:hanging="720"/>
        <w:jc w:val="both"/>
        <w:rPr>
          <w:rFonts w:ascii="Arial" w:hAnsi="Arial" w:cs="Arial"/>
          <w:sz w:val="22"/>
          <w:lang w:val="en-GB"/>
        </w:rPr>
      </w:pPr>
      <w:r w:rsidRPr="008F139C">
        <w:rPr>
          <w:rFonts w:ascii="Arial" w:hAnsi="Arial" w:cs="Arial"/>
          <w:sz w:val="22"/>
        </w:rPr>
        <w:t>Ruthankoon, R. and Ogunlana, S.O., 2003. Testing Herzberg’s two</w:t>
      </w:r>
      <w:r w:rsidRPr="008F139C">
        <w:rPr>
          <w:rFonts w:ascii="Cambria Math" w:hAnsi="Cambria Math" w:cs="Cambria Math"/>
          <w:sz w:val="22"/>
        </w:rPr>
        <w:t>‐</w:t>
      </w:r>
      <w:r w:rsidRPr="008F139C">
        <w:rPr>
          <w:rFonts w:ascii="Arial" w:hAnsi="Arial" w:cs="Arial"/>
          <w:sz w:val="22"/>
        </w:rPr>
        <w:t>factor theory in the Thai construction industry. </w:t>
      </w:r>
      <w:r w:rsidRPr="008F139C">
        <w:rPr>
          <w:rFonts w:ascii="Arial" w:hAnsi="Arial" w:cs="Arial"/>
          <w:i/>
          <w:iCs/>
          <w:sz w:val="22"/>
        </w:rPr>
        <w:t>Engineering, Construction and Architectural Management</w:t>
      </w:r>
      <w:r w:rsidRPr="008F139C">
        <w:rPr>
          <w:rFonts w:ascii="Arial" w:hAnsi="Arial" w:cs="Arial"/>
          <w:sz w:val="22"/>
        </w:rPr>
        <w:t>.</w:t>
      </w:r>
    </w:p>
    <w:p w14:paraId="6888DB77" w14:textId="77777777" w:rsidR="009C76B6" w:rsidRPr="008F139C" w:rsidRDefault="009C76B6" w:rsidP="00C522BA">
      <w:pPr>
        <w:spacing w:line="360" w:lineRule="auto"/>
        <w:ind w:left="720" w:hanging="720"/>
        <w:jc w:val="both"/>
        <w:rPr>
          <w:rFonts w:ascii="Arial" w:hAnsi="Arial" w:cs="Arial"/>
          <w:sz w:val="22"/>
          <w:lang w:val="en-GB"/>
        </w:rPr>
      </w:pPr>
      <w:r w:rsidRPr="008F139C">
        <w:rPr>
          <w:rFonts w:ascii="Arial" w:hAnsi="Arial" w:cs="Arial"/>
          <w:sz w:val="22"/>
        </w:rPr>
        <w:t>Sanjeev, M.A. and Surya, A.V., 2016. Two factor theory of motivation and satisfaction: An empirical verification. </w:t>
      </w:r>
      <w:r w:rsidRPr="008F139C">
        <w:rPr>
          <w:rFonts w:ascii="Arial" w:hAnsi="Arial" w:cs="Arial"/>
          <w:i/>
          <w:iCs/>
          <w:sz w:val="22"/>
        </w:rPr>
        <w:t>Annals of Data Science</w:t>
      </w:r>
      <w:r w:rsidRPr="008F139C">
        <w:rPr>
          <w:rFonts w:ascii="Arial" w:hAnsi="Arial" w:cs="Arial"/>
          <w:sz w:val="22"/>
        </w:rPr>
        <w:t>, </w:t>
      </w:r>
      <w:r w:rsidRPr="008F139C">
        <w:rPr>
          <w:rFonts w:ascii="Arial" w:hAnsi="Arial" w:cs="Arial"/>
          <w:i/>
          <w:iCs/>
          <w:sz w:val="22"/>
        </w:rPr>
        <w:t>3</w:t>
      </w:r>
      <w:r w:rsidRPr="008F139C">
        <w:rPr>
          <w:rFonts w:ascii="Arial" w:hAnsi="Arial" w:cs="Arial"/>
          <w:sz w:val="22"/>
        </w:rPr>
        <w:t>(2), pp.155-173.</w:t>
      </w:r>
    </w:p>
    <w:p w14:paraId="65585E10" w14:textId="78D31775" w:rsidR="009C76B6" w:rsidRPr="008F139C" w:rsidRDefault="009C76B6" w:rsidP="00C522BA">
      <w:pPr>
        <w:spacing w:line="360" w:lineRule="auto"/>
        <w:ind w:left="720" w:hanging="720"/>
        <w:jc w:val="both"/>
        <w:rPr>
          <w:rFonts w:ascii="Arial" w:hAnsi="Arial" w:cs="Arial"/>
          <w:sz w:val="22"/>
        </w:rPr>
      </w:pPr>
      <w:r w:rsidRPr="008F139C">
        <w:rPr>
          <w:rFonts w:ascii="Arial" w:hAnsi="Arial" w:cs="Arial"/>
          <w:sz w:val="22"/>
        </w:rPr>
        <w:t>Stello, C.M., 2011. Herzberg’s two-factor theory of job satisfaction: An integrative literature review. In </w:t>
      </w:r>
      <w:r w:rsidRPr="008F139C">
        <w:rPr>
          <w:rFonts w:ascii="Arial" w:hAnsi="Arial" w:cs="Arial"/>
          <w:i/>
          <w:iCs/>
          <w:sz w:val="22"/>
        </w:rPr>
        <w:t xml:space="preserve">Unpublished paper presented at </w:t>
      </w:r>
      <w:r w:rsidR="00F62B6E" w:rsidRPr="008F139C">
        <w:rPr>
          <w:rFonts w:ascii="Arial" w:hAnsi="Arial" w:cs="Arial"/>
          <w:i/>
          <w:iCs/>
          <w:sz w:val="22"/>
        </w:rPr>
        <w:t>the</w:t>
      </w:r>
      <w:r w:rsidRPr="008F139C">
        <w:rPr>
          <w:rFonts w:ascii="Arial" w:hAnsi="Arial" w:cs="Arial"/>
          <w:i/>
          <w:iCs/>
          <w:sz w:val="22"/>
        </w:rPr>
        <w:t xml:space="preserve"> 2011 Student Research Conference: </w:t>
      </w:r>
      <w:r w:rsidRPr="008F139C">
        <w:rPr>
          <w:rFonts w:ascii="Arial" w:hAnsi="Arial" w:cs="Arial"/>
          <w:i/>
          <w:iCs/>
          <w:sz w:val="22"/>
        </w:rPr>
        <w:lastRenderedPageBreak/>
        <w:t>Exploring Opportunities in Research, Policy, and Practice, University of Minnesota Department of Organizational Leadership, Policy and Development, Minneapolis, MN</w:t>
      </w:r>
      <w:r w:rsidRPr="008F139C">
        <w:rPr>
          <w:rFonts w:ascii="Arial" w:hAnsi="Arial" w:cs="Arial"/>
          <w:sz w:val="22"/>
        </w:rPr>
        <w:t>.</w:t>
      </w:r>
    </w:p>
    <w:p w14:paraId="0A1D72FE" w14:textId="77777777" w:rsidR="00DD0966" w:rsidRPr="008F139C" w:rsidRDefault="00DD0966" w:rsidP="00C522BA">
      <w:pPr>
        <w:spacing w:line="360" w:lineRule="auto"/>
        <w:jc w:val="both"/>
        <w:rPr>
          <w:rFonts w:ascii="Arial" w:hAnsi="Arial" w:cs="Arial"/>
          <w:b/>
          <w:sz w:val="22"/>
          <w:lang w:val="en-GB"/>
        </w:rPr>
      </w:pPr>
    </w:p>
    <w:p w14:paraId="26D13252" w14:textId="77777777" w:rsidR="00F60079" w:rsidRPr="008F139C" w:rsidRDefault="00F60079" w:rsidP="008F139C">
      <w:pPr>
        <w:spacing w:line="360" w:lineRule="auto"/>
        <w:rPr>
          <w:rFonts w:ascii="Arial" w:hAnsi="Arial" w:cs="Arial"/>
          <w:b/>
          <w:sz w:val="22"/>
          <w:lang w:val="en-GB"/>
        </w:rPr>
      </w:pPr>
    </w:p>
    <w:p w14:paraId="42844888" w14:textId="77777777" w:rsidR="00027ADB" w:rsidRPr="008F139C" w:rsidRDefault="00A91DC8" w:rsidP="008F139C">
      <w:pPr>
        <w:spacing w:line="360" w:lineRule="auto"/>
        <w:rPr>
          <w:rFonts w:ascii="Arial" w:hAnsi="Arial" w:cs="Arial"/>
          <w:sz w:val="22"/>
          <w:lang w:val="en-GB"/>
        </w:rPr>
      </w:pPr>
      <w:r w:rsidRPr="008F139C">
        <w:rPr>
          <w:rFonts w:ascii="Arial" w:hAnsi="Arial" w:cs="Arial"/>
          <w:b/>
          <w:sz w:val="22"/>
          <w:lang w:val="en-GB"/>
        </w:rPr>
        <w:tab/>
      </w:r>
      <w:r w:rsidRPr="008F139C">
        <w:rPr>
          <w:rFonts w:ascii="Arial" w:hAnsi="Arial" w:cs="Arial"/>
          <w:sz w:val="22"/>
          <w:lang w:val="en-GB"/>
        </w:rPr>
        <w:t xml:space="preserve">        </w:t>
      </w:r>
      <w:r w:rsidR="00027ADB" w:rsidRPr="008F139C">
        <w:rPr>
          <w:rFonts w:ascii="Arial" w:hAnsi="Arial" w:cs="Arial"/>
          <w:sz w:val="22"/>
          <w:lang w:val="en-GB"/>
        </w:rPr>
        <w:t xml:space="preserve">     </w:t>
      </w:r>
    </w:p>
    <w:p w14:paraId="67DF73F4" w14:textId="77777777" w:rsidR="00FB4FC3" w:rsidRPr="008F139C" w:rsidRDefault="00027ADB" w:rsidP="008F139C">
      <w:pPr>
        <w:spacing w:line="360" w:lineRule="auto"/>
        <w:rPr>
          <w:rFonts w:ascii="Arial" w:hAnsi="Arial" w:cs="Arial"/>
          <w:sz w:val="22"/>
          <w:lang w:val="en-GB"/>
        </w:rPr>
      </w:pPr>
      <w:r w:rsidRPr="008F139C">
        <w:rPr>
          <w:rFonts w:ascii="Arial" w:hAnsi="Arial" w:cs="Arial"/>
          <w:b/>
          <w:sz w:val="22"/>
          <w:lang w:val="en-GB"/>
        </w:rPr>
        <w:tab/>
      </w:r>
      <w:r w:rsidRPr="008F139C">
        <w:rPr>
          <w:rFonts w:ascii="Arial" w:hAnsi="Arial" w:cs="Arial"/>
          <w:sz w:val="22"/>
          <w:lang w:val="en-GB"/>
        </w:rPr>
        <w:t xml:space="preserve"> </w:t>
      </w:r>
      <w:r w:rsidR="00FB4FC3" w:rsidRPr="008F139C">
        <w:rPr>
          <w:rFonts w:ascii="Arial" w:hAnsi="Arial" w:cs="Arial"/>
          <w:sz w:val="22"/>
          <w:lang w:val="en-GB"/>
        </w:rPr>
        <w:t xml:space="preserve">     </w:t>
      </w:r>
    </w:p>
    <w:p w14:paraId="02703CB9" w14:textId="77777777" w:rsidR="00D44FDA" w:rsidRPr="008F139C" w:rsidRDefault="00334D2D" w:rsidP="008F139C">
      <w:pPr>
        <w:spacing w:line="360" w:lineRule="auto"/>
        <w:rPr>
          <w:rFonts w:ascii="Arial" w:hAnsi="Arial" w:cs="Arial"/>
          <w:sz w:val="22"/>
        </w:rPr>
      </w:pPr>
      <w:r w:rsidRPr="008F139C">
        <w:rPr>
          <w:rFonts w:ascii="Arial" w:hAnsi="Arial" w:cs="Arial"/>
          <w:sz w:val="22"/>
          <w:lang w:val="en-GB"/>
        </w:rPr>
        <w:tab/>
        <w:t xml:space="preserve">     </w:t>
      </w:r>
      <w:r w:rsidR="00722F6C" w:rsidRPr="008F139C">
        <w:rPr>
          <w:rFonts w:ascii="Arial" w:hAnsi="Arial" w:cs="Arial"/>
          <w:sz w:val="22"/>
          <w:lang w:val="en-GB"/>
        </w:rPr>
        <w:t xml:space="preserve">    </w:t>
      </w:r>
      <w:r w:rsidR="00D44FDA" w:rsidRPr="008F139C">
        <w:rPr>
          <w:rFonts w:ascii="Arial" w:hAnsi="Arial" w:cs="Arial"/>
          <w:sz w:val="22"/>
          <w:lang w:val="en-GB"/>
        </w:rPr>
        <w:t xml:space="preserve">      </w:t>
      </w:r>
    </w:p>
    <w:p w14:paraId="26D639F5" w14:textId="77777777" w:rsidR="008D157A" w:rsidRPr="008F139C" w:rsidRDefault="00147D3C" w:rsidP="008F139C">
      <w:pPr>
        <w:spacing w:line="360" w:lineRule="auto"/>
        <w:rPr>
          <w:rFonts w:ascii="Arial" w:hAnsi="Arial" w:cs="Arial"/>
          <w:sz w:val="22"/>
        </w:rPr>
      </w:pPr>
      <w:r w:rsidRPr="008F139C">
        <w:rPr>
          <w:rFonts w:ascii="Arial" w:hAnsi="Arial" w:cs="Arial"/>
          <w:sz w:val="22"/>
        </w:rPr>
        <w:t xml:space="preserve">       </w:t>
      </w:r>
      <w:r w:rsidR="001B7942" w:rsidRPr="008F139C">
        <w:rPr>
          <w:rFonts w:ascii="Arial" w:hAnsi="Arial" w:cs="Arial"/>
          <w:sz w:val="22"/>
        </w:rPr>
        <w:t xml:space="preserve">            </w:t>
      </w:r>
    </w:p>
    <w:sectPr w:rsidR="008D157A" w:rsidRPr="008F139C" w:rsidSect="005029DF">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9E9AC" w14:textId="77777777" w:rsidR="001040BD" w:rsidRDefault="001040BD" w:rsidP="005029DF">
      <w:pPr>
        <w:spacing w:after="0" w:line="240" w:lineRule="auto"/>
      </w:pPr>
      <w:r>
        <w:separator/>
      </w:r>
    </w:p>
  </w:endnote>
  <w:endnote w:type="continuationSeparator" w:id="0">
    <w:p w14:paraId="18594561" w14:textId="77777777" w:rsidR="001040BD" w:rsidRDefault="001040BD" w:rsidP="00502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85054" w14:textId="77777777" w:rsidR="001040BD" w:rsidRDefault="001040BD" w:rsidP="005029DF">
      <w:pPr>
        <w:spacing w:after="0" w:line="240" w:lineRule="auto"/>
      </w:pPr>
      <w:r>
        <w:separator/>
      </w:r>
    </w:p>
  </w:footnote>
  <w:footnote w:type="continuationSeparator" w:id="0">
    <w:p w14:paraId="15517D96" w14:textId="77777777" w:rsidR="001040BD" w:rsidRDefault="001040BD" w:rsidP="00502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706835"/>
      <w:docPartObj>
        <w:docPartGallery w:val="Page Numbers (Top of Page)"/>
        <w:docPartUnique/>
      </w:docPartObj>
    </w:sdtPr>
    <w:sdtEndPr>
      <w:rPr>
        <w:noProof/>
      </w:rPr>
    </w:sdtEndPr>
    <w:sdtContent>
      <w:p w14:paraId="2589DD9A" w14:textId="77777777" w:rsidR="005029DF" w:rsidRDefault="005029DF" w:rsidP="005029DF">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14:paraId="350724A7" w14:textId="77777777" w:rsidR="005029DF" w:rsidRDefault="005029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7DC26" w14:textId="77777777" w:rsidR="005029DF" w:rsidRDefault="005029DF" w:rsidP="005029DF">
    <w:pPr>
      <w:pStyle w:val="Header"/>
      <w:jc w:val="right"/>
    </w:pPr>
    <w: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157A"/>
    <w:rsid w:val="00027ADB"/>
    <w:rsid w:val="000A5C1A"/>
    <w:rsid w:val="000B6CD7"/>
    <w:rsid w:val="000C54B3"/>
    <w:rsid w:val="001040BD"/>
    <w:rsid w:val="00147D3C"/>
    <w:rsid w:val="001B7942"/>
    <w:rsid w:val="001C1E00"/>
    <w:rsid w:val="002C5B97"/>
    <w:rsid w:val="002D5D6E"/>
    <w:rsid w:val="00334D2D"/>
    <w:rsid w:val="00344128"/>
    <w:rsid w:val="003E7E91"/>
    <w:rsid w:val="00497822"/>
    <w:rsid w:val="005029DF"/>
    <w:rsid w:val="00557262"/>
    <w:rsid w:val="00722F6C"/>
    <w:rsid w:val="0073243B"/>
    <w:rsid w:val="007E0931"/>
    <w:rsid w:val="008D157A"/>
    <w:rsid w:val="008F139C"/>
    <w:rsid w:val="00931F8E"/>
    <w:rsid w:val="00964BEA"/>
    <w:rsid w:val="009C1ADE"/>
    <w:rsid w:val="009C76B6"/>
    <w:rsid w:val="00A52B70"/>
    <w:rsid w:val="00A91DC8"/>
    <w:rsid w:val="00AF5905"/>
    <w:rsid w:val="00B268F9"/>
    <w:rsid w:val="00C522BA"/>
    <w:rsid w:val="00C56C2E"/>
    <w:rsid w:val="00D44FDA"/>
    <w:rsid w:val="00DD0966"/>
    <w:rsid w:val="00EA56A6"/>
    <w:rsid w:val="00ED33E6"/>
    <w:rsid w:val="00EF1447"/>
    <w:rsid w:val="00F400BA"/>
    <w:rsid w:val="00F60079"/>
    <w:rsid w:val="00F62B6E"/>
    <w:rsid w:val="00F671D2"/>
    <w:rsid w:val="00F742F3"/>
    <w:rsid w:val="00FB4FC3"/>
    <w:rsid w:val="00FC0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C1C72"/>
  <w15:docId w15:val="{9BFEA50E-95A0-4687-B69D-5F462143E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6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76B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C76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6B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76B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C76B6"/>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C76B6"/>
    <w:pPr>
      <w:outlineLvl w:val="9"/>
    </w:pPr>
    <w:rPr>
      <w:lang w:eastAsia="ja-JP"/>
    </w:rPr>
  </w:style>
  <w:style w:type="paragraph" w:styleId="TOC1">
    <w:name w:val="toc 1"/>
    <w:basedOn w:val="Normal"/>
    <w:next w:val="Normal"/>
    <w:autoRedefine/>
    <w:uiPriority w:val="39"/>
    <w:unhideWhenUsed/>
    <w:rsid w:val="009C76B6"/>
    <w:pPr>
      <w:spacing w:after="100"/>
    </w:pPr>
  </w:style>
  <w:style w:type="paragraph" w:styleId="TOC2">
    <w:name w:val="toc 2"/>
    <w:basedOn w:val="Normal"/>
    <w:next w:val="Normal"/>
    <w:autoRedefine/>
    <w:uiPriority w:val="39"/>
    <w:unhideWhenUsed/>
    <w:rsid w:val="009C76B6"/>
    <w:pPr>
      <w:spacing w:after="100"/>
      <w:ind w:left="240"/>
    </w:pPr>
  </w:style>
  <w:style w:type="paragraph" w:styleId="TOC3">
    <w:name w:val="toc 3"/>
    <w:basedOn w:val="Normal"/>
    <w:next w:val="Normal"/>
    <w:autoRedefine/>
    <w:uiPriority w:val="39"/>
    <w:unhideWhenUsed/>
    <w:rsid w:val="009C76B6"/>
    <w:pPr>
      <w:spacing w:after="100"/>
      <w:ind w:left="480"/>
    </w:pPr>
  </w:style>
  <w:style w:type="character" w:styleId="Hyperlink">
    <w:name w:val="Hyperlink"/>
    <w:basedOn w:val="DefaultParagraphFont"/>
    <w:uiPriority w:val="99"/>
    <w:unhideWhenUsed/>
    <w:rsid w:val="009C76B6"/>
    <w:rPr>
      <w:color w:val="0000FF" w:themeColor="hyperlink"/>
      <w:u w:val="single"/>
    </w:rPr>
  </w:style>
  <w:style w:type="paragraph" w:styleId="BalloonText">
    <w:name w:val="Balloon Text"/>
    <w:basedOn w:val="Normal"/>
    <w:link w:val="BalloonTextChar"/>
    <w:uiPriority w:val="99"/>
    <w:semiHidden/>
    <w:unhideWhenUsed/>
    <w:rsid w:val="009C76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76B6"/>
    <w:rPr>
      <w:rFonts w:ascii="Tahoma" w:hAnsi="Tahoma" w:cs="Tahoma"/>
      <w:sz w:val="16"/>
      <w:szCs w:val="16"/>
    </w:rPr>
  </w:style>
  <w:style w:type="paragraph" w:styleId="Header">
    <w:name w:val="header"/>
    <w:basedOn w:val="Normal"/>
    <w:link w:val="HeaderChar"/>
    <w:uiPriority w:val="99"/>
    <w:unhideWhenUsed/>
    <w:rsid w:val="005029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9DF"/>
  </w:style>
  <w:style w:type="paragraph" w:styleId="Footer">
    <w:name w:val="footer"/>
    <w:basedOn w:val="Normal"/>
    <w:link w:val="FooterChar"/>
    <w:uiPriority w:val="99"/>
    <w:unhideWhenUsed/>
    <w:rsid w:val="005029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9DF"/>
  </w:style>
  <w:style w:type="character" w:styleId="IntenseReference">
    <w:name w:val="Intense Reference"/>
    <w:basedOn w:val="DefaultParagraphFont"/>
    <w:uiPriority w:val="32"/>
    <w:qFormat/>
    <w:rsid w:val="003E7E91"/>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3B6C3-B5CD-4AC6-B68F-0FD419846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3516</Words>
  <Characters>20042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2022-03-27T11:41:00Z</dcterms:created>
  <dcterms:modified xsi:type="dcterms:W3CDTF">2022-03-30T21:37:00Z</dcterms:modified>
</cp:coreProperties>
</file>