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39225394"/>
        <w:docPartObj>
          <w:docPartGallery w:val="Cover Pages"/>
          <w:docPartUnique/>
        </w:docPartObj>
      </w:sdtPr>
      <w:sdtEndPr>
        <w:rPr>
          <w:rFonts w:asciiTheme="minorHAnsi" w:hAnsiTheme="minorHAnsi" w:cstheme="minorHAnsi"/>
          <w:color w:val="2E2E2E"/>
        </w:rPr>
      </w:sdtEndPr>
      <w:sdtContent>
        <w:p w14:paraId="6EC9F88C" w14:textId="6E16FC2B" w:rsidR="00DA274D" w:rsidRPr="007C0B37" w:rsidRDefault="00DA274D">
          <w:pPr>
            <w:rPr>
              <w:rFonts w:asciiTheme="minorHAnsi" w:hAnsiTheme="minorHAnsi" w:cstheme="minorHAnsi"/>
            </w:rPr>
          </w:pPr>
          <w:r w:rsidRPr="007C0B37">
            <w:rPr>
              <w:rFonts w:asciiTheme="minorHAnsi" w:hAnsiTheme="minorHAnsi" w:cstheme="minorHAnsi"/>
              <w:noProof/>
            </w:rPr>
            <mc:AlternateContent>
              <mc:Choice Requires="wps">
                <w:drawing>
                  <wp:anchor distT="0" distB="0" distL="114300" distR="114300" simplePos="0" relativeHeight="251677696" behindDoc="0" locked="0" layoutInCell="1" allowOverlap="1" wp14:anchorId="55510BF1" wp14:editId="54E7125B">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66F66DEB" w14:textId="52E82C26" w:rsidR="00DA274D" w:rsidRDefault="00DA274D">
                                    <w:pPr>
                                      <w:pStyle w:val="NoSpacing"/>
                                      <w:spacing w:after="480"/>
                                      <w:rPr>
                                        <w:i/>
                                        <w:color w:val="262626" w:themeColor="text1" w:themeTint="D9"/>
                                        <w:sz w:val="32"/>
                                        <w:szCs w:val="32"/>
                                      </w:rPr>
                                    </w:pPr>
                                    <w:r>
                                      <w:rPr>
                                        <w:i/>
                                        <w:color w:val="262626" w:themeColor="text1" w:themeTint="D9"/>
                                        <w:sz w:val="32"/>
                                        <w:szCs w:val="32"/>
                                      </w:rPr>
                                      <w:t>Dylan John Morgan (2008527)</w:t>
                                    </w:r>
                                  </w:p>
                                </w:sdtContent>
                              </w:sdt>
                              <w:p w14:paraId="16E3CB68" w14:textId="4D776C7A" w:rsidR="00DA274D" w:rsidRDefault="00000000">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CA1CCC">
                                      <w:rPr>
                                        <w:i/>
                                        <w:color w:val="262626" w:themeColor="text1" w:themeTint="D9"/>
                                        <w:sz w:val="26"/>
                                        <w:szCs w:val="26"/>
                                      </w:rPr>
                                      <w:t>MSc Environmental Conservation &amp; Management</w:t>
                                    </w:r>
                                  </w:sdtContent>
                                </w:sdt>
                                <w:r w:rsidR="00DA274D">
                                  <w:rPr>
                                    <w:i/>
                                    <w:color w:val="262626" w:themeColor="text1" w:themeTint="D9"/>
                                    <w:sz w:val="26"/>
                                    <w:szCs w:val="26"/>
                                  </w:rPr>
                                  <w:t xml:space="preserve"> | </w:t>
                                </w:r>
                                <w:sdt>
                                  <w:sdtPr>
                                    <w:rPr>
                                      <w:i/>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Content>
                                    <w:r w:rsidR="00CA1CCC">
                                      <w:rPr>
                                        <w:i/>
                                        <w:color w:val="262626" w:themeColor="text1" w:themeTint="D9"/>
                                        <w:sz w:val="26"/>
                                        <w:szCs w:val="26"/>
                                      </w:rPr>
                                      <w:t>UWTSD</w:t>
                                    </w:r>
                                    <w:r w:rsidR="00DA274D">
                                      <w:rPr>
                                        <w:i/>
                                        <w:color w:val="262626" w:themeColor="text1" w:themeTint="D9"/>
                                        <w:sz w:val="26"/>
                                        <w:szCs w:val="26"/>
                                      </w:rPr>
                                      <w:t xml:space="preserve"> </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55510BF1"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77696;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66F66DEB" w14:textId="52E82C26" w:rsidR="00DA274D" w:rsidRDefault="00DA274D">
                              <w:pPr>
                                <w:pStyle w:val="NoSpacing"/>
                                <w:spacing w:after="480"/>
                                <w:rPr>
                                  <w:i/>
                                  <w:color w:val="262626" w:themeColor="text1" w:themeTint="D9"/>
                                  <w:sz w:val="32"/>
                                  <w:szCs w:val="32"/>
                                </w:rPr>
                              </w:pPr>
                              <w:r>
                                <w:rPr>
                                  <w:i/>
                                  <w:color w:val="262626" w:themeColor="text1" w:themeTint="D9"/>
                                  <w:sz w:val="32"/>
                                  <w:szCs w:val="32"/>
                                </w:rPr>
                                <w:t>Dylan John Morgan (2008527)</w:t>
                              </w:r>
                            </w:p>
                          </w:sdtContent>
                        </w:sdt>
                        <w:p w14:paraId="16E3CB68" w14:textId="4D776C7A" w:rsidR="00DA274D" w:rsidRDefault="00000000">
                          <w:pPr>
                            <w:pStyle w:val="NoSpacing"/>
                            <w:rPr>
                              <w:i/>
                              <w:color w:val="262626" w:themeColor="text1" w:themeTint="D9"/>
                              <w:sz w:val="26"/>
                              <w:szCs w:val="26"/>
                            </w:rPr>
                          </w:pPr>
                          <w:sdt>
                            <w:sdtPr>
                              <w:rPr>
                                <w:i/>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CA1CCC">
                                <w:rPr>
                                  <w:i/>
                                  <w:color w:val="262626" w:themeColor="text1" w:themeTint="D9"/>
                                  <w:sz w:val="26"/>
                                  <w:szCs w:val="26"/>
                                </w:rPr>
                                <w:t>MSc Environmental Conservation &amp; Management</w:t>
                              </w:r>
                            </w:sdtContent>
                          </w:sdt>
                          <w:r w:rsidR="00DA274D">
                            <w:rPr>
                              <w:i/>
                              <w:color w:val="262626" w:themeColor="text1" w:themeTint="D9"/>
                              <w:sz w:val="26"/>
                              <w:szCs w:val="26"/>
                            </w:rPr>
                            <w:t xml:space="preserve"> | </w:t>
                          </w:r>
                          <w:sdt>
                            <w:sdtPr>
                              <w:rPr>
                                <w:i/>
                                <w:color w:val="262626" w:themeColor="text1" w:themeTint="D9"/>
                                <w:sz w:val="26"/>
                                <w:szCs w:val="26"/>
                              </w:rPr>
                              <w:alias w:val="Company Address"/>
                              <w:tag w:val=""/>
                              <w:id w:val="-92392518"/>
                              <w:dataBinding w:prefixMappings="xmlns:ns0='http://schemas.microsoft.com/office/2006/coverPageProps' " w:xpath="/ns0:CoverPageProperties[1]/ns0:CompanyAddress[1]" w:storeItemID="{55AF091B-3C7A-41E3-B477-F2FDAA23CFDA}"/>
                              <w15:appearance w15:val="hidden"/>
                              <w:text/>
                            </w:sdtPr>
                            <w:sdtContent>
                              <w:r w:rsidR="00CA1CCC">
                                <w:rPr>
                                  <w:i/>
                                  <w:color w:val="262626" w:themeColor="text1" w:themeTint="D9"/>
                                  <w:sz w:val="26"/>
                                  <w:szCs w:val="26"/>
                                </w:rPr>
                                <w:t>UWTSD</w:t>
                              </w:r>
                              <w:r w:rsidR="00DA274D">
                                <w:rPr>
                                  <w:i/>
                                  <w:color w:val="262626" w:themeColor="text1" w:themeTint="D9"/>
                                  <w:sz w:val="26"/>
                                  <w:szCs w:val="26"/>
                                </w:rPr>
                                <w:t xml:space="preserve"> </w:t>
                              </w:r>
                            </w:sdtContent>
                          </w:sdt>
                        </w:p>
                      </w:txbxContent>
                    </v:textbox>
                    <w10:wrap anchorx="page" anchory="page"/>
                  </v:shape>
                </w:pict>
              </mc:Fallback>
            </mc:AlternateContent>
          </w:r>
          <w:r w:rsidRPr="007C0B37">
            <w:rPr>
              <w:rFonts w:asciiTheme="minorHAnsi" w:hAnsiTheme="minorHAnsi" w:cstheme="minorHAnsi"/>
              <w:noProof/>
            </w:rPr>
            <mc:AlternateContent>
              <mc:Choice Requires="wps">
                <w:drawing>
                  <wp:anchor distT="0" distB="0" distL="114300" distR="114300" simplePos="0" relativeHeight="251676672" behindDoc="1" locked="0" layoutInCell="1" allowOverlap="1" wp14:anchorId="4A5E08D3" wp14:editId="148557A7">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558CBE3" id="Straight Connector 37" o:spid="_x0000_s1026" style="position:absolute;z-index:-251639808;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" strokecolor="#272727 [2749]" strokeweight="2.25pt">
                    <v:stroke joinstyle="miter"/>
                    <w10:wrap anchorx="page" anchory="page"/>
                  </v:line>
                </w:pict>
              </mc:Fallback>
            </mc:AlternateContent>
          </w:r>
        </w:p>
        <w:p w14:paraId="3DA6F5B9" w14:textId="3873BDC9" w:rsidR="004C49BF" w:rsidRPr="007C0B37" w:rsidRDefault="00DA274D" w:rsidP="00371AA7">
          <w:pPr>
            <w:rPr>
              <w:rFonts w:asciiTheme="minorHAnsi" w:hAnsiTheme="minorHAnsi" w:cstheme="minorHAnsi"/>
              <w:color w:val="2E2E2E"/>
            </w:rPr>
          </w:pPr>
          <w:r w:rsidRPr="007C0B37">
            <w:rPr>
              <w:rFonts w:asciiTheme="minorHAnsi" w:hAnsiTheme="minorHAnsi" w:cstheme="minorHAnsi"/>
              <w:noProof/>
            </w:rPr>
            <mc:AlternateContent>
              <mc:Choice Requires="wps">
                <w:drawing>
                  <wp:anchor distT="0" distB="0" distL="114300" distR="114300" simplePos="0" relativeHeight="251675648" behindDoc="0" locked="0" layoutInCell="1" allowOverlap="1" wp14:anchorId="5A8062B4" wp14:editId="4B44871C">
                    <wp:simplePos x="0" y="0"/>
                    <wp:positionH relativeFrom="page">
                      <wp:posOffset>83127</wp:posOffset>
                    </wp:positionH>
                    <wp:positionV relativeFrom="page">
                      <wp:posOffset>1869613</wp:posOffset>
                    </wp:positionV>
                    <wp:extent cx="7181385" cy="7973122"/>
                    <wp:effectExtent l="0" t="0" r="6985" b="0"/>
                    <wp:wrapNone/>
                    <wp:docPr id="38" name="Text Box 38" title="Title and subtitle"/>
                    <wp:cNvGraphicFramePr/>
                    <a:graphic xmlns:a="http://schemas.openxmlformats.org/drawingml/2006/main">
                      <a:graphicData uri="http://schemas.microsoft.com/office/word/2010/wordprocessingShape">
                        <wps:wsp>
                          <wps:cNvSpPr txBox="1"/>
                          <wps:spPr>
                            <a:xfrm>
                              <a:off x="0" y="0"/>
                              <a:ext cx="7181385" cy="7973122"/>
                            </a:xfrm>
                            <a:prstGeom prst="rect">
                              <a:avLst/>
                            </a:prstGeom>
                            <a:noFill/>
                            <a:ln w="6350">
                              <a:noFill/>
                            </a:ln>
                          </wps:spPr>
                          <wps:txbx>
                            <w:txbxContent>
                              <w:sdt>
                                <w:sdtPr>
                                  <w:rPr>
                                    <w:rFonts w:asciiTheme="majorHAnsi" w:hAnsiTheme="majorHAnsi"/>
                                    <w:iCs/>
                                    <w:caps/>
                                    <w:color w:val="262626" w:themeColor="text1" w:themeTint="D9"/>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43624CD6" w14:textId="571452F6" w:rsidR="00DA274D" w:rsidRPr="00DA274D" w:rsidRDefault="00DA274D">
                                    <w:pPr>
                                      <w:pStyle w:val="NoSpacing"/>
                                      <w:spacing w:after="900"/>
                                      <w:rPr>
                                        <w:rFonts w:asciiTheme="majorHAnsi" w:hAnsiTheme="majorHAnsi"/>
                                        <w:iCs/>
                                        <w:caps/>
                                        <w:color w:val="262626" w:themeColor="text1" w:themeTint="D9"/>
                                        <w:sz w:val="120"/>
                                        <w:szCs w:val="120"/>
                                      </w:rPr>
                                    </w:pPr>
                                    <w:r w:rsidRPr="00DA274D">
                                      <w:rPr>
                                        <w:rFonts w:asciiTheme="majorHAnsi" w:hAnsiTheme="majorHAnsi"/>
                                        <w:iCs/>
                                        <w:caps/>
                                        <w:color w:val="262626" w:themeColor="text1" w:themeTint="D9"/>
                                        <w:sz w:val="56"/>
                                        <w:szCs w:val="56"/>
                                      </w:rPr>
                                      <w:t>Photo</w:t>
                                    </w:r>
                                    <w:r w:rsidR="00D9406E">
                                      <w:rPr>
                                        <w:rFonts w:asciiTheme="majorHAnsi" w:hAnsiTheme="majorHAnsi"/>
                                        <w:iCs/>
                                        <w:caps/>
                                        <w:color w:val="262626" w:themeColor="text1" w:themeTint="D9"/>
                                        <w:sz w:val="56"/>
                                        <w:szCs w:val="56"/>
                                      </w:rPr>
                                      <w:t>-</w:t>
                                    </w:r>
                                    <w:r w:rsidRPr="00DA274D">
                                      <w:rPr>
                                        <w:rFonts w:asciiTheme="majorHAnsi" w:hAnsiTheme="majorHAnsi"/>
                                        <w:iCs/>
                                        <w:caps/>
                                        <w:color w:val="262626" w:themeColor="text1" w:themeTint="D9"/>
                                        <w:sz w:val="56"/>
                                        <w:szCs w:val="56"/>
                                      </w:rPr>
                                      <w:t>Manipulation</w:t>
                                    </w:r>
                                    <w:r>
                                      <w:rPr>
                                        <w:rFonts w:asciiTheme="majorHAnsi" w:hAnsiTheme="majorHAnsi"/>
                                        <w:iCs/>
                                        <w:caps/>
                                        <w:color w:val="262626" w:themeColor="text1" w:themeTint="D9"/>
                                        <w:sz w:val="56"/>
                                        <w:szCs w:val="56"/>
                                      </w:rPr>
                                      <w:t xml:space="preserve">: </w:t>
                                    </w:r>
                                    <w:r w:rsidRPr="00DA274D">
                                      <w:rPr>
                                        <w:rFonts w:asciiTheme="majorHAnsi" w:hAnsiTheme="majorHAnsi"/>
                                        <w:iCs/>
                                        <w:caps/>
                                        <w:color w:val="262626" w:themeColor="text1" w:themeTint="D9"/>
                                        <w:sz w:val="56"/>
                                        <w:szCs w:val="56"/>
                                      </w:rPr>
                                      <w:t>a</w:t>
                                    </w:r>
                                    <w:r>
                                      <w:rPr>
                                        <w:rFonts w:asciiTheme="majorHAnsi" w:hAnsiTheme="majorHAnsi"/>
                                        <w:iCs/>
                                        <w:caps/>
                                        <w:color w:val="262626" w:themeColor="text1" w:themeTint="D9"/>
                                        <w:sz w:val="56"/>
                                        <w:szCs w:val="56"/>
                                      </w:rPr>
                                      <w:t xml:space="preserve"> PRACTICAL</w:t>
                                    </w:r>
                                    <w:r w:rsidRPr="00DA274D">
                                      <w:rPr>
                                        <w:rFonts w:asciiTheme="majorHAnsi" w:hAnsiTheme="majorHAnsi"/>
                                        <w:iCs/>
                                        <w:caps/>
                                        <w:color w:val="262626" w:themeColor="text1" w:themeTint="D9"/>
                                        <w:sz w:val="56"/>
                                        <w:szCs w:val="56"/>
                                      </w:rPr>
                                      <w:t xml:space="preserve"> tool for scenario visualisation in</w:t>
                                    </w:r>
                                    <w:r w:rsidR="00D9406E">
                                      <w:rPr>
                                        <w:rFonts w:asciiTheme="majorHAnsi" w:hAnsiTheme="majorHAnsi"/>
                                        <w:iCs/>
                                        <w:caps/>
                                        <w:color w:val="262626" w:themeColor="text1" w:themeTint="D9"/>
                                        <w:sz w:val="56"/>
                                        <w:szCs w:val="56"/>
                                      </w:rPr>
                                      <w:t xml:space="preserve"> the consultation &amp; Engagement processes of</w:t>
                                    </w:r>
                                    <w:r w:rsidRPr="00DA274D">
                                      <w:rPr>
                                        <w:rFonts w:asciiTheme="majorHAnsi" w:hAnsiTheme="majorHAnsi"/>
                                        <w:iCs/>
                                        <w:caps/>
                                        <w:color w:val="262626" w:themeColor="text1" w:themeTint="D9"/>
                                        <w:sz w:val="56"/>
                                        <w:szCs w:val="56"/>
                                      </w:rPr>
                                      <w:t xml:space="preserve"> </w:t>
                                    </w:r>
                                    <w:r w:rsidR="00D9406E">
                                      <w:rPr>
                                        <w:rFonts w:asciiTheme="majorHAnsi" w:hAnsiTheme="majorHAnsi"/>
                                        <w:iCs/>
                                        <w:caps/>
                                        <w:color w:val="262626" w:themeColor="text1" w:themeTint="D9"/>
                                        <w:sz w:val="56"/>
                                        <w:szCs w:val="56"/>
                                      </w:rPr>
                                      <w:t>Saltmarsh</w:t>
                                    </w:r>
                                    <w:r w:rsidRPr="00DA274D">
                                      <w:rPr>
                                        <w:rFonts w:asciiTheme="majorHAnsi" w:hAnsiTheme="majorHAnsi"/>
                                        <w:iCs/>
                                        <w:caps/>
                                        <w:color w:val="262626" w:themeColor="text1" w:themeTint="D9"/>
                                        <w:sz w:val="56"/>
                                        <w:szCs w:val="56"/>
                                      </w:rPr>
                                      <w:t xml:space="preserve"> managed realignmen</w:t>
                                    </w:r>
                                    <w:r>
                                      <w:rPr>
                                        <w:rFonts w:asciiTheme="majorHAnsi" w:hAnsiTheme="majorHAnsi"/>
                                        <w:iCs/>
                                        <w:caps/>
                                        <w:color w:val="262626" w:themeColor="text1" w:themeTint="D9"/>
                                        <w:sz w:val="56"/>
                                        <w:szCs w:val="56"/>
                                      </w:rPr>
                                      <w:t>t schemes?</w:t>
                                    </w:r>
                                  </w:p>
                                </w:sdtContent>
                              </w:sdt>
                              <w:p w14:paraId="2D2A887B" w14:textId="02FFEFEC" w:rsidR="00DA274D" w:rsidRDefault="00DA274D">
                                <w:pPr>
                                  <w:pStyle w:val="NoSpacing"/>
                                  <w:rPr>
                                    <w:i/>
                                    <w:color w:val="262626" w:themeColor="text1" w:themeTint="D9"/>
                                    <w:sz w:val="36"/>
                                    <w:szCs w:val="36"/>
                                  </w:rPr>
                                </w:pP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A8062B4" id="Text Box 38" o:spid="_x0000_s1027" type="#_x0000_t202" alt="Title: Title and subtitle" style="position:absolute;margin-left:6.55pt;margin-top:147.2pt;width:565.45pt;height:627.8pt;z-index:2516756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" filled="f" stroked="f" strokeweight=".5pt">
                    <v:textbox inset="93.6pt,,0">
                      <w:txbxContent>
                        <w:sdt>
                          <w:sdtPr>
                            <w:rPr>
                              <w:rFonts w:asciiTheme="majorHAnsi" w:hAnsiTheme="majorHAnsi"/>
                              <w:iCs/>
                              <w:caps/>
                              <w:color w:val="262626" w:themeColor="text1" w:themeTint="D9"/>
                              <w:sz w:val="56"/>
                              <w:szCs w:val="56"/>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43624CD6" w14:textId="571452F6" w:rsidR="00DA274D" w:rsidRPr="00DA274D" w:rsidRDefault="00DA274D">
                              <w:pPr>
                                <w:pStyle w:val="NoSpacing"/>
                                <w:spacing w:after="900"/>
                                <w:rPr>
                                  <w:rFonts w:asciiTheme="majorHAnsi" w:hAnsiTheme="majorHAnsi"/>
                                  <w:iCs/>
                                  <w:caps/>
                                  <w:color w:val="262626" w:themeColor="text1" w:themeTint="D9"/>
                                  <w:sz w:val="120"/>
                                  <w:szCs w:val="120"/>
                                </w:rPr>
                              </w:pPr>
                              <w:r w:rsidRPr="00DA274D">
                                <w:rPr>
                                  <w:rFonts w:asciiTheme="majorHAnsi" w:hAnsiTheme="majorHAnsi"/>
                                  <w:iCs/>
                                  <w:caps/>
                                  <w:color w:val="262626" w:themeColor="text1" w:themeTint="D9"/>
                                  <w:sz w:val="56"/>
                                  <w:szCs w:val="56"/>
                                </w:rPr>
                                <w:t>Photo</w:t>
                              </w:r>
                              <w:r w:rsidR="00D9406E">
                                <w:rPr>
                                  <w:rFonts w:asciiTheme="majorHAnsi" w:hAnsiTheme="majorHAnsi"/>
                                  <w:iCs/>
                                  <w:caps/>
                                  <w:color w:val="262626" w:themeColor="text1" w:themeTint="D9"/>
                                  <w:sz w:val="56"/>
                                  <w:szCs w:val="56"/>
                                </w:rPr>
                                <w:t>-</w:t>
                              </w:r>
                              <w:r w:rsidRPr="00DA274D">
                                <w:rPr>
                                  <w:rFonts w:asciiTheme="majorHAnsi" w:hAnsiTheme="majorHAnsi"/>
                                  <w:iCs/>
                                  <w:caps/>
                                  <w:color w:val="262626" w:themeColor="text1" w:themeTint="D9"/>
                                  <w:sz w:val="56"/>
                                  <w:szCs w:val="56"/>
                                </w:rPr>
                                <w:t>Manipulation</w:t>
                              </w:r>
                              <w:r>
                                <w:rPr>
                                  <w:rFonts w:asciiTheme="majorHAnsi" w:hAnsiTheme="majorHAnsi"/>
                                  <w:iCs/>
                                  <w:caps/>
                                  <w:color w:val="262626" w:themeColor="text1" w:themeTint="D9"/>
                                  <w:sz w:val="56"/>
                                  <w:szCs w:val="56"/>
                                </w:rPr>
                                <w:t xml:space="preserve">: </w:t>
                              </w:r>
                              <w:r w:rsidRPr="00DA274D">
                                <w:rPr>
                                  <w:rFonts w:asciiTheme="majorHAnsi" w:hAnsiTheme="majorHAnsi"/>
                                  <w:iCs/>
                                  <w:caps/>
                                  <w:color w:val="262626" w:themeColor="text1" w:themeTint="D9"/>
                                  <w:sz w:val="56"/>
                                  <w:szCs w:val="56"/>
                                </w:rPr>
                                <w:t>a</w:t>
                              </w:r>
                              <w:r>
                                <w:rPr>
                                  <w:rFonts w:asciiTheme="majorHAnsi" w:hAnsiTheme="majorHAnsi"/>
                                  <w:iCs/>
                                  <w:caps/>
                                  <w:color w:val="262626" w:themeColor="text1" w:themeTint="D9"/>
                                  <w:sz w:val="56"/>
                                  <w:szCs w:val="56"/>
                                </w:rPr>
                                <w:t xml:space="preserve"> PRACTICAL</w:t>
                              </w:r>
                              <w:r w:rsidRPr="00DA274D">
                                <w:rPr>
                                  <w:rFonts w:asciiTheme="majorHAnsi" w:hAnsiTheme="majorHAnsi"/>
                                  <w:iCs/>
                                  <w:caps/>
                                  <w:color w:val="262626" w:themeColor="text1" w:themeTint="D9"/>
                                  <w:sz w:val="56"/>
                                  <w:szCs w:val="56"/>
                                </w:rPr>
                                <w:t xml:space="preserve"> tool for scenario visualisation in</w:t>
                              </w:r>
                              <w:r w:rsidR="00D9406E">
                                <w:rPr>
                                  <w:rFonts w:asciiTheme="majorHAnsi" w:hAnsiTheme="majorHAnsi"/>
                                  <w:iCs/>
                                  <w:caps/>
                                  <w:color w:val="262626" w:themeColor="text1" w:themeTint="D9"/>
                                  <w:sz w:val="56"/>
                                  <w:szCs w:val="56"/>
                                </w:rPr>
                                <w:t xml:space="preserve"> the consultation &amp; Engagement processes of</w:t>
                              </w:r>
                              <w:r w:rsidRPr="00DA274D">
                                <w:rPr>
                                  <w:rFonts w:asciiTheme="majorHAnsi" w:hAnsiTheme="majorHAnsi"/>
                                  <w:iCs/>
                                  <w:caps/>
                                  <w:color w:val="262626" w:themeColor="text1" w:themeTint="D9"/>
                                  <w:sz w:val="56"/>
                                  <w:szCs w:val="56"/>
                                </w:rPr>
                                <w:t xml:space="preserve"> </w:t>
                              </w:r>
                              <w:r w:rsidR="00D9406E">
                                <w:rPr>
                                  <w:rFonts w:asciiTheme="majorHAnsi" w:hAnsiTheme="majorHAnsi"/>
                                  <w:iCs/>
                                  <w:caps/>
                                  <w:color w:val="262626" w:themeColor="text1" w:themeTint="D9"/>
                                  <w:sz w:val="56"/>
                                  <w:szCs w:val="56"/>
                                </w:rPr>
                                <w:t>Saltmarsh</w:t>
                              </w:r>
                              <w:r w:rsidRPr="00DA274D">
                                <w:rPr>
                                  <w:rFonts w:asciiTheme="majorHAnsi" w:hAnsiTheme="majorHAnsi"/>
                                  <w:iCs/>
                                  <w:caps/>
                                  <w:color w:val="262626" w:themeColor="text1" w:themeTint="D9"/>
                                  <w:sz w:val="56"/>
                                  <w:szCs w:val="56"/>
                                </w:rPr>
                                <w:t xml:space="preserve"> managed realignmen</w:t>
                              </w:r>
                              <w:r>
                                <w:rPr>
                                  <w:rFonts w:asciiTheme="majorHAnsi" w:hAnsiTheme="majorHAnsi"/>
                                  <w:iCs/>
                                  <w:caps/>
                                  <w:color w:val="262626" w:themeColor="text1" w:themeTint="D9"/>
                                  <w:sz w:val="56"/>
                                  <w:szCs w:val="56"/>
                                </w:rPr>
                                <w:t>t schemes?</w:t>
                              </w:r>
                            </w:p>
                          </w:sdtContent>
                        </w:sdt>
                        <w:p w14:paraId="2D2A887B" w14:textId="02FFEFEC" w:rsidR="00DA274D" w:rsidRDefault="00DA274D">
                          <w:pPr>
                            <w:pStyle w:val="NoSpacing"/>
                            <w:rPr>
                              <w:i/>
                              <w:color w:val="262626" w:themeColor="text1" w:themeTint="D9"/>
                              <w:sz w:val="36"/>
                              <w:szCs w:val="36"/>
                            </w:rPr>
                          </w:pPr>
                        </w:p>
                      </w:txbxContent>
                    </v:textbox>
                    <w10:wrap anchorx="page" anchory="page"/>
                  </v:shape>
                </w:pict>
              </mc:Fallback>
            </mc:AlternateContent>
          </w:r>
          <w:r w:rsidRPr="007C0B37">
            <w:rPr>
              <w:rFonts w:asciiTheme="minorHAnsi" w:hAnsiTheme="minorHAnsi" w:cstheme="minorHAnsi"/>
              <w:color w:val="2E2E2E"/>
            </w:rPr>
            <w:br w:type="page"/>
          </w:r>
        </w:p>
      </w:sdtContent>
    </w:sdt>
    <w:p w14:paraId="1BD5184B" w14:textId="77777777" w:rsidR="00520A63" w:rsidRDefault="00520A63" w:rsidP="00A71AFC">
      <w:pPr>
        <w:pStyle w:val="Heading1"/>
      </w:pPr>
      <w:bookmarkStart w:id="0" w:name="_Toc132236966"/>
      <w:r>
        <w:lastRenderedPageBreak/>
        <w:t>Copyright Statement</w:t>
      </w:r>
      <w:bookmarkEnd w:id="0"/>
    </w:p>
    <w:p w14:paraId="2D7DE7B4" w14:textId="77777777" w:rsidR="00785590" w:rsidRDefault="00785590">
      <w:pPr>
        <w:rPr>
          <w:rFonts w:asciiTheme="minorHAnsi" w:hAnsiTheme="minorHAnsi" w:cstheme="minorHAnsi"/>
          <w:b/>
          <w:bCs/>
          <w:u w:val="single"/>
        </w:rPr>
      </w:pPr>
    </w:p>
    <w:p w14:paraId="2FCF356E" w14:textId="77777777" w:rsidR="00785590" w:rsidRDefault="00785590">
      <w:pPr>
        <w:rPr>
          <w:rFonts w:asciiTheme="minorHAnsi" w:hAnsiTheme="minorHAnsi" w:cstheme="minorHAnsi"/>
          <w:b/>
          <w:bCs/>
          <w:u w:val="single"/>
        </w:rPr>
      </w:pPr>
    </w:p>
    <w:p w14:paraId="6453657A" w14:textId="77777777" w:rsidR="00785590" w:rsidRDefault="00785590">
      <w:pPr>
        <w:rPr>
          <w:rFonts w:asciiTheme="minorHAnsi" w:hAnsiTheme="minorHAnsi" w:cstheme="minorHAnsi"/>
          <w:b/>
          <w:bCs/>
          <w:u w:val="single"/>
        </w:rPr>
      </w:pPr>
    </w:p>
    <w:p w14:paraId="5D4F6BE3" w14:textId="74D81B02" w:rsidR="00785590" w:rsidRPr="00785590" w:rsidRDefault="00785590" w:rsidP="00785590">
      <w:pPr>
        <w:spacing w:line="360" w:lineRule="auto"/>
        <w:rPr>
          <w:rFonts w:asciiTheme="minorHAnsi" w:hAnsiTheme="minorHAnsi" w:cstheme="minorHAnsi"/>
        </w:rPr>
      </w:pPr>
      <w:r w:rsidRPr="00785590">
        <w:rPr>
          <w:rFonts w:asciiTheme="minorHAnsi" w:hAnsiTheme="minorHAnsi" w:cstheme="minorHAnsi"/>
        </w:rPr>
        <w:t xml:space="preserve">I </w:t>
      </w:r>
      <w:r w:rsidR="001B4309">
        <w:rPr>
          <w:rFonts w:asciiTheme="minorHAnsi" w:hAnsiTheme="minorHAnsi" w:cstheme="minorHAnsi"/>
        </w:rPr>
        <w:t>con</w:t>
      </w:r>
      <w:r w:rsidRPr="00785590">
        <w:rPr>
          <w:rFonts w:asciiTheme="minorHAnsi" w:hAnsiTheme="minorHAnsi" w:cstheme="minorHAnsi"/>
        </w:rPr>
        <w:t xml:space="preserve">firm that this research and body of work is </w:t>
      </w:r>
      <w:r>
        <w:rPr>
          <w:rFonts w:asciiTheme="minorHAnsi" w:hAnsiTheme="minorHAnsi" w:cstheme="minorHAnsi"/>
        </w:rPr>
        <w:t xml:space="preserve">the product of </w:t>
      </w:r>
      <w:r w:rsidRPr="00785590">
        <w:rPr>
          <w:rFonts w:asciiTheme="minorHAnsi" w:hAnsiTheme="minorHAnsi" w:cstheme="minorHAnsi"/>
        </w:rPr>
        <w:t xml:space="preserve">my own original work and, to the best of my knowledge, it does not: </w:t>
      </w:r>
      <w:r>
        <w:rPr>
          <w:rFonts w:asciiTheme="minorHAnsi" w:hAnsiTheme="minorHAnsi" w:cstheme="minorHAnsi"/>
        </w:rPr>
        <w:t>Infringe</w:t>
      </w:r>
      <w:r w:rsidRPr="00785590">
        <w:rPr>
          <w:rFonts w:asciiTheme="minorHAnsi" w:hAnsiTheme="minorHAnsi" w:cstheme="minorHAnsi"/>
        </w:rPr>
        <w:t xml:space="preserve"> copyright or any other </w:t>
      </w:r>
      <w:r>
        <w:rPr>
          <w:rFonts w:asciiTheme="minorHAnsi" w:hAnsiTheme="minorHAnsi" w:cstheme="minorHAnsi"/>
        </w:rPr>
        <w:t>scholarly</w:t>
      </w:r>
      <w:r w:rsidRPr="00785590">
        <w:rPr>
          <w:rFonts w:asciiTheme="minorHAnsi" w:hAnsiTheme="minorHAnsi" w:cstheme="minorHAnsi"/>
        </w:rPr>
        <w:t xml:space="preserve"> property rights of any third parties.</w:t>
      </w:r>
      <w:r w:rsidR="00520A63" w:rsidRPr="00785590">
        <w:rPr>
          <w:rFonts w:asciiTheme="minorHAnsi" w:hAnsiTheme="minorHAnsi" w:cstheme="minorHAnsi"/>
        </w:rPr>
        <w:br w:type="page"/>
      </w:r>
    </w:p>
    <w:sdt>
      <w:sdtPr>
        <w:rPr>
          <w:rFonts w:ascii="Times New Roman" w:eastAsia="Times New Roman" w:hAnsi="Times New Roman" w:cs="Times New Roman"/>
          <w:b w:val="0"/>
          <w:bCs w:val="0"/>
          <w:color w:val="auto"/>
          <w:sz w:val="24"/>
          <w:szCs w:val="24"/>
          <w:lang w:val="en-GB" w:eastAsia="en-GB"/>
        </w:rPr>
        <w:id w:val="1678155518"/>
        <w:docPartObj>
          <w:docPartGallery w:val="Table of Contents"/>
          <w:docPartUnique/>
        </w:docPartObj>
      </w:sdtPr>
      <w:sdtEndPr>
        <w:rPr>
          <w:noProof/>
        </w:rPr>
      </w:sdtEndPr>
      <w:sdtContent>
        <w:p w14:paraId="32B3AED0" w14:textId="63439E34" w:rsidR="00520A63" w:rsidRDefault="00520A63">
          <w:pPr>
            <w:pStyle w:val="TOCHeading"/>
          </w:pPr>
          <w:r>
            <w:t>Table of Contents</w:t>
          </w:r>
        </w:p>
        <w:p w14:paraId="50B931D3" w14:textId="0361E27B" w:rsidR="00FB369A" w:rsidRDefault="00000000">
          <w:pPr>
            <w:pStyle w:val="TOC1"/>
            <w:tabs>
              <w:tab w:val="righ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32236966" w:history="1">
            <w:r w:rsidR="00FB369A" w:rsidRPr="00880A79">
              <w:rPr>
                <w:rStyle w:val="Hyperlink"/>
                <w:noProof/>
              </w:rPr>
              <w:t>Copyright Statement</w:t>
            </w:r>
            <w:r w:rsidR="00FB369A">
              <w:rPr>
                <w:noProof/>
                <w:webHidden/>
              </w:rPr>
              <w:tab/>
            </w:r>
            <w:r w:rsidR="00FB369A">
              <w:rPr>
                <w:noProof/>
                <w:webHidden/>
              </w:rPr>
              <w:fldChar w:fldCharType="begin"/>
            </w:r>
            <w:r w:rsidR="00FB369A">
              <w:rPr>
                <w:noProof/>
                <w:webHidden/>
              </w:rPr>
              <w:instrText xml:space="preserve"> PAGEREF _Toc132236966 \h </w:instrText>
            </w:r>
            <w:r w:rsidR="00FB369A">
              <w:rPr>
                <w:noProof/>
                <w:webHidden/>
              </w:rPr>
            </w:r>
            <w:r w:rsidR="00FB369A">
              <w:rPr>
                <w:noProof/>
                <w:webHidden/>
              </w:rPr>
              <w:fldChar w:fldCharType="separate"/>
            </w:r>
            <w:r w:rsidR="00FB369A">
              <w:rPr>
                <w:noProof/>
                <w:webHidden/>
              </w:rPr>
              <w:t>1</w:t>
            </w:r>
            <w:r w:rsidR="00FB369A">
              <w:rPr>
                <w:noProof/>
                <w:webHidden/>
              </w:rPr>
              <w:fldChar w:fldCharType="end"/>
            </w:r>
          </w:hyperlink>
        </w:p>
        <w:p w14:paraId="6BB9409E" w14:textId="6B5E7912" w:rsidR="00FB369A" w:rsidRDefault="00FB369A">
          <w:pPr>
            <w:pStyle w:val="TOC1"/>
            <w:tabs>
              <w:tab w:val="right" w:pos="9016"/>
            </w:tabs>
            <w:rPr>
              <w:rFonts w:eastAsiaTheme="minorEastAsia" w:cstheme="minorBidi"/>
              <w:b w:val="0"/>
              <w:bCs w:val="0"/>
              <w:i w:val="0"/>
              <w:iCs w:val="0"/>
              <w:noProof/>
              <w:kern w:val="2"/>
              <w14:ligatures w14:val="standardContextual"/>
            </w:rPr>
          </w:pPr>
          <w:hyperlink w:anchor="_Toc132236967" w:history="1">
            <w:r w:rsidRPr="00880A79">
              <w:rPr>
                <w:rStyle w:val="Hyperlink"/>
                <w:noProof/>
              </w:rPr>
              <w:t>List of Figures &amp; Tables</w:t>
            </w:r>
            <w:r>
              <w:rPr>
                <w:noProof/>
                <w:webHidden/>
              </w:rPr>
              <w:tab/>
            </w:r>
            <w:r>
              <w:rPr>
                <w:noProof/>
                <w:webHidden/>
              </w:rPr>
              <w:fldChar w:fldCharType="begin"/>
            </w:r>
            <w:r>
              <w:rPr>
                <w:noProof/>
                <w:webHidden/>
              </w:rPr>
              <w:instrText xml:space="preserve"> PAGEREF _Toc132236967 \h </w:instrText>
            </w:r>
            <w:r>
              <w:rPr>
                <w:noProof/>
                <w:webHidden/>
              </w:rPr>
            </w:r>
            <w:r>
              <w:rPr>
                <w:noProof/>
                <w:webHidden/>
              </w:rPr>
              <w:fldChar w:fldCharType="separate"/>
            </w:r>
            <w:r>
              <w:rPr>
                <w:noProof/>
                <w:webHidden/>
              </w:rPr>
              <w:t>4</w:t>
            </w:r>
            <w:r>
              <w:rPr>
                <w:noProof/>
                <w:webHidden/>
              </w:rPr>
              <w:fldChar w:fldCharType="end"/>
            </w:r>
          </w:hyperlink>
        </w:p>
        <w:p w14:paraId="3CF0ECDA" w14:textId="0A03F100" w:rsidR="00FB369A" w:rsidRDefault="00FB369A">
          <w:pPr>
            <w:pStyle w:val="TOC1"/>
            <w:tabs>
              <w:tab w:val="right" w:pos="9016"/>
            </w:tabs>
            <w:rPr>
              <w:rFonts w:eastAsiaTheme="minorEastAsia" w:cstheme="minorBidi"/>
              <w:b w:val="0"/>
              <w:bCs w:val="0"/>
              <w:i w:val="0"/>
              <w:iCs w:val="0"/>
              <w:noProof/>
              <w:kern w:val="2"/>
              <w14:ligatures w14:val="standardContextual"/>
            </w:rPr>
          </w:pPr>
          <w:hyperlink w:anchor="_Toc132236968" w:history="1">
            <w:r w:rsidRPr="00880A79">
              <w:rPr>
                <w:rStyle w:val="Hyperlink"/>
                <w:noProof/>
              </w:rPr>
              <w:t>Acknowledgements</w:t>
            </w:r>
            <w:r>
              <w:rPr>
                <w:noProof/>
                <w:webHidden/>
              </w:rPr>
              <w:tab/>
            </w:r>
            <w:r>
              <w:rPr>
                <w:noProof/>
                <w:webHidden/>
              </w:rPr>
              <w:fldChar w:fldCharType="begin"/>
            </w:r>
            <w:r>
              <w:rPr>
                <w:noProof/>
                <w:webHidden/>
              </w:rPr>
              <w:instrText xml:space="preserve"> PAGEREF _Toc132236968 \h </w:instrText>
            </w:r>
            <w:r>
              <w:rPr>
                <w:noProof/>
                <w:webHidden/>
              </w:rPr>
            </w:r>
            <w:r>
              <w:rPr>
                <w:noProof/>
                <w:webHidden/>
              </w:rPr>
              <w:fldChar w:fldCharType="separate"/>
            </w:r>
            <w:r>
              <w:rPr>
                <w:noProof/>
                <w:webHidden/>
              </w:rPr>
              <w:t>5</w:t>
            </w:r>
            <w:r>
              <w:rPr>
                <w:noProof/>
                <w:webHidden/>
              </w:rPr>
              <w:fldChar w:fldCharType="end"/>
            </w:r>
          </w:hyperlink>
        </w:p>
        <w:p w14:paraId="01BB3FFD" w14:textId="595A8B64" w:rsidR="00FB369A" w:rsidRDefault="00FB369A">
          <w:pPr>
            <w:pStyle w:val="TOC1"/>
            <w:tabs>
              <w:tab w:val="right" w:pos="9016"/>
            </w:tabs>
            <w:rPr>
              <w:rFonts w:eastAsiaTheme="minorEastAsia" w:cstheme="minorBidi"/>
              <w:b w:val="0"/>
              <w:bCs w:val="0"/>
              <w:i w:val="0"/>
              <w:iCs w:val="0"/>
              <w:noProof/>
              <w:kern w:val="2"/>
              <w14:ligatures w14:val="standardContextual"/>
            </w:rPr>
          </w:pPr>
          <w:hyperlink w:anchor="_Toc132236969" w:history="1">
            <w:r w:rsidRPr="00880A79">
              <w:rPr>
                <w:rStyle w:val="Hyperlink"/>
                <w:noProof/>
              </w:rPr>
              <w:t>Abstract</w:t>
            </w:r>
            <w:r>
              <w:rPr>
                <w:noProof/>
                <w:webHidden/>
              </w:rPr>
              <w:tab/>
            </w:r>
            <w:r>
              <w:rPr>
                <w:noProof/>
                <w:webHidden/>
              </w:rPr>
              <w:fldChar w:fldCharType="begin"/>
            </w:r>
            <w:r>
              <w:rPr>
                <w:noProof/>
                <w:webHidden/>
              </w:rPr>
              <w:instrText xml:space="preserve"> PAGEREF _Toc132236969 \h </w:instrText>
            </w:r>
            <w:r>
              <w:rPr>
                <w:noProof/>
                <w:webHidden/>
              </w:rPr>
            </w:r>
            <w:r>
              <w:rPr>
                <w:noProof/>
                <w:webHidden/>
              </w:rPr>
              <w:fldChar w:fldCharType="separate"/>
            </w:r>
            <w:r>
              <w:rPr>
                <w:noProof/>
                <w:webHidden/>
              </w:rPr>
              <w:t>6</w:t>
            </w:r>
            <w:r>
              <w:rPr>
                <w:noProof/>
                <w:webHidden/>
              </w:rPr>
              <w:fldChar w:fldCharType="end"/>
            </w:r>
          </w:hyperlink>
        </w:p>
        <w:p w14:paraId="079289C1" w14:textId="7848FD31" w:rsidR="00FB369A" w:rsidRDefault="00FB369A">
          <w:pPr>
            <w:pStyle w:val="TOC1"/>
            <w:tabs>
              <w:tab w:val="right" w:pos="9016"/>
            </w:tabs>
            <w:rPr>
              <w:rFonts w:eastAsiaTheme="minorEastAsia" w:cstheme="minorBidi"/>
              <w:b w:val="0"/>
              <w:bCs w:val="0"/>
              <w:i w:val="0"/>
              <w:iCs w:val="0"/>
              <w:noProof/>
              <w:kern w:val="2"/>
              <w14:ligatures w14:val="standardContextual"/>
            </w:rPr>
          </w:pPr>
          <w:hyperlink w:anchor="_Toc132236970" w:history="1">
            <w:r w:rsidRPr="00880A79">
              <w:rPr>
                <w:rStyle w:val="Hyperlink"/>
                <w:noProof/>
              </w:rPr>
              <w:t>Glossary of Abbreviations (abbreviations, symbols, units of measure)</w:t>
            </w:r>
            <w:r>
              <w:rPr>
                <w:noProof/>
                <w:webHidden/>
              </w:rPr>
              <w:tab/>
            </w:r>
            <w:r>
              <w:rPr>
                <w:noProof/>
                <w:webHidden/>
              </w:rPr>
              <w:fldChar w:fldCharType="begin"/>
            </w:r>
            <w:r>
              <w:rPr>
                <w:noProof/>
                <w:webHidden/>
              </w:rPr>
              <w:instrText xml:space="preserve"> PAGEREF _Toc132236970 \h </w:instrText>
            </w:r>
            <w:r>
              <w:rPr>
                <w:noProof/>
                <w:webHidden/>
              </w:rPr>
            </w:r>
            <w:r>
              <w:rPr>
                <w:noProof/>
                <w:webHidden/>
              </w:rPr>
              <w:fldChar w:fldCharType="separate"/>
            </w:r>
            <w:r>
              <w:rPr>
                <w:noProof/>
                <w:webHidden/>
              </w:rPr>
              <w:t>7</w:t>
            </w:r>
            <w:r>
              <w:rPr>
                <w:noProof/>
                <w:webHidden/>
              </w:rPr>
              <w:fldChar w:fldCharType="end"/>
            </w:r>
          </w:hyperlink>
        </w:p>
        <w:p w14:paraId="1BBB777A" w14:textId="49C3449A" w:rsidR="00FB369A" w:rsidRDefault="00FB369A">
          <w:pPr>
            <w:pStyle w:val="TOC1"/>
            <w:tabs>
              <w:tab w:val="left" w:pos="480"/>
              <w:tab w:val="right" w:pos="9016"/>
            </w:tabs>
            <w:rPr>
              <w:rFonts w:eastAsiaTheme="minorEastAsia" w:cstheme="minorBidi"/>
              <w:b w:val="0"/>
              <w:bCs w:val="0"/>
              <w:i w:val="0"/>
              <w:iCs w:val="0"/>
              <w:noProof/>
              <w:kern w:val="2"/>
              <w14:ligatures w14:val="standardContextual"/>
            </w:rPr>
          </w:pPr>
          <w:hyperlink w:anchor="_Toc132236971" w:history="1">
            <w:r w:rsidRPr="00880A79">
              <w:rPr>
                <w:rStyle w:val="Hyperlink"/>
                <w:noProof/>
              </w:rPr>
              <w:t>1.</w:t>
            </w:r>
            <w:r>
              <w:rPr>
                <w:rFonts w:eastAsiaTheme="minorEastAsia" w:cstheme="minorBidi"/>
                <w:b w:val="0"/>
                <w:bCs w:val="0"/>
                <w:i w:val="0"/>
                <w:iCs w:val="0"/>
                <w:noProof/>
                <w:kern w:val="2"/>
                <w14:ligatures w14:val="standardContextual"/>
              </w:rPr>
              <w:tab/>
            </w:r>
            <w:r w:rsidRPr="00880A79">
              <w:rPr>
                <w:rStyle w:val="Hyperlink"/>
                <w:noProof/>
              </w:rPr>
              <w:t>Introduction</w:t>
            </w:r>
            <w:r>
              <w:rPr>
                <w:noProof/>
                <w:webHidden/>
              </w:rPr>
              <w:tab/>
            </w:r>
            <w:r>
              <w:rPr>
                <w:noProof/>
                <w:webHidden/>
              </w:rPr>
              <w:fldChar w:fldCharType="begin"/>
            </w:r>
            <w:r>
              <w:rPr>
                <w:noProof/>
                <w:webHidden/>
              </w:rPr>
              <w:instrText xml:space="preserve"> PAGEREF _Toc132236971 \h </w:instrText>
            </w:r>
            <w:r>
              <w:rPr>
                <w:noProof/>
                <w:webHidden/>
              </w:rPr>
            </w:r>
            <w:r>
              <w:rPr>
                <w:noProof/>
                <w:webHidden/>
              </w:rPr>
              <w:fldChar w:fldCharType="separate"/>
            </w:r>
            <w:r>
              <w:rPr>
                <w:noProof/>
                <w:webHidden/>
              </w:rPr>
              <w:t>8</w:t>
            </w:r>
            <w:r>
              <w:rPr>
                <w:noProof/>
                <w:webHidden/>
              </w:rPr>
              <w:fldChar w:fldCharType="end"/>
            </w:r>
          </w:hyperlink>
        </w:p>
        <w:p w14:paraId="01E33CEF" w14:textId="6624E868"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6972" w:history="1">
            <w:r w:rsidRPr="00880A79">
              <w:rPr>
                <w:rStyle w:val="Hyperlink"/>
                <w:noProof/>
              </w:rPr>
              <w:t>1.1 Cwm Ivy Marsh</w:t>
            </w:r>
            <w:r>
              <w:rPr>
                <w:noProof/>
                <w:webHidden/>
              </w:rPr>
              <w:tab/>
            </w:r>
            <w:r>
              <w:rPr>
                <w:noProof/>
                <w:webHidden/>
              </w:rPr>
              <w:fldChar w:fldCharType="begin"/>
            </w:r>
            <w:r>
              <w:rPr>
                <w:noProof/>
                <w:webHidden/>
              </w:rPr>
              <w:instrText xml:space="preserve"> PAGEREF _Toc132236972 \h </w:instrText>
            </w:r>
            <w:r>
              <w:rPr>
                <w:noProof/>
                <w:webHidden/>
              </w:rPr>
            </w:r>
            <w:r>
              <w:rPr>
                <w:noProof/>
                <w:webHidden/>
              </w:rPr>
              <w:fldChar w:fldCharType="separate"/>
            </w:r>
            <w:r>
              <w:rPr>
                <w:noProof/>
                <w:webHidden/>
              </w:rPr>
              <w:t>11</w:t>
            </w:r>
            <w:r>
              <w:rPr>
                <w:noProof/>
                <w:webHidden/>
              </w:rPr>
              <w:fldChar w:fldCharType="end"/>
            </w:r>
          </w:hyperlink>
        </w:p>
        <w:p w14:paraId="05A55B35" w14:textId="19997545"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6973" w:history="1">
            <w:r w:rsidRPr="00880A79">
              <w:rPr>
                <w:rStyle w:val="Hyperlink"/>
                <w:noProof/>
              </w:rPr>
              <w:t>1.2 Cwm Ivy Rationale?</w:t>
            </w:r>
            <w:r>
              <w:rPr>
                <w:noProof/>
                <w:webHidden/>
              </w:rPr>
              <w:tab/>
            </w:r>
            <w:r>
              <w:rPr>
                <w:noProof/>
                <w:webHidden/>
              </w:rPr>
              <w:fldChar w:fldCharType="begin"/>
            </w:r>
            <w:r>
              <w:rPr>
                <w:noProof/>
                <w:webHidden/>
              </w:rPr>
              <w:instrText xml:space="preserve"> PAGEREF _Toc132236973 \h </w:instrText>
            </w:r>
            <w:r>
              <w:rPr>
                <w:noProof/>
                <w:webHidden/>
              </w:rPr>
            </w:r>
            <w:r>
              <w:rPr>
                <w:noProof/>
                <w:webHidden/>
              </w:rPr>
              <w:fldChar w:fldCharType="separate"/>
            </w:r>
            <w:r>
              <w:rPr>
                <w:noProof/>
                <w:webHidden/>
              </w:rPr>
              <w:t>12</w:t>
            </w:r>
            <w:r>
              <w:rPr>
                <w:noProof/>
                <w:webHidden/>
              </w:rPr>
              <w:fldChar w:fldCharType="end"/>
            </w:r>
          </w:hyperlink>
        </w:p>
        <w:p w14:paraId="33A8A8D5" w14:textId="768796B5" w:rsidR="00FB369A" w:rsidRDefault="00FB369A">
          <w:pPr>
            <w:pStyle w:val="TOC1"/>
            <w:tabs>
              <w:tab w:val="left" w:pos="480"/>
              <w:tab w:val="right" w:pos="9016"/>
            </w:tabs>
            <w:rPr>
              <w:rFonts w:eastAsiaTheme="minorEastAsia" w:cstheme="minorBidi"/>
              <w:b w:val="0"/>
              <w:bCs w:val="0"/>
              <w:i w:val="0"/>
              <w:iCs w:val="0"/>
              <w:noProof/>
              <w:kern w:val="2"/>
              <w14:ligatures w14:val="standardContextual"/>
            </w:rPr>
          </w:pPr>
          <w:hyperlink w:anchor="_Toc132236974" w:history="1">
            <w:r w:rsidRPr="00880A79">
              <w:rPr>
                <w:rStyle w:val="Hyperlink"/>
                <w:noProof/>
              </w:rPr>
              <w:t>2.</w:t>
            </w:r>
            <w:r>
              <w:rPr>
                <w:rFonts w:eastAsiaTheme="minorEastAsia" w:cstheme="minorBidi"/>
                <w:b w:val="0"/>
                <w:bCs w:val="0"/>
                <w:i w:val="0"/>
                <w:iCs w:val="0"/>
                <w:noProof/>
                <w:kern w:val="2"/>
                <w14:ligatures w14:val="standardContextual"/>
              </w:rPr>
              <w:tab/>
            </w:r>
            <w:r w:rsidRPr="00880A79">
              <w:rPr>
                <w:rStyle w:val="Hyperlink"/>
                <w:noProof/>
              </w:rPr>
              <w:t>Research Aim &amp; Objectives</w:t>
            </w:r>
            <w:r>
              <w:rPr>
                <w:noProof/>
                <w:webHidden/>
              </w:rPr>
              <w:tab/>
            </w:r>
            <w:r>
              <w:rPr>
                <w:noProof/>
                <w:webHidden/>
              </w:rPr>
              <w:fldChar w:fldCharType="begin"/>
            </w:r>
            <w:r>
              <w:rPr>
                <w:noProof/>
                <w:webHidden/>
              </w:rPr>
              <w:instrText xml:space="preserve"> PAGEREF _Toc132236974 \h </w:instrText>
            </w:r>
            <w:r>
              <w:rPr>
                <w:noProof/>
                <w:webHidden/>
              </w:rPr>
            </w:r>
            <w:r>
              <w:rPr>
                <w:noProof/>
                <w:webHidden/>
              </w:rPr>
              <w:fldChar w:fldCharType="separate"/>
            </w:r>
            <w:r>
              <w:rPr>
                <w:noProof/>
                <w:webHidden/>
              </w:rPr>
              <w:t>16</w:t>
            </w:r>
            <w:r>
              <w:rPr>
                <w:noProof/>
                <w:webHidden/>
              </w:rPr>
              <w:fldChar w:fldCharType="end"/>
            </w:r>
          </w:hyperlink>
        </w:p>
        <w:p w14:paraId="6861B86A" w14:textId="1603439E" w:rsidR="00FB369A" w:rsidRDefault="00FB369A">
          <w:pPr>
            <w:pStyle w:val="TOC1"/>
            <w:tabs>
              <w:tab w:val="left" w:pos="480"/>
              <w:tab w:val="right" w:pos="9016"/>
            </w:tabs>
            <w:rPr>
              <w:rFonts w:eastAsiaTheme="minorEastAsia" w:cstheme="minorBidi"/>
              <w:b w:val="0"/>
              <w:bCs w:val="0"/>
              <w:i w:val="0"/>
              <w:iCs w:val="0"/>
              <w:noProof/>
              <w:kern w:val="2"/>
              <w14:ligatures w14:val="standardContextual"/>
            </w:rPr>
          </w:pPr>
          <w:hyperlink w:anchor="_Toc132236975" w:history="1">
            <w:r w:rsidRPr="00880A79">
              <w:rPr>
                <w:rStyle w:val="Hyperlink"/>
                <w:noProof/>
              </w:rPr>
              <w:t>3.</w:t>
            </w:r>
            <w:r>
              <w:rPr>
                <w:rFonts w:eastAsiaTheme="minorEastAsia" w:cstheme="minorBidi"/>
                <w:b w:val="0"/>
                <w:bCs w:val="0"/>
                <w:i w:val="0"/>
                <w:iCs w:val="0"/>
                <w:noProof/>
                <w:kern w:val="2"/>
                <w14:ligatures w14:val="standardContextual"/>
              </w:rPr>
              <w:tab/>
            </w:r>
            <w:r w:rsidRPr="00880A79">
              <w:rPr>
                <w:rStyle w:val="Hyperlink"/>
                <w:noProof/>
              </w:rPr>
              <w:t>Literature Review</w:t>
            </w:r>
            <w:r>
              <w:rPr>
                <w:noProof/>
                <w:webHidden/>
              </w:rPr>
              <w:tab/>
            </w:r>
            <w:r>
              <w:rPr>
                <w:noProof/>
                <w:webHidden/>
              </w:rPr>
              <w:fldChar w:fldCharType="begin"/>
            </w:r>
            <w:r>
              <w:rPr>
                <w:noProof/>
                <w:webHidden/>
              </w:rPr>
              <w:instrText xml:space="preserve"> PAGEREF _Toc132236975 \h </w:instrText>
            </w:r>
            <w:r>
              <w:rPr>
                <w:noProof/>
                <w:webHidden/>
              </w:rPr>
            </w:r>
            <w:r>
              <w:rPr>
                <w:noProof/>
                <w:webHidden/>
              </w:rPr>
              <w:fldChar w:fldCharType="separate"/>
            </w:r>
            <w:r>
              <w:rPr>
                <w:noProof/>
                <w:webHidden/>
              </w:rPr>
              <w:t>18</w:t>
            </w:r>
            <w:r>
              <w:rPr>
                <w:noProof/>
                <w:webHidden/>
              </w:rPr>
              <w:fldChar w:fldCharType="end"/>
            </w:r>
          </w:hyperlink>
        </w:p>
        <w:p w14:paraId="07ECA6EF" w14:textId="29F43471"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6976" w:history="1">
            <w:r w:rsidRPr="00880A79">
              <w:rPr>
                <w:rStyle w:val="Hyperlink"/>
                <w:noProof/>
              </w:rPr>
              <w:t>3.1 Scientific Communication</w:t>
            </w:r>
            <w:r>
              <w:rPr>
                <w:noProof/>
                <w:webHidden/>
              </w:rPr>
              <w:tab/>
            </w:r>
            <w:r>
              <w:rPr>
                <w:noProof/>
                <w:webHidden/>
              </w:rPr>
              <w:fldChar w:fldCharType="begin"/>
            </w:r>
            <w:r>
              <w:rPr>
                <w:noProof/>
                <w:webHidden/>
              </w:rPr>
              <w:instrText xml:space="preserve"> PAGEREF _Toc132236976 \h </w:instrText>
            </w:r>
            <w:r>
              <w:rPr>
                <w:noProof/>
                <w:webHidden/>
              </w:rPr>
            </w:r>
            <w:r>
              <w:rPr>
                <w:noProof/>
                <w:webHidden/>
              </w:rPr>
              <w:fldChar w:fldCharType="separate"/>
            </w:r>
            <w:r>
              <w:rPr>
                <w:noProof/>
                <w:webHidden/>
              </w:rPr>
              <w:t>18</w:t>
            </w:r>
            <w:r>
              <w:rPr>
                <w:noProof/>
                <w:webHidden/>
              </w:rPr>
              <w:fldChar w:fldCharType="end"/>
            </w:r>
          </w:hyperlink>
        </w:p>
        <w:p w14:paraId="1CCCCBEF" w14:textId="211C4649"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6977" w:history="1">
            <w:r w:rsidRPr="00880A79">
              <w:rPr>
                <w:rStyle w:val="Hyperlink"/>
                <w:noProof/>
              </w:rPr>
              <w:t>3.2 Environmental Communication</w:t>
            </w:r>
            <w:r>
              <w:rPr>
                <w:noProof/>
                <w:webHidden/>
              </w:rPr>
              <w:tab/>
            </w:r>
            <w:r>
              <w:rPr>
                <w:noProof/>
                <w:webHidden/>
              </w:rPr>
              <w:fldChar w:fldCharType="begin"/>
            </w:r>
            <w:r>
              <w:rPr>
                <w:noProof/>
                <w:webHidden/>
              </w:rPr>
              <w:instrText xml:space="preserve"> PAGEREF _Toc132236977 \h </w:instrText>
            </w:r>
            <w:r>
              <w:rPr>
                <w:noProof/>
                <w:webHidden/>
              </w:rPr>
            </w:r>
            <w:r>
              <w:rPr>
                <w:noProof/>
                <w:webHidden/>
              </w:rPr>
              <w:fldChar w:fldCharType="separate"/>
            </w:r>
            <w:r>
              <w:rPr>
                <w:noProof/>
                <w:webHidden/>
              </w:rPr>
              <w:t>18</w:t>
            </w:r>
            <w:r>
              <w:rPr>
                <w:noProof/>
                <w:webHidden/>
              </w:rPr>
              <w:fldChar w:fldCharType="end"/>
            </w:r>
          </w:hyperlink>
        </w:p>
        <w:p w14:paraId="77B850A2" w14:textId="22B613FF"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6978" w:history="1">
            <w:r w:rsidRPr="00880A79">
              <w:rPr>
                <w:rStyle w:val="Hyperlink"/>
                <w:noProof/>
                <w:shd w:val="clear" w:color="auto" w:fill="FFFFFF"/>
              </w:rPr>
              <w:t>3.3 Communication of coastal decision-making</w:t>
            </w:r>
            <w:r>
              <w:rPr>
                <w:noProof/>
                <w:webHidden/>
              </w:rPr>
              <w:tab/>
            </w:r>
            <w:r>
              <w:rPr>
                <w:noProof/>
                <w:webHidden/>
              </w:rPr>
              <w:fldChar w:fldCharType="begin"/>
            </w:r>
            <w:r>
              <w:rPr>
                <w:noProof/>
                <w:webHidden/>
              </w:rPr>
              <w:instrText xml:space="preserve"> PAGEREF _Toc132236978 \h </w:instrText>
            </w:r>
            <w:r>
              <w:rPr>
                <w:noProof/>
                <w:webHidden/>
              </w:rPr>
            </w:r>
            <w:r>
              <w:rPr>
                <w:noProof/>
                <w:webHidden/>
              </w:rPr>
              <w:fldChar w:fldCharType="separate"/>
            </w:r>
            <w:r>
              <w:rPr>
                <w:noProof/>
                <w:webHidden/>
              </w:rPr>
              <w:t>20</w:t>
            </w:r>
            <w:r>
              <w:rPr>
                <w:noProof/>
                <w:webHidden/>
              </w:rPr>
              <w:fldChar w:fldCharType="end"/>
            </w:r>
          </w:hyperlink>
        </w:p>
        <w:p w14:paraId="74FA5B9F" w14:textId="6BA17F24"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6979" w:history="1">
            <w:r w:rsidRPr="00880A79">
              <w:rPr>
                <w:rStyle w:val="Hyperlink"/>
                <w:noProof/>
              </w:rPr>
              <w:t>3.4 Managed Realignment: A British History</w:t>
            </w:r>
            <w:r>
              <w:rPr>
                <w:noProof/>
                <w:webHidden/>
              </w:rPr>
              <w:tab/>
            </w:r>
            <w:r>
              <w:rPr>
                <w:noProof/>
                <w:webHidden/>
              </w:rPr>
              <w:fldChar w:fldCharType="begin"/>
            </w:r>
            <w:r>
              <w:rPr>
                <w:noProof/>
                <w:webHidden/>
              </w:rPr>
              <w:instrText xml:space="preserve"> PAGEREF _Toc132236979 \h </w:instrText>
            </w:r>
            <w:r>
              <w:rPr>
                <w:noProof/>
                <w:webHidden/>
              </w:rPr>
            </w:r>
            <w:r>
              <w:rPr>
                <w:noProof/>
                <w:webHidden/>
              </w:rPr>
              <w:fldChar w:fldCharType="separate"/>
            </w:r>
            <w:r>
              <w:rPr>
                <w:noProof/>
                <w:webHidden/>
              </w:rPr>
              <w:t>21</w:t>
            </w:r>
            <w:r>
              <w:rPr>
                <w:noProof/>
                <w:webHidden/>
              </w:rPr>
              <w:fldChar w:fldCharType="end"/>
            </w:r>
          </w:hyperlink>
        </w:p>
        <w:p w14:paraId="4399DDDE" w14:textId="38F117A5" w:rsidR="00FB369A" w:rsidRDefault="00FB369A">
          <w:pPr>
            <w:pStyle w:val="TOC3"/>
            <w:tabs>
              <w:tab w:val="left" w:pos="1200"/>
              <w:tab w:val="right" w:pos="9016"/>
            </w:tabs>
            <w:rPr>
              <w:rFonts w:eastAsiaTheme="minorEastAsia" w:cstheme="minorBidi"/>
              <w:noProof/>
              <w:kern w:val="2"/>
              <w:sz w:val="24"/>
              <w:szCs w:val="24"/>
              <w14:ligatures w14:val="standardContextual"/>
            </w:rPr>
          </w:pPr>
          <w:hyperlink w:anchor="_Toc132236980" w:history="1">
            <w:r w:rsidRPr="00880A79">
              <w:rPr>
                <w:rStyle w:val="Hyperlink"/>
                <w:noProof/>
              </w:rPr>
              <w:t>3.4.1</w:t>
            </w:r>
            <w:r>
              <w:rPr>
                <w:rFonts w:eastAsiaTheme="minorEastAsia" w:cstheme="minorBidi"/>
                <w:noProof/>
                <w:kern w:val="2"/>
                <w:sz w:val="24"/>
                <w:szCs w:val="24"/>
                <w14:ligatures w14:val="standardContextual"/>
              </w:rPr>
              <w:tab/>
            </w:r>
            <w:r w:rsidRPr="00880A79">
              <w:rPr>
                <w:rStyle w:val="Hyperlink"/>
                <w:noProof/>
              </w:rPr>
              <w:t>Reclamation</w:t>
            </w:r>
            <w:r>
              <w:rPr>
                <w:noProof/>
                <w:webHidden/>
              </w:rPr>
              <w:tab/>
            </w:r>
            <w:r>
              <w:rPr>
                <w:noProof/>
                <w:webHidden/>
              </w:rPr>
              <w:fldChar w:fldCharType="begin"/>
            </w:r>
            <w:r>
              <w:rPr>
                <w:noProof/>
                <w:webHidden/>
              </w:rPr>
              <w:instrText xml:space="preserve"> PAGEREF _Toc132236980 \h </w:instrText>
            </w:r>
            <w:r>
              <w:rPr>
                <w:noProof/>
                <w:webHidden/>
              </w:rPr>
            </w:r>
            <w:r>
              <w:rPr>
                <w:noProof/>
                <w:webHidden/>
              </w:rPr>
              <w:fldChar w:fldCharType="separate"/>
            </w:r>
            <w:r>
              <w:rPr>
                <w:noProof/>
                <w:webHidden/>
              </w:rPr>
              <w:t>22</w:t>
            </w:r>
            <w:r>
              <w:rPr>
                <w:noProof/>
                <w:webHidden/>
              </w:rPr>
              <w:fldChar w:fldCharType="end"/>
            </w:r>
          </w:hyperlink>
        </w:p>
        <w:p w14:paraId="00E17847" w14:textId="472EEEBF" w:rsidR="00FB369A" w:rsidRDefault="00FB369A">
          <w:pPr>
            <w:pStyle w:val="TOC3"/>
            <w:tabs>
              <w:tab w:val="right" w:pos="9016"/>
            </w:tabs>
            <w:rPr>
              <w:rFonts w:eastAsiaTheme="minorEastAsia" w:cstheme="minorBidi"/>
              <w:noProof/>
              <w:kern w:val="2"/>
              <w:sz w:val="24"/>
              <w:szCs w:val="24"/>
              <w14:ligatures w14:val="standardContextual"/>
            </w:rPr>
          </w:pPr>
          <w:hyperlink w:anchor="_Toc132236981" w:history="1">
            <w:r w:rsidRPr="00880A79">
              <w:rPr>
                <w:rStyle w:val="Hyperlink"/>
                <w:noProof/>
              </w:rPr>
              <w:t>3.4.2 Protection</w:t>
            </w:r>
            <w:r>
              <w:rPr>
                <w:noProof/>
                <w:webHidden/>
              </w:rPr>
              <w:tab/>
            </w:r>
            <w:r>
              <w:rPr>
                <w:noProof/>
                <w:webHidden/>
              </w:rPr>
              <w:fldChar w:fldCharType="begin"/>
            </w:r>
            <w:r>
              <w:rPr>
                <w:noProof/>
                <w:webHidden/>
              </w:rPr>
              <w:instrText xml:space="preserve"> PAGEREF _Toc132236981 \h </w:instrText>
            </w:r>
            <w:r>
              <w:rPr>
                <w:noProof/>
                <w:webHidden/>
              </w:rPr>
            </w:r>
            <w:r>
              <w:rPr>
                <w:noProof/>
                <w:webHidden/>
              </w:rPr>
              <w:fldChar w:fldCharType="separate"/>
            </w:r>
            <w:r>
              <w:rPr>
                <w:noProof/>
                <w:webHidden/>
              </w:rPr>
              <w:t>22</w:t>
            </w:r>
            <w:r>
              <w:rPr>
                <w:noProof/>
                <w:webHidden/>
              </w:rPr>
              <w:fldChar w:fldCharType="end"/>
            </w:r>
          </w:hyperlink>
        </w:p>
        <w:p w14:paraId="64CFDB1C" w14:textId="5C7518AB" w:rsidR="00FB369A" w:rsidRDefault="00FB369A">
          <w:pPr>
            <w:pStyle w:val="TOC3"/>
            <w:tabs>
              <w:tab w:val="right" w:pos="9016"/>
            </w:tabs>
            <w:rPr>
              <w:rFonts w:eastAsiaTheme="minorEastAsia" w:cstheme="minorBidi"/>
              <w:noProof/>
              <w:kern w:val="2"/>
              <w:sz w:val="24"/>
              <w:szCs w:val="24"/>
              <w14:ligatures w14:val="standardContextual"/>
            </w:rPr>
          </w:pPr>
          <w:hyperlink w:anchor="_Toc132236982" w:history="1">
            <w:r w:rsidRPr="00880A79">
              <w:rPr>
                <w:rStyle w:val="Hyperlink"/>
                <w:noProof/>
              </w:rPr>
              <w:t>3.4.3 Restoration</w:t>
            </w:r>
            <w:r>
              <w:rPr>
                <w:noProof/>
                <w:webHidden/>
              </w:rPr>
              <w:tab/>
            </w:r>
            <w:r>
              <w:rPr>
                <w:noProof/>
                <w:webHidden/>
              </w:rPr>
              <w:fldChar w:fldCharType="begin"/>
            </w:r>
            <w:r>
              <w:rPr>
                <w:noProof/>
                <w:webHidden/>
              </w:rPr>
              <w:instrText xml:space="preserve"> PAGEREF _Toc132236982 \h </w:instrText>
            </w:r>
            <w:r>
              <w:rPr>
                <w:noProof/>
                <w:webHidden/>
              </w:rPr>
            </w:r>
            <w:r>
              <w:rPr>
                <w:noProof/>
                <w:webHidden/>
              </w:rPr>
              <w:fldChar w:fldCharType="separate"/>
            </w:r>
            <w:r>
              <w:rPr>
                <w:noProof/>
                <w:webHidden/>
              </w:rPr>
              <w:t>23</w:t>
            </w:r>
            <w:r>
              <w:rPr>
                <w:noProof/>
                <w:webHidden/>
              </w:rPr>
              <w:fldChar w:fldCharType="end"/>
            </w:r>
          </w:hyperlink>
        </w:p>
        <w:p w14:paraId="1515BE88" w14:textId="0822A9AB"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6983" w:history="1">
            <w:r w:rsidRPr="00880A79">
              <w:rPr>
                <w:rStyle w:val="Hyperlink"/>
                <w:noProof/>
              </w:rPr>
              <w:t>3.5 Managed Realignment: A Critique</w:t>
            </w:r>
            <w:r>
              <w:rPr>
                <w:noProof/>
                <w:webHidden/>
              </w:rPr>
              <w:tab/>
            </w:r>
            <w:r>
              <w:rPr>
                <w:noProof/>
                <w:webHidden/>
              </w:rPr>
              <w:fldChar w:fldCharType="begin"/>
            </w:r>
            <w:r>
              <w:rPr>
                <w:noProof/>
                <w:webHidden/>
              </w:rPr>
              <w:instrText xml:space="preserve"> PAGEREF _Toc132236983 \h </w:instrText>
            </w:r>
            <w:r>
              <w:rPr>
                <w:noProof/>
                <w:webHidden/>
              </w:rPr>
            </w:r>
            <w:r>
              <w:rPr>
                <w:noProof/>
                <w:webHidden/>
              </w:rPr>
              <w:fldChar w:fldCharType="separate"/>
            </w:r>
            <w:r>
              <w:rPr>
                <w:noProof/>
                <w:webHidden/>
              </w:rPr>
              <w:t>27</w:t>
            </w:r>
            <w:r>
              <w:rPr>
                <w:noProof/>
                <w:webHidden/>
              </w:rPr>
              <w:fldChar w:fldCharType="end"/>
            </w:r>
          </w:hyperlink>
        </w:p>
        <w:p w14:paraId="7E3B21EC" w14:textId="1B41AC2A"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6984" w:history="1">
            <w:r w:rsidRPr="00880A79">
              <w:rPr>
                <w:rStyle w:val="Hyperlink"/>
                <w:noProof/>
              </w:rPr>
              <w:t>3.6 Managed Realign</w:t>
            </w:r>
            <w:r w:rsidRPr="00880A79">
              <w:rPr>
                <w:rStyle w:val="Hyperlink"/>
                <w:noProof/>
              </w:rPr>
              <w:t>m</w:t>
            </w:r>
            <w:r w:rsidRPr="00880A79">
              <w:rPr>
                <w:rStyle w:val="Hyperlink"/>
                <w:noProof/>
              </w:rPr>
              <w:t>ent: Public Consultation</w:t>
            </w:r>
            <w:r>
              <w:rPr>
                <w:noProof/>
                <w:webHidden/>
              </w:rPr>
              <w:tab/>
            </w:r>
            <w:r>
              <w:rPr>
                <w:noProof/>
                <w:webHidden/>
              </w:rPr>
              <w:fldChar w:fldCharType="begin"/>
            </w:r>
            <w:r>
              <w:rPr>
                <w:noProof/>
                <w:webHidden/>
              </w:rPr>
              <w:instrText xml:space="preserve"> PAGEREF _Toc132236984 \h </w:instrText>
            </w:r>
            <w:r>
              <w:rPr>
                <w:noProof/>
                <w:webHidden/>
              </w:rPr>
            </w:r>
            <w:r>
              <w:rPr>
                <w:noProof/>
                <w:webHidden/>
              </w:rPr>
              <w:fldChar w:fldCharType="separate"/>
            </w:r>
            <w:r>
              <w:rPr>
                <w:noProof/>
                <w:webHidden/>
              </w:rPr>
              <w:t>29</w:t>
            </w:r>
            <w:r>
              <w:rPr>
                <w:noProof/>
                <w:webHidden/>
              </w:rPr>
              <w:fldChar w:fldCharType="end"/>
            </w:r>
          </w:hyperlink>
        </w:p>
        <w:p w14:paraId="3D91559E" w14:textId="05DFBC3C"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6985" w:history="1">
            <w:r w:rsidRPr="00880A79">
              <w:rPr>
                <w:rStyle w:val="Hyperlink"/>
                <w:noProof/>
              </w:rPr>
              <w:t>3.8 Managed Realignment Schemes in the UK</w:t>
            </w:r>
            <w:r>
              <w:rPr>
                <w:noProof/>
                <w:webHidden/>
              </w:rPr>
              <w:tab/>
            </w:r>
            <w:r>
              <w:rPr>
                <w:noProof/>
                <w:webHidden/>
              </w:rPr>
              <w:fldChar w:fldCharType="begin"/>
            </w:r>
            <w:r>
              <w:rPr>
                <w:noProof/>
                <w:webHidden/>
              </w:rPr>
              <w:instrText xml:space="preserve"> PAGEREF _Toc132236985 \h </w:instrText>
            </w:r>
            <w:r>
              <w:rPr>
                <w:noProof/>
                <w:webHidden/>
              </w:rPr>
            </w:r>
            <w:r>
              <w:rPr>
                <w:noProof/>
                <w:webHidden/>
              </w:rPr>
              <w:fldChar w:fldCharType="separate"/>
            </w:r>
            <w:r>
              <w:rPr>
                <w:noProof/>
                <w:webHidden/>
              </w:rPr>
              <w:t>31</w:t>
            </w:r>
            <w:r>
              <w:rPr>
                <w:noProof/>
                <w:webHidden/>
              </w:rPr>
              <w:fldChar w:fldCharType="end"/>
            </w:r>
          </w:hyperlink>
        </w:p>
        <w:p w14:paraId="0B8E640C" w14:textId="0FCCBE9B" w:rsidR="00FB369A" w:rsidRDefault="00FB369A">
          <w:pPr>
            <w:pStyle w:val="TOC1"/>
            <w:tabs>
              <w:tab w:val="left" w:pos="480"/>
              <w:tab w:val="right" w:pos="9016"/>
            </w:tabs>
            <w:rPr>
              <w:rFonts w:eastAsiaTheme="minorEastAsia" w:cstheme="minorBidi"/>
              <w:b w:val="0"/>
              <w:bCs w:val="0"/>
              <w:i w:val="0"/>
              <w:iCs w:val="0"/>
              <w:noProof/>
              <w:kern w:val="2"/>
              <w14:ligatures w14:val="standardContextual"/>
            </w:rPr>
          </w:pPr>
          <w:hyperlink w:anchor="_Toc132236986" w:history="1">
            <w:r w:rsidRPr="00880A79">
              <w:rPr>
                <w:rStyle w:val="Hyperlink"/>
                <w:noProof/>
              </w:rPr>
              <w:t>4.</w:t>
            </w:r>
            <w:r>
              <w:rPr>
                <w:rFonts w:eastAsiaTheme="minorEastAsia" w:cstheme="minorBidi"/>
                <w:b w:val="0"/>
                <w:bCs w:val="0"/>
                <w:i w:val="0"/>
                <w:iCs w:val="0"/>
                <w:noProof/>
                <w:kern w:val="2"/>
                <w14:ligatures w14:val="standardContextual"/>
              </w:rPr>
              <w:tab/>
            </w:r>
            <w:r w:rsidRPr="00880A79">
              <w:rPr>
                <w:rStyle w:val="Hyperlink"/>
                <w:noProof/>
              </w:rPr>
              <w:t>Methodological Review</w:t>
            </w:r>
            <w:r>
              <w:rPr>
                <w:noProof/>
                <w:webHidden/>
              </w:rPr>
              <w:tab/>
            </w:r>
            <w:r>
              <w:rPr>
                <w:noProof/>
                <w:webHidden/>
              </w:rPr>
              <w:fldChar w:fldCharType="begin"/>
            </w:r>
            <w:r>
              <w:rPr>
                <w:noProof/>
                <w:webHidden/>
              </w:rPr>
              <w:instrText xml:space="preserve"> PAGEREF _Toc132236986 \h </w:instrText>
            </w:r>
            <w:r>
              <w:rPr>
                <w:noProof/>
                <w:webHidden/>
              </w:rPr>
            </w:r>
            <w:r>
              <w:rPr>
                <w:noProof/>
                <w:webHidden/>
              </w:rPr>
              <w:fldChar w:fldCharType="separate"/>
            </w:r>
            <w:r>
              <w:rPr>
                <w:noProof/>
                <w:webHidden/>
              </w:rPr>
              <w:t>32</w:t>
            </w:r>
            <w:r>
              <w:rPr>
                <w:noProof/>
                <w:webHidden/>
              </w:rPr>
              <w:fldChar w:fldCharType="end"/>
            </w:r>
          </w:hyperlink>
        </w:p>
        <w:p w14:paraId="70A0C512" w14:textId="1A1E036D"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6987" w:history="1">
            <w:r w:rsidRPr="00880A79">
              <w:rPr>
                <w:rStyle w:val="Hyperlink"/>
                <w:noProof/>
              </w:rPr>
              <w:t>4.1 Public Perceptions of British Managed Realignment schemes</w:t>
            </w:r>
            <w:r>
              <w:rPr>
                <w:noProof/>
                <w:webHidden/>
              </w:rPr>
              <w:tab/>
            </w:r>
            <w:r>
              <w:rPr>
                <w:noProof/>
                <w:webHidden/>
              </w:rPr>
              <w:fldChar w:fldCharType="begin"/>
            </w:r>
            <w:r>
              <w:rPr>
                <w:noProof/>
                <w:webHidden/>
              </w:rPr>
              <w:instrText xml:space="preserve"> PAGEREF _Toc132236987 \h </w:instrText>
            </w:r>
            <w:r>
              <w:rPr>
                <w:noProof/>
                <w:webHidden/>
              </w:rPr>
            </w:r>
            <w:r>
              <w:rPr>
                <w:noProof/>
                <w:webHidden/>
              </w:rPr>
              <w:fldChar w:fldCharType="separate"/>
            </w:r>
            <w:r>
              <w:rPr>
                <w:noProof/>
                <w:webHidden/>
              </w:rPr>
              <w:t>32</w:t>
            </w:r>
            <w:r>
              <w:rPr>
                <w:noProof/>
                <w:webHidden/>
              </w:rPr>
              <w:fldChar w:fldCharType="end"/>
            </w:r>
          </w:hyperlink>
        </w:p>
        <w:p w14:paraId="62B543E4" w14:textId="113EB96E"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6988" w:history="1">
            <w:r w:rsidRPr="00880A79">
              <w:rPr>
                <w:rStyle w:val="Hyperlink"/>
                <w:noProof/>
              </w:rPr>
              <w:t>4.2 Scenario-Based Public Consultation</w:t>
            </w:r>
            <w:r>
              <w:rPr>
                <w:noProof/>
                <w:webHidden/>
              </w:rPr>
              <w:tab/>
            </w:r>
            <w:r>
              <w:rPr>
                <w:noProof/>
                <w:webHidden/>
              </w:rPr>
              <w:fldChar w:fldCharType="begin"/>
            </w:r>
            <w:r>
              <w:rPr>
                <w:noProof/>
                <w:webHidden/>
              </w:rPr>
              <w:instrText xml:space="preserve"> PAGEREF _Toc132236988 \h </w:instrText>
            </w:r>
            <w:r>
              <w:rPr>
                <w:noProof/>
                <w:webHidden/>
              </w:rPr>
            </w:r>
            <w:r>
              <w:rPr>
                <w:noProof/>
                <w:webHidden/>
              </w:rPr>
              <w:fldChar w:fldCharType="separate"/>
            </w:r>
            <w:r>
              <w:rPr>
                <w:noProof/>
                <w:webHidden/>
              </w:rPr>
              <w:t>33</w:t>
            </w:r>
            <w:r>
              <w:rPr>
                <w:noProof/>
                <w:webHidden/>
              </w:rPr>
              <w:fldChar w:fldCharType="end"/>
            </w:r>
          </w:hyperlink>
        </w:p>
        <w:p w14:paraId="5EFA6183" w14:textId="62DC3CE3"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6989" w:history="1">
            <w:r w:rsidRPr="00880A79">
              <w:rPr>
                <w:rStyle w:val="Hyperlink"/>
                <w:noProof/>
              </w:rPr>
              <w:t>4.3 Former Methods of Coastal Scenario Visualisation Considered for this Study</w:t>
            </w:r>
            <w:r>
              <w:rPr>
                <w:noProof/>
                <w:webHidden/>
              </w:rPr>
              <w:tab/>
            </w:r>
            <w:r>
              <w:rPr>
                <w:noProof/>
                <w:webHidden/>
              </w:rPr>
              <w:fldChar w:fldCharType="begin"/>
            </w:r>
            <w:r>
              <w:rPr>
                <w:noProof/>
                <w:webHidden/>
              </w:rPr>
              <w:instrText xml:space="preserve"> PAGEREF _Toc132236989 \h </w:instrText>
            </w:r>
            <w:r>
              <w:rPr>
                <w:noProof/>
                <w:webHidden/>
              </w:rPr>
            </w:r>
            <w:r>
              <w:rPr>
                <w:noProof/>
                <w:webHidden/>
              </w:rPr>
              <w:fldChar w:fldCharType="separate"/>
            </w:r>
            <w:r>
              <w:rPr>
                <w:noProof/>
                <w:webHidden/>
              </w:rPr>
              <w:t>35</w:t>
            </w:r>
            <w:r>
              <w:rPr>
                <w:noProof/>
                <w:webHidden/>
              </w:rPr>
              <w:fldChar w:fldCharType="end"/>
            </w:r>
          </w:hyperlink>
        </w:p>
        <w:p w14:paraId="467BB6B5" w14:textId="77303977"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6990" w:history="1">
            <w:r w:rsidRPr="00880A79">
              <w:rPr>
                <w:rStyle w:val="Hyperlink"/>
                <w:noProof/>
              </w:rPr>
              <w:t>4.4 The Research Gap: Photo-Manipulation as a New Method of Coastal Scenario Visualisation?</w:t>
            </w:r>
            <w:r>
              <w:rPr>
                <w:noProof/>
                <w:webHidden/>
              </w:rPr>
              <w:tab/>
            </w:r>
            <w:r>
              <w:rPr>
                <w:noProof/>
                <w:webHidden/>
              </w:rPr>
              <w:fldChar w:fldCharType="begin"/>
            </w:r>
            <w:r>
              <w:rPr>
                <w:noProof/>
                <w:webHidden/>
              </w:rPr>
              <w:instrText xml:space="preserve"> PAGEREF _Toc132236990 \h </w:instrText>
            </w:r>
            <w:r>
              <w:rPr>
                <w:noProof/>
                <w:webHidden/>
              </w:rPr>
            </w:r>
            <w:r>
              <w:rPr>
                <w:noProof/>
                <w:webHidden/>
              </w:rPr>
              <w:fldChar w:fldCharType="separate"/>
            </w:r>
            <w:r>
              <w:rPr>
                <w:noProof/>
                <w:webHidden/>
              </w:rPr>
              <w:t>36</w:t>
            </w:r>
            <w:r>
              <w:rPr>
                <w:noProof/>
                <w:webHidden/>
              </w:rPr>
              <w:fldChar w:fldCharType="end"/>
            </w:r>
          </w:hyperlink>
        </w:p>
        <w:p w14:paraId="131D089C" w14:textId="2538AA77" w:rsidR="00FB369A" w:rsidRDefault="00FB369A">
          <w:pPr>
            <w:pStyle w:val="TOC1"/>
            <w:tabs>
              <w:tab w:val="right" w:pos="9016"/>
            </w:tabs>
            <w:rPr>
              <w:rFonts w:eastAsiaTheme="minorEastAsia" w:cstheme="minorBidi"/>
              <w:b w:val="0"/>
              <w:bCs w:val="0"/>
              <w:i w:val="0"/>
              <w:iCs w:val="0"/>
              <w:noProof/>
              <w:kern w:val="2"/>
              <w14:ligatures w14:val="standardContextual"/>
            </w:rPr>
          </w:pPr>
          <w:hyperlink w:anchor="_Toc132236991" w:history="1">
            <w:r w:rsidRPr="00880A79">
              <w:rPr>
                <w:rStyle w:val="Hyperlink"/>
                <w:noProof/>
              </w:rPr>
              <w:t>5. Research Methodology</w:t>
            </w:r>
            <w:r>
              <w:rPr>
                <w:noProof/>
                <w:webHidden/>
              </w:rPr>
              <w:tab/>
            </w:r>
            <w:r>
              <w:rPr>
                <w:noProof/>
                <w:webHidden/>
              </w:rPr>
              <w:fldChar w:fldCharType="begin"/>
            </w:r>
            <w:r>
              <w:rPr>
                <w:noProof/>
                <w:webHidden/>
              </w:rPr>
              <w:instrText xml:space="preserve"> PAGEREF _Toc132236991 \h </w:instrText>
            </w:r>
            <w:r>
              <w:rPr>
                <w:noProof/>
                <w:webHidden/>
              </w:rPr>
            </w:r>
            <w:r>
              <w:rPr>
                <w:noProof/>
                <w:webHidden/>
              </w:rPr>
              <w:fldChar w:fldCharType="separate"/>
            </w:r>
            <w:r>
              <w:rPr>
                <w:noProof/>
                <w:webHidden/>
              </w:rPr>
              <w:t>39</w:t>
            </w:r>
            <w:r>
              <w:rPr>
                <w:noProof/>
                <w:webHidden/>
              </w:rPr>
              <w:fldChar w:fldCharType="end"/>
            </w:r>
          </w:hyperlink>
        </w:p>
        <w:p w14:paraId="5BE00DC1" w14:textId="2877F8CA"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6992" w:history="1">
            <w:r w:rsidRPr="00880A79">
              <w:rPr>
                <w:rStyle w:val="Hyperlink"/>
                <w:noProof/>
              </w:rPr>
              <w:t>5.1 UAV Imagery</w:t>
            </w:r>
            <w:r>
              <w:rPr>
                <w:noProof/>
                <w:webHidden/>
              </w:rPr>
              <w:tab/>
            </w:r>
            <w:r>
              <w:rPr>
                <w:noProof/>
                <w:webHidden/>
              </w:rPr>
              <w:fldChar w:fldCharType="begin"/>
            </w:r>
            <w:r>
              <w:rPr>
                <w:noProof/>
                <w:webHidden/>
              </w:rPr>
              <w:instrText xml:space="preserve"> PAGEREF _Toc132236992 \h </w:instrText>
            </w:r>
            <w:r>
              <w:rPr>
                <w:noProof/>
                <w:webHidden/>
              </w:rPr>
            </w:r>
            <w:r>
              <w:rPr>
                <w:noProof/>
                <w:webHidden/>
              </w:rPr>
              <w:fldChar w:fldCharType="separate"/>
            </w:r>
            <w:r>
              <w:rPr>
                <w:noProof/>
                <w:webHidden/>
              </w:rPr>
              <w:t>39</w:t>
            </w:r>
            <w:r>
              <w:rPr>
                <w:noProof/>
                <w:webHidden/>
              </w:rPr>
              <w:fldChar w:fldCharType="end"/>
            </w:r>
          </w:hyperlink>
        </w:p>
        <w:p w14:paraId="3D7C9116" w14:textId="0775A679"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6993" w:history="1">
            <w:r w:rsidRPr="00880A79">
              <w:rPr>
                <w:rStyle w:val="Hyperlink"/>
                <w:noProof/>
              </w:rPr>
              <w:t>5.2 Interviews</w:t>
            </w:r>
            <w:r>
              <w:rPr>
                <w:noProof/>
                <w:webHidden/>
              </w:rPr>
              <w:tab/>
            </w:r>
            <w:r>
              <w:rPr>
                <w:noProof/>
                <w:webHidden/>
              </w:rPr>
              <w:fldChar w:fldCharType="begin"/>
            </w:r>
            <w:r>
              <w:rPr>
                <w:noProof/>
                <w:webHidden/>
              </w:rPr>
              <w:instrText xml:space="preserve"> PAGEREF _Toc132236993 \h </w:instrText>
            </w:r>
            <w:r>
              <w:rPr>
                <w:noProof/>
                <w:webHidden/>
              </w:rPr>
            </w:r>
            <w:r>
              <w:rPr>
                <w:noProof/>
                <w:webHidden/>
              </w:rPr>
              <w:fldChar w:fldCharType="separate"/>
            </w:r>
            <w:r>
              <w:rPr>
                <w:noProof/>
                <w:webHidden/>
              </w:rPr>
              <w:t>40</w:t>
            </w:r>
            <w:r>
              <w:rPr>
                <w:noProof/>
                <w:webHidden/>
              </w:rPr>
              <w:fldChar w:fldCharType="end"/>
            </w:r>
          </w:hyperlink>
        </w:p>
        <w:p w14:paraId="6ED6C903" w14:textId="246B6948"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6994" w:history="1">
            <w:r w:rsidRPr="00880A79">
              <w:rPr>
                <w:rStyle w:val="Hyperlink"/>
                <w:noProof/>
              </w:rPr>
              <w:t>5.3 Photo-Manipulation</w:t>
            </w:r>
            <w:r>
              <w:rPr>
                <w:noProof/>
                <w:webHidden/>
              </w:rPr>
              <w:tab/>
            </w:r>
            <w:r>
              <w:rPr>
                <w:noProof/>
                <w:webHidden/>
              </w:rPr>
              <w:fldChar w:fldCharType="begin"/>
            </w:r>
            <w:r>
              <w:rPr>
                <w:noProof/>
                <w:webHidden/>
              </w:rPr>
              <w:instrText xml:space="preserve"> PAGEREF _Toc132236994 \h </w:instrText>
            </w:r>
            <w:r>
              <w:rPr>
                <w:noProof/>
                <w:webHidden/>
              </w:rPr>
            </w:r>
            <w:r>
              <w:rPr>
                <w:noProof/>
                <w:webHidden/>
              </w:rPr>
              <w:fldChar w:fldCharType="separate"/>
            </w:r>
            <w:r>
              <w:rPr>
                <w:noProof/>
                <w:webHidden/>
              </w:rPr>
              <w:t>42</w:t>
            </w:r>
            <w:r>
              <w:rPr>
                <w:noProof/>
                <w:webHidden/>
              </w:rPr>
              <w:fldChar w:fldCharType="end"/>
            </w:r>
          </w:hyperlink>
        </w:p>
        <w:p w14:paraId="40EA77FE" w14:textId="0D692F49"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6995" w:history="1">
            <w:r w:rsidRPr="00880A79">
              <w:rPr>
                <w:rStyle w:val="Hyperlink"/>
                <w:noProof/>
              </w:rPr>
              <w:t>5.4 Questionnaire</w:t>
            </w:r>
            <w:r>
              <w:rPr>
                <w:noProof/>
                <w:webHidden/>
              </w:rPr>
              <w:tab/>
            </w:r>
            <w:r>
              <w:rPr>
                <w:noProof/>
                <w:webHidden/>
              </w:rPr>
              <w:fldChar w:fldCharType="begin"/>
            </w:r>
            <w:r>
              <w:rPr>
                <w:noProof/>
                <w:webHidden/>
              </w:rPr>
              <w:instrText xml:space="preserve"> PAGEREF _Toc132236995 \h </w:instrText>
            </w:r>
            <w:r>
              <w:rPr>
                <w:noProof/>
                <w:webHidden/>
              </w:rPr>
            </w:r>
            <w:r>
              <w:rPr>
                <w:noProof/>
                <w:webHidden/>
              </w:rPr>
              <w:fldChar w:fldCharType="separate"/>
            </w:r>
            <w:r>
              <w:rPr>
                <w:noProof/>
                <w:webHidden/>
              </w:rPr>
              <w:t>45</w:t>
            </w:r>
            <w:r>
              <w:rPr>
                <w:noProof/>
                <w:webHidden/>
              </w:rPr>
              <w:fldChar w:fldCharType="end"/>
            </w:r>
          </w:hyperlink>
        </w:p>
        <w:p w14:paraId="7E0A2782" w14:textId="6325850F"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6996" w:history="1">
            <w:r w:rsidRPr="00880A79">
              <w:rPr>
                <w:rStyle w:val="Hyperlink"/>
                <w:noProof/>
              </w:rPr>
              <w:t>5.5 Statistical Analysis</w:t>
            </w:r>
            <w:r>
              <w:rPr>
                <w:noProof/>
                <w:webHidden/>
              </w:rPr>
              <w:tab/>
            </w:r>
            <w:r>
              <w:rPr>
                <w:noProof/>
                <w:webHidden/>
              </w:rPr>
              <w:fldChar w:fldCharType="begin"/>
            </w:r>
            <w:r>
              <w:rPr>
                <w:noProof/>
                <w:webHidden/>
              </w:rPr>
              <w:instrText xml:space="preserve"> PAGEREF _Toc132236996 \h </w:instrText>
            </w:r>
            <w:r>
              <w:rPr>
                <w:noProof/>
                <w:webHidden/>
              </w:rPr>
            </w:r>
            <w:r>
              <w:rPr>
                <w:noProof/>
                <w:webHidden/>
              </w:rPr>
              <w:fldChar w:fldCharType="separate"/>
            </w:r>
            <w:r>
              <w:rPr>
                <w:noProof/>
                <w:webHidden/>
              </w:rPr>
              <w:t>46</w:t>
            </w:r>
            <w:r>
              <w:rPr>
                <w:noProof/>
                <w:webHidden/>
              </w:rPr>
              <w:fldChar w:fldCharType="end"/>
            </w:r>
          </w:hyperlink>
        </w:p>
        <w:p w14:paraId="669A9711" w14:textId="37D5A8C7"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6997" w:history="1">
            <w:r w:rsidRPr="00880A79">
              <w:rPr>
                <w:rStyle w:val="Hyperlink"/>
                <w:noProof/>
              </w:rPr>
              <w:t>5.6 Research Justification</w:t>
            </w:r>
            <w:r>
              <w:rPr>
                <w:noProof/>
                <w:webHidden/>
              </w:rPr>
              <w:tab/>
            </w:r>
            <w:r>
              <w:rPr>
                <w:noProof/>
                <w:webHidden/>
              </w:rPr>
              <w:fldChar w:fldCharType="begin"/>
            </w:r>
            <w:r>
              <w:rPr>
                <w:noProof/>
                <w:webHidden/>
              </w:rPr>
              <w:instrText xml:space="preserve"> PAGEREF _Toc132236997 \h </w:instrText>
            </w:r>
            <w:r>
              <w:rPr>
                <w:noProof/>
                <w:webHidden/>
              </w:rPr>
            </w:r>
            <w:r>
              <w:rPr>
                <w:noProof/>
                <w:webHidden/>
              </w:rPr>
              <w:fldChar w:fldCharType="separate"/>
            </w:r>
            <w:r>
              <w:rPr>
                <w:noProof/>
                <w:webHidden/>
              </w:rPr>
              <w:t>47</w:t>
            </w:r>
            <w:r>
              <w:rPr>
                <w:noProof/>
                <w:webHidden/>
              </w:rPr>
              <w:fldChar w:fldCharType="end"/>
            </w:r>
          </w:hyperlink>
        </w:p>
        <w:p w14:paraId="53A2564B" w14:textId="74E44D7E"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6998" w:history="1">
            <w:r w:rsidRPr="00880A79">
              <w:rPr>
                <w:rStyle w:val="Hyperlink"/>
                <w:noProof/>
              </w:rPr>
              <w:t>5.7 Hypothesis</w:t>
            </w:r>
            <w:r>
              <w:rPr>
                <w:noProof/>
                <w:webHidden/>
              </w:rPr>
              <w:tab/>
            </w:r>
            <w:r>
              <w:rPr>
                <w:noProof/>
                <w:webHidden/>
              </w:rPr>
              <w:fldChar w:fldCharType="begin"/>
            </w:r>
            <w:r>
              <w:rPr>
                <w:noProof/>
                <w:webHidden/>
              </w:rPr>
              <w:instrText xml:space="preserve"> PAGEREF _Toc132236998 \h </w:instrText>
            </w:r>
            <w:r>
              <w:rPr>
                <w:noProof/>
                <w:webHidden/>
              </w:rPr>
            </w:r>
            <w:r>
              <w:rPr>
                <w:noProof/>
                <w:webHidden/>
              </w:rPr>
              <w:fldChar w:fldCharType="separate"/>
            </w:r>
            <w:r>
              <w:rPr>
                <w:noProof/>
                <w:webHidden/>
              </w:rPr>
              <w:t>49</w:t>
            </w:r>
            <w:r>
              <w:rPr>
                <w:noProof/>
                <w:webHidden/>
              </w:rPr>
              <w:fldChar w:fldCharType="end"/>
            </w:r>
          </w:hyperlink>
        </w:p>
        <w:p w14:paraId="15D56366" w14:textId="3B1B5FE0" w:rsidR="00FB369A" w:rsidRDefault="00FB369A">
          <w:pPr>
            <w:pStyle w:val="TOC1"/>
            <w:tabs>
              <w:tab w:val="right" w:pos="9016"/>
            </w:tabs>
            <w:rPr>
              <w:rFonts w:eastAsiaTheme="minorEastAsia" w:cstheme="minorBidi"/>
              <w:b w:val="0"/>
              <w:bCs w:val="0"/>
              <w:i w:val="0"/>
              <w:iCs w:val="0"/>
              <w:noProof/>
              <w:kern w:val="2"/>
              <w14:ligatures w14:val="standardContextual"/>
            </w:rPr>
          </w:pPr>
          <w:hyperlink w:anchor="_Toc132236999" w:history="1">
            <w:r w:rsidRPr="00880A79">
              <w:rPr>
                <w:rStyle w:val="Hyperlink"/>
                <w:noProof/>
              </w:rPr>
              <w:t>6. Analysis of Results</w:t>
            </w:r>
            <w:r>
              <w:rPr>
                <w:noProof/>
                <w:webHidden/>
              </w:rPr>
              <w:tab/>
            </w:r>
            <w:r>
              <w:rPr>
                <w:noProof/>
                <w:webHidden/>
              </w:rPr>
              <w:fldChar w:fldCharType="begin"/>
            </w:r>
            <w:r>
              <w:rPr>
                <w:noProof/>
                <w:webHidden/>
              </w:rPr>
              <w:instrText xml:space="preserve"> PAGEREF _Toc132236999 \h </w:instrText>
            </w:r>
            <w:r>
              <w:rPr>
                <w:noProof/>
                <w:webHidden/>
              </w:rPr>
            </w:r>
            <w:r>
              <w:rPr>
                <w:noProof/>
                <w:webHidden/>
              </w:rPr>
              <w:fldChar w:fldCharType="separate"/>
            </w:r>
            <w:r>
              <w:rPr>
                <w:noProof/>
                <w:webHidden/>
              </w:rPr>
              <w:t>50</w:t>
            </w:r>
            <w:r>
              <w:rPr>
                <w:noProof/>
                <w:webHidden/>
              </w:rPr>
              <w:fldChar w:fldCharType="end"/>
            </w:r>
          </w:hyperlink>
        </w:p>
        <w:p w14:paraId="365305F7" w14:textId="799F5AEE"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7000" w:history="1">
            <w:r w:rsidRPr="00880A79">
              <w:rPr>
                <w:rStyle w:val="Hyperlink"/>
                <w:noProof/>
              </w:rPr>
              <w:t>6.1 Quantitative Results</w:t>
            </w:r>
            <w:r>
              <w:rPr>
                <w:noProof/>
                <w:webHidden/>
              </w:rPr>
              <w:tab/>
            </w:r>
            <w:r>
              <w:rPr>
                <w:noProof/>
                <w:webHidden/>
              </w:rPr>
              <w:fldChar w:fldCharType="begin"/>
            </w:r>
            <w:r>
              <w:rPr>
                <w:noProof/>
                <w:webHidden/>
              </w:rPr>
              <w:instrText xml:space="preserve"> PAGEREF _Toc132237000 \h </w:instrText>
            </w:r>
            <w:r>
              <w:rPr>
                <w:noProof/>
                <w:webHidden/>
              </w:rPr>
            </w:r>
            <w:r>
              <w:rPr>
                <w:noProof/>
                <w:webHidden/>
              </w:rPr>
              <w:fldChar w:fldCharType="separate"/>
            </w:r>
            <w:r>
              <w:rPr>
                <w:noProof/>
                <w:webHidden/>
              </w:rPr>
              <w:t>50</w:t>
            </w:r>
            <w:r>
              <w:rPr>
                <w:noProof/>
                <w:webHidden/>
              </w:rPr>
              <w:fldChar w:fldCharType="end"/>
            </w:r>
          </w:hyperlink>
        </w:p>
        <w:p w14:paraId="2A189A44" w14:textId="28AE84C3"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7001" w:history="1">
            <w:r w:rsidRPr="00880A79">
              <w:rPr>
                <w:rStyle w:val="Hyperlink"/>
                <w:noProof/>
              </w:rPr>
              <w:t>6.2 Qualitative Data</w:t>
            </w:r>
            <w:r>
              <w:rPr>
                <w:noProof/>
                <w:webHidden/>
              </w:rPr>
              <w:tab/>
            </w:r>
            <w:r>
              <w:rPr>
                <w:noProof/>
                <w:webHidden/>
              </w:rPr>
              <w:fldChar w:fldCharType="begin"/>
            </w:r>
            <w:r>
              <w:rPr>
                <w:noProof/>
                <w:webHidden/>
              </w:rPr>
              <w:instrText xml:space="preserve"> PAGEREF _Toc132237001 \h </w:instrText>
            </w:r>
            <w:r>
              <w:rPr>
                <w:noProof/>
                <w:webHidden/>
              </w:rPr>
            </w:r>
            <w:r>
              <w:rPr>
                <w:noProof/>
                <w:webHidden/>
              </w:rPr>
              <w:fldChar w:fldCharType="separate"/>
            </w:r>
            <w:r>
              <w:rPr>
                <w:noProof/>
                <w:webHidden/>
              </w:rPr>
              <w:t>58</w:t>
            </w:r>
            <w:r>
              <w:rPr>
                <w:noProof/>
                <w:webHidden/>
              </w:rPr>
              <w:fldChar w:fldCharType="end"/>
            </w:r>
          </w:hyperlink>
        </w:p>
        <w:p w14:paraId="0CE2EBC3" w14:textId="6B40BA5B"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7002" w:history="1">
            <w:r w:rsidRPr="00880A79">
              <w:rPr>
                <w:rStyle w:val="Hyperlink"/>
                <w:noProof/>
              </w:rPr>
              <w:t>6.3 Discussion</w:t>
            </w:r>
            <w:r>
              <w:rPr>
                <w:noProof/>
                <w:webHidden/>
              </w:rPr>
              <w:tab/>
            </w:r>
            <w:r>
              <w:rPr>
                <w:noProof/>
                <w:webHidden/>
              </w:rPr>
              <w:fldChar w:fldCharType="begin"/>
            </w:r>
            <w:r>
              <w:rPr>
                <w:noProof/>
                <w:webHidden/>
              </w:rPr>
              <w:instrText xml:space="preserve"> PAGEREF _Toc132237002 \h </w:instrText>
            </w:r>
            <w:r>
              <w:rPr>
                <w:noProof/>
                <w:webHidden/>
              </w:rPr>
            </w:r>
            <w:r>
              <w:rPr>
                <w:noProof/>
                <w:webHidden/>
              </w:rPr>
              <w:fldChar w:fldCharType="separate"/>
            </w:r>
            <w:r>
              <w:rPr>
                <w:noProof/>
                <w:webHidden/>
              </w:rPr>
              <w:t>60</w:t>
            </w:r>
            <w:r>
              <w:rPr>
                <w:noProof/>
                <w:webHidden/>
              </w:rPr>
              <w:fldChar w:fldCharType="end"/>
            </w:r>
          </w:hyperlink>
        </w:p>
        <w:p w14:paraId="787B4F22" w14:textId="54584108"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7003" w:history="1">
            <w:r w:rsidRPr="00880A79">
              <w:rPr>
                <w:rStyle w:val="Hyperlink"/>
                <w:noProof/>
                <w:shd w:val="clear" w:color="auto" w:fill="FFFFFF"/>
              </w:rPr>
              <w:t>6.4 Suitability of PM at MR Schemes</w:t>
            </w:r>
            <w:r>
              <w:rPr>
                <w:noProof/>
                <w:webHidden/>
              </w:rPr>
              <w:tab/>
            </w:r>
            <w:r>
              <w:rPr>
                <w:noProof/>
                <w:webHidden/>
              </w:rPr>
              <w:fldChar w:fldCharType="begin"/>
            </w:r>
            <w:r>
              <w:rPr>
                <w:noProof/>
                <w:webHidden/>
              </w:rPr>
              <w:instrText xml:space="preserve"> PAGEREF _Toc132237003 \h </w:instrText>
            </w:r>
            <w:r>
              <w:rPr>
                <w:noProof/>
                <w:webHidden/>
              </w:rPr>
            </w:r>
            <w:r>
              <w:rPr>
                <w:noProof/>
                <w:webHidden/>
              </w:rPr>
              <w:fldChar w:fldCharType="separate"/>
            </w:r>
            <w:r>
              <w:rPr>
                <w:noProof/>
                <w:webHidden/>
              </w:rPr>
              <w:t>61</w:t>
            </w:r>
            <w:r>
              <w:rPr>
                <w:noProof/>
                <w:webHidden/>
              </w:rPr>
              <w:fldChar w:fldCharType="end"/>
            </w:r>
          </w:hyperlink>
        </w:p>
        <w:p w14:paraId="2D97CD81" w14:textId="50A0443E"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7004" w:history="1">
            <w:r w:rsidRPr="00880A79">
              <w:rPr>
                <w:rStyle w:val="Hyperlink"/>
                <w:noProof/>
              </w:rPr>
              <w:t>6.5 Methodological Issues</w:t>
            </w:r>
            <w:r>
              <w:rPr>
                <w:noProof/>
                <w:webHidden/>
              </w:rPr>
              <w:tab/>
            </w:r>
            <w:r>
              <w:rPr>
                <w:noProof/>
                <w:webHidden/>
              </w:rPr>
              <w:fldChar w:fldCharType="begin"/>
            </w:r>
            <w:r>
              <w:rPr>
                <w:noProof/>
                <w:webHidden/>
              </w:rPr>
              <w:instrText xml:space="preserve"> PAGEREF _Toc132237004 \h </w:instrText>
            </w:r>
            <w:r>
              <w:rPr>
                <w:noProof/>
                <w:webHidden/>
              </w:rPr>
            </w:r>
            <w:r>
              <w:rPr>
                <w:noProof/>
                <w:webHidden/>
              </w:rPr>
              <w:fldChar w:fldCharType="separate"/>
            </w:r>
            <w:r>
              <w:rPr>
                <w:noProof/>
                <w:webHidden/>
              </w:rPr>
              <w:t>63</w:t>
            </w:r>
            <w:r>
              <w:rPr>
                <w:noProof/>
                <w:webHidden/>
              </w:rPr>
              <w:fldChar w:fldCharType="end"/>
            </w:r>
          </w:hyperlink>
        </w:p>
        <w:p w14:paraId="33B394F9" w14:textId="479FE4E0"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7005" w:history="1">
            <w:r w:rsidRPr="00880A79">
              <w:rPr>
                <w:rStyle w:val="Hyperlink"/>
                <w:noProof/>
              </w:rPr>
              <w:t>6.6 PM Methodological Benefits</w:t>
            </w:r>
            <w:r>
              <w:rPr>
                <w:noProof/>
                <w:webHidden/>
              </w:rPr>
              <w:tab/>
            </w:r>
            <w:r>
              <w:rPr>
                <w:noProof/>
                <w:webHidden/>
              </w:rPr>
              <w:fldChar w:fldCharType="begin"/>
            </w:r>
            <w:r>
              <w:rPr>
                <w:noProof/>
                <w:webHidden/>
              </w:rPr>
              <w:instrText xml:space="preserve"> PAGEREF _Toc132237005 \h </w:instrText>
            </w:r>
            <w:r>
              <w:rPr>
                <w:noProof/>
                <w:webHidden/>
              </w:rPr>
            </w:r>
            <w:r>
              <w:rPr>
                <w:noProof/>
                <w:webHidden/>
              </w:rPr>
              <w:fldChar w:fldCharType="separate"/>
            </w:r>
            <w:r>
              <w:rPr>
                <w:noProof/>
                <w:webHidden/>
              </w:rPr>
              <w:t>66</w:t>
            </w:r>
            <w:r>
              <w:rPr>
                <w:noProof/>
                <w:webHidden/>
              </w:rPr>
              <w:fldChar w:fldCharType="end"/>
            </w:r>
          </w:hyperlink>
        </w:p>
        <w:p w14:paraId="0B66D666" w14:textId="4D837AEE"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7006" w:history="1">
            <w:r w:rsidRPr="00880A79">
              <w:rPr>
                <w:rStyle w:val="Hyperlink"/>
                <w:noProof/>
              </w:rPr>
              <w:t>6.7 Methodological Evaluation</w:t>
            </w:r>
            <w:r>
              <w:rPr>
                <w:noProof/>
                <w:webHidden/>
              </w:rPr>
              <w:tab/>
            </w:r>
            <w:r>
              <w:rPr>
                <w:noProof/>
                <w:webHidden/>
              </w:rPr>
              <w:fldChar w:fldCharType="begin"/>
            </w:r>
            <w:r>
              <w:rPr>
                <w:noProof/>
                <w:webHidden/>
              </w:rPr>
              <w:instrText xml:space="preserve"> PAGEREF _Toc132237006 \h </w:instrText>
            </w:r>
            <w:r>
              <w:rPr>
                <w:noProof/>
                <w:webHidden/>
              </w:rPr>
            </w:r>
            <w:r>
              <w:rPr>
                <w:noProof/>
                <w:webHidden/>
              </w:rPr>
              <w:fldChar w:fldCharType="separate"/>
            </w:r>
            <w:r>
              <w:rPr>
                <w:noProof/>
                <w:webHidden/>
              </w:rPr>
              <w:t>67</w:t>
            </w:r>
            <w:r>
              <w:rPr>
                <w:noProof/>
                <w:webHidden/>
              </w:rPr>
              <w:fldChar w:fldCharType="end"/>
            </w:r>
          </w:hyperlink>
        </w:p>
        <w:p w14:paraId="033BB48A" w14:textId="0D1EC7AD" w:rsidR="00FB369A" w:rsidRDefault="00FB369A">
          <w:pPr>
            <w:pStyle w:val="TOC1"/>
            <w:tabs>
              <w:tab w:val="right" w:pos="9016"/>
            </w:tabs>
            <w:rPr>
              <w:rFonts w:eastAsiaTheme="minorEastAsia" w:cstheme="minorBidi"/>
              <w:b w:val="0"/>
              <w:bCs w:val="0"/>
              <w:i w:val="0"/>
              <w:iCs w:val="0"/>
              <w:noProof/>
              <w:kern w:val="2"/>
              <w14:ligatures w14:val="standardContextual"/>
            </w:rPr>
          </w:pPr>
          <w:hyperlink w:anchor="_Toc132237007" w:history="1">
            <w:r w:rsidRPr="00880A79">
              <w:rPr>
                <w:rStyle w:val="Hyperlink"/>
                <w:noProof/>
              </w:rPr>
              <w:t>7. Recommendations</w:t>
            </w:r>
            <w:r>
              <w:rPr>
                <w:noProof/>
                <w:webHidden/>
              </w:rPr>
              <w:tab/>
            </w:r>
            <w:r>
              <w:rPr>
                <w:noProof/>
                <w:webHidden/>
              </w:rPr>
              <w:fldChar w:fldCharType="begin"/>
            </w:r>
            <w:r>
              <w:rPr>
                <w:noProof/>
                <w:webHidden/>
              </w:rPr>
              <w:instrText xml:space="preserve"> PAGEREF _Toc132237007 \h </w:instrText>
            </w:r>
            <w:r>
              <w:rPr>
                <w:noProof/>
                <w:webHidden/>
              </w:rPr>
            </w:r>
            <w:r>
              <w:rPr>
                <w:noProof/>
                <w:webHidden/>
              </w:rPr>
              <w:fldChar w:fldCharType="separate"/>
            </w:r>
            <w:r>
              <w:rPr>
                <w:noProof/>
                <w:webHidden/>
              </w:rPr>
              <w:t>69</w:t>
            </w:r>
            <w:r>
              <w:rPr>
                <w:noProof/>
                <w:webHidden/>
              </w:rPr>
              <w:fldChar w:fldCharType="end"/>
            </w:r>
          </w:hyperlink>
        </w:p>
        <w:p w14:paraId="2489CF6D" w14:textId="115CBFA2"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7008" w:history="1">
            <w:r w:rsidRPr="00880A79">
              <w:rPr>
                <w:rStyle w:val="Hyperlink"/>
                <w:noProof/>
              </w:rPr>
              <w:t>7.1 Future Considerations for Photo-Manipulation Methods in Coastal Scenario Visualisation</w:t>
            </w:r>
            <w:r>
              <w:rPr>
                <w:noProof/>
                <w:webHidden/>
              </w:rPr>
              <w:tab/>
            </w:r>
            <w:r>
              <w:rPr>
                <w:noProof/>
                <w:webHidden/>
              </w:rPr>
              <w:fldChar w:fldCharType="begin"/>
            </w:r>
            <w:r>
              <w:rPr>
                <w:noProof/>
                <w:webHidden/>
              </w:rPr>
              <w:instrText xml:space="preserve"> PAGEREF _Toc132237008 \h </w:instrText>
            </w:r>
            <w:r>
              <w:rPr>
                <w:noProof/>
                <w:webHidden/>
              </w:rPr>
            </w:r>
            <w:r>
              <w:rPr>
                <w:noProof/>
                <w:webHidden/>
              </w:rPr>
              <w:fldChar w:fldCharType="separate"/>
            </w:r>
            <w:r>
              <w:rPr>
                <w:noProof/>
                <w:webHidden/>
              </w:rPr>
              <w:t>69</w:t>
            </w:r>
            <w:r>
              <w:rPr>
                <w:noProof/>
                <w:webHidden/>
              </w:rPr>
              <w:fldChar w:fldCharType="end"/>
            </w:r>
          </w:hyperlink>
        </w:p>
        <w:p w14:paraId="55E75267" w14:textId="1B9F10C4"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7009" w:history="1">
            <w:r w:rsidRPr="00880A79">
              <w:rPr>
                <w:rStyle w:val="Hyperlink"/>
                <w:noProof/>
              </w:rPr>
              <w:t>7.2 Conclusion</w:t>
            </w:r>
            <w:r>
              <w:rPr>
                <w:noProof/>
                <w:webHidden/>
              </w:rPr>
              <w:tab/>
            </w:r>
            <w:r>
              <w:rPr>
                <w:noProof/>
                <w:webHidden/>
              </w:rPr>
              <w:fldChar w:fldCharType="begin"/>
            </w:r>
            <w:r>
              <w:rPr>
                <w:noProof/>
                <w:webHidden/>
              </w:rPr>
              <w:instrText xml:space="preserve"> PAGEREF _Toc132237009 \h </w:instrText>
            </w:r>
            <w:r>
              <w:rPr>
                <w:noProof/>
                <w:webHidden/>
              </w:rPr>
            </w:r>
            <w:r>
              <w:rPr>
                <w:noProof/>
                <w:webHidden/>
              </w:rPr>
              <w:fldChar w:fldCharType="separate"/>
            </w:r>
            <w:r>
              <w:rPr>
                <w:noProof/>
                <w:webHidden/>
              </w:rPr>
              <w:t>71</w:t>
            </w:r>
            <w:r>
              <w:rPr>
                <w:noProof/>
                <w:webHidden/>
              </w:rPr>
              <w:fldChar w:fldCharType="end"/>
            </w:r>
          </w:hyperlink>
        </w:p>
        <w:p w14:paraId="2651270A" w14:textId="472EA50E" w:rsidR="00FB369A" w:rsidRDefault="00FB369A">
          <w:pPr>
            <w:pStyle w:val="TOC1"/>
            <w:tabs>
              <w:tab w:val="right" w:pos="9016"/>
            </w:tabs>
            <w:rPr>
              <w:rFonts w:eastAsiaTheme="minorEastAsia" w:cstheme="minorBidi"/>
              <w:b w:val="0"/>
              <w:bCs w:val="0"/>
              <w:i w:val="0"/>
              <w:iCs w:val="0"/>
              <w:noProof/>
              <w:kern w:val="2"/>
              <w14:ligatures w14:val="standardContextual"/>
            </w:rPr>
          </w:pPr>
          <w:hyperlink w:anchor="_Toc132237010" w:history="1">
            <w:r w:rsidRPr="00880A79">
              <w:rPr>
                <w:rStyle w:val="Hyperlink"/>
                <w:noProof/>
              </w:rPr>
              <w:t>References</w:t>
            </w:r>
            <w:r>
              <w:rPr>
                <w:noProof/>
                <w:webHidden/>
              </w:rPr>
              <w:tab/>
            </w:r>
            <w:r>
              <w:rPr>
                <w:noProof/>
                <w:webHidden/>
              </w:rPr>
              <w:fldChar w:fldCharType="begin"/>
            </w:r>
            <w:r>
              <w:rPr>
                <w:noProof/>
                <w:webHidden/>
              </w:rPr>
              <w:instrText xml:space="preserve"> PAGEREF _Toc132237010 \h </w:instrText>
            </w:r>
            <w:r>
              <w:rPr>
                <w:noProof/>
                <w:webHidden/>
              </w:rPr>
            </w:r>
            <w:r>
              <w:rPr>
                <w:noProof/>
                <w:webHidden/>
              </w:rPr>
              <w:fldChar w:fldCharType="separate"/>
            </w:r>
            <w:r>
              <w:rPr>
                <w:noProof/>
                <w:webHidden/>
              </w:rPr>
              <w:t>73</w:t>
            </w:r>
            <w:r>
              <w:rPr>
                <w:noProof/>
                <w:webHidden/>
              </w:rPr>
              <w:fldChar w:fldCharType="end"/>
            </w:r>
          </w:hyperlink>
        </w:p>
        <w:p w14:paraId="12537A82" w14:textId="2A6CA3B8" w:rsidR="00FB369A" w:rsidRDefault="00FB369A">
          <w:pPr>
            <w:pStyle w:val="TOC1"/>
            <w:tabs>
              <w:tab w:val="right" w:pos="9016"/>
            </w:tabs>
            <w:rPr>
              <w:rFonts w:eastAsiaTheme="minorEastAsia" w:cstheme="minorBidi"/>
              <w:b w:val="0"/>
              <w:bCs w:val="0"/>
              <w:i w:val="0"/>
              <w:iCs w:val="0"/>
              <w:noProof/>
              <w:kern w:val="2"/>
              <w14:ligatures w14:val="standardContextual"/>
            </w:rPr>
          </w:pPr>
          <w:hyperlink w:anchor="_Toc132237011" w:history="1">
            <w:r w:rsidRPr="00880A79">
              <w:rPr>
                <w:rStyle w:val="Hyperlink"/>
                <w:noProof/>
              </w:rPr>
              <w:t>Appendices</w:t>
            </w:r>
            <w:r>
              <w:rPr>
                <w:noProof/>
                <w:webHidden/>
              </w:rPr>
              <w:tab/>
            </w:r>
            <w:r>
              <w:rPr>
                <w:noProof/>
                <w:webHidden/>
              </w:rPr>
              <w:fldChar w:fldCharType="begin"/>
            </w:r>
            <w:r>
              <w:rPr>
                <w:noProof/>
                <w:webHidden/>
              </w:rPr>
              <w:instrText xml:space="preserve"> PAGEREF _Toc132237011 \h </w:instrText>
            </w:r>
            <w:r>
              <w:rPr>
                <w:noProof/>
                <w:webHidden/>
              </w:rPr>
            </w:r>
            <w:r>
              <w:rPr>
                <w:noProof/>
                <w:webHidden/>
              </w:rPr>
              <w:fldChar w:fldCharType="separate"/>
            </w:r>
            <w:r>
              <w:rPr>
                <w:noProof/>
                <w:webHidden/>
              </w:rPr>
              <w:t>84</w:t>
            </w:r>
            <w:r>
              <w:rPr>
                <w:noProof/>
                <w:webHidden/>
              </w:rPr>
              <w:fldChar w:fldCharType="end"/>
            </w:r>
          </w:hyperlink>
        </w:p>
        <w:p w14:paraId="278F98D5" w14:textId="135FBB0C"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7012" w:history="1">
            <w:r w:rsidRPr="00880A79">
              <w:rPr>
                <w:rStyle w:val="Hyperlink"/>
                <w:noProof/>
              </w:rPr>
              <w:t>Appendix A – American MR</w:t>
            </w:r>
            <w:r>
              <w:rPr>
                <w:noProof/>
                <w:webHidden/>
              </w:rPr>
              <w:tab/>
            </w:r>
            <w:r>
              <w:rPr>
                <w:noProof/>
                <w:webHidden/>
              </w:rPr>
              <w:fldChar w:fldCharType="begin"/>
            </w:r>
            <w:r>
              <w:rPr>
                <w:noProof/>
                <w:webHidden/>
              </w:rPr>
              <w:instrText xml:space="preserve"> PAGEREF _Toc132237012 \h </w:instrText>
            </w:r>
            <w:r>
              <w:rPr>
                <w:noProof/>
                <w:webHidden/>
              </w:rPr>
            </w:r>
            <w:r>
              <w:rPr>
                <w:noProof/>
                <w:webHidden/>
              </w:rPr>
              <w:fldChar w:fldCharType="separate"/>
            </w:r>
            <w:r>
              <w:rPr>
                <w:noProof/>
                <w:webHidden/>
              </w:rPr>
              <w:t>84</w:t>
            </w:r>
            <w:r>
              <w:rPr>
                <w:noProof/>
                <w:webHidden/>
              </w:rPr>
              <w:fldChar w:fldCharType="end"/>
            </w:r>
          </w:hyperlink>
        </w:p>
        <w:p w14:paraId="4AE6E16B" w14:textId="288FE5C5"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7013" w:history="1">
            <w:r w:rsidRPr="00880A79">
              <w:rPr>
                <w:rStyle w:val="Hyperlink"/>
                <w:noProof/>
              </w:rPr>
              <w:t>Appendix B – UK MR Schemes</w:t>
            </w:r>
            <w:r>
              <w:rPr>
                <w:noProof/>
                <w:webHidden/>
              </w:rPr>
              <w:tab/>
            </w:r>
            <w:r>
              <w:rPr>
                <w:noProof/>
                <w:webHidden/>
              </w:rPr>
              <w:fldChar w:fldCharType="begin"/>
            </w:r>
            <w:r>
              <w:rPr>
                <w:noProof/>
                <w:webHidden/>
              </w:rPr>
              <w:instrText xml:space="preserve"> PAGEREF _Toc132237013 \h </w:instrText>
            </w:r>
            <w:r>
              <w:rPr>
                <w:noProof/>
                <w:webHidden/>
              </w:rPr>
            </w:r>
            <w:r>
              <w:rPr>
                <w:noProof/>
                <w:webHidden/>
              </w:rPr>
              <w:fldChar w:fldCharType="separate"/>
            </w:r>
            <w:r>
              <w:rPr>
                <w:noProof/>
                <w:webHidden/>
              </w:rPr>
              <w:t>86</w:t>
            </w:r>
            <w:r>
              <w:rPr>
                <w:noProof/>
                <w:webHidden/>
              </w:rPr>
              <w:fldChar w:fldCharType="end"/>
            </w:r>
          </w:hyperlink>
        </w:p>
        <w:p w14:paraId="1662AF00" w14:textId="50E26212" w:rsidR="00FB369A" w:rsidRDefault="00FB369A">
          <w:pPr>
            <w:pStyle w:val="TOC3"/>
            <w:tabs>
              <w:tab w:val="right" w:pos="9016"/>
            </w:tabs>
            <w:rPr>
              <w:rFonts w:eastAsiaTheme="minorEastAsia" w:cstheme="minorBidi"/>
              <w:noProof/>
              <w:kern w:val="2"/>
              <w:sz w:val="24"/>
              <w:szCs w:val="24"/>
              <w14:ligatures w14:val="standardContextual"/>
            </w:rPr>
          </w:pPr>
          <w:hyperlink w:anchor="_Toc132237014" w:history="1">
            <w:r w:rsidRPr="00880A79">
              <w:rPr>
                <w:rStyle w:val="Hyperlink"/>
                <w:noProof/>
              </w:rPr>
              <w:t>B.1 Medmerry Managed Realignment Site</w:t>
            </w:r>
            <w:r>
              <w:rPr>
                <w:noProof/>
                <w:webHidden/>
              </w:rPr>
              <w:tab/>
            </w:r>
            <w:r>
              <w:rPr>
                <w:noProof/>
                <w:webHidden/>
              </w:rPr>
              <w:fldChar w:fldCharType="begin"/>
            </w:r>
            <w:r>
              <w:rPr>
                <w:noProof/>
                <w:webHidden/>
              </w:rPr>
              <w:instrText xml:space="preserve"> PAGEREF _Toc132237014 \h </w:instrText>
            </w:r>
            <w:r>
              <w:rPr>
                <w:noProof/>
                <w:webHidden/>
              </w:rPr>
            </w:r>
            <w:r>
              <w:rPr>
                <w:noProof/>
                <w:webHidden/>
              </w:rPr>
              <w:fldChar w:fldCharType="separate"/>
            </w:r>
            <w:r>
              <w:rPr>
                <w:noProof/>
                <w:webHidden/>
              </w:rPr>
              <w:t>86</w:t>
            </w:r>
            <w:r>
              <w:rPr>
                <w:noProof/>
                <w:webHidden/>
              </w:rPr>
              <w:fldChar w:fldCharType="end"/>
            </w:r>
          </w:hyperlink>
        </w:p>
        <w:p w14:paraId="62E04068" w14:textId="68084C08" w:rsidR="00FB369A" w:rsidRDefault="00FB369A">
          <w:pPr>
            <w:pStyle w:val="TOC3"/>
            <w:tabs>
              <w:tab w:val="right" w:pos="9016"/>
            </w:tabs>
            <w:rPr>
              <w:rFonts w:eastAsiaTheme="minorEastAsia" w:cstheme="minorBidi"/>
              <w:noProof/>
              <w:kern w:val="2"/>
              <w:sz w:val="24"/>
              <w:szCs w:val="24"/>
              <w14:ligatures w14:val="standardContextual"/>
            </w:rPr>
          </w:pPr>
          <w:hyperlink w:anchor="_Toc132237015" w:history="1">
            <w:r w:rsidRPr="00880A79">
              <w:rPr>
                <w:rStyle w:val="Hyperlink"/>
                <w:noProof/>
              </w:rPr>
              <w:t>B.2 Steart Marshes</w:t>
            </w:r>
            <w:r>
              <w:rPr>
                <w:noProof/>
                <w:webHidden/>
              </w:rPr>
              <w:tab/>
            </w:r>
            <w:r>
              <w:rPr>
                <w:noProof/>
                <w:webHidden/>
              </w:rPr>
              <w:fldChar w:fldCharType="begin"/>
            </w:r>
            <w:r>
              <w:rPr>
                <w:noProof/>
                <w:webHidden/>
              </w:rPr>
              <w:instrText xml:space="preserve"> PAGEREF _Toc132237015 \h </w:instrText>
            </w:r>
            <w:r>
              <w:rPr>
                <w:noProof/>
                <w:webHidden/>
              </w:rPr>
            </w:r>
            <w:r>
              <w:rPr>
                <w:noProof/>
                <w:webHidden/>
              </w:rPr>
              <w:fldChar w:fldCharType="separate"/>
            </w:r>
            <w:r>
              <w:rPr>
                <w:noProof/>
                <w:webHidden/>
              </w:rPr>
              <w:t>88</w:t>
            </w:r>
            <w:r>
              <w:rPr>
                <w:noProof/>
                <w:webHidden/>
              </w:rPr>
              <w:fldChar w:fldCharType="end"/>
            </w:r>
          </w:hyperlink>
        </w:p>
        <w:p w14:paraId="5013B278" w14:textId="22398505" w:rsidR="00FB369A" w:rsidRDefault="00FB369A">
          <w:pPr>
            <w:pStyle w:val="TOC3"/>
            <w:tabs>
              <w:tab w:val="right" w:pos="9016"/>
            </w:tabs>
            <w:rPr>
              <w:rFonts w:eastAsiaTheme="minorEastAsia" w:cstheme="minorBidi"/>
              <w:noProof/>
              <w:kern w:val="2"/>
              <w:sz w:val="24"/>
              <w:szCs w:val="24"/>
              <w14:ligatures w14:val="standardContextual"/>
            </w:rPr>
          </w:pPr>
          <w:hyperlink w:anchor="_Toc132237016" w:history="1">
            <w:r w:rsidRPr="00880A79">
              <w:rPr>
                <w:rStyle w:val="Hyperlink"/>
                <w:noProof/>
              </w:rPr>
              <w:t>B.3 Brancaster West Marshes</w:t>
            </w:r>
            <w:r>
              <w:rPr>
                <w:noProof/>
                <w:webHidden/>
              </w:rPr>
              <w:tab/>
            </w:r>
            <w:r>
              <w:rPr>
                <w:noProof/>
                <w:webHidden/>
              </w:rPr>
              <w:fldChar w:fldCharType="begin"/>
            </w:r>
            <w:r>
              <w:rPr>
                <w:noProof/>
                <w:webHidden/>
              </w:rPr>
              <w:instrText xml:space="preserve"> PAGEREF _Toc132237016 \h </w:instrText>
            </w:r>
            <w:r>
              <w:rPr>
                <w:noProof/>
                <w:webHidden/>
              </w:rPr>
            </w:r>
            <w:r>
              <w:rPr>
                <w:noProof/>
                <w:webHidden/>
              </w:rPr>
              <w:fldChar w:fldCharType="separate"/>
            </w:r>
            <w:r>
              <w:rPr>
                <w:noProof/>
                <w:webHidden/>
              </w:rPr>
              <w:t>91</w:t>
            </w:r>
            <w:r>
              <w:rPr>
                <w:noProof/>
                <w:webHidden/>
              </w:rPr>
              <w:fldChar w:fldCharType="end"/>
            </w:r>
          </w:hyperlink>
        </w:p>
        <w:p w14:paraId="1EB27386" w14:textId="32D776E3"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7017" w:history="1">
            <w:r w:rsidRPr="00880A79">
              <w:rPr>
                <w:rStyle w:val="Hyperlink"/>
                <w:noProof/>
              </w:rPr>
              <w:t>Appendix C – NT Interview transcript/notes</w:t>
            </w:r>
            <w:r>
              <w:rPr>
                <w:noProof/>
                <w:webHidden/>
              </w:rPr>
              <w:tab/>
            </w:r>
            <w:r>
              <w:rPr>
                <w:noProof/>
                <w:webHidden/>
              </w:rPr>
              <w:fldChar w:fldCharType="begin"/>
            </w:r>
            <w:r>
              <w:rPr>
                <w:noProof/>
                <w:webHidden/>
              </w:rPr>
              <w:instrText xml:space="preserve"> PAGEREF _Toc132237017 \h </w:instrText>
            </w:r>
            <w:r>
              <w:rPr>
                <w:noProof/>
                <w:webHidden/>
              </w:rPr>
            </w:r>
            <w:r>
              <w:rPr>
                <w:noProof/>
                <w:webHidden/>
              </w:rPr>
              <w:fldChar w:fldCharType="separate"/>
            </w:r>
            <w:r>
              <w:rPr>
                <w:noProof/>
                <w:webHidden/>
              </w:rPr>
              <w:t>93</w:t>
            </w:r>
            <w:r>
              <w:rPr>
                <w:noProof/>
                <w:webHidden/>
              </w:rPr>
              <w:fldChar w:fldCharType="end"/>
            </w:r>
          </w:hyperlink>
        </w:p>
        <w:p w14:paraId="3F068B8F" w14:textId="2F20DB9B" w:rsidR="00FB369A" w:rsidRDefault="00FB369A">
          <w:pPr>
            <w:pStyle w:val="TOC1"/>
            <w:tabs>
              <w:tab w:val="right" w:pos="9016"/>
            </w:tabs>
            <w:rPr>
              <w:rFonts w:eastAsiaTheme="minorEastAsia" w:cstheme="minorBidi"/>
              <w:b w:val="0"/>
              <w:bCs w:val="0"/>
              <w:i w:val="0"/>
              <w:iCs w:val="0"/>
              <w:noProof/>
              <w:kern w:val="2"/>
              <w14:ligatures w14:val="standardContextual"/>
            </w:rPr>
          </w:pPr>
          <w:hyperlink w:anchor="_Toc132237018" w:history="1">
            <w:r w:rsidRPr="00880A79">
              <w:rPr>
                <w:rStyle w:val="Hyperlink"/>
                <w:noProof/>
              </w:rPr>
              <w:t>Appendix D – Interview with Anonymous Coastal Expert</w:t>
            </w:r>
            <w:r>
              <w:rPr>
                <w:noProof/>
                <w:webHidden/>
              </w:rPr>
              <w:tab/>
            </w:r>
            <w:r>
              <w:rPr>
                <w:noProof/>
                <w:webHidden/>
              </w:rPr>
              <w:fldChar w:fldCharType="begin"/>
            </w:r>
            <w:r>
              <w:rPr>
                <w:noProof/>
                <w:webHidden/>
              </w:rPr>
              <w:instrText xml:space="preserve"> PAGEREF _Toc132237018 \h </w:instrText>
            </w:r>
            <w:r>
              <w:rPr>
                <w:noProof/>
                <w:webHidden/>
              </w:rPr>
            </w:r>
            <w:r>
              <w:rPr>
                <w:noProof/>
                <w:webHidden/>
              </w:rPr>
              <w:fldChar w:fldCharType="separate"/>
            </w:r>
            <w:r>
              <w:rPr>
                <w:noProof/>
                <w:webHidden/>
              </w:rPr>
              <w:t>96</w:t>
            </w:r>
            <w:r>
              <w:rPr>
                <w:noProof/>
                <w:webHidden/>
              </w:rPr>
              <w:fldChar w:fldCharType="end"/>
            </w:r>
          </w:hyperlink>
        </w:p>
        <w:p w14:paraId="7924C968" w14:textId="2A2AB60E"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7019" w:history="1">
            <w:r w:rsidRPr="00880A79">
              <w:rPr>
                <w:rStyle w:val="Hyperlink"/>
                <w:noProof/>
              </w:rPr>
              <w:t>Appendix E - PM Imagery</w:t>
            </w:r>
            <w:r>
              <w:rPr>
                <w:noProof/>
                <w:webHidden/>
              </w:rPr>
              <w:tab/>
            </w:r>
            <w:r>
              <w:rPr>
                <w:noProof/>
                <w:webHidden/>
              </w:rPr>
              <w:fldChar w:fldCharType="begin"/>
            </w:r>
            <w:r>
              <w:rPr>
                <w:noProof/>
                <w:webHidden/>
              </w:rPr>
              <w:instrText xml:space="preserve"> PAGEREF _Toc132237019 \h </w:instrText>
            </w:r>
            <w:r>
              <w:rPr>
                <w:noProof/>
                <w:webHidden/>
              </w:rPr>
            </w:r>
            <w:r>
              <w:rPr>
                <w:noProof/>
                <w:webHidden/>
              </w:rPr>
              <w:fldChar w:fldCharType="separate"/>
            </w:r>
            <w:r>
              <w:rPr>
                <w:noProof/>
                <w:webHidden/>
              </w:rPr>
              <w:t>97</w:t>
            </w:r>
            <w:r>
              <w:rPr>
                <w:noProof/>
                <w:webHidden/>
              </w:rPr>
              <w:fldChar w:fldCharType="end"/>
            </w:r>
          </w:hyperlink>
        </w:p>
        <w:p w14:paraId="134FA088" w14:textId="6EA32880"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7020" w:history="1">
            <w:r w:rsidRPr="00880A79">
              <w:rPr>
                <w:rStyle w:val="Hyperlink"/>
                <w:noProof/>
              </w:rPr>
              <w:t>Appendix F – Questionnaire</w:t>
            </w:r>
            <w:r>
              <w:rPr>
                <w:noProof/>
                <w:webHidden/>
              </w:rPr>
              <w:tab/>
            </w:r>
            <w:r>
              <w:rPr>
                <w:noProof/>
                <w:webHidden/>
              </w:rPr>
              <w:fldChar w:fldCharType="begin"/>
            </w:r>
            <w:r>
              <w:rPr>
                <w:noProof/>
                <w:webHidden/>
              </w:rPr>
              <w:instrText xml:space="preserve"> PAGEREF _Toc132237020 \h </w:instrText>
            </w:r>
            <w:r>
              <w:rPr>
                <w:noProof/>
                <w:webHidden/>
              </w:rPr>
            </w:r>
            <w:r>
              <w:rPr>
                <w:noProof/>
                <w:webHidden/>
              </w:rPr>
              <w:fldChar w:fldCharType="separate"/>
            </w:r>
            <w:r>
              <w:rPr>
                <w:noProof/>
                <w:webHidden/>
              </w:rPr>
              <w:t>101</w:t>
            </w:r>
            <w:r>
              <w:rPr>
                <w:noProof/>
                <w:webHidden/>
              </w:rPr>
              <w:fldChar w:fldCharType="end"/>
            </w:r>
          </w:hyperlink>
        </w:p>
        <w:p w14:paraId="70CE3DB9" w14:textId="7D5EA1F4" w:rsidR="00FB369A" w:rsidRDefault="00FB369A">
          <w:pPr>
            <w:pStyle w:val="TOC2"/>
            <w:tabs>
              <w:tab w:val="right" w:pos="9016"/>
            </w:tabs>
            <w:rPr>
              <w:rFonts w:eastAsiaTheme="minorEastAsia" w:cstheme="minorBidi"/>
              <w:b w:val="0"/>
              <w:bCs w:val="0"/>
              <w:noProof/>
              <w:kern w:val="2"/>
              <w:sz w:val="24"/>
              <w:szCs w:val="24"/>
              <w14:ligatures w14:val="standardContextual"/>
            </w:rPr>
          </w:pPr>
          <w:hyperlink w:anchor="_Toc132237021" w:history="1">
            <w:r w:rsidRPr="00880A79">
              <w:rPr>
                <w:rStyle w:val="Hyperlink"/>
                <w:noProof/>
              </w:rPr>
              <w:t>Appendix G – Questionnaire Spreadsheet Raw Data</w:t>
            </w:r>
            <w:r>
              <w:rPr>
                <w:noProof/>
                <w:webHidden/>
              </w:rPr>
              <w:tab/>
            </w:r>
            <w:r>
              <w:rPr>
                <w:noProof/>
                <w:webHidden/>
              </w:rPr>
              <w:fldChar w:fldCharType="begin"/>
            </w:r>
            <w:r>
              <w:rPr>
                <w:noProof/>
                <w:webHidden/>
              </w:rPr>
              <w:instrText xml:space="preserve"> PAGEREF _Toc132237021 \h </w:instrText>
            </w:r>
            <w:r>
              <w:rPr>
                <w:noProof/>
                <w:webHidden/>
              </w:rPr>
            </w:r>
            <w:r>
              <w:rPr>
                <w:noProof/>
                <w:webHidden/>
              </w:rPr>
              <w:fldChar w:fldCharType="separate"/>
            </w:r>
            <w:r>
              <w:rPr>
                <w:noProof/>
                <w:webHidden/>
              </w:rPr>
              <w:t>108</w:t>
            </w:r>
            <w:r>
              <w:rPr>
                <w:noProof/>
                <w:webHidden/>
              </w:rPr>
              <w:fldChar w:fldCharType="end"/>
            </w:r>
          </w:hyperlink>
        </w:p>
        <w:p w14:paraId="32462812" w14:textId="3322C484" w:rsidR="00520A63" w:rsidRDefault="00000000">
          <w:r>
            <w:rPr>
              <w:b/>
              <w:bCs/>
              <w:noProof/>
            </w:rPr>
            <w:fldChar w:fldCharType="end"/>
          </w:r>
        </w:p>
      </w:sdtContent>
    </w:sdt>
    <w:p w14:paraId="4B24D051" w14:textId="5911C019" w:rsidR="00520A63" w:rsidRDefault="00520A63">
      <w:pPr>
        <w:rPr>
          <w:rFonts w:asciiTheme="minorHAnsi" w:hAnsiTheme="minorHAnsi" w:cstheme="minorHAnsi"/>
          <w:b/>
          <w:bCs/>
          <w:u w:val="single"/>
        </w:rPr>
      </w:pPr>
      <w:r>
        <w:rPr>
          <w:rFonts w:asciiTheme="minorHAnsi" w:hAnsiTheme="minorHAnsi" w:cstheme="minorHAnsi"/>
          <w:b/>
          <w:bCs/>
          <w:u w:val="single"/>
        </w:rPr>
        <w:br w:type="page"/>
      </w:r>
    </w:p>
    <w:p w14:paraId="294E5418" w14:textId="67E61675" w:rsidR="004C49BF" w:rsidRDefault="004D18DA" w:rsidP="004D18DA">
      <w:pPr>
        <w:pStyle w:val="Heading1"/>
      </w:pPr>
      <w:bookmarkStart w:id="1" w:name="_Toc132236967"/>
      <w:r>
        <w:lastRenderedPageBreak/>
        <w:t>List of Figures &amp; Tables</w:t>
      </w:r>
      <w:bookmarkEnd w:id="1"/>
      <w:r>
        <w:t xml:space="preserve"> </w:t>
      </w:r>
    </w:p>
    <w:p w14:paraId="6A1ED87B" w14:textId="77777777" w:rsidR="00A1203D" w:rsidRDefault="00A1203D">
      <w:pPr>
        <w:rPr>
          <w:lang w:eastAsia="en-US"/>
        </w:rPr>
      </w:pPr>
    </w:p>
    <w:p w14:paraId="4FAE8D8A" w14:textId="0D0590B9" w:rsidR="00A1203D" w:rsidRDefault="00A1203D" w:rsidP="00B3699D">
      <w:pPr>
        <w:spacing w:line="360" w:lineRule="auto"/>
        <w:rPr>
          <w:rFonts w:asciiTheme="minorHAnsi" w:hAnsiTheme="minorHAnsi" w:cstheme="minorHAnsi"/>
          <w:lang w:eastAsia="en-US"/>
        </w:rPr>
      </w:pPr>
      <w:r w:rsidRPr="00A1203D">
        <w:rPr>
          <w:rFonts w:asciiTheme="minorHAnsi" w:hAnsiTheme="minorHAnsi" w:cstheme="minorHAnsi"/>
          <w:lang w:eastAsia="en-US"/>
        </w:rPr>
        <w:t>Figure 1………………………………………</w:t>
      </w:r>
      <w:r>
        <w:rPr>
          <w:rFonts w:asciiTheme="minorHAnsi" w:hAnsiTheme="minorHAnsi" w:cstheme="minorHAnsi"/>
          <w:lang w:eastAsia="en-US"/>
        </w:rPr>
        <w:t>…………………………………………………………………………………</w:t>
      </w:r>
      <w:r w:rsidR="00B3699D">
        <w:rPr>
          <w:rFonts w:asciiTheme="minorHAnsi" w:hAnsiTheme="minorHAnsi" w:cstheme="minorHAnsi"/>
          <w:lang w:eastAsia="en-US"/>
        </w:rPr>
        <w:t>.</w:t>
      </w:r>
      <w:r>
        <w:rPr>
          <w:rFonts w:asciiTheme="minorHAnsi" w:hAnsiTheme="minorHAnsi" w:cstheme="minorHAnsi"/>
          <w:lang w:eastAsia="en-US"/>
        </w:rPr>
        <w:t>…8</w:t>
      </w:r>
    </w:p>
    <w:p w14:paraId="29646D4A" w14:textId="791D531A" w:rsidR="00A1203D" w:rsidRDefault="00A1203D" w:rsidP="00B3699D">
      <w:pPr>
        <w:spacing w:line="360" w:lineRule="auto"/>
        <w:rPr>
          <w:rFonts w:asciiTheme="minorHAnsi" w:hAnsiTheme="minorHAnsi" w:cstheme="minorHAnsi"/>
          <w:lang w:eastAsia="en-US"/>
        </w:rPr>
      </w:pPr>
      <w:r w:rsidRPr="00A1203D">
        <w:rPr>
          <w:rFonts w:asciiTheme="minorHAnsi" w:hAnsiTheme="minorHAnsi" w:cstheme="minorHAnsi"/>
          <w:lang w:eastAsia="en-US"/>
        </w:rPr>
        <w:t>Figure</w:t>
      </w:r>
      <w:r w:rsidR="00B3699D">
        <w:rPr>
          <w:rFonts w:asciiTheme="minorHAnsi" w:hAnsiTheme="minorHAnsi" w:cstheme="minorHAnsi"/>
          <w:lang w:eastAsia="en-US"/>
        </w:rPr>
        <w:t xml:space="preserve"> </w:t>
      </w:r>
      <w:r>
        <w:rPr>
          <w:rFonts w:asciiTheme="minorHAnsi" w:hAnsiTheme="minorHAnsi" w:cstheme="minorHAnsi"/>
          <w:lang w:eastAsia="en-US"/>
        </w:rPr>
        <w:t>2</w:t>
      </w:r>
      <w:r w:rsidRPr="00A1203D">
        <w:rPr>
          <w:rFonts w:asciiTheme="minorHAnsi" w:hAnsiTheme="minorHAnsi" w:cstheme="minorHAnsi"/>
          <w:lang w:eastAsia="en-US"/>
        </w:rPr>
        <w:t>………………………………………</w:t>
      </w:r>
      <w:r>
        <w:rPr>
          <w:rFonts w:asciiTheme="minorHAnsi" w:hAnsiTheme="minorHAnsi" w:cstheme="minorHAnsi"/>
          <w:lang w:eastAsia="en-US"/>
        </w:rPr>
        <w:t>……………………………………………………………………………………</w:t>
      </w:r>
      <w:r>
        <w:rPr>
          <w:rFonts w:asciiTheme="minorHAnsi" w:hAnsiTheme="minorHAnsi" w:cstheme="minorHAnsi"/>
          <w:lang w:eastAsia="en-US"/>
        </w:rPr>
        <w:t>13</w:t>
      </w:r>
    </w:p>
    <w:p w14:paraId="68F6F252" w14:textId="1D9F8D89" w:rsidR="00B3699D" w:rsidRDefault="00B3699D" w:rsidP="00B3699D">
      <w:pPr>
        <w:spacing w:line="360" w:lineRule="auto"/>
        <w:rPr>
          <w:rFonts w:asciiTheme="minorHAnsi" w:hAnsiTheme="minorHAnsi" w:cstheme="minorHAnsi"/>
          <w:lang w:eastAsia="en-US"/>
        </w:rPr>
      </w:pPr>
      <w:r w:rsidRPr="00A1203D">
        <w:rPr>
          <w:rFonts w:asciiTheme="minorHAnsi" w:hAnsiTheme="minorHAnsi" w:cstheme="minorHAnsi"/>
          <w:lang w:eastAsia="en-US"/>
        </w:rPr>
        <w:t>Figure</w:t>
      </w:r>
      <w:r>
        <w:rPr>
          <w:rFonts w:asciiTheme="minorHAnsi" w:hAnsiTheme="minorHAnsi" w:cstheme="minorHAnsi"/>
          <w:lang w:eastAsia="en-US"/>
        </w:rPr>
        <w:t xml:space="preserve"> 3</w:t>
      </w:r>
      <w:r w:rsidRPr="00A1203D">
        <w:rPr>
          <w:rFonts w:asciiTheme="minorHAnsi" w:hAnsiTheme="minorHAnsi" w:cstheme="minorHAnsi"/>
          <w:lang w:eastAsia="en-US"/>
        </w:rPr>
        <w:t>………………………………………</w:t>
      </w:r>
      <w:r>
        <w:rPr>
          <w:rFonts w:asciiTheme="minorHAnsi" w:hAnsiTheme="minorHAnsi" w:cstheme="minorHAnsi"/>
          <w:lang w:eastAsia="en-US"/>
        </w:rPr>
        <w:t>……………………………………………………………………………………13</w:t>
      </w:r>
    </w:p>
    <w:p w14:paraId="034DC5E3" w14:textId="12BA2A4C" w:rsidR="00B3699D" w:rsidRPr="00A1203D" w:rsidRDefault="00B3699D" w:rsidP="00B3699D">
      <w:pPr>
        <w:spacing w:line="360" w:lineRule="auto"/>
        <w:rPr>
          <w:rFonts w:asciiTheme="minorHAnsi" w:hAnsiTheme="minorHAnsi" w:cstheme="minorHAnsi"/>
          <w:lang w:eastAsia="en-US"/>
        </w:rPr>
      </w:pPr>
      <w:r w:rsidRPr="00A1203D">
        <w:rPr>
          <w:rFonts w:asciiTheme="minorHAnsi" w:hAnsiTheme="minorHAnsi" w:cstheme="minorHAnsi"/>
          <w:lang w:eastAsia="en-US"/>
        </w:rPr>
        <w:t>Figure</w:t>
      </w:r>
      <w:r>
        <w:rPr>
          <w:rFonts w:asciiTheme="minorHAnsi" w:hAnsiTheme="minorHAnsi" w:cstheme="minorHAnsi"/>
          <w:lang w:eastAsia="en-US"/>
        </w:rPr>
        <w:t xml:space="preserve"> 4</w:t>
      </w:r>
      <w:r w:rsidRPr="00A1203D">
        <w:rPr>
          <w:rFonts w:asciiTheme="minorHAnsi" w:hAnsiTheme="minorHAnsi" w:cstheme="minorHAnsi"/>
          <w:lang w:eastAsia="en-US"/>
        </w:rPr>
        <w:t>………………………………………</w:t>
      </w:r>
      <w:r>
        <w:rPr>
          <w:rFonts w:asciiTheme="minorHAnsi" w:hAnsiTheme="minorHAnsi" w:cstheme="minorHAnsi"/>
          <w:lang w:eastAsia="en-US"/>
        </w:rPr>
        <w:t>……………………………………………………………………………………1</w:t>
      </w:r>
      <w:r>
        <w:rPr>
          <w:rFonts w:asciiTheme="minorHAnsi" w:hAnsiTheme="minorHAnsi" w:cstheme="minorHAnsi"/>
          <w:lang w:eastAsia="en-US"/>
        </w:rPr>
        <w:t>4</w:t>
      </w:r>
    </w:p>
    <w:p w14:paraId="7FC98549" w14:textId="07A33D9C" w:rsidR="00B3699D" w:rsidRDefault="00B3699D" w:rsidP="00B3699D">
      <w:pPr>
        <w:spacing w:line="360" w:lineRule="auto"/>
        <w:rPr>
          <w:rFonts w:asciiTheme="minorHAnsi" w:hAnsiTheme="minorHAnsi" w:cstheme="minorHAnsi"/>
          <w:lang w:eastAsia="en-US"/>
        </w:rPr>
      </w:pPr>
      <w:r w:rsidRPr="00A1203D">
        <w:rPr>
          <w:rFonts w:asciiTheme="minorHAnsi" w:hAnsiTheme="minorHAnsi" w:cstheme="minorHAnsi"/>
          <w:lang w:eastAsia="en-US"/>
        </w:rPr>
        <w:t>Figure</w:t>
      </w:r>
      <w:r>
        <w:rPr>
          <w:rFonts w:asciiTheme="minorHAnsi" w:hAnsiTheme="minorHAnsi" w:cstheme="minorHAnsi"/>
          <w:lang w:eastAsia="en-US"/>
        </w:rPr>
        <w:t xml:space="preserve"> </w:t>
      </w:r>
      <w:r>
        <w:rPr>
          <w:rFonts w:asciiTheme="minorHAnsi" w:hAnsiTheme="minorHAnsi" w:cstheme="minorHAnsi"/>
          <w:lang w:eastAsia="en-US"/>
        </w:rPr>
        <w:t>5</w:t>
      </w:r>
      <w:r w:rsidRPr="00A1203D">
        <w:rPr>
          <w:rFonts w:asciiTheme="minorHAnsi" w:hAnsiTheme="minorHAnsi" w:cstheme="minorHAnsi"/>
          <w:lang w:eastAsia="en-US"/>
        </w:rPr>
        <w:t>………………………………………</w:t>
      </w:r>
      <w:r>
        <w:rPr>
          <w:rFonts w:asciiTheme="minorHAnsi" w:hAnsiTheme="minorHAnsi" w:cstheme="minorHAnsi"/>
          <w:lang w:eastAsia="en-US"/>
        </w:rPr>
        <w:t>……………………………………………………………………………………1</w:t>
      </w:r>
      <w:r>
        <w:rPr>
          <w:rFonts w:asciiTheme="minorHAnsi" w:hAnsiTheme="minorHAnsi" w:cstheme="minorHAnsi"/>
          <w:lang w:eastAsia="en-US"/>
        </w:rPr>
        <w:t>5</w:t>
      </w:r>
    </w:p>
    <w:p w14:paraId="12EE32A7" w14:textId="23AF763C" w:rsidR="00B3699D" w:rsidRDefault="00B3699D" w:rsidP="00B3699D">
      <w:pPr>
        <w:spacing w:line="360" w:lineRule="auto"/>
        <w:rPr>
          <w:rFonts w:asciiTheme="minorHAnsi" w:hAnsiTheme="minorHAnsi" w:cstheme="minorHAnsi"/>
          <w:lang w:eastAsia="en-US"/>
        </w:rPr>
      </w:pPr>
      <w:r>
        <w:rPr>
          <w:rFonts w:asciiTheme="minorHAnsi" w:hAnsiTheme="minorHAnsi" w:cstheme="minorHAnsi"/>
          <w:lang w:eastAsia="en-US"/>
        </w:rPr>
        <w:t>Table 1</w:t>
      </w:r>
      <w:r w:rsidRPr="00A1203D">
        <w:rPr>
          <w:rFonts w:asciiTheme="minorHAnsi" w:hAnsiTheme="minorHAnsi" w:cstheme="minorHAnsi"/>
          <w:lang w:eastAsia="en-US"/>
        </w:rPr>
        <w:t>………………………………………</w:t>
      </w:r>
      <w:r>
        <w:rPr>
          <w:rFonts w:asciiTheme="minorHAnsi" w:hAnsiTheme="minorHAnsi" w:cstheme="minorHAnsi"/>
          <w:lang w:eastAsia="en-US"/>
        </w:rPr>
        <w:t>…………………………………………………………………………………</w:t>
      </w:r>
      <w:r>
        <w:rPr>
          <w:rFonts w:asciiTheme="minorHAnsi" w:hAnsiTheme="minorHAnsi" w:cstheme="minorHAnsi"/>
          <w:lang w:eastAsia="en-US"/>
        </w:rPr>
        <w:t>.</w:t>
      </w:r>
      <w:r>
        <w:rPr>
          <w:rFonts w:asciiTheme="minorHAnsi" w:hAnsiTheme="minorHAnsi" w:cstheme="minorHAnsi"/>
          <w:lang w:eastAsia="en-US"/>
        </w:rPr>
        <w:t>…</w:t>
      </w:r>
      <w:r>
        <w:rPr>
          <w:rFonts w:asciiTheme="minorHAnsi" w:hAnsiTheme="minorHAnsi" w:cstheme="minorHAnsi"/>
          <w:lang w:eastAsia="en-US"/>
        </w:rPr>
        <w:t>26</w:t>
      </w:r>
    </w:p>
    <w:p w14:paraId="7E5B9A33" w14:textId="58EDE810" w:rsidR="00B3699D" w:rsidRDefault="00B3699D" w:rsidP="00B3699D">
      <w:pPr>
        <w:spacing w:line="360" w:lineRule="auto"/>
        <w:rPr>
          <w:rFonts w:asciiTheme="minorHAnsi" w:hAnsiTheme="minorHAnsi" w:cstheme="minorHAnsi"/>
          <w:lang w:eastAsia="en-US"/>
        </w:rPr>
      </w:pPr>
      <w:r w:rsidRPr="00A1203D">
        <w:rPr>
          <w:rFonts w:asciiTheme="minorHAnsi" w:hAnsiTheme="minorHAnsi" w:cstheme="minorHAnsi"/>
          <w:lang w:eastAsia="en-US"/>
        </w:rPr>
        <w:t>Figure</w:t>
      </w:r>
      <w:r>
        <w:rPr>
          <w:rFonts w:asciiTheme="minorHAnsi" w:hAnsiTheme="minorHAnsi" w:cstheme="minorHAnsi"/>
          <w:lang w:eastAsia="en-US"/>
        </w:rPr>
        <w:t xml:space="preserve"> </w:t>
      </w:r>
      <w:r>
        <w:rPr>
          <w:rFonts w:asciiTheme="minorHAnsi" w:hAnsiTheme="minorHAnsi" w:cstheme="minorHAnsi"/>
          <w:lang w:eastAsia="en-US"/>
        </w:rPr>
        <w:t>6</w:t>
      </w:r>
      <w:r w:rsidRPr="00A1203D">
        <w:rPr>
          <w:rFonts w:asciiTheme="minorHAnsi" w:hAnsiTheme="minorHAnsi" w:cstheme="minorHAnsi"/>
          <w:lang w:eastAsia="en-US"/>
        </w:rPr>
        <w:t>………………………………………</w:t>
      </w:r>
      <w:r>
        <w:rPr>
          <w:rFonts w:asciiTheme="minorHAnsi" w:hAnsiTheme="minorHAnsi" w:cstheme="minorHAnsi"/>
          <w:lang w:eastAsia="en-US"/>
        </w:rPr>
        <w:t>……………………………………………………………………………………</w:t>
      </w:r>
      <w:r>
        <w:rPr>
          <w:rFonts w:asciiTheme="minorHAnsi" w:hAnsiTheme="minorHAnsi" w:cstheme="minorHAnsi"/>
          <w:lang w:eastAsia="en-US"/>
        </w:rPr>
        <w:t>27</w:t>
      </w:r>
    </w:p>
    <w:p w14:paraId="30468E87" w14:textId="60541827" w:rsidR="00B3699D" w:rsidRDefault="00B3699D" w:rsidP="00B3699D">
      <w:pPr>
        <w:spacing w:line="360" w:lineRule="auto"/>
        <w:rPr>
          <w:rFonts w:asciiTheme="minorHAnsi" w:hAnsiTheme="minorHAnsi" w:cstheme="minorHAnsi"/>
          <w:lang w:eastAsia="en-US"/>
        </w:rPr>
      </w:pPr>
      <w:r>
        <w:rPr>
          <w:rFonts w:asciiTheme="minorHAnsi" w:hAnsiTheme="minorHAnsi" w:cstheme="minorHAnsi"/>
          <w:lang w:eastAsia="en-US"/>
        </w:rPr>
        <w:t xml:space="preserve">Table </w:t>
      </w:r>
      <w:r>
        <w:rPr>
          <w:rFonts w:asciiTheme="minorHAnsi" w:hAnsiTheme="minorHAnsi" w:cstheme="minorHAnsi"/>
          <w:lang w:eastAsia="en-US"/>
        </w:rPr>
        <w:t>2</w:t>
      </w:r>
      <w:r w:rsidRPr="00A1203D">
        <w:rPr>
          <w:rFonts w:asciiTheme="minorHAnsi" w:hAnsiTheme="minorHAnsi" w:cstheme="minorHAnsi"/>
          <w:lang w:eastAsia="en-US"/>
        </w:rPr>
        <w:t>………………………………………</w:t>
      </w:r>
      <w:r>
        <w:rPr>
          <w:rFonts w:asciiTheme="minorHAnsi" w:hAnsiTheme="minorHAnsi" w:cstheme="minorHAnsi"/>
          <w:lang w:eastAsia="en-US"/>
        </w:rPr>
        <w:t>………………………………………………………………………………….…</w:t>
      </w:r>
      <w:r>
        <w:rPr>
          <w:rFonts w:asciiTheme="minorHAnsi" w:hAnsiTheme="minorHAnsi" w:cstheme="minorHAnsi"/>
          <w:lang w:eastAsia="en-US"/>
        </w:rPr>
        <w:t>48</w:t>
      </w:r>
    </w:p>
    <w:p w14:paraId="499CCC4D" w14:textId="785FE812" w:rsidR="00B3699D" w:rsidRDefault="00B3699D" w:rsidP="00B3699D">
      <w:pPr>
        <w:spacing w:line="360" w:lineRule="auto"/>
        <w:rPr>
          <w:rFonts w:asciiTheme="minorHAnsi" w:hAnsiTheme="minorHAnsi" w:cstheme="minorHAnsi"/>
          <w:lang w:eastAsia="en-US"/>
        </w:rPr>
      </w:pPr>
      <w:r>
        <w:rPr>
          <w:rFonts w:asciiTheme="minorHAnsi" w:hAnsiTheme="minorHAnsi" w:cstheme="minorHAnsi"/>
          <w:lang w:eastAsia="en-US"/>
        </w:rPr>
        <w:t xml:space="preserve">Table </w:t>
      </w:r>
      <w:r>
        <w:rPr>
          <w:rFonts w:asciiTheme="minorHAnsi" w:hAnsiTheme="minorHAnsi" w:cstheme="minorHAnsi"/>
          <w:lang w:eastAsia="en-US"/>
        </w:rPr>
        <w:t>3</w:t>
      </w:r>
      <w:r w:rsidRPr="00A1203D">
        <w:rPr>
          <w:rFonts w:asciiTheme="minorHAnsi" w:hAnsiTheme="minorHAnsi" w:cstheme="minorHAnsi"/>
          <w:lang w:eastAsia="en-US"/>
        </w:rPr>
        <w:t>………………………………………</w:t>
      </w:r>
      <w:r>
        <w:rPr>
          <w:rFonts w:asciiTheme="minorHAnsi" w:hAnsiTheme="minorHAnsi" w:cstheme="minorHAnsi"/>
          <w:lang w:eastAsia="en-US"/>
        </w:rPr>
        <w:t>………………………………………………………………………………….…</w:t>
      </w:r>
      <w:r>
        <w:rPr>
          <w:rFonts w:asciiTheme="minorHAnsi" w:hAnsiTheme="minorHAnsi" w:cstheme="minorHAnsi"/>
          <w:lang w:eastAsia="en-US"/>
        </w:rPr>
        <w:t>53</w:t>
      </w:r>
    </w:p>
    <w:p w14:paraId="0A74826F" w14:textId="20FDB2E1" w:rsidR="00B3699D" w:rsidRDefault="00B3699D" w:rsidP="00B3699D">
      <w:pPr>
        <w:spacing w:line="360" w:lineRule="auto"/>
        <w:rPr>
          <w:rFonts w:asciiTheme="minorHAnsi" w:hAnsiTheme="minorHAnsi" w:cstheme="minorHAnsi"/>
          <w:lang w:eastAsia="en-US"/>
        </w:rPr>
      </w:pPr>
      <w:r>
        <w:rPr>
          <w:rFonts w:asciiTheme="minorHAnsi" w:hAnsiTheme="minorHAnsi" w:cstheme="minorHAnsi"/>
          <w:lang w:eastAsia="en-US"/>
        </w:rPr>
        <w:t xml:space="preserve">Table </w:t>
      </w:r>
      <w:r>
        <w:rPr>
          <w:rFonts w:asciiTheme="minorHAnsi" w:hAnsiTheme="minorHAnsi" w:cstheme="minorHAnsi"/>
          <w:lang w:eastAsia="en-US"/>
        </w:rPr>
        <w:t>4</w:t>
      </w:r>
      <w:r w:rsidRPr="00A1203D">
        <w:rPr>
          <w:rFonts w:asciiTheme="minorHAnsi" w:hAnsiTheme="minorHAnsi" w:cstheme="minorHAnsi"/>
          <w:lang w:eastAsia="en-US"/>
        </w:rPr>
        <w:t>………………………………………</w:t>
      </w:r>
      <w:r>
        <w:rPr>
          <w:rFonts w:asciiTheme="minorHAnsi" w:hAnsiTheme="minorHAnsi" w:cstheme="minorHAnsi"/>
          <w:lang w:eastAsia="en-US"/>
        </w:rPr>
        <w:t>………………………………………………………………………………….…</w:t>
      </w:r>
      <w:r>
        <w:rPr>
          <w:rFonts w:asciiTheme="minorHAnsi" w:hAnsiTheme="minorHAnsi" w:cstheme="minorHAnsi"/>
          <w:lang w:eastAsia="en-US"/>
        </w:rPr>
        <w:t>56</w:t>
      </w:r>
    </w:p>
    <w:p w14:paraId="634F0C73" w14:textId="6EA93496" w:rsidR="00B3699D" w:rsidRDefault="00B3699D" w:rsidP="00B3699D">
      <w:pPr>
        <w:spacing w:line="360" w:lineRule="auto"/>
        <w:rPr>
          <w:rFonts w:asciiTheme="minorHAnsi" w:hAnsiTheme="minorHAnsi" w:cstheme="minorHAnsi"/>
          <w:lang w:eastAsia="en-US"/>
        </w:rPr>
      </w:pPr>
      <w:r>
        <w:rPr>
          <w:rFonts w:asciiTheme="minorHAnsi" w:hAnsiTheme="minorHAnsi" w:cstheme="minorHAnsi"/>
          <w:lang w:eastAsia="en-US"/>
        </w:rPr>
        <w:t xml:space="preserve">Table </w:t>
      </w:r>
      <w:r>
        <w:rPr>
          <w:rFonts w:asciiTheme="minorHAnsi" w:hAnsiTheme="minorHAnsi" w:cstheme="minorHAnsi"/>
          <w:lang w:eastAsia="en-US"/>
        </w:rPr>
        <w:t>5</w:t>
      </w:r>
      <w:r w:rsidRPr="00A1203D">
        <w:rPr>
          <w:rFonts w:asciiTheme="minorHAnsi" w:hAnsiTheme="minorHAnsi" w:cstheme="minorHAnsi"/>
          <w:lang w:eastAsia="en-US"/>
        </w:rPr>
        <w:t>………………………………………</w:t>
      </w:r>
      <w:r>
        <w:rPr>
          <w:rFonts w:asciiTheme="minorHAnsi" w:hAnsiTheme="minorHAnsi" w:cstheme="minorHAnsi"/>
          <w:lang w:eastAsia="en-US"/>
        </w:rPr>
        <w:t>………………………………………………………………………………….…</w:t>
      </w:r>
      <w:r>
        <w:rPr>
          <w:rFonts w:asciiTheme="minorHAnsi" w:hAnsiTheme="minorHAnsi" w:cstheme="minorHAnsi"/>
          <w:lang w:eastAsia="en-US"/>
        </w:rPr>
        <w:t>57</w:t>
      </w:r>
    </w:p>
    <w:p w14:paraId="199178EB" w14:textId="4127B70D" w:rsidR="00B3699D" w:rsidRDefault="00B3699D" w:rsidP="00B3699D">
      <w:pPr>
        <w:spacing w:line="360" w:lineRule="auto"/>
        <w:rPr>
          <w:rFonts w:asciiTheme="minorHAnsi" w:hAnsiTheme="minorHAnsi" w:cstheme="minorHAnsi"/>
          <w:lang w:eastAsia="en-US"/>
        </w:rPr>
      </w:pPr>
      <w:r w:rsidRPr="00A1203D">
        <w:rPr>
          <w:rFonts w:asciiTheme="minorHAnsi" w:hAnsiTheme="minorHAnsi" w:cstheme="minorHAnsi"/>
          <w:lang w:eastAsia="en-US"/>
        </w:rPr>
        <w:t xml:space="preserve">Figure </w:t>
      </w:r>
      <w:r>
        <w:rPr>
          <w:rFonts w:asciiTheme="minorHAnsi" w:hAnsiTheme="minorHAnsi" w:cstheme="minorHAnsi"/>
          <w:lang w:eastAsia="en-US"/>
        </w:rPr>
        <w:t>7</w:t>
      </w:r>
      <w:r w:rsidRPr="00A1203D">
        <w:rPr>
          <w:rFonts w:asciiTheme="minorHAnsi" w:hAnsiTheme="minorHAnsi" w:cstheme="minorHAnsi"/>
          <w:lang w:eastAsia="en-US"/>
        </w:rPr>
        <w:t>………………………………………</w:t>
      </w:r>
      <w:r>
        <w:rPr>
          <w:rFonts w:asciiTheme="minorHAnsi" w:hAnsiTheme="minorHAnsi" w:cstheme="minorHAnsi"/>
          <w:lang w:eastAsia="en-US"/>
        </w:rPr>
        <w:t>………………………………………………………………………………….…8</w:t>
      </w:r>
      <w:r>
        <w:rPr>
          <w:rFonts w:asciiTheme="minorHAnsi" w:hAnsiTheme="minorHAnsi" w:cstheme="minorHAnsi"/>
          <w:lang w:eastAsia="en-US"/>
        </w:rPr>
        <w:t>7</w:t>
      </w:r>
    </w:p>
    <w:p w14:paraId="7CD8A024" w14:textId="7693C42E" w:rsidR="00B3699D" w:rsidRDefault="00B3699D" w:rsidP="00B3699D">
      <w:pPr>
        <w:spacing w:line="360" w:lineRule="auto"/>
        <w:rPr>
          <w:rFonts w:asciiTheme="minorHAnsi" w:hAnsiTheme="minorHAnsi" w:cstheme="minorHAnsi"/>
          <w:lang w:eastAsia="en-US"/>
        </w:rPr>
      </w:pPr>
      <w:r w:rsidRPr="00A1203D">
        <w:rPr>
          <w:rFonts w:asciiTheme="minorHAnsi" w:hAnsiTheme="minorHAnsi" w:cstheme="minorHAnsi"/>
          <w:lang w:eastAsia="en-US"/>
        </w:rPr>
        <w:t>Figure</w:t>
      </w:r>
      <w:r>
        <w:rPr>
          <w:rFonts w:asciiTheme="minorHAnsi" w:hAnsiTheme="minorHAnsi" w:cstheme="minorHAnsi"/>
          <w:lang w:eastAsia="en-US"/>
        </w:rPr>
        <w:t xml:space="preserve"> </w:t>
      </w:r>
      <w:r>
        <w:rPr>
          <w:rFonts w:asciiTheme="minorHAnsi" w:hAnsiTheme="minorHAnsi" w:cstheme="minorHAnsi"/>
          <w:lang w:eastAsia="en-US"/>
        </w:rPr>
        <w:t>8</w:t>
      </w:r>
      <w:r w:rsidRPr="00A1203D">
        <w:rPr>
          <w:rFonts w:asciiTheme="minorHAnsi" w:hAnsiTheme="minorHAnsi" w:cstheme="minorHAnsi"/>
          <w:lang w:eastAsia="en-US"/>
        </w:rPr>
        <w:t>………………………………………</w:t>
      </w:r>
      <w:r>
        <w:rPr>
          <w:rFonts w:asciiTheme="minorHAnsi" w:hAnsiTheme="minorHAnsi" w:cstheme="minorHAnsi"/>
          <w:lang w:eastAsia="en-US"/>
        </w:rPr>
        <w:t>……………………………………………………………………………………</w:t>
      </w:r>
      <w:r>
        <w:rPr>
          <w:rFonts w:asciiTheme="minorHAnsi" w:hAnsiTheme="minorHAnsi" w:cstheme="minorHAnsi"/>
          <w:lang w:eastAsia="en-US"/>
        </w:rPr>
        <w:t>.89</w:t>
      </w:r>
    </w:p>
    <w:p w14:paraId="1D847DF1" w14:textId="5C78FF98" w:rsidR="00B3699D" w:rsidRDefault="00B3699D" w:rsidP="00B3699D">
      <w:pPr>
        <w:spacing w:line="360" w:lineRule="auto"/>
        <w:rPr>
          <w:rFonts w:asciiTheme="minorHAnsi" w:hAnsiTheme="minorHAnsi" w:cstheme="minorHAnsi"/>
          <w:lang w:eastAsia="en-US"/>
        </w:rPr>
      </w:pPr>
      <w:r w:rsidRPr="00A1203D">
        <w:rPr>
          <w:rFonts w:asciiTheme="minorHAnsi" w:hAnsiTheme="minorHAnsi" w:cstheme="minorHAnsi"/>
          <w:lang w:eastAsia="en-US"/>
        </w:rPr>
        <w:t>Figure</w:t>
      </w:r>
      <w:r>
        <w:rPr>
          <w:rFonts w:asciiTheme="minorHAnsi" w:hAnsiTheme="minorHAnsi" w:cstheme="minorHAnsi"/>
          <w:lang w:eastAsia="en-US"/>
        </w:rPr>
        <w:t xml:space="preserve"> </w:t>
      </w:r>
      <w:r>
        <w:rPr>
          <w:rFonts w:asciiTheme="minorHAnsi" w:hAnsiTheme="minorHAnsi" w:cstheme="minorHAnsi"/>
          <w:lang w:eastAsia="en-US"/>
        </w:rPr>
        <w:t>9</w:t>
      </w:r>
      <w:r w:rsidRPr="00A1203D">
        <w:rPr>
          <w:rFonts w:asciiTheme="minorHAnsi" w:hAnsiTheme="minorHAnsi" w:cstheme="minorHAnsi"/>
          <w:lang w:eastAsia="en-US"/>
        </w:rPr>
        <w:t>………………………………………</w:t>
      </w:r>
      <w:r>
        <w:rPr>
          <w:rFonts w:asciiTheme="minorHAnsi" w:hAnsiTheme="minorHAnsi" w:cstheme="minorHAnsi"/>
          <w:lang w:eastAsia="en-US"/>
        </w:rPr>
        <w:t>……………………………………………………………………………………</w:t>
      </w:r>
      <w:r>
        <w:rPr>
          <w:rFonts w:asciiTheme="minorHAnsi" w:hAnsiTheme="minorHAnsi" w:cstheme="minorHAnsi"/>
          <w:lang w:eastAsia="en-US"/>
        </w:rPr>
        <w:t>.90</w:t>
      </w:r>
    </w:p>
    <w:p w14:paraId="65BB739C" w14:textId="02E60562" w:rsidR="00B3699D" w:rsidRDefault="00B3699D" w:rsidP="00B3699D">
      <w:pPr>
        <w:spacing w:line="360" w:lineRule="auto"/>
        <w:rPr>
          <w:rFonts w:asciiTheme="minorHAnsi" w:hAnsiTheme="minorHAnsi" w:cstheme="minorHAnsi"/>
          <w:lang w:eastAsia="en-US"/>
        </w:rPr>
      </w:pPr>
      <w:r w:rsidRPr="00A1203D">
        <w:rPr>
          <w:rFonts w:asciiTheme="minorHAnsi" w:hAnsiTheme="minorHAnsi" w:cstheme="minorHAnsi"/>
          <w:lang w:eastAsia="en-US"/>
        </w:rPr>
        <w:t>Figure</w:t>
      </w:r>
      <w:r>
        <w:rPr>
          <w:rFonts w:asciiTheme="minorHAnsi" w:hAnsiTheme="minorHAnsi" w:cstheme="minorHAnsi"/>
          <w:lang w:eastAsia="en-US"/>
        </w:rPr>
        <w:t xml:space="preserve"> </w:t>
      </w:r>
      <w:r>
        <w:rPr>
          <w:rFonts w:asciiTheme="minorHAnsi" w:hAnsiTheme="minorHAnsi" w:cstheme="minorHAnsi"/>
          <w:lang w:eastAsia="en-US"/>
        </w:rPr>
        <w:t>10</w:t>
      </w:r>
      <w:r w:rsidRPr="00A1203D">
        <w:rPr>
          <w:rFonts w:asciiTheme="minorHAnsi" w:hAnsiTheme="minorHAnsi" w:cstheme="minorHAnsi"/>
          <w:lang w:eastAsia="en-US"/>
        </w:rPr>
        <w:t>………………………………………</w:t>
      </w:r>
      <w:r>
        <w:rPr>
          <w:rFonts w:asciiTheme="minorHAnsi" w:hAnsiTheme="minorHAnsi" w:cstheme="minorHAnsi"/>
          <w:lang w:eastAsia="en-US"/>
        </w:rPr>
        <w:t>…………………………………………………………………………………</w:t>
      </w:r>
      <w:r>
        <w:rPr>
          <w:rFonts w:asciiTheme="minorHAnsi" w:hAnsiTheme="minorHAnsi" w:cstheme="minorHAnsi"/>
          <w:lang w:eastAsia="en-US"/>
        </w:rPr>
        <w:t>.92</w:t>
      </w:r>
    </w:p>
    <w:p w14:paraId="29ED2A17" w14:textId="77777777" w:rsidR="00B3699D" w:rsidRDefault="00B3699D" w:rsidP="00B3699D">
      <w:pPr>
        <w:rPr>
          <w:rFonts w:asciiTheme="minorHAnsi" w:hAnsiTheme="minorHAnsi" w:cstheme="minorHAnsi"/>
          <w:lang w:eastAsia="en-US"/>
        </w:rPr>
      </w:pPr>
    </w:p>
    <w:p w14:paraId="58477D3F" w14:textId="77777777" w:rsidR="00B3699D" w:rsidRDefault="00B3699D" w:rsidP="00B3699D">
      <w:pPr>
        <w:rPr>
          <w:rFonts w:asciiTheme="minorHAnsi" w:hAnsiTheme="minorHAnsi" w:cstheme="minorHAnsi"/>
          <w:lang w:eastAsia="en-US"/>
        </w:rPr>
      </w:pPr>
    </w:p>
    <w:p w14:paraId="519DDD7B" w14:textId="77777777" w:rsidR="00B3699D" w:rsidRPr="00A1203D" w:rsidRDefault="00B3699D" w:rsidP="00B3699D">
      <w:pPr>
        <w:rPr>
          <w:rFonts w:asciiTheme="minorHAnsi" w:hAnsiTheme="minorHAnsi" w:cstheme="minorHAnsi"/>
          <w:lang w:eastAsia="en-US"/>
        </w:rPr>
      </w:pPr>
    </w:p>
    <w:p w14:paraId="43D28596" w14:textId="77777777" w:rsidR="00B3699D" w:rsidRPr="00A1203D" w:rsidRDefault="00B3699D" w:rsidP="00B3699D">
      <w:pPr>
        <w:rPr>
          <w:rFonts w:asciiTheme="minorHAnsi" w:hAnsiTheme="minorHAnsi" w:cstheme="minorHAnsi"/>
          <w:lang w:eastAsia="en-US"/>
        </w:rPr>
      </w:pPr>
    </w:p>
    <w:p w14:paraId="58AA28DB" w14:textId="77777777" w:rsidR="00B3699D" w:rsidRPr="00A1203D" w:rsidRDefault="00B3699D" w:rsidP="00B3699D">
      <w:pPr>
        <w:rPr>
          <w:rFonts w:asciiTheme="minorHAnsi" w:hAnsiTheme="minorHAnsi" w:cstheme="minorHAnsi"/>
          <w:lang w:eastAsia="en-US"/>
        </w:rPr>
      </w:pPr>
    </w:p>
    <w:p w14:paraId="3C7583CB" w14:textId="77777777" w:rsidR="00B3699D" w:rsidRPr="00A1203D" w:rsidRDefault="00B3699D" w:rsidP="00B3699D">
      <w:pPr>
        <w:rPr>
          <w:rFonts w:asciiTheme="minorHAnsi" w:hAnsiTheme="minorHAnsi" w:cstheme="minorHAnsi"/>
          <w:lang w:eastAsia="en-US"/>
        </w:rPr>
      </w:pPr>
    </w:p>
    <w:p w14:paraId="6F714F2A" w14:textId="77777777" w:rsidR="00B3699D" w:rsidRPr="00A1203D" w:rsidRDefault="00B3699D">
      <w:pPr>
        <w:rPr>
          <w:rFonts w:asciiTheme="minorHAnsi" w:hAnsiTheme="minorHAnsi" w:cstheme="minorHAnsi"/>
          <w:lang w:eastAsia="en-US"/>
        </w:rPr>
      </w:pPr>
    </w:p>
    <w:p w14:paraId="56547CF5" w14:textId="6D4525C9" w:rsidR="00A1203D" w:rsidRDefault="00A1203D" w:rsidP="00A1203D">
      <w:pPr>
        <w:pStyle w:val="NoSpacing"/>
      </w:pPr>
      <w:r>
        <w:br w:type="page"/>
      </w:r>
    </w:p>
    <w:p w14:paraId="2559ABD4" w14:textId="60F12AA8" w:rsidR="00D74A28" w:rsidRPr="007C0B37" w:rsidRDefault="00520A63" w:rsidP="00A71AFC">
      <w:pPr>
        <w:pStyle w:val="Heading1"/>
      </w:pPr>
      <w:bookmarkStart w:id="2" w:name="_Toc132236968"/>
      <w:r>
        <w:lastRenderedPageBreak/>
        <w:t>Acknowledgements</w:t>
      </w:r>
      <w:bookmarkEnd w:id="2"/>
      <w:r>
        <w:t xml:space="preserve"> </w:t>
      </w:r>
    </w:p>
    <w:p w14:paraId="6612C3ED" w14:textId="3D1A1685" w:rsidR="00D74A28" w:rsidRPr="007C0B37" w:rsidRDefault="00D74A28" w:rsidP="00371AA7">
      <w:pPr>
        <w:rPr>
          <w:rFonts w:asciiTheme="minorHAnsi" w:hAnsiTheme="minorHAnsi" w:cstheme="minorHAnsi"/>
          <w:b/>
          <w:bCs/>
          <w:u w:val="single"/>
        </w:rPr>
      </w:pPr>
    </w:p>
    <w:p w14:paraId="12AFFD37" w14:textId="77777777" w:rsidR="001A16B2" w:rsidRDefault="001A16B2" w:rsidP="001A16B2">
      <w:pPr>
        <w:spacing w:line="360" w:lineRule="auto"/>
        <w:rPr>
          <w:rFonts w:asciiTheme="minorHAnsi" w:hAnsiTheme="minorHAnsi" w:cstheme="minorHAnsi"/>
        </w:rPr>
      </w:pPr>
    </w:p>
    <w:p w14:paraId="71F53E7D" w14:textId="09809ED5" w:rsidR="00973989" w:rsidRPr="001A16B2" w:rsidRDefault="00973989" w:rsidP="001A16B2">
      <w:pPr>
        <w:spacing w:line="360" w:lineRule="auto"/>
        <w:rPr>
          <w:rFonts w:asciiTheme="minorHAnsi" w:hAnsiTheme="minorHAnsi" w:cstheme="minorHAnsi"/>
        </w:rPr>
      </w:pPr>
      <w:r w:rsidRPr="001A16B2">
        <w:rPr>
          <w:rFonts w:asciiTheme="minorHAnsi" w:hAnsiTheme="minorHAnsi" w:cstheme="minorHAnsi"/>
        </w:rPr>
        <w:t xml:space="preserve">Firstly, </w:t>
      </w:r>
      <w:r w:rsidR="00520A63" w:rsidRPr="001A16B2">
        <w:rPr>
          <w:rFonts w:asciiTheme="minorHAnsi" w:hAnsiTheme="minorHAnsi" w:cstheme="minorHAnsi"/>
        </w:rPr>
        <w:t xml:space="preserve">I would like to </w:t>
      </w:r>
      <w:r w:rsidRPr="001A16B2">
        <w:rPr>
          <w:rFonts w:asciiTheme="minorHAnsi" w:hAnsiTheme="minorHAnsi" w:cstheme="minorHAnsi"/>
        </w:rPr>
        <w:t>express</w:t>
      </w:r>
      <w:r w:rsidR="00520A63" w:rsidRPr="001A16B2">
        <w:rPr>
          <w:rFonts w:asciiTheme="minorHAnsi" w:hAnsiTheme="minorHAnsi" w:cstheme="minorHAnsi"/>
        </w:rPr>
        <w:t xml:space="preserve"> my </w:t>
      </w:r>
      <w:r w:rsidRPr="001A16B2">
        <w:rPr>
          <w:rFonts w:asciiTheme="minorHAnsi" w:hAnsiTheme="minorHAnsi" w:cstheme="minorHAnsi"/>
        </w:rPr>
        <w:t xml:space="preserve">deepest gratitude to my </w:t>
      </w:r>
      <w:r w:rsidR="00520A63" w:rsidRPr="001A16B2">
        <w:rPr>
          <w:rFonts w:asciiTheme="minorHAnsi" w:hAnsiTheme="minorHAnsi" w:cstheme="minorHAnsi"/>
        </w:rPr>
        <w:t xml:space="preserve">supervisor </w:t>
      </w:r>
      <w:r w:rsidRPr="001A16B2">
        <w:rPr>
          <w:rFonts w:asciiTheme="minorHAnsi" w:hAnsiTheme="minorHAnsi" w:cstheme="minorHAnsi"/>
        </w:rPr>
        <w:t>P</w:t>
      </w:r>
      <w:r w:rsidR="00520A63" w:rsidRPr="001A16B2">
        <w:rPr>
          <w:rFonts w:asciiTheme="minorHAnsi" w:hAnsiTheme="minorHAnsi" w:cstheme="minorHAnsi"/>
        </w:rPr>
        <w:t xml:space="preserve">rof. Chris House </w:t>
      </w:r>
      <w:r w:rsidRPr="001A16B2">
        <w:rPr>
          <w:rFonts w:asciiTheme="minorHAnsi" w:hAnsiTheme="minorHAnsi" w:cstheme="minorHAnsi"/>
        </w:rPr>
        <w:t xml:space="preserve">of UWTSD, </w:t>
      </w:r>
      <w:r w:rsidR="00520A63" w:rsidRPr="001A16B2">
        <w:rPr>
          <w:rFonts w:asciiTheme="minorHAnsi" w:hAnsiTheme="minorHAnsi" w:cstheme="minorHAnsi"/>
        </w:rPr>
        <w:t xml:space="preserve">for his enduring support and guidance throughout the duration of this </w:t>
      </w:r>
      <w:r w:rsidRPr="001A16B2">
        <w:rPr>
          <w:rFonts w:asciiTheme="minorHAnsi" w:hAnsiTheme="minorHAnsi" w:cstheme="minorHAnsi"/>
        </w:rPr>
        <w:t xml:space="preserve">research </w:t>
      </w:r>
      <w:r w:rsidR="00520A63" w:rsidRPr="001A16B2">
        <w:rPr>
          <w:rFonts w:asciiTheme="minorHAnsi" w:hAnsiTheme="minorHAnsi" w:cstheme="minorHAnsi"/>
        </w:rPr>
        <w:t xml:space="preserve">project. </w:t>
      </w:r>
      <w:r w:rsidRPr="001A16B2">
        <w:rPr>
          <w:rFonts w:asciiTheme="minorHAnsi" w:hAnsiTheme="minorHAnsi" w:cstheme="minorHAnsi"/>
        </w:rPr>
        <w:t>I am extremely grateful</w:t>
      </w:r>
      <w:r w:rsidR="00520A63" w:rsidRPr="001A16B2">
        <w:rPr>
          <w:rFonts w:asciiTheme="minorHAnsi" w:hAnsiTheme="minorHAnsi" w:cstheme="minorHAnsi"/>
        </w:rPr>
        <w:t xml:space="preserve"> to The National Trust Gower office, namely, Mr Mark </w:t>
      </w:r>
      <w:proofErr w:type="spellStart"/>
      <w:r w:rsidR="00520A63" w:rsidRPr="001A16B2">
        <w:rPr>
          <w:rFonts w:asciiTheme="minorHAnsi" w:hAnsiTheme="minorHAnsi" w:cstheme="minorHAnsi"/>
        </w:rPr>
        <w:t>Hipkin</w:t>
      </w:r>
      <w:proofErr w:type="spellEnd"/>
      <w:r w:rsidR="00520A63" w:rsidRPr="001A16B2">
        <w:rPr>
          <w:rFonts w:asciiTheme="minorHAnsi" w:hAnsiTheme="minorHAnsi" w:cstheme="minorHAnsi"/>
        </w:rPr>
        <w:t xml:space="preserve"> and Mr Alan Kearsley-Evans for their willingness to participate in this research. </w:t>
      </w:r>
      <w:r w:rsidRPr="001A16B2">
        <w:rPr>
          <w:rFonts w:asciiTheme="minorHAnsi" w:hAnsiTheme="minorHAnsi" w:cstheme="minorHAnsi"/>
        </w:rPr>
        <w:t xml:space="preserve">Additionally, many thanks to the interviewed coastal </w:t>
      </w:r>
      <w:r w:rsidR="006B72FE">
        <w:rPr>
          <w:rFonts w:asciiTheme="minorHAnsi" w:hAnsiTheme="minorHAnsi" w:cstheme="minorHAnsi"/>
        </w:rPr>
        <w:t>professional</w:t>
      </w:r>
      <w:r w:rsidRPr="001A16B2">
        <w:rPr>
          <w:rFonts w:asciiTheme="minorHAnsi" w:hAnsiTheme="minorHAnsi" w:cstheme="minorHAnsi"/>
        </w:rPr>
        <w:t xml:space="preserve">, whom wished to remain anonymous, for their contribution to the research. </w:t>
      </w:r>
      <w:r w:rsidR="00E550F5" w:rsidRPr="001A16B2">
        <w:rPr>
          <w:rFonts w:asciiTheme="minorHAnsi" w:hAnsiTheme="minorHAnsi" w:cstheme="minorHAnsi"/>
        </w:rPr>
        <w:t>Th</w:t>
      </w:r>
      <w:r w:rsidR="001A16B2" w:rsidRPr="001A16B2">
        <w:rPr>
          <w:rFonts w:asciiTheme="minorHAnsi" w:hAnsiTheme="minorHAnsi" w:cstheme="minorHAnsi"/>
        </w:rPr>
        <w:t>e imagery produced in this</w:t>
      </w:r>
      <w:r w:rsidR="00E550F5" w:rsidRPr="001A16B2">
        <w:rPr>
          <w:rFonts w:asciiTheme="minorHAnsi" w:hAnsiTheme="minorHAnsi" w:cstheme="minorHAnsi"/>
        </w:rPr>
        <w:t xml:space="preserve"> research would not have been </w:t>
      </w:r>
      <w:r w:rsidR="001A16B2" w:rsidRPr="001A16B2">
        <w:rPr>
          <w:rFonts w:asciiTheme="minorHAnsi" w:hAnsiTheme="minorHAnsi" w:cstheme="minorHAnsi"/>
        </w:rPr>
        <w:t xml:space="preserve">made </w:t>
      </w:r>
      <w:r w:rsidR="00E550F5" w:rsidRPr="001A16B2">
        <w:rPr>
          <w:rFonts w:asciiTheme="minorHAnsi" w:hAnsiTheme="minorHAnsi" w:cstheme="minorHAnsi"/>
        </w:rPr>
        <w:t>possible without the presence of my good friend and UAV pilot, whom wished to remain anonymous</w:t>
      </w:r>
      <w:r w:rsidR="001A16B2" w:rsidRPr="001A16B2">
        <w:rPr>
          <w:rFonts w:asciiTheme="minorHAnsi" w:hAnsiTheme="minorHAnsi" w:cstheme="minorHAnsi"/>
        </w:rPr>
        <w:t>.</w:t>
      </w:r>
      <w:r w:rsidR="00E550F5" w:rsidRPr="001A16B2">
        <w:rPr>
          <w:rFonts w:asciiTheme="minorHAnsi" w:hAnsiTheme="minorHAnsi" w:cstheme="minorHAnsi"/>
        </w:rPr>
        <w:t xml:space="preserve"> </w:t>
      </w:r>
      <w:r w:rsidRPr="001A16B2">
        <w:rPr>
          <w:rFonts w:asciiTheme="minorHAnsi" w:hAnsiTheme="minorHAnsi" w:cstheme="minorHAnsi"/>
        </w:rPr>
        <w:t xml:space="preserve">I am </w:t>
      </w:r>
      <w:r w:rsidR="001A16B2" w:rsidRPr="001A16B2">
        <w:rPr>
          <w:rFonts w:asciiTheme="minorHAnsi" w:hAnsiTheme="minorHAnsi" w:cstheme="minorHAnsi"/>
        </w:rPr>
        <w:t xml:space="preserve">also </w:t>
      </w:r>
      <w:r w:rsidRPr="001A16B2">
        <w:rPr>
          <w:rFonts w:asciiTheme="minorHAnsi" w:hAnsiTheme="minorHAnsi" w:cstheme="minorHAnsi"/>
        </w:rPr>
        <w:t xml:space="preserve">deeply indebted to my </w:t>
      </w:r>
      <w:r w:rsidR="00E550F5" w:rsidRPr="001A16B2">
        <w:rPr>
          <w:rFonts w:asciiTheme="minorHAnsi" w:hAnsiTheme="minorHAnsi" w:cstheme="minorHAnsi"/>
        </w:rPr>
        <w:t>dear</w:t>
      </w:r>
      <w:r w:rsidRPr="001A16B2">
        <w:rPr>
          <w:rFonts w:asciiTheme="minorHAnsi" w:hAnsiTheme="minorHAnsi" w:cstheme="minorHAnsi"/>
        </w:rPr>
        <w:t xml:space="preserve"> friend, </w:t>
      </w:r>
      <w:r w:rsidR="00E550F5" w:rsidRPr="001A16B2">
        <w:rPr>
          <w:rFonts w:asciiTheme="minorHAnsi" w:hAnsiTheme="minorHAnsi" w:cstheme="minorHAnsi"/>
        </w:rPr>
        <w:t xml:space="preserve">Mr </w:t>
      </w:r>
      <w:r w:rsidRPr="001A16B2">
        <w:rPr>
          <w:rFonts w:asciiTheme="minorHAnsi" w:hAnsiTheme="minorHAnsi" w:cstheme="minorHAnsi"/>
        </w:rPr>
        <w:t xml:space="preserve">Jack </w:t>
      </w:r>
      <w:proofErr w:type="spellStart"/>
      <w:r w:rsidRPr="001A16B2">
        <w:rPr>
          <w:rFonts w:asciiTheme="minorHAnsi" w:hAnsiTheme="minorHAnsi" w:cstheme="minorHAnsi"/>
        </w:rPr>
        <w:t>Moyse</w:t>
      </w:r>
      <w:proofErr w:type="spellEnd"/>
      <w:r w:rsidRPr="001A16B2">
        <w:rPr>
          <w:rFonts w:asciiTheme="minorHAnsi" w:hAnsiTheme="minorHAnsi" w:cstheme="minorHAnsi"/>
        </w:rPr>
        <w:t xml:space="preserve">, </w:t>
      </w:r>
      <w:r w:rsidR="00E550F5" w:rsidRPr="001A16B2">
        <w:rPr>
          <w:rFonts w:asciiTheme="minorHAnsi" w:hAnsiTheme="minorHAnsi" w:cstheme="minorHAnsi"/>
        </w:rPr>
        <w:t xml:space="preserve">for his generosity in offering his Adobe Creative Suite software and for his tutelage </w:t>
      </w:r>
      <w:r w:rsidR="00EF4A77">
        <w:rPr>
          <w:rFonts w:asciiTheme="minorHAnsi" w:hAnsiTheme="minorHAnsi" w:cstheme="minorHAnsi"/>
        </w:rPr>
        <w:t>of</w:t>
      </w:r>
      <w:r w:rsidR="00E550F5" w:rsidRPr="001A16B2">
        <w:rPr>
          <w:rFonts w:asciiTheme="minorHAnsi" w:hAnsiTheme="minorHAnsi" w:cstheme="minorHAnsi"/>
        </w:rPr>
        <w:t xml:space="preserve"> the Adobe Photoshop software. Finally, I would like to thank all questionnaire respondents from the following villages; Burry Green, Cheriton, Cwm Ivy, Landimore and Llanmadoc. </w:t>
      </w:r>
    </w:p>
    <w:p w14:paraId="03B5B183" w14:textId="77777777" w:rsidR="00973989" w:rsidRPr="001A16B2" w:rsidRDefault="00973989" w:rsidP="001A16B2">
      <w:pPr>
        <w:spacing w:line="360" w:lineRule="auto"/>
        <w:rPr>
          <w:rFonts w:asciiTheme="minorHAnsi" w:hAnsiTheme="minorHAnsi" w:cstheme="minorHAnsi"/>
        </w:rPr>
      </w:pPr>
    </w:p>
    <w:p w14:paraId="4FBEA2E0" w14:textId="77777777" w:rsidR="001A16B2" w:rsidRPr="001A16B2" w:rsidRDefault="001A16B2" w:rsidP="001A16B2">
      <w:pPr>
        <w:spacing w:line="360" w:lineRule="auto"/>
        <w:rPr>
          <w:rFonts w:asciiTheme="minorHAnsi" w:hAnsiTheme="minorHAnsi" w:cstheme="minorHAnsi"/>
        </w:rPr>
      </w:pPr>
    </w:p>
    <w:p w14:paraId="176B9D09" w14:textId="77777777" w:rsidR="001A16B2" w:rsidRDefault="001A16B2">
      <w:pPr>
        <w:rPr>
          <w:rFonts w:asciiTheme="minorHAnsi" w:hAnsiTheme="minorHAnsi" w:cstheme="minorHAnsi"/>
        </w:rPr>
      </w:pPr>
      <w:r>
        <w:rPr>
          <w:rFonts w:asciiTheme="minorHAnsi" w:hAnsiTheme="minorHAnsi" w:cstheme="minorHAnsi"/>
        </w:rPr>
        <w:br w:type="page"/>
      </w:r>
    </w:p>
    <w:p w14:paraId="7E565359" w14:textId="77777777" w:rsidR="001A16B2" w:rsidRDefault="001A16B2">
      <w:pPr>
        <w:rPr>
          <w:rFonts w:asciiTheme="minorHAnsi" w:hAnsiTheme="minorHAnsi" w:cstheme="minorHAnsi"/>
          <w:b/>
          <w:bCs/>
          <w:u w:val="single"/>
        </w:rPr>
      </w:pPr>
    </w:p>
    <w:p w14:paraId="2944D862" w14:textId="26A4E2B7" w:rsidR="00520A63" w:rsidRDefault="00520A63" w:rsidP="00A71AFC">
      <w:pPr>
        <w:pStyle w:val="Heading1"/>
      </w:pPr>
      <w:bookmarkStart w:id="3" w:name="_Toc132236969"/>
      <w:r>
        <w:t>Abstract</w:t>
      </w:r>
      <w:bookmarkEnd w:id="3"/>
    </w:p>
    <w:p w14:paraId="68A76F83" w14:textId="77777777" w:rsidR="00520A63" w:rsidRDefault="00520A63" w:rsidP="007A06DC">
      <w:pPr>
        <w:spacing w:line="360" w:lineRule="auto"/>
        <w:rPr>
          <w:rFonts w:asciiTheme="minorHAnsi" w:hAnsiTheme="minorHAnsi" w:cstheme="minorHAnsi"/>
          <w:b/>
          <w:bCs/>
          <w:u w:val="single"/>
        </w:rPr>
      </w:pPr>
    </w:p>
    <w:p w14:paraId="6391ECBE" w14:textId="1953A257" w:rsidR="00520A63" w:rsidRPr="00A0337B" w:rsidRDefault="00C323B6" w:rsidP="004243A9">
      <w:pPr>
        <w:spacing w:line="360" w:lineRule="auto"/>
        <w:rPr>
          <w:rFonts w:asciiTheme="minorHAnsi" w:hAnsiTheme="minorHAnsi" w:cstheme="minorHAnsi"/>
        </w:rPr>
      </w:pPr>
      <w:r>
        <w:rPr>
          <w:rFonts w:asciiTheme="minorHAnsi" w:hAnsiTheme="minorHAnsi" w:cstheme="minorHAnsi"/>
        </w:rPr>
        <w:t xml:space="preserve">Current paradigms </w:t>
      </w:r>
      <w:r w:rsidR="004243A9">
        <w:rPr>
          <w:rFonts w:asciiTheme="minorHAnsi" w:hAnsiTheme="minorHAnsi" w:cstheme="minorHAnsi"/>
        </w:rPr>
        <w:t>in combatting climate change have led to climate-adapti</w:t>
      </w:r>
      <w:r w:rsidR="00224CB7">
        <w:rPr>
          <w:rFonts w:asciiTheme="minorHAnsi" w:hAnsiTheme="minorHAnsi" w:cstheme="minorHAnsi"/>
        </w:rPr>
        <w:t>ve</w:t>
      </w:r>
      <w:r w:rsidR="004243A9">
        <w:rPr>
          <w:rFonts w:asciiTheme="minorHAnsi" w:hAnsiTheme="minorHAnsi" w:cstheme="minorHAnsi"/>
        </w:rPr>
        <w:t xml:space="preserve"> measures, such as Managed Realignment (MR), the process of realigning</w:t>
      </w:r>
      <w:r w:rsidR="007A06DC">
        <w:rPr>
          <w:rFonts w:asciiTheme="minorHAnsi" w:hAnsiTheme="minorHAnsi" w:cstheme="minorHAnsi"/>
        </w:rPr>
        <w:t xml:space="preserve"> or removing</w:t>
      </w:r>
      <w:r w:rsidR="004243A9">
        <w:rPr>
          <w:rFonts w:asciiTheme="minorHAnsi" w:hAnsiTheme="minorHAnsi" w:cstheme="minorHAnsi"/>
        </w:rPr>
        <w:t xml:space="preserve"> coastal defences in order for compensatory habitats providing ecosystem services to form. Cwm Ivy Marsh, located </w:t>
      </w:r>
      <w:r w:rsidR="00224CB7">
        <w:rPr>
          <w:rFonts w:asciiTheme="minorHAnsi" w:hAnsiTheme="minorHAnsi" w:cstheme="minorHAnsi"/>
        </w:rPr>
        <w:t xml:space="preserve">on the </w:t>
      </w:r>
      <w:r w:rsidR="004243A9">
        <w:rPr>
          <w:rFonts w:asciiTheme="minorHAnsi" w:hAnsiTheme="minorHAnsi" w:cstheme="minorHAnsi"/>
        </w:rPr>
        <w:t>Gower</w:t>
      </w:r>
      <w:r w:rsidR="00224CB7">
        <w:rPr>
          <w:rFonts w:asciiTheme="minorHAnsi" w:hAnsiTheme="minorHAnsi" w:cstheme="minorHAnsi"/>
        </w:rPr>
        <w:t xml:space="preserve"> Peninsula</w:t>
      </w:r>
      <w:r w:rsidR="004243A9">
        <w:rPr>
          <w:rFonts w:asciiTheme="minorHAnsi" w:hAnsiTheme="minorHAnsi" w:cstheme="minorHAnsi"/>
        </w:rPr>
        <w:t>, South Wales is one such site. The historic sea-wall was breached in late-2014 where onsite coastal managers enact</w:t>
      </w:r>
      <w:r w:rsidR="00224CB7">
        <w:rPr>
          <w:rFonts w:asciiTheme="minorHAnsi" w:hAnsiTheme="minorHAnsi" w:cstheme="minorHAnsi"/>
        </w:rPr>
        <w:t>ed</w:t>
      </w:r>
      <w:r w:rsidR="004243A9">
        <w:rPr>
          <w:rFonts w:asciiTheme="minorHAnsi" w:hAnsiTheme="minorHAnsi" w:cstheme="minorHAnsi"/>
        </w:rPr>
        <w:t xml:space="preserve"> an MR </w:t>
      </w:r>
      <w:r w:rsidR="007A06DC">
        <w:rPr>
          <w:rFonts w:asciiTheme="minorHAnsi" w:hAnsiTheme="minorHAnsi" w:cstheme="minorHAnsi"/>
        </w:rPr>
        <w:t>scenario</w:t>
      </w:r>
      <w:r w:rsidR="004243A9">
        <w:rPr>
          <w:rFonts w:asciiTheme="minorHAnsi" w:hAnsiTheme="minorHAnsi" w:cstheme="minorHAnsi"/>
        </w:rPr>
        <w:t xml:space="preserve"> of No Active Intervention, </w:t>
      </w:r>
      <w:r w:rsidR="00224CB7">
        <w:rPr>
          <w:rFonts w:asciiTheme="minorHAnsi" w:hAnsiTheme="minorHAnsi" w:cstheme="minorHAnsi"/>
        </w:rPr>
        <w:t>beginning</w:t>
      </w:r>
      <w:r w:rsidR="004243A9">
        <w:rPr>
          <w:rFonts w:asciiTheme="minorHAnsi" w:hAnsiTheme="minorHAnsi" w:cstheme="minorHAnsi"/>
        </w:rPr>
        <w:t xml:space="preserve"> </w:t>
      </w:r>
      <w:r w:rsidR="007A06DC">
        <w:rPr>
          <w:rFonts w:asciiTheme="minorHAnsi" w:hAnsiTheme="minorHAnsi" w:cstheme="minorHAnsi"/>
        </w:rPr>
        <w:t xml:space="preserve">the conversion of </w:t>
      </w:r>
      <w:r w:rsidR="004243A9">
        <w:rPr>
          <w:rFonts w:asciiTheme="minorHAnsi" w:hAnsiTheme="minorHAnsi" w:cstheme="minorHAnsi"/>
        </w:rPr>
        <w:t>freshwater marshland to saltmarsh</w:t>
      </w:r>
      <w:r w:rsidR="007A06DC">
        <w:rPr>
          <w:rFonts w:asciiTheme="minorHAnsi" w:hAnsiTheme="minorHAnsi" w:cstheme="minorHAnsi"/>
        </w:rPr>
        <w:t xml:space="preserve"> and the diversion of a popular public right of way</w:t>
      </w:r>
      <w:r w:rsidR="004243A9">
        <w:rPr>
          <w:rFonts w:asciiTheme="minorHAnsi" w:hAnsiTheme="minorHAnsi" w:cstheme="minorHAnsi"/>
        </w:rPr>
        <w:t xml:space="preserve">. This action was met with significant public contempt. </w:t>
      </w:r>
      <w:r w:rsidR="007A06DC">
        <w:rPr>
          <w:rFonts w:asciiTheme="minorHAnsi" w:hAnsiTheme="minorHAnsi" w:cstheme="minorHAnsi"/>
        </w:rPr>
        <w:t xml:space="preserve">A clear void in the academic literature and professional practice was noticed, where public perceptions indicate </w:t>
      </w:r>
      <w:r w:rsidR="00123496">
        <w:rPr>
          <w:rFonts w:asciiTheme="minorHAnsi" w:hAnsiTheme="minorHAnsi" w:cstheme="minorHAnsi"/>
        </w:rPr>
        <w:t>a lack of digestible imagery offered during public engagement in saltmarsh MR schemes</w:t>
      </w:r>
      <w:r w:rsidR="007A06DC">
        <w:rPr>
          <w:rFonts w:asciiTheme="minorHAnsi" w:hAnsiTheme="minorHAnsi" w:cstheme="minorHAnsi"/>
        </w:rPr>
        <w:t xml:space="preserve">. Photo-Manipulation (PM) has not been trialled in the academic literature for coastal scenario visualisations. </w:t>
      </w:r>
      <w:r w:rsidR="00224CB7">
        <w:rPr>
          <w:rFonts w:asciiTheme="minorHAnsi" w:hAnsiTheme="minorHAnsi" w:cstheme="minorHAnsi"/>
        </w:rPr>
        <w:t xml:space="preserve">PM imagery was formulated using interview data, UAV imagery and Adobe Photoshop software in order to represent the five scenarios proposed in the Cwm Ivy Habitat Creation Project (HCP). A questionnaire study was conducted to the surrounding villages, results indicated disdain for the five scenarios but a moderately positive appraisal of the PM method, a mean rating of 6.25/10. Wilcoxon Signed-Rank tests prompted </w:t>
      </w:r>
      <w:r w:rsidR="00123496">
        <w:rPr>
          <w:rFonts w:asciiTheme="minorHAnsi" w:hAnsiTheme="minorHAnsi" w:cstheme="minorHAnsi"/>
        </w:rPr>
        <w:t>respondents’</w:t>
      </w:r>
      <w:r w:rsidR="00224CB7">
        <w:rPr>
          <w:rFonts w:asciiTheme="minorHAnsi" w:hAnsiTheme="minorHAnsi" w:cstheme="minorHAnsi"/>
        </w:rPr>
        <w:t xml:space="preserve"> misunderstanding </w:t>
      </w:r>
      <w:r w:rsidR="00123496">
        <w:rPr>
          <w:rFonts w:asciiTheme="minorHAnsi" w:hAnsiTheme="minorHAnsi" w:cstheme="minorHAnsi"/>
        </w:rPr>
        <w:t xml:space="preserve">of </w:t>
      </w:r>
      <w:r w:rsidR="00224CB7">
        <w:rPr>
          <w:rFonts w:asciiTheme="minorHAnsi" w:hAnsiTheme="minorHAnsi" w:cstheme="minorHAnsi"/>
        </w:rPr>
        <w:t>scenario</w:t>
      </w:r>
      <w:r w:rsidR="00123496">
        <w:rPr>
          <w:rFonts w:asciiTheme="minorHAnsi" w:hAnsiTheme="minorHAnsi" w:cstheme="minorHAnsi"/>
        </w:rPr>
        <w:t>s</w:t>
      </w:r>
      <w:r w:rsidR="00224CB7">
        <w:rPr>
          <w:rFonts w:asciiTheme="minorHAnsi" w:hAnsiTheme="minorHAnsi" w:cstheme="minorHAnsi"/>
        </w:rPr>
        <w:t xml:space="preserve">. </w:t>
      </w:r>
      <w:r w:rsidR="00123496">
        <w:rPr>
          <w:rFonts w:asciiTheme="minorHAnsi" w:hAnsiTheme="minorHAnsi" w:cstheme="minorHAnsi"/>
        </w:rPr>
        <w:t xml:space="preserve">Interviews with coastal professionals </w:t>
      </w:r>
      <w:r w:rsidR="007C761B">
        <w:rPr>
          <w:rFonts w:asciiTheme="minorHAnsi" w:hAnsiTheme="minorHAnsi" w:cstheme="minorHAnsi"/>
        </w:rPr>
        <w:t>surmised</w:t>
      </w:r>
      <w:r w:rsidR="00123496">
        <w:rPr>
          <w:rFonts w:asciiTheme="minorHAnsi" w:hAnsiTheme="minorHAnsi" w:cstheme="minorHAnsi"/>
        </w:rPr>
        <w:t xml:space="preserve"> that PM is not yet suited to professional practice as </w:t>
      </w:r>
      <w:r w:rsidR="007C761B">
        <w:rPr>
          <w:rFonts w:asciiTheme="minorHAnsi" w:hAnsiTheme="minorHAnsi" w:cstheme="minorHAnsi"/>
        </w:rPr>
        <w:t xml:space="preserve">a </w:t>
      </w:r>
      <w:r w:rsidR="00123496">
        <w:rPr>
          <w:rFonts w:asciiTheme="minorHAnsi" w:hAnsiTheme="minorHAnsi" w:cstheme="minorHAnsi"/>
        </w:rPr>
        <w:t xml:space="preserve">comprehensive, standalone </w:t>
      </w:r>
      <w:r w:rsidR="007C761B">
        <w:rPr>
          <w:rFonts w:asciiTheme="minorHAnsi" w:hAnsiTheme="minorHAnsi" w:cstheme="minorHAnsi"/>
        </w:rPr>
        <w:t>visual method</w:t>
      </w:r>
      <w:r w:rsidR="00123496">
        <w:rPr>
          <w:rFonts w:asciiTheme="minorHAnsi" w:hAnsiTheme="minorHAnsi" w:cstheme="minorHAnsi"/>
        </w:rPr>
        <w:t>, but offers potential as an initial</w:t>
      </w:r>
      <w:r w:rsidR="007C761B">
        <w:rPr>
          <w:rFonts w:asciiTheme="minorHAnsi" w:hAnsiTheme="minorHAnsi" w:cstheme="minorHAnsi"/>
        </w:rPr>
        <w:t>,</w:t>
      </w:r>
      <w:r w:rsidR="00123496">
        <w:rPr>
          <w:rFonts w:asciiTheme="minorHAnsi" w:hAnsiTheme="minorHAnsi" w:cstheme="minorHAnsi"/>
        </w:rPr>
        <w:t xml:space="preserve"> digestible facilitatory </w:t>
      </w:r>
      <w:r w:rsidR="007C761B">
        <w:rPr>
          <w:rFonts w:asciiTheme="minorHAnsi" w:hAnsiTheme="minorHAnsi" w:cstheme="minorHAnsi"/>
        </w:rPr>
        <w:t>method</w:t>
      </w:r>
      <w:r w:rsidR="00123496">
        <w:rPr>
          <w:rFonts w:asciiTheme="minorHAnsi" w:hAnsiTheme="minorHAnsi" w:cstheme="minorHAnsi"/>
        </w:rPr>
        <w:t xml:space="preserve"> to be employed in MR scenario</w:t>
      </w:r>
      <w:r w:rsidR="007C761B">
        <w:rPr>
          <w:rFonts w:asciiTheme="minorHAnsi" w:hAnsiTheme="minorHAnsi" w:cstheme="minorHAnsi"/>
        </w:rPr>
        <w:t xml:space="preserve"> visualisations alongside GIS. Future considerations for PM include a combination with fluvial modelling in order to produce more accurate and representative imagery of saltmarsh drainage channel morphologies.</w:t>
      </w:r>
      <w:r w:rsidR="004243A9">
        <w:rPr>
          <w:rFonts w:asciiTheme="minorHAnsi" w:hAnsiTheme="minorHAnsi" w:cstheme="minorHAnsi"/>
        </w:rPr>
        <w:t xml:space="preserve">   </w:t>
      </w:r>
      <w:r w:rsidR="00520A63" w:rsidRPr="00A0337B">
        <w:rPr>
          <w:rFonts w:asciiTheme="minorHAnsi" w:hAnsiTheme="minorHAnsi" w:cstheme="minorHAnsi"/>
        </w:rPr>
        <w:br w:type="page"/>
      </w:r>
    </w:p>
    <w:p w14:paraId="11120968" w14:textId="77777777" w:rsidR="00462E03" w:rsidRDefault="00520A63" w:rsidP="00A71AFC">
      <w:pPr>
        <w:pStyle w:val="Heading1"/>
      </w:pPr>
      <w:bookmarkStart w:id="4" w:name="_Toc132236970"/>
      <w:r>
        <w:lastRenderedPageBreak/>
        <w:t>Glossary of Abbreviations (abbreviations, symbols, units of measure)</w:t>
      </w:r>
      <w:bookmarkEnd w:id="4"/>
    </w:p>
    <w:p w14:paraId="156EB23F" w14:textId="77777777" w:rsidR="00462E03" w:rsidRDefault="00462E03" w:rsidP="00A71AFC">
      <w:pPr>
        <w:pStyle w:val="Heading1"/>
      </w:pPr>
    </w:p>
    <w:p w14:paraId="67E64CEC" w14:textId="77777777" w:rsidR="007D6796" w:rsidRPr="007D6796" w:rsidRDefault="007D6796" w:rsidP="007D6796">
      <w:pPr>
        <w:spacing w:line="360" w:lineRule="auto"/>
        <w:rPr>
          <w:rFonts w:asciiTheme="minorHAnsi" w:hAnsiTheme="minorHAnsi" w:cstheme="minorHAnsi"/>
        </w:rPr>
      </w:pPr>
      <w:r w:rsidRPr="007D6796">
        <w:rPr>
          <w:rFonts w:asciiTheme="minorHAnsi" w:hAnsiTheme="minorHAnsi" w:cstheme="minorHAnsi"/>
        </w:rPr>
        <w:t>AR – Augmented Reality</w:t>
      </w:r>
    </w:p>
    <w:p w14:paraId="0921EF9A" w14:textId="77777777" w:rsidR="007D6796" w:rsidRPr="007D6796" w:rsidRDefault="007D6796" w:rsidP="007D6796">
      <w:pPr>
        <w:spacing w:line="360" w:lineRule="auto"/>
        <w:rPr>
          <w:rFonts w:asciiTheme="minorHAnsi" w:hAnsiTheme="minorHAnsi" w:cstheme="minorHAnsi"/>
        </w:rPr>
      </w:pPr>
      <w:r w:rsidRPr="007D6796">
        <w:rPr>
          <w:rFonts w:asciiTheme="minorHAnsi" w:hAnsiTheme="minorHAnsi" w:cstheme="minorHAnsi"/>
        </w:rPr>
        <w:t>CAD – Computer Aided Design</w:t>
      </w:r>
    </w:p>
    <w:p w14:paraId="75F18FB4" w14:textId="77777777" w:rsidR="007D6796" w:rsidRPr="007D6796" w:rsidRDefault="007D6796" w:rsidP="007D6796">
      <w:pPr>
        <w:spacing w:line="360" w:lineRule="auto"/>
        <w:rPr>
          <w:rFonts w:asciiTheme="minorHAnsi" w:hAnsiTheme="minorHAnsi" w:cstheme="minorHAnsi"/>
        </w:rPr>
      </w:pPr>
      <w:r w:rsidRPr="007D6796">
        <w:rPr>
          <w:rFonts w:asciiTheme="minorHAnsi" w:hAnsiTheme="minorHAnsi" w:cstheme="minorHAnsi"/>
        </w:rPr>
        <w:t>CGI – Computer Generated Imagery</w:t>
      </w:r>
    </w:p>
    <w:p w14:paraId="4F22E566" w14:textId="77777777" w:rsidR="007D6796" w:rsidRPr="007D6796" w:rsidRDefault="007D6796" w:rsidP="007D6796">
      <w:pPr>
        <w:spacing w:line="360" w:lineRule="auto"/>
        <w:rPr>
          <w:rFonts w:asciiTheme="minorHAnsi" w:hAnsiTheme="minorHAnsi" w:cstheme="minorHAnsi"/>
        </w:rPr>
      </w:pPr>
      <w:r w:rsidRPr="007D6796">
        <w:rPr>
          <w:rFonts w:asciiTheme="minorHAnsi" w:hAnsiTheme="minorHAnsi" w:cstheme="minorHAnsi"/>
        </w:rPr>
        <w:t xml:space="preserve">EA – Environment Agency </w:t>
      </w:r>
    </w:p>
    <w:p w14:paraId="08C76162" w14:textId="77777777" w:rsidR="007D6796" w:rsidRPr="007D6796" w:rsidRDefault="007D6796" w:rsidP="007D6796">
      <w:pPr>
        <w:spacing w:line="360" w:lineRule="auto"/>
        <w:rPr>
          <w:rFonts w:asciiTheme="minorHAnsi" w:hAnsiTheme="minorHAnsi" w:cstheme="minorHAnsi"/>
        </w:rPr>
      </w:pPr>
      <w:r w:rsidRPr="007D6796">
        <w:rPr>
          <w:rFonts w:asciiTheme="minorHAnsi" w:hAnsiTheme="minorHAnsi" w:cstheme="minorHAnsi"/>
        </w:rPr>
        <w:t>EIA – Environmental Impact Assessment</w:t>
      </w:r>
    </w:p>
    <w:p w14:paraId="63EFB295" w14:textId="77777777" w:rsidR="007D6796" w:rsidRPr="007D6796" w:rsidRDefault="007D6796" w:rsidP="007D6796">
      <w:pPr>
        <w:spacing w:line="360" w:lineRule="auto"/>
        <w:rPr>
          <w:rFonts w:asciiTheme="minorHAnsi" w:hAnsiTheme="minorHAnsi" w:cstheme="minorHAnsi"/>
        </w:rPr>
      </w:pPr>
      <w:r w:rsidRPr="007D6796">
        <w:rPr>
          <w:rFonts w:asciiTheme="minorHAnsi" w:hAnsiTheme="minorHAnsi" w:cstheme="minorHAnsi"/>
        </w:rPr>
        <w:t>GIS – Geographical Information Systems</w:t>
      </w:r>
    </w:p>
    <w:p w14:paraId="7DA2F0FE" w14:textId="77777777" w:rsidR="007D6796" w:rsidRPr="007D6796" w:rsidRDefault="007D6796" w:rsidP="007D6796">
      <w:pPr>
        <w:spacing w:line="360" w:lineRule="auto"/>
        <w:rPr>
          <w:rFonts w:asciiTheme="minorHAnsi" w:hAnsiTheme="minorHAnsi" w:cstheme="minorHAnsi"/>
        </w:rPr>
      </w:pPr>
      <w:r w:rsidRPr="007D6796">
        <w:rPr>
          <w:rFonts w:asciiTheme="minorHAnsi" w:hAnsiTheme="minorHAnsi" w:cstheme="minorHAnsi"/>
        </w:rPr>
        <w:t>HCP – Habitat Creation Project</w:t>
      </w:r>
    </w:p>
    <w:p w14:paraId="6F042B91" w14:textId="77777777" w:rsidR="007D6796" w:rsidRPr="007D6796" w:rsidRDefault="007D6796" w:rsidP="007D6796">
      <w:pPr>
        <w:spacing w:line="360" w:lineRule="auto"/>
        <w:rPr>
          <w:rFonts w:asciiTheme="minorHAnsi" w:hAnsiTheme="minorHAnsi" w:cstheme="minorHAnsi"/>
        </w:rPr>
      </w:pPr>
      <w:r w:rsidRPr="007D6796">
        <w:rPr>
          <w:rFonts w:asciiTheme="minorHAnsi" w:hAnsiTheme="minorHAnsi" w:cstheme="minorHAnsi"/>
        </w:rPr>
        <w:t>HCS – Habitat Creation Scheme</w:t>
      </w:r>
    </w:p>
    <w:p w14:paraId="0E085E14" w14:textId="77777777" w:rsidR="007D6796" w:rsidRPr="007D6796" w:rsidRDefault="007D6796" w:rsidP="007D6796">
      <w:pPr>
        <w:spacing w:line="360" w:lineRule="auto"/>
        <w:rPr>
          <w:rFonts w:asciiTheme="minorHAnsi" w:hAnsiTheme="minorHAnsi" w:cstheme="minorHAnsi"/>
        </w:rPr>
      </w:pPr>
      <w:r w:rsidRPr="007D6796">
        <w:rPr>
          <w:rFonts w:asciiTheme="minorHAnsi" w:hAnsiTheme="minorHAnsi" w:cstheme="minorHAnsi"/>
        </w:rPr>
        <w:t>Km – Kilometre(s)</w:t>
      </w:r>
    </w:p>
    <w:p w14:paraId="720DD73D" w14:textId="77777777" w:rsidR="007D6796" w:rsidRPr="007D6796" w:rsidRDefault="007D6796" w:rsidP="007D6796">
      <w:pPr>
        <w:spacing w:line="360" w:lineRule="auto"/>
        <w:rPr>
          <w:rFonts w:asciiTheme="minorHAnsi" w:hAnsiTheme="minorHAnsi" w:cstheme="minorHAnsi"/>
        </w:rPr>
      </w:pPr>
      <w:r w:rsidRPr="007D6796">
        <w:rPr>
          <w:rFonts w:asciiTheme="minorHAnsi" w:hAnsiTheme="minorHAnsi" w:cstheme="minorHAnsi"/>
        </w:rPr>
        <w:t>LiDAR – Light Detection and Ranging</w:t>
      </w:r>
    </w:p>
    <w:p w14:paraId="18074549" w14:textId="77777777" w:rsidR="007D6796" w:rsidRPr="007D6796" w:rsidRDefault="007D6796" w:rsidP="007D6796">
      <w:pPr>
        <w:spacing w:line="360" w:lineRule="auto"/>
        <w:rPr>
          <w:rFonts w:asciiTheme="minorHAnsi" w:hAnsiTheme="minorHAnsi" w:cstheme="minorHAnsi"/>
        </w:rPr>
      </w:pPr>
      <w:r w:rsidRPr="007D6796">
        <w:rPr>
          <w:rFonts w:asciiTheme="minorHAnsi" w:hAnsiTheme="minorHAnsi" w:cstheme="minorHAnsi"/>
        </w:rPr>
        <w:t>LVIA – Landscape Visual Impact Assessment</w:t>
      </w:r>
    </w:p>
    <w:p w14:paraId="69F9BA63" w14:textId="77777777" w:rsidR="007D6796" w:rsidRPr="007D6796" w:rsidRDefault="007D6796" w:rsidP="007D6796">
      <w:pPr>
        <w:spacing w:line="360" w:lineRule="auto"/>
        <w:rPr>
          <w:rFonts w:asciiTheme="minorHAnsi" w:hAnsiTheme="minorHAnsi" w:cstheme="minorHAnsi"/>
        </w:rPr>
      </w:pPr>
      <w:r w:rsidRPr="007D6796">
        <w:rPr>
          <w:rFonts w:asciiTheme="minorHAnsi" w:hAnsiTheme="minorHAnsi" w:cstheme="minorHAnsi"/>
        </w:rPr>
        <w:t>M – Metre(s)</w:t>
      </w:r>
    </w:p>
    <w:p w14:paraId="2C706300" w14:textId="77777777" w:rsidR="007D6796" w:rsidRPr="007D6796" w:rsidRDefault="007D6796" w:rsidP="007D6796">
      <w:pPr>
        <w:spacing w:line="360" w:lineRule="auto"/>
        <w:rPr>
          <w:rFonts w:asciiTheme="minorHAnsi" w:hAnsiTheme="minorHAnsi" w:cstheme="minorHAnsi"/>
        </w:rPr>
      </w:pPr>
      <w:r w:rsidRPr="007D6796">
        <w:rPr>
          <w:rFonts w:asciiTheme="minorHAnsi" w:hAnsiTheme="minorHAnsi" w:cstheme="minorHAnsi"/>
        </w:rPr>
        <w:t>MR – Managed Realignment</w:t>
      </w:r>
    </w:p>
    <w:p w14:paraId="6E92B437" w14:textId="77777777" w:rsidR="007D6796" w:rsidRPr="007D6796" w:rsidRDefault="007D6796" w:rsidP="007D6796">
      <w:pPr>
        <w:spacing w:line="360" w:lineRule="auto"/>
        <w:rPr>
          <w:rFonts w:asciiTheme="minorHAnsi" w:hAnsiTheme="minorHAnsi" w:cstheme="minorHAnsi"/>
        </w:rPr>
      </w:pPr>
      <w:r w:rsidRPr="007D6796">
        <w:rPr>
          <w:rFonts w:asciiTheme="minorHAnsi" w:hAnsiTheme="minorHAnsi" w:cstheme="minorHAnsi"/>
        </w:rPr>
        <w:t>NRW – Natural Resources Wales</w:t>
      </w:r>
    </w:p>
    <w:p w14:paraId="0D188B2F" w14:textId="77777777" w:rsidR="007D6796" w:rsidRPr="007D6796" w:rsidRDefault="007D6796" w:rsidP="007D6796">
      <w:pPr>
        <w:spacing w:line="360" w:lineRule="auto"/>
        <w:rPr>
          <w:rFonts w:asciiTheme="minorHAnsi" w:hAnsiTheme="minorHAnsi" w:cstheme="minorHAnsi"/>
        </w:rPr>
      </w:pPr>
      <w:r w:rsidRPr="007D6796">
        <w:rPr>
          <w:rFonts w:asciiTheme="minorHAnsi" w:hAnsiTheme="minorHAnsi" w:cstheme="minorHAnsi"/>
        </w:rPr>
        <w:t>NT - National Trust</w:t>
      </w:r>
    </w:p>
    <w:p w14:paraId="01A03E74" w14:textId="77777777" w:rsidR="007D6796" w:rsidRPr="007D6796" w:rsidRDefault="007D6796" w:rsidP="007D6796">
      <w:pPr>
        <w:spacing w:line="360" w:lineRule="auto"/>
        <w:rPr>
          <w:rFonts w:asciiTheme="minorHAnsi" w:hAnsiTheme="minorHAnsi" w:cstheme="minorHAnsi"/>
        </w:rPr>
      </w:pPr>
      <w:r w:rsidRPr="007D6796">
        <w:rPr>
          <w:rFonts w:asciiTheme="minorHAnsi" w:hAnsiTheme="minorHAnsi" w:cstheme="minorHAnsi"/>
        </w:rPr>
        <w:t>PM – Photo Manipulation</w:t>
      </w:r>
    </w:p>
    <w:p w14:paraId="7B889A57" w14:textId="77777777" w:rsidR="007D6796" w:rsidRPr="007D6796" w:rsidRDefault="007D6796" w:rsidP="007D6796">
      <w:pPr>
        <w:spacing w:line="360" w:lineRule="auto"/>
        <w:rPr>
          <w:rFonts w:asciiTheme="minorHAnsi" w:hAnsiTheme="minorHAnsi" w:cstheme="minorHAnsi"/>
        </w:rPr>
      </w:pPr>
      <w:r w:rsidRPr="007D6796">
        <w:rPr>
          <w:rFonts w:asciiTheme="minorHAnsi" w:hAnsiTheme="minorHAnsi" w:cstheme="minorHAnsi"/>
        </w:rPr>
        <w:t>SMP – Shoreline Management Plan</w:t>
      </w:r>
    </w:p>
    <w:p w14:paraId="4295F045" w14:textId="77777777" w:rsidR="007D6796" w:rsidRPr="007D6796" w:rsidRDefault="007D6796" w:rsidP="007D6796">
      <w:pPr>
        <w:spacing w:line="360" w:lineRule="auto"/>
        <w:rPr>
          <w:rFonts w:asciiTheme="minorHAnsi" w:hAnsiTheme="minorHAnsi" w:cstheme="minorHAnsi"/>
        </w:rPr>
      </w:pPr>
      <w:r w:rsidRPr="007D6796">
        <w:rPr>
          <w:rFonts w:asciiTheme="minorHAnsi" w:hAnsiTheme="minorHAnsi" w:cstheme="minorHAnsi"/>
        </w:rPr>
        <w:t>UAV – Unmanned Aerial Vehicle</w:t>
      </w:r>
    </w:p>
    <w:p w14:paraId="09512411" w14:textId="77777777" w:rsidR="007D6796" w:rsidRDefault="007D6796" w:rsidP="007D6796">
      <w:pPr>
        <w:spacing w:line="360" w:lineRule="auto"/>
        <w:rPr>
          <w:rFonts w:asciiTheme="minorHAnsi" w:hAnsiTheme="minorHAnsi" w:cstheme="minorHAnsi"/>
        </w:rPr>
      </w:pPr>
      <w:r w:rsidRPr="007D6796">
        <w:rPr>
          <w:rFonts w:asciiTheme="minorHAnsi" w:hAnsiTheme="minorHAnsi" w:cstheme="minorHAnsi"/>
        </w:rPr>
        <w:t>UK – United Kingdom</w:t>
      </w:r>
    </w:p>
    <w:p w14:paraId="6E51EE31" w14:textId="52B51E1D" w:rsidR="007D6796" w:rsidRPr="007D6796" w:rsidRDefault="007D6796" w:rsidP="007D6796">
      <w:pPr>
        <w:spacing w:line="360" w:lineRule="auto"/>
        <w:rPr>
          <w:rFonts w:asciiTheme="minorHAnsi" w:hAnsiTheme="minorHAnsi" w:cstheme="minorHAnsi"/>
        </w:rPr>
      </w:pPr>
      <w:r w:rsidRPr="007D6796">
        <w:rPr>
          <w:rFonts w:asciiTheme="minorHAnsi" w:hAnsiTheme="minorHAnsi" w:cstheme="minorHAnsi"/>
        </w:rPr>
        <w:t>VR – Virtual Reality</w:t>
      </w:r>
    </w:p>
    <w:p w14:paraId="48081731" w14:textId="77777777" w:rsidR="007D6796" w:rsidRDefault="007D6796">
      <w:pPr>
        <w:rPr>
          <w:rFonts w:asciiTheme="majorHAnsi" w:eastAsiaTheme="majorEastAsia" w:hAnsiTheme="majorHAnsi" w:cstheme="majorBidi"/>
          <w:color w:val="2F5496" w:themeColor="accent1" w:themeShade="BF"/>
          <w:sz w:val="32"/>
          <w:szCs w:val="32"/>
          <w:lang w:eastAsia="en-US"/>
        </w:rPr>
      </w:pPr>
      <w:r>
        <w:br w:type="page"/>
      </w:r>
    </w:p>
    <w:p w14:paraId="1208A834" w14:textId="08E15860" w:rsidR="003A0C37" w:rsidRPr="007C0B37" w:rsidRDefault="007B611B" w:rsidP="00A71AFC">
      <w:pPr>
        <w:pStyle w:val="Heading1"/>
        <w:numPr>
          <w:ilvl w:val="0"/>
          <w:numId w:val="22"/>
        </w:numPr>
      </w:pPr>
      <w:bookmarkStart w:id="5" w:name="_Toc132236971"/>
      <w:r w:rsidRPr="007C0B37">
        <w:lastRenderedPageBreak/>
        <w:t>Introduction</w:t>
      </w:r>
      <w:bookmarkStart w:id="6" w:name="bbb0780"/>
      <w:bookmarkStart w:id="7" w:name="bbb0465"/>
      <w:bookmarkStart w:id="8" w:name="bbb0275"/>
      <w:bookmarkEnd w:id="5"/>
    </w:p>
    <w:p w14:paraId="64535071" w14:textId="77777777" w:rsidR="003A0C37" w:rsidRPr="007C0B37" w:rsidRDefault="003A0C37" w:rsidP="00371AA7">
      <w:pPr>
        <w:rPr>
          <w:rFonts w:asciiTheme="minorHAnsi" w:hAnsiTheme="minorHAnsi" w:cstheme="minorHAnsi"/>
          <w:color w:val="2E2E2E"/>
        </w:rPr>
      </w:pPr>
    </w:p>
    <w:p w14:paraId="794462AC" w14:textId="01B903FB" w:rsidR="00371AA7" w:rsidRPr="007C0B37" w:rsidRDefault="009A2642" w:rsidP="007D5F4F">
      <w:pPr>
        <w:spacing w:line="360" w:lineRule="auto"/>
        <w:rPr>
          <w:rFonts w:asciiTheme="minorHAnsi" w:hAnsiTheme="minorHAnsi" w:cstheme="minorHAnsi"/>
          <w:color w:val="2E2E2E"/>
        </w:rPr>
      </w:pPr>
      <w:r w:rsidRPr="007C0B37">
        <w:rPr>
          <w:rFonts w:asciiTheme="minorHAnsi" w:hAnsiTheme="minorHAnsi" w:cstheme="minorHAnsi"/>
          <w:color w:val="2E2E2E"/>
        </w:rPr>
        <w:t>Saltmarsh area in the UK has experienced a significant decline in size since the Roman Empire’s occupation of Britain</w:t>
      </w:r>
      <w:r>
        <w:rPr>
          <w:rFonts w:asciiTheme="minorHAnsi" w:hAnsiTheme="minorHAnsi" w:cstheme="minorHAnsi"/>
          <w:color w:val="2E2E2E"/>
        </w:rPr>
        <w:t>,</w:t>
      </w:r>
      <w:r w:rsidRPr="007C0B37">
        <w:rPr>
          <w:rFonts w:asciiTheme="minorHAnsi" w:hAnsiTheme="minorHAnsi" w:cstheme="minorHAnsi"/>
          <w:color w:val="2E2E2E"/>
        </w:rPr>
        <w:t xml:space="preserve"> due to the increased need for agricultural land and industrialisation</w:t>
      </w:r>
      <w:r w:rsidR="00446B79">
        <w:rPr>
          <w:rFonts w:asciiTheme="minorHAnsi" w:hAnsiTheme="minorHAnsi" w:cstheme="minorHAnsi"/>
          <w:color w:val="2E2E2E"/>
        </w:rPr>
        <w:t xml:space="preserve">. </w:t>
      </w:r>
      <w:r w:rsidRPr="007C0B37">
        <w:rPr>
          <w:rFonts w:asciiTheme="minorHAnsi" w:hAnsiTheme="minorHAnsi" w:cstheme="minorHAnsi"/>
          <w:color w:val="2E2E2E"/>
        </w:rPr>
        <w:t xml:space="preserve">As seen in Fig.1, </w:t>
      </w:r>
      <w:r w:rsidR="00A05E17">
        <w:rPr>
          <w:rFonts w:asciiTheme="minorHAnsi" w:hAnsiTheme="minorHAnsi" w:cstheme="minorHAnsi"/>
          <w:color w:val="2E2E2E"/>
        </w:rPr>
        <w:t>saltmarshes have geographical limitations. R</w:t>
      </w:r>
      <w:r w:rsidRPr="007C0B37">
        <w:rPr>
          <w:rFonts w:asciiTheme="minorHAnsi" w:hAnsiTheme="minorHAnsi" w:cstheme="minorHAnsi"/>
          <w:color w:val="2E2E2E"/>
        </w:rPr>
        <w:t xml:space="preserve">ecent approximations estimate that </w:t>
      </w:r>
      <w:r>
        <w:rPr>
          <w:rFonts w:asciiTheme="minorHAnsi" w:hAnsiTheme="minorHAnsi" w:cstheme="minorHAnsi"/>
          <w:color w:val="2E2E2E"/>
        </w:rPr>
        <w:t xml:space="preserve">only </w:t>
      </w:r>
      <w:r w:rsidRPr="007C0B37">
        <w:rPr>
          <w:rFonts w:asciiTheme="minorHAnsi" w:hAnsiTheme="minorHAnsi" w:cstheme="minorHAnsi"/>
          <w:color w:val="2E2E2E"/>
        </w:rPr>
        <w:t xml:space="preserve">49,500ha (hectares) of saltmarsh endure in Great Britain (Phelan et al.,2011; Haynes, 2016), equating to almost 50% of the saltmarsh area of 2000 years prior (Doody, 2004). </w:t>
      </w:r>
      <w:r w:rsidR="00A05E17">
        <w:rPr>
          <w:rFonts w:asciiTheme="minorHAnsi" w:hAnsiTheme="minorHAnsi" w:cstheme="minorHAnsi"/>
          <w:color w:val="2E2E2E"/>
        </w:rPr>
        <w:t xml:space="preserve">Thus, indicating a scarcity of saltmarshes in the UK. </w:t>
      </w:r>
      <w:r w:rsidR="00446B79">
        <w:rPr>
          <w:rFonts w:asciiTheme="minorHAnsi" w:hAnsiTheme="minorHAnsi" w:cstheme="minorHAnsi"/>
          <w:color w:val="2E2E2E"/>
        </w:rPr>
        <w:t>Current paradigms extend toward saltmarsh expansion in order to increase coastal resilience.</w:t>
      </w:r>
      <w:r w:rsidR="00446B79" w:rsidRPr="007C0B37">
        <w:rPr>
          <w:rFonts w:asciiTheme="minorHAnsi" w:hAnsiTheme="minorHAnsi" w:cstheme="minorHAnsi"/>
          <w:color w:val="2E2E2E"/>
        </w:rPr>
        <w:t xml:space="preserve"> </w:t>
      </w:r>
      <w:r w:rsidR="00AC31B0" w:rsidRPr="007C0B37">
        <w:rPr>
          <w:rFonts w:asciiTheme="minorHAnsi" w:hAnsiTheme="minorHAnsi" w:cstheme="minorHAnsi"/>
          <w:color w:val="2E2E2E"/>
        </w:rPr>
        <w:t>Saltmarshes are l</w:t>
      </w:r>
      <w:r w:rsidR="00371AA7" w:rsidRPr="007C0B37">
        <w:rPr>
          <w:rFonts w:asciiTheme="minorHAnsi" w:hAnsiTheme="minorHAnsi" w:cstheme="minorHAnsi"/>
          <w:color w:val="2E2E2E"/>
        </w:rPr>
        <w:t xml:space="preserve">ocated amidst the Mean </w:t>
      </w:r>
      <w:r w:rsidR="00303FAA" w:rsidRPr="007C0B37">
        <w:rPr>
          <w:rFonts w:asciiTheme="minorHAnsi" w:hAnsiTheme="minorHAnsi" w:cstheme="minorHAnsi"/>
          <w:color w:val="2E2E2E"/>
        </w:rPr>
        <w:t>High-Water</w:t>
      </w:r>
      <w:r w:rsidR="00371AA7" w:rsidRPr="007C0B37">
        <w:rPr>
          <w:rFonts w:asciiTheme="minorHAnsi" w:hAnsiTheme="minorHAnsi" w:cstheme="minorHAnsi"/>
          <w:color w:val="2E2E2E"/>
        </w:rPr>
        <w:t xml:space="preserve"> Neap and the Highest Astronomical </w:t>
      </w:r>
      <w:r w:rsidR="0001785E" w:rsidRPr="007C0B37">
        <w:rPr>
          <w:rFonts w:asciiTheme="minorHAnsi" w:hAnsiTheme="minorHAnsi" w:cstheme="minorHAnsi"/>
          <w:color w:val="2E2E2E"/>
        </w:rPr>
        <w:t>Tide;</w:t>
      </w:r>
      <w:r w:rsidR="00371AA7" w:rsidRPr="007C0B37">
        <w:rPr>
          <w:rFonts w:asciiTheme="minorHAnsi" w:hAnsiTheme="minorHAnsi" w:cstheme="minorHAnsi"/>
          <w:color w:val="2E2E2E"/>
        </w:rPr>
        <w:t xml:space="preserve"> </w:t>
      </w:r>
      <w:r w:rsidR="00AC31B0" w:rsidRPr="007C0B37">
        <w:rPr>
          <w:rFonts w:asciiTheme="minorHAnsi" w:hAnsiTheme="minorHAnsi" w:cstheme="minorHAnsi"/>
          <w:color w:val="2E2E2E"/>
        </w:rPr>
        <w:t xml:space="preserve">accordingly, they </w:t>
      </w:r>
      <w:r w:rsidR="00371AA7" w:rsidRPr="007C0B37">
        <w:rPr>
          <w:rFonts w:asciiTheme="minorHAnsi" w:hAnsiTheme="minorHAnsi" w:cstheme="minorHAnsi"/>
          <w:color w:val="2E2E2E"/>
        </w:rPr>
        <w:t>indicate the shift from terrestrial environments to aquatic environments along mild coastlines with diminutive wave action (</w:t>
      </w:r>
      <w:proofErr w:type="spellStart"/>
      <w:r w:rsidR="00371AA7" w:rsidRPr="007C0B37">
        <w:rPr>
          <w:rFonts w:asciiTheme="minorHAnsi" w:hAnsiTheme="minorHAnsi" w:cstheme="minorHAnsi"/>
          <w:color w:val="2E2E2E"/>
        </w:rPr>
        <w:t>Balke</w:t>
      </w:r>
      <w:proofErr w:type="spellEnd"/>
      <w:r w:rsidR="00371AA7" w:rsidRPr="007C0B37">
        <w:rPr>
          <w:rFonts w:asciiTheme="minorHAnsi" w:hAnsiTheme="minorHAnsi" w:cstheme="minorHAnsi"/>
          <w:color w:val="2E2E2E"/>
        </w:rPr>
        <w:t xml:space="preserve"> </w:t>
      </w:r>
      <w:r w:rsidR="00371AA7" w:rsidRPr="007C0B37">
        <w:rPr>
          <w:rFonts w:asciiTheme="minorHAnsi" w:hAnsiTheme="minorHAnsi" w:cstheme="minorHAnsi"/>
          <w:i/>
          <w:iCs/>
          <w:color w:val="2E2E2E"/>
        </w:rPr>
        <w:t>et al</w:t>
      </w:r>
      <w:r w:rsidR="00371AA7" w:rsidRPr="007C0B37">
        <w:rPr>
          <w:rFonts w:asciiTheme="minorHAnsi" w:hAnsiTheme="minorHAnsi" w:cstheme="minorHAnsi"/>
          <w:color w:val="2E2E2E"/>
        </w:rPr>
        <w:t>., 2016). Several cooperative conditions are required for saltmarshes to form; tidal/riverine water flow, sediment supply and the growth of saltwater resistant vegetation establish a distinctive patchwork landscape of vegetation separated by drainage channels (Ladd, 2021).</w:t>
      </w:r>
      <w:r w:rsidR="00586271" w:rsidRPr="007C0B37">
        <w:rPr>
          <w:rFonts w:asciiTheme="minorHAnsi" w:hAnsiTheme="minorHAnsi" w:cstheme="minorHAnsi"/>
          <w:color w:val="2E2E2E"/>
        </w:rPr>
        <w:t xml:space="preserve"> </w:t>
      </w:r>
    </w:p>
    <w:p w14:paraId="7EDD07A1" w14:textId="31DA566D" w:rsidR="00586271" w:rsidRPr="007C0B37" w:rsidRDefault="00CD553B" w:rsidP="00586271">
      <w:pPr>
        <w:rPr>
          <w:rFonts w:asciiTheme="minorHAnsi" w:hAnsiTheme="minorHAnsi" w:cstheme="minorHAnsi"/>
          <w:color w:val="2E2E2E"/>
          <w:sz w:val="27"/>
          <w:szCs w:val="27"/>
        </w:rPr>
      </w:pPr>
      <w:r w:rsidRPr="007C0B37">
        <w:rPr>
          <w:rFonts w:asciiTheme="minorHAnsi" w:hAnsiTheme="minorHAnsi" w:cstheme="minorHAnsi"/>
          <w:noProof/>
          <w:color w:val="2E2E2E"/>
          <w:sz w:val="27"/>
          <w:szCs w:val="27"/>
        </w:rPr>
        <mc:AlternateContent>
          <mc:Choice Requires="wpg">
            <w:drawing>
              <wp:anchor distT="0" distB="0" distL="114300" distR="114300" simplePos="0" relativeHeight="251660288" behindDoc="0" locked="0" layoutInCell="1" allowOverlap="1" wp14:anchorId="1192FD37" wp14:editId="6E5C5E31">
                <wp:simplePos x="0" y="0"/>
                <wp:positionH relativeFrom="column">
                  <wp:posOffset>-325449</wp:posOffset>
                </wp:positionH>
                <wp:positionV relativeFrom="paragraph">
                  <wp:posOffset>131817</wp:posOffset>
                </wp:positionV>
                <wp:extent cx="6243145" cy="4876800"/>
                <wp:effectExtent l="0" t="0" r="5715" b="0"/>
                <wp:wrapNone/>
                <wp:docPr id="19" name="Group 19"/>
                <wp:cNvGraphicFramePr/>
                <a:graphic xmlns:a="http://schemas.openxmlformats.org/drawingml/2006/main">
                  <a:graphicData uri="http://schemas.microsoft.com/office/word/2010/wordprocessingGroup">
                    <wpg:wgp>
                      <wpg:cNvGrpSpPr/>
                      <wpg:grpSpPr>
                        <a:xfrm>
                          <a:off x="0" y="0"/>
                          <a:ext cx="6243145" cy="4876800"/>
                          <a:chOff x="0" y="0"/>
                          <a:chExt cx="5615354" cy="3798984"/>
                        </a:xfrm>
                      </wpg:grpSpPr>
                      <pic:pic xmlns:pic="http://schemas.openxmlformats.org/drawingml/2006/picture">
                        <pic:nvPicPr>
                          <pic:cNvPr id="16" name="Picture 16" descr="Fig. 1"/>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28850" cy="3270250"/>
                          </a:xfrm>
                          <a:prstGeom prst="rect">
                            <a:avLst/>
                          </a:prstGeom>
                          <a:noFill/>
                          <a:ln>
                            <a:noFill/>
                          </a:ln>
                        </pic:spPr>
                      </pic:pic>
                      <wps:wsp>
                        <wps:cNvPr id="17" name="Text Box 17"/>
                        <wps:cNvSpPr txBox="1"/>
                        <wps:spPr>
                          <a:xfrm>
                            <a:off x="0" y="3352800"/>
                            <a:ext cx="5615354" cy="446184"/>
                          </a:xfrm>
                          <a:prstGeom prst="rect">
                            <a:avLst/>
                          </a:prstGeom>
                          <a:solidFill>
                            <a:schemeClr val="lt1"/>
                          </a:solidFill>
                          <a:ln w="6350">
                            <a:noFill/>
                          </a:ln>
                        </wps:spPr>
                        <wps:txbx>
                          <w:txbxContent>
                            <w:p w14:paraId="4A289098" w14:textId="25A0D8F9" w:rsidR="00586271" w:rsidRPr="009A2642" w:rsidRDefault="00586271">
                              <w:pPr>
                                <w:rPr>
                                  <w:rFonts w:asciiTheme="minorHAnsi" w:hAnsiTheme="minorHAnsi" w:cstheme="minorHAnsi"/>
                                  <w:sz w:val="20"/>
                                  <w:szCs w:val="20"/>
                                </w:rPr>
                              </w:pPr>
                              <w:r w:rsidRPr="009A2642">
                                <w:rPr>
                                  <w:rFonts w:asciiTheme="minorHAnsi" w:hAnsiTheme="minorHAnsi" w:cstheme="minorHAnsi"/>
                                  <w:sz w:val="20"/>
                                  <w:szCs w:val="20"/>
                                </w:rPr>
                                <w:t>Fig.1. Saltmarsh area in Wales, England &amp; Scotland in 5km</w:t>
                              </w:r>
                              <w:r w:rsidRPr="009A2642">
                                <w:rPr>
                                  <w:rFonts w:asciiTheme="minorHAnsi" w:hAnsiTheme="minorHAnsi" w:cstheme="minorHAnsi"/>
                                  <w:sz w:val="20"/>
                                  <w:szCs w:val="20"/>
                                  <w:vertAlign w:val="superscript"/>
                                </w:rPr>
                                <w:t xml:space="preserve">2 </w:t>
                              </w:r>
                              <w:r w:rsidRPr="009A2642">
                                <w:rPr>
                                  <w:rFonts w:asciiTheme="minorHAnsi" w:hAnsiTheme="minorHAnsi" w:cstheme="minorHAnsi"/>
                                  <w:sz w:val="20"/>
                                  <w:szCs w:val="20"/>
                                </w:rPr>
                                <w:t>units</w:t>
                              </w:r>
                              <w:r w:rsidR="00527E30">
                                <w:rPr>
                                  <w:rFonts w:asciiTheme="minorHAnsi" w:hAnsiTheme="minorHAnsi" w:cstheme="minorHAnsi"/>
                                  <w:sz w:val="20"/>
                                  <w:szCs w:val="20"/>
                                </w:rPr>
                                <w:t xml:space="preserve">, illustrating the locations of all case studies in this study </w:t>
                              </w:r>
                              <w:r w:rsidRPr="009A2642">
                                <w:rPr>
                                  <w:rFonts w:asciiTheme="minorHAnsi" w:hAnsiTheme="minorHAnsi" w:cstheme="minorHAnsi"/>
                                  <w:sz w:val="20"/>
                                  <w:szCs w:val="20"/>
                                </w:rPr>
                                <w:t xml:space="preserve">(Ladd, 2021) Revised from Phelan </w:t>
                              </w:r>
                              <w:r w:rsidRPr="009A2642">
                                <w:rPr>
                                  <w:rFonts w:asciiTheme="minorHAnsi" w:hAnsiTheme="minorHAnsi" w:cstheme="minorHAnsi"/>
                                  <w:i/>
                                  <w:iCs/>
                                  <w:sz w:val="20"/>
                                  <w:szCs w:val="20"/>
                                </w:rPr>
                                <w:t>et al</w:t>
                              </w:r>
                              <w:r w:rsidRPr="009A2642">
                                <w:rPr>
                                  <w:rFonts w:asciiTheme="minorHAnsi" w:hAnsiTheme="minorHAnsi" w:cstheme="minorHAnsi"/>
                                  <w:sz w:val="20"/>
                                  <w:szCs w:val="20"/>
                                </w:rPr>
                                <w:t xml:space="preserve"> (2011) and Haynes (2016)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92FD37" id="Group 19" o:spid="_x0000_s1028" style="position:absolute;margin-left:-25.65pt;margin-top:10.4pt;width:491.6pt;height:384pt;z-index:251660288;mso-width-relative:margin;mso-height-relative:margin" coordsize="56153,37989"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 o:spid="_x0000_s1029" type="#_x0000_t75" alt="Fig. 1" style="position:absolute;width:22288;height:3270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">
                  <v:imagedata r:id="rId13" o:title="Fig"/>
                </v:shape>
                <v:shape id="Text Box 17" o:spid="_x0000_s1030" type="#_x0000_t202" style="position:absolute;top:33528;width:56153;height:446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" fillcolor="white [3201]" stroked="f" strokeweight=".5pt">
                  <v:textbox>
                    <w:txbxContent>
                      <w:p w14:paraId="4A289098" w14:textId="25A0D8F9" w:rsidR="00586271" w:rsidRPr="009A2642" w:rsidRDefault="00586271">
                        <w:pPr>
                          <w:rPr>
                            <w:rFonts w:asciiTheme="minorHAnsi" w:hAnsiTheme="minorHAnsi" w:cstheme="minorHAnsi"/>
                            <w:sz w:val="20"/>
                            <w:szCs w:val="20"/>
                          </w:rPr>
                        </w:pPr>
                        <w:r w:rsidRPr="009A2642">
                          <w:rPr>
                            <w:rFonts w:asciiTheme="minorHAnsi" w:hAnsiTheme="minorHAnsi" w:cstheme="minorHAnsi"/>
                            <w:sz w:val="20"/>
                            <w:szCs w:val="20"/>
                          </w:rPr>
                          <w:t>Fig.1. Saltmarsh area in Wales, England &amp; Scotland in 5km</w:t>
                        </w:r>
                        <w:r w:rsidRPr="009A2642">
                          <w:rPr>
                            <w:rFonts w:asciiTheme="minorHAnsi" w:hAnsiTheme="minorHAnsi" w:cstheme="minorHAnsi"/>
                            <w:sz w:val="20"/>
                            <w:szCs w:val="20"/>
                            <w:vertAlign w:val="superscript"/>
                          </w:rPr>
                          <w:t xml:space="preserve">2 </w:t>
                        </w:r>
                        <w:r w:rsidRPr="009A2642">
                          <w:rPr>
                            <w:rFonts w:asciiTheme="minorHAnsi" w:hAnsiTheme="minorHAnsi" w:cstheme="minorHAnsi"/>
                            <w:sz w:val="20"/>
                            <w:szCs w:val="20"/>
                          </w:rPr>
                          <w:t>units</w:t>
                        </w:r>
                        <w:r w:rsidR="00527E30">
                          <w:rPr>
                            <w:rFonts w:asciiTheme="minorHAnsi" w:hAnsiTheme="minorHAnsi" w:cstheme="minorHAnsi"/>
                            <w:sz w:val="20"/>
                            <w:szCs w:val="20"/>
                          </w:rPr>
                          <w:t xml:space="preserve">, illustrating the locations of all case studies in this study </w:t>
                        </w:r>
                        <w:r w:rsidRPr="009A2642">
                          <w:rPr>
                            <w:rFonts w:asciiTheme="minorHAnsi" w:hAnsiTheme="minorHAnsi" w:cstheme="minorHAnsi"/>
                            <w:sz w:val="20"/>
                            <w:szCs w:val="20"/>
                          </w:rPr>
                          <w:t xml:space="preserve">(Ladd, 2021) Revised from Phelan </w:t>
                        </w:r>
                        <w:r w:rsidRPr="009A2642">
                          <w:rPr>
                            <w:rFonts w:asciiTheme="minorHAnsi" w:hAnsiTheme="minorHAnsi" w:cstheme="minorHAnsi"/>
                            <w:i/>
                            <w:iCs/>
                            <w:sz w:val="20"/>
                            <w:szCs w:val="20"/>
                          </w:rPr>
                          <w:t>et al</w:t>
                        </w:r>
                        <w:r w:rsidRPr="009A2642">
                          <w:rPr>
                            <w:rFonts w:asciiTheme="minorHAnsi" w:hAnsiTheme="minorHAnsi" w:cstheme="minorHAnsi"/>
                            <w:sz w:val="20"/>
                            <w:szCs w:val="20"/>
                          </w:rPr>
                          <w:t xml:space="preserve"> (2011) and Haynes (2016) </w:t>
                        </w:r>
                      </w:p>
                    </w:txbxContent>
                  </v:textbox>
                </v:shape>
              </v:group>
            </w:pict>
          </mc:Fallback>
        </mc:AlternateContent>
      </w:r>
      <w:r w:rsidR="00586271" w:rsidRPr="007C0B37">
        <w:rPr>
          <w:rFonts w:asciiTheme="minorHAnsi" w:hAnsiTheme="minorHAnsi" w:cstheme="minorHAnsi"/>
          <w:color w:val="2E2E2E"/>
          <w:sz w:val="27"/>
          <w:szCs w:val="27"/>
        </w:rPr>
        <w:fldChar w:fldCharType="begin"/>
      </w:r>
      <w:r w:rsidR="00730957" w:rsidRPr="007C0B37">
        <w:rPr>
          <w:rFonts w:asciiTheme="minorHAnsi" w:hAnsiTheme="minorHAnsi" w:cstheme="minorHAnsi"/>
          <w:color w:val="2E2E2E"/>
          <w:sz w:val="27"/>
          <w:szCs w:val="27"/>
        </w:rPr>
        <w:instrText xml:space="preserve"> INCLUDEPICTURE "C:\\var\\folders\\j8\\3qc8mvmj3nl4q0pxqvqt9nwm0000gn\\T\\com.microsoft.Word\\WebArchiveCopyPasteTempFiles\\1-s2.0-S0016787821000237-gr1.jpg" \* MERGEFORMAT </w:instrText>
      </w:r>
      <w:r w:rsidR="00000000">
        <w:rPr>
          <w:rFonts w:asciiTheme="minorHAnsi" w:hAnsiTheme="minorHAnsi" w:cstheme="minorHAnsi"/>
          <w:color w:val="2E2E2E"/>
          <w:sz w:val="27"/>
          <w:szCs w:val="27"/>
        </w:rPr>
        <w:fldChar w:fldCharType="separate"/>
      </w:r>
      <w:r w:rsidR="00586271" w:rsidRPr="007C0B37">
        <w:rPr>
          <w:rFonts w:asciiTheme="minorHAnsi" w:hAnsiTheme="minorHAnsi" w:cstheme="minorHAnsi"/>
          <w:color w:val="2E2E2E"/>
          <w:sz w:val="27"/>
          <w:szCs w:val="27"/>
        </w:rPr>
        <w:fldChar w:fldCharType="end"/>
      </w:r>
    </w:p>
    <w:p w14:paraId="7DD72E82" w14:textId="06AF6DF5" w:rsidR="00586271" w:rsidRPr="007C0B37" w:rsidRDefault="00586271" w:rsidP="00371AA7">
      <w:pPr>
        <w:spacing w:line="330" w:lineRule="atLeast"/>
        <w:ind w:left="360" w:right="360"/>
        <w:rPr>
          <w:rFonts w:asciiTheme="minorHAnsi" w:hAnsiTheme="minorHAnsi" w:cstheme="minorHAnsi"/>
          <w:color w:val="323232"/>
        </w:rPr>
      </w:pPr>
    </w:p>
    <w:p w14:paraId="458B00DF" w14:textId="75084BA0" w:rsidR="00586271" w:rsidRPr="007C0B37" w:rsidRDefault="00586271" w:rsidP="00371AA7">
      <w:pPr>
        <w:spacing w:line="330" w:lineRule="atLeast"/>
        <w:ind w:left="360" w:right="360"/>
        <w:rPr>
          <w:rFonts w:asciiTheme="minorHAnsi" w:hAnsiTheme="minorHAnsi" w:cstheme="minorHAnsi"/>
          <w:color w:val="323232"/>
        </w:rPr>
      </w:pPr>
    </w:p>
    <w:p w14:paraId="6CD9F35A" w14:textId="20F7C332" w:rsidR="00586271" w:rsidRPr="007C0B37" w:rsidRDefault="00586271" w:rsidP="00371AA7">
      <w:pPr>
        <w:spacing w:line="330" w:lineRule="atLeast"/>
        <w:ind w:left="360" w:right="360"/>
        <w:rPr>
          <w:rFonts w:asciiTheme="minorHAnsi" w:hAnsiTheme="minorHAnsi" w:cstheme="minorHAnsi"/>
          <w:color w:val="323232"/>
        </w:rPr>
      </w:pPr>
    </w:p>
    <w:p w14:paraId="0D2AB269" w14:textId="48035EF8" w:rsidR="00586271" w:rsidRPr="007C0B37" w:rsidRDefault="00586271" w:rsidP="00371AA7">
      <w:pPr>
        <w:spacing w:line="330" w:lineRule="atLeast"/>
        <w:ind w:left="360" w:right="360"/>
        <w:rPr>
          <w:rFonts w:asciiTheme="minorHAnsi" w:hAnsiTheme="minorHAnsi" w:cstheme="minorHAnsi"/>
          <w:color w:val="323232"/>
        </w:rPr>
      </w:pPr>
    </w:p>
    <w:bookmarkEnd w:id="6"/>
    <w:bookmarkEnd w:id="7"/>
    <w:p w14:paraId="7F661C13" w14:textId="61C49FF6" w:rsidR="00586271" w:rsidRPr="007C0B37" w:rsidRDefault="00586271" w:rsidP="00371AA7">
      <w:pPr>
        <w:spacing w:line="330" w:lineRule="atLeast"/>
        <w:ind w:left="360" w:right="360"/>
        <w:rPr>
          <w:rFonts w:asciiTheme="minorHAnsi" w:hAnsiTheme="minorHAnsi" w:cstheme="minorHAnsi"/>
          <w:color w:val="323232"/>
        </w:rPr>
      </w:pPr>
    </w:p>
    <w:p w14:paraId="10BD72B3" w14:textId="65448F04" w:rsidR="00586271" w:rsidRPr="007C0B37" w:rsidRDefault="00586271" w:rsidP="00371AA7">
      <w:pPr>
        <w:spacing w:line="330" w:lineRule="atLeast"/>
        <w:ind w:left="360" w:right="360"/>
        <w:rPr>
          <w:rFonts w:asciiTheme="minorHAnsi" w:hAnsiTheme="minorHAnsi" w:cstheme="minorHAnsi"/>
          <w:color w:val="323232"/>
        </w:rPr>
      </w:pPr>
    </w:p>
    <w:p w14:paraId="0FEDD6B5" w14:textId="46482D9D" w:rsidR="00586271" w:rsidRPr="007C0B37" w:rsidRDefault="00586271" w:rsidP="00371AA7">
      <w:pPr>
        <w:rPr>
          <w:rFonts w:asciiTheme="minorHAnsi" w:hAnsiTheme="minorHAnsi" w:cstheme="minorHAnsi"/>
          <w:color w:val="2E2E2E"/>
          <w:sz w:val="27"/>
          <w:szCs w:val="27"/>
        </w:rPr>
      </w:pPr>
    </w:p>
    <w:p w14:paraId="25666CED" w14:textId="12B171AE" w:rsidR="00586271" w:rsidRPr="007C0B37" w:rsidRDefault="00586271" w:rsidP="00371AA7">
      <w:pPr>
        <w:rPr>
          <w:rFonts w:asciiTheme="minorHAnsi" w:hAnsiTheme="minorHAnsi" w:cstheme="minorHAnsi"/>
          <w:color w:val="2E2E2E"/>
          <w:sz w:val="27"/>
          <w:szCs w:val="27"/>
        </w:rPr>
      </w:pPr>
    </w:p>
    <w:p w14:paraId="350B6826" w14:textId="37D50B14" w:rsidR="00586271" w:rsidRPr="007C0B37" w:rsidRDefault="00CD553B" w:rsidP="00371AA7">
      <w:pPr>
        <w:rPr>
          <w:rFonts w:asciiTheme="minorHAnsi" w:hAnsiTheme="minorHAnsi" w:cstheme="minorHAnsi"/>
          <w:color w:val="2E2E2E"/>
          <w:sz w:val="27"/>
          <w:szCs w:val="27"/>
        </w:rPr>
      </w:pPr>
      <w:r>
        <w:rPr>
          <w:rFonts w:asciiTheme="minorHAnsi" w:hAnsiTheme="minorHAnsi" w:cstheme="minorHAnsi"/>
          <w:noProof/>
          <w:color w:val="2E2E2E"/>
          <w:sz w:val="27"/>
          <w:szCs w:val="27"/>
        </w:rPr>
        <mc:AlternateContent>
          <mc:Choice Requires="wps">
            <w:drawing>
              <wp:anchor distT="0" distB="0" distL="114300" distR="114300" simplePos="0" relativeHeight="251711488" behindDoc="0" locked="0" layoutInCell="1" allowOverlap="1" wp14:anchorId="0316C47A" wp14:editId="5218513F">
                <wp:simplePos x="0" y="0"/>
                <wp:positionH relativeFrom="column">
                  <wp:posOffset>3281045</wp:posOffset>
                </wp:positionH>
                <wp:positionV relativeFrom="paragraph">
                  <wp:posOffset>32670</wp:posOffset>
                </wp:positionV>
                <wp:extent cx="1660635" cy="283779"/>
                <wp:effectExtent l="0" t="0" r="3175" b="0"/>
                <wp:wrapNone/>
                <wp:docPr id="56" name="Text Box 56"/>
                <wp:cNvGraphicFramePr/>
                <a:graphic xmlns:a="http://schemas.openxmlformats.org/drawingml/2006/main">
                  <a:graphicData uri="http://schemas.microsoft.com/office/word/2010/wordprocessingShape">
                    <wps:wsp>
                      <wps:cNvSpPr txBox="1"/>
                      <wps:spPr>
                        <a:xfrm>
                          <a:off x="0" y="0"/>
                          <a:ext cx="1660635" cy="283779"/>
                        </a:xfrm>
                        <a:prstGeom prst="rect">
                          <a:avLst/>
                        </a:prstGeom>
                        <a:solidFill>
                          <a:schemeClr val="lt1"/>
                        </a:solidFill>
                        <a:ln w="6350">
                          <a:noFill/>
                        </a:ln>
                      </wps:spPr>
                      <wps:txbx>
                        <w:txbxContent>
                          <w:p w14:paraId="409B8E02" w14:textId="7DA233CD" w:rsidR="00CD553B" w:rsidRPr="00CD553B" w:rsidRDefault="00CD553B">
                            <w:pPr>
                              <w:rPr>
                                <w:rFonts w:asciiTheme="minorHAnsi" w:hAnsiTheme="minorHAnsi" w:cstheme="minorHAnsi"/>
                                <w:sz w:val="22"/>
                                <w:szCs w:val="22"/>
                              </w:rPr>
                            </w:pPr>
                            <w:r w:rsidRPr="00CD553B">
                              <w:rPr>
                                <w:rFonts w:asciiTheme="minorHAnsi" w:hAnsiTheme="minorHAnsi" w:cstheme="minorHAnsi"/>
                                <w:sz w:val="22"/>
                                <w:szCs w:val="22"/>
                              </w:rPr>
                              <w:t>Brancaster West Marshes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16C47A" id="Text Box 56" o:spid="_x0000_s1031" type="#_x0000_t202" style="position:absolute;margin-left:258.35pt;margin-top:2.55pt;width:130.75pt;height:22.3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" fillcolor="white [3201]" stroked="f" strokeweight=".5pt">
                <v:textbox>
                  <w:txbxContent>
                    <w:p w14:paraId="409B8E02" w14:textId="7DA233CD" w:rsidR="00CD553B" w:rsidRPr="00CD553B" w:rsidRDefault="00CD553B">
                      <w:pPr>
                        <w:rPr>
                          <w:rFonts w:asciiTheme="minorHAnsi" w:hAnsiTheme="minorHAnsi" w:cstheme="minorHAnsi"/>
                          <w:sz w:val="22"/>
                          <w:szCs w:val="22"/>
                        </w:rPr>
                      </w:pPr>
                      <w:r w:rsidRPr="00CD553B">
                        <w:rPr>
                          <w:rFonts w:asciiTheme="minorHAnsi" w:hAnsiTheme="minorHAnsi" w:cstheme="minorHAnsi"/>
                          <w:sz w:val="22"/>
                          <w:szCs w:val="22"/>
                        </w:rPr>
                        <w:t>Brancaster West Marshes</w:t>
                      </w:r>
                    </w:p>
                  </w:txbxContent>
                </v:textbox>
              </v:shape>
            </w:pict>
          </mc:Fallback>
        </mc:AlternateContent>
      </w:r>
      <w:r>
        <w:rPr>
          <w:rFonts w:asciiTheme="minorHAnsi" w:hAnsiTheme="minorHAnsi" w:cstheme="minorHAnsi"/>
          <w:noProof/>
          <w:color w:val="2E2E2E"/>
          <w:sz w:val="27"/>
          <w:szCs w:val="27"/>
        </w:rPr>
        <mc:AlternateContent>
          <mc:Choice Requires="wps">
            <w:drawing>
              <wp:anchor distT="0" distB="0" distL="114300" distR="114300" simplePos="0" relativeHeight="251706368" behindDoc="0" locked="0" layoutInCell="1" allowOverlap="1" wp14:anchorId="599AB38F" wp14:editId="5C5AF3F2">
                <wp:simplePos x="0" y="0"/>
                <wp:positionH relativeFrom="column">
                  <wp:posOffset>1652314</wp:posOffset>
                </wp:positionH>
                <wp:positionV relativeFrom="paragraph">
                  <wp:posOffset>201777</wp:posOffset>
                </wp:positionV>
                <wp:extent cx="1626914" cy="920356"/>
                <wp:effectExtent l="25400" t="0" r="11430" b="32385"/>
                <wp:wrapNone/>
                <wp:docPr id="53" name="Straight Arrow Connector 53"/>
                <wp:cNvGraphicFramePr/>
                <a:graphic xmlns:a="http://schemas.openxmlformats.org/drawingml/2006/main">
                  <a:graphicData uri="http://schemas.microsoft.com/office/word/2010/wordprocessingShape">
                    <wps:wsp>
                      <wps:cNvCnPr/>
                      <wps:spPr>
                        <a:xfrm flipH="1">
                          <a:off x="0" y="0"/>
                          <a:ext cx="1626914" cy="92035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2322024" id="_x0000_t32" coordsize="21600,21600" o:spt="32" o:oned="t" path="m,l21600,21600e" filled="f">
                <v:path arrowok="t" fillok="f" o:connecttype="none"/>
                <o:lock v:ext="edit" shapetype="t"/>
              </v:shapetype>
              <v:shape id="Straight Arrow Connector 53" o:spid="_x0000_s1026" type="#_x0000_t32" style="position:absolute;margin-left:130.1pt;margin-top:15.9pt;width:128.1pt;height:72.45pt;flip:x;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" strokecolor="#4472c4 [3204]" strokeweight=".5pt">
                <v:stroke endarrow="block" joinstyle="miter"/>
              </v:shape>
            </w:pict>
          </mc:Fallback>
        </mc:AlternateContent>
      </w:r>
    </w:p>
    <w:p w14:paraId="5BEA4AFB" w14:textId="2516D761" w:rsidR="00586271" w:rsidRPr="007C0B37" w:rsidRDefault="00586271" w:rsidP="00371AA7">
      <w:pPr>
        <w:rPr>
          <w:rFonts w:asciiTheme="minorHAnsi" w:hAnsiTheme="minorHAnsi" w:cstheme="minorHAnsi"/>
          <w:color w:val="2E2E2E"/>
          <w:sz w:val="27"/>
          <w:szCs w:val="27"/>
        </w:rPr>
      </w:pPr>
    </w:p>
    <w:p w14:paraId="576041C9" w14:textId="068EE27A" w:rsidR="00586271" w:rsidRPr="007C0B37" w:rsidRDefault="00586271" w:rsidP="00371AA7">
      <w:pPr>
        <w:rPr>
          <w:rFonts w:asciiTheme="minorHAnsi" w:hAnsiTheme="minorHAnsi" w:cstheme="minorHAnsi"/>
          <w:color w:val="2E2E2E"/>
          <w:sz w:val="27"/>
          <w:szCs w:val="27"/>
        </w:rPr>
      </w:pPr>
    </w:p>
    <w:p w14:paraId="0568FC3E" w14:textId="7179898B" w:rsidR="00586271" w:rsidRPr="007C0B37" w:rsidRDefault="00527E30" w:rsidP="00371AA7">
      <w:pPr>
        <w:rPr>
          <w:rFonts w:asciiTheme="minorHAnsi" w:hAnsiTheme="minorHAnsi" w:cstheme="minorHAnsi"/>
          <w:color w:val="2E2E2E"/>
          <w:sz w:val="27"/>
          <w:szCs w:val="27"/>
        </w:rPr>
      </w:pPr>
      <w:r>
        <w:rPr>
          <w:rFonts w:asciiTheme="minorHAnsi" w:hAnsiTheme="minorHAnsi" w:cstheme="minorHAnsi"/>
          <w:noProof/>
          <w:color w:val="2E2E2E"/>
          <w:sz w:val="27"/>
          <w:szCs w:val="27"/>
        </w:rPr>
        <mc:AlternateContent>
          <mc:Choice Requires="wps">
            <w:drawing>
              <wp:anchor distT="0" distB="0" distL="114300" distR="114300" simplePos="0" relativeHeight="251713536" behindDoc="0" locked="0" layoutInCell="1" allowOverlap="1" wp14:anchorId="6FEE4842" wp14:editId="18FD5FE4">
                <wp:simplePos x="0" y="0"/>
                <wp:positionH relativeFrom="column">
                  <wp:posOffset>3278177</wp:posOffset>
                </wp:positionH>
                <wp:positionV relativeFrom="paragraph">
                  <wp:posOffset>133394</wp:posOffset>
                </wp:positionV>
                <wp:extent cx="1660635" cy="283779"/>
                <wp:effectExtent l="0" t="0" r="3175" b="0"/>
                <wp:wrapNone/>
                <wp:docPr id="57" name="Text Box 57"/>
                <wp:cNvGraphicFramePr/>
                <a:graphic xmlns:a="http://schemas.openxmlformats.org/drawingml/2006/main">
                  <a:graphicData uri="http://schemas.microsoft.com/office/word/2010/wordprocessingShape">
                    <wps:wsp>
                      <wps:cNvSpPr txBox="1"/>
                      <wps:spPr>
                        <a:xfrm>
                          <a:off x="0" y="0"/>
                          <a:ext cx="1660635" cy="283779"/>
                        </a:xfrm>
                        <a:prstGeom prst="rect">
                          <a:avLst/>
                        </a:prstGeom>
                        <a:solidFill>
                          <a:schemeClr val="lt1"/>
                        </a:solidFill>
                        <a:ln w="6350">
                          <a:noFill/>
                        </a:ln>
                      </wps:spPr>
                      <wps:txbx>
                        <w:txbxContent>
                          <w:p w14:paraId="045D73CF" w14:textId="6E8E777B" w:rsidR="00CD553B" w:rsidRPr="00CD553B" w:rsidRDefault="00CD553B" w:rsidP="00CD553B">
                            <w:pPr>
                              <w:rPr>
                                <w:rFonts w:asciiTheme="minorHAnsi" w:hAnsiTheme="minorHAnsi" w:cstheme="minorHAnsi"/>
                                <w:sz w:val="22"/>
                                <w:szCs w:val="22"/>
                              </w:rPr>
                            </w:pPr>
                            <w:r>
                              <w:rPr>
                                <w:rFonts w:asciiTheme="minorHAnsi" w:hAnsiTheme="minorHAnsi" w:cstheme="minorHAnsi"/>
                                <w:sz w:val="22"/>
                                <w:szCs w:val="22"/>
                              </w:rPr>
                              <w:t>Cwm Ivy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EE4842" id="Text Box 57" o:spid="_x0000_s1032" type="#_x0000_t202" style="position:absolute;margin-left:258.1pt;margin-top:10.5pt;width:130.75pt;height:22.3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" fillcolor="white [3201]" stroked="f" strokeweight=".5pt">
                <v:textbox>
                  <w:txbxContent>
                    <w:p w14:paraId="045D73CF" w14:textId="6E8E777B" w:rsidR="00CD553B" w:rsidRPr="00CD553B" w:rsidRDefault="00CD553B" w:rsidP="00CD553B">
                      <w:pPr>
                        <w:rPr>
                          <w:rFonts w:asciiTheme="minorHAnsi" w:hAnsiTheme="minorHAnsi" w:cstheme="minorHAnsi"/>
                          <w:sz w:val="22"/>
                          <w:szCs w:val="22"/>
                        </w:rPr>
                      </w:pPr>
                      <w:r>
                        <w:rPr>
                          <w:rFonts w:asciiTheme="minorHAnsi" w:hAnsiTheme="minorHAnsi" w:cstheme="minorHAnsi"/>
                          <w:sz w:val="22"/>
                          <w:szCs w:val="22"/>
                        </w:rPr>
                        <w:t>Cwm Ivy</w:t>
                      </w:r>
                    </w:p>
                  </w:txbxContent>
                </v:textbox>
              </v:shape>
            </w:pict>
          </mc:Fallback>
        </mc:AlternateContent>
      </w:r>
    </w:p>
    <w:p w14:paraId="7B96CF67" w14:textId="39ADBB8C" w:rsidR="00586271" w:rsidRPr="007C0B37" w:rsidRDefault="00527E30" w:rsidP="00371AA7">
      <w:pPr>
        <w:rPr>
          <w:rFonts w:asciiTheme="minorHAnsi" w:hAnsiTheme="minorHAnsi" w:cstheme="minorHAnsi"/>
          <w:color w:val="2E2E2E"/>
          <w:sz w:val="27"/>
          <w:szCs w:val="27"/>
        </w:rPr>
      </w:pPr>
      <w:r>
        <w:rPr>
          <w:rFonts w:asciiTheme="minorHAnsi" w:hAnsiTheme="minorHAnsi" w:cstheme="minorHAnsi"/>
          <w:noProof/>
          <w:color w:val="2E2E2E"/>
          <w:sz w:val="27"/>
          <w:szCs w:val="27"/>
        </w:rPr>
        <mc:AlternateContent>
          <mc:Choice Requires="wps">
            <w:drawing>
              <wp:anchor distT="0" distB="0" distL="114300" distR="114300" simplePos="0" relativeHeight="251710464" behindDoc="0" locked="0" layoutInCell="1" allowOverlap="1" wp14:anchorId="74BD759B" wp14:editId="66CB5558">
                <wp:simplePos x="0" y="0"/>
                <wp:positionH relativeFrom="column">
                  <wp:posOffset>782144</wp:posOffset>
                </wp:positionH>
                <wp:positionV relativeFrom="paragraph">
                  <wp:posOffset>89427</wp:posOffset>
                </wp:positionV>
                <wp:extent cx="2497083" cy="636510"/>
                <wp:effectExtent l="25400" t="0" r="17780" b="49530"/>
                <wp:wrapNone/>
                <wp:docPr id="55" name="Straight Arrow Connector 55"/>
                <wp:cNvGraphicFramePr/>
                <a:graphic xmlns:a="http://schemas.openxmlformats.org/drawingml/2006/main">
                  <a:graphicData uri="http://schemas.microsoft.com/office/word/2010/wordprocessingShape">
                    <wps:wsp>
                      <wps:cNvCnPr/>
                      <wps:spPr>
                        <a:xfrm flipH="1">
                          <a:off x="0" y="0"/>
                          <a:ext cx="2497083" cy="6365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677E32" id="Straight Arrow Connector 55" o:spid="_x0000_s1026" type="#_x0000_t32" style="position:absolute;margin-left:61.6pt;margin-top:7.05pt;width:196.6pt;height:50.1pt;flip:x;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" strokecolor="#4472c4 [3204]" strokeweight=".5pt">
                <v:stroke endarrow="block" joinstyle="miter"/>
              </v:shape>
            </w:pict>
          </mc:Fallback>
        </mc:AlternateContent>
      </w:r>
    </w:p>
    <w:p w14:paraId="7AFB4470" w14:textId="37A39086" w:rsidR="00586271" w:rsidRPr="007C0B37" w:rsidRDefault="00586271" w:rsidP="00371AA7">
      <w:pPr>
        <w:rPr>
          <w:rFonts w:asciiTheme="minorHAnsi" w:hAnsiTheme="minorHAnsi" w:cstheme="minorHAnsi"/>
          <w:color w:val="2E2E2E"/>
          <w:sz w:val="27"/>
          <w:szCs w:val="27"/>
        </w:rPr>
      </w:pPr>
    </w:p>
    <w:p w14:paraId="2CFC2ADA" w14:textId="05E7442A" w:rsidR="00586271" w:rsidRPr="007C0B37" w:rsidRDefault="00527E30" w:rsidP="00371AA7">
      <w:pPr>
        <w:rPr>
          <w:rFonts w:asciiTheme="minorHAnsi" w:hAnsiTheme="minorHAnsi" w:cstheme="minorHAnsi"/>
          <w:color w:val="2E2E2E"/>
          <w:sz w:val="27"/>
          <w:szCs w:val="27"/>
        </w:rPr>
      </w:pPr>
      <w:r>
        <w:rPr>
          <w:rFonts w:asciiTheme="minorHAnsi" w:hAnsiTheme="minorHAnsi" w:cstheme="minorHAnsi"/>
          <w:noProof/>
          <w:color w:val="2E2E2E"/>
          <w:sz w:val="27"/>
          <w:szCs w:val="27"/>
        </w:rPr>
        <mc:AlternateContent>
          <mc:Choice Requires="wps">
            <w:drawing>
              <wp:anchor distT="0" distB="0" distL="114300" distR="114300" simplePos="0" relativeHeight="251715584" behindDoc="0" locked="0" layoutInCell="1" allowOverlap="1" wp14:anchorId="385C12D4" wp14:editId="0F36ED1B">
                <wp:simplePos x="0" y="0"/>
                <wp:positionH relativeFrom="column">
                  <wp:posOffset>3278505</wp:posOffset>
                </wp:positionH>
                <wp:positionV relativeFrom="paragraph">
                  <wp:posOffset>47340</wp:posOffset>
                </wp:positionV>
                <wp:extent cx="1660635" cy="283779"/>
                <wp:effectExtent l="0" t="0" r="3175" b="0"/>
                <wp:wrapNone/>
                <wp:docPr id="58" name="Text Box 58"/>
                <wp:cNvGraphicFramePr/>
                <a:graphic xmlns:a="http://schemas.openxmlformats.org/drawingml/2006/main">
                  <a:graphicData uri="http://schemas.microsoft.com/office/word/2010/wordprocessingShape">
                    <wps:wsp>
                      <wps:cNvSpPr txBox="1"/>
                      <wps:spPr>
                        <a:xfrm>
                          <a:off x="0" y="0"/>
                          <a:ext cx="1660635" cy="283779"/>
                        </a:xfrm>
                        <a:prstGeom prst="rect">
                          <a:avLst/>
                        </a:prstGeom>
                        <a:solidFill>
                          <a:schemeClr val="lt1"/>
                        </a:solidFill>
                        <a:ln w="6350">
                          <a:noFill/>
                        </a:ln>
                      </wps:spPr>
                      <wps:txbx>
                        <w:txbxContent>
                          <w:p w14:paraId="2E313C9C" w14:textId="754A69E6" w:rsidR="00CD553B" w:rsidRPr="00CD553B" w:rsidRDefault="00CD553B" w:rsidP="00CD553B">
                            <w:pPr>
                              <w:rPr>
                                <w:rFonts w:asciiTheme="minorHAnsi" w:hAnsiTheme="minorHAnsi" w:cstheme="minorHAnsi"/>
                                <w:sz w:val="22"/>
                                <w:szCs w:val="22"/>
                              </w:rPr>
                            </w:pPr>
                            <w:r>
                              <w:rPr>
                                <w:rFonts w:asciiTheme="minorHAnsi" w:hAnsiTheme="minorHAnsi" w:cstheme="minorHAnsi"/>
                                <w:sz w:val="22"/>
                                <w:szCs w:val="22"/>
                              </w:rPr>
                              <w:t>S</w:t>
                            </w:r>
                            <w:r w:rsidRPr="00CD553B">
                              <w:rPr>
                                <w:rFonts w:asciiTheme="minorHAnsi" w:hAnsiTheme="minorHAnsi" w:cstheme="minorHAnsi"/>
                                <w:sz w:val="22"/>
                                <w:szCs w:val="22"/>
                              </w:rPr>
                              <w:t>t</w:t>
                            </w:r>
                            <w:r>
                              <w:rPr>
                                <w:rFonts w:asciiTheme="minorHAnsi" w:hAnsiTheme="minorHAnsi" w:cstheme="minorHAnsi"/>
                                <w:sz w:val="22"/>
                                <w:szCs w:val="22"/>
                              </w:rPr>
                              <w:t>eart</w:t>
                            </w:r>
                            <w:r w:rsidRPr="00CD553B">
                              <w:rPr>
                                <w:rFonts w:asciiTheme="minorHAnsi" w:hAnsiTheme="minorHAnsi" w:cstheme="minorHAnsi"/>
                                <w:sz w:val="22"/>
                                <w:szCs w:val="22"/>
                              </w:rPr>
                              <w:t xml:space="preserve"> Marshes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5C12D4" id="Text Box 58" o:spid="_x0000_s1033" type="#_x0000_t202" style="position:absolute;margin-left:258.15pt;margin-top:3.75pt;width:130.75pt;height:22.3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" fillcolor="white [3201]" stroked="f" strokeweight=".5pt">
                <v:textbox>
                  <w:txbxContent>
                    <w:p w14:paraId="2E313C9C" w14:textId="754A69E6" w:rsidR="00CD553B" w:rsidRPr="00CD553B" w:rsidRDefault="00CD553B" w:rsidP="00CD553B">
                      <w:pPr>
                        <w:rPr>
                          <w:rFonts w:asciiTheme="minorHAnsi" w:hAnsiTheme="minorHAnsi" w:cstheme="minorHAnsi"/>
                          <w:sz w:val="22"/>
                          <w:szCs w:val="22"/>
                        </w:rPr>
                      </w:pPr>
                      <w:r>
                        <w:rPr>
                          <w:rFonts w:asciiTheme="minorHAnsi" w:hAnsiTheme="minorHAnsi" w:cstheme="minorHAnsi"/>
                          <w:sz w:val="22"/>
                          <w:szCs w:val="22"/>
                        </w:rPr>
                        <w:t>S</w:t>
                      </w:r>
                      <w:r w:rsidRPr="00CD553B">
                        <w:rPr>
                          <w:rFonts w:asciiTheme="minorHAnsi" w:hAnsiTheme="minorHAnsi" w:cstheme="minorHAnsi"/>
                          <w:sz w:val="22"/>
                          <w:szCs w:val="22"/>
                        </w:rPr>
                        <w:t>t</w:t>
                      </w:r>
                      <w:r>
                        <w:rPr>
                          <w:rFonts w:asciiTheme="minorHAnsi" w:hAnsiTheme="minorHAnsi" w:cstheme="minorHAnsi"/>
                          <w:sz w:val="22"/>
                          <w:szCs w:val="22"/>
                        </w:rPr>
                        <w:t>eart</w:t>
                      </w:r>
                      <w:r w:rsidRPr="00CD553B">
                        <w:rPr>
                          <w:rFonts w:asciiTheme="minorHAnsi" w:hAnsiTheme="minorHAnsi" w:cstheme="minorHAnsi"/>
                          <w:sz w:val="22"/>
                          <w:szCs w:val="22"/>
                        </w:rPr>
                        <w:t xml:space="preserve"> Marshes</w:t>
                      </w:r>
                    </w:p>
                  </w:txbxContent>
                </v:textbox>
              </v:shape>
            </w:pict>
          </mc:Fallback>
        </mc:AlternateContent>
      </w:r>
      <w:r>
        <w:rPr>
          <w:rFonts w:asciiTheme="minorHAnsi" w:hAnsiTheme="minorHAnsi" w:cstheme="minorHAnsi"/>
          <w:noProof/>
          <w:color w:val="2E2E2E"/>
          <w:sz w:val="27"/>
          <w:szCs w:val="27"/>
        </w:rPr>
        <mc:AlternateContent>
          <mc:Choice Requires="wps">
            <w:drawing>
              <wp:anchor distT="0" distB="0" distL="114300" distR="114300" simplePos="0" relativeHeight="251708416" behindDoc="0" locked="0" layoutInCell="1" allowOverlap="1" wp14:anchorId="012BEA9D" wp14:editId="50CDE582">
                <wp:simplePos x="0" y="0"/>
                <wp:positionH relativeFrom="column">
                  <wp:posOffset>937609</wp:posOffset>
                </wp:positionH>
                <wp:positionV relativeFrom="paragraph">
                  <wp:posOffset>185967</wp:posOffset>
                </wp:positionV>
                <wp:extent cx="2343763" cy="292538"/>
                <wp:effectExtent l="25400" t="0" r="19050" b="63500"/>
                <wp:wrapNone/>
                <wp:docPr id="54" name="Straight Arrow Connector 54"/>
                <wp:cNvGraphicFramePr/>
                <a:graphic xmlns:a="http://schemas.openxmlformats.org/drawingml/2006/main">
                  <a:graphicData uri="http://schemas.microsoft.com/office/word/2010/wordprocessingShape">
                    <wps:wsp>
                      <wps:cNvCnPr/>
                      <wps:spPr>
                        <a:xfrm flipH="1">
                          <a:off x="0" y="0"/>
                          <a:ext cx="2343763" cy="29253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292594" id="Straight Arrow Connector 54" o:spid="_x0000_s1026" type="#_x0000_t32" style="position:absolute;margin-left:73.85pt;margin-top:14.65pt;width:184.55pt;height:23.05pt;flip:x;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" strokecolor="#4472c4 [3204]" strokeweight=".5pt">
                <v:stroke endarrow="block" joinstyle="miter"/>
              </v:shape>
            </w:pict>
          </mc:Fallback>
        </mc:AlternateContent>
      </w:r>
    </w:p>
    <w:p w14:paraId="0A9A4C64" w14:textId="359EC44F" w:rsidR="00586271" w:rsidRPr="007C0B37" w:rsidRDefault="00586271" w:rsidP="00371AA7">
      <w:pPr>
        <w:rPr>
          <w:rFonts w:asciiTheme="minorHAnsi" w:hAnsiTheme="minorHAnsi" w:cstheme="minorHAnsi"/>
          <w:color w:val="2E2E2E"/>
          <w:sz w:val="27"/>
          <w:szCs w:val="27"/>
        </w:rPr>
      </w:pPr>
    </w:p>
    <w:p w14:paraId="50EB5FD0" w14:textId="26DDCC30" w:rsidR="00586271" w:rsidRPr="007C0B37" w:rsidRDefault="00527E30" w:rsidP="00371AA7">
      <w:pPr>
        <w:rPr>
          <w:rFonts w:asciiTheme="minorHAnsi" w:hAnsiTheme="minorHAnsi" w:cstheme="minorHAnsi"/>
          <w:color w:val="2E2E2E"/>
          <w:sz w:val="27"/>
          <w:szCs w:val="27"/>
        </w:rPr>
      </w:pPr>
      <w:r>
        <w:rPr>
          <w:rFonts w:asciiTheme="minorHAnsi" w:hAnsiTheme="minorHAnsi" w:cstheme="minorHAnsi"/>
          <w:noProof/>
          <w:color w:val="2E2E2E"/>
          <w:sz w:val="27"/>
          <w:szCs w:val="27"/>
        </w:rPr>
        <mc:AlternateContent>
          <mc:Choice Requires="wps">
            <w:drawing>
              <wp:anchor distT="0" distB="0" distL="114300" distR="114300" simplePos="0" relativeHeight="251719680" behindDoc="0" locked="0" layoutInCell="1" allowOverlap="1" wp14:anchorId="7A0FDC30" wp14:editId="584C6BE3">
                <wp:simplePos x="0" y="0"/>
                <wp:positionH relativeFrom="column">
                  <wp:posOffset>1423276</wp:posOffset>
                </wp:positionH>
                <wp:positionV relativeFrom="paragraph">
                  <wp:posOffset>206746</wp:posOffset>
                </wp:positionV>
                <wp:extent cx="1971565" cy="45719"/>
                <wp:effectExtent l="12700" t="63500" r="10160" b="43815"/>
                <wp:wrapNone/>
                <wp:docPr id="60" name="Straight Arrow Connector 60"/>
                <wp:cNvGraphicFramePr/>
                <a:graphic xmlns:a="http://schemas.openxmlformats.org/drawingml/2006/main">
                  <a:graphicData uri="http://schemas.microsoft.com/office/word/2010/wordprocessingShape">
                    <wps:wsp>
                      <wps:cNvCnPr/>
                      <wps:spPr>
                        <a:xfrm flipH="1" flipV="1">
                          <a:off x="0" y="0"/>
                          <a:ext cx="197156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4D58EF" id="Straight Arrow Connector 60" o:spid="_x0000_s1026" type="#_x0000_t32" style="position:absolute;margin-left:112.05pt;margin-top:16.3pt;width:155.25pt;height:3.6pt;flip:x y;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" strokecolor="#4472c4 [3204]" strokeweight=".5pt">
                <v:stroke endarrow="block" joinstyle="miter"/>
              </v:shape>
            </w:pict>
          </mc:Fallback>
        </mc:AlternateContent>
      </w:r>
      <w:r>
        <w:rPr>
          <w:rFonts w:asciiTheme="minorHAnsi" w:hAnsiTheme="minorHAnsi" w:cstheme="minorHAnsi"/>
          <w:noProof/>
          <w:color w:val="2E2E2E"/>
          <w:sz w:val="27"/>
          <w:szCs w:val="27"/>
        </w:rPr>
        <mc:AlternateContent>
          <mc:Choice Requires="wps">
            <w:drawing>
              <wp:anchor distT="0" distB="0" distL="114300" distR="114300" simplePos="0" relativeHeight="251717632" behindDoc="0" locked="0" layoutInCell="1" allowOverlap="1" wp14:anchorId="11561A44" wp14:editId="790A4D3B">
                <wp:simplePos x="0" y="0"/>
                <wp:positionH relativeFrom="column">
                  <wp:posOffset>3394841</wp:posOffset>
                </wp:positionH>
                <wp:positionV relativeFrom="paragraph">
                  <wp:posOffset>124832</wp:posOffset>
                </wp:positionV>
                <wp:extent cx="1660635" cy="283779"/>
                <wp:effectExtent l="0" t="0" r="3175" b="0"/>
                <wp:wrapNone/>
                <wp:docPr id="59" name="Text Box 59"/>
                <wp:cNvGraphicFramePr/>
                <a:graphic xmlns:a="http://schemas.openxmlformats.org/drawingml/2006/main">
                  <a:graphicData uri="http://schemas.microsoft.com/office/word/2010/wordprocessingShape">
                    <wps:wsp>
                      <wps:cNvSpPr txBox="1"/>
                      <wps:spPr>
                        <a:xfrm>
                          <a:off x="0" y="0"/>
                          <a:ext cx="1660635" cy="283779"/>
                        </a:xfrm>
                        <a:prstGeom prst="rect">
                          <a:avLst/>
                        </a:prstGeom>
                        <a:solidFill>
                          <a:schemeClr val="lt1"/>
                        </a:solidFill>
                        <a:ln w="6350">
                          <a:noFill/>
                        </a:ln>
                      </wps:spPr>
                      <wps:txbx>
                        <w:txbxContent>
                          <w:p w14:paraId="4932EEEA" w14:textId="4A21599B" w:rsidR="00527E30" w:rsidRPr="00CD553B" w:rsidRDefault="00527E30" w:rsidP="00527E30">
                            <w:pPr>
                              <w:rPr>
                                <w:rFonts w:asciiTheme="minorHAnsi" w:hAnsiTheme="minorHAnsi" w:cstheme="minorHAnsi"/>
                                <w:sz w:val="22"/>
                                <w:szCs w:val="22"/>
                              </w:rPr>
                            </w:pPr>
                            <w:r>
                              <w:rPr>
                                <w:rFonts w:asciiTheme="minorHAnsi" w:hAnsiTheme="minorHAnsi" w:cstheme="minorHAnsi"/>
                                <w:sz w:val="22"/>
                                <w:szCs w:val="22"/>
                              </w:rPr>
                              <w:t>Medmerry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561A44" id="Text Box 59" o:spid="_x0000_s1034" type="#_x0000_t202" style="position:absolute;margin-left:267.3pt;margin-top:9.85pt;width:130.75pt;height:22.35pt;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" fillcolor="white [3201]" stroked="f" strokeweight=".5pt">
                <v:textbox>
                  <w:txbxContent>
                    <w:p w14:paraId="4932EEEA" w14:textId="4A21599B" w:rsidR="00527E30" w:rsidRPr="00CD553B" w:rsidRDefault="00527E30" w:rsidP="00527E30">
                      <w:pPr>
                        <w:rPr>
                          <w:rFonts w:asciiTheme="minorHAnsi" w:hAnsiTheme="minorHAnsi" w:cstheme="minorHAnsi"/>
                          <w:sz w:val="22"/>
                          <w:szCs w:val="22"/>
                        </w:rPr>
                      </w:pPr>
                      <w:r>
                        <w:rPr>
                          <w:rFonts w:asciiTheme="minorHAnsi" w:hAnsiTheme="minorHAnsi" w:cstheme="minorHAnsi"/>
                          <w:sz w:val="22"/>
                          <w:szCs w:val="22"/>
                        </w:rPr>
                        <w:t>Medmerry</w:t>
                      </w:r>
                    </w:p>
                  </w:txbxContent>
                </v:textbox>
              </v:shape>
            </w:pict>
          </mc:Fallback>
        </mc:AlternateContent>
      </w:r>
    </w:p>
    <w:p w14:paraId="11EA6576" w14:textId="51F1CECF" w:rsidR="00586271" w:rsidRPr="007C0B37" w:rsidRDefault="00586271" w:rsidP="00371AA7">
      <w:pPr>
        <w:rPr>
          <w:rFonts w:asciiTheme="minorHAnsi" w:hAnsiTheme="minorHAnsi" w:cstheme="minorHAnsi"/>
          <w:color w:val="2E2E2E"/>
          <w:sz w:val="27"/>
          <w:szCs w:val="27"/>
        </w:rPr>
      </w:pPr>
    </w:p>
    <w:p w14:paraId="0F41A3F6" w14:textId="16F54FF0" w:rsidR="00CD553B" w:rsidRDefault="00CD553B" w:rsidP="007D5F4F">
      <w:pPr>
        <w:spacing w:line="360" w:lineRule="auto"/>
        <w:rPr>
          <w:rFonts w:asciiTheme="minorHAnsi" w:hAnsiTheme="minorHAnsi" w:cstheme="minorHAnsi"/>
          <w:color w:val="2E2E2E"/>
        </w:rPr>
      </w:pPr>
    </w:p>
    <w:p w14:paraId="62CACE05" w14:textId="77777777" w:rsidR="00CD553B" w:rsidRDefault="00CD553B" w:rsidP="007D5F4F">
      <w:pPr>
        <w:spacing w:line="360" w:lineRule="auto"/>
        <w:rPr>
          <w:rFonts w:asciiTheme="minorHAnsi" w:hAnsiTheme="minorHAnsi" w:cstheme="minorHAnsi"/>
          <w:color w:val="2E2E2E"/>
        </w:rPr>
      </w:pPr>
    </w:p>
    <w:p w14:paraId="4FF56BF2" w14:textId="643BBCE7" w:rsidR="00760019" w:rsidRPr="007C0B37" w:rsidRDefault="00BB5DDE" w:rsidP="007D5F4F">
      <w:pPr>
        <w:spacing w:line="360" w:lineRule="auto"/>
        <w:rPr>
          <w:rFonts w:asciiTheme="minorHAnsi" w:hAnsiTheme="minorHAnsi" w:cstheme="minorHAnsi"/>
          <w:color w:val="2E2E2E"/>
        </w:rPr>
      </w:pPr>
      <w:r w:rsidRPr="007C0B37">
        <w:rPr>
          <w:rFonts w:asciiTheme="minorHAnsi" w:hAnsiTheme="minorHAnsi" w:cstheme="minorHAnsi"/>
          <w:color w:val="2E2E2E"/>
        </w:rPr>
        <w:lastRenderedPageBreak/>
        <w:t>When saltmarshes were subject to loss from land transformation, illustrative reports to British saltmarsh</w:t>
      </w:r>
      <w:r w:rsidR="00946CA5" w:rsidRPr="007C0B37">
        <w:rPr>
          <w:rFonts w:asciiTheme="minorHAnsi" w:hAnsiTheme="minorHAnsi" w:cstheme="minorHAnsi"/>
          <w:color w:val="2E2E2E"/>
        </w:rPr>
        <w:t>es’</w:t>
      </w:r>
      <w:r w:rsidRPr="007C0B37">
        <w:rPr>
          <w:rFonts w:asciiTheme="minorHAnsi" w:hAnsiTheme="minorHAnsi" w:cstheme="minorHAnsi"/>
          <w:color w:val="2E2E2E"/>
        </w:rPr>
        <w:t xml:space="preserve"> vegetation configuration and extent were being finalised (BFBI, 2020). The findings established the underpinning for the progression of ecological philosophy (</w:t>
      </w:r>
      <w:proofErr w:type="spellStart"/>
      <w:r w:rsidRPr="007C0B37">
        <w:rPr>
          <w:rFonts w:asciiTheme="minorHAnsi" w:hAnsiTheme="minorHAnsi" w:cstheme="minorHAnsi"/>
          <w:color w:val="2E2E2E"/>
        </w:rPr>
        <w:t>Tansley</w:t>
      </w:r>
      <w:proofErr w:type="spellEnd"/>
      <w:r w:rsidRPr="007C0B37">
        <w:rPr>
          <w:rFonts w:asciiTheme="minorHAnsi" w:hAnsiTheme="minorHAnsi" w:cstheme="minorHAnsi"/>
          <w:color w:val="2E2E2E"/>
        </w:rPr>
        <w:t xml:space="preserve">, 1947) and coastal geomorphology (Yapp </w:t>
      </w:r>
      <w:r w:rsidRPr="007C0B37">
        <w:rPr>
          <w:rFonts w:asciiTheme="minorHAnsi" w:hAnsiTheme="minorHAnsi" w:cstheme="minorHAnsi"/>
          <w:i/>
          <w:iCs/>
          <w:color w:val="2E2E2E"/>
        </w:rPr>
        <w:t>et al</w:t>
      </w:r>
      <w:r w:rsidRPr="007C0B37">
        <w:rPr>
          <w:rFonts w:asciiTheme="minorHAnsi" w:hAnsiTheme="minorHAnsi" w:cstheme="minorHAnsi"/>
          <w:color w:val="2E2E2E"/>
        </w:rPr>
        <w:t xml:space="preserve">., 1917). </w:t>
      </w:r>
      <w:r w:rsidR="00A05E17" w:rsidRPr="007C0B37">
        <w:rPr>
          <w:rFonts w:asciiTheme="minorHAnsi" w:hAnsiTheme="minorHAnsi" w:cstheme="minorHAnsi"/>
          <w:color w:val="2E2E2E"/>
        </w:rPr>
        <w:t>Accordingly</w:t>
      </w:r>
      <w:r w:rsidR="00946CA5" w:rsidRPr="007C0B37">
        <w:rPr>
          <w:rFonts w:asciiTheme="minorHAnsi" w:hAnsiTheme="minorHAnsi" w:cstheme="minorHAnsi"/>
          <w:color w:val="2E2E2E"/>
        </w:rPr>
        <w:t xml:space="preserve">, saltmarshes are currently acknowledged for numerous </w:t>
      </w:r>
      <w:r w:rsidR="00420FA1" w:rsidRPr="007C0B37">
        <w:rPr>
          <w:rFonts w:asciiTheme="minorHAnsi" w:hAnsiTheme="minorHAnsi" w:cstheme="minorHAnsi"/>
          <w:color w:val="2E2E2E"/>
        </w:rPr>
        <w:t>ecosystem services</w:t>
      </w:r>
      <w:r w:rsidR="00946CA5" w:rsidRPr="007C0B37">
        <w:rPr>
          <w:rFonts w:asciiTheme="minorHAnsi" w:hAnsiTheme="minorHAnsi" w:cstheme="minorHAnsi"/>
          <w:color w:val="2E2E2E"/>
        </w:rPr>
        <w:t xml:space="preserve">; developing biodiverse environments (Veldhuis </w:t>
      </w:r>
      <w:r w:rsidR="00946CA5" w:rsidRPr="007C0B37">
        <w:rPr>
          <w:rFonts w:asciiTheme="minorHAnsi" w:hAnsiTheme="minorHAnsi" w:cstheme="minorHAnsi"/>
          <w:i/>
          <w:iCs/>
          <w:color w:val="2E2E2E"/>
        </w:rPr>
        <w:t>et al</w:t>
      </w:r>
      <w:r w:rsidR="00946CA5" w:rsidRPr="007C0B37">
        <w:rPr>
          <w:rFonts w:asciiTheme="minorHAnsi" w:hAnsiTheme="minorHAnsi" w:cstheme="minorHAnsi"/>
          <w:color w:val="2E2E2E"/>
        </w:rPr>
        <w:t xml:space="preserve">., 2019), sequestering carbon dioxide to </w:t>
      </w:r>
      <w:r w:rsidR="006B49B6" w:rsidRPr="007C0B37">
        <w:rPr>
          <w:rFonts w:asciiTheme="minorHAnsi" w:hAnsiTheme="minorHAnsi" w:cstheme="minorHAnsi"/>
          <w:color w:val="2E2E2E"/>
        </w:rPr>
        <w:t>alleviate</w:t>
      </w:r>
      <w:r w:rsidR="00946CA5" w:rsidRPr="007C0B37">
        <w:rPr>
          <w:rFonts w:asciiTheme="minorHAnsi" w:hAnsiTheme="minorHAnsi" w:cstheme="minorHAnsi"/>
          <w:color w:val="2E2E2E"/>
        </w:rPr>
        <w:t xml:space="preserve"> the impacts of climate change (Ford </w:t>
      </w:r>
      <w:r w:rsidR="00946CA5" w:rsidRPr="007C0B37">
        <w:rPr>
          <w:rFonts w:asciiTheme="minorHAnsi" w:hAnsiTheme="minorHAnsi" w:cstheme="minorHAnsi"/>
          <w:i/>
          <w:iCs/>
          <w:color w:val="2E2E2E"/>
        </w:rPr>
        <w:t>et al</w:t>
      </w:r>
      <w:r w:rsidR="00946CA5" w:rsidRPr="007C0B37">
        <w:rPr>
          <w:rFonts w:asciiTheme="minorHAnsi" w:hAnsiTheme="minorHAnsi" w:cstheme="minorHAnsi"/>
          <w:color w:val="2E2E2E"/>
        </w:rPr>
        <w:t xml:space="preserve">., 2019), defending </w:t>
      </w:r>
      <w:r w:rsidR="006B49B6" w:rsidRPr="007C0B37">
        <w:rPr>
          <w:rFonts w:asciiTheme="minorHAnsi" w:hAnsiTheme="minorHAnsi" w:cstheme="minorHAnsi"/>
          <w:color w:val="2E2E2E"/>
        </w:rPr>
        <w:t xml:space="preserve">human </w:t>
      </w:r>
      <w:r w:rsidR="00946CA5" w:rsidRPr="007C0B37">
        <w:rPr>
          <w:rFonts w:asciiTheme="minorHAnsi" w:hAnsiTheme="minorHAnsi" w:cstheme="minorHAnsi"/>
          <w:color w:val="2E2E2E"/>
        </w:rPr>
        <w:t>infrastructure from coastal flooding</w:t>
      </w:r>
      <w:r w:rsidRPr="007C0B37">
        <w:rPr>
          <w:rFonts w:asciiTheme="minorHAnsi" w:hAnsiTheme="minorHAnsi" w:cstheme="minorHAnsi"/>
          <w:color w:val="2E2E2E"/>
        </w:rPr>
        <w:t xml:space="preserve"> </w:t>
      </w:r>
      <w:r w:rsidR="006B49B6" w:rsidRPr="007C0B37">
        <w:rPr>
          <w:rFonts w:asciiTheme="minorHAnsi" w:hAnsiTheme="minorHAnsi" w:cstheme="minorHAnsi"/>
          <w:color w:val="2E2E2E"/>
        </w:rPr>
        <w:t>(</w:t>
      </w:r>
      <w:proofErr w:type="spellStart"/>
      <w:r w:rsidR="006B49B6" w:rsidRPr="007C0B37">
        <w:rPr>
          <w:rFonts w:asciiTheme="minorHAnsi" w:hAnsiTheme="minorHAnsi" w:cstheme="minorHAnsi"/>
          <w:color w:val="2E2E2E"/>
        </w:rPr>
        <w:t>Möller</w:t>
      </w:r>
      <w:proofErr w:type="spellEnd"/>
      <w:r w:rsidR="006B49B6" w:rsidRPr="007C0B37">
        <w:rPr>
          <w:rFonts w:asciiTheme="minorHAnsi" w:hAnsiTheme="minorHAnsi" w:cstheme="minorHAnsi"/>
          <w:color w:val="2E2E2E"/>
        </w:rPr>
        <w:t xml:space="preserve"> et al., 2014), sifting contaminants inputted into estuarine environments (Enya </w:t>
      </w:r>
      <w:r w:rsidR="006B49B6" w:rsidRPr="007C0B37">
        <w:rPr>
          <w:rFonts w:asciiTheme="minorHAnsi" w:hAnsiTheme="minorHAnsi" w:cstheme="minorHAnsi"/>
          <w:i/>
          <w:iCs/>
          <w:color w:val="2E2E2E"/>
        </w:rPr>
        <w:t>et al</w:t>
      </w:r>
      <w:r w:rsidR="006B49B6" w:rsidRPr="007C0B37">
        <w:rPr>
          <w:rFonts w:asciiTheme="minorHAnsi" w:hAnsiTheme="minorHAnsi" w:cstheme="minorHAnsi"/>
          <w:color w:val="2E2E2E"/>
        </w:rPr>
        <w:t xml:space="preserve">., 2019) and finally, providing access to areas </w:t>
      </w:r>
      <w:r w:rsidR="00420FA1" w:rsidRPr="007C0B37">
        <w:rPr>
          <w:rFonts w:asciiTheme="minorHAnsi" w:hAnsiTheme="minorHAnsi" w:cstheme="minorHAnsi"/>
          <w:color w:val="2E2E2E"/>
        </w:rPr>
        <w:t xml:space="preserve">considered vital </w:t>
      </w:r>
      <w:r w:rsidR="006B49B6" w:rsidRPr="007C0B37">
        <w:rPr>
          <w:rFonts w:asciiTheme="minorHAnsi" w:hAnsiTheme="minorHAnsi" w:cstheme="minorHAnsi"/>
          <w:color w:val="2E2E2E"/>
        </w:rPr>
        <w:t xml:space="preserve">for human health (Rendón </w:t>
      </w:r>
      <w:r w:rsidR="006B49B6" w:rsidRPr="007C0B37">
        <w:rPr>
          <w:rFonts w:asciiTheme="minorHAnsi" w:hAnsiTheme="minorHAnsi" w:cstheme="minorHAnsi"/>
          <w:i/>
          <w:iCs/>
          <w:color w:val="2E2E2E"/>
        </w:rPr>
        <w:t>et al</w:t>
      </w:r>
      <w:r w:rsidR="006B49B6" w:rsidRPr="007C0B37">
        <w:rPr>
          <w:rFonts w:asciiTheme="minorHAnsi" w:hAnsiTheme="minorHAnsi" w:cstheme="minorHAnsi"/>
          <w:color w:val="2E2E2E"/>
        </w:rPr>
        <w:t xml:space="preserve">., 2019). </w:t>
      </w:r>
      <w:r w:rsidR="00420FA1" w:rsidRPr="007C0B37">
        <w:rPr>
          <w:rFonts w:asciiTheme="minorHAnsi" w:hAnsiTheme="minorHAnsi" w:cstheme="minorHAnsi"/>
          <w:color w:val="2E2E2E"/>
        </w:rPr>
        <w:t>Subsequently, further degradation to saltmarshes jeopardises their ecosystem services, often at substantial societal and economic expense (</w:t>
      </w:r>
      <w:proofErr w:type="spellStart"/>
      <w:r w:rsidR="00420FA1" w:rsidRPr="007C0B37">
        <w:rPr>
          <w:rFonts w:asciiTheme="minorHAnsi" w:hAnsiTheme="minorHAnsi" w:cstheme="minorHAnsi"/>
          <w:color w:val="2E2E2E"/>
        </w:rPr>
        <w:t>Barbier</w:t>
      </w:r>
      <w:proofErr w:type="spellEnd"/>
      <w:r w:rsidR="00420FA1" w:rsidRPr="007C0B37">
        <w:rPr>
          <w:rFonts w:asciiTheme="minorHAnsi" w:hAnsiTheme="minorHAnsi" w:cstheme="minorHAnsi"/>
          <w:color w:val="2E2E2E"/>
        </w:rPr>
        <w:t xml:space="preserve"> </w:t>
      </w:r>
      <w:r w:rsidR="00420FA1" w:rsidRPr="007C0B37">
        <w:rPr>
          <w:rFonts w:asciiTheme="minorHAnsi" w:hAnsiTheme="minorHAnsi" w:cstheme="minorHAnsi"/>
          <w:i/>
          <w:iCs/>
          <w:color w:val="2E2E2E"/>
        </w:rPr>
        <w:t>et al</w:t>
      </w:r>
      <w:r w:rsidR="00420FA1" w:rsidRPr="007C0B37">
        <w:rPr>
          <w:rFonts w:asciiTheme="minorHAnsi" w:hAnsiTheme="minorHAnsi" w:cstheme="minorHAnsi"/>
          <w:color w:val="2E2E2E"/>
        </w:rPr>
        <w:t xml:space="preserve">., 2011).     </w:t>
      </w:r>
      <w:bookmarkEnd w:id="8"/>
    </w:p>
    <w:p w14:paraId="32B8474D" w14:textId="77777777" w:rsidR="006633B5" w:rsidRPr="007C0B37" w:rsidRDefault="006633B5" w:rsidP="007D5F4F">
      <w:pPr>
        <w:spacing w:line="360" w:lineRule="auto"/>
        <w:rPr>
          <w:rFonts w:asciiTheme="minorHAnsi" w:hAnsiTheme="minorHAnsi" w:cstheme="minorHAnsi"/>
          <w:color w:val="2E2E2E"/>
        </w:rPr>
      </w:pPr>
    </w:p>
    <w:p w14:paraId="7402EE4F" w14:textId="4AD429E8" w:rsidR="00B54577" w:rsidRPr="007C0B37" w:rsidRDefault="00B54577" w:rsidP="007D5F4F">
      <w:pPr>
        <w:spacing w:line="360" w:lineRule="auto"/>
        <w:rPr>
          <w:rFonts w:asciiTheme="minorHAnsi" w:hAnsiTheme="minorHAnsi" w:cstheme="minorHAnsi"/>
          <w:color w:val="2E2E2E"/>
        </w:rPr>
      </w:pPr>
      <w:r w:rsidRPr="007C0B37">
        <w:rPr>
          <w:rFonts w:asciiTheme="minorHAnsi" w:hAnsiTheme="minorHAnsi" w:cstheme="minorHAnsi"/>
          <w:color w:val="000000" w:themeColor="text1"/>
        </w:rPr>
        <w:t xml:space="preserve">Vast expanses of intertidal environments have been subjected to loss due to developments from the British industrial and agricultural sectors </w:t>
      </w:r>
      <w:r w:rsidRPr="007C0B37">
        <w:rPr>
          <w:rFonts w:asciiTheme="minorHAnsi" w:hAnsiTheme="minorHAnsi" w:cstheme="minorHAnsi"/>
          <w:color w:val="000000" w:themeColor="text1"/>
        </w:rPr>
        <w:fldChar w:fldCharType="begin"/>
      </w:r>
      <w:r w:rsidRPr="007C0B37">
        <w:rPr>
          <w:rFonts w:asciiTheme="minorHAnsi" w:hAnsiTheme="minorHAnsi" w:cstheme="minorHAnsi"/>
          <w:color w:val="000000" w:themeColor="text1"/>
        </w:rPr>
        <w:instrText xml:space="preserve"> ADDIN ZOTERO_ITEM CSL_CITATION {"citationID":"XlySU05u","properties":{"formattedCitation":"(Jones {\\i{}et al.}, 2011)","plainCitation":"(Jones et al., 2011)","noteIndex":0},"citationItems":[{"id":23,"uris":["http://zotero.org/users/7748486/items/6HP6NZ7Q"],"uri":["http://zotero.org/users/7748486/items/6HP6NZ7Q"],"itemData":{"id":23,"type":"chapter","abstract":"The six Coastal Margin habitats (Sand Dunes, Machair, Saltmarsh, Shingle, Sea Cliffs and Coastal Lagoons) make up only 0.6% of the UK’s land area, but are far more important to society than their small area might suggest. The total value of the ecosystem services provided by the UK’s coast is estimated at £48 billion (adjusted to 2003 values), equivalent to 3.46% of Global National Income (GNI).","container-title":"UK National Ecosystem Assessment: Technical Report","title":"Chapter 11: Coastal margins","author":[{"family":"Jones","given":"Laurence"},{"family":"Angus","given":"Stewart"},{"family":"Cooper","given":"Andrew"},{"family":"Doody","given":"Pat"},{"family":"Everard","given":"Mark"},{"family":"Garbutt","given":"Angus"},{"family":"Gilchrist","given":"Paul"},{"family":"Hansom","given":"Jim"},{"family":"Nicholls","given":"Robert J."},{"family":"Pye","given":"Kenneth"},{"family":"Ravenscroft","given":"Neil"},{"family":"Rees","given":"Sue"},{"family":"Rhind","given":"Peter"},{"family":"Whitehouse","given":"Andrew"}],"issued":{"date-parts":[["2011"]]}}}],"schema":"https://github.com/citation-style-language/schema/raw/master/csl-citation.json"} </w:instrText>
      </w:r>
      <w:r w:rsidRPr="007C0B37">
        <w:rPr>
          <w:rFonts w:asciiTheme="minorHAnsi" w:hAnsiTheme="minorHAnsi" w:cstheme="minorHAnsi"/>
          <w:color w:val="000000" w:themeColor="text1"/>
        </w:rPr>
        <w:fldChar w:fldCharType="separate"/>
      </w:r>
      <w:r w:rsidRPr="007C0B37">
        <w:rPr>
          <w:rFonts w:asciiTheme="minorHAnsi" w:hAnsiTheme="minorHAnsi" w:cstheme="minorHAnsi"/>
          <w:color w:val="000000"/>
        </w:rPr>
        <w:t xml:space="preserve">(Jones </w:t>
      </w:r>
      <w:r w:rsidRPr="007C0B37">
        <w:rPr>
          <w:rFonts w:asciiTheme="minorHAnsi" w:hAnsiTheme="minorHAnsi" w:cstheme="minorHAnsi"/>
          <w:i/>
          <w:iCs/>
          <w:color w:val="000000"/>
        </w:rPr>
        <w:t>et al.</w:t>
      </w:r>
      <w:r w:rsidRPr="007C0B37">
        <w:rPr>
          <w:rFonts w:asciiTheme="minorHAnsi" w:hAnsiTheme="minorHAnsi" w:cstheme="minorHAnsi"/>
          <w:color w:val="000000"/>
        </w:rPr>
        <w:t>, 2011)</w:t>
      </w:r>
      <w:r w:rsidRPr="007C0B37">
        <w:rPr>
          <w:rFonts w:asciiTheme="minorHAnsi" w:hAnsiTheme="minorHAnsi" w:cstheme="minorHAnsi"/>
          <w:color w:val="000000" w:themeColor="text1"/>
        </w:rPr>
        <w:fldChar w:fldCharType="end"/>
      </w:r>
      <w:r w:rsidRPr="007C0B37">
        <w:rPr>
          <w:rFonts w:asciiTheme="minorHAnsi" w:hAnsiTheme="minorHAnsi" w:cstheme="minorHAnsi"/>
          <w:color w:val="000000" w:themeColor="text1"/>
        </w:rPr>
        <w:t xml:space="preserve">. The rate of loss is intensified by accumulation as a result of coastal squeeze, a process in which intertidal environments are confined on two </w:t>
      </w:r>
      <w:r w:rsidR="003A0C37" w:rsidRPr="007C0B37">
        <w:rPr>
          <w:rFonts w:asciiTheme="minorHAnsi" w:hAnsiTheme="minorHAnsi" w:cstheme="minorHAnsi"/>
          <w:color w:val="000000" w:themeColor="text1"/>
        </w:rPr>
        <w:t>margins</w:t>
      </w:r>
      <w:r w:rsidRPr="007C0B37">
        <w:rPr>
          <w:rFonts w:asciiTheme="minorHAnsi" w:hAnsiTheme="minorHAnsi" w:cstheme="minorHAnsi"/>
          <w:color w:val="000000" w:themeColor="text1"/>
        </w:rPr>
        <w:t xml:space="preserve">; the sea on one and coastal defence barriers on the other, consequently, negative biodiversity impacts are experienced in the intertidal zone </w:t>
      </w:r>
      <w:r w:rsidRPr="007C0B37">
        <w:rPr>
          <w:rFonts w:asciiTheme="minorHAnsi" w:hAnsiTheme="minorHAnsi" w:cstheme="minorHAnsi"/>
          <w:color w:val="000000" w:themeColor="text1"/>
        </w:rPr>
        <w:fldChar w:fldCharType="begin"/>
      </w:r>
      <w:r w:rsidRPr="007C0B37">
        <w:rPr>
          <w:rFonts w:asciiTheme="minorHAnsi" w:hAnsiTheme="minorHAnsi" w:cstheme="minorHAnsi"/>
          <w:color w:val="000000" w:themeColor="text1"/>
        </w:rPr>
        <w:instrText xml:space="preserve"> ADDIN ZOTERO_ITEM CSL_CITATION {"citationID":"XsngrOgA","properties":{"formattedCitation":"(McLusky, Bryant and Elliott, 1992; Doody, 2004; Wolters {\\i{}et al.}, 2005; Defra, 2013)","plainCitation":"(McLusky, Bryant and Elliott, 1992; Doody, 2004; Wolters et al., 2005; Defra, 2013)","dontUpdate":true,"noteIndex":0},"citationItems":[{"id":21,"uris":["http://zotero.org/users/7748486/items/VRD2F7C9"],"uri":["http://zotero.org/users/7748486/items/VRD2F7C9"],"itemData":{"id":21,"type":"article-journal","abstract":"1. The impact of land‐claim on the intertidal areas of the Forth estuary, eastern Scotland is described. It is shown that in recent times almost 50% of the intertidal area has been destroyed for a variety of purposes, including agriculture, harbours and industrial development. 2. The loss of infaunal invertebrate biomass and production from the intertidal habitat has been calculated for each part of the estuary, and by summation for the whole estuary. The loss is discussed in relation to the total biomass and production, both intertidally and subtidally, of the estuary. It is shown that proportionately more biomass and production may have been lost than area. 3. The impact of land‐claim on estuarine fish is calculated. Land‐claim has removed 24% of the natural fish habitats in the Forth estuary, and thereby removed 40% of their food supply. 4. The impact of habitat loss on birds was observed for one area where observations continued throughout a period of land‐claim. For individual bird species at Torry Bay, land‐claim had consequences ranging from neutral to substantially negative. Significant declines were found for overwintering populations of dunlin and bar‐tailed godwit. Comparisons of pre‐ and post‐land‐claim bird feeding usage of this area, showed that the impact of land‐claim on local bird populations differed between species. The large scale loss of habitat on the Forth seems likely to have reduced the size of some shorebird populations which overwinter on the estuary. 5. It is concluded that when considering the impact of land‐claim on estuaries that, as found in some previous studies, a simple consideration of area lost may be inadequate to describe the effects of land‐claim, and the consequences for animals living within the estuary may differ considerably amongst themselves and from area to area. Copyright © 1992 John Wiley &amp; Sons, Ltd","container-title":"Aquatic Conservation: Marine and Freshwater Ecosystems","DOI":"10.1002/aqc.3270020302","issue":"3","title":"The impact of land‐claim on macrobenthos, fish and shorebirds on the forth estuary, eastern Scotland","volume":"2","author":[{"family":"McLusky","given":"Donald S."},{"family":"Bryant","given":"David M."},{"family":"Elliott","given":"Michael"}],"issued":{"date-parts":[["1992"]]}},"label":"page"},{"id":22,"uris":["http://zotero.org/users/7748486/items/ZXTFGIWW"],"uri":["http://zotero.org/users/7748486/items/ZXTFGIWW"],"itemData":{"id":22,"type":"article-journal","abstract":"The use of salt marsh for agricultural use has probably been going on for thousands of years. This paper will look at the situation in southeast England, particularly the Wash. Here enclosure for extended grazing and over the last several hundred years, for arable cultivation, may have taken place since Roman Times. An enclosure of Freiston Shore salt marsh (1979) and a proposed further enclosure at Gedney Drove End at about the same time raised concerns about the cumulative effect of these developments on nature conservation interests. These concerns prompted the nature conservation agencies to oppose the Gedney Drove End enclosure. Though the conservation argument did not persuade the Government that no further enclosure should take place, economic circumstances changed such that the pressure for the creation of new agricultural land diminished. This marked the end of 'reclamation' in the Wash. Since then, in the UK at least, there have been no further enclosures of salt marsh for agriculture. What were the arguments that lead to this change? Up to this point the perceived wisdom, in the Wash at least, was that as enclosure took place new inter-tidal land was created to seaward - with no net loss of inter-tidal land. Today we accept that this is not the case and a policy of managed re-alignment has increasingly been adopted in England, at sites ranging from the Porlock shingle ridge in north Devon to the salt marshes of Freiston in the Wash. It is argued that recognition of 'coastal squeeze' probably began in the Wash some 20 years ago. It would appear that we are now witnessing a reversal of this trend. How far will it take us? Will we see a return of the large expanses of tidal swamp around the Wash and elsewhere along the southern North Sea coast? Is this an inevitable consequence of global warming? This paper provides an historical perspective of the issues and arguments that have led us to recognize 'coastal squeeze' and the importance of dynamic coasts, including the European Commission's 'EURosion Project', which reported in 2004 (Salman et al. 2004). © EUCC; Opulus Press Uppsala.","container-title":"Journal of Coastal Conservation","DOI":"10.1652/1400-0350(2004)010[0129:CSAHP]2.0.CO;2","issue":"1-2","title":"'Coastal squeeze' - An historical perspective","volume":"10","author":[{"family":"Doody","given":"J. Pat"}],"issued":{"date-parts":[["2004"]]}},"label":"page"},{"id":19,"uris":["http://zotero.org/users/7748486/items/XV8V4E2Y"],"uri":["http://zotero.org/users/7748486/items/XV8V4E2Y"],"itemData":{"id":19,"type":"article-journal","abstract":"1. Saltmarshes in south-east England have been eroding rapidly since 1960. Recently, Hughes &amp; Paramor (2004) and Morris et al. (2004) have presented contrasting views on the extent to which physical and biological processes might contribute to the erosion. There are three contentious issues: (i) saltmarsh erosion is the result of coastal squeeze, where sea walls prevent a landward migration of a saltmarsh in response to sea level rise; (ii) saltmarsh erosion is linked to bioturbation and herbivory of seedlings by the ragworm Nereis diversicolor; (iii) new saltmarshes will not develop on managed realignment sites where existing sea walls have been removed because of the effects of ragworms. 2. In this paper, we provide a literature review of physical and biological processes relevant to the above three issues, and discuss the relative importance of these processes at different spatial and temporal scales. 3. Our synthesis shows that, at a regional scale, the combination of strong winds, high tides and increased wave height appears to be responsible for the increased rate of marsh erosion and creek dissection recorded in the 1970s. There is also some laboratory evidence that bioturbation and herbivory from populations of Nereis can lead to sediment instability and loss of pioneer plant species, such as Salicornia spp. However, the field evidence is more equivocal and has been conducted at small spatial scales. 4. At a large number of different managed realignment sites there is strong evidence that even if bioturbation and herbivory by Nereis have occurred, overall the effects have been insufficient to restrict plant succession of exposed sediment. 5. Synthesis and applications. There is an urgent need for long-term field studies that integrate and quantify physical and biological processes and the related feedbacks at different spatial and temporal scales. Until this is completed, terms such as coastal squeeze will remain contentious and management decisions will invite criticism. © 2005 British Ecological Society.","container-title":"Journal of Applied Ecology","DOI":"10.1111/j.1365-2664.2005.01080.x","issue":"5","title":"Saltmarsh erosion and restoration in south-east England: Squeezing the evidence requires realignment","volume":"42","author":[{"family":"Wolters","given":"Mineke"},{"family":"Bakker","given":"Jan P."},{"family":"Bertness","given":"Mark D."},{"family":"Jefferies","given":"Robert L."},{"family":"Möller","given":"Iris"}],"issued":{"date-parts":[["2005"]]}},"label":"page"},{"id":18,"uris":["http://zotero.org/users/7748486/items/55NBAJAH"],"uri":["http://zotero.org/users/7748486/items/55NBAJAH"],"itemData":{"id":18,"type":"article-journal","abstract":"A strategy for England’s wildlife and ecosystem services, biodiversity 2020 indicators: 2013 assessment","container-title":"gov.uk","title":"England biodiversity indicators - Publications - GOV.UK","author":[{"literal":"Defra"}],"issued":{"date-parts":[["2013"]]}},"label":"page"}],"schema":"https://github.com/citation-style-language/schema/raw/master/csl-citation.json"} </w:instrText>
      </w:r>
      <w:r w:rsidRPr="007C0B37">
        <w:rPr>
          <w:rFonts w:asciiTheme="minorHAnsi" w:hAnsiTheme="minorHAnsi" w:cstheme="minorHAnsi"/>
          <w:color w:val="000000" w:themeColor="text1"/>
        </w:rPr>
        <w:fldChar w:fldCharType="separate"/>
      </w:r>
      <w:r w:rsidRPr="007C0B37">
        <w:rPr>
          <w:rFonts w:asciiTheme="minorHAnsi" w:hAnsiTheme="minorHAnsi" w:cstheme="minorHAnsi"/>
          <w:color w:val="000000" w:themeColor="text1"/>
        </w:rPr>
        <w:t xml:space="preserve">(McLusky </w:t>
      </w:r>
      <w:r w:rsidRPr="007C0B37">
        <w:rPr>
          <w:rFonts w:asciiTheme="minorHAnsi" w:hAnsiTheme="minorHAnsi" w:cstheme="minorHAnsi"/>
          <w:i/>
          <w:iCs/>
          <w:color w:val="000000" w:themeColor="text1"/>
        </w:rPr>
        <w:t>et al</w:t>
      </w:r>
      <w:r w:rsidRPr="007C0B37">
        <w:rPr>
          <w:rFonts w:asciiTheme="minorHAnsi" w:hAnsiTheme="minorHAnsi" w:cstheme="minorHAnsi"/>
          <w:color w:val="000000" w:themeColor="text1"/>
        </w:rPr>
        <w:t xml:space="preserve">., 1992; Doody, 2004; Wolters </w:t>
      </w:r>
      <w:r w:rsidRPr="007C0B37">
        <w:rPr>
          <w:rFonts w:asciiTheme="minorHAnsi" w:hAnsiTheme="minorHAnsi" w:cstheme="minorHAnsi"/>
          <w:i/>
          <w:iCs/>
          <w:color w:val="000000" w:themeColor="text1"/>
        </w:rPr>
        <w:t>et al.</w:t>
      </w:r>
      <w:r w:rsidRPr="007C0B37">
        <w:rPr>
          <w:rFonts w:asciiTheme="minorHAnsi" w:hAnsiTheme="minorHAnsi" w:cstheme="minorHAnsi"/>
          <w:color w:val="000000" w:themeColor="text1"/>
        </w:rPr>
        <w:t>, 2005; Defra, 2013)</w:t>
      </w:r>
      <w:r w:rsidRPr="007C0B37">
        <w:rPr>
          <w:rFonts w:asciiTheme="minorHAnsi" w:hAnsiTheme="minorHAnsi" w:cstheme="minorHAnsi"/>
          <w:color w:val="000000" w:themeColor="text1"/>
        </w:rPr>
        <w:fldChar w:fldCharType="end"/>
      </w:r>
      <w:r w:rsidRPr="007C0B37">
        <w:rPr>
          <w:rFonts w:asciiTheme="minorHAnsi" w:hAnsiTheme="minorHAnsi" w:cstheme="minorHAnsi"/>
          <w:color w:val="000000" w:themeColor="text1"/>
        </w:rPr>
        <w:t xml:space="preserve">. </w:t>
      </w:r>
    </w:p>
    <w:p w14:paraId="0BEF2610" w14:textId="7093EF61" w:rsidR="00D43DD5" w:rsidRPr="007C0B37" w:rsidRDefault="00D43DD5" w:rsidP="007D5F4F">
      <w:pPr>
        <w:spacing w:line="360" w:lineRule="auto"/>
        <w:rPr>
          <w:rFonts w:asciiTheme="minorHAnsi" w:hAnsiTheme="minorHAnsi" w:cstheme="minorHAnsi"/>
          <w:color w:val="000000" w:themeColor="text1"/>
        </w:rPr>
      </w:pPr>
    </w:p>
    <w:p w14:paraId="76534596" w14:textId="41906FEF" w:rsidR="00D43DD5" w:rsidRPr="007C0B37" w:rsidRDefault="00D43DD5" w:rsidP="007D5F4F">
      <w:pPr>
        <w:spacing w:line="360" w:lineRule="auto"/>
        <w:rPr>
          <w:rFonts w:asciiTheme="minorHAnsi" w:hAnsiTheme="minorHAnsi" w:cstheme="minorHAnsi"/>
        </w:rPr>
      </w:pPr>
      <w:r w:rsidRPr="007C0B37">
        <w:rPr>
          <w:rFonts w:asciiTheme="minorHAnsi" w:hAnsiTheme="minorHAnsi" w:cstheme="minorHAnsi"/>
        </w:rPr>
        <w:t xml:space="preserve">Strategy and paradigms in coastal management have recently strayed from claiming land for financial gain to </w:t>
      </w:r>
      <w:r w:rsidR="00A579BE" w:rsidRPr="007C0B37">
        <w:rPr>
          <w:rFonts w:asciiTheme="minorHAnsi" w:hAnsiTheme="minorHAnsi" w:cstheme="minorHAnsi"/>
        </w:rPr>
        <w:t xml:space="preserve">sustainable management and </w:t>
      </w:r>
      <w:r w:rsidRPr="007C0B37">
        <w:rPr>
          <w:rFonts w:asciiTheme="minorHAnsi" w:hAnsiTheme="minorHAnsi" w:cstheme="minorHAnsi"/>
        </w:rPr>
        <w:t>preservation</w:t>
      </w:r>
      <w:r w:rsidR="00A579BE" w:rsidRPr="007C0B37">
        <w:rPr>
          <w:rFonts w:asciiTheme="minorHAnsi" w:hAnsiTheme="minorHAnsi" w:cstheme="minorHAnsi"/>
        </w:rPr>
        <w:t xml:space="preserve"> for their ecosystem services</w:t>
      </w:r>
      <w:r w:rsidR="00A5375F" w:rsidRPr="007C0B37">
        <w:rPr>
          <w:rFonts w:asciiTheme="minorHAnsi" w:hAnsiTheme="minorHAnsi" w:cstheme="minorHAnsi"/>
        </w:rPr>
        <w:t xml:space="preserve"> </w:t>
      </w:r>
      <w:r w:rsidR="00A579BE" w:rsidRPr="007C0B37">
        <w:rPr>
          <w:rFonts w:asciiTheme="minorHAnsi" w:hAnsiTheme="minorHAnsi" w:cstheme="minorHAnsi"/>
        </w:rPr>
        <w:t xml:space="preserve">(Foster </w:t>
      </w:r>
      <w:r w:rsidR="00A579BE" w:rsidRPr="007C0B37">
        <w:rPr>
          <w:rFonts w:asciiTheme="minorHAnsi" w:hAnsiTheme="minorHAnsi" w:cstheme="minorHAnsi"/>
          <w:i/>
          <w:iCs/>
        </w:rPr>
        <w:t>et al</w:t>
      </w:r>
      <w:r w:rsidR="00A579BE" w:rsidRPr="007C0B37">
        <w:rPr>
          <w:rFonts w:asciiTheme="minorHAnsi" w:hAnsiTheme="minorHAnsi" w:cstheme="minorHAnsi"/>
        </w:rPr>
        <w:t xml:space="preserve">., 2013). </w:t>
      </w:r>
      <w:r w:rsidR="00A5375F" w:rsidRPr="007C0B37">
        <w:rPr>
          <w:rFonts w:asciiTheme="minorHAnsi" w:hAnsiTheme="minorHAnsi" w:cstheme="minorHAnsi"/>
        </w:rPr>
        <w:t xml:space="preserve">As such this has proven to be somewhat controversial among local residents in some locations. </w:t>
      </w:r>
      <w:r w:rsidR="00A579BE" w:rsidRPr="007C0B37">
        <w:rPr>
          <w:rFonts w:asciiTheme="minorHAnsi" w:hAnsiTheme="minorHAnsi" w:cstheme="minorHAnsi"/>
        </w:rPr>
        <w:t>Yet, numerous environmental and social issues are encountered in order to conserve and restore saltmarsh environments. The now shrunken areas of British marshes are currently subjected to risks from rising sea levels, anthropogenic input to sediment transportation and greater impacts from coastal flooding (</w:t>
      </w:r>
      <w:proofErr w:type="spellStart"/>
      <w:r w:rsidR="00A579BE" w:rsidRPr="007C0B37">
        <w:rPr>
          <w:rFonts w:asciiTheme="minorHAnsi" w:hAnsiTheme="minorHAnsi" w:cstheme="minorHAnsi"/>
        </w:rPr>
        <w:t>Gedan</w:t>
      </w:r>
      <w:proofErr w:type="spellEnd"/>
      <w:r w:rsidR="00A579BE" w:rsidRPr="007C0B37">
        <w:rPr>
          <w:rFonts w:asciiTheme="minorHAnsi" w:hAnsiTheme="minorHAnsi" w:cstheme="minorHAnsi"/>
        </w:rPr>
        <w:t xml:space="preserve"> </w:t>
      </w:r>
      <w:r w:rsidR="00A579BE" w:rsidRPr="007C0B37">
        <w:rPr>
          <w:rFonts w:asciiTheme="minorHAnsi" w:hAnsiTheme="minorHAnsi" w:cstheme="minorHAnsi"/>
          <w:i/>
          <w:iCs/>
        </w:rPr>
        <w:t>et al</w:t>
      </w:r>
      <w:r w:rsidR="00A579BE" w:rsidRPr="007C0B37">
        <w:rPr>
          <w:rFonts w:asciiTheme="minorHAnsi" w:hAnsiTheme="minorHAnsi" w:cstheme="minorHAnsi"/>
        </w:rPr>
        <w:t xml:space="preserve">., 2009). </w:t>
      </w:r>
      <w:r w:rsidR="00B9158E" w:rsidRPr="007C0B37">
        <w:rPr>
          <w:rFonts w:asciiTheme="minorHAnsi" w:hAnsiTheme="minorHAnsi" w:cstheme="minorHAnsi"/>
        </w:rPr>
        <w:t>Coastal areas are considered desirable to live, as a result</w:t>
      </w:r>
      <w:r w:rsidR="003A0C37" w:rsidRPr="007C0B37">
        <w:rPr>
          <w:rFonts w:asciiTheme="minorHAnsi" w:hAnsiTheme="minorHAnsi" w:cstheme="minorHAnsi"/>
        </w:rPr>
        <w:t>,</w:t>
      </w:r>
      <w:r w:rsidR="00B9158E" w:rsidRPr="007C0B37">
        <w:rPr>
          <w:rFonts w:asciiTheme="minorHAnsi" w:hAnsiTheme="minorHAnsi" w:cstheme="minorHAnsi"/>
        </w:rPr>
        <w:t xml:space="preserve"> coastal populations are vastly increasing, causing incompatibility concerning environmental preservation and economic development (Corlett, 1978; Doody, 2004). </w:t>
      </w:r>
      <w:r w:rsidR="00760019" w:rsidRPr="007C0B37">
        <w:rPr>
          <w:rFonts w:asciiTheme="minorHAnsi" w:hAnsiTheme="minorHAnsi" w:cstheme="minorHAnsi"/>
        </w:rPr>
        <w:t xml:space="preserve">Amendments to governmental environmental policies are altering the course of past coastal management attitudes that focussed on visual appearance, threats and social significance amongst the local communities (Nordstrom, 2014). Some instances saw whole communities withdrawn due to the great </w:t>
      </w:r>
      <w:r w:rsidR="00760019" w:rsidRPr="007C0B37">
        <w:rPr>
          <w:rFonts w:asciiTheme="minorHAnsi" w:hAnsiTheme="minorHAnsi" w:cstheme="minorHAnsi"/>
        </w:rPr>
        <w:lastRenderedPageBreak/>
        <w:t>financial expenditure of coastal flooding defences (</w:t>
      </w:r>
      <w:proofErr w:type="spellStart"/>
      <w:r w:rsidR="00760019" w:rsidRPr="007C0B37">
        <w:rPr>
          <w:rFonts w:asciiTheme="minorHAnsi" w:hAnsiTheme="minorHAnsi" w:cstheme="minorHAnsi"/>
        </w:rPr>
        <w:t>Buser</w:t>
      </w:r>
      <w:proofErr w:type="spellEnd"/>
      <w:r w:rsidR="00760019" w:rsidRPr="007C0B37">
        <w:rPr>
          <w:rFonts w:asciiTheme="minorHAnsi" w:hAnsiTheme="minorHAnsi" w:cstheme="minorHAnsi"/>
        </w:rPr>
        <w:t>, 2020). It is proposed that the relations between contemporary understandings of society and ecology must be implemented to coastal management practices in order to achieve positive feedback in coastal settings (McFadden, 2007). However, past assimilations of cutting-edge scientific research into coastal management practice have been gradual and unfinished, particular</w:t>
      </w:r>
      <w:r w:rsidR="007816C2" w:rsidRPr="007C0B37">
        <w:rPr>
          <w:rFonts w:asciiTheme="minorHAnsi" w:hAnsiTheme="minorHAnsi" w:cstheme="minorHAnsi"/>
        </w:rPr>
        <w:t>ly</w:t>
      </w:r>
      <w:r w:rsidR="00760019" w:rsidRPr="007C0B37">
        <w:rPr>
          <w:rFonts w:asciiTheme="minorHAnsi" w:hAnsiTheme="minorHAnsi" w:cstheme="minorHAnsi"/>
        </w:rPr>
        <w:t xml:space="preserve"> with regard to flood risk management in coastal areas (Jarvis </w:t>
      </w:r>
      <w:r w:rsidR="00760019" w:rsidRPr="007C0B37">
        <w:rPr>
          <w:rFonts w:asciiTheme="minorHAnsi" w:hAnsiTheme="minorHAnsi" w:cstheme="minorHAnsi"/>
          <w:i/>
          <w:iCs/>
        </w:rPr>
        <w:t>et al</w:t>
      </w:r>
      <w:r w:rsidR="00760019" w:rsidRPr="007C0B37">
        <w:rPr>
          <w:rFonts w:asciiTheme="minorHAnsi" w:hAnsiTheme="minorHAnsi" w:cstheme="minorHAnsi"/>
        </w:rPr>
        <w:t>., 2015).</w:t>
      </w:r>
    </w:p>
    <w:p w14:paraId="2F7D487B" w14:textId="77777777" w:rsidR="00B54577" w:rsidRPr="007C0B37" w:rsidRDefault="00B54577" w:rsidP="007D5F4F">
      <w:pPr>
        <w:pStyle w:val="NormalWeb"/>
        <w:spacing w:before="0" w:beforeAutospacing="0" w:after="0" w:afterAutospacing="0" w:line="360" w:lineRule="auto"/>
        <w:rPr>
          <w:rFonts w:asciiTheme="minorHAnsi" w:hAnsiTheme="minorHAnsi" w:cstheme="minorHAnsi"/>
          <w:color w:val="2E2E2E"/>
        </w:rPr>
      </w:pPr>
    </w:p>
    <w:p w14:paraId="74527338" w14:textId="6D4C83CA" w:rsidR="00B54577" w:rsidRPr="007C0B37" w:rsidRDefault="00457135" w:rsidP="007D5F4F">
      <w:pPr>
        <w:spacing w:line="360" w:lineRule="auto"/>
        <w:rPr>
          <w:rFonts w:asciiTheme="minorHAnsi" w:hAnsiTheme="minorHAnsi" w:cstheme="minorHAnsi"/>
          <w:color w:val="2E2E2E"/>
        </w:rPr>
      </w:pPr>
      <w:r>
        <w:rPr>
          <w:rFonts w:asciiTheme="minorHAnsi" w:hAnsiTheme="minorHAnsi" w:cstheme="minorHAnsi"/>
          <w:color w:val="000000" w:themeColor="text1"/>
        </w:rPr>
        <w:t>Presently</w:t>
      </w:r>
      <w:r w:rsidR="00420FA1" w:rsidRPr="007C0B37">
        <w:rPr>
          <w:rFonts w:asciiTheme="minorHAnsi" w:hAnsiTheme="minorHAnsi" w:cstheme="minorHAnsi"/>
          <w:color w:val="000000" w:themeColor="text1"/>
        </w:rPr>
        <w:t>, c</w:t>
      </w:r>
      <w:r w:rsidR="00B54577" w:rsidRPr="007C0B37">
        <w:rPr>
          <w:rFonts w:asciiTheme="minorHAnsi" w:hAnsiTheme="minorHAnsi" w:cstheme="minorHAnsi"/>
          <w:color w:val="000000" w:themeColor="text1"/>
        </w:rPr>
        <w:t xml:space="preserve">oastal saltmarshes are safeguarded by </w:t>
      </w:r>
      <w:r w:rsidR="00A5375F" w:rsidRPr="007C0B37">
        <w:rPr>
          <w:rFonts w:asciiTheme="minorHAnsi" w:hAnsiTheme="minorHAnsi" w:cstheme="minorHAnsi"/>
          <w:color w:val="000000" w:themeColor="text1"/>
        </w:rPr>
        <w:t xml:space="preserve">the </w:t>
      </w:r>
      <w:r w:rsidR="00B54577" w:rsidRPr="007C0B37">
        <w:rPr>
          <w:rFonts w:asciiTheme="minorHAnsi" w:hAnsiTheme="minorHAnsi" w:cstheme="minorHAnsi"/>
          <w:color w:val="000000" w:themeColor="text1"/>
        </w:rPr>
        <w:t xml:space="preserve">European Habitats Directive, furthermore as outlined in the UK’s Post-2010 Biodiversity Framework is the aim to counteract net losses to habitats of priority which includes saltmarshes (DEFRA, 2011; JNCC and DEFRA, 2012). Large-scale </w:t>
      </w:r>
      <w:r w:rsidR="008465C9">
        <w:rPr>
          <w:rFonts w:asciiTheme="minorHAnsi" w:hAnsiTheme="minorHAnsi" w:cstheme="minorHAnsi"/>
          <w:color w:val="000000" w:themeColor="text1"/>
        </w:rPr>
        <w:t>MR</w:t>
      </w:r>
      <w:r w:rsidR="00B54577" w:rsidRPr="007C0B37">
        <w:rPr>
          <w:rFonts w:asciiTheme="minorHAnsi" w:hAnsiTheme="minorHAnsi" w:cstheme="minorHAnsi"/>
          <w:color w:val="000000" w:themeColor="text1"/>
        </w:rPr>
        <w:t xml:space="preserve"> coastal developments have been increasingly applied in the UK to counter habitat losses and rejuvenate intertidal habitats within historically coastally-defended areas. </w:t>
      </w:r>
      <w:r w:rsidR="008465C9">
        <w:rPr>
          <w:rFonts w:asciiTheme="minorHAnsi" w:hAnsiTheme="minorHAnsi" w:cstheme="minorHAnsi"/>
          <w:color w:val="000000" w:themeColor="text1"/>
        </w:rPr>
        <w:t>MR</w:t>
      </w:r>
      <w:r w:rsidR="00B54577" w:rsidRPr="007C0B37">
        <w:rPr>
          <w:rFonts w:asciiTheme="minorHAnsi" w:hAnsiTheme="minorHAnsi" w:cstheme="minorHAnsi"/>
          <w:color w:val="000000" w:themeColor="text1"/>
        </w:rPr>
        <w:t xml:space="preserve"> is accomplished by eradicating or rupturing coastal defences, usually sea walls, in order for the land behind to flood. Thus, granting the intertidal habitat (marshland) to extend inland. Alternatively, a method commonly used is to fit tidal flow structure </w:t>
      </w:r>
      <w:r w:rsidR="00A5375F" w:rsidRPr="007C0B37">
        <w:rPr>
          <w:rFonts w:asciiTheme="minorHAnsi" w:hAnsiTheme="minorHAnsi" w:cstheme="minorHAnsi"/>
          <w:color w:val="000000" w:themeColor="text1"/>
        </w:rPr>
        <w:t>with</w:t>
      </w:r>
      <w:r w:rsidR="00B54577" w:rsidRPr="007C0B37">
        <w:rPr>
          <w:rFonts w:asciiTheme="minorHAnsi" w:hAnsiTheme="minorHAnsi" w:cstheme="minorHAnsi"/>
          <w:color w:val="000000" w:themeColor="text1"/>
        </w:rPr>
        <w:t xml:space="preserve">in sea walls, intending to establish natural tidal movements to the area and in doing so recreate intertidal habitats. </w:t>
      </w:r>
      <w:r w:rsidR="00AE7F91" w:rsidRPr="007C0B37">
        <w:rPr>
          <w:rFonts w:asciiTheme="minorHAnsi" w:hAnsiTheme="minorHAnsi" w:cstheme="minorHAnsi"/>
          <w:color w:val="2E2E2E"/>
        </w:rPr>
        <w:t xml:space="preserve">Yet, </w:t>
      </w:r>
      <w:r w:rsidR="008465C9">
        <w:rPr>
          <w:rFonts w:asciiTheme="minorHAnsi" w:hAnsiTheme="minorHAnsi" w:cstheme="minorHAnsi"/>
          <w:color w:val="2E2E2E"/>
        </w:rPr>
        <w:t>MR</w:t>
      </w:r>
      <w:r w:rsidR="00AE7F91" w:rsidRPr="007C0B37">
        <w:rPr>
          <w:rFonts w:asciiTheme="minorHAnsi" w:hAnsiTheme="minorHAnsi" w:cstheme="minorHAnsi"/>
          <w:color w:val="2E2E2E"/>
        </w:rPr>
        <w:t xml:space="preserve"> strategies have proven controversial among some communities, this may partly be attributed to poor visual output during the public consultation process. </w:t>
      </w:r>
      <w:r w:rsidR="00B54577" w:rsidRPr="007C0B37">
        <w:rPr>
          <w:rFonts w:asciiTheme="minorHAnsi" w:hAnsiTheme="minorHAnsi" w:cstheme="minorHAnsi"/>
          <w:color w:val="000000" w:themeColor="text1"/>
        </w:rPr>
        <w:t xml:space="preserve">Despite the plight of intertidal habitats being a biodiversity apprehension, intertidal zones offer important ecosystem services; such as carbon sequestration in sediments, coastal flood defence, winter wildfowl hunting and breeding grounds for commercially fished species (Foster et al., 2013; da Silva et al., 2014; </w:t>
      </w:r>
      <w:proofErr w:type="spellStart"/>
      <w:r w:rsidR="00B54577" w:rsidRPr="007C0B37">
        <w:rPr>
          <w:rFonts w:asciiTheme="minorHAnsi" w:hAnsiTheme="minorHAnsi" w:cstheme="minorHAnsi"/>
          <w:color w:val="000000" w:themeColor="text1"/>
        </w:rPr>
        <w:t>Boerema</w:t>
      </w:r>
      <w:proofErr w:type="spellEnd"/>
      <w:r w:rsidR="00B54577" w:rsidRPr="007C0B37">
        <w:rPr>
          <w:rFonts w:asciiTheme="minorHAnsi" w:hAnsiTheme="minorHAnsi" w:cstheme="minorHAnsi"/>
          <w:color w:val="000000" w:themeColor="text1"/>
        </w:rPr>
        <w:t xml:space="preserve"> et al., 2016). Subsequently, the restoration of intertidal habitats may prove to be appealing with the general populace and also to the decision makers. Furthermore, </w:t>
      </w:r>
      <w:r w:rsidR="00A5375F" w:rsidRPr="007C0B37">
        <w:rPr>
          <w:rFonts w:asciiTheme="minorHAnsi" w:hAnsiTheme="minorHAnsi" w:cstheme="minorHAnsi"/>
          <w:color w:val="000000" w:themeColor="text1"/>
        </w:rPr>
        <w:t xml:space="preserve">the role of </w:t>
      </w:r>
      <w:r w:rsidR="008465C9">
        <w:rPr>
          <w:rFonts w:asciiTheme="minorHAnsi" w:hAnsiTheme="minorHAnsi" w:cstheme="minorHAnsi"/>
          <w:color w:val="000000" w:themeColor="text1"/>
        </w:rPr>
        <w:t>MR</w:t>
      </w:r>
      <w:r w:rsidR="00B54577" w:rsidRPr="007C0B37">
        <w:rPr>
          <w:rFonts w:asciiTheme="minorHAnsi" w:hAnsiTheme="minorHAnsi" w:cstheme="minorHAnsi"/>
          <w:color w:val="000000" w:themeColor="text1"/>
        </w:rPr>
        <w:t xml:space="preserve"> strategies</w:t>
      </w:r>
      <w:r w:rsidR="00A5375F" w:rsidRPr="007C0B37">
        <w:rPr>
          <w:rFonts w:asciiTheme="minorHAnsi" w:hAnsiTheme="minorHAnsi" w:cstheme="minorHAnsi"/>
          <w:color w:val="000000" w:themeColor="text1"/>
        </w:rPr>
        <w:t xml:space="preserve"> </w:t>
      </w:r>
      <w:r w:rsidR="00B54577" w:rsidRPr="007C0B37">
        <w:rPr>
          <w:rFonts w:asciiTheme="minorHAnsi" w:hAnsiTheme="minorHAnsi" w:cstheme="minorHAnsi"/>
          <w:color w:val="000000" w:themeColor="text1"/>
        </w:rPr>
        <w:t>is endorsed as ecosystem-based adaptation to mitigate the impacts of climate change (Temmerman et al., 2013). The contemplation of natural resources and ecosystem services can bolster disputes for conservation-minded decision-making processes (</w:t>
      </w:r>
      <w:proofErr w:type="spellStart"/>
      <w:r w:rsidR="00B54577" w:rsidRPr="007C0B37">
        <w:rPr>
          <w:rFonts w:asciiTheme="minorHAnsi" w:hAnsiTheme="minorHAnsi" w:cstheme="minorHAnsi"/>
          <w:color w:val="000000" w:themeColor="text1"/>
        </w:rPr>
        <w:t>Balmford</w:t>
      </w:r>
      <w:proofErr w:type="spellEnd"/>
      <w:r w:rsidR="00B54577" w:rsidRPr="007C0B37">
        <w:rPr>
          <w:rFonts w:asciiTheme="minorHAnsi" w:hAnsiTheme="minorHAnsi" w:cstheme="minorHAnsi"/>
          <w:color w:val="000000" w:themeColor="text1"/>
        </w:rPr>
        <w:t xml:space="preserve"> et al., 2011; et al., 2011; Mace et al., 2012; Mace, 2014; Eastwood et al., 2016). In England, particular questioning has been concerned with the function of </w:t>
      </w:r>
      <w:r w:rsidR="008465C9">
        <w:rPr>
          <w:rFonts w:asciiTheme="minorHAnsi" w:hAnsiTheme="minorHAnsi" w:cstheme="minorHAnsi"/>
          <w:color w:val="000000" w:themeColor="text1"/>
        </w:rPr>
        <w:t>MR</w:t>
      </w:r>
      <w:r w:rsidR="00B54577" w:rsidRPr="007C0B37">
        <w:rPr>
          <w:rFonts w:asciiTheme="minorHAnsi" w:hAnsiTheme="minorHAnsi" w:cstheme="minorHAnsi"/>
          <w:color w:val="000000" w:themeColor="text1"/>
        </w:rPr>
        <w:t xml:space="preserve"> strategies in providing ecosystem services and increased biodiversity levels (Estevez, 2013).   </w:t>
      </w:r>
    </w:p>
    <w:p w14:paraId="7A956DF0" w14:textId="799A6FBE" w:rsidR="007B611B" w:rsidRPr="007C0B37" w:rsidRDefault="00B54577" w:rsidP="007D5F4F">
      <w:pPr>
        <w:pStyle w:val="NormalWeb"/>
        <w:spacing w:before="0" w:line="360" w:lineRule="auto"/>
        <w:rPr>
          <w:rFonts w:asciiTheme="minorHAnsi" w:hAnsiTheme="minorHAnsi" w:cstheme="minorHAnsi"/>
          <w:color w:val="000000" w:themeColor="text1"/>
        </w:rPr>
      </w:pPr>
      <w:r w:rsidRPr="007C0B37">
        <w:rPr>
          <w:rFonts w:asciiTheme="minorHAnsi" w:hAnsiTheme="minorHAnsi" w:cstheme="minorHAnsi"/>
          <w:color w:val="000000" w:themeColor="text1"/>
        </w:rPr>
        <w:lastRenderedPageBreak/>
        <w:t xml:space="preserve">Visual aesthetics </w:t>
      </w:r>
      <w:r w:rsidR="00840EA9" w:rsidRPr="007C0B37">
        <w:rPr>
          <w:rFonts w:asciiTheme="minorHAnsi" w:hAnsiTheme="minorHAnsi" w:cstheme="minorHAnsi"/>
          <w:color w:val="000000" w:themeColor="text1"/>
        </w:rPr>
        <w:t>and positive public engagement are</w:t>
      </w:r>
      <w:r w:rsidRPr="007C0B37">
        <w:rPr>
          <w:rFonts w:asciiTheme="minorHAnsi" w:hAnsiTheme="minorHAnsi" w:cstheme="minorHAnsi"/>
          <w:color w:val="000000" w:themeColor="text1"/>
        </w:rPr>
        <w:t xml:space="preserve"> accredited </w:t>
      </w:r>
      <w:r w:rsidR="00A5375F" w:rsidRPr="007C0B37">
        <w:rPr>
          <w:rFonts w:asciiTheme="minorHAnsi" w:hAnsiTheme="minorHAnsi" w:cstheme="minorHAnsi"/>
          <w:color w:val="000000" w:themeColor="text1"/>
        </w:rPr>
        <w:t>with</w:t>
      </w:r>
      <w:r w:rsidRPr="007C0B37">
        <w:rPr>
          <w:rFonts w:asciiTheme="minorHAnsi" w:hAnsiTheme="minorHAnsi" w:cstheme="minorHAnsi"/>
          <w:color w:val="000000" w:themeColor="text1"/>
        </w:rPr>
        <w:t xml:space="preserve"> catalysing the process of </w:t>
      </w:r>
      <w:r w:rsidR="00A5375F" w:rsidRPr="007C0B37">
        <w:rPr>
          <w:rFonts w:asciiTheme="minorHAnsi" w:hAnsiTheme="minorHAnsi" w:cstheme="minorHAnsi"/>
          <w:color w:val="000000" w:themeColor="text1"/>
        </w:rPr>
        <w:t>introduction/reduction</w:t>
      </w:r>
      <w:r w:rsidRPr="007C0B37">
        <w:rPr>
          <w:rFonts w:asciiTheme="minorHAnsi" w:hAnsiTheme="minorHAnsi" w:cstheme="minorHAnsi"/>
          <w:color w:val="000000" w:themeColor="text1"/>
        </w:rPr>
        <w:t xml:space="preserve"> </w:t>
      </w:r>
      <w:r w:rsidR="00A5375F" w:rsidRPr="007C0B37">
        <w:rPr>
          <w:rFonts w:asciiTheme="minorHAnsi" w:hAnsiTheme="minorHAnsi" w:cstheme="minorHAnsi"/>
          <w:color w:val="000000" w:themeColor="text1"/>
        </w:rPr>
        <w:t>of</w:t>
      </w:r>
      <w:r w:rsidRPr="007C0B37">
        <w:rPr>
          <w:rFonts w:asciiTheme="minorHAnsi" w:hAnsiTheme="minorHAnsi" w:cstheme="minorHAnsi"/>
          <w:color w:val="000000" w:themeColor="text1"/>
        </w:rPr>
        <w:t xml:space="preserve"> coastal defences in estuarine environments</w:t>
      </w:r>
      <w:r w:rsidR="00A5375F" w:rsidRPr="007C0B37">
        <w:rPr>
          <w:rFonts w:asciiTheme="minorHAnsi" w:hAnsiTheme="minorHAnsi" w:cstheme="minorHAnsi"/>
          <w:color w:val="000000" w:themeColor="text1"/>
        </w:rPr>
        <w:t xml:space="preserve"> </w:t>
      </w:r>
      <w:r w:rsidRPr="007C0B37">
        <w:rPr>
          <w:rFonts w:asciiTheme="minorHAnsi" w:hAnsiTheme="minorHAnsi" w:cstheme="minorHAnsi"/>
          <w:color w:val="000000" w:themeColor="text1"/>
        </w:rPr>
        <w:t>(Bennett et al., 2020). However, as previously mentioned</w:t>
      </w:r>
      <w:r w:rsidR="003A0C37" w:rsidRPr="007C0B37">
        <w:rPr>
          <w:rFonts w:asciiTheme="minorHAnsi" w:hAnsiTheme="minorHAnsi" w:cstheme="minorHAnsi"/>
          <w:color w:val="000000" w:themeColor="text1"/>
        </w:rPr>
        <w:t>,</w:t>
      </w:r>
      <w:r w:rsidRPr="007C0B37">
        <w:rPr>
          <w:rFonts w:asciiTheme="minorHAnsi" w:hAnsiTheme="minorHAnsi" w:cstheme="minorHAnsi"/>
          <w:color w:val="000000" w:themeColor="text1"/>
        </w:rPr>
        <w:t xml:space="preserve"> ecosystem services play a major role too; the creation of new saltmarshes is accredited with dampening the impacts of coastal flooding elsewhere in their locality, Carmarthen Bay is one such example (</w:t>
      </w:r>
      <w:proofErr w:type="spellStart"/>
      <w:r w:rsidRPr="007C0B37">
        <w:rPr>
          <w:rFonts w:asciiTheme="minorHAnsi" w:hAnsiTheme="minorHAnsi" w:cstheme="minorHAnsi"/>
          <w:color w:val="000000" w:themeColor="text1"/>
        </w:rPr>
        <w:t>Denner</w:t>
      </w:r>
      <w:proofErr w:type="spellEnd"/>
      <w:r w:rsidRPr="007C0B37">
        <w:rPr>
          <w:rFonts w:asciiTheme="minorHAnsi" w:hAnsiTheme="minorHAnsi" w:cstheme="minorHAnsi"/>
          <w:color w:val="000000" w:themeColor="text1"/>
        </w:rPr>
        <w:t xml:space="preserve"> et al., 2015; Bennett et al., 2020). The Llanelli Millennium Coast Path, a stretch of the Wales Coast Path, indicates reaches of high erosional and coastal flooding vulnerability in combination with inadequate past management, new saltmarsh formation may aid to alleviate these impacts (Pye and </w:t>
      </w:r>
      <w:proofErr w:type="spellStart"/>
      <w:r w:rsidRPr="007C0B37">
        <w:rPr>
          <w:rFonts w:asciiTheme="minorHAnsi" w:hAnsiTheme="minorHAnsi" w:cstheme="minorHAnsi"/>
          <w:color w:val="000000" w:themeColor="text1"/>
        </w:rPr>
        <w:t>Blott</w:t>
      </w:r>
      <w:proofErr w:type="spellEnd"/>
      <w:r w:rsidRPr="007C0B37">
        <w:rPr>
          <w:rFonts w:asciiTheme="minorHAnsi" w:hAnsiTheme="minorHAnsi" w:cstheme="minorHAnsi"/>
          <w:color w:val="000000" w:themeColor="text1"/>
        </w:rPr>
        <w:t xml:space="preserve">, 2009; Phillips et al., 2009; </w:t>
      </w:r>
      <w:proofErr w:type="spellStart"/>
      <w:r w:rsidRPr="007C0B37">
        <w:rPr>
          <w:rFonts w:asciiTheme="minorHAnsi" w:hAnsiTheme="minorHAnsi" w:cstheme="minorHAnsi"/>
          <w:color w:val="000000" w:themeColor="text1"/>
        </w:rPr>
        <w:t>Denner</w:t>
      </w:r>
      <w:proofErr w:type="spellEnd"/>
      <w:r w:rsidRPr="007C0B37">
        <w:rPr>
          <w:rFonts w:asciiTheme="minorHAnsi" w:hAnsiTheme="minorHAnsi" w:cstheme="minorHAnsi"/>
          <w:color w:val="000000" w:themeColor="text1"/>
        </w:rPr>
        <w:t xml:space="preserve"> et al., 2015).</w:t>
      </w:r>
    </w:p>
    <w:p w14:paraId="21729F7F" w14:textId="455D9DB5" w:rsidR="007B611B" w:rsidRPr="007C0B37" w:rsidRDefault="007B611B" w:rsidP="007D5F4F">
      <w:pPr>
        <w:spacing w:line="360" w:lineRule="auto"/>
        <w:rPr>
          <w:rFonts w:asciiTheme="minorHAnsi" w:hAnsiTheme="minorHAnsi" w:cstheme="minorHAnsi"/>
        </w:rPr>
      </w:pPr>
    </w:p>
    <w:p w14:paraId="3378090A" w14:textId="77F6B33A" w:rsidR="007B611B" w:rsidRPr="007C0B37" w:rsidRDefault="00A71AFC" w:rsidP="00A71AFC">
      <w:pPr>
        <w:pStyle w:val="Heading2"/>
      </w:pPr>
      <w:bookmarkStart w:id="9" w:name="_Toc132236972"/>
      <w:r>
        <w:t>1.1 Cwm</w:t>
      </w:r>
      <w:r w:rsidR="007B611B" w:rsidRPr="007C0B37">
        <w:t xml:space="preserve"> Ivy Marsh</w:t>
      </w:r>
      <w:bookmarkEnd w:id="9"/>
    </w:p>
    <w:p w14:paraId="5C98BBCC" w14:textId="6A69788B" w:rsidR="007B611B" w:rsidRPr="007C0B37" w:rsidRDefault="007B611B" w:rsidP="007D5F4F">
      <w:pPr>
        <w:spacing w:line="360" w:lineRule="auto"/>
        <w:rPr>
          <w:rFonts w:asciiTheme="minorHAnsi" w:hAnsiTheme="minorHAnsi" w:cstheme="minorHAnsi"/>
        </w:rPr>
      </w:pPr>
    </w:p>
    <w:p w14:paraId="664F9D1E" w14:textId="34BDB706" w:rsidR="007B611B" w:rsidRPr="007C0B37" w:rsidRDefault="007B611B" w:rsidP="007D5F4F">
      <w:pPr>
        <w:spacing w:line="360" w:lineRule="auto"/>
        <w:rPr>
          <w:rFonts w:asciiTheme="minorHAnsi" w:hAnsiTheme="minorHAnsi" w:cstheme="minorHAnsi"/>
        </w:rPr>
      </w:pPr>
      <w:r w:rsidRPr="007C0B37">
        <w:rPr>
          <w:rFonts w:asciiTheme="minorHAnsi" w:hAnsiTheme="minorHAnsi" w:cstheme="minorHAnsi"/>
        </w:rPr>
        <w:t xml:space="preserve">Situated in the Burry Inlet SPA (Special Protection Areas), also known as the </w:t>
      </w:r>
      <w:proofErr w:type="spellStart"/>
      <w:r w:rsidRPr="007C0B37">
        <w:rPr>
          <w:rFonts w:asciiTheme="minorHAnsi" w:hAnsiTheme="minorHAnsi" w:cstheme="minorHAnsi"/>
        </w:rPr>
        <w:t>Loughor</w:t>
      </w:r>
      <w:proofErr w:type="spellEnd"/>
      <w:r w:rsidRPr="007C0B37">
        <w:rPr>
          <w:rFonts w:asciiTheme="minorHAnsi" w:hAnsiTheme="minorHAnsi" w:cstheme="minorHAnsi"/>
        </w:rPr>
        <w:t xml:space="preserve"> Estuary, a Site of Special Scientific Interest (SSSI) and Ramsar site, Cwm Ivy saltmarsh, as illustrated in Fig.</w:t>
      </w:r>
      <w:r w:rsidR="00E972DC" w:rsidRPr="007C0B37">
        <w:rPr>
          <w:rFonts w:asciiTheme="minorHAnsi" w:hAnsiTheme="minorHAnsi" w:cstheme="minorHAnsi"/>
        </w:rPr>
        <w:t>2</w:t>
      </w:r>
      <w:r w:rsidR="00DB734C" w:rsidRPr="007C0B37">
        <w:rPr>
          <w:rFonts w:asciiTheme="minorHAnsi" w:hAnsiTheme="minorHAnsi" w:cstheme="minorHAnsi"/>
        </w:rPr>
        <w:t xml:space="preserve"> below</w:t>
      </w:r>
      <w:r w:rsidRPr="007C0B37">
        <w:rPr>
          <w:rFonts w:asciiTheme="minorHAnsi" w:hAnsiTheme="minorHAnsi" w:cstheme="minorHAnsi"/>
        </w:rPr>
        <w:t xml:space="preserve">, is included in the Whiteford Burrows National Nature Reserve (NNR) within the wider Carmarthen Bay and Estuaries SAC (Special Area of Conservation) and the Gower Area of Outstanding Natural Beauty (AONB). </w:t>
      </w:r>
    </w:p>
    <w:p w14:paraId="174B86E8" w14:textId="77777777" w:rsidR="007B611B" w:rsidRPr="007C0B37" w:rsidRDefault="007B611B" w:rsidP="007D5F4F">
      <w:pPr>
        <w:spacing w:line="360" w:lineRule="auto"/>
        <w:rPr>
          <w:rFonts w:asciiTheme="minorHAnsi" w:hAnsiTheme="minorHAnsi" w:cstheme="minorHAnsi"/>
        </w:rPr>
      </w:pPr>
    </w:p>
    <w:p w14:paraId="47832130" w14:textId="17AB3BF1" w:rsidR="007B611B" w:rsidRPr="007C0B37" w:rsidRDefault="007B611B" w:rsidP="007D5F4F">
      <w:pPr>
        <w:spacing w:line="360" w:lineRule="auto"/>
        <w:rPr>
          <w:rFonts w:asciiTheme="minorHAnsi" w:hAnsiTheme="minorHAnsi" w:cstheme="minorHAnsi"/>
        </w:rPr>
      </w:pPr>
      <w:r w:rsidRPr="007C0B37">
        <w:rPr>
          <w:rFonts w:asciiTheme="minorHAnsi" w:hAnsiTheme="minorHAnsi" w:cstheme="minorHAnsi"/>
        </w:rPr>
        <w:t>As an SAC, Carmarthen Bay and its estuaries are areas of several conservation interests designated for the presence of habitats and species features covered by the Annex 1 and Annex 2 of the Habitats Directive; estuaries, mudflats and sandflats not covered by water at low tide, Atlantic salt-meadows (</w:t>
      </w:r>
      <w:proofErr w:type="spellStart"/>
      <w:r w:rsidRPr="007C0B37">
        <w:rPr>
          <w:rFonts w:asciiTheme="minorHAnsi" w:hAnsiTheme="minorHAnsi" w:cstheme="minorHAnsi"/>
          <w:i/>
          <w:iCs/>
        </w:rPr>
        <w:t>Glauco-Puccinellietalia</w:t>
      </w:r>
      <w:proofErr w:type="spellEnd"/>
      <w:r w:rsidRPr="007C0B37">
        <w:rPr>
          <w:rFonts w:asciiTheme="minorHAnsi" w:hAnsiTheme="minorHAnsi" w:cstheme="minorHAnsi"/>
          <w:i/>
          <w:iCs/>
        </w:rPr>
        <w:t xml:space="preserve"> </w:t>
      </w:r>
      <w:proofErr w:type="spellStart"/>
      <w:r w:rsidRPr="007C0B37">
        <w:rPr>
          <w:rFonts w:asciiTheme="minorHAnsi" w:hAnsiTheme="minorHAnsi" w:cstheme="minorHAnsi"/>
          <w:i/>
          <w:iCs/>
        </w:rPr>
        <w:t>maritimae</w:t>
      </w:r>
      <w:proofErr w:type="spellEnd"/>
      <w:r w:rsidRPr="007C0B37">
        <w:rPr>
          <w:rFonts w:asciiTheme="minorHAnsi" w:hAnsiTheme="minorHAnsi" w:cstheme="minorHAnsi"/>
        </w:rPr>
        <w:t xml:space="preserve">), </w:t>
      </w:r>
      <w:r w:rsidRPr="007C0B37">
        <w:rPr>
          <w:rFonts w:asciiTheme="minorHAnsi" w:hAnsiTheme="minorHAnsi" w:cstheme="minorHAnsi"/>
          <w:i/>
          <w:iCs/>
        </w:rPr>
        <w:t>Salicornia</w:t>
      </w:r>
      <w:r w:rsidRPr="007C0B37">
        <w:rPr>
          <w:rFonts w:asciiTheme="minorHAnsi" w:hAnsiTheme="minorHAnsi" w:cstheme="minorHAnsi"/>
        </w:rPr>
        <w:t xml:space="preserve">, </w:t>
      </w:r>
      <w:proofErr w:type="spellStart"/>
      <w:r w:rsidRPr="007C0B37">
        <w:rPr>
          <w:rFonts w:asciiTheme="minorHAnsi" w:hAnsiTheme="minorHAnsi" w:cstheme="minorHAnsi"/>
          <w:i/>
          <w:iCs/>
        </w:rPr>
        <w:t>Puccinellia</w:t>
      </w:r>
      <w:proofErr w:type="spellEnd"/>
      <w:r w:rsidRPr="007C0B37">
        <w:rPr>
          <w:rFonts w:asciiTheme="minorHAnsi" w:hAnsiTheme="minorHAnsi" w:cstheme="minorHAnsi"/>
          <w:i/>
          <w:iCs/>
        </w:rPr>
        <w:t xml:space="preserve">, </w:t>
      </w:r>
      <w:proofErr w:type="spellStart"/>
      <w:r w:rsidRPr="007C0B37">
        <w:rPr>
          <w:rFonts w:asciiTheme="minorHAnsi" w:hAnsiTheme="minorHAnsi" w:cstheme="minorHAnsi"/>
          <w:i/>
          <w:iCs/>
        </w:rPr>
        <w:t>Suaeda</w:t>
      </w:r>
      <w:proofErr w:type="spellEnd"/>
      <w:r w:rsidRPr="007C0B37">
        <w:rPr>
          <w:rFonts w:asciiTheme="minorHAnsi" w:hAnsiTheme="minorHAnsi" w:cstheme="minorHAnsi"/>
        </w:rPr>
        <w:t xml:space="preserve"> with other annuals colonising mud and sand, large shallow inlets and bays, sandbanks slightly covered by sea water at all times, shad (Alosa sp.), river lamprey (</w:t>
      </w:r>
      <w:proofErr w:type="spellStart"/>
      <w:r w:rsidRPr="007C0B37">
        <w:rPr>
          <w:rFonts w:asciiTheme="minorHAnsi" w:hAnsiTheme="minorHAnsi" w:cstheme="minorHAnsi"/>
          <w:i/>
          <w:iCs/>
        </w:rPr>
        <w:t>Lampetra</w:t>
      </w:r>
      <w:proofErr w:type="spellEnd"/>
      <w:r w:rsidRPr="007C0B37">
        <w:rPr>
          <w:rFonts w:asciiTheme="minorHAnsi" w:hAnsiTheme="minorHAnsi" w:cstheme="minorHAnsi"/>
          <w:i/>
          <w:iCs/>
        </w:rPr>
        <w:t xml:space="preserve"> </w:t>
      </w:r>
      <w:proofErr w:type="spellStart"/>
      <w:r w:rsidRPr="007C0B37">
        <w:rPr>
          <w:rFonts w:asciiTheme="minorHAnsi" w:hAnsiTheme="minorHAnsi" w:cstheme="minorHAnsi"/>
          <w:i/>
          <w:iCs/>
        </w:rPr>
        <w:t>fluviatilis</w:t>
      </w:r>
      <w:proofErr w:type="spellEnd"/>
      <w:r w:rsidRPr="007C0B37">
        <w:rPr>
          <w:rFonts w:asciiTheme="minorHAnsi" w:hAnsiTheme="minorHAnsi" w:cstheme="minorHAnsi"/>
        </w:rPr>
        <w:t>), sea lamprey (</w:t>
      </w:r>
      <w:r w:rsidRPr="007C0B37">
        <w:rPr>
          <w:rFonts w:asciiTheme="minorHAnsi" w:hAnsiTheme="minorHAnsi" w:cstheme="minorHAnsi"/>
          <w:i/>
          <w:iCs/>
        </w:rPr>
        <w:t>Petromyzon marinus</w:t>
      </w:r>
      <w:r w:rsidRPr="007C0B37">
        <w:rPr>
          <w:rFonts w:asciiTheme="minorHAnsi" w:hAnsiTheme="minorHAnsi" w:cstheme="minorHAnsi"/>
        </w:rPr>
        <w:t>) and otter (</w:t>
      </w:r>
      <w:proofErr w:type="spellStart"/>
      <w:r w:rsidRPr="007C0B37">
        <w:rPr>
          <w:rFonts w:asciiTheme="minorHAnsi" w:hAnsiTheme="minorHAnsi" w:cstheme="minorHAnsi"/>
          <w:i/>
          <w:iCs/>
        </w:rPr>
        <w:t>Lutra</w:t>
      </w:r>
      <w:proofErr w:type="spellEnd"/>
      <w:r w:rsidRPr="007C0B37">
        <w:rPr>
          <w:rFonts w:asciiTheme="minorHAnsi" w:hAnsiTheme="minorHAnsi" w:cstheme="minorHAnsi"/>
          <w:i/>
          <w:iCs/>
        </w:rPr>
        <w:t xml:space="preserve"> </w:t>
      </w:r>
      <w:proofErr w:type="spellStart"/>
      <w:r w:rsidRPr="007C0B37">
        <w:rPr>
          <w:rFonts w:asciiTheme="minorHAnsi" w:hAnsiTheme="minorHAnsi" w:cstheme="minorHAnsi"/>
          <w:i/>
          <w:iCs/>
        </w:rPr>
        <w:t>lutra</w:t>
      </w:r>
      <w:proofErr w:type="spellEnd"/>
      <w:r w:rsidRPr="007C0B37">
        <w:rPr>
          <w:rFonts w:asciiTheme="minorHAnsi" w:hAnsiTheme="minorHAnsi" w:cstheme="minorHAnsi"/>
        </w:rPr>
        <w:t xml:space="preserve">). As a result, the area is contemplated to be one of the greatest estuarine conservation areas in the UK. Overlapping, the Carmarthen Bay and estuaries SAC is Burry Inlet SPA with conservation designations mostly regarding the Birds Directive of 1992. The Burry Inlet comprises of an expansive estuarine system made up of vast swathes of intertidal sand and mudflats, with sprawling sand dune features located at the estuary’s mouth. The National Trust (2021) report that significant quantities of overwintering wildfowl and wading bird species along </w:t>
      </w:r>
      <w:r w:rsidRPr="007C0B37">
        <w:rPr>
          <w:rFonts w:asciiTheme="minorHAnsi" w:hAnsiTheme="minorHAnsi" w:cstheme="minorHAnsi"/>
        </w:rPr>
        <w:lastRenderedPageBreak/>
        <w:t>with their habitats and prey reside in the saltmarsh and intertidal zones, these species include; oystercatchers (</w:t>
      </w:r>
      <w:proofErr w:type="spellStart"/>
      <w:r w:rsidRPr="007C0B37">
        <w:rPr>
          <w:rFonts w:asciiTheme="minorHAnsi" w:hAnsiTheme="minorHAnsi" w:cstheme="minorHAnsi"/>
          <w:i/>
          <w:iCs/>
        </w:rPr>
        <w:t>Haematopus</w:t>
      </w:r>
      <w:proofErr w:type="spellEnd"/>
      <w:r w:rsidRPr="007C0B37">
        <w:rPr>
          <w:rFonts w:asciiTheme="minorHAnsi" w:hAnsiTheme="minorHAnsi" w:cstheme="minorHAnsi"/>
          <w:i/>
          <w:iCs/>
        </w:rPr>
        <w:t xml:space="preserve"> </w:t>
      </w:r>
      <w:proofErr w:type="spellStart"/>
      <w:r w:rsidRPr="007C0B37">
        <w:rPr>
          <w:rFonts w:asciiTheme="minorHAnsi" w:hAnsiTheme="minorHAnsi" w:cstheme="minorHAnsi"/>
          <w:i/>
          <w:iCs/>
        </w:rPr>
        <w:t>ostralegus</w:t>
      </w:r>
      <w:proofErr w:type="spellEnd"/>
      <w:r w:rsidRPr="007C0B37">
        <w:rPr>
          <w:rFonts w:asciiTheme="minorHAnsi" w:hAnsiTheme="minorHAnsi" w:cstheme="minorHAnsi"/>
        </w:rPr>
        <w:t>), little egrets (</w:t>
      </w:r>
      <w:proofErr w:type="spellStart"/>
      <w:r w:rsidRPr="007C0B37">
        <w:rPr>
          <w:rFonts w:asciiTheme="minorHAnsi" w:hAnsiTheme="minorHAnsi" w:cstheme="minorHAnsi"/>
          <w:i/>
          <w:iCs/>
        </w:rPr>
        <w:t>Egretta</w:t>
      </w:r>
      <w:proofErr w:type="spellEnd"/>
      <w:r w:rsidRPr="007C0B37">
        <w:rPr>
          <w:rFonts w:asciiTheme="minorHAnsi" w:hAnsiTheme="minorHAnsi" w:cstheme="minorHAnsi"/>
          <w:i/>
          <w:iCs/>
        </w:rPr>
        <w:t xml:space="preserve"> </w:t>
      </w:r>
      <w:proofErr w:type="spellStart"/>
      <w:r w:rsidRPr="007C0B37">
        <w:rPr>
          <w:rFonts w:asciiTheme="minorHAnsi" w:hAnsiTheme="minorHAnsi" w:cstheme="minorHAnsi"/>
          <w:i/>
          <w:iCs/>
        </w:rPr>
        <w:t>garzetta</w:t>
      </w:r>
      <w:proofErr w:type="spellEnd"/>
      <w:r w:rsidRPr="007C0B37">
        <w:rPr>
          <w:rFonts w:asciiTheme="minorHAnsi" w:hAnsiTheme="minorHAnsi" w:cstheme="minorHAnsi"/>
        </w:rPr>
        <w:t>), grey herons (</w:t>
      </w:r>
      <w:proofErr w:type="spellStart"/>
      <w:r w:rsidRPr="007C0B37">
        <w:rPr>
          <w:rFonts w:asciiTheme="minorHAnsi" w:hAnsiTheme="minorHAnsi" w:cstheme="minorHAnsi"/>
          <w:i/>
          <w:iCs/>
        </w:rPr>
        <w:t>Ardea</w:t>
      </w:r>
      <w:proofErr w:type="spellEnd"/>
      <w:r w:rsidRPr="007C0B37">
        <w:rPr>
          <w:rFonts w:asciiTheme="minorHAnsi" w:hAnsiTheme="minorHAnsi" w:cstheme="minorHAnsi"/>
          <w:i/>
          <w:iCs/>
        </w:rPr>
        <w:t xml:space="preserve"> cinerea</w:t>
      </w:r>
      <w:r w:rsidRPr="007C0B37">
        <w:rPr>
          <w:rFonts w:asciiTheme="minorHAnsi" w:hAnsiTheme="minorHAnsi" w:cstheme="minorHAnsi"/>
        </w:rPr>
        <w:t>), kingfishers (</w:t>
      </w:r>
      <w:proofErr w:type="spellStart"/>
      <w:r w:rsidRPr="007C0B37">
        <w:rPr>
          <w:rFonts w:asciiTheme="minorHAnsi" w:hAnsiTheme="minorHAnsi" w:cstheme="minorHAnsi"/>
          <w:i/>
          <w:iCs/>
        </w:rPr>
        <w:t>Alcedo</w:t>
      </w:r>
      <w:proofErr w:type="spellEnd"/>
      <w:r w:rsidRPr="007C0B37">
        <w:rPr>
          <w:rFonts w:asciiTheme="minorHAnsi" w:hAnsiTheme="minorHAnsi" w:cstheme="minorHAnsi"/>
          <w:i/>
          <w:iCs/>
        </w:rPr>
        <w:t xml:space="preserve"> </w:t>
      </w:r>
      <w:proofErr w:type="spellStart"/>
      <w:r w:rsidRPr="007C0B37">
        <w:rPr>
          <w:rFonts w:asciiTheme="minorHAnsi" w:hAnsiTheme="minorHAnsi" w:cstheme="minorHAnsi"/>
          <w:i/>
          <w:iCs/>
        </w:rPr>
        <w:t>atthis</w:t>
      </w:r>
      <w:proofErr w:type="spellEnd"/>
      <w:r w:rsidRPr="007C0B37">
        <w:rPr>
          <w:rFonts w:asciiTheme="minorHAnsi" w:hAnsiTheme="minorHAnsi" w:cstheme="minorHAnsi"/>
        </w:rPr>
        <w:t>), lapwing (</w:t>
      </w:r>
      <w:proofErr w:type="spellStart"/>
      <w:r w:rsidRPr="007C0B37">
        <w:rPr>
          <w:rFonts w:asciiTheme="minorHAnsi" w:hAnsiTheme="minorHAnsi" w:cstheme="minorHAnsi"/>
          <w:i/>
          <w:iCs/>
        </w:rPr>
        <w:t>Vanellus</w:t>
      </w:r>
      <w:proofErr w:type="spellEnd"/>
      <w:r w:rsidRPr="007C0B37">
        <w:rPr>
          <w:rFonts w:asciiTheme="minorHAnsi" w:hAnsiTheme="minorHAnsi" w:cstheme="minorHAnsi"/>
          <w:i/>
          <w:iCs/>
        </w:rPr>
        <w:t xml:space="preserve"> </w:t>
      </w:r>
      <w:proofErr w:type="spellStart"/>
      <w:r w:rsidRPr="007C0B37">
        <w:rPr>
          <w:rFonts w:asciiTheme="minorHAnsi" w:hAnsiTheme="minorHAnsi" w:cstheme="minorHAnsi"/>
          <w:i/>
          <w:iCs/>
        </w:rPr>
        <w:t>vanellus</w:t>
      </w:r>
      <w:proofErr w:type="spellEnd"/>
      <w:r w:rsidRPr="007C0B37">
        <w:rPr>
          <w:rFonts w:asciiTheme="minorHAnsi" w:hAnsiTheme="minorHAnsi" w:cstheme="minorHAnsi"/>
        </w:rPr>
        <w:t>), starling (</w:t>
      </w:r>
      <w:r w:rsidRPr="007C0B37">
        <w:rPr>
          <w:rFonts w:asciiTheme="minorHAnsi" w:hAnsiTheme="minorHAnsi" w:cstheme="minorHAnsi"/>
          <w:i/>
          <w:iCs/>
        </w:rPr>
        <w:t>Sturnus vulgaris</w:t>
      </w:r>
      <w:r w:rsidRPr="007C0B37">
        <w:rPr>
          <w:rFonts w:asciiTheme="minorHAnsi" w:hAnsiTheme="minorHAnsi" w:cstheme="minorHAnsi"/>
        </w:rPr>
        <w:t>), redshank (</w:t>
      </w:r>
      <w:proofErr w:type="spellStart"/>
      <w:r w:rsidRPr="007C0B37">
        <w:rPr>
          <w:rFonts w:asciiTheme="minorHAnsi" w:hAnsiTheme="minorHAnsi" w:cstheme="minorHAnsi"/>
          <w:i/>
          <w:iCs/>
        </w:rPr>
        <w:t>Tringa</w:t>
      </w:r>
      <w:proofErr w:type="spellEnd"/>
      <w:r w:rsidRPr="007C0B37">
        <w:rPr>
          <w:rFonts w:asciiTheme="minorHAnsi" w:hAnsiTheme="minorHAnsi" w:cstheme="minorHAnsi"/>
          <w:i/>
          <w:iCs/>
        </w:rPr>
        <w:t xml:space="preserve"> </w:t>
      </w:r>
      <w:proofErr w:type="spellStart"/>
      <w:r w:rsidRPr="007C0B37">
        <w:rPr>
          <w:rFonts w:asciiTheme="minorHAnsi" w:hAnsiTheme="minorHAnsi" w:cstheme="minorHAnsi"/>
          <w:i/>
          <w:iCs/>
        </w:rPr>
        <w:t>tortanus</w:t>
      </w:r>
      <w:proofErr w:type="spellEnd"/>
      <w:r w:rsidRPr="007C0B37">
        <w:rPr>
          <w:rFonts w:asciiTheme="minorHAnsi" w:hAnsiTheme="minorHAnsi" w:cstheme="minorHAnsi"/>
        </w:rPr>
        <w:t>), curlew (</w:t>
      </w:r>
      <w:r w:rsidRPr="007C0B37">
        <w:rPr>
          <w:rFonts w:asciiTheme="minorHAnsi" w:hAnsiTheme="minorHAnsi" w:cstheme="minorHAnsi"/>
          <w:i/>
          <w:iCs/>
        </w:rPr>
        <w:t xml:space="preserve">Numenius </w:t>
      </w:r>
      <w:proofErr w:type="spellStart"/>
      <w:r w:rsidRPr="007C0B37">
        <w:rPr>
          <w:rFonts w:asciiTheme="minorHAnsi" w:hAnsiTheme="minorHAnsi" w:cstheme="minorHAnsi"/>
          <w:i/>
          <w:iCs/>
        </w:rPr>
        <w:t>arquata</w:t>
      </w:r>
      <w:proofErr w:type="spellEnd"/>
      <w:r w:rsidRPr="007C0B37">
        <w:rPr>
          <w:rFonts w:asciiTheme="minorHAnsi" w:hAnsiTheme="minorHAnsi" w:cstheme="minorHAnsi"/>
        </w:rPr>
        <w:t>) and hen harriers (</w:t>
      </w:r>
      <w:r w:rsidRPr="007C0B37">
        <w:rPr>
          <w:rFonts w:asciiTheme="minorHAnsi" w:hAnsiTheme="minorHAnsi" w:cstheme="minorHAnsi"/>
          <w:i/>
          <w:iCs/>
        </w:rPr>
        <w:t xml:space="preserve">Circus </w:t>
      </w:r>
      <w:proofErr w:type="spellStart"/>
      <w:r w:rsidRPr="007C0B37">
        <w:rPr>
          <w:rFonts w:asciiTheme="minorHAnsi" w:hAnsiTheme="minorHAnsi" w:cstheme="minorHAnsi"/>
          <w:i/>
          <w:iCs/>
        </w:rPr>
        <w:t>cyaneus</w:t>
      </w:r>
      <w:proofErr w:type="spellEnd"/>
      <w:r w:rsidRPr="007C0B37">
        <w:rPr>
          <w:rFonts w:asciiTheme="minorHAnsi" w:hAnsiTheme="minorHAnsi" w:cstheme="minorHAnsi"/>
        </w:rPr>
        <w:t>), with future hopes for a resident osprey (</w:t>
      </w:r>
      <w:r w:rsidRPr="007C0B37">
        <w:rPr>
          <w:rFonts w:asciiTheme="minorHAnsi" w:hAnsiTheme="minorHAnsi" w:cstheme="minorHAnsi"/>
          <w:i/>
          <w:iCs/>
        </w:rPr>
        <w:t>Pandion haliaetus</w:t>
      </w:r>
      <w:r w:rsidRPr="007C0B37">
        <w:rPr>
          <w:rFonts w:asciiTheme="minorHAnsi" w:hAnsiTheme="minorHAnsi" w:cstheme="minorHAnsi"/>
        </w:rPr>
        <w:t xml:space="preserve">) population. Anthropogenic pursuits possess the latency to alter the status of habitats and their species’ counts. Carmarthen Bay and the Burry Inlet’s coastline is subject to a diverse array of commercial and recreational activities, with significant emphasis placed on the value of its fisheries (shellfish and finned fish). These activities most often originate from the surrounding settlements in the vicinity of Burry Inlet; Llanelli, </w:t>
      </w:r>
      <w:proofErr w:type="spellStart"/>
      <w:r w:rsidRPr="007C0B37">
        <w:rPr>
          <w:rFonts w:asciiTheme="minorHAnsi" w:hAnsiTheme="minorHAnsi" w:cstheme="minorHAnsi"/>
        </w:rPr>
        <w:t>Loughor</w:t>
      </w:r>
      <w:proofErr w:type="spellEnd"/>
      <w:r w:rsidRPr="007C0B37">
        <w:rPr>
          <w:rFonts w:asciiTheme="minorHAnsi" w:hAnsiTheme="minorHAnsi" w:cstheme="minorHAnsi"/>
        </w:rPr>
        <w:t xml:space="preserve">, Burry Port and the settlements on the western reaches of Swansea.   </w:t>
      </w:r>
    </w:p>
    <w:p w14:paraId="0C9CFD0A" w14:textId="77777777" w:rsidR="007B611B" w:rsidRDefault="007B611B" w:rsidP="007D5F4F">
      <w:pPr>
        <w:spacing w:line="360" w:lineRule="auto"/>
        <w:rPr>
          <w:rFonts w:asciiTheme="minorHAnsi" w:hAnsiTheme="minorHAnsi" w:cstheme="minorHAnsi"/>
        </w:rPr>
      </w:pPr>
    </w:p>
    <w:p w14:paraId="414021FF" w14:textId="2D17B336" w:rsidR="00BA13B0" w:rsidRPr="00BA13B0" w:rsidRDefault="00A71AFC" w:rsidP="00A71AFC">
      <w:pPr>
        <w:pStyle w:val="Heading2"/>
      </w:pPr>
      <w:bookmarkStart w:id="10" w:name="_Toc132236973"/>
      <w:r>
        <w:t xml:space="preserve">1.2 </w:t>
      </w:r>
      <w:r w:rsidR="00BA13B0" w:rsidRPr="00BA13B0">
        <w:t>Cwm Ivy</w:t>
      </w:r>
      <w:r>
        <w:t xml:space="preserve"> Rationale</w:t>
      </w:r>
      <w:r w:rsidR="00BA13B0" w:rsidRPr="00BA13B0">
        <w:t>?</w:t>
      </w:r>
      <w:bookmarkEnd w:id="10"/>
    </w:p>
    <w:p w14:paraId="7770F6F7" w14:textId="77777777" w:rsidR="00BA13B0" w:rsidRPr="007C0B37" w:rsidRDefault="00BA13B0" w:rsidP="007D5F4F">
      <w:pPr>
        <w:spacing w:line="360" w:lineRule="auto"/>
        <w:rPr>
          <w:rFonts w:asciiTheme="minorHAnsi" w:hAnsiTheme="minorHAnsi" w:cstheme="minorHAnsi"/>
        </w:rPr>
      </w:pPr>
    </w:p>
    <w:p w14:paraId="373E22B4" w14:textId="5C1F81A4" w:rsidR="007B611B" w:rsidRPr="007C0B37" w:rsidRDefault="00457135" w:rsidP="007D5F4F">
      <w:pPr>
        <w:spacing w:line="360" w:lineRule="auto"/>
        <w:rPr>
          <w:rFonts w:asciiTheme="minorHAnsi" w:hAnsiTheme="minorHAnsi" w:cstheme="minorHAnsi"/>
        </w:rPr>
      </w:pPr>
      <w:r>
        <w:rPr>
          <w:rFonts w:asciiTheme="minorHAnsi" w:hAnsiTheme="minorHAnsi" w:cstheme="minorHAnsi"/>
        </w:rPr>
        <w:t>Cwm Ivy saltmarsh was chosen as a fitting study site for aim of this research, due to its recent transition from a freshwater marsh to saltmarsh</w:t>
      </w:r>
      <w:r w:rsidR="00BA13B0">
        <w:rPr>
          <w:rFonts w:asciiTheme="minorHAnsi" w:hAnsiTheme="minorHAnsi" w:cstheme="minorHAnsi"/>
        </w:rPr>
        <w:t>.</w:t>
      </w:r>
      <w:r>
        <w:rPr>
          <w:rFonts w:asciiTheme="minorHAnsi" w:hAnsiTheme="minorHAnsi" w:cstheme="minorHAnsi"/>
        </w:rPr>
        <w:t xml:space="preserve"> </w:t>
      </w:r>
      <w:r w:rsidR="00BA13B0">
        <w:rPr>
          <w:rFonts w:asciiTheme="minorHAnsi" w:hAnsiTheme="minorHAnsi" w:cstheme="minorHAnsi"/>
        </w:rPr>
        <w:t>A</w:t>
      </w:r>
      <w:r>
        <w:rPr>
          <w:rFonts w:asciiTheme="minorHAnsi" w:hAnsiTheme="minorHAnsi" w:cstheme="minorHAnsi"/>
        </w:rPr>
        <w:t xml:space="preserve"> rift </w:t>
      </w:r>
      <w:r w:rsidR="00BA13B0">
        <w:rPr>
          <w:rFonts w:asciiTheme="minorHAnsi" w:hAnsiTheme="minorHAnsi" w:cstheme="minorHAnsi"/>
        </w:rPr>
        <w:t>emerged</w:t>
      </w:r>
      <w:r>
        <w:rPr>
          <w:rFonts w:asciiTheme="minorHAnsi" w:hAnsiTheme="minorHAnsi" w:cstheme="minorHAnsi"/>
        </w:rPr>
        <w:t xml:space="preserve"> between the local stakeholders and coastal managers</w:t>
      </w:r>
      <w:r w:rsidR="00BA13B0">
        <w:rPr>
          <w:rFonts w:asciiTheme="minorHAnsi" w:hAnsiTheme="minorHAnsi" w:cstheme="minorHAnsi"/>
        </w:rPr>
        <w:t xml:space="preserve"> during the resulting decision-making process</w:t>
      </w:r>
      <w:r>
        <w:rPr>
          <w:rFonts w:asciiTheme="minorHAnsi" w:hAnsiTheme="minorHAnsi" w:cstheme="minorHAnsi"/>
        </w:rPr>
        <w:t xml:space="preserve">. </w:t>
      </w:r>
      <w:r w:rsidR="007B611B" w:rsidRPr="007C0B37">
        <w:rPr>
          <w:rFonts w:asciiTheme="minorHAnsi" w:hAnsiTheme="minorHAnsi" w:cstheme="minorHAnsi"/>
        </w:rPr>
        <w:t xml:space="preserve">In August 2014, </w:t>
      </w:r>
      <w:r w:rsidR="00DB734C" w:rsidRPr="007C0B37">
        <w:rPr>
          <w:rFonts w:asciiTheme="minorHAnsi" w:hAnsiTheme="minorHAnsi" w:cstheme="minorHAnsi"/>
        </w:rPr>
        <w:t xml:space="preserve">a section of </w:t>
      </w:r>
      <w:r w:rsidR="007B611B" w:rsidRPr="007C0B37">
        <w:rPr>
          <w:rFonts w:asciiTheme="minorHAnsi" w:hAnsiTheme="minorHAnsi" w:cstheme="minorHAnsi"/>
        </w:rPr>
        <w:t>the Cwm Ivy sea wall and its embankment collapsed, inaugurating the transformative flooding and habitat creation process; from grazed agricultural land and freshwater marsh to 39</w:t>
      </w:r>
      <w:r w:rsidR="00DB734C" w:rsidRPr="007C0B37">
        <w:rPr>
          <w:rFonts w:asciiTheme="minorHAnsi" w:hAnsiTheme="minorHAnsi" w:cstheme="minorHAnsi"/>
        </w:rPr>
        <w:t>ha</w:t>
      </w:r>
      <w:r w:rsidR="007B611B" w:rsidRPr="007C0B37">
        <w:rPr>
          <w:rFonts w:asciiTheme="minorHAnsi" w:hAnsiTheme="minorHAnsi" w:cstheme="minorHAnsi"/>
        </w:rPr>
        <w:t xml:space="preserve"> </w:t>
      </w:r>
      <w:r w:rsidR="00DB734C" w:rsidRPr="007C0B37">
        <w:rPr>
          <w:rFonts w:asciiTheme="minorHAnsi" w:hAnsiTheme="minorHAnsi" w:cstheme="minorHAnsi"/>
        </w:rPr>
        <w:t>(</w:t>
      </w:r>
      <w:r w:rsidR="007B611B" w:rsidRPr="007C0B37">
        <w:rPr>
          <w:rFonts w:asciiTheme="minorHAnsi" w:hAnsiTheme="minorHAnsi" w:cstheme="minorHAnsi"/>
        </w:rPr>
        <w:t>hectares</w:t>
      </w:r>
      <w:r w:rsidR="00DB734C" w:rsidRPr="007C0B37">
        <w:rPr>
          <w:rFonts w:asciiTheme="minorHAnsi" w:hAnsiTheme="minorHAnsi" w:cstheme="minorHAnsi"/>
        </w:rPr>
        <w:t>)</w:t>
      </w:r>
      <w:r w:rsidR="007B611B" w:rsidRPr="007C0B37">
        <w:rPr>
          <w:rFonts w:asciiTheme="minorHAnsi" w:hAnsiTheme="minorHAnsi" w:cstheme="minorHAnsi"/>
        </w:rPr>
        <w:t xml:space="preserve"> of new saltmarsh behind the wall (NRW,2021; National Trust, 2021). Marking the first time since the sea wall’s installation in the 17</w:t>
      </w:r>
      <w:r w:rsidR="007B611B" w:rsidRPr="007C0B37">
        <w:rPr>
          <w:rFonts w:asciiTheme="minorHAnsi" w:hAnsiTheme="minorHAnsi" w:cstheme="minorHAnsi"/>
          <w:vertAlign w:val="superscript"/>
        </w:rPr>
        <w:t>th</w:t>
      </w:r>
      <w:r w:rsidR="007B611B" w:rsidRPr="007C0B37">
        <w:rPr>
          <w:rFonts w:asciiTheme="minorHAnsi" w:hAnsiTheme="minorHAnsi" w:cstheme="minorHAnsi"/>
        </w:rPr>
        <w:t xml:space="preserve"> century to refrain from its reinforcement</w:t>
      </w:r>
      <w:r w:rsidR="00F722AC" w:rsidRPr="007C0B37">
        <w:rPr>
          <w:rFonts w:asciiTheme="minorHAnsi" w:hAnsiTheme="minorHAnsi" w:cstheme="minorHAnsi"/>
        </w:rPr>
        <w:t>, a decision authorised by the coastal and land managers</w:t>
      </w:r>
      <w:r w:rsidR="007B611B" w:rsidRPr="007C0B37">
        <w:rPr>
          <w:rFonts w:asciiTheme="minorHAnsi" w:hAnsiTheme="minorHAnsi" w:cstheme="minorHAnsi"/>
        </w:rPr>
        <w:t xml:space="preserve">. The </w:t>
      </w:r>
      <w:r w:rsidR="000F03FB" w:rsidRPr="007C0B37">
        <w:rPr>
          <w:rFonts w:asciiTheme="minorHAnsi" w:hAnsiTheme="minorHAnsi" w:cstheme="minorHAnsi"/>
        </w:rPr>
        <w:t>embankment</w:t>
      </w:r>
      <w:r w:rsidR="007B611B" w:rsidRPr="007C0B37">
        <w:rPr>
          <w:rFonts w:asciiTheme="minorHAnsi" w:hAnsiTheme="minorHAnsi" w:cstheme="minorHAnsi"/>
        </w:rPr>
        <w:t xml:space="preserve"> doubled as part of the Wales Coast Path route</w:t>
      </w:r>
      <w:r w:rsidR="000F03FB" w:rsidRPr="007C0B37">
        <w:rPr>
          <w:rFonts w:asciiTheme="minorHAnsi" w:hAnsiTheme="minorHAnsi" w:cstheme="minorHAnsi"/>
        </w:rPr>
        <w:t xml:space="preserve">, </w:t>
      </w:r>
      <w:r w:rsidR="00F722AC" w:rsidRPr="007C0B37">
        <w:rPr>
          <w:rFonts w:asciiTheme="minorHAnsi" w:hAnsiTheme="minorHAnsi" w:cstheme="minorHAnsi"/>
        </w:rPr>
        <w:t>see red dashed line in Fig.2</w:t>
      </w:r>
      <w:r w:rsidR="000F03FB" w:rsidRPr="007C0B37">
        <w:rPr>
          <w:rFonts w:asciiTheme="minorHAnsi" w:hAnsiTheme="minorHAnsi" w:cstheme="minorHAnsi"/>
        </w:rPr>
        <w:t>, with the red dot illustrating the breach site</w:t>
      </w:r>
      <w:r w:rsidR="007B611B" w:rsidRPr="007C0B37">
        <w:rPr>
          <w:rFonts w:asciiTheme="minorHAnsi" w:hAnsiTheme="minorHAnsi" w:cstheme="minorHAnsi"/>
        </w:rPr>
        <w:t xml:space="preserve">, a nationally important resource covering 870 miles of footpaths following the entire welsh coastline. </w:t>
      </w:r>
      <w:r w:rsidR="00F722AC" w:rsidRPr="007C0B37">
        <w:rPr>
          <w:rFonts w:asciiTheme="minorHAnsi" w:hAnsiTheme="minorHAnsi" w:cstheme="minorHAnsi"/>
        </w:rPr>
        <w:t>Per se</w:t>
      </w:r>
      <w:r w:rsidR="007B611B" w:rsidRPr="007C0B37">
        <w:rPr>
          <w:rFonts w:asciiTheme="minorHAnsi" w:hAnsiTheme="minorHAnsi" w:cstheme="minorHAnsi"/>
        </w:rPr>
        <w:t>, there are many collaborative organisations involved at the Cwm Ivy Marsh site. Firstly, the National Trust own the land and as a result act as its manager. Secondly, Natural Resources Wales oversee all actions to the environment. Whilst finally, the City and Council of Swansea (in conjunction with the Wales Coast Path) are responsible for the management of public</w:t>
      </w:r>
      <w:r w:rsidR="00D4452F" w:rsidRPr="007C0B37">
        <w:rPr>
          <w:rFonts w:asciiTheme="minorHAnsi" w:hAnsiTheme="minorHAnsi" w:cstheme="minorHAnsi"/>
        </w:rPr>
        <w:t xml:space="preserve"> access and</w:t>
      </w:r>
      <w:r w:rsidR="007B611B" w:rsidRPr="007C0B37">
        <w:rPr>
          <w:rFonts w:asciiTheme="minorHAnsi" w:hAnsiTheme="minorHAnsi" w:cstheme="minorHAnsi"/>
        </w:rPr>
        <w:t xml:space="preserve"> rights of way. </w:t>
      </w:r>
    </w:p>
    <w:p w14:paraId="7C2CDFD9" w14:textId="77777777" w:rsidR="007B611B" w:rsidRPr="007C0B37" w:rsidRDefault="007B611B" w:rsidP="007D5F4F">
      <w:pPr>
        <w:spacing w:line="360" w:lineRule="auto"/>
        <w:rPr>
          <w:rFonts w:asciiTheme="minorHAnsi" w:hAnsiTheme="minorHAnsi" w:cstheme="minorHAnsi"/>
        </w:rPr>
      </w:pPr>
    </w:p>
    <w:p w14:paraId="7DA430DC" w14:textId="4E5CC112" w:rsidR="007B611B" w:rsidRPr="007C0B37" w:rsidRDefault="007B611B" w:rsidP="007D5F4F">
      <w:pPr>
        <w:spacing w:line="360" w:lineRule="auto"/>
        <w:rPr>
          <w:rFonts w:asciiTheme="minorHAnsi" w:hAnsiTheme="minorHAnsi" w:cstheme="minorHAnsi"/>
        </w:rPr>
      </w:pPr>
      <w:r w:rsidRPr="007C0B37">
        <w:rPr>
          <w:rFonts w:asciiTheme="minorHAnsi" w:hAnsiTheme="minorHAnsi" w:cstheme="minorHAnsi"/>
        </w:rPr>
        <w:t xml:space="preserve">Upon the </w:t>
      </w:r>
      <w:r w:rsidR="000F03FB" w:rsidRPr="007C0B37">
        <w:rPr>
          <w:rFonts w:asciiTheme="minorHAnsi" w:hAnsiTheme="minorHAnsi" w:cstheme="minorHAnsi"/>
        </w:rPr>
        <w:t xml:space="preserve">embankment’s </w:t>
      </w:r>
      <w:r w:rsidRPr="007C0B37">
        <w:rPr>
          <w:rFonts w:asciiTheme="minorHAnsi" w:hAnsiTheme="minorHAnsi" w:cstheme="minorHAnsi"/>
        </w:rPr>
        <w:t>breach,</w:t>
      </w:r>
      <w:r w:rsidR="000F03FB" w:rsidRPr="007C0B37">
        <w:rPr>
          <w:rFonts w:asciiTheme="minorHAnsi" w:hAnsiTheme="minorHAnsi" w:cstheme="minorHAnsi"/>
        </w:rPr>
        <w:t xml:space="preserve"> </w:t>
      </w:r>
      <w:r w:rsidR="009D1779" w:rsidRPr="007C0B37">
        <w:rPr>
          <w:rFonts w:asciiTheme="minorHAnsi" w:hAnsiTheme="minorHAnsi" w:cstheme="minorHAnsi"/>
        </w:rPr>
        <w:t xml:space="preserve">the Shoreline Management Plan (SMP) </w:t>
      </w:r>
      <w:r w:rsidR="00460C05" w:rsidRPr="007C0B37">
        <w:rPr>
          <w:rFonts w:asciiTheme="minorHAnsi" w:hAnsiTheme="minorHAnsi" w:cstheme="minorHAnsi"/>
        </w:rPr>
        <w:t xml:space="preserve">and the NT </w:t>
      </w:r>
      <w:r w:rsidR="000F03FB" w:rsidRPr="007C0B37">
        <w:rPr>
          <w:rFonts w:asciiTheme="minorHAnsi" w:hAnsiTheme="minorHAnsi" w:cstheme="minorHAnsi"/>
        </w:rPr>
        <w:t xml:space="preserve">proposed </w:t>
      </w:r>
      <w:r w:rsidR="009D1779" w:rsidRPr="007C0B37">
        <w:rPr>
          <w:rFonts w:asciiTheme="minorHAnsi" w:hAnsiTheme="minorHAnsi" w:cstheme="minorHAnsi"/>
        </w:rPr>
        <w:t>a</w:t>
      </w:r>
      <w:r w:rsidRPr="007C0B37">
        <w:rPr>
          <w:rFonts w:asciiTheme="minorHAnsi" w:hAnsiTheme="minorHAnsi" w:cstheme="minorHAnsi"/>
        </w:rPr>
        <w:t xml:space="preserve"> </w:t>
      </w:r>
      <w:r w:rsidR="008465C9">
        <w:rPr>
          <w:rFonts w:asciiTheme="minorHAnsi" w:hAnsiTheme="minorHAnsi" w:cstheme="minorHAnsi"/>
        </w:rPr>
        <w:t>MR</w:t>
      </w:r>
      <w:r w:rsidRPr="007C0B37">
        <w:rPr>
          <w:rFonts w:asciiTheme="minorHAnsi" w:hAnsiTheme="minorHAnsi" w:cstheme="minorHAnsi"/>
        </w:rPr>
        <w:t xml:space="preserve"> coastal management strategy (Halcrow, 2012)</w:t>
      </w:r>
      <w:r w:rsidR="00460C05" w:rsidRPr="007C0B37">
        <w:rPr>
          <w:rFonts w:asciiTheme="minorHAnsi" w:hAnsiTheme="minorHAnsi" w:cstheme="minorHAnsi"/>
        </w:rPr>
        <w:t xml:space="preserve">, </w:t>
      </w:r>
      <w:r w:rsidRPr="007C0B37">
        <w:rPr>
          <w:rFonts w:asciiTheme="minorHAnsi" w:hAnsiTheme="minorHAnsi" w:cstheme="minorHAnsi"/>
        </w:rPr>
        <w:t xml:space="preserve">as such the Wales Coast Path </w:t>
      </w:r>
      <w:r w:rsidRPr="007C0B37">
        <w:rPr>
          <w:rFonts w:asciiTheme="minorHAnsi" w:hAnsiTheme="minorHAnsi" w:cstheme="minorHAnsi"/>
        </w:rPr>
        <w:lastRenderedPageBreak/>
        <w:t>route diverted</w:t>
      </w:r>
      <w:r w:rsidR="000F03FB" w:rsidRPr="007C0B37">
        <w:rPr>
          <w:rFonts w:asciiTheme="minorHAnsi" w:hAnsiTheme="minorHAnsi" w:cstheme="minorHAnsi"/>
        </w:rPr>
        <w:t>.</w:t>
      </w:r>
      <w:r w:rsidRPr="007C0B37">
        <w:rPr>
          <w:rFonts w:asciiTheme="minorHAnsi" w:hAnsiTheme="minorHAnsi" w:cstheme="minorHAnsi"/>
        </w:rPr>
        <w:t xml:space="preserve"> </w:t>
      </w:r>
      <w:r w:rsidR="000F03FB" w:rsidRPr="007C0B37">
        <w:rPr>
          <w:rFonts w:asciiTheme="minorHAnsi" w:hAnsiTheme="minorHAnsi" w:cstheme="minorHAnsi"/>
        </w:rPr>
        <w:t>T</w:t>
      </w:r>
      <w:r w:rsidRPr="007C0B37">
        <w:rPr>
          <w:rFonts w:asciiTheme="minorHAnsi" w:hAnsiTheme="minorHAnsi" w:cstheme="minorHAnsi"/>
        </w:rPr>
        <w:t xml:space="preserve">his was met with </w:t>
      </w:r>
      <w:r w:rsidR="001D0ED1" w:rsidRPr="007C0B37">
        <w:rPr>
          <w:rFonts w:asciiTheme="minorHAnsi" w:hAnsiTheme="minorHAnsi" w:cstheme="minorHAnsi"/>
        </w:rPr>
        <w:t>significant</w:t>
      </w:r>
      <w:r w:rsidRPr="007C0B37">
        <w:rPr>
          <w:rFonts w:asciiTheme="minorHAnsi" w:hAnsiTheme="minorHAnsi" w:cstheme="minorHAnsi"/>
        </w:rPr>
        <w:t xml:space="preserve"> opposition </w:t>
      </w:r>
      <w:r w:rsidR="000F03FB" w:rsidRPr="007C0B37">
        <w:rPr>
          <w:rFonts w:asciiTheme="minorHAnsi" w:hAnsiTheme="minorHAnsi" w:cstheme="minorHAnsi"/>
        </w:rPr>
        <w:t xml:space="preserve">and underrepresentation </w:t>
      </w:r>
      <w:r w:rsidRPr="007C0B37">
        <w:rPr>
          <w:rFonts w:asciiTheme="minorHAnsi" w:hAnsiTheme="minorHAnsi" w:cstheme="minorHAnsi"/>
        </w:rPr>
        <w:t xml:space="preserve">amongst </w:t>
      </w:r>
      <w:r w:rsidR="00A1203D" w:rsidRPr="007C0B37">
        <w:rPr>
          <w:rFonts w:asciiTheme="minorHAnsi" w:hAnsiTheme="minorHAnsi" w:cstheme="minorHAnsi"/>
          <w:noProof/>
        </w:rPr>
        <mc:AlternateContent>
          <mc:Choice Requires="wpg">
            <w:drawing>
              <wp:anchor distT="0" distB="0" distL="114300" distR="114300" simplePos="0" relativeHeight="251650048" behindDoc="0" locked="0" layoutInCell="1" allowOverlap="1" wp14:anchorId="0AC4FA02" wp14:editId="36CAEEAF">
                <wp:simplePos x="0" y="0"/>
                <wp:positionH relativeFrom="column">
                  <wp:posOffset>-511277</wp:posOffset>
                </wp:positionH>
                <wp:positionV relativeFrom="paragraph">
                  <wp:posOffset>540774</wp:posOffset>
                </wp:positionV>
                <wp:extent cx="4102768" cy="3991896"/>
                <wp:effectExtent l="0" t="0" r="0" b="0"/>
                <wp:wrapNone/>
                <wp:docPr id="1" name="Group 1"/>
                <wp:cNvGraphicFramePr/>
                <a:graphic xmlns:a="http://schemas.openxmlformats.org/drawingml/2006/main">
                  <a:graphicData uri="http://schemas.microsoft.com/office/word/2010/wordprocessingGroup">
                    <wpg:wgp>
                      <wpg:cNvGrpSpPr/>
                      <wpg:grpSpPr>
                        <a:xfrm>
                          <a:off x="0" y="0"/>
                          <a:ext cx="4102768" cy="3991896"/>
                          <a:chOff x="-309188" y="0"/>
                          <a:chExt cx="4190649" cy="3612240"/>
                        </a:xfrm>
                      </wpg:grpSpPr>
                      <wps:wsp>
                        <wps:cNvPr id="7" name="TextBox 6">
                          <a:extLst>
                            <a:ext uri="{FF2B5EF4-FFF2-40B4-BE49-F238E27FC236}">
                              <a16:creationId xmlns:a16="http://schemas.microsoft.com/office/drawing/2014/main" id="{85D4B5FF-DD99-F840-86B1-2DC8CCE16B91}"/>
                            </a:ext>
                          </a:extLst>
                        </wps:cNvPr>
                        <wps:cNvSpPr txBox="1"/>
                        <wps:spPr>
                          <a:xfrm>
                            <a:off x="-309188" y="2925868"/>
                            <a:ext cx="4190649" cy="686372"/>
                          </a:xfrm>
                          <a:prstGeom prst="rect">
                            <a:avLst/>
                          </a:prstGeom>
                          <a:noFill/>
                        </wps:spPr>
                        <wps:txbx>
                          <w:txbxContent>
                            <w:p w14:paraId="174792D0" w14:textId="38E8824B" w:rsidR="007B611B" w:rsidRDefault="007B611B" w:rsidP="007B611B">
                              <w:pPr>
                                <w:rPr>
                                  <w:rFonts w:asciiTheme="minorHAnsi" w:hAnsiTheme="minorHAnsi" w:cstheme="minorHAnsi"/>
                                  <w:color w:val="000000" w:themeColor="text1"/>
                                  <w:kern w:val="24"/>
                                  <w:sz w:val="20"/>
                                  <w:szCs w:val="20"/>
                                </w:rPr>
                              </w:pPr>
                              <w:r w:rsidRPr="00FE6FA0">
                                <w:rPr>
                                  <w:rFonts w:asciiTheme="minorHAnsi" w:hAnsiTheme="minorHAnsi" w:cstheme="minorHAnsi"/>
                                  <w:color w:val="000000" w:themeColor="text1"/>
                                  <w:kern w:val="24"/>
                                  <w:sz w:val="20"/>
                                  <w:szCs w:val="20"/>
                                </w:rPr>
                                <w:t>Fig.</w:t>
                              </w:r>
                              <w:r w:rsidR="00E972DC" w:rsidRPr="00FE6FA0">
                                <w:rPr>
                                  <w:rFonts w:asciiTheme="minorHAnsi" w:hAnsiTheme="minorHAnsi" w:cstheme="minorHAnsi"/>
                                  <w:color w:val="000000" w:themeColor="text1"/>
                                  <w:kern w:val="24"/>
                                  <w:sz w:val="20"/>
                                  <w:szCs w:val="20"/>
                                </w:rPr>
                                <w:t>2</w:t>
                              </w:r>
                              <w:r w:rsidRPr="00FE6FA0">
                                <w:rPr>
                                  <w:rFonts w:asciiTheme="minorHAnsi" w:hAnsiTheme="minorHAnsi" w:cstheme="minorHAnsi"/>
                                  <w:color w:val="000000" w:themeColor="text1"/>
                                  <w:kern w:val="24"/>
                                  <w:sz w:val="20"/>
                                  <w:szCs w:val="20"/>
                                </w:rPr>
                                <w:t xml:space="preserve"> Cwm Ivy marsh (Natural Resources Wales, 2021)</w:t>
                              </w:r>
                              <w:r w:rsidR="00A1203D">
                                <w:rPr>
                                  <w:rFonts w:asciiTheme="minorHAnsi" w:hAnsiTheme="minorHAnsi" w:cstheme="minorHAnsi"/>
                                  <w:color w:val="000000" w:themeColor="text1"/>
                                  <w:kern w:val="24"/>
                                  <w:sz w:val="20"/>
                                  <w:szCs w:val="20"/>
                                </w:rPr>
                                <w:t>.</w:t>
                              </w:r>
                            </w:p>
                            <w:p w14:paraId="5BAE400F" w14:textId="77777777" w:rsidR="00A1203D" w:rsidRDefault="00A1203D" w:rsidP="007B611B">
                              <w:pPr>
                                <w:rPr>
                                  <w:rFonts w:asciiTheme="minorHAnsi" w:hAnsiTheme="minorHAnsi" w:cstheme="minorHAnsi"/>
                                  <w:color w:val="000000" w:themeColor="text1"/>
                                  <w:kern w:val="24"/>
                                  <w:sz w:val="20"/>
                                  <w:szCs w:val="20"/>
                                </w:rPr>
                              </w:pPr>
                            </w:p>
                            <w:p w14:paraId="18CBF553" w14:textId="15136F34" w:rsidR="00FB369A" w:rsidRDefault="00A1203D" w:rsidP="007B611B">
                              <w:pPr>
                                <w:rPr>
                                  <w:rFonts w:asciiTheme="minorHAnsi" w:hAnsiTheme="minorHAnsi" w:cstheme="minorHAnsi"/>
                                  <w:color w:val="000000" w:themeColor="text1"/>
                                  <w:kern w:val="24"/>
                                  <w:sz w:val="20"/>
                                  <w:szCs w:val="20"/>
                                </w:rPr>
                              </w:pPr>
                              <w:r>
                                <w:rPr>
                                  <w:rFonts w:asciiTheme="minorHAnsi" w:hAnsiTheme="minorHAnsi" w:cstheme="minorHAnsi"/>
                                  <w:color w:val="000000" w:themeColor="text1"/>
                                  <w:kern w:val="24"/>
                                  <w:sz w:val="20"/>
                                  <w:szCs w:val="20"/>
                                </w:rPr>
                                <w:t>Red dot indicates location of breach</w:t>
                              </w:r>
                            </w:p>
                            <w:p w14:paraId="343080E8" w14:textId="1CE24FEA" w:rsidR="00A1203D" w:rsidRPr="00FE6FA0" w:rsidRDefault="00A1203D" w:rsidP="007B611B">
                              <w:pPr>
                                <w:rPr>
                                  <w:rFonts w:asciiTheme="minorHAnsi" w:hAnsiTheme="minorHAnsi" w:cstheme="minorHAnsi"/>
                                  <w:color w:val="000000" w:themeColor="text1"/>
                                  <w:kern w:val="24"/>
                                  <w:sz w:val="20"/>
                                  <w:szCs w:val="20"/>
                                </w:rPr>
                              </w:pPr>
                              <w:r>
                                <w:rPr>
                                  <w:rFonts w:asciiTheme="minorHAnsi" w:hAnsiTheme="minorHAnsi" w:cstheme="minorHAnsi"/>
                                  <w:color w:val="000000" w:themeColor="text1"/>
                                  <w:kern w:val="24"/>
                                  <w:sz w:val="20"/>
                                  <w:szCs w:val="20"/>
                                </w:rPr>
                                <w:t>Red line indicates former right of way atop the sea-wall</w:t>
                              </w:r>
                            </w:p>
                          </w:txbxContent>
                        </wps:txbx>
                        <wps:bodyPr wrap="square" rtlCol="0">
                          <a:noAutofit/>
                        </wps:bodyPr>
                      </wps:wsp>
                      <pic:pic xmlns:pic="http://schemas.openxmlformats.org/drawingml/2006/picture">
                        <pic:nvPicPr>
                          <pic:cNvPr id="9" name="Picture 1" descr="page1image1920211264">
                            <a:extLst>
                              <a:ext uri="{FF2B5EF4-FFF2-40B4-BE49-F238E27FC236}">
                                <a16:creationId xmlns:a16="http://schemas.microsoft.com/office/drawing/2014/main" id="{DEF3740D-6110-8E4F-98C6-700CE47DA5F0}"/>
                              </a:ext>
                            </a:extLst>
                          </pic:cNvPr>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83915" cy="2831465"/>
                          </a:xfrm>
                          <a:prstGeom prst="rect">
                            <a:avLst/>
                          </a:prstGeom>
                          <a:noFill/>
                        </pic:spPr>
                      </pic:pic>
                    </wpg:wgp>
                  </a:graphicData>
                </a:graphic>
                <wp14:sizeRelH relativeFrom="margin">
                  <wp14:pctWidth>0</wp14:pctWidth>
                </wp14:sizeRelH>
                <wp14:sizeRelV relativeFrom="margin">
                  <wp14:pctHeight>0</wp14:pctHeight>
                </wp14:sizeRelV>
              </wp:anchor>
            </w:drawing>
          </mc:Choice>
          <mc:Fallback>
            <w:pict>
              <v:group w14:anchorId="0AC4FA02" id="Group 1" o:spid="_x0000_s1035" style="position:absolute;margin-left:-40.25pt;margin-top:42.6pt;width:323.05pt;height:314.3pt;z-index:251650048;mso-width-relative:margin;mso-height-relative:margin" coordorigin="-3091" coordsize="41906,3612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">
                <v:shape id="TextBox 6" o:spid="_x0000_s1036" type="#_x0000_t202" style="position:absolute;left:-3091;top:29258;width:41905;height:686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" filled="f" stroked="f">
                  <v:textbox>
                    <w:txbxContent>
                      <w:p w14:paraId="174792D0" w14:textId="38E8824B" w:rsidR="007B611B" w:rsidRDefault="007B611B" w:rsidP="007B611B">
                        <w:pPr>
                          <w:rPr>
                            <w:rFonts w:asciiTheme="minorHAnsi" w:hAnsiTheme="minorHAnsi" w:cstheme="minorHAnsi"/>
                            <w:color w:val="000000" w:themeColor="text1"/>
                            <w:kern w:val="24"/>
                            <w:sz w:val="20"/>
                            <w:szCs w:val="20"/>
                          </w:rPr>
                        </w:pPr>
                        <w:r w:rsidRPr="00FE6FA0">
                          <w:rPr>
                            <w:rFonts w:asciiTheme="minorHAnsi" w:hAnsiTheme="minorHAnsi" w:cstheme="minorHAnsi"/>
                            <w:color w:val="000000" w:themeColor="text1"/>
                            <w:kern w:val="24"/>
                            <w:sz w:val="20"/>
                            <w:szCs w:val="20"/>
                          </w:rPr>
                          <w:t>Fig.</w:t>
                        </w:r>
                        <w:r w:rsidR="00E972DC" w:rsidRPr="00FE6FA0">
                          <w:rPr>
                            <w:rFonts w:asciiTheme="minorHAnsi" w:hAnsiTheme="minorHAnsi" w:cstheme="minorHAnsi"/>
                            <w:color w:val="000000" w:themeColor="text1"/>
                            <w:kern w:val="24"/>
                            <w:sz w:val="20"/>
                            <w:szCs w:val="20"/>
                          </w:rPr>
                          <w:t>2</w:t>
                        </w:r>
                        <w:r w:rsidRPr="00FE6FA0">
                          <w:rPr>
                            <w:rFonts w:asciiTheme="minorHAnsi" w:hAnsiTheme="minorHAnsi" w:cstheme="minorHAnsi"/>
                            <w:color w:val="000000" w:themeColor="text1"/>
                            <w:kern w:val="24"/>
                            <w:sz w:val="20"/>
                            <w:szCs w:val="20"/>
                          </w:rPr>
                          <w:t xml:space="preserve"> Cwm Ivy marsh (Natural Resources Wales, 2021)</w:t>
                        </w:r>
                        <w:r w:rsidR="00A1203D">
                          <w:rPr>
                            <w:rFonts w:asciiTheme="minorHAnsi" w:hAnsiTheme="minorHAnsi" w:cstheme="minorHAnsi"/>
                            <w:color w:val="000000" w:themeColor="text1"/>
                            <w:kern w:val="24"/>
                            <w:sz w:val="20"/>
                            <w:szCs w:val="20"/>
                          </w:rPr>
                          <w:t>.</w:t>
                        </w:r>
                      </w:p>
                      <w:p w14:paraId="5BAE400F" w14:textId="77777777" w:rsidR="00A1203D" w:rsidRDefault="00A1203D" w:rsidP="007B611B">
                        <w:pPr>
                          <w:rPr>
                            <w:rFonts w:asciiTheme="minorHAnsi" w:hAnsiTheme="minorHAnsi" w:cstheme="minorHAnsi"/>
                            <w:color w:val="000000" w:themeColor="text1"/>
                            <w:kern w:val="24"/>
                            <w:sz w:val="20"/>
                            <w:szCs w:val="20"/>
                          </w:rPr>
                        </w:pPr>
                      </w:p>
                      <w:p w14:paraId="18CBF553" w14:textId="15136F34" w:rsidR="00FB369A" w:rsidRDefault="00A1203D" w:rsidP="007B611B">
                        <w:pPr>
                          <w:rPr>
                            <w:rFonts w:asciiTheme="minorHAnsi" w:hAnsiTheme="minorHAnsi" w:cstheme="minorHAnsi"/>
                            <w:color w:val="000000" w:themeColor="text1"/>
                            <w:kern w:val="24"/>
                            <w:sz w:val="20"/>
                            <w:szCs w:val="20"/>
                          </w:rPr>
                        </w:pPr>
                        <w:r>
                          <w:rPr>
                            <w:rFonts w:asciiTheme="minorHAnsi" w:hAnsiTheme="minorHAnsi" w:cstheme="minorHAnsi"/>
                            <w:color w:val="000000" w:themeColor="text1"/>
                            <w:kern w:val="24"/>
                            <w:sz w:val="20"/>
                            <w:szCs w:val="20"/>
                          </w:rPr>
                          <w:t>Red dot indicates location of breach</w:t>
                        </w:r>
                      </w:p>
                      <w:p w14:paraId="343080E8" w14:textId="1CE24FEA" w:rsidR="00A1203D" w:rsidRPr="00FE6FA0" w:rsidRDefault="00A1203D" w:rsidP="007B611B">
                        <w:pPr>
                          <w:rPr>
                            <w:rFonts w:asciiTheme="minorHAnsi" w:hAnsiTheme="minorHAnsi" w:cstheme="minorHAnsi"/>
                            <w:color w:val="000000" w:themeColor="text1"/>
                            <w:kern w:val="24"/>
                            <w:sz w:val="20"/>
                            <w:szCs w:val="20"/>
                          </w:rPr>
                        </w:pPr>
                        <w:r>
                          <w:rPr>
                            <w:rFonts w:asciiTheme="minorHAnsi" w:hAnsiTheme="minorHAnsi" w:cstheme="minorHAnsi"/>
                            <w:color w:val="000000" w:themeColor="text1"/>
                            <w:kern w:val="24"/>
                            <w:sz w:val="20"/>
                            <w:szCs w:val="20"/>
                          </w:rPr>
                          <w:t>Red line indicates former right of way atop the sea-wall</w:t>
                        </w:r>
                      </w:p>
                    </w:txbxContent>
                  </v:textbox>
                </v:shape>
                <v:shape id="Picture 1" o:spid="_x0000_s1037" type="#_x0000_t75" alt="page1image1920211264" style="position:absolute;width:33839;height:2831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">
                  <v:imagedata r:id="rId15" o:title="page1image1920211264"/>
                </v:shape>
              </v:group>
            </w:pict>
          </mc:Fallback>
        </mc:AlternateContent>
      </w:r>
      <w:r w:rsidRPr="007C0B37">
        <w:rPr>
          <w:rFonts w:asciiTheme="minorHAnsi" w:hAnsiTheme="minorHAnsi" w:cstheme="minorHAnsi"/>
        </w:rPr>
        <w:t>the local community as seen in Fig.</w:t>
      </w:r>
      <w:r w:rsidR="00E972DC" w:rsidRPr="007C0B37">
        <w:rPr>
          <w:rFonts w:asciiTheme="minorHAnsi" w:hAnsiTheme="minorHAnsi" w:cstheme="minorHAnsi"/>
        </w:rPr>
        <w:t>3</w:t>
      </w:r>
      <w:r w:rsidRPr="007C0B37">
        <w:rPr>
          <w:rFonts w:asciiTheme="minorHAnsi" w:hAnsiTheme="minorHAnsi" w:cstheme="minorHAnsi"/>
        </w:rPr>
        <w:t xml:space="preserve">.  </w:t>
      </w:r>
    </w:p>
    <w:p w14:paraId="1EF36C06" w14:textId="0E7E70C4" w:rsidR="007B611B" w:rsidRPr="007C0B37" w:rsidRDefault="007B611B" w:rsidP="007B611B">
      <w:pPr>
        <w:rPr>
          <w:rFonts w:asciiTheme="minorHAnsi" w:hAnsiTheme="minorHAnsi" w:cstheme="minorHAnsi"/>
        </w:rPr>
      </w:pPr>
    </w:p>
    <w:p w14:paraId="7B83DEA5" w14:textId="3AC6B6A1" w:rsidR="007B611B" w:rsidRPr="007C0B37" w:rsidRDefault="007B611B" w:rsidP="007B611B">
      <w:pPr>
        <w:rPr>
          <w:rFonts w:asciiTheme="minorHAnsi" w:hAnsiTheme="minorHAnsi" w:cstheme="minorHAnsi"/>
        </w:rPr>
      </w:pPr>
    </w:p>
    <w:p w14:paraId="0D015030" w14:textId="5440ADA2" w:rsidR="007B611B" w:rsidRPr="007C0B37" w:rsidRDefault="00A1203D" w:rsidP="007B611B">
      <w:pPr>
        <w:rPr>
          <w:rFonts w:asciiTheme="minorHAnsi" w:hAnsiTheme="minorHAnsi" w:cstheme="minorHAnsi"/>
        </w:rPr>
      </w:pPr>
      <w:r w:rsidRPr="007C0B37">
        <w:rPr>
          <w:rFonts w:asciiTheme="minorHAnsi" w:hAnsiTheme="minorHAnsi" w:cstheme="minorHAnsi"/>
          <w:noProof/>
        </w:rPr>
        <mc:AlternateContent>
          <mc:Choice Requires="wpg">
            <w:drawing>
              <wp:anchor distT="0" distB="0" distL="114300" distR="114300" simplePos="0" relativeHeight="251651072" behindDoc="0" locked="0" layoutInCell="1" allowOverlap="1" wp14:anchorId="4FF58A72" wp14:editId="3BFCB82B">
                <wp:simplePos x="0" y="0"/>
                <wp:positionH relativeFrom="column">
                  <wp:posOffset>3559175</wp:posOffset>
                </wp:positionH>
                <wp:positionV relativeFrom="paragraph">
                  <wp:posOffset>34925</wp:posOffset>
                </wp:positionV>
                <wp:extent cx="2724150" cy="2226945"/>
                <wp:effectExtent l="0" t="0" r="0" b="0"/>
                <wp:wrapSquare wrapText="bothSides"/>
                <wp:docPr id="15" name="Group 14">
                  <a:extLst xmlns:a="http://schemas.openxmlformats.org/drawingml/2006/main">
                    <a:ext uri="{FF2B5EF4-FFF2-40B4-BE49-F238E27FC236}">
                      <a16:creationId xmlns:a16="http://schemas.microsoft.com/office/drawing/2014/main" id="{8FAB51FA-BCFD-BD4D-9374-D5D909F286E8}"/>
                    </a:ext>
                  </a:extLst>
                </wp:docPr>
                <wp:cNvGraphicFramePr/>
                <a:graphic xmlns:a="http://schemas.openxmlformats.org/drawingml/2006/main">
                  <a:graphicData uri="http://schemas.microsoft.com/office/word/2010/wordprocessingGroup">
                    <wpg:wgp>
                      <wpg:cNvGrpSpPr/>
                      <wpg:grpSpPr>
                        <a:xfrm>
                          <a:off x="0" y="0"/>
                          <a:ext cx="2724150" cy="2226945"/>
                          <a:chOff x="3403519" y="-1133662"/>
                          <a:chExt cx="2724755" cy="2227584"/>
                        </a:xfrm>
                      </wpg:grpSpPr>
                      <pic:pic xmlns:pic="http://schemas.openxmlformats.org/drawingml/2006/picture">
                        <pic:nvPicPr>
                          <pic:cNvPr id="2" name="Picture 2">
                            <a:extLst>
                              <a:ext uri="{FF2B5EF4-FFF2-40B4-BE49-F238E27FC236}">
                                <a16:creationId xmlns:a16="http://schemas.microsoft.com/office/drawing/2014/main" id="{E503E147-792C-D342-BFCA-C76219E0702B}"/>
                              </a:ext>
                            </a:extLst>
                          </pic:cNvPr>
                          <pic:cNvPicPr>
                            <a:picLocks noChangeAspect="1"/>
                          </pic:cNvPicPr>
                        </pic:nvPicPr>
                        <pic:blipFill rotWithShape="1">
                          <a:blip r:embed="rId16"/>
                          <a:srcRect l="10101" t="14950" r="75758" b="42626"/>
                          <a:stretch/>
                        </pic:blipFill>
                        <pic:spPr>
                          <a:xfrm>
                            <a:off x="4214791" y="-1133662"/>
                            <a:ext cx="806174" cy="1690833"/>
                          </a:xfrm>
                          <a:prstGeom prst="rect">
                            <a:avLst/>
                          </a:prstGeom>
                        </pic:spPr>
                      </pic:pic>
                      <wps:wsp>
                        <wps:cNvPr id="3" name="TextBox 13">
                          <a:extLst>
                            <a:ext uri="{FF2B5EF4-FFF2-40B4-BE49-F238E27FC236}">
                              <a16:creationId xmlns:a16="http://schemas.microsoft.com/office/drawing/2014/main" id="{604659B1-62A2-AA4F-95E6-BF478C75A466}"/>
                            </a:ext>
                          </a:extLst>
                        </wps:cNvPr>
                        <wps:cNvSpPr txBox="1"/>
                        <wps:spPr>
                          <a:xfrm>
                            <a:off x="3403519" y="644296"/>
                            <a:ext cx="2724755" cy="449626"/>
                          </a:xfrm>
                          <a:prstGeom prst="rect">
                            <a:avLst/>
                          </a:prstGeom>
                          <a:noFill/>
                        </wps:spPr>
                        <wps:txbx>
                          <w:txbxContent>
                            <w:p w14:paraId="08FA1779" w14:textId="7678A968" w:rsidR="007B611B" w:rsidRPr="00FE6FA0" w:rsidRDefault="007B611B" w:rsidP="007B611B">
                              <w:pPr>
                                <w:rPr>
                                  <w:rFonts w:asciiTheme="minorHAnsi" w:hAnsiTheme="minorHAnsi" w:cstheme="minorHAnsi"/>
                                  <w:color w:val="000000" w:themeColor="text1"/>
                                  <w:kern w:val="24"/>
                                  <w:sz w:val="20"/>
                                  <w:szCs w:val="20"/>
                                </w:rPr>
                              </w:pPr>
                              <w:r w:rsidRPr="00FE6FA0">
                                <w:rPr>
                                  <w:rFonts w:asciiTheme="minorHAnsi" w:hAnsiTheme="minorHAnsi" w:cstheme="minorHAnsi"/>
                                  <w:color w:val="000000" w:themeColor="text1"/>
                                  <w:kern w:val="24"/>
                                  <w:sz w:val="20"/>
                                  <w:szCs w:val="20"/>
                                </w:rPr>
                                <w:t>Fig.</w:t>
                              </w:r>
                              <w:r w:rsidR="00E972DC" w:rsidRPr="00FE6FA0">
                                <w:rPr>
                                  <w:rFonts w:asciiTheme="minorHAnsi" w:hAnsiTheme="minorHAnsi" w:cstheme="minorHAnsi"/>
                                  <w:color w:val="000000" w:themeColor="text1"/>
                                  <w:kern w:val="24"/>
                                  <w:sz w:val="20"/>
                                  <w:szCs w:val="20"/>
                                </w:rPr>
                                <w:t>3</w:t>
                              </w:r>
                              <w:r w:rsidRPr="00FE6FA0">
                                <w:rPr>
                                  <w:rFonts w:asciiTheme="minorHAnsi" w:hAnsiTheme="minorHAnsi" w:cstheme="minorHAnsi"/>
                                  <w:color w:val="000000" w:themeColor="text1"/>
                                  <w:kern w:val="24"/>
                                  <w:sz w:val="20"/>
                                  <w:szCs w:val="20"/>
                                </w:rPr>
                                <w:t xml:space="preserve"> Community opposition to the sea</w:t>
                              </w:r>
                              <w:r w:rsidR="000F03FB" w:rsidRPr="00FE6FA0">
                                <w:rPr>
                                  <w:rFonts w:asciiTheme="minorHAnsi" w:hAnsiTheme="minorHAnsi" w:cstheme="minorHAnsi"/>
                                  <w:color w:val="000000" w:themeColor="text1"/>
                                  <w:kern w:val="24"/>
                                  <w:sz w:val="20"/>
                                  <w:szCs w:val="20"/>
                                </w:rPr>
                                <w:t>-</w:t>
                              </w:r>
                              <w:r w:rsidRPr="00FE6FA0">
                                <w:rPr>
                                  <w:rFonts w:asciiTheme="minorHAnsi" w:hAnsiTheme="minorHAnsi" w:cstheme="minorHAnsi"/>
                                  <w:color w:val="000000" w:themeColor="text1"/>
                                  <w:kern w:val="24"/>
                                  <w:sz w:val="20"/>
                                  <w:szCs w:val="20"/>
                                </w:rPr>
                                <w:t>wall breach (Save Our Seawall Footpath, 2021)</w:t>
                              </w:r>
                            </w:p>
                          </w:txbxContent>
                        </wps:txbx>
                        <wps:bodyPr wrap="square" rtlCol="0">
                          <a:noAutofit/>
                        </wps:bodyPr>
                      </wps:wsp>
                    </wpg:wgp>
                  </a:graphicData>
                </a:graphic>
              </wp:anchor>
            </w:drawing>
          </mc:Choice>
          <mc:Fallback>
            <w:pict>
              <v:group w14:anchorId="4FF58A72" id="Group 14" o:spid="_x0000_s1038" style="position:absolute;margin-left:280.25pt;margin-top:2.75pt;width:214.5pt;height:175.35pt;z-index:251651072" coordorigin="34035,-11336" coordsize="27247,2227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">
                <v:shape id="Picture 2" o:spid="_x0000_s1039" type="#_x0000_t75" style="position:absolute;left:42147;top:-11336;width:8062;height:1690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">
                  <v:imagedata r:id="rId17" o:title="" croptop="9798f" cropbottom="27935f" cropleft="6620f" cropright="49649f"/>
                </v:shape>
                <v:shape id="TextBox 13" o:spid="_x0000_s1040" type="#_x0000_t202" style="position:absolute;left:34035;top:6442;width:27247;height:449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" filled="f" stroked="f">
                  <v:textbox>
                    <w:txbxContent>
                      <w:p w14:paraId="08FA1779" w14:textId="7678A968" w:rsidR="007B611B" w:rsidRPr="00FE6FA0" w:rsidRDefault="007B611B" w:rsidP="007B611B">
                        <w:pPr>
                          <w:rPr>
                            <w:rFonts w:asciiTheme="minorHAnsi" w:hAnsiTheme="minorHAnsi" w:cstheme="minorHAnsi"/>
                            <w:color w:val="000000" w:themeColor="text1"/>
                            <w:kern w:val="24"/>
                            <w:sz w:val="20"/>
                            <w:szCs w:val="20"/>
                          </w:rPr>
                        </w:pPr>
                        <w:r w:rsidRPr="00FE6FA0">
                          <w:rPr>
                            <w:rFonts w:asciiTheme="minorHAnsi" w:hAnsiTheme="minorHAnsi" w:cstheme="minorHAnsi"/>
                            <w:color w:val="000000" w:themeColor="text1"/>
                            <w:kern w:val="24"/>
                            <w:sz w:val="20"/>
                            <w:szCs w:val="20"/>
                          </w:rPr>
                          <w:t>Fig.</w:t>
                        </w:r>
                        <w:r w:rsidR="00E972DC" w:rsidRPr="00FE6FA0">
                          <w:rPr>
                            <w:rFonts w:asciiTheme="minorHAnsi" w:hAnsiTheme="minorHAnsi" w:cstheme="minorHAnsi"/>
                            <w:color w:val="000000" w:themeColor="text1"/>
                            <w:kern w:val="24"/>
                            <w:sz w:val="20"/>
                            <w:szCs w:val="20"/>
                          </w:rPr>
                          <w:t>3</w:t>
                        </w:r>
                        <w:r w:rsidRPr="00FE6FA0">
                          <w:rPr>
                            <w:rFonts w:asciiTheme="minorHAnsi" w:hAnsiTheme="minorHAnsi" w:cstheme="minorHAnsi"/>
                            <w:color w:val="000000" w:themeColor="text1"/>
                            <w:kern w:val="24"/>
                            <w:sz w:val="20"/>
                            <w:szCs w:val="20"/>
                          </w:rPr>
                          <w:t xml:space="preserve"> Community opposition to the sea</w:t>
                        </w:r>
                        <w:r w:rsidR="000F03FB" w:rsidRPr="00FE6FA0">
                          <w:rPr>
                            <w:rFonts w:asciiTheme="minorHAnsi" w:hAnsiTheme="minorHAnsi" w:cstheme="minorHAnsi"/>
                            <w:color w:val="000000" w:themeColor="text1"/>
                            <w:kern w:val="24"/>
                            <w:sz w:val="20"/>
                            <w:szCs w:val="20"/>
                          </w:rPr>
                          <w:t>-</w:t>
                        </w:r>
                        <w:r w:rsidRPr="00FE6FA0">
                          <w:rPr>
                            <w:rFonts w:asciiTheme="minorHAnsi" w:hAnsiTheme="minorHAnsi" w:cstheme="minorHAnsi"/>
                            <w:color w:val="000000" w:themeColor="text1"/>
                            <w:kern w:val="24"/>
                            <w:sz w:val="20"/>
                            <w:szCs w:val="20"/>
                          </w:rPr>
                          <w:t>wall breach (Save Our Seawall Footpath, 2021)</w:t>
                        </w:r>
                      </w:p>
                    </w:txbxContent>
                  </v:textbox>
                </v:shape>
                <w10:wrap type="square"/>
              </v:group>
            </w:pict>
          </mc:Fallback>
        </mc:AlternateContent>
      </w:r>
    </w:p>
    <w:p w14:paraId="066DF8D0" w14:textId="11C5A3ED" w:rsidR="007B611B" w:rsidRPr="007C0B37" w:rsidRDefault="007B611B" w:rsidP="007B611B">
      <w:pPr>
        <w:rPr>
          <w:rFonts w:asciiTheme="minorHAnsi" w:hAnsiTheme="minorHAnsi" w:cstheme="minorHAnsi"/>
        </w:rPr>
      </w:pPr>
    </w:p>
    <w:p w14:paraId="43EEFFF4" w14:textId="1A079B16" w:rsidR="007B611B" w:rsidRPr="007C0B37" w:rsidRDefault="007B611B" w:rsidP="007B611B">
      <w:pPr>
        <w:rPr>
          <w:rFonts w:asciiTheme="minorHAnsi" w:hAnsiTheme="minorHAnsi" w:cstheme="minorHAnsi"/>
        </w:rPr>
      </w:pPr>
    </w:p>
    <w:p w14:paraId="42DE1CEA" w14:textId="77777777" w:rsidR="007B611B" w:rsidRPr="007C0B37" w:rsidRDefault="007B611B" w:rsidP="007B611B">
      <w:pPr>
        <w:rPr>
          <w:rFonts w:asciiTheme="minorHAnsi" w:hAnsiTheme="minorHAnsi" w:cstheme="minorHAnsi"/>
        </w:rPr>
      </w:pPr>
    </w:p>
    <w:p w14:paraId="5E081EB6" w14:textId="4A11543A" w:rsidR="007B611B" w:rsidRPr="007C0B37" w:rsidRDefault="007B611B" w:rsidP="007B611B">
      <w:pPr>
        <w:rPr>
          <w:rFonts w:asciiTheme="minorHAnsi" w:hAnsiTheme="minorHAnsi" w:cstheme="minorHAnsi"/>
        </w:rPr>
      </w:pPr>
    </w:p>
    <w:p w14:paraId="788F26EC" w14:textId="738BDE24" w:rsidR="007B611B" w:rsidRPr="007C0B37" w:rsidRDefault="007B611B" w:rsidP="007B611B">
      <w:pPr>
        <w:rPr>
          <w:rFonts w:asciiTheme="minorHAnsi" w:hAnsiTheme="minorHAnsi" w:cstheme="minorHAnsi"/>
        </w:rPr>
      </w:pPr>
    </w:p>
    <w:p w14:paraId="26D520C6" w14:textId="58B9EC42" w:rsidR="007B611B" w:rsidRPr="007C0B37" w:rsidRDefault="007B611B" w:rsidP="007B611B">
      <w:pPr>
        <w:rPr>
          <w:rFonts w:asciiTheme="minorHAnsi" w:hAnsiTheme="minorHAnsi" w:cstheme="minorHAnsi"/>
        </w:rPr>
      </w:pPr>
    </w:p>
    <w:p w14:paraId="59571B47" w14:textId="4868593D" w:rsidR="007B611B" w:rsidRPr="007C0B37" w:rsidRDefault="007B611B" w:rsidP="007B611B">
      <w:pPr>
        <w:rPr>
          <w:rFonts w:asciiTheme="minorHAnsi" w:hAnsiTheme="minorHAnsi" w:cstheme="minorHAnsi"/>
        </w:rPr>
      </w:pPr>
    </w:p>
    <w:p w14:paraId="7DBE5A57" w14:textId="10DE352B" w:rsidR="007B611B" w:rsidRPr="007C0B37" w:rsidRDefault="007B611B" w:rsidP="007B611B">
      <w:pPr>
        <w:rPr>
          <w:rFonts w:asciiTheme="minorHAnsi" w:hAnsiTheme="minorHAnsi" w:cstheme="minorHAnsi"/>
        </w:rPr>
      </w:pPr>
    </w:p>
    <w:p w14:paraId="53E23A9E" w14:textId="0C8A384B" w:rsidR="00276D28" w:rsidRPr="007C0B37" w:rsidRDefault="00276D28" w:rsidP="007B611B">
      <w:pPr>
        <w:rPr>
          <w:rFonts w:asciiTheme="minorHAnsi" w:hAnsiTheme="minorHAnsi" w:cstheme="minorHAnsi"/>
        </w:rPr>
      </w:pPr>
    </w:p>
    <w:p w14:paraId="0B12E81F" w14:textId="39C378DF" w:rsidR="00276D28" w:rsidRPr="007C0B37" w:rsidRDefault="00276D28" w:rsidP="007B611B">
      <w:pPr>
        <w:rPr>
          <w:rFonts w:asciiTheme="minorHAnsi" w:hAnsiTheme="minorHAnsi" w:cstheme="minorHAnsi"/>
        </w:rPr>
      </w:pPr>
    </w:p>
    <w:p w14:paraId="411C760D" w14:textId="5ED97611" w:rsidR="00276D28" w:rsidRPr="007C0B37" w:rsidRDefault="00276D28" w:rsidP="007B611B">
      <w:pPr>
        <w:rPr>
          <w:rFonts w:asciiTheme="minorHAnsi" w:hAnsiTheme="minorHAnsi" w:cstheme="minorHAnsi"/>
        </w:rPr>
      </w:pPr>
    </w:p>
    <w:p w14:paraId="4C91FB62" w14:textId="4AEF9268" w:rsidR="00276D28" w:rsidRPr="007C0B37" w:rsidRDefault="00276D28" w:rsidP="007B611B">
      <w:pPr>
        <w:rPr>
          <w:rFonts w:asciiTheme="minorHAnsi" w:hAnsiTheme="minorHAnsi" w:cstheme="minorHAnsi"/>
        </w:rPr>
      </w:pPr>
    </w:p>
    <w:p w14:paraId="34F71200" w14:textId="0DFC28D7" w:rsidR="00276D28" w:rsidRPr="007C0B37" w:rsidRDefault="00276D28" w:rsidP="007B611B">
      <w:pPr>
        <w:rPr>
          <w:rFonts w:asciiTheme="minorHAnsi" w:hAnsiTheme="minorHAnsi" w:cstheme="minorHAnsi"/>
        </w:rPr>
      </w:pPr>
    </w:p>
    <w:p w14:paraId="186D2AC9" w14:textId="73C7F0F9" w:rsidR="000F03FB" w:rsidRPr="007C0B37" w:rsidRDefault="000F03FB" w:rsidP="007B611B">
      <w:pPr>
        <w:rPr>
          <w:rFonts w:asciiTheme="minorHAnsi" w:hAnsiTheme="minorHAnsi" w:cstheme="minorHAnsi"/>
        </w:rPr>
      </w:pPr>
    </w:p>
    <w:p w14:paraId="703EC18E" w14:textId="5E62A593" w:rsidR="000F03FB" w:rsidRPr="007C0B37" w:rsidRDefault="000F03FB" w:rsidP="007B611B">
      <w:pPr>
        <w:rPr>
          <w:rFonts w:asciiTheme="minorHAnsi" w:hAnsiTheme="minorHAnsi" w:cstheme="minorHAnsi"/>
        </w:rPr>
      </w:pPr>
    </w:p>
    <w:p w14:paraId="19F09E66" w14:textId="3859E574" w:rsidR="000F03FB" w:rsidRPr="007C0B37" w:rsidRDefault="000F03FB" w:rsidP="007B611B">
      <w:pPr>
        <w:rPr>
          <w:rFonts w:asciiTheme="minorHAnsi" w:hAnsiTheme="minorHAnsi" w:cstheme="minorHAnsi"/>
        </w:rPr>
      </w:pPr>
    </w:p>
    <w:p w14:paraId="00E3E5F8" w14:textId="04487D94" w:rsidR="000F03FB" w:rsidRPr="007C0B37" w:rsidRDefault="000F03FB" w:rsidP="007B611B">
      <w:pPr>
        <w:rPr>
          <w:rFonts w:asciiTheme="minorHAnsi" w:hAnsiTheme="minorHAnsi" w:cstheme="minorHAnsi"/>
        </w:rPr>
      </w:pPr>
    </w:p>
    <w:p w14:paraId="3183A369" w14:textId="37E862BB" w:rsidR="000F03FB" w:rsidRPr="007C0B37" w:rsidRDefault="000F03FB" w:rsidP="007B611B">
      <w:pPr>
        <w:rPr>
          <w:rFonts w:asciiTheme="minorHAnsi" w:hAnsiTheme="minorHAnsi" w:cstheme="minorHAnsi"/>
        </w:rPr>
      </w:pPr>
    </w:p>
    <w:p w14:paraId="76B92C61" w14:textId="77777777" w:rsidR="00A1203D" w:rsidRDefault="00A1203D" w:rsidP="007D5F4F">
      <w:pPr>
        <w:spacing w:line="360" w:lineRule="auto"/>
        <w:rPr>
          <w:rFonts w:asciiTheme="minorHAnsi" w:hAnsiTheme="minorHAnsi" w:cstheme="minorHAnsi"/>
        </w:rPr>
      </w:pPr>
    </w:p>
    <w:p w14:paraId="5268143D" w14:textId="50520C92" w:rsidR="001D0ED1" w:rsidRPr="007C0B37" w:rsidRDefault="007B611B" w:rsidP="007D5F4F">
      <w:pPr>
        <w:spacing w:line="360" w:lineRule="auto"/>
        <w:rPr>
          <w:rFonts w:asciiTheme="minorHAnsi" w:hAnsiTheme="minorHAnsi" w:cstheme="minorHAnsi"/>
        </w:rPr>
      </w:pPr>
      <w:r w:rsidRPr="007C0B37">
        <w:rPr>
          <w:rFonts w:asciiTheme="minorHAnsi" w:hAnsiTheme="minorHAnsi" w:cstheme="minorHAnsi"/>
        </w:rPr>
        <w:t xml:space="preserve">Four proposed actions </w:t>
      </w:r>
      <w:r w:rsidR="00F722AC" w:rsidRPr="007C0B37">
        <w:rPr>
          <w:rFonts w:asciiTheme="minorHAnsi" w:hAnsiTheme="minorHAnsi" w:cstheme="minorHAnsi"/>
        </w:rPr>
        <w:t xml:space="preserve">were communicated to local residents via public drop-in sessions and publishing factsheets. </w:t>
      </w:r>
      <w:r w:rsidR="00C62F93" w:rsidRPr="007C0B37">
        <w:rPr>
          <w:rFonts w:asciiTheme="minorHAnsi" w:hAnsiTheme="minorHAnsi" w:cstheme="minorHAnsi"/>
        </w:rPr>
        <w:t>As demonstrated below in Fig.4, t</w:t>
      </w:r>
      <w:r w:rsidR="00F722AC" w:rsidRPr="007C0B37">
        <w:rPr>
          <w:rFonts w:asciiTheme="minorHAnsi" w:hAnsiTheme="minorHAnsi" w:cstheme="minorHAnsi"/>
        </w:rPr>
        <w:t>hese actions</w:t>
      </w:r>
      <w:r w:rsidRPr="007C0B37">
        <w:rPr>
          <w:rFonts w:asciiTheme="minorHAnsi" w:hAnsiTheme="minorHAnsi" w:cstheme="minorHAnsi"/>
        </w:rPr>
        <w:t xml:space="preserve"> referred to the breached sea wall in Natural Resources Wales’ Cwm Ivy Habitat Creation Project; no active intervention, widen the breach, create multiple breaches and undertaking small-scale works in the marsh (NRW, 2021). </w:t>
      </w:r>
      <w:r w:rsidR="00C62F93" w:rsidRPr="007C0B37">
        <w:rPr>
          <w:rFonts w:asciiTheme="minorHAnsi" w:hAnsiTheme="minorHAnsi" w:cstheme="minorHAnsi"/>
        </w:rPr>
        <w:t>At the time of writing t</w:t>
      </w:r>
      <w:r w:rsidRPr="007C0B37">
        <w:rPr>
          <w:rFonts w:asciiTheme="minorHAnsi" w:hAnsiTheme="minorHAnsi" w:cstheme="minorHAnsi"/>
        </w:rPr>
        <w:t xml:space="preserve">here is no mention </w:t>
      </w:r>
      <w:r w:rsidR="00C62F93" w:rsidRPr="007C0B37">
        <w:rPr>
          <w:rFonts w:asciiTheme="minorHAnsi" w:hAnsiTheme="minorHAnsi" w:cstheme="minorHAnsi"/>
        </w:rPr>
        <w:t>or intention of</w:t>
      </w:r>
      <w:r w:rsidRPr="007C0B37">
        <w:rPr>
          <w:rFonts w:asciiTheme="minorHAnsi" w:hAnsiTheme="minorHAnsi" w:cstheme="minorHAnsi"/>
        </w:rPr>
        <w:t xml:space="preserve"> reinstating the Wales Coast Path along the </w:t>
      </w:r>
      <w:r w:rsidR="00C62F93" w:rsidRPr="007C0B37">
        <w:rPr>
          <w:rFonts w:asciiTheme="minorHAnsi" w:hAnsiTheme="minorHAnsi" w:cstheme="minorHAnsi"/>
        </w:rPr>
        <w:t xml:space="preserve">embanked sea </w:t>
      </w:r>
      <w:r w:rsidRPr="007C0B37">
        <w:rPr>
          <w:rFonts w:asciiTheme="minorHAnsi" w:hAnsiTheme="minorHAnsi" w:cstheme="minorHAnsi"/>
        </w:rPr>
        <w:t xml:space="preserve">wall. This </w:t>
      </w:r>
      <w:r w:rsidR="00F722AC" w:rsidRPr="007C0B37">
        <w:rPr>
          <w:rFonts w:asciiTheme="minorHAnsi" w:hAnsiTheme="minorHAnsi" w:cstheme="minorHAnsi"/>
        </w:rPr>
        <w:t>highlights</w:t>
      </w:r>
      <w:r w:rsidRPr="007C0B37">
        <w:rPr>
          <w:rFonts w:asciiTheme="minorHAnsi" w:hAnsiTheme="minorHAnsi" w:cstheme="minorHAnsi"/>
        </w:rPr>
        <w:t xml:space="preserve"> the intent to promote and create saltmarsh habitats and commit to developing a resilient</w:t>
      </w:r>
      <w:r w:rsidR="00C62F93" w:rsidRPr="007C0B37">
        <w:rPr>
          <w:rFonts w:asciiTheme="minorHAnsi" w:hAnsiTheme="minorHAnsi" w:cstheme="minorHAnsi"/>
        </w:rPr>
        <w:t>, maturing</w:t>
      </w:r>
      <w:r w:rsidRPr="007C0B37">
        <w:rPr>
          <w:rFonts w:asciiTheme="minorHAnsi" w:hAnsiTheme="minorHAnsi" w:cstheme="minorHAnsi"/>
        </w:rPr>
        <w:t xml:space="preserve"> saltmarsh ecosystem. </w:t>
      </w:r>
      <w:r w:rsidR="00C62F93" w:rsidRPr="007C0B37">
        <w:rPr>
          <w:rFonts w:asciiTheme="minorHAnsi" w:hAnsiTheme="minorHAnsi" w:cstheme="minorHAnsi"/>
        </w:rPr>
        <w:t xml:space="preserve">Accordingly, this is synchronous with the current paradigms of </w:t>
      </w:r>
      <w:r w:rsidR="008465C9">
        <w:rPr>
          <w:rFonts w:asciiTheme="minorHAnsi" w:hAnsiTheme="minorHAnsi" w:cstheme="minorHAnsi"/>
        </w:rPr>
        <w:t>MR</w:t>
      </w:r>
      <w:r w:rsidR="00C62F93" w:rsidRPr="007C0B37">
        <w:rPr>
          <w:rFonts w:asciiTheme="minorHAnsi" w:hAnsiTheme="minorHAnsi" w:cstheme="minorHAnsi"/>
        </w:rPr>
        <w:t xml:space="preserve"> in coastal management practices. </w:t>
      </w:r>
    </w:p>
    <w:p w14:paraId="42A0400C" w14:textId="77777777" w:rsidR="000F03FB" w:rsidRPr="007C0B37" w:rsidRDefault="000F03FB" w:rsidP="007B611B">
      <w:pPr>
        <w:rPr>
          <w:rFonts w:asciiTheme="minorHAnsi" w:hAnsiTheme="minorHAnsi" w:cstheme="minorHAnsi"/>
        </w:rPr>
      </w:pPr>
    </w:p>
    <w:p w14:paraId="7AC10856" w14:textId="77777777" w:rsidR="000F03FB" w:rsidRPr="007C0B37" w:rsidRDefault="000F03FB" w:rsidP="007B611B">
      <w:pPr>
        <w:rPr>
          <w:rFonts w:asciiTheme="minorHAnsi" w:hAnsiTheme="minorHAnsi" w:cstheme="minorHAnsi"/>
        </w:rPr>
      </w:pPr>
    </w:p>
    <w:p w14:paraId="24618C2F" w14:textId="77777777" w:rsidR="000F03FB" w:rsidRPr="007C0B37" w:rsidRDefault="000F03FB" w:rsidP="007B611B">
      <w:pPr>
        <w:rPr>
          <w:rFonts w:asciiTheme="minorHAnsi" w:hAnsiTheme="minorHAnsi" w:cstheme="minorHAnsi"/>
        </w:rPr>
      </w:pPr>
    </w:p>
    <w:p w14:paraId="6CC7931A" w14:textId="77777777" w:rsidR="000F03FB" w:rsidRPr="007C0B37" w:rsidRDefault="000F03FB" w:rsidP="007B611B">
      <w:pPr>
        <w:rPr>
          <w:rFonts w:asciiTheme="minorHAnsi" w:hAnsiTheme="minorHAnsi" w:cstheme="minorHAnsi"/>
        </w:rPr>
      </w:pPr>
    </w:p>
    <w:p w14:paraId="5D610691" w14:textId="77777777" w:rsidR="000F03FB" w:rsidRPr="007C0B37" w:rsidRDefault="000F03FB" w:rsidP="007B611B">
      <w:pPr>
        <w:rPr>
          <w:rFonts w:asciiTheme="minorHAnsi" w:hAnsiTheme="minorHAnsi" w:cstheme="minorHAnsi"/>
        </w:rPr>
      </w:pPr>
    </w:p>
    <w:p w14:paraId="0907084E" w14:textId="77777777" w:rsidR="000F03FB" w:rsidRPr="007C0B37" w:rsidRDefault="000F03FB" w:rsidP="007B611B">
      <w:pPr>
        <w:rPr>
          <w:rFonts w:asciiTheme="minorHAnsi" w:hAnsiTheme="minorHAnsi" w:cstheme="minorHAnsi"/>
        </w:rPr>
      </w:pPr>
    </w:p>
    <w:p w14:paraId="512CFBFA" w14:textId="77777777" w:rsidR="000F03FB" w:rsidRPr="007C0B37" w:rsidRDefault="000F03FB" w:rsidP="007B611B">
      <w:pPr>
        <w:rPr>
          <w:rFonts w:asciiTheme="minorHAnsi" w:hAnsiTheme="minorHAnsi" w:cstheme="minorHAnsi"/>
        </w:rPr>
      </w:pPr>
    </w:p>
    <w:p w14:paraId="299FD712" w14:textId="6199ADB5" w:rsidR="000F03FB" w:rsidRPr="007C0B37" w:rsidRDefault="000F03FB" w:rsidP="007B611B">
      <w:pPr>
        <w:rPr>
          <w:rFonts w:asciiTheme="minorHAnsi" w:hAnsiTheme="minorHAnsi" w:cstheme="minorHAnsi"/>
        </w:rPr>
      </w:pPr>
    </w:p>
    <w:p w14:paraId="54996A61" w14:textId="4693C6A1" w:rsidR="000F03FB" w:rsidRPr="007C0B37" w:rsidRDefault="00A1203D" w:rsidP="007B611B">
      <w:pPr>
        <w:rPr>
          <w:rFonts w:asciiTheme="minorHAnsi" w:hAnsiTheme="minorHAnsi" w:cstheme="minorHAnsi"/>
        </w:rPr>
      </w:pPr>
      <w:r w:rsidRPr="007C0B37">
        <w:rPr>
          <w:rFonts w:asciiTheme="minorHAnsi" w:hAnsiTheme="minorHAnsi" w:cstheme="minorHAnsi"/>
          <w:noProof/>
        </w:rPr>
        <w:lastRenderedPageBreak/>
        <mc:AlternateContent>
          <mc:Choice Requires="wpg">
            <w:drawing>
              <wp:anchor distT="0" distB="0" distL="114300" distR="114300" simplePos="0" relativeHeight="251654144" behindDoc="0" locked="0" layoutInCell="1" allowOverlap="1" wp14:anchorId="0BD1D046" wp14:editId="04939F4F">
                <wp:simplePos x="0" y="0"/>
                <wp:positionH relativeFrom="column">
                  <wp:posOffset>-377190</wp:posOffset>
                </wp:positionH>
                <wp:positionV relativeFrom="paragraph">
                  <wp:posOffset>292388</wp:posOffset>
                </wp:positionV>
                <wp:extent cx="6532880" cy="4391025"/>
                <wp:effectExtent l="0" t="0" r="0" b="0"/>
                <wp:wrapSquare wrapText="bothSides"/>
                <wp:docPr id="12" name="Group 12"/>
                <wp:cNvGraphicFramePr/>
                <a:graphic xmlns:a="http://schemas.openxmlformats.org/drawingml/2006/main">
                  <a:graphicData uri="http://schemas.microsoft.com/office/word/2010/wordprocessingGroup">
                    <wpg:wgp>
                      <wpg:cNvGrpSpPr/>
                      <wpg:grpSpPr>
                        <a:xfrm>
                          <a:off x="0" y="0"/>
                          <a:ext cx="6532880" cy="4391025"/>
                          <a:chOff x="0" y="0"/>
                          <a:chExt cx="3856990" cy="2907031"/>
                        </a:xfrm>
                      </wpg:grpSpPr>
                      <pic:pic xmlns:pic="http://schemas.openxmlformats.org/drawingml/2006/picture">
                        <pic:nvPicPr>
                          <pic:cNvPr id="13" name="Content Placeholder 4"/>
                          <pic:cNvPicPr>
                            <a:picLocks noGrp="1" noChangeAspect="1"/>
                          </pic:cNvPicPr>
                        </pic:nvPicPr>
                        <pic:blipFill rotWithShape="1">
                          <a:blip r:embed="rId18" cstate="print">
                            <a:extLst>
                              <a:ext uri="{28A0092B-C50C-407E-A947-70E740481C1C}">
                                <a14:useLocalDpi xmlns:a14="http://schemas.microsoft.com/office/drawing/2010/main" val="0"/>
                              </a:ext>
                            </a:extLst>
                          </a:blip>
                          <a:srcRect l="26669" t="13399" r="34410" b="46879"/>
                          <a:stretch/>
                        </pic:blipFill>
                        <pic:spPr>
                          <a:xfrm>
                            <a:off x="0" y="0"/>
                            <a:ext cx="3856990" cy="2459990"/>
                          </a:xfrm>
                          <a:prstGeom prst="rect">
                            <a:avLst/>
                          </a:prstGeom>
                        </pic:spPr>
                      </pic:pic>
                      <wps:wsp>
                        <wps:cNvPr id="14" name="TextBox 6"/>
                        <wps:cNvSpPr txBox="1"/>
                        <wps:spPr>
                          <a:xfrm>
                            <a:off x="70339" y="2461806"/>
                            <a:ext cx="3671667" cy="445225"/>
                          </a:xfrm>
                          <a:prstGeom prst="rect">
                            <a:avLst/>
                          </a:prstGeom>
                          <a:noFill/>
                        </wps:spPr>
                        <wps:txbx>
                          <w:txbxContent>
                            <w:p w14:paraId="2E465F45" w14:textId="0CC10643" w:rsidR="0074558C" w:rsidRPr="00224CB7" w:rsidRDefault="0074558C" w:rsidP="0074558C">
                              <w:pPr>
                                <w:rPr>
                                  <w:rFonts w:asciiTheme="minorHAnsi" w:hAnsiTheme="minorHAnsi" w:cstheme="minorHAnsi"/>
                                  <w:color w:val="000000" w:themeColor="text1"/>
                                  <w:kern w:val="24"/>
                                  <w:sz w:val="20"/>
                                  <w:szCs w:val="20"/>
                                </w:rPr>
                              </w:pPr>
                              <w:r w:rsidRPr="00224CB7">
                                <w:rPr>
                                  <w:rFonts w:asciiTheme="minorHAnsi" w:hAnsiTheme="minorHAnsi" w:cstheme="minorHAnsi"/>
                                  <w:color w:val="000000" w:themeColor="text1"/>
                                  <w:kern w:val="24"/>
                                  <w:sz w:val="20"/>
                                  <w:szCs w:val="20"/>
                                </w:rPr>
                                <w:t>Fig.</w:t>
                              </w:r>
                              <w:r w:rsidR="00C62F93" w:rsidRPr="00224CB7">
                                <w:rPr>
                                  <w:rFonts w:asciiTheme="minorHAnsi" w:hAnsiTheme="minorHAnsi" w:cstheme="minorHAnsi"/>
                                  <w:color w:val="000000" w:themeColor="text1"/>
                                  <w:kern w:val="24"/>
                                  <w:sz w:val="20"/>
                                  <w:szCs w:val="20"/>
                                </w:rPr>
                                <w:t>4</w:t>
                              </w:r>
                              <w:r w:rsidRPr="00224CB7">
                                <w:rPr>
                                  <w:rFonts w:asciiTheme="minorHAnsi" w:hAnsiTheme="minorHAnsi" w:cstheme="minorHAnsi"/>
                                  <w:color w:val="000000" w:themeColor="text1"/>
                                  <w:kern w:val="24"/>
                                  <w:sz w:val="20"/>
                                  <w:szCs w:val="20"/>
                                </w:rPr>
                                <w:t xml:space="preserve"> Proposed actions for Cwm Ivy marsh at the sea wall breach (Natural Resources Wales, 2021)</w:t>
                              </w:r>
                            </w:p>
                          </w:txbxContent>
                        </wps:txbx>
                        <wps:bodyPr wrap="square" rtlCol="0">
                          <a:noAutofit/>
                        </wps:bodyPr>
                      </wps:wsp>
                    </wpg:wgp>
                  </a:graphicData>
                </a:graphic>
                <wp14:sizeRelH relativeFrom="margin">
                  <wp14:pctWidth>0</wp14:pctWidth>
                </wp14:sizeRelH>
                <wp14:sizeRelV relativeFrom="margin">
                  <wp14:pctHeight>0</wp14:pctHeight>
                </wp14:sizeRelV>
              </wp:anchor>
            </w:drawing>
          </mc:Choice>
          <mc:Fallback>
            <w:pict>
              <v:group w14:anchorId="0BD1D046" id="Group 12" o:spid="_x0000_s1041" style="position:absolute;margin-left:-29.7pt;margin-top:23pt;width:514.4pt;height:345.75pt;z-index:251654144;mso-width-relative:margin;mso-height-relative:margin" coordsize="38569,2907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">
                <v:shape id="TextBox 6" o:spid="_x0000_s1043" type="#_x0000_t202" style="position:absolute;left:703;top:24618;width:36717;height:445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" filled="f" stroked="f">
                  <v:textbox>
                    <w:txbxContent>
                      <w:p w14:paraId="2E465F45" w14:textId="0CC10643" w:rsidR="0074558C" w:rsidRPr="00224CB7" w:rsidRDefault="0074558C" w:rsidP="0074558C">
                        <w:pPr>
                          <w:rPr>
                            <w:rFonts w:asciiTheme="minorHAnsi" w:hAnsiTheme="minorHAnsi" w:cstheme="minorHAnsi"/>
                            <w:color w:val="000000" w:themeColor="text1"/>
                            <w:kern w:val="24"/>
                            <w:sz w:val="20"/>
                            <w:szCs w:val="20"/>
                          </w:rPr>
                        </w:pPr>
                        <w:r w:rsidRPr="00224CB7">
                          <w:rPr>
                            <w:rFonts w:asciiTheme="minorHAnsi" w:hAnsiTheme="minorHAnsi" w:cstheme="minorHAnsi"/>
                            <w:color w:val="000000" w:themeColor="text1"/>
                            <w:kern w:val="24"/>
                            <w:sz w:val="20"/>
                            <w:szCs w:val="20"/>
                          </w:rPr>
                          <w:t>Fig.</w:t>
                        </w:r>
                        <w:r w:rsidR="00C62F93" w:rsidRPr="00224CB7">
                          <w:rPr>
                            <w:rFonts w:asciiTheme="minorHAnsi" w:hAnsiTheme="minorHAnsi" w:cstheme="minorHAnsi"/>
                            <w:color w:val="000000" w:themeColor="text1"/>
                            <w:kern w:val="24"/>
                            <w:sz w:val="20"/>
                            <w:szCs w:val="20"/>
                          </w:rPr>
                          <w:t>4</w:t>
                        </w:r>
                        <w:r w:rsidRPr="00224CB7">
                          <w:rPr>
                            <w:rFonts w:asciiTheme="minorHAnsi" w:hAnsiTheme="minorHAnsi" w:cstheme="minorHAnsi"/>
                            <w:color w:val="000000" w:themeColor="text1"/>
                            <w:kern w:val="24"/>
                            <w:sz w:val="20"/>
                            <w:szCs w:val="20"/>
                          </w:rPr>
                          <w:t xml:space="preserve"> Proposed actions for Cwm Ivy marsh at the sea wall breach (Natural Resources Wales, 2021)</w:t>
                        </w:r>
                      </w:p>
                    </w:txbxContent>
                  </v:textbox>
                </v:shape>
                <w10:wrap type="square"/>
              </v:group>
            </w:pict>
          </mc:Fallback>
        </mc:AlternateContent>
      </w:r>
    </w:p>
    <w:p w14:paraId="17CD5489" w14:textId="00408750" w:rsidR="007B611B" w:rsidRPr="007C0B37" w:rsidRDefault="007B611B" w:rsidP="007D5F4F">
      <w:pPr>
        <w:spacing w:line="360" w:lineRule="auto"/>
        <w:rPr>
          <w:rFonts w:asciiTheme="minorHAnsi" w:hAnsiTheme="minorHAnsi" w:cstheme="minorHAnsi"/>
        </w:rPr>
      </w:pPr>
      <w:r w:rsidRPr="007C0B37">
        <w:rPr>
          <w:rFonts w:asciiTheme="minorHAnsi" w:hAnsiTheme="minorHAnsi" w:cstheme="minorHAnsi"/>
        </w:rPr>
        <w:t>Consequently, as demonstrated by Fig.</w:t>
      </w:r>
      <w:r w:rsidR="00C62F93" w:rsidRPr="007C0B37">
        <w:rPr>
          <w:rFonts w:asciiTheme="minorHAnsi" w:hAnsiTheme="minorHAnsi" w:cstheme="minorHAnsi"/>
        </w:rPr>
        <w:t>5</w:t>
      </w:r>
      <w:r w:rsidRPr="007C0B37">
        <w:rPr>
          <w:rFonts w:asciiTheme="minorHAnsi" w:hAnsiTheme="minorHAnsi" w:cstheme="minorHAnsi"/>
        </w:rPr>
        <w:t xml:space="preserve"> Cwm Ivy marsh is clearly an example of a landscape of change. The Google Earth (2009;2020) top screenshot below to the right depicts Cwm Ivy marsh prior to the sea wall breach, whilst below that depicts Cwm Ivy marsh a few years after the breach of the sea wall. Clearly, it is demonstrable that this region of the Burry Inlet SPA is a landscape of environmental change. The earlier Google Earth image illustrates a clear patchwork of agricultural pasture land, evidently greener in colour, less tidally influenced and with far less salt-water inundation than the 2021 counterpart. Whilst the most recent image displays </w:t>
      </w:r>
      <w:r w:rsidR="00DB734C" w:rsidRPr="007C0B37">
        <w:rPr>
          <w:rFonts w:asciiTheme="minorHAnsi" w:hAnsiTheme="minorHAnsi" w:cstheme="minorHAnsi"/>
        </w:rPr>
        <w:t>salt</w:t>
      </w:r>
      <w:r w:rsidRPr="007C0B37">
        <w:rPr>
          <w:rFonts w:asciiTheme="minorHAnsi" w:hAnsiTheme="minorHAnsi" w:cstheme="minorHAnsi"/>
        </w:rPr>
        <w:t>marsh drainage channels</w:t>
      </w:r>
      <w:r w:rsidR="00DB734C" w:rsidRPr="007C0B37">
        <w:rPr>
          <w:rFonts w:asciiTheme="minorHAnsi" w:hAnsiTheme="minorHAnsi" w:cstheme="minorHAnsi"/>
        </w:rPr>
        <w:t>, mud and saltmarsh grassland re</w:t>
      </w:r>
      <w:r w:rsidRPr="007C0B37">
        <w:rPr>
          <w:rFonts w:asciiTheme="minorHAnsi" w:hAnsiTheme="minorHAnsi" w:cstheme="minorHAnsi"/>
        </w:rPr>
        <w:t>plac</w:t>
      </w:r>
      <w:r w:rsidR="00DB734C" w:rsidRPr="007C0B37">
        <w:rPr>
          <w:rFonts w:asciiTheme="minorHAnsi" w:hAnsiTheme="minorHAnsi" w:cstheme="minorHAnsi"/>
        </w:rPr>
        <w:t>ing</w:t>
      </w:r>
      <w:r w:rsidRPr="007C0B37">
        <w:rPr>
          <w:rFonts w:asciiTheme="minorHAnsi" w:hAnsiTheme="minorHAnsi" w:cstheme="minorHAnsi"/>
        </w:rPr>
        <w:t xml:space="preserve"> </w:t>
      </w:r>
      <w:r w:rsidR="00DB734C" w:rsidRPr="007C0B37">
        <w:rPr>
          <w:rFonts w:asciiTheme="minorHAnsi" w:hAnsiTheme="minorHAnsi" w:cstheme="minorHAnsi"/>
        </w:rPr>
        <w:t>the</w:t>
      </w:r>
      <w:r w:rsidRPr="007C0B37">
        <w:rPr>
          <w:rFonts w:asciiTheme="minorHAnsi" w:hAnsiTheme="minorHAnsi" w:cstheme="minorHAnsi"/>
        </w:rPr>
        <w:t xml:space="preserve"> patchwork </w:t>
      </w:r>
      <w:r w:rsidR="00DB734C" w:rsidRPr="007C0B37">
        <w:rPr>
          <w:rFonts w:asciiTheme="minorHAnsi" w:hAnsiTheme="minorHAnsi" w:cstheme="minorHAnsi"/>
        </w:rPr>
        <w:t>of meadow</w:t>
      </w:r>
      <w:r w:rsidRPr="007C0B37">
        <w:rPr>
          <w:rFonts w:asciiTheme="minorHAnsi" w:hAnsiTheme="minorHAnsi" w:cstheme="minorHAnsi"/>
        </w:rPr>
        <w:t xml:space="preserve"> and </w:t>
      </w:r>
      <w:r w:rsidR="00DB734C" w:rsidRPr="007C0B37">
        <w:rPr>
          <w:rFonts w:asciiTheme="minorHAnsi" w:hAnsiTheme="minorHAnsi" w:cstheme="minorHAnsi"/>
        </w:rPr>
        <w:t>the death</w:t>
      </w:r>
      <w:r w:rsidRPr="007C0B37">
        <w:rPr>
          <w:rFonts w:asciiTheme="minorHAnsi" w:hAnsiTheme="minorHAnsi" w:cstheme="minorHAnsi"/>
        </w:rPr>
        <w:t xml:space="preserve"> </w:t>
      </w:r>
      <w:r w:rsidR="00DB734C" w:rsidRPr="007C0B37">
        <w:rPr>
          <w:rFonts w:asciiTheme="minorHAnsi" w:hAnsiTheme="minorHAnsi" w:cstheme="minorHAnsi"/>
        </w:rPr>
        <w:t xml:space="preserve">of all </w:t>
      </w:r>
      <w:r w:rsidRPr="007C0B37">
        <w:rPr>
          <w:rFonts w:asciiTheme="minorHAnsi" w:hAnsiTheme="minorHAnsi" w:cstheme="minorHAnsi"/>
        </w:rPr>
        <w:t xml:space="preserve">trees in the </w:t>
      </w:r>
      <w:r w:rsidR="00DB734C" w:rsidRPr="007C0B37">
        <w:rPr>
          <w:rFonts w:asciiTheme="minorHAnsi" w:hAnsiTheme="minorHAnsi" w:cstheme="minorHAnsi"/>
        </w:rPr>
        <w:t xml:space="preserve">new </w:t>
      </w:r>
      <w:r w:rsidRPr="007C0B37">
        <w:rPr>
          <w:rFonts w:asciiTheme="minorHAnsi" w:hAnsiTheme="minorHAnsi" w:cstheme="minorHAnsi"/>
        </w:rPr>
        <w:t>marsh</w:t>
      </w:r>
      <w:r w:rsidR="00DB734C" w:rsidRPr="007C0B37">
        <w:rPr>
          <w:rFonts w:asciiTheme="minorHAnsi" w:hAnsiTheme="minorHAnsi" w:cstheme="minorHAnsi"/>
        </w:rPr>
        <w:t>’s</w:t>
      </w:r>
      <w:r w:rsidRPr="007C0B37">
        <w:rPr>
          <w:rFonts w:asciiTheme="minorHAnsi" w:hAnsiTheme="minorHAnsi" w:cstheme="minorHAnsi"/>
        </w:rPr>
        <w:t xml:space="preserve"> area. By appearance alone one may be forgiven for thinking the earlier image is the one containing the most </w:t>
      </w:r>
      <w:r w:rsidR="00DB734C" w:rsidRPr="007C0B37">
        <w:rPr>
          <w:rFonts w:asciiTheme="minorHAnsi" w:hAnsiTheme="minorHAnsi" w:cstheme="minorHAnsi"/>
        </w:rPr>
        <w:t xml:space="preserve">‘alive’ and </w:t>
      </w:r>
      <w:r w:rsidRPr="007C0B37">
        <w:rPr>
          <w:rFonts w:asciiTheme="minorHAnsi" w:hAnsiTheme="minorHAnsi" w:cstheme="minorHAnsi"/>
        </w:rPr>
        <w:t xml:space="preserve">biodiverse environment. Yet, according to the National Trust Shifting Shores report (2015), the formation of saltmarsh environments from </w:t>
      </w:r>
      <w:r w:rsidR="008465C9">
        <w:rPr>
          <w:rFonts w:asciiTheme="minorHAnsi" w:hAnsiTheme="minorHAnsi" w:cstheme="minorHAnsi"/>
        </w:rPr>
        <w:t>MR</w:t>
      </w:r>
      <w:r w:rsidRPr="007C0B37">
        <w:rPr>
          <w:rFonts w:asciiTheme="minorHAnsi" w:hAnsiTheme="minorHAnsi" w:cstheme="minorHAnsi"/>
        </w:rPr>
        <w:t xml:space="preserve"> schemes builds environmental resilience to combat the future effects of climate change by offering ecosystem services such as increasing biodiversity, stabilising environments and alleviating flooding elsewhere in the vicinity. Since 2014 there has been </w:t>
      </w:r>
      <w:r w:rsidR="0019030E" w:rsidRPr="007C0B37">
        <w:rPr>
          <w:rFonts w:asciiTheme="minorHAnsi" w:hAnsiTheme="minorHAnsi" w:cstheme="minorHAnsi"/>
        </w:rPr>
        <w:t xml:space="preserve">clear </w:t>
      </w:r>
      <w:r w:rsidRPr="007C0B37">
        <w:rPr>
          <w:rFonts w:asciiTheme="minorHAnsi" w:hAnsiTheme="minorHAnsi" w:cstheme="minorHAnsi"/>
        </w:rPr>
        <w:t xml:space="preserve">spatial and temporal </w:t>
      </w:r>
      <w:r w:rsidRPr="007C0B37">
        <w:rPr>
          <w:rFonts w:asciiTheme="minorHAnsi" w:hAnsiTheme="minorHAnsi" w:cstheme="minorHAnsi"/>
        </w:rPr>
        <w:lastRenderedPageBreak/>
        <w:t>change</w:t>
      </w:r>
      <w:r w:rsidR="0019030E" w:rsidRPr="007C0B37">
        <w:rPr>
          <w:rFonts w:asciiTheme="minorHAnsi" w:hAnsiTheme="minorHAnsi" w:cstheme="minorHAnsi"/>
        </w:rPr>
        <w:t>s</w:t>
      </w:r>
      <w:r w:rsidRPr="007C0B37">
        <w:rPr>
          <w:rFonts w:asciiTheme="minorHAnsi" w:hAnsiTheme="minorHAnsi" w:cstheme="minorHAnsi"/>
        </w:rPr>
        <w:t xml:space="preserve"> at Cwm Ivy saltmarsh via flooding, coastal inundation, habitat creation, new flora, new fauna and differing vegetation cover.</w:t>
      </w:r>
    </w:p>
    <w:p w14:paraId="6B425ADD" w14:textId="210CFAB0" w:rsidR="007B611B" w:rsidRPr="007C0B37" w:rsidRDefault="007B611B">
      <w:pPr>
        <w:rPr>
          <w:rFonts w:asciiTheme="minorHAnsi" w:hAnsiTheme="minorHAnsi" w:cstheme="minorHAnsi"/>
        </w:rPr>
      </w:pPr>
    </w:p>
    <w:p w14:paraId="2AB7ECC7" w14:textId="38A65664" w:rsidR="0074558C" w:rsidRPr="007C0B37" w:rsidRDefault="0074558C" w:rsidP="0074558C">
      <w:pPr>
        <w:rPr>
          <w:rFonts w:asciiTheme="minorHAnsi" w:hAnsiTheme="minorHAnsi" w:cstheme="minorHAnsi"/>
        </w:rPr>
      </w:pPr>
    </w:p>
    <w:p w14:paraId="366B55C6" w14:textId="036E7686" w:rsidR="0074558C" w:rsidRPr="007C0B37" w:rsidRDefault="0074558C" w:rsidP="0074558C">
      <w:pPr>
        <w:rPr>
          <w:rFonts w:asciiTheme="minorHAnsi" w:hAnsiTheme="minorHAnsi" w:cstheme="minorHAnsi"/>
        </w:rPr>
      </w:pPr>
    </w:p>
    <w:p w14:paraId="2CFC9E42" w14:textId="5951E3EA" w:rsidR="0074558C" w:rsidRPr="007C0B37" w:rsidRDefault="0074558C" w:rsidP="0074558C">
      <w:pPr>
        <w:rPr>
          <w:rFonts w:asciiTheme="minorHAnsi" w:hAnsiTheme="minorHAnsi" w:cstheme="minorHAnsi"/>
        </w:rPr>
      </w:pPr>
    </w:p>
    <w:p w14:paraId="02CF1067" w14:textId="5CB4E69B" w:rsidR="0074558C" w:rsidRPr="007C0B37" w:rsidRDefault="0074558C" w:rsidP="0074558C">
      <w:pPr>
        <w:rPr>
          <w:rFonts w:asciiTheme="minorHAnsi" w:hAnsiTheme="minorHAnsi" w:cstheme="minorHAnsi"/>
        </w:rPr>
      </w:pPr>
    </w:p>
    <w:p w14:paraId="22FFA214" w14:textId="43F9949C" w:rsidR="0074558C" w:rsidRPr="007C0B37" w:rsidRDefault="0074558C" w:rsidP="0074558C">
      <w:pPr>
        <w:rPr>
          <w:rFonts w:asciiTheme="minorHAnsi" w:hAnsiTheme="minorHAnsi" w:cstheme="minorHAnsi"/>
        </w:rPr>
      </w:pPr>
    </w:p>
    <w:p w14:paraId="58C6F91D" w14:textId="1039EC52" w:rsidR="0074558C" w:rsidRPr="007C0B37" w:rsidRDefault="0074558C" w:rsidP="0074558C">
      <w:pPr>
        <w:rPr>
          <w:rFonts w:asciiTheme="minorHAnsi" w:hAnsiTheme="minorHAnsi" w:cstheme="minorHAnsi"/>
        </w:rPr>
      </w:pPr>
    </w:p>
    <w:p w14:paraId="62E8509A" w14:textId="08274812" w:rsidR="0074558C" w:rsidRPr="007C0B37" w:rsidRDefault="0074558C" w:rsidP="0074558C">
      <w:pPr>
        <w:rPr>
          <w:rFonts w:asciiTheme="minorHAnsi" w:hAnsiTheme="minorHAnsi" w:cstheme="minorHAnsi"/>
        </w:rPr>
      </w:pPr>
    </w:p>
    <w:p w14:paraId="27D43A15" w14:textId="7FBE6755" w:rsidR="0074558C" w:rsidRPr="007C0B37" w:rsidRDefault="0074558C" w:rsidP="0074558C">
      <w:pPr>
        <w:rPr>
          <w:rFonts w:asciiTheme="minorHAnsi" w:hAnsiTheme="minorHAnsi" w:cstheme="minorHAnsi"/>
        </w:rPr>
      </w:pPr>
    </w:p>
    <w:p w14:paraId="064547EC" w14:textId="41B39F7C" w:rsidR="0074558C" w:rsidRPr="007C0B37" w:rsidRDefault="0074558C" w:rsidP="0074558C">
      <w:pPr>
        <w:rPr>
          <w:rFonts w:asciiTheme="minorHAnsi" w:hAnsiTheme="minorHAnsi" w:cstheme="minorHAnsi"/>
        </w:rPr>
      </w:pPr>
    </w:p>
    <w:p w14:paraId="2859BB5E" w14:textId="422A52EC" w:rsidR="0074558C" w:rsidRPr="007C0B37" w:rsidRDefault="0074558C" w:rsidP="0074558C">
      <w:pPr>
        <w:rPr>
          <w:rFonts w:asciiTheme="minorHAnsi" w:hAnsiTheme="minorHAnsi" w:cstheme="minorHAnsi"/>
        </w:rPr>
      </w:pPr>
    </w:p>
    <w:p w14:paraId="662EFF1F" w14:textId="3FA0B5C2" w:rsidR="0074558C" w:rsidRPr="007C0B37" w:rsidRDefault="0074558C" w:rsidP="0074558C">
      <w:pPr>
        <w:rPr>
          <w:rFonts w:asciiTheme="minorHAnsi" w:hAnsiTheme="minorHAnsi" w:cstheme="minorHAnsi"/>
        </w:rPr>
      </w:pPr>
    </w:p>
    <w:p w14:paraId="3CE13265" w14:textId="0A9DCAEA" w:rsidR="0074558C" w:rsidRPr="007C0B37" w:rsidRDefault="0074558C" w:rsidP="0074558C">
      <w:pPr>
        <w:rPr>
          <w:rFonts w:asciiTheme="minorHAnsi" w:hAnsiTheme="minorHAnsi" w:cstheme="minorHAnsi"/>
        </w:rPr>
      </w:pPr>
    </w:p>
    <w:p w14:paraId="071E2D38" w14:textId="74DEAD7A" w:rsidR="000F03FB" w:rsidRPr="007C0B37" w:rsidRDefault="000F03FB" w:rsidP="00E0203F">
      <w:pPr>
        <w:rPr>
          <w:rFonts w:asciiTheme="minorHAnsi" w:hAnsiTheme="minorHAnsi" w:cstheme="minorHAnsi"/>
          <w:b/>
          <w:bCs/>
          <w:u w:val="single"/>
        </w:rPr>
      </w:pPr>
    </w:p>
    <w:p w14:paraId="06ADDCFF" w14:textId="687E59DB" w:rsidR="000F03FB" w:rsidRPr="007C0B37" w:rsidRDefault="000F03FB" w:rsidP="00E0203F">
      <w:pPr>
        <w:rPr>
          <w:rFonts w:asciiTheme="minorHAnsi" w:hAnsiTheme="minorHAnsi" w:cstheme="minorHAnsi"/>
          <w:b/>
          <w:bCs/>
          <w:u w:val="single"/>
        </w:rPr>
      </w:pPr>
    </w:p>
    <w:p w14:paraId="48CCAD1F" w14:textId="37C24B15" w:rsidR="000F03FB" w:rsidRPr="007C0B37" w:rsidRDefault="000F03FB" w:rsidP="00E0203F">
      <w:pPr>
        <w:rPr>
          <w:rFonts w:asciiTheme="minorHAnsi" w:hAnsiTheme="minorHAnsi" w:cstheme="minorHAnsi"/>
          <w:b/>
          <w:bCs/>
          <w:u w:val="single"/>
        </w:rPr>
      </w:pPr>
    </w:p>
    <w:p w14:paraId="611A2A76" w14:textId="15815178" w:rsidR="000F03FB" w:rsidRPr="007C0B37" w:rsidRDefault="000F03FB" w:rsidP="00E0203F">
      <w:pPr>
        <w:rPr>
          <w:rFonts w:asciiTheme="minorHAnsi" w:hAnsiTheme="minorHAnsi" w:cstheme="minorHAnsi"/>
          <w:b/>
          <w:bCs/>
          <w:u w:val="single"/>
        </w:rPr>
      </w:pPr>
    </w:p>
    <w:p w14:paraId="62B44B26" w14:textId="7970B3B3" w:rsidR="000F03FB" w:rsidRPr="007C0B37" w:rsidRDefault="000F03FB" w:rsidP="00E0203F">
      <w:pPr>
        <w:rPr>
          <w:rFonts w:asciiTheme="minorHAnsi" w:hAnsiTheme="minorHAnsi" w:cstheme="minorHAnsi"/>
          <w:b/>
          <w:bCs/>
          <w:u w:val="single"/>
        </w:rPr>
      </w:pPr>
    </w:p>
    <w:p w14:paraId="0E2C62F2" w14:textId="1369BB55" w:rsidR="000F03FB" w:rsidRPr="007C0B37" w:rsidRDefault="00A1203D" w:rsidP="00E0203F">
      <w:pPr>
        <w:rPr>
          <w:rFonts w:asciiTheme="minorHAnsi" w:hAnsiTheme="minorHAnsi" w:cstheme="minorHAnsi"/>
          <w:b/>
          <w:bCs/>
          <w:u w:val="single"/>
        </w:rPr>
      </w:pPr>
      <w:r w:rsidRPr="007C0B37">
        <w:rPr>
          <w:rFonts w:asciiTheme="minorHAnsi" w:hAnsiTheme="minorHAnsi" w:cstheme="minorHAnsi"/>
          <w:noProof/>
        </w:rPr>
        <mc:AlternateContent>
          <mc:Choice Requires="wpg">
            <w:drawing>
              <wp:anchor distT="0" distB="0" distL="114300" distR="114300" simplePos="0" relativeHeight="251705344" behindDoc="1" locked="0" layoutInCell="1" allowOverlap="1" wp14:anchorId="2B676B88" wp14:editId="5BB5918E">
                <wp:simplePos x="0" y="0"/>
                <wp:positionH relativeFrom="column">
                  <wp:posOffset>-395997</wp:posOffset>
                </wp:positionH>
                <wp:positionV relativeFrom="paragraph">
                  <wp:posOffset>493222</wp:posOffset>
                </wp:positionV>
                <wp:extent cx="6436360" cy="4366895"/>
                <wp:effectExtent l="0" t="0" r="2540" b="1905"/>
                <wp:wrapTight wrapText="bothSides">
                  <wp:wrapPolygon edited="0">
                    <wp:start x="256" y="0"/>
                    <wp:lineTo x="256" y="17087"/>
                    <wp:lineTo x="0" y="17715"/>
                    <wp:lineTo x="0" y="21547"/>
                    <wp:lineTo x="21566" y="21547"/>
                    <wp:lineTo x="21566" y="17715"/>
                    <wp:lineTo x="21310" y="17087"/>
                    <wp:lineTo x="21310" y="0"/>
                    <wp:lineTo x="256" y="0"/>
                  </wp:wrapPolygon>
                </wp:wrapTight>
                <wp:docPr id="11" name="Group 11"/>
                <wp:cNvGraphicFramePr/>
                <a:graphic xmlns:a="http://schemas.openxmlformats.org/drawingml/2006/main">
                  <a:graphicData uri="http://schemas.microsoft.com/office/word/2010/wordprocessingGroup">
                    <wpg:wgp>
                      <wpg:cNvGrpSpPr/>
                      <wpg:grpSpPr>
                        <a:xfrm>
                          <a:off x="0" y="0"/>
                          <a:ext cx="6436360" cy="4366895"/>
                          <a:chOff x="-2291161" y="1924093"/>
                          <a:chExt cx="4811916" cy="2373536"/>
                        </a:xfrm>
                      </wpg:grpSpPr>
                      <wpg:grpSp>
                        <wpg:cNvPr id="4" name="Group 7"/>
                        <wpg:cNvGrpSpPr/>
                        <wpg:grpSpPr>
                          <a:xfrm>
                            <a:off x="-2218345" y="1924093"/>
                            <a:ext cx="4662259" cy="1889475"/>
                            <a:chOff x="-2738213" y="2285966"/>
                            <a:chExt cx="5754857" cy="2244837"/>
                          </a:xfrm>
                        </wpg:grpSpPr>
                        <pic:pic xmlns:pic="http://schemas.openxmlformats.org/drawingml/2006/picture">
                          <pic:nvPicPr>
                            <pic:cNvPr id="5" name="Picture 5"/>
                            <pic:cNvPicPr>
                              <a:picLocks noChangeAspect="1"/>
                            </pic:cNvPicPr>
                          </pic:nvPicPr>
                          <pic:blipFill>
                            <a:blip r:embed="rId19"/>
                            <a:stretch>
                              <a:fillRect/>
                            </a:stretch>
                          </pic:blipFill>
                          <pic:spPr>
                            <a:xfrm>
                              <a:off x="157160" y="2285973"/>
                              <a:ext cx="2859484" cy="2244829"/>
                            </a:xfrm>
                            <a:prstGeom prst="rect">
                              <a:avLst/>
                            </a:prstGeom>
                          </pic:spPr>
                        </pic:pic>
                        <pic:pic xmlns:pic="http://schemas.openxmlformats.org/drawingml/2006/picture">
                          <pic:nvPicPr>
                            <pic:cNvPr id="8" name="Picture 8"/>
                            <pic:cNvPicPr>
                              <a:picLocks noChangeAspect="1"/>
                            </pic:cNvPicPr>
                          </pic:nvPicPr>
                          <pic:blipFill>
                            <a:blip r:embed="rId20"/>
                            <a:stretch>
                              <a:fillRect/>
                            </a:stretch>
                          </pic:blipFill>
                          <pic:spPr>
                            <a:xfrm>
                              <a:off x="-2738213" y="2285966"/>
                              <a:ext cx="2738775" cy="2244837"/>
                            </a:xfrm>
                            <a:prstGeom prst="rect">
                              <a:avLst/>
                            </a:prstGeom>
                          </pic:spPr>
                        </pic:pic>
                      </wpg:grpSp>
                      <wps:wsp>
                        <wps:cNvPr id="10" name="Text Box 10"/>
                        <wps:cNvSpPr txBox="1"/>
                        <wps:spPr>
                          <a:xfrm>
                            <a:off x="-2291161" y="3871537"/>
                            <a:ext cx="4811916" cy="426092"/>
                          </a:xfrm>
                          <a:prstGeom prst="rect">
                            <a:avLst/>
                          </a:prstGeom>
                          <a:solidFill>
                            <a:schemeClr val="lt1"/>
                          </a:solidFill>
                          <a:ln w="6350">
                            <a:noFill/>
                          </a:ln>
                        </wps:spPr>
                        <wps:txbx>
                          <w:txbxContent>
                            <w:p w14:paraId="6103C6F8" w14:textId="58AEBFC1" w:rsidR="007B611B" w:rsidRPr="007D6796" w:rsidRDefault="007B611B" w:rsidP="007B611B">
                              <w:pPr>
                                <w:rPr>
                                  <w:rFonts w:asciiTheme="minorHAnsi" w:hAnsiTheme="minorHAnsi" w:cstheme="minorHAnsi"/>
                                  <w:sz w:val="20"/>
                                  <w:szCs w:val="20"/>
                                </w:rPr>
                              </w:pPr>
                              <w:r w:rsidRPr="007D6796">
                                <w:rPr>
                                  <w:rFonts w:asciiTheme="minorHAnsi" w:hAnsiTheme="minorHAnsi" w:cstheme="minorHAnsi"/>
                                  <w:sz w:val="20"/>
                                  <w:szCs w:val="20"/>
                                </w:rPr>
                                <w:t>Fig.</w:t>
                              </w:r>
                              <w:r w:rsidR="00C62F93" w:rsidRPr="007D6796">
                                <w:rPr>
                                  <w:rFonts w:asciiTheme="minorHAnsi" w:hAnsiTheme="minorHAnsi" w:cstheme="minorHAnsi"/>
                                  <w:sz w:val="20"/>
                                  <w:szCs w:val="20"/>
                                </w:rPr>
                                <w:t>5</w:t>
                              </w:r>
                              <w:r w:rsidRPr="007D6796">
                                <w:rPr>
                                  <w:rFonts w:asciiTheme="minorHAnsi" w:hAnsiTheme="minorHAnsi" w:cstheme="minorHAnsi"/>
                                  <w:sz w:val="20"/>
                                  <w:szCs w:val="20"/>
                                </w:rPr>
                                <w:t xml:space="preserve"> Aerial Imagery of Cwm Ivy marsh. </w:t>
                              </w:r>
                              <w:r w:rsidR="006D6502" w:rsidRPr="007D6796">
                                <w:rPr>
                                  <w:rFonts w:asciiTheme="minorHAnsi" w:hAnsiTheme="minorHAnsi" w:cstheme="minorHAnsi"/>
                                  <w:sz w:val="20"/>
                                  <w:szCs w:val="20"/>
                                </w:rPr>
                                <w:t>Left</w:t>
                              </w:r>
                              <w:r w:rsidRPr="007D6796">
                                <w:rPr>
                                  <w:rFonts w:asciiTheme="minorHAnsi" w:hAnsiTheme="minorHAnsi" w:cstheme="minorHAnsi"/>
                                  <w:sz w:val="20"/>
                                  <w:szCs w:val="20"/>
                                </w:rPr>
                                <w:t xml:space="preserve">, 2009, prior to sea wall beach. </w:t>
                              </w:r>
                              <w:r w:rsidR="006D6502" w:rsidRPr="007D6796">
                                <w:rPr>
                                  <w:rFonts w:asciiTheme="minorHAnsi" w:hAnsiTheme="minorHAnsi" w:cstheme="minorHAnsi"/>
                                  <w:sz w:val="20"/>
                                  <w:szCs w:val="20"/>
                                </w:rPr>
                                <w:t>Right</w:t>
                              </w:r>
                              <w:r w:rsidRPr="007D6796">
                                <w:rPr>
                                  <w:rFonts w:asciiTheme="minorHAnsi" w:hAnsiTheme="minorHAnsi" w:cstheme="minorHAnsi"/>
                                  <w:sz w:val="20"/>
                                  <w:szCs w:val="20"/>
                                </w:rPr>
                                <w:t>, 2021, almost 7 years post sea wall breach (Google Earth Pro, 2021)</w:t>
                              </w:r>
                            </w:p>
                          </w:txbxContent>
                        </wps:txbx>
                        <wps:bodyPr rot="0" spcFirstLastPara="0" vertOverflow="overflow" horzOverflow="overflow" vert="horz" wrap="square" lIns="9000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B676B88" id="Group 11" o:spid="_x0000_s1044" style="position:absolute;margin-left:-31.2pt;margin-top:38.85pt;width:506.8pt;height:343.85pt;z-index:-251611136;mso-width-relative:margin;mso-height-relative:margin" coordorigin="-22911,19240" coordsize="48119,2373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">
                <v:group id="Group 7" o:spid="_x0000_s1045" style="position:absolute;left:-22183;top:19240;width:46622;height:18895" coordorigin="-27382,22859" coordsize="57548,2244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">
                  <v:shape id="Picture 5" o:spid="_x0000_s1046" type="#_x0000_t75" style="position:absolute;left:1571;top:22859;width:28595;height:2244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">
                    <v:imagedata r:id="rId21" o:title=""/>
                  </v:shape>
                  <v:shape id="Picture 8" o:spid="_x0000_s1047" type="#_x0000_t75" style="position:absolute;left:-27382;top:22859;width:27387;height:22449;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">
                    <v:imagedata r:id="rId22" o:title=""/>
                  </v:shape>
                </v:group>
                <v:shape id="Text Box 10" o:spid="_x0000_s1048" type="#_x0000_t202" style="position:absolute;left:-22911;top:38715;width:48118;height:426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" fillcolor="white [3201]" stroked="f" strokeweight=".5pt">
                  <v:textbox inset="2.5mm">
                    <w:txbxContent>
                      <w:p w14:paraId="6103C6F8" w14:textId="58AEBFC1" w:rsidR="007B611B" w:rsidRPr="007D6796" w:rsidRDefault="007B611B" w:rsidP="007B611B">
                        <w:pPr>
                          <w:rPr>
                            <w:rFonts w:asciiTheme="minorHAnsi" w:hAnsiTheme="minorHAnsi" w:cstheme="minorHAnsi"/>
                            <w:sz w:val="20"/>
                            <w:szCs w:val="20"/>
                          </w:rPr>
                        </w:pPr>
                        <w:r w:rsidRPr="007D6796">
                          <w:rPr>
                            <w:rFonts w:asciiTheme="minorHAnsi" w:hAnsiTheme="minorHAnsi" w:cstheme="minorHAnsi"/>
                            <w:sz w:val="20"/>
                            <w:szCs w:val="20"/>
                          </w:rPr>
                          <w:t>Fig.</w:t>
                        </w:r>
                        <w:r w:rsidR="00C62F93" w:rsidRPr="007D6796">
                          <w:rPr>
                            <w:rFonts w:asciiTheme="minorHAnsi" w:hAnsiTheme="minorHAnsi" w:cstheme="minorHAnsi"/>
                            <w:sz w:val="20"/>
                            <w:szCs w:val="20"/>
                          </w:rPr>
                          <w:t>5</w:t>
                        </w:r>
                        <w:r w:rsidRPr="007D6796">
                          <w:rPr>
                            <w:rFonts w:asciiTheme="minorHAnsi" w:hAnsiTheme="minorHAnsi" w:cstheme="minorHAnsi"/>
                            <w:sz w:val="20"/>
                            <w:szCs w:val="20"/>
                          </w:rPr>
                          <w:t xml:space="preserve"> Aerial Imagery of Cwm Ivy marsh. </w:t>
                        </w:r>
                        <w:r w:rsidR="006D6502" w:rsidRPr="007D6796">
                          <w:rPr>
                            <w:rFonts w:asciiTheme="minorHAnsi" w:hAnsiTheme="minorHAnsi" w:cstheme="minorHAnsi"/>
                            <w:sz w:val="20"/>
                            <w:szCs w:val="20"/>
                          </w:rPr>
                          <w:t>Left</w:t>
                        </w:r>
                        <w:r w:rsidRPr="007D6796">
                          <w:rPr>
                            <w:rFonts w:asciiTheme="minorHAnsi" w:hAnsiTheme="minorHAnsi" w:cstheme="minorHAnsi"/>
                            <w:sz w:val="20"/>
                            <w:szCs w:val="20"/>
                          </w:rPr>
                          <w:t xml:space="preserve">, 2009, prior to sea wall beach. </w:t>
                        </w:r>
                        <w:r w:rsidR="006D6502" w:rsidRPr="007D6796">
                          <w:rPr>
                            <w:rFonts w:asciiTheme="minorHAnsi" w:hAnsiTheme="minorHAnsi" w:cstheme="minorHAnsi"/>
                            <w:sz w:val="20"/>
                            <w:szCs w:val="20"/>
                          </w:rPr>
                          <w:t>Right</w:t>
                        </w:r>
                        <w:r w:rsidRPr="007D6796">
                          <w:rPr>
                            <w:rFonts w:asciiTheme="minorHAnsi" w:hAnsiTheme="minorHAnsi" w:cstheme="minorHAnsi"/>
                            <w:sz w:val="20"/>
                            <w:szCs w:val="20"/>
                          </w:rPr>
                          <w:t>, 2021, almost 7 years post sea wall breach (Google Earth Pro, 2021)</w:t>
                        </w:r>
                      </w:p>
                    </w:txbxContent>
                  </v:textbox>
                </v:shape>
                <w10:wrap type="tight"/>
              </v:group>
            </w:pict>
          </mc:Fallback>
        </mc:AlternateContent>
      </w:r>
    </w:p>
    <w:p w14:paraId="05313030" w14:textId="19577515" w:rsidR="00E0203F" w:rsidRPr="007C0B37" w:rsidRDefault="00E972DC" w:rsidP="003C7404">
      <w:pPr>
        <w:pStyle w:val="Heading1"/>
        <w:numPr>
          <w:ilvl w:val="0"/>
          <w:numId w:val="22"/>
        </w:numPr>
      </w:pPr>
      <w:bookmarkStart w:id="11" w:name="_Toc132236974"/>
      <w:r w:rsidRPr="007C0B37">
        <w:lastRenderedPageBreak/>
        <w:t xml:space="preserve">Research </w:t>
      </w:r>
      <w:r w:rsidR="00E0203F" w:rsidRPr="007C0B37">
        <w:t>Aim &amp; Objectives</w:t>
      </w:r>
      <w:bookmarkEnd w:id="11"/>
    </w:p>
    <w:p w14:paraId="38B05EC1" w14:textId="3E38D5C6" w:rsidR="00E0203F" w:rsidRPr="007C0B37" w:rsidRDefault="00E0203F" w:rsidP="007D5F4F">
      <w:pPr>
        <w:spacing w:line="360" w:lineRule="auto"/>
        <w:rPr>
          <w:rFonts w:asciiTheme="minorHAnsi" w:hAnsiTheme="minorHAnsi" w:cstheme="minorHAnsi"/>
        </w:rPr>
      </w:pPr>
    </w:p>
    <w:p w14:paraId="256DEA5E" w14:textId="6BAB07F7" w:rsidR="00E0203F" w:rsidRPr="007C0B37" w:rsidRDefault="00E0203F" w:rsidP="007D5F4F">
      <w:pPr>
        <w:spacing w:line="360" w:lineRule="auto"/>
        <w:rPr>
          <w:rFonts w:asciiTheme="minorHAnsi" w:hAnsiTheme="minorHAnsi" w:cstheme="minorHAnsi"/>
        </w:rPr>
      </w:pPr>
      <w:r w:rsidRPr="007C0B37">
        <w:rPr>
          <w:rFonts w:asciiTheme="minorHAnsi" w:hAnsiTheme="minorHAnsi" w:cstheme="minorHAnsi"/>
        </w:rPr>
        <w:t xml:space="preserve">This research will visually exhibit the outcomes of the four proposed </w:t>
      </w:r>
      <w:r w:rsidR="003A0C37" w:rsidRPr="007C0B37">
        <w:rPr>
          <w:rFonts w:asciiTheme="minorHAnsi" w:hAnsiTheme="minorHAnsi" w:cstheme="minorHAnsi"/>
        </w:rPr>
        <w:t>scenarios</w:t>
      </w:r>
      <w:r w:rsidRPr="007C0B37">
        <w:rPr>
          <w:rFonts w:asciiTheme="minorHAnsi" w:hAnsiTheme="minorHAnsi" w:cstheme="minorHAnsi"/>
        </w:rPr>
        <w:t xml:space="preserve"> at Cwm Ivy as a means of further involving the public in coastal management decision making beyond factsheets and public drop-in sessions; the method employed by Natural Resources Wales for the Cwm Ivy Habitat Creation Project. </w:t>
      </w:r>
      <w:r w:rsidR="003A0C37" w:rsidRPr="007C0B37">
        <w:rPr>
          <w:rFonts w:asciiTheme="minorHAnsi" w:hAnsiTheme="minorHAnsi" w:cstheme="minorHAnsi"/>
        </w:rPr>
        <w:t xml:space="preserve">The visual content of the images pertaining to the four proposed scenarios were established via interviews with land &amp; coastal managers at Cwm Ivy. Following the interview stage, aerial images of the site were taken with a </w:t>
      </w:r>
      <w:r w:rsidR="00DB734C" w:rsidRPr="007C0B37">
        <w:rPr>
          <w:rFonts w:asciiTheme="minorHAnsi" w:hAnsiTheme="minorHAnsi" w:cstheme="minorHAnsi"/>
        </w:rPr>
        <w:t>remote-controlled</w:t>
      </w:r>
      <w:r w:rsidR="003A0C37" w:rsidRPr="007C0B37">
        <w:rPr>
          <w:rFonts w:asciiTheme="minorHAnsi" w:hAnsiTheme="minorHAnsi" w:cstheme="minorHAnsi"/>
        </w:rPr>
        <w:t xml:space="preserve"> </w:t>
      </w:r>
      <w:r w:rsidR="007D6796">
        <w:rPr>
          <w:rFonts w:asciiTheme="minorHAnsi" w:hAnsiTheme="minorHAnsi" w:cstheme="minorHAnsi"/>
        </w:rPr>
        <w:t>UAV</w:t>
      </w:r>
      <w:r w:rsidR="003A0C37" w:rsidRPr="007C0B37">
        <w:rPr>
          <w:rFonts w:asciiTheme="minorHAnsi" w:hAnsiTheme="minorHAnsi" w:cstheme="minorHAnsi"/>
        </w:rPr>
        <w:t xml:space="preserve">. Using the </w:t>
      </w:r>
      <w:r w:rsidR="007D6796">
        <w:rPr>
          <w:rFonts w:asciiTheme="minorHAnsi" w:hAnsiTheme="minorHAnsi" w:cstheme="minorHAnsi"/>
        </w:rPr>
        <w:t>UAV</w:t>
      </w:r>
      <w:r w:rsidR="003A0C37" w:rsidRPr="007C0B37">
        <w:rPr>
          <w:rFonts w:asciiTheme="minorHAnsi" w:hAnsiTheme="minorHAnsi" w:cstheme="minorHAnsi"/>
        </w:rPr>
        <w:t xml:space="preserve"> imagery, the images were generated by photographic manipulation and editing with the Adobe Photoshop software. In order to trial this method, a questionnaire-based approach was issued to residents local to Cwm Ivy, with the purpose of ranking the images by desirability to the respondents. Following the questionnaire, statistical analysis in the form of a </w:t>
      </w:r>
      <w:r w:rsidR="00752EE3">
        <w:rPr>
          <w:rFonts w:asciiTheme="minorHAnsi" w:hAnsiTheme="minorHAnsi" w:cstheme="minorHAnsi"/>
        </w:rPr>
        <w:t>Wilcoxon Signed-Rank test</w:t>
      </w:r>
      <w:r w:rsidR="003A0C37" w:rsidRPr="007C0B37">
        <w:rPr>
          <w:rFonts w:asciiTheme="minorHAnsi" w:hAnsiTheme="minorHAnsi" w:cstheme="minorHAnsi"/>
        </w:rPr>
        <w:t xml:space="preserve"> was employed to derive correlations </w:t>
      </w:r>
      <w:r w:rsidR="00752EE3">
        <w:rPr>
          <w:rFonts w:asciiTheme="minorHAnsi" w:hAnsiTheme="minorHAnsi" w:cstheme="minorHAnsi"/>
        </w:rPr>
        <w:t>between</w:t>
      </w:r>
      <w:r w:rsidR="003A0C37" w:rsidRPr="007C0B37">
        <w:rPr>
          <w:rFonts w:asciiTheme="minorHAnsi" w:hAnsiTheme="minorHAnsi" w:cstheme="minorHAnsi"/>
        </w:rPr>
        <w:t xml:space="preserve"> </w:t>
      </w:r>
      <w:r w:rsidR="00752EE3">
        <w:rPr>
          <w:rFonts w:asciiTheme="minorHAnsi" w:hAnsiTheme="minorHAnsi" w:cstheme="minorHAnsi"/>
        </w:rPr>
        <w:t>proclivities for each scenario</w:t>
      </w:r>
      <w:r w:rsidR="003A0C37" w:rsidRPr="007C0B37">
        <w:rPr>
          <w:rFonts w:asciiTheme="minorHAnsi" w:hAnsiTheme="minorHAnsi" w:cstheme="minorHAnsi"/>
        </w:rPr>
        <w:t>. Consequently</w:t>
      </w:r>
      <w:r w:rsidRPr="007C0B37">
        <w:rPr>
          <w:rFonts w:asciiTheme="minorHAnsi" w:hAnsiTheme="minorHAnsi" w:cstheme="minorHAnsi"/>
        </w:rPr>
        <w:t xml:space="preserve">, this novel methodology </w:t>
      </w:r>
      <w:r w:rsidR="003A0C37" w:rsidRPr="007C0B37">
        <w:rPr>
          <w:rFonts w:asciiTheme="minorHAnsi" w:hAnsiTheme="minorHAnsi" w:cstheme="minorHAnsi"/>
        </w:rPr>
        <w:t>employs an interdisciplinary approach to a proof of concept, and as such will</w:t>
      </w:r>
      <w:r w:rsidRPr="007C0B37">
        <w:rPr>
          <w:rFonts w:asciiTheme="minorHAnsi" w:hAnsiTheme="minorHAnsi" w:cstheme="minorHAnsi"/>
        </w:rPr>
        <w:t xml:space="preserve"> be critically appraised</w:t>
      </w:r>
      <w:r w:rsidR="003A0C37" w:rsidRPr="007C0B37">
        <w:rPr>
          <w:rFonts w:asciiTheme="minorHAnsi" w:hAnsiTheme="minorHAnsi" w:cstheme="minorHAnsi"/>
        </w:rPr>
        <w:t xml:space="preserve"> in </w:t>
      </w:r>
      <w:r w:rsidR="00DB734C" w:rsidRPr="007C0B37">
        <w:rPr>
          <w:rFonts w:asciiTheme="minorHAnsi" w:hAnsiTheme="minorHAnsi" w:cstheme="minorHAnsi"/>
        </w:rPr>
        <w:t xml:space="preserve">the </w:t>
      </w:r>
      <w:r w:rsidR="003A0C37" w:rsidRPr="007C0B37">
        <w:rPr>
          <w:rFonts w:asciiTheme="minorHAnsi" w:hAnsiTheme="minorHAnsi" w:cstheme="minorHAnsi"/>
        </w:rPr>
        <w:t>later chapters of this paper</w:t>
      </w:r>
      <w:r w:rsidRPr="007C0B37">
        <w:rPr>
          <w:rFonts w:asciiTheme="minorHAnsi" w:hAnsiTheme="minorHAnsi" w:cstheme="minorHAnsi"/>
        </w:rPr>
        <w:t xml:space="preserve">.  </w:t>
      </w:r>
    </w:p>
    <w:p w14:paraId="1F535293" w14:textId="5A9396DC" w:rsidR="00DB734C" w:rsidRPr="007C0B37" w:rsidRDefault="00DB734C" w:rsidP="007D5F4F">
      <w:pPr>
        <w:spacing w:line="360" w:lineRule="auto"/>
        <w:rPr>
          <w:rFonts w:asciiTheme="minorHAnsi" w:hAnsiTheme="minorHAnsi" w:cstheme="minorHAnsi"/>
        </w:rPr>
      </w:pPr>
    </w:p>
    <w:p w14:paraId="6B0F5E5F" w14:textId="31F653DA" w:rsidR="00DB734C" w:rsidRPr="007C0B37" w:rsidRDefault="00DB734C" w:rsidP="007D5F4F">
      <w:pPr>
        <w:spacing w:line="360" w:lineRule="auto"/>
        <w:rPr>
          <w:rFonts w:asciiTheme="minorHAnsi" w:hAnsiTheme="minorHAnsi" w:cstheme="minorHAnsi"/>
        </w:rPr>
      </w:pPr>
      <w:r w:rsidRPr="007C0B37">
        <w:rPr>
          <w:rFonts w:asciiTheme="minorHAnsi" w:hAnsiTheme="minorHAnsi" w:cstheme="minorHAnsi"/>
        </w:rPr>
        <w:t>Displayed below in point format are my overall research aim and objectives.</w:t>
      </w:r>
    </w:p>
    <w:p w14:paraId="2E1928A1" w14:textId="163862DC" w:rsidR="005F118F" w:rsidRPr="007C0B37" w:rsidRDefault="005F118F" w:rsidP="007D5F4F">
      <w:pPr>
        <w:spacing w:line="360" w:lineRule="auto"/>
        <w:rPr>
          <w:rFonts w:asciiTheme="minorHAnsi" w:hAnsiTheme="minorHAnsi" w:cstheme="minorHAnsi"/>
        </w:rPr>
      </w:pPr>
    </w:p>
    <w:p w14:paraId="0C355882" w14:textId="77A22E51" w:rsidR="005F118F" w:rsidRPr="007C0B37" w:rsidRDefault="005F118F" w:rsidP="007D5F4F">
      <w:pPr>
        <w:spacing w:line="360" w:lineRule="auto"/>
        <w:rPr>
          <w:rFonts w:asciiTheme="minorHAnsi" w:hAnsiTheme="minorHAnsi" w:cstheme="minorHAnsi"/>
          <w:b/>
          <w:bCs/>
        </w:rPr>
      </w:pPr>
      <w:r w:rsidRPr="007C0B37">
        <w:rPr>
          <w:rFonts w:asciiTheme="minorHAnsi" w:hAnsiTheme="minorHAnsi" w:cstheme="minorHAnsi"/>
          <w:b/>
          <w:bCs/>
        </w:rPr>
        <w:t>Research Aim:</w:t>
      </w:r>
    </w:p>
    <w:p w14:paraId="23D7DD87" w14:textId="2B5A4083" w:rsidR="005F118F" w:rsidRPr="007C0B37" w:rsidRDefault="005F118F" w:rsidP="007D5F4F">
      <w:pPr>
        <w:spacing w:line="360" w:lineRule="auto"/>
        <w:rPr>
          <w:rFonts w:asciiTheme="minorHAnsi" w:hAnsiTheme="minorHAnsi" w:cstheme="minorHAnsi"/>
        </w:rPr>
      </w:pPr>
    </w:p>
    <w:p w14:paraId="4069AB78" w14:textId="143F9C93" w:rsidR="005F118F" w:rsidRPr="007C0B37" w:rsidRDefault="005F118F" w:rsidP="007D5F4F">
      <w:pPr>
        <w:pStyle w:val="ListParagraph"/>
        <w:numPr>
          <w:ilvl w:val="0"/>
          <w:numId w:val="2"/>
        </w:numPr>
        <w:spacing w:line="360" w:lineRule="auto"/>
        <w:rPr>
          <w:rFonts w:cstheme="minorHAnsi"/>
        </w:rPr>
      </w:pPr>
      <w:r w:rsidRPr="007C0B37">
        <w:rPr>
          <w:rFonts w:cstheme="minorHAnsi"/>
        </w:rPr>
        <w:t xml:space="preserve">Evaluate the efficacy and suitability of photographic manipulation as a tool to facilitate the public consultation process at </w:t>
      </w:r>
      <w:r w:rsidR="008465C9">
        <w:rPr>
          <w:rFonts w:cstheme="minorHAnsi"/>
        </w:rPr>
        <w:t>MR</w:t>
      </w:r>
      <w:r w:rsidRPr="007C0B37">
        <w:rPr>
          <w:rFonts w:cstheme="minorHAnsi"/>
        </w:rPr>
        <w:t xml:space="preserve"> sites, using Cwm Ivy Marsh as the case study site.</w:t>
      </w:r>
    </w:p>
    <w:p w14:paraId="6E8DC738" w14:textId="0F8E06C9" w:rsidR="005F118F" w:rsidRPr="007C0B37" w:rsidRDefault="005F118F" w:rsidP="007D5F4F">
      <w:pPr>
        <w:spacing w:line="360" w:lineRule="auto"/>
        <w:rPr>
          <w:rFonts w:asciiTheme="minorHAnsi" w:hAnsiTheme="minorHAnsi" w:cstheme="minorHAnsi"/>
        </w:rPr>
      </w:pPr>
    </w:p>
    <w:p w14:paraId="56A71360" w14:textId="15F051D5" w:rsidR="005F118F" w:rsidRPr="007C0B37" w:rsidRDefault="005F118F" w:rsidP="007D5F4F">
      <w:pPr>
        <w:spacing w:line="360" w:lineRule="auto"/>
        <w:rPr>
          <w:rFonts w:asciiTheme="minorHAnsi" w:hAnsiTheme="minorHAnsi" w:cstheme="minorHAnsi"/>
          <w:b/>
          <w:bCs/>
        </w:rPr>
      </w:pPr>
      <w:r w:rsidRPr="007C0B37">
        <w:rPr>
          <w:rFonts w:asciiTheme="minorHAnsi" w:hAnsiTheme="minorHAnsi" w:cstheme="minorHAnsi"/>
          <w:b/>
          <w:bCs/>
        </w:rPr>
        <w:t>Research Objectives:</w:t>
      </w:r>
    </w:p>
    <w:p w14:paraId="32975720" w14:textId="77777777" w:rsidR="00922BD5" w:rsidRPr="007C0B37" w:rsidRDefault="00922BD5" w:rsidP="007D5F4F">
      <w:pPr>
        <w:spacing w:line="360" w:lineRule="auto"/>
        <w:rPr>
          <w:rFonts w:asciiTheme="minorHAnsi" w:hAnsiTheme="minorHAnsi" w:cstheme="minorHAnsi"/>
        </w:rPr>
      </w:pPr>
    </w:p>
    <w:p w14:paraId="31054791" w14:textId="640CEB3F" w:rsidR="00922BD5" w:rsidRPr="007C0B37" w:rsidRDefault="00922BD5" w:rsidP="007D5F4F">
      <w:pPr>
        <w:pStyle w:val="ListParagraph"/>
        <w:numPr>
          <w:ilvl w:val="0"/>
          <w:numId w:val="3"/>
        </w:numPr>
        <w:spacing w:line="360" w:lineRule="auto"/>
        <w:rPr>
          <w:rFonts w:cstheme="minorHAnsi"/>
        </w:rPr>
      </w:pPr>
      <w:r w:rsidRPr="007C0B37">
        <w:rPr>
          <w:rFonts w:cstheme="minorHAnsi"/>
        </w:rPr>
        <w:t xml:space="preserve">To develop </w:t>
      </w:r>
      <w:r w:rsidR="000B1A11" w:rsidRPr="007C0B37">
        <w:rPr>
          <w:rFonts w:cstheme="minorHAnsi"/>
        </w:rPr>
        <w:t>PM scenario imagery to facilitate public engagement</w:t>
      </w:r>
      <w:r w:rsidR="006F5068" w:rsidRPr="007C0B37">
        <w:rPr>
          <w:rFonts w:cstheme="minorHAnsi"/>
        </w:rPr>
        <w:t xml:space="preserve"> of saltmarsh </w:t>
      </w:r>
      <w:r w:rsidR="00375B60" w:rsidRPr="007C0B37">
        <w:rPr>
          <w:rFonts w:cstheme="minorHAnsi"/>
        </w:rPr>
        <w:t>MR schemes.</w:t>
      </w:r>
    </w:p>
    <w:p w14:paraId="77D02F72" w14:textId="77777777" w:rsidR="00EF71A1" w:rsidRPr="007C0B37" w:rsidRDefault="00EF71A1" w:rsidP="007D5F4F">
      <w:pPr>
        <w:pStyle w:val="ListParagraph"/>
        <w:spacing w:line="360" w:lineRule="auto"/>
        <w:rPr>
          <w:rFonts w:cstheme="minorHAnsi"/>
        </w:rPr>
      </w:pPr>
    </w:p>
    <w:p w14:paraId="7C180F1C" w14:textId="2C4B6698" w:rsidR="00EF71A1" w:rsidRPr="007C0B37" w:rsidRDefault="00EF71A1" w:rsidP="007D5F4F">
      <w:pPr>
        <w:pStyle w:val="ListParagraph"/>
        <w:numPr>
          <w:ilvl w:val="0"/>
          <w:numId w:val="3"/>
        </w:numPr>
        <w:spacing w:line="360" w:lineRule="auto"/>
        <w:rPr>
          <w:rFonts w:cstheme="minorHAnsi"/>
        </w:rPr>
      </w:pPr>
      <w:r w:rsidRPr="007C0B37">
        <w:rPr>
          <w:rFonts w:cstheme="minorHAnsi"/>
        </w:rPr>
        <w:t xml:space="preserve">To evaluate </w:t>
      </w:r>
      <w:r w:rsidR="00212CEA" w:rsidRPr="007C0B37">
        <w:rPr>
          <w:rFonts w:cstheme="minorHAnsi"/>
        </w:rPr>
        <w:t xml:space="preserve">local </w:t>
      </w:r>
      <w:r w:rsidRPr="007C0B37">
        <w:rPr>
          <w:rFonts w:cstheme="minorHAnsi"/>
        </w:rPr>
        <w:t xml:space="preserve">public perception of scenario imagery </w:t>
      </w:r>
      <w:r w:rsidR="00375B60" w:rsidRPr="007C0B37">
        <w:rPr>
          <w:rFonts w:cstheme="minorHAnsi"/>
        </w:rPr>
        <w:t>in saltmarsh MR schemes.</w:t>
      </w:r>
    </w:p>
    <w:p w14:paraId="4DC3CD0E" w14:textId="77777777" w:rsidR="005F118F" w:rsidRPr="007C0B37" w:rsidRDefault="005F118F" w:rsidP="007D5F4F">
      <w:pPr>
        <w:spacing w:line="360" w:lineRule="auto"/>
        <w:rPr>
          <w:rFonts w:asciiTheme="minorHAnsi" w:hAnsiTheme="minorHAnsi" w:cstheme="minorHAnsi"/>
        </w:rPr>
      </w:pPr>
    </w:p>
    <w:p w14:paraId="048236F9" w14:textId="2FEE92CF" w:rsidR="005F118F" w:rsidRPr="007C0B37" w:rsidRDefault="005A1DF2" w:rsidP="007D5F4F">
      <w:pPr>
        <w:pStyle w:val="ListParagraph"/>
        <w:numPr>
          <w:ilvl w:val="0"/>
          <w:numId w:val="3"/>
        </w:numPr>
        <w:spacing w:line="360" w:lineRule="auto"/>
        <w:rPr>
          <w:rFonts w:cstheme="minorHAnsi"/>
        </w:rPr>
      </w:pPr>
      <w:r w:rsidRPr="007C0B37">
        <w:rPr>
          <w:rFonts w:cstheme="minorHAnsi"/>
        </w:rPr>
        <w:lastRenderedPageBreak/>
        <w:t xml:space="preserve">To </w:t>
      </w:r>
      <w:r w:rsidR="00D10637" w:rsidRPr="007C0B37">
        <w:rPr>
          <w:rFonts w:cstheme="minorHAnsi"/>
        </w:rPr>
        <w:t>p</w:t>
      </w:r>
      <w:r w:rsidR="005F118F" w:rsidRPr="007C0B37">
        <w:rPr>
          <w:rFonts w:cstheme="minorHAnsi"/>
        </w:rPr>
        <w:t>ropose recommendations (both positive and negative) for</w:t>
      </w:r>
      <w:r w:rsidR="00EF71A1" w:rsidRPr="007C0B37">
        <w:rPr>
          <w:rFonts w:cstheme="minorHAnsi"/>
        </w:rPr>
        <w:t xml:space="preserve"> scenario imagery</w:t>
      </w:r>
      <w:r w:rsidR="005F118F" w:rsidRPr="007C0B37">
        <w:rPr>
          <w:rFonts w:cstheme="minorHAnsi"/>
        </w:rPr>
        <w:t xml:space="preserve"> public engagement using </w:t>
      </w:r>
      <w:r w:rsidR="00752EE3">
        <w:rPr>
          <w:rFonts w:cstheme="minorHAnsi"/>
        </w:rPr>
        <w:t>PM</w:t>
      </w:r>
      <w:r w:rsidR="005F118F" w:rsidRPr="007C0B37">
        <w:rPr>
          <w:rFonts w:cstheme="minorHAnsi"/>
        </w:rPr>
        <w:t xml:space="preserve">. </w:t>
      </w:r>
    </w:p>
    <w:p w14:paraId="33617950" w14:textId="2C68E0FB" w:rsidR="005F118F" w:rsidRPr="007C0B37" w:rsidRDefault="005F118F" w:rsidP="007D5F4F">
      <w:pPr>
        <w:pStyle w:val="ListParagraph"/>
        <w:spacing w:line="360" w:lineRule="auto"/>
        <w:rPr>
          <w:rFonts w:cstheme="minorHAnsi"/>
        </w:rPr>
      </w:pPr>
    </w:p>
    <w:p w14:paraId="4E8BBA06" w14:textId="616C64E6" w:rsidR="00FF5254" w:rsidRPr="007C0B37" w:rsidRDefault="00FF5254" w:rsidP="007D5F4F">
      <w:pPr>
        <w:pStyle w:val="ListParagraph"/>
        <w:spacing w:line="360" w:lineRule="auto"/>
        <w:rPr>
          <w:rFonts w:cstheme="minorHAnsi"/>
        </w:rPr>
      </w:pPr>
    </w:p>
    <w:p w14:paraId="1667BAE7" w14:textId="2479E040" w:rsidR="00FF5254" w:rsidRPr="007C0B37" w:rsidRDefault="00FF5254" w:rsidP="007D5F4F">
      <w:pPr>
        <w:pStyle w:val="ListParagraph"/>
        <w:spacing w:line="360" w:lineRule="auto"/>
        <w:rPr>
          <w:rFonts w:cstheme="minorHAnsi"/>
        </w:rPr>
      </w:pPr>
    </w:p>
    <w:p w14:paraId="729CB0CB" w14:textId="003748C5" w:rsidR="00FF5254" w:rsidRPr="007C0B37" w:rsidRDefault="00FF5254" w:rsidP="007D5F4F">
      <w:pPr>
        <w:pStyle w:val="ListParagraph"/>
        <w:spacing w:line="360" w:lineRule="auto"/>
        <w:rPr>
          <w:rFonts w:cstheme="minorHAnsi"/>
        </w:rPr>
      </w:pPr>
    </w:p>
    <w:p w14:paraId="63EF6C21" w14:textId="73142187" w:rsidR="00FF5254" w:rsidRPr="007C0B37" w:rsidRDefault="00FF5254" w:rsidP="007D5F4F">
      <w:pPr>
        <w:pStyle w:val="ListParagraph"/>
        <w:spacing w:line="360" w:lineRule="auto"/>
        <w:rPr>
          <w:rFonts w:cstheme="minorHAnsi"/>
        </w:rPr>
      </w:pPr>
    </w:p>
    <w:p w14:paraId="665723B7" w14:textId="3801FE12" w:rsidR="00FF5254" w:rsidRPr="007C0B37" w:rsidRDefault="00FF5254" w:rsidP="007D5F4F">
      <w:pPr>
        <w:pStyle w:val="ListParagraph"/>
        <w:spacing w:line="360" w:lineRule="auto"/>
        <w:rPr>
          <w:rFonts w:cstheme="minorHAnsi"/>
        </w:rPr>
      </w:pPr>
    </w:p>
    <w:p w14:paraId="3F7CC32B" w14:textId="30581F2A" w:rsidR="00FF5254" w:rsidRPr="007C0B37" w:rsidRDefault="00FF5254" w:rsidP="007D5F4F">
      <w:pPr>
        <w:pStyle w:val="ListParagraph"/>
        <w:spacing w:line="360" w:lineRule="auto"/>
        <w:rPr>
          <w:rFonts w:cstheme="minorHAnsi"/>
        </w:rPr>
      </w:pPr>
    </w:p>
    <w:p w14:paraId="48E3045D" w14:textId="77777777" w:rsidR="00FF5254" w:rsidRPr="007C0B37" w:rsidRDefault="00FF5254" w:rsidP="007D5F4F">
      <w:pPr>
        <w:pStyle w:val="ListParagraph"/>
        <w:spacing w:line="360" w:lineRule="auto"/>
        <w:rPr>
          <w:rFonts w:cstheme="minorHAnsi"/>
        </w:rPr>
      </w:pPr>
    </w:p>
    <w:p w14:paraId="7DB32CDC" w14:textId="77777777" w:rsidR="00DA2FB1" w:rsidRPr="007C0B37" w:rsidRDefault="00DA2FB1" w:rsidP="007D5F4F">
      <w:pPr>
        <w:spacing w:line="360" w:lineRule="auto"/>
        <w:rPr>
          <w:rFonts w:asciiTheme="minorHAnsi" w:hAnsiTheme="minorHAnsi" w:cstheme="minorHAnsi"/>
          <w:b/>
          <w:bCs/>
          <w:u w:val="single"/>
        </w:rPr>
      </w:pPr>
    </w:p>
    <w:p w14:paraId="3E72EE8E" w14:textId="77777777" w:rsidR="005A1DF2" w:rsidRPr="007C0B37" w:rsidRDefault="005A1DF2" w:rsidP="007D5F4F">
      <w:pPr>
        <w:spacing w:line="360" w:lineRule="auto"/>
        <w:rPr>
          <w:rFonts w:asciiTheme="minorHAnsi" w:hAnsiTheme="minorHAnsi" w:cstheme="minorHAnsi"/>
          <w:b/>
          <w:bCs/>
          <w:u w:val="single"/>
        </w:rPr>
      </w:pPr>
    </w:p>
    <w:p w14:paraId="783CE638" w14:textId="77777777" w:rsidR="005A1DF2" w:rsidRPr="007C0B37" w:rsidRDefault="005A1DF2" w:rsidP="007D5F4F">
      <w:pPr>
        <w:spacing w:line="360" w:lineRule="auto"/>
        <w:rPr>
          <w:rFonts w:asciiTheme="minorHAnsi" w:hAnsiTheme="minorHAnsi" w:cstheme="minorHAnsi"/>
          <w:b/>
          <w:bCs/>
          <w:u w:val="single"/>
        </w:rPr>
      </w:pPr>
    </w:p>
    <w:p w14:paraId="15834070" w14:textId="77777777" w:rsidR="005A1DF2" w:rsidRPr="007C0B37" w:rsidRDefault="005A1DF2" w:rsidP="007D5F4F">
      <w:pPr>
        <w:spacing w:line="360" w:lineRule="auto"/>
        <w:rPr>
          <w:rFonts w:asciiTheme="minorHAnsi" w:hAnsiTheme="minorHAnsi" w:cstheme="minorHAnsi"/>
          <w:b/>
          <w:bCs/>
          <w:u w:val="single"/>
        </w:rPr>
      </w:pPr>
    </w:p>
    <w:p w14:paraId="6169F2D0" w14:textId="77777777" w:rsidR="005A1DF2" w:rsidRPr="007C0B37" w:rsidRDefault="005A1DF2" w:rsidP="007D5F4F">
      <w:pPr>
        <w:spacing w:line="360" w:lineRule="auto"/>
        <w:rPr>
          <w:rFonts w:asciiTheme="minorHAnsi" w:hAnsiTheme="minorHAnsi" w:cstheme="minorHAnsi"/>
          <w:b/>
          <w:bCs/>
          <w:u w:val="single"/>
        </w:rPr>
      </w:pPr>
    </w:p>
    <w:p w14:paraId="59F39D80" w14:textId="77777777" w:rsidR="003C7404" w:rsidRDefault="003C7404">
      <w:pPr>
        <w:rPr>
          <w:rFonts w:asciiTheme="majorHAnsi" w:eastAsiaTheme="majorEastAsia" w:hAnsiTheme="majorHAnsi" w:cstheme="majorBidi"/>
          <w:color w:val="2F5496" w:themeColor="accent1" w:themeShade="BF"/>
          <w:sz w:val="32"/>
          <w:szCs w:val="32"/>
          <w:lang w:eastAsia="en-US"/>
        </w:rPr>
      </w:pPr>
      <w:r>
        <w:br w:type="page"/>
      </w:r>
    </w:p>
    <w:p w14:paraId="230C8BF2" w14:textId="3E511218" w:rsidR="005F118F" w:rsidRPr="007C0B37" w:rsidRDefault="00FF5254" w:rsidP="003C7404">
      <w:pPr>
        <w:pStyle w:val="Heading1"/>
        <w:numPr>
          <w:ilvl w:val="0"/>
          <w:numId w:val="22"/>
        </w:numPr>
      </w:pPr>
      <w:bookmarkStart w:id="12" w:name="_Toc132236975"/>
      <w:r w:rsidRPr="007C0B37">
        <w:lastRenderedPageBreak/>
        <w:t>Literature Review</w:t>
      </w:r>
      <w:bookmarkEnd w:id="12"/>
    </w:p>
    <w:p w14:paraId="16F3F3B1" w14:textId="7B9E4415" w:rsidR="005F118F" w:rsidRPr="007C0B37" w:rsidRDefault="005F118F" w:rsidP="007D5F4F">
      <w:pPr>
        <w:spacing w:line="360" w:lineRule="auto"/>
        <w:rPr>
          <w:rFonts w:asciiTheme="minorHAnsi" w:hAnsiTheme="minorHAnsi" w:cstheme="minorHAnsi"/>
        </w:rPr>
      </w:pPr>
    </w:p>
    <w:p w14:paraId="78EB8891" w14:textId="38E1F558" w:rsidR="00044DB0" w:rsidRPr="007C0B37" w:rsidRDefault="003C7404" w:rsidP="003C7404">
      <w:pPr>
        <w:pStyle w:val="Heading2"/>
      </w:pPr>
      <w:bookmarkStart w:id="13" w:name="_Toc132236976"/>
      <w:r>
        <w:t xml:space="preserve">3.1 </w:t>
      </w:r>
      <w:r w:rsidR="00044DB0" w:rsidRPr="007C0B37">
        <w:t>Scientific Communication</w:t>
      </w:r>
      <w:bookmarkEnd w:id="13"/>
    </w:p>
    <w:p w14:paraId="6AE621AC" w14:textId="77777777" w:rsidR="00044DB0" w:rsidRPr="007C0B37" w:rsidRDefault="00044DB0" w:rsidP="007D5F4F">
      <w:pPr>
        <w:spacing w:line="360" w:lineRule="auto"/>
        <w:rPr>
          <w:rFonts w:asciiTheme="minorHAnsi" w:hAnsiTheme="minorHAnsi" w:cstheme="minorHAnsi"/>
        </w:rPr>
      </w:pPr>
    </w:p>
    <w:p w14:paraId="01A6DE1B" w14:textId="7EE323EC" w:rsidR="003D5D36" w:rsidRPr="007C0B37" w:rsidRDefault="003D5D36" w:rsidP="007D5F4F">
      <w:pPr>
        <w:spacing w:line="360" w:lineRule="auto"/>
        <w:rPr>
          <w:rFonts w:asciiTheme="minorHAnsi" w:hAnsiTheme="minorHAnsi" w:cstheme="minorHAnsi"/>
        </w:rPr>
      </w:pPr>
      <w:r w:rsidRPr="007C0B37">
        <w:rPr>
          <w:rFonts w:asciiTheme="minorHAnsi" w:hAnsiTheme="minorHAnsi" w:cstheme="minorHAnsi"/>
        </w:rPr>
        <w:t>The communication of science-based topics</w:t>
      </w:r>
      <w:r w:rsidR="001B070A" w:rsidRPr="007C0B37">
        <w:rPr>
          <w:rFonts w:asciiTheme="minorHAnsi" w:hAnsiTheme="minorHAnsi" w:cstheme="minorHAnsi"/>
        </w:rPr>
        <w:t xml:space="preserve"> to the general public</w:t>
      </w:r>
      <w:r w:rsidRPr="007C0B37">
        <w:rPr>
          <w:rFonts w:asciiTheme="minorHAnsi" w:hAnsiTheme="minorHAnsi" w:cstheme="minorHAnsi"/>
        </w:rPr>
        <w:t xml:space="preserve"> is accomplished through notifying, </w:t>
      </w:r>
      <w:r w:rsidR="00CB71F4" w:rsidRPr="007C0B37">
        <w:rPr>
          <w:rFonts w:asciiTheme="minorHAnsi" w:hAnsiTheme="minorHAnsi" w:cstheme="minorHAnsi"/>
        </w:rPr>
        <w:t>teaching</w:t>
      </w:r>
      <w:r w:rsidRPr="007C0B37">
        <w:rPr>
          <w:rFonts w:asciiTheme="minorHAnsi" w:hAnsiTheme="minorHAnsi" w:cstheme="minorHAnsi"/>
        </w:rPr>
        <w:t xml:space="preserve"> and deliberation, whilst aiming to maintain a level of fascination and curiosity surrounding discourses and findings</w:t>
      </w:r>
      <w:r w:rsidR="007E36B5" w:rsidRPr="007C0B37">
        <w:rPr>
          <w:rFonts w:asciiTheme="minorHAnsi" w:hAnsiTheme="minorHAnsi" w:cstheme="minorHAnsi"/>
        </w:rPr>
        <w:t xml:space="preserve">. There are two forms of scientific communication identified in academic literature. Firstly, </w:t>
      </w:r>
      <w:r w:rsidR="00635D1C" w:rsidRPr="007C0B37">
        <w:rPr>
          <w:rFonts w:asciiTheme="minorHAnsi" w:hAnsiTheme="minorHAnsi" w:cstheme="minorHAnsi"/>
        </w:rPr>
        <w:t xml:space="preserve">outward-facing or </w:t>
      </w:r>
      <w:r w:rsidR="007E36B5" w:rsidRPr="007C0B37">
        <w:rPr>
          <w:rFonts w:asciiTheme="minorHAnsi" w:hAnsiTheme="minorHAnsi" w:cstheme="minorHAnsi"/>
        </w:rPr>
        <w:t>science/public outreach, piloted by qualified researchers to lesser adept audiences</w:t>
      </w:r>
      <w:r w:rsidRPr="007C0B37">
        <w:rPr>
          <w:rFonts w:asciiTheme="minorHAnsi" w:hAnsiTheme="minorHAnsi" w:cstheme="minorHAnsi"/>
        </w:rPr>
        <w:t xml:space="preserve"> </w:t>
      </w:r>
      <w:r w:rsidR="007E36B5" w:rsidRPr="007C0B37">
        <w:rPr>
          <w:rFonts w:asciiTheme="minorHAnsi" w:hAnsiTheme="minorHAnsi" w:cstheme="minorHAnsi"/>
        </w:rPr>
        <w:t xml:space="preserve">commonly via public institutions and scientific broadcasting (Illingworth and Allen, 2020). Secondly, </w:t>
      </w:r>
      <w:r w:rsidR="00635D1C" w:rsidRPr="007C0B37">
        <w:rPr>
          <w:rFonts w:asciiTheme="minorHAnsi" w:hAnsiTheme="minorHAnsi" w:cstheme="minorHAnsi"/>
        </w:rPr>
        <w:t xml:space="preserve">inward-facing or </w:t>
      </w:r>
      <w:r w:rsidR="007E36B5" w:rsidRPr="007C0B37">
        <w:rPr>
          <w:rFonts w:asciiTheme="minorHAnsi" w:hAnsiTheme="minorHAnsi" w:cstheme="minorHAnsi"/>
        </w:rPr>
        <w:t xml:space="preserve">science in-reach, </w:t>
      </w:r>
      <w:r w:rsidR="00635D1C" w:rsidRPr="007C0B37">
        <w:rPr>
          <w:rFonts w:asciiTheme="minorHAnsi" w:hAnsiTheme="minorHAnsi" w:cstheme="minorHAnsi"/>
        </w:rPr>
        <w:t>which compiles the communication of scientific research between comparatively equal and adept scientific researchers, most commonly via academic communication</w:t>
      </w:r>
      <w:r w:rsidRPr="007C0B37">
        <w:rPr>
          <w:rFonts w:asciiTheme="minorHAnsi" w:hAnsiTheme="minorHAnsi" w:cstheme="minorHAnsi"/>
        </w:rPr>
        <w:t xml:space="preserve"> </w:t>
      </w:r>
      <w:r w:rsidR="00635D1C" w:rsidRPr="007C0B37">
        <w:rPr>
          <w:rFonts w:asciiTheme="minorHAnsi" w:hAnsiTheme="minorHAnsi" w:cstheme="minorHAnsi"/>
        </w:rPr>
        <w:t xml:space="preserve">and the publishing of </w:t>
      </w:r>
      <w:r w:rsidR="00F01B71" w:rsidRPr="007C0B37">
        <w:rPr>
          <w:rFonts w:asciiTheme="minorHAnsi" w:hAnsiTheme="minorHAnsi" w:cstheme="minorHAnsi"/>
        </w:rPr>
        <w:t xml:space="preserve">peer-reviewed </w:t>
      </w:r>
      <w:r w:rsidR="00635D1C" w:rsidRPr="007C0B37">
        <w:rPr>
          <w:rFonts w:asciiTheme="minorHAnsi" w:hAnsiTheme="minorHAnsi" w:cstheme="minorHAnsi"/>
        </w:rPr>
        <w:t xml:space="preserve">scientific journals (Illingworth and Allen, 2020). </w:t>
      </w:r>
      <w:r w:rsidR="00020CEF" w:rsidRPr="007C0B37">
        <w:rPr>
          <w:rFonts w:asciiTheme="minorHAnsi" w:hAnsiTheme="minorHAnsi" w:cstheme="minorHAnsi"/>
        </w:rPr>
        <w:t xml:space="preserve">Scientific </w:t>
      </w:r>
      <w:r w:rsidR="00CB71F4" w:rsidRPr="007C0B37">
        <w:rPr>
          <w:rFonts w:asciiTheme="minorHAnsi" w:hAnsiTheme="minorHAnsi" w:cstheme="minorHAnsi"/>
        </w:rPr>
        <w:t>c</w:t>
      </w:r>
      <w:r w:rsidR="00020CEF" w:rsidRPr="007C0B37">
        <w:rPr>
          <w:rFonts w:asciiTheme="minorHAnsi" w:hAnsiTheme="minorHAnsi" w:cstheme="minorHAnsi"/>
        </w:rPr>
        <w:t xml:space="preserve">ommunication </w:t>
      </w:r>
      <w:r w:rsidR="00CB71F4" w:rsidRPr="007C0B37">
        <w:rPr>
          <w:rFonts w:asciiTheme="minorHAnsi" w:hAnsiTheme="minorHAnsi" w:cstheme="minorHAnsi"/>
        </w:rPr>
        <w:t xml:space="preserve">lays the foundation for further research and education, whilst simultaneously advising decision-making processes; particularly in the realms of politics and ethics (Gregory and Miller, 1998). Consequently, </w:t>
      </w:r>
      <w:r w:rsidR="008674D9" w:rsidRPr="007C0B37">
        <w:rPr>
          <w:rFonts w:asciiTheme="minorHAnsi" w:hAnsiTheme="minorHAnsi" w:cstheme="minorHAnsi"/>
        </w:rPr>
        <w:t>scientific communication that has been rigorously applied to the scientific method can be contemplated as a successful intermediary amongst societal groups</w:t>
      </w:r>
      <w:r w:rsidR="00CB71F4" w:rsidRPr="007C0B37">
        <w:rPr>
          <w:rFonts w:asciiTheme="minorHAnsi" w:hAnsiTheme="minorHAnsi" w:cstheme="minorHAnsi"/>
        </w:rPr>
        <w:t xml:space="preserve"> </w:t>
      </w:r>
      <w:r w:rsidR="008674D9" w:rsidRPr="007C0B37">
        <w:rPr>
          <w:rFonts w:asciiTheme="minorHAnsi" w:hAnsiTheme="minorHAnsi" w:cstheme="minorHAnsi"/>
        </w:rPr>
        <w:t>and entities with vested interests in public policy, industry and wider society (</w:t>
      </w:r>
      <w:proofErr w:type="spellStart"/>
      <w:r w:rsidR="008674D9" w:rsidRPr="007C0B37">
        <w:rPr>
          <w:rFonts w:asciiTheme="minorHAnsi" w:hAnsiTheme="minorHAnsi" w:cstheme="minorHAnsi"/>
        </w:rPr>
        <w:t>Hilgartner</w:t>
      </w:r>
      <w:proofErr w:type="spellEnd"/>
      <w:r w:rsidR="008674D9" w:rsidRPr="007C0B37">
        <w:rPr>
          <w:rFonts w:asciiTheme="minorHAnsi" w:hAnsiTheme="minorHAnsi" w:cstheme="minorHAnsi"/>
        </w:rPr>
        <w:t xml:space="preserve">, 1990; Jensen and Gerber, 2020). </w:t>
      </w:r>
    </w:p>
    <w:p w14:paraId="69BDED53" w14:textId="00A6BE79" w:rsidR="008328A7" w:rsidRPr="007C0B37" w:rsidRDefault="008328A7" w:rsidP="007D5F4F">
      <w:pPr>
        <w:spacing w:line="360" w:lineRule="auto"/>
        <w:rPr>
          <w:rFonts w:asciiTheme="minorHAnsi" w:hAnsiTheme="minorHAnsi" w:cstheme="minorHAnsi"/>
        </w:rPr>
      </w:pPr>
    </w:p>
    <w:p w14:paraId="17E5D9CA" w14:textId="6EA839CA" w:rsidR="00044DB0" w:rsidRPr="007C0B37" w:rsidRDefault="003C7404" w:rsidP="003C7404">
      <w:pPr>
        <w:pStyle w:val="Heading2"/>
      </w:pPr>
      <w:bookmarkStart w:id="14" w:name="_Toc132236977"/>
      <w:r>
        <w:t xml:space="preserve">3.2 </w:t>
      </w:r>
      <w:r w:rsidR="00044DB0" w:rsidRPr="007C0B37">
        <w:t>Environmental Communication</w:t>
      </w:r>
      <w:bookmarkEnd w:id="14"/>
    </w:p>
    <w:p w14:paraId="74E49D3D" w14:textId="77777777" w:rsidR="00044DB0" w:rsidRPr="007C0B37" w:rsidRDefault="00044DB0" w:rsidP="007D5F4F">
      <w:pPr>
        <w:spacing w:line="360" w:lineRule="auto"/>
        <w:rPr>
          <w:rFonts w:asciiTheme="minorHAnsi" w:hAnsiTheme="minorHAnsi" w:cstheme="minorHAnsi"/>
        </w:rPr>
      </w:pPr>
    </w:p>
    <w:p w14:paraId="1D88C047" w14:textId="328A24C5" w:rsidR="00266C8C" w:rsidRPr="007C0B37" w:rsidRDefault="008328A7" w:rsidP="007D5F4F">
      <w:pPr>
        <w:spacing w:line="360" w:lineRule="auto"/>
        <w:rPr>
          <w:rFonts w:asciiTheme="minorHAnsi" w:hAnsiTheme="minorHAnsi" w:cstheme="minorHAnsi"/>
          <w:color w:val="202122"/>
          <w:shd w:val="clear" w:color="auto" w:fill="FFFFFF"/>
        </w:rPr>
      </w:pPr>
      <w:r w:rsidRPr="007C0B37">
        <w:rPr>
          <w:rFonts w:asciiTheme="minorHAnsi" w:hAnsiTheme="minorHAnsi" w:cstheme="minorHAnsi"/>
        </w:rPr>
        <w:t xml:space="preserve">As an extension of scientific communication, environmental communication encompasses </w:t>
      </w:r>
      <w:r w:rsidR="00CA45E3" w:rsidRPr="007C0B37">
        <w:rPr>
          <w:rFonts w:asciiTheme="minorHAnsi" w:hAnsiTheme="minorHAnsi" w:cstheme="minorHAnsi"/>
        </w:rPr>
        <w:t xml:space="preserve">interfaces between </w:t>
      </w:r>
      <w:r w:rsidRPr="007C0B37">
        <w:rPr>
          <w:rFonts w:asciiTheme="minorHAnsi" w:hAnsiTheme="minorHAnsi" w:cstheme="minorHAnsi"/>
        </w:rPr>
        <w:t>man</w:t>
      </w:r>
      <w:r w:rsidR="00CA45E3" w:rsidRPr="007C0B37">
        <w:rPr>
          <w:rFonts w:asciiTheme="minorHAnsi" w:hAnsiTheme="minorHAnsi" w:cstheme="minorHAnsi"/>
        </w:rPr>
        <w:t xml:space="preserve"> and the natural </w:t>
      </w:r>
      <w:r w:rsidRPr="007C0B37">
        <w:rPr>
          <w:rFonts w:asciiTheme="minorHAnsi" w:hAnsiTheme="minorHAnsi" w:cstheme="minorHAnsi"/>
        </w:rPr>
        <w:t>environment</w:t>
      </w:r>
      <w:r w:rsidR="00CA45E3" w:rsidRPr="007C0B37">
        <w:rPr>
          <w:rFonts w:asciiTheme="minorHAnsi" w:hAnsiTheme="minorHAnsi" w:cstheme="minorHAnsi"/>
        </w:rPr>
        <w:t xml:space="preserve">. Furthermore, </w:t>
      </w:r>
      <w:r w:rsidR="004A0337" w:rsidRPr="007C0B37">
        <w:rPr>
          <w:rFonts w:asciiTheme="minorHAnsi" w:hAnsiTheme="minorHAnsi" w:cstheme="minorHAnsi"/>
        </w:rPr>
        <w:t>classifications</w:t>
      </w:r>
      <w:r w:rsidR="00C8147E" w:rsidRPr="007C0B37">
        <w:rPr>
          <w:rFonts w:asciiTheme="minorHAnsi" w:hAnsiTheme="minorHAnsi" w:cstheme="minorHAnsi"/>
        </w:rPr>
        <w:t xml:space="preserve"> of </w:t>
      </w:r>
      <w:r w:rsidR="00CA45E3" w:rsidRPr="007C0B37">
        <w:rPr>
          <w:rFonts w:asciiTheme="minorHAnsi" w:hAnsiTheme="minorHAnsi" w:cstheme="minorHAnsi"/>
        </w:rPr>
        <w:t xml:space="preserve">environmental communication </w:t>
      </w:r>
      <w:r w:rsidR="0082721E" w:rsidRPr="007C0B37">
        <w:rPr>
          <w:rFonts w:asciiTheme="minorHAnsi" w:hAnsiTheme="minorHAnsi" w:cstheme="minorHAnsi"/>
        </w:rPr>
        <w:t>most commonly feature the forms of communication methods, principles, plans and practices with regard to environmental management and conservation (</w:t>
      </w:r>
      <w:proofErr w:type="spellStart"/>
      <w:r w:rsidR="0082721E" w:rsidRPr="007C0B37">
        <w:rPr>
          <w:rFonts w:asciiTheme="minorHAnsi" w:hAnsiTheme="minorHAnsi" w:cstheme="minorHAnsi"/>
        </w:rPr>
        <w:t>Flor</w:t>
      </w:r>
      <w:proofErr w:type="spellEnd"/>
      <w:r w:rsidR="0082721E" w:rsidRPr="007C0B37">
        <w:rPr>
          <w:rFonts w:asciiTheme="minorHAnsi" w:hAnsiTheme="minorHAnsi" w:cstheme="minorHAnsi"/>
        </w:rPr>
        <w:t xml:space="preserve">, 2004). Accordingly, the forms of communication </w:t>
      </w:r>
      <w:r w:rsidR="00266C8C" w:rsidRPr="007C0B37">
        <w:rPr>
          <w:rFonts w:asciiTheme="minorHAnsi" w:hAnsiTheme="minorHAnsi" w:cstheme="minorHAnsi"/>
        </w:rPr>
        <w:t>traditionally encompass social (in-person) and virtual (online) means</w:t>
      </w:r>
      <w:r w:rsidR="0082721E" w:rsidRPr="007C0B37">
        <w:rPr>
          <w:rFonts w:asciiTheme="minorHAnsi" w:hAnsiTheme="minorHAnsi" w:cstheme="minorHAnsi"/>
        </w:rPr>
        <w:t xml:space="preserve"> </w:t>
      </w:r>
      <w:r w:rsidR="00266C8C" w:rsidRPr="007C0B37">
        <w:rPr>
          <w:rFonts w:asciiTheme="minorHAnsi" w:hAnsiTheme="minorHAnsi" w:cstheme="minorHAnsi"/>
        </w:rPr>
        <w:t>in the achievement of stakeholder-involved decision-making</w:t>
      </w:r>
      <w:r w:rsidR="0082721E" w:rsidRPr="007C0B37">
        <w:rPr>
          <w:rFonts w:asciiTheme="minorHAnsi" w:hAnsiTheme="minorHAnsi" w:cstheme="minorHAnsi"/>
        </w:rPr>
        <w:t xml:space="preserve"> </w:t>
      </w:r>
      <w:r w:rsidR="00266C8C" w:rsidRPr="007C0B37">
        <w:rPr>
          <w:rFonts w:asciiTheme="minorHAnsi" w:hAnsiTheme="minorHAnsi" w:cstheme="minorHAnsi"/>
        </w:rPr>
        <w:t xml:space="preserve">and environmental broadcast reporting. Such </w:t>
      </w:r>
      <w:r w:rsidR="00927D22" w:rsidRPr="007C0B37">
        <w:rPr>
          <w:rFonts w:asciiTheme="minorHAnsi" w:hAnsiTheme="minorHAnsi" w:cstheme="minorHAnsi"/>
        </w:rPr>
        <w:t xml:space="preserve">topics covered in this form </w:t>
      </w:r>
      <w:r w:rsidR="00B72D74" w:rsidRPr="007C0B37">
        <w:rPr>
          <w:rFonts w:asciiTheme="minorHAnsi" w:hAnsiTheme="minorHAnsi" w:cstheme="minorHAnsi"/>
        </w:rPr>
        <w:t xml:space="preserve">primarily </w:t>
      </w:r>
      <w:r w:rsidR="00927D22" w:rsidRPr="007C0B37">
        <w:rPr>
          <w:rFonts w:asciiTheme="minorHAnsi" w:hAnsiTheme="minorHAnsi" w:cstheme="minorHAnsi"/>
        </w:rPr>
        <w:t>include the communication of climate</w:t>
      </w:r>
      <w:r w:rsidR="00B72D74" w:rsidRPr="007C0B37">
        <w:rPr>
          <w:rFonts w:asciiTheme="minorHAnsi" w:hAnsiTheme="minorHAnsi" w:cstheme="minorHAnsi"/>
        </w:rPr>
        <w:t>-related</w:t>
      </w:r>
      <w:r w:rsidR="00927D22" w:rsidRPr="007C0B37">
        <w:rPr>
          <w:rFonts w:asciiTheme="minorHAnsi" w:hAnsiTheme="minorHAnsi" w:cstheme="minorHAnsi"/>
        </w:rPr>
        <w:t xml:space="preserve"> issues, however, more associated to the topic of </w:t>
      </w:r>
      <w:r w:rsidR="00B72D74" w:rsidRPr="007C0B37">
        <w:rPr>
          <w:rFonts w:asciiTheme="minorHAnsi" w:hAnsiTheme="minorHAnsi" w:cstheme="minorHAnsi"/>
        </w:rPr>
        <w:t xml:space="preserve">this </w:t>
      </w:r>
      <w:r w:rsidR="00927D22" w:rsidRPr="007C0B37">
        <w:rPr>
          <w:rFonts w:asciiTheme="minorHAnsi" w:hAnsiTheme="minorHAnsi" w:cstheme="minorHAnsi"/>
        </w:rPr>
        <w:t>document; coastal decision-making. Nonetheless</w:t>
      </w:r>
      <w:r w:rsidR="00266C8C" w:rsidRPr="007C0B37">
        <w:rPr>
          <w:rFonts w:asciiTheme="minorHAnsi" w:hAnsiTheme="minorHAnsi" w:cstheme="minorHAnsi"/>
        </w:rPr>
        <w:t xml:space="preserve">, the approved definition </w:t>
      </w:r>
      <w:r w:rsidR="00266C8C" w:rsidRPr="007C0B37">
        <w:rPr>
          <w:rFonts w:asciiTheme="minorHAnsi" w:hAnsiTheme="minorHAnsi" w:cstheme="minorHAnsi"/>
        </w:rPr>
        <w:lastRenderedPageBreak/>
        <w:t xml:space="preserve">of environmental communication </w:t>
      </w:r>
      <w:r w:rsidR="00A0477A" w:rsidRPr="007C0B37">
        <w:rPr>
          <w:rFonts w:asciiTheme="minorHAnsi" w:hAnsiTheme="minorHAnsi" w:cstheme="minorHAnsi"/>
        </w:rPr>
        <w:t>a</w:t>
      </w:r>
      <w:r w:rsidR="00CA45E3" w:rsidRPr="007C0B37">
        <w:rPr>
          <w:rFonts w:asciiTheme="minorHAnsi" w:hAnsiTheme="minorHAnsi" w:cstheme="minorHAnsi"/>
        </w:rPr>
        <w:t xml:space="preserve">s defined </w:t>
      </w:r>
      <w:r w:rsidR="00494D3A" w:rsidRPr="007C0B37">
        <w:rPr>
          <w:rFonts w:asciiTheme="minorHAnsi" w:hAnsiTheme="minorHAnsi" w:cstheme="minorHAnsi"/>
        </w:rPr>
        <w:t xml:space="preserve">by Antonopoulos and </w:t>
      </w:r>
      <w:proofErr w:type="spellStart"/>
      <w:r w:rsidR="00494D3A" w:rsidRPr="007C0B37">
        <w:rPr>
          <w:rFonts w:asciiTheme="minorHAnsi" w:hAnsiTheme="minorHAnsi" w:cstheme="minorHAnsi"/>
        </w:rPr>
        <w:t>Karyotakis</w:t>
      </w:r>
      <w:proofErr w:type="spellEnd"/>
      <w:r w:rsidR="00494D3A" w:rsidRPr="007C0B37">
        <w:rPr>
          <w:rFonts w:asciiTheme="minorHAnsi" w:hAnsiTheme="minorHAnsi" w:cstheme="minorHAnsi"/>
        </w:rPr>
        <w:t xml:space="preserve"> (2020, pp.551)</w:t>
      </w:r>
      <w:r w:rsidR="00CA45E3" w:rsidRPr="007C0B37">
        <w:rPr>
          <w:rFonts w:asciiTheme="minorHAnsi" w:hAnsiTheme="minorHAnsi" w:cstheme="minorHAnsi"/>
        </w:rPr>
        <w:t xml:space="preserve"> </w:t>
      </w:r>
      <w:r w:rsidR="00494D3A" w:rsidRPr="007C0B37">
        <w:rPr>
          <w:rFonts w:asciiTheme="minorHAnsi" w:hAnsiTheme="minorHAnsi" w:cstheme="minorHAnsi"/>
        </w:rPr>
        <w:t xml:space="preserve">is </w:t>
      </w:r>
      <w:r w:rsidR="00CA45E3" w:rsidRPr="007C0B37">
        <w:rPr>
          <w:rFonts w:asciiTheme="minorHAnsi" w:hAnsiTheme="minorHAnsi" w:cstheme="minorHAnsi"/>
        </w:rPr>
        <w:t xml:space="preserve">“the </w:t>
      </w:r>
      <w:r w:rsidR="00266C8C" w:rsidRPr="007C0B37">
        <w:rPr>
          <w:rFonts w:asciiTheme="minorHAnsi" w:hAnsiTheme="minorHAnsi" w:cstheme="minorHAnsi"/>
          <w:color w:val="202122"/>
          <w:shd w:val="clear" w:color="auto" w:fill="FFFFFF"/>
        </w:rPr>
        <w:t>dissemination of information and the implementation of communication practices that are related to the environment. In the beginning, environmental communication was a narrow area of communication; however, nowadays, it is a broad field that includes research and practices regarding how different actors (e.g., institutions, states, people) interact with regard to topics related to the environment and how cultural products influence society toward environmental issues.”</w:t>
      </w:r>
    </w:p>
    <w:p w14:paraId="78B17739" w14:textId="4B37C7DB" w:rsidR="00B72D74" w:rsidRPr="007C0B37" w:rsidRDefault="00B72D74" w:rsidP="007D5F4F">
      <w:pPr>
        <w:spacing w:line="360" w:lineRule="auto"/>
        <w:rPr>
          <w:rFonts w:asciiTheme="minorHAnsi" w:hAnsiTheme="minorHAnsi" w:cstheme="minorHAnsi"/>
          <w:color w:val="202122"/>
          <w:shd w:val="clear" w:color="auto" w:fill="FFFFFF"/>
        </w:rPr>
      </w:pPr>
    </w:p>
    <w:p w14:paraId="47BE60C9" w14:textId="0DD05F8B" w:rsidR="0019580E" w:rsidRPr="007C0B37" w:rsidRDefault="00B72D74" w:rsidP="007D5F4F">
      <w:pPr>
        <w:spacing w:line="360" w:lineRule="auto"/>
        <w:rPr>
          <w:rFonts w:asciiTheme="minorHAnsi" w:hAnsiTheme="minorHAnsi" w:cstheme="minorHAnsi"/>
          <w:color w:val="202122"/>
          <w:shd w:val="clear" w:color="auto" w:fill="FFFFFF"/>
        </w:rPr>
      </w:pPr>
      <w:r w:rsidRPr="007C0B37">
        <w:rPr>
          <w:rFonts w:asciiTheme="minorHAnsi" w:hAnsiTheme="minorHAnsi" w:cstheme="minorHAnsi"/>
          <w:color w:val="202122"/>
          <w:shd w:val="clear" w:color="auto" w:fill="FFFFFF"/>
        </w:rPr>
        <w:t xml:space="preserve">In order to taper down to the communication of coastal management practices, </w:t>
      </w:r>
      <w:r w:rsidR="00A93201" w:rsidRPr="007C0B37">
        <w:rPr>
          <w:rFonts w:asciiTheme="minorHAnsi" w:hAnsiTheme="minorHAnsi" w:cstheme="minorHAnsi"/>
          <w:color w:val="202122"/>
          <w:shd w:val="clear" w:color="auto" w:fill="FFFFFF"/>
        </w:rPr>
        <w:t xml:space="preserve">climate communication </w:t>
      </w:r>
      <w:r w:rsidR="001B070A" w:rsidRPr="007C0B37">
        <w:rPr>
          <w:rFonts w:asciiTheme="minorHAnsi" w:hAnsiTheme="minorHAnsi" w:cstheme="minorHAnsi"/>
          <w:color w:val="202122"/>
          <w:shd w:val="clear" w:color="auto" w:fill="FFFFFF"/>
        </w:rPr>
        <w:t>offers a key insight to the methods, actors, stakeholders and motivations behind the communication of environmental topics</w:t>
      </w:r>
      <w:r w:rsidR="009F069A" w:rsidRPr="007C0B37">
        <w:rPr>
          <w:rFonts w:asciiTheme="minorHAnsi" w:hAnsiTheme="minorHAnsi" w:cstheme="minorHAnsi"/>
          <w:color w:val="202122"/>
          <w:shd w:val="clear" w:color="auto" w:fill="FFFFFF"/>
        </w:rPr>
        <w:t>, particularly anthropogenic climate change</w:t>
      </w:r>
      <w:r w:rsidR="001B070A" w:rsidRPr="007C0B37">
        <w:rPr>
          <w:rFonts w:asciiTheme="minorHAnsi" w:hAnsiTheme="minorHAnsi" w:cstheme="minorHAnsi"/>
          <w:color w:val="202122"/>
          <w:shd w:val="clear" w:color="auto" w:fill="FFFFFF"/>
        </w:rPr>
        <w:t>.</w:t>
      </w:r>
      <w:r w:rsidR="00FE72EF" w:rsidRPr="007C0B37">
        <w:rPr>
          <w:rFonts w:asciiTheme="minorHAnsi" w:hAnsiTheme="minorHAnsi" w:cstheme="minorHAnsi"/>
          <w:color w:val="202122"/>
          <w:shd w:val="clear" w:color="auto" w:fill="FFFFFF"/>
        </w:rPr>
        <w:t xml:space="preserve"> The IPCC (Intergovernmental Panel on Climate Change) in 2018 issued a guide to their contributors regarding the most applicable methods of climate communication. Expansive social science research by the IPCC highlighted six key principles for effective climate communication</w:t>
      </w:r>
      <w:r w:rsidR="0019580E" w:rsidRPr="007C0B37">
        <w:rPr>
          <w:rFonts w:asciiTheme="minorHAnsi" w:hAnsiTheme="minorHAnsi" w:cstheme="minorHAnsi"/>
          <w:color w:val="202122"/>
          <w:shd w:val="clear" w:color="auto" w:fill="FFFFFF"/>
        </w:rPr>
        <w:t xml:space="preserve"> (IPCC, 2018)</w:t>
      </w:r>
      <w:r w:rsidR="00FE72EF" w:rsidRPr="007C0B37">
        <w:rPr>
          <w:rFonts w:asciiTheme="minorHAnsi" w:hAnsiTheme="minorHAnsi" w:cstheme="minorHAnsi"/>
          <w:color w:val="202122"/>
          <w:shd w:val="clear" w:color="auto" w:fill="FFFFFF"/>
        </w:rPr>
        <w:t xml:space="preserve">; </w:t>
      </w:r>
    </w:p>
    <w:p w14:paraId="62D8AA7C" w14:textId="77777777" w:rsidR="0019580E" w:rsidRPr="007C0B37" w:rsidRDefault="0019580E" w:rsidP="007D5F4F">
      <w:pPr>
        <w:spacing w:line="360" w:lineRule="auto"/>
        <w:rPr>
          <w:rFonts w:asciiTheme="minorHAnsi" w:hAnsiTheme="minorHAnsi" w:cstheme="minorHAnsi"/>
          <w:color w:val="202122"/>
          <w:shd w:val="clear" w:color="auto" w:fill="FFFFFF"/>
        </w:rPr>
      </w:pPr>
    </w:p>
    <w:p w14:paraId="0FCE92ED" w14:textId="0DEDFDF0" w:rsidR="0019580E" w:rsidRPr="007C0B37" w:rsidRDefault="0019580E" w:rsidP="007D5F4F">
      <w:pPr>
        <w:pStyle w:val="ListParagraph"/>
        <w:numPr>
          <w:ilvl w:val="0"/>
          <w:numId w:val="5"/>
        </w:numPr>
        <w:spacing w:line="360" w:lineRule="auto"/>
        <w:rPr>
          <w:rFonts w:cstheme="minorHAnsi"/>
          <w:color w:val="202122"/>
          <w:shd w:val="clear" w:color="auto" w:fill="FFFFFF"/>
        </w:rPr>
      </w:pPr>
      <w:r w:rsidRPr="007C0B37">
        <w:rPr>
          <w:rFonts w:cstheme="minorHAnsi"/>
          <w:color w:val="202122"/>
          <w:shd w:val="clear" w:color="auto" w:fill="FFFFFF"/>
        </w:rPr>
        <w:t>C</w:t>
      </w:r>
      <w:r w:rsidR="00FE72EF" w:rsidRPr="007C0B37">
        <w:rPr>
          <w:rFonts w:cstheme="minorHAnsi"/>
          <w:color w:val="202122"/>
          <w:shd w:val="clear" w:color="auto" w:fill="FFFFFF"/>
        </w:rPr>
        <w:t>ommunicate confidently</w:t>
      </w:r>
    </w:p>
    <w:p w14:paraId="2A3AC94B" w14:textId="77777777" w:rsidR="0019580E" w:rsidRPr="007C0B37" w:rsidRDefault="0019580E" w:rsidP="007D5F4F">
      <w:pPr>
        <w:pStyle w:val="ListParagraph"/>
        <w:numPr>
          <w:ilvl w:val="0"/>
          <w:numId w:val="5"/>
        </w:numPr>
        <w:spacing w:line="360" w:lineRule="auto"/>
        <w:rPr>
          <w:rFonts w:cstheme="minorHAnsi"/>
          <w:color w:val="202122"/>
          <w:shd w:val="clear" w:color="auto" w:fill="FFFFFF"/>
        </w:rPr>
      </w:pPr>
      <w:r w:rsidRPr="007C0B37">
        <w:rPr>
          <w:rFonts w:cstheme="minorHAnsi"/>
          <w:color w:val="202122"/>
          <w:shd w:val="clear" w:color="auto" w:fill="FFFFFF"/>
        </w:rPr>
        <w:t>Dis</w:t>
      </w:r>
      <w:r w:rsidR="00FE72EF" w:rsidRPr="007C0B37">
        <w:rPr>
          <w:rFonts w:cstheme="minorHAnsi"/>
          <w:color w:val="202122"/>
          <w:shd w:val="clear" w:color="auto" w:fill="FFFFFF"/>
        </w:rPr>
        <w:t xml:space="preserve">cuss actual events rather than theoretical concepts </w:t>
      </w:r>
    </w:p>
    <w:p w14:paraId="0CFCE9EE" w14:textId="77777777" w:rsidR="0019580E" w:rsidRPr="007C0B37" w:rsidRDefault="0019580E" w:rsidP="007D5F4F">
      <w:pPr>
        <w:pStyle w:val="ListParagraph"/>
        <w:numPr>
          <w:ilvl w:val="0"/>
          <w:numId w:val="5"/>
        </w:numPr>
        <w:spacing w:line="360" w:lineRule="auto"/>
        <w:rPr>
          <w:rFonts w:cstheme="minorHAnsi"/>
          <w:color w:val="202122"/>
          <w:shd w:val="clear" w:color="auto" w:fill="FFFFFF"/>
        </w:rPr>
      </w:pPr>
      <w:r w:rsidRPr="007C0B37">
        <w:rPr>
          <w:rFonts w:cstheme="minorHAnsi"/>
          <w:color w:val="202122"/>
          <w:shd w:val="clear" w:color="auto" w:fill="FFFFFF"/>
        </w:rPr>
        <w:t>I</w:t>
      </w:r>
      <w:r w:rsidR="00FE72EF" w:rsidRPr="007C0B37">
        <w:rPr>
          <w:rFonts w:cstheme="minorHAnsi"/>
          <w:color w:val="202122"/>
          <w:shd w:val="clear" w:color="auto" w:fill="FFFFFF"/>
        </w:rPr>
        <w:t>dentify that which concerns the audience</w:t>
      </w:r>
      <w:r w:rsidRPr="007C0B37">
        <w:rPr>
          <w:rFonts w:cstheme="minorHAnsi"/>
          <w:color w:val="202122"/>
          <w:shd w:val="clear" w:color="auto" w:fill="FFFFFF"/>
        </w:rPr>
        <w:t xml:space="preserve"> </w:t>
      </w:r>
    </w:p>
    <w:p w14:paraId="55526963" w14:textId="493D0D47" w:rsidR="0019580E" w:rsidRPr="007C0B37" w:rsidRDefault="0019580E" w:rsidP="007D5F4F">
      <w:pPr>
        <w:pStyle w:val="ListParagraph"/>
        <w:numPr>
          <w:ilvl w:val="0"/>
          <w:numId w:val="5"/>
        </w:numPr>
        <w:spacing w:line="360" w:lineRule="auto"/>
        <w:rPr>
          <w:rFonts w:cstheme="minorHAnsi"/>
          <w:color w:val="202122"/>
          <w:shd w:val="clear" w:color="auto" w:fill="FFFFFF"/>
        </w:rPr>
      </w:pPr>
      <w:r w:rsidRPr="007C0B37">
        <w:rPr>
          <w:rFonts w:cstheme="minorHAnsi"/>
          <w:color w:val="202122"/>
          <w:shd w:val="clear" w:color="auto" w:fill="FFFFFF"/>
        </w:rPr>
        <w:t>P</w:t>
      </w:r>
      <w:r w:rsidR="00FE72EF" w:rsidRPr="007C0B37">
        <w:rPr>
          <w:rFonts w:cstheme="minorHAnsi"/>
          <w:color w:val="202122"/>
          <w:shd w:val="clear" w:color="auto" w:fill="FFFFFF"/>
        </w:rPr>
        <w:t xml:space="preserve">resent relatable </w:t>
      </w:r>
      <w:r w:rsidRPr="007C0B37">
        <w:rPr>
          <w:rFonts w:cstheme="minorHAnsi"/>
          <w:color w:val="202122"/>
          <w:shd w:val="clear" w:color="auto" w:fill="FFFFFF"/>
        </w:rPr>
        <w:t xml:space="preserve">content </w:t>
      </w:r>
    </w:p>
    <w:p w14:paraId="7D0D4D85" w14:textId="2397321E" w:rsidR="0019580E" w:rsidRPr="007C0B37" w:rsidRDefault="0019580E" w:rsidP="007D5F4F">
      <w:pPr>
        <w:pStyle w:val="ListParagraph"/>
        <w:numPr>
          <w:ilvl w:val="0"/>
          <w:numId w:val="5"/>
        </w:numPr>
        <w:spacing w:line="360" w:lineRule="auto"/>
        <w:rPr>
          <w:rFonts w:cstheme="minorHAnsi"/>
          <w:color w:val="202122"/>
          <w:shd w:val="clear" w:color="auto" w:fill="FFFFFF"/>
        </w:rPr>
      </w:pPr>
      <w:r w:rsidRPr="007C0B37">
        <w:rPr>
          <w:rFonts w:cstheme="minorHAnsi"/>
          <w:color w:val="202122"/>
          <w:shd w:val="clear" w:color="auto" w:fill="FFFFFF"/>
        </w:rPr>
        <w:t>Begin with the facts</w:t>
      </w:r>
    </w:p>
    <w:p w14:paraId="686C2994" w14:textId="5AEABAD1" w:rsidR="00FE72EF" w:rsidRPr="007C0B37" w:rsidRDefault="0019580E" w:rsidP="007D5F4F">
      <w:pPr>
        <w:pStyle w:val="ListParagraph"/>
        <w:numPr>
          <w:ilvl w:val="0"/>
          <w:numId w:val="5"/>
        </w:numPr>
        <w:spacing w:line="360" w:lineRule="auto"/>
        <w:rPr>
          <w:rFonts w:cstheme="minorHAnsi"/>
          <w:color w:val="202122"/>
          <w:shd w:val="clear" w:color="auto" w:fill="FFFFFF"/>
        </w:rPr>
      </w:pPr>
      <w:r w:rsidRPr="007C0B37">
        <w:rPr>
          <w:rFonts w:cstheme="minorHAnsi"/>
          <w:color w:val="202122"/>
          <w:shd w:val="clear" w:color="auto" w:fill="FFFFFF"/>
        </w:rPr>
        <w:t xml:space="preserve">Only utilise the most effectual visual communication  </w:t>
      </w:r>
      <w:r w:rsidR="00FE72EF" w:rsidRPr="007C0B37">
        <w:rPr>
          <w:rFonts w:cstheme="minorHAnsi"/>
          <w:color w:val="202122"/>
          <w:shd w:val="clear" w:color="auto" w:fill="FFFFFF"/>
        </w:rPr>
        <w:t xml:space="preserve">   </w:t>
      </w:r>
    </w:p>
    <w:p w14:paraId="7A0DC601" w14:textId="77777777" w:rsidR="009238BA" w:rsidRPr="007C0B37" w:rsidRDefault="009238BA" w:rsidP="007D5F4F">
      <w:pPr>
        <w:spacing w:line="360" w:lineRule="auto"/>
        <w:ind w:left="360"/>
        <w:rPr>
          <w:rFonts w:asciiTheme="minorHAnsi" w:hAnsiTheme="minorHAnsi" w:cstheme="minorHAnsi"/>
          <w:color w:val="202122"/>
          <w:shd w:val="clear" w:color="auto" w:fill="FFFFFF"/>
        </w:rPr>
      </w:pPr>
    </w:p>
    <w:p w14:paraId="35FB0A08" w14:textId="0293FD84" w:rsidR="00B72D74" w:rsidRPr="007C0B37" w:rsidRDefault="009238BA" w:rsidP="007D5F4F">
      <w:pPr>
        <w:spacing w:line="360" w:lineRule="auto"/>
        <w:rPr>
          <w:rFonts w:asciiTheme="minorHAnsi" w:hAnsiTheme="minorHAnsi" w:cstheme="minorHAnsi"/>
          <w:color w:val="202122"/>
          <w:shd w:val="clear" w:color="auto" w:fill="FFFFFF"/>
        </w:rPr>
      </w:pPr>
      <w:r w:rsidRPr="007C0B37">
        <w:rPr>
          <w:rFonts w:asciiTheme="minorHAnsi" w:hAnsiTheme="minorHAnsi" w:cstheme="minorHAnsi"/>
          <w:color w:val="202122"/>
          <w:shd w:val="clear" w:color="auto" w:fill="FFFFFF"/>
        </w:rPr>
        <w:t>Leading on from the sixth point listed above especially, v</w:t>
      </w:r>
      <w:r w:rsidR="009F069A" w:rsidRPr="007C0B37">
        <w:rPr>
          <w:rFonts w:asciiTheme="minorHAnsi" w:hAnsiTheme="minorHAnsi" w:cstheme="minorHAnsi"/>
          <w:color w:val="202122"/>
          <w:shd w:val="clear" w:color="auto" w:fill="FFFFFF"/>
        </w:rPr>
        <w:t>isual data depictions such as ‘warming stripes’ and the ‘climate spiral’ by Ed Hawkins, illustrate trends in long-term global temperature changes in chronological order using colour coding to provide a clear, concise and comprehensible representation of anthropogenic climate change</w:t>
      </w:r>
      <w:r w:rsidRPr="007C0B37">
        <w:rPr>
          <w:rFonts w:asciiTheme="minorHAnsi" w:hAnsiTheme="minorHAnsi" w:cstheme="minorHAnsi"/>
          <w:color w:val="202122"/>
          <w:shd w:val="clear" w:color="auto" w:fill="FFFFFF"/>
        </w:rPr>
        <w:t xml:space="preserve"> to a general</w:t>
      </w:r>
      <w:r w:rsidR="00CF043D" w:rsidRPr="007C0B37">
        <w:rPr>
          <w:rFonts w:asciiTheme="minorHAnsi" w:hAnsiTheme="minorHAnsi" w:cstheme="minorHAnsi"/>
          <w:color w:val="202122"/>
          <w:shd w:val="clear" w:color="auto" w:fill="FFFFFF"/>
        </w:rPr>
        <w:t>ised</w:t>
      </w:r>
      <w:r w:rsidRPr="007C0B37">
        <w:rPr>
          <w:rFonts w:asciiTheme="minorHAnsi" w:hAnsiTheme="minorHAnsi" w:cstheme="minorHAnsi"/>
          <w:color w:val="202122"/>
          <w:shd w:val="clear" w:color="auto" w:fill="FFFFFF"/>
        </w:rPr>
        <w:t xml:space="preserve"> audience</w:t>
      </w:r>
      <w:r w:rsidR="009F069A" w:rsidRPr="007C0B37">
        <w:rPr>
          <w:rFonts w:asciiTheme="minorHAnsi" w:hAnsiTheme="minorHAnsi" w:cstheme="minorHAnsi"/>
          <w:color w:val="202122"/>
          <w:shd w:val="clear" w:color="auto" w:fill="FFFFFF"/>
        </w:rPr>
        <w:t xml:space="preserve">. </w:t>
      </w:r>
      <w:r w:rsidR="00D67D68" w:rsidRPr="007C0B37">
        <w:rPr>
          <w:rFonts w:asciiTheme="minorHAnsi" w:hAnsiTheme="minorHAnsi" w:cstheme="minorHAnsi"/>
          <w:color w:val="202122"/>
          <w:shd w:val="clear" w:color="auto" w:fill="FFFFFF"/>
        </w:rPr>
        <w:t>Yet, the communication of coastal de</w:t>
      </w:r>
      <w:r w:rsidR="00E66763" w:rsidRPr="007C0B37">
        <w:rPr>
          <w:rFonts w:asciiTheme="minorHAnsi" w:hAnsiTheme="minorHAnsi" w:cstheme="minorHAnsi"/>
          <w:color w:val="202122"/>
          <w:shd w:val="clear" w:color="auto" w:fill="FFFFFF"/>
        </w:rPr>
        <w:t>cision-making is widely disputed in the academic literature.</w:t>
      </w:r>
      <w:r w:rsidR="009F069A" w:rsidRPr="007C0B37">
        <w:rPr>
          <w:rFonts w:asciiTheme="minorHAnsi" w:hAnsiTheme="minorHAnsi" w:cstheme="minorHAnsi"/>
          <w:color w:val="202122"/>
          <w:shd w:val="clear" w:color="auto" w:fill="FFFFFF"/>
        </w:rPr>
        <w:t xml:space="preserve"> </w:t>
      </w:r>
    </w:p>
    <w:p w14:paraId="6DA6DD60" w14:textId="35879A2C" w:rsidR="00044DB0" w:rsidRDefault="00044DB0" w:rsidP="007D5F4F">
      <w:pPr>
        <w:spacing w:line="360" w:lineRule="auto"/>
        <w:rPr>
          <w:rFonts w:asciiTheme="minorHAnsi" w:hAnsiTheme="minorHAnsi" w:cstheme="minorHAnsi"/>
          <w:color w:val="202122"/>
          <w:shd w:val="clear" w:color="auto" w:fill="FFFFFF"/>
        </w:rPr>
      </w:pPr>
    </w:p>
    <w:p w14:paraId="6C825FF9" w14:textId="77777777" w:rsidR="00FE6FA0" w:rsidRPr="007C0B37" w:rsidRDefault="00FE6FA0" w:rsidP="007D5F4F">
      <w:pPr>
        <w:spacing w:line="360" w:lineRule="auto"/>
        <w:rPr>
          <w:rFonts w:asciiTheme="minorHAnsi" w:hAnsiTheme="minorHAnsi" w:cstheme="minorHAnsi"/>
          <w:color w:val="202122"/>
          <w:shd w:val="clear" w:color="auto" w:fill="FFFFFF"/>
        </w:rPr>
      </w:pPr>
    </w:p>
    <w:p w14:paraId="2E325763" w14:textId="003FF194" w:rsidR="00044DB0" w:rsidRPr="007C0B37" w:rsidRDefault="003C7404" w:rsidP="003C7404">
      <w:pPr>
        <w:pStyle w:val="Heading2"/>
        <w:rPr>
          <w:shd w:val="clear" w:color="auto" w:fill="FFFFFF"/>
        </w:rPr>
      </w:pPr>
      <w:bookmarkStart w:id="15" w:name="_Toc132236978"/>
      <w:r>
        <w:rPr>
          <w:shd w:val="clear" w:color="auto" w:fill="FFFFFF"/>
        </w:rPr>
        <w:lastRenderedPageBreak/>
        <w:t xml:space="preserve">3.3 </w:t>
      </w:r>
      <w:r w:rsidR="00044DB0" w:rsidRPr="007C0B37">
        <w:rPr>
          <w:shd w:val="clear" w:color="auto" w:fill="FFFFFF"/>
        </w:rPr>
        <w:t>Communication of coastal decision-making</w:t>
      </w:r>
      <w:bookmarkEnd w:id="15"/>
    </w:p>
    <w:p w14:paraId="7A0478F3" w14:textId="18A10EC5" w:rsidR="009C325D" w:rsidRPr="007C0B37" w:rsidRDefault="009C325D" w:rsidP="007D5F4F">
      <w:pPr>
        <w:spacing w:line="360" w:lineRule="auto"/>
        <w:rPr>
          <w:rFonts w:asciiTheme="minorHAnsi" w:hAnsiTheme="minorHAnsi" w:cstheme="minorHAnsi"/>
          <w:color w:val="202122"/>
          <w:shd w:val="clear" w:color="auto" w:fill="FFFFFF"/>
        </w:rPr>
      </w:pPr>
    </w:p>
    <w:p w14:paraId="495049FD" w14:textId="77777777" w:rsidR="009C325D" w:rsidRPr="007C0B37" w:rsidRDefault="009C325D" w:rsidP="007D5F4F">
      <w:pPr>
        <w:pStyle w:val="body-paragraph"/>
        <w:spacing w:before="0" w:beforeAutospacing="0" w:after="0" w:afterAutospacing="0" w:line="360" w:lineRule="auto"/>
        <w:textAlignment w:val="baseline"/>
        <w:rPr>
          <w:rFonts w:asciiTheme="minorHAnsi" w:hAnsiTheme="minorHAnsi" w:cstheme="minorHAnsi"/>
          <w:color w:val="000000" w:themeColor="text1"/>
        </w:rPr>
      </w:pPr>
      <w:r w:rsidRPr="007C0B37">
        <w:rPr>
          <w:rFonts w:asciiTheme="minorHAnsi" w:hAnsiTheme="minorHAnsi" w:cstheme="minorHAnsi"/>
          <w:color w:val="000000" w:themeColor="text1"/>
        </w:rPr>
        <w:t>Coastal managers are frequently condemned for inadequately involving the public in decision-making processes, and informing them of decisions only once finalised. Data regarding projected management schemes is often dispersed in extensive documents supplemented by engineering proposals that can be difficult to acquire and comprehend. In the UK, a review of the Shoreline Management Plan procedure acknowledged the key complications related with enabling public participation in management decisions, and called for the elaboration of innovative communication methods to improve the situation (MAFF, 2000). These calls were confirmed by others (King, 1999; Belfiore, 2000), with King (1999) explicitly underlining the requirement for innovative electronic methods of communication to assist in the planning process.</w:t>
      </w:r>
    </w:p>
    <w:p w14:paraId="28335244" w14:textId="77777777" w:rsidR="009C325D" w:rsidRPr="007C0B37" w:rsidRDefault="009C325D" w:rsidP="007D5F4F">
      <w:pPr>
        <w:pStyle w:val="body-paragraph"/>
        <w:spacing w:before="0" w:beforeAutospacing="0" w:after="0" w:afterAutospacing="0" w:line="360" w:lineRule="auto"/>
        <w:textAlignment w:val="baseline"/>
        <w:rPr>
          <w:rFonts w:asciiTheme="minorHAnsi" w:hAnsiTheme="minorHAnsi" w:cstheme="minorHAnsi"/>
          <w:color w:val="000000" w:themeColor="text1"/>
        </w:rPr>
      </w:pPr>
    </w:p>
    <w:p w14:paraId="53E7CEFF" w14:textId="7DF47909" w:rsidR="009C325D" w:rsidRPr="007C0B37" w:rsidRDefault="009C325D" w:rsidP="007D5F4F">
      <w:pPr>
        <w:pStyle w:val="body-paragraph"/>
        <w:spacing w:before="0" w:beforeAutospacing="0" w:after="0" w:afterAutospacing="0" w:line="360" w:lineRule="auto"/>
        <w:textAlignment w:val="baseline"/>
        <w:rPr>
          <w:rFonts w:asciiTheme="minorHAnsi" w:hAnsiTheme="minorHAnsi" w:cstheme="minorHAnsi"/>
          <w:color w:val="000000" w:themeColor="text1"/>
        </w:rPr>
      </w:pPr>
      <w:r w:rsidRPr="007C0B37">
        <w:rPr>
          <w:rFonts w:asciiTheme="minorHAnsi" w:hAnsiTheme="minorHAnsi" w:cstheme="minorHAnsi"/>
          <w:color w:val="000000" w:themeColor="text1"/>
        </w:rPr>
        <w:t>Whereas public communication, discussion and contribution may benefit from broadly accessible documentation presented in easy-to-digest formats. In the past there have been appeals to formulate contemporary methods of interaction to notify and include the public in coastal decision-making procedures (Sorensen, 1997; King 1999; DEFRA, 2002; DEFRA, 2005). All newly-employed contemporary methods are endorsed to overcome the shortcomings associated with previous methods used in coastal management, therefore becoming original, stimulating, enlightening and interesting to the general public (Tufte, 1990). This is concurren</w:t>
      </w:r>
      <w:r w:rsidR="00710262" w:rsidRPr="007C0B37">
        <w:rPr>
          <w:rFonts w:asciiTheme="minorHAnsi" w:hAnsiTheme="minorHAnsi" w:cstheme="minorHAnsi"/>
          <w:color w:val="000000" w:themeColor="text1"/>
        </w:rPr>
        <w:t>t</w:t>
      </w:r>
      <w:r w:rsidRPr="007C0B37">
        <w:rPr>
          <w:rFonts w:asciiTheme="minorHAnsi" w:hAnsiTheme="minorHAnsi" w:cstheme="minorHAnsi"/>
          <w:color w:val="000000" w:themeColor="text1"/>
        </w:rPr>
        <w:t xml:space="preserve"> with the fact that any coastal decision-making process must be presented comprehensibly in order for conversant verdicts and conclusions to be formulated. However, the method of achieving so may present obstacles; there must be a requirement for conviction in presented information but also in the wider scope of the decision-making procedure. Developments in Information Technology (IT) based solutions is credited with the method in which this is to be accomplished (King, 1999; Doody, 2003). Landscape visualisation methods may facilitate the formation of representative multidimensional depictions of coastal management sites from GIS data. The </w:t>
      </w:r>
      <w:r w:rsidR="00710262" w:rsidRPr="007C0B37">
        <w:rPr>
          <w:rFonts w:asciiTheme="minorHAnsi" w:hAnsiTheme="minorHAnsi" w:cstheme="minorHAnsi"/>
          <w:color w:val="000000" w:themeColor="text1"/>
        </w:rPr>
        <w:t>usage</w:t>
      </w:r>
      <w:r w:rsidRPr="007C0B37">
        <w:rPr>
          <w:rFonts w:asciiTheme="minorHAnsi" w:hAnsiTheme="minorHAnsi" w:cstheme="minorHAnsi"/>
          <w:color w:val="000000" w:themeColor="text1"/>
        </w:rPr>
        <w:t xml:space="preserve"> of landscape visualisation methods has been extensively employed in inland, rural landscape studies (Appleton et al., 2005; </w:t>
      </w:r>
      <w:proofErr w:type="spellStart"/>
      <w:r w:rsidRPr="007C0B37">
        <w:rPr>
          <w:rFonts w:asciiTheme="minorHAnsi" w:hAnsiTheme="minorHAnsi" w:cstheme="minorHAnsi"/>
          <w:color w:val="000000" w:themeColor="text1"/>
        </w:rPr>
        <w:t>Dockerty</w:t>
      </w:r>
      <w:proofErr w:type="spellEnd"/>
      <w:r w:rsidRPr="007C0B37">
        <w:rPr>
          <w:rFonts w:asciiTheme="minorHAnsi" w:hAnsiTheme="minorHAnsi" w:cstheme="minorHAnsi"/>
          <w:color w:val="000000" w:themeColor="text1"/>
        </w:rPr>
        <w:t xml:space="preserve"> et al., 2005; Jude et al., 2006), whilst applications to the coastal zone until recently saw limited use in public consultation (Brown et al., 2006; Jude et al., 2006). In spite of this, in coastal settings the technology retains abundant </w:t>
      </w:r>
      <w:r w:rsidRPr="007C0B37">
        <w:rPr>
          <w:rFonts w:asciiTheme="minorHAnsi" w:hAnsiTheme="minorHAnsi" w:cstheme="minorHAnsi"/>
          <w:color w:val="000000" w:themeColor="text1"/>
        </w:rPr>
        <w:lastRenderedPageBreak/>
        <w:t xml:space="preserve">potential to smoothly accelerate the means of communication between coastal stakeholders and coastal managers via its exceedingly graphical output. </w:t>
      </w:r>
    </w:p>
    <w:p w14:paraId="7EFCF3BC" w14:textId="77777777" w:rsidR="009C325D" w:rsidRPr="007C0B37" w:rsidRDefault="009C325D" w:rsidP="007D5F4F">
      <w:pPr>
        <w:pStyle w:val="body-paragraph"/>
        <w:spacing w:before="0" w:beforeAutospacing="0" w:after="0" w:afterAutospacing="0" w:line="360" w:lineRule="auto"/>
        <w:textAlignment w:val="baseline"/>
        <w:rPr>
          <w:rFonts w:asciiTheme="minorHAnsi" w:hAnsiTheme="minorHAnsi" w:cstheme="minorHAnsi"/>
          <w:color w:val="000000" w:themeColor="text1"/>
        </w:rPr>
      </w:pPr>
    </w:p>
    <w:p w14:paraId="491F711A" w14:textId="59AEEAB5" w:rsidR="009C325D" w:rsidRPr="007C0B37" w:rsidRDefault="009C325D" w:rsidP="007D5F4F">
      <w:pPr>
        <w:pStyle w:val="body-paragraph"/>
        <w:spacing w:before="0" w:beforeAutospacing="0" w:after="0" w:afterAutospacing="0" w:line="360" w:lineRule="auto"/>
        <w:textAlignment w:val="baseline"/>
        <w:rPr>
          <w:rStyle w:val="apple-converted-space"/>
          <w:rFonts w:asciiTheme="minorHAnsi" w:eastAsiaTheme="majorEastAsia" w:hAnsiTheme="minorHAnsi" w:cstheme="minorHAnsi"/>
          <w:color w:val="000000" w:themeColor="text1"/>
        </w:rPr>
      </w:pPr>
      <w:r w:rsidRPr="007C0B37">
        <w:rPr>
          <w:rFonts w:asciiTheme="minorHAnsi" w:hAnsiTheme="minorHAnsi" w:cstheme="minorHAnsi"/>
          <w:color w:val="000000" w:themeColor="text1"/>
        </w:rPr>
        <w:t xml:space="preserve">Geographical Information Systems (GIS) have </w:t>
      </w:r>
      <w:r w:rsidR="00A76700">
        <w:rPr>
          <w:rFonts w:asciiTheme="minorHAnsi" w:hAnsiTheme="minorHAnsi" w:cstheme="minorHAnsi"/>
          <w:color w:val="000000" w:themeColor="text1"/>
        </w:rPr>
        <w:t xml:space="preserve">long </w:t>
      </w:r>
      <w:r w:rsidRPr="007C0B37">
        <w:rPr>
          <w:rFonts w:asciiTheme="minorHAnsi" w:hAnsiTheme="minorHAnsi" w:cstheme="minorHAnsi"/>
          <w:color w:val="000000" w:themeColor="text1"/>
        </w:rPr>
        <w:t>been endorsed as a feasible means to advance communication and involvement in coastal management practices (</w:t>
      </w:r>
      <w:proofErr w:type="spellStart"/>
      <w:r w:rsidRPr="007C0B37">
        <w:rPr>
          <w:rFonts w:asciiTheme="minorHAnsi" w:hAnsiTheme="minorHAnsi" w:cstheme="minorHAnsi"/>
          <w:color w:val="000000" w:themeColor="text1"/>
        </w:rPr>
        <w:t>O’Regan</w:t>
      </w:r>
      <w:proofErr w:type="spellEnd"/>
      <w:r w:rsidRPr="007C0B37">
        <w:rPr>
          <w:rFonts w:asciiTheme="minorHAnsi" w:hAnsiTheme="minorHAnsi" w:cstheme="minorHAnsi"/>
          <w:color w:val="000000" w:themeColor="text1"/>
        </w:rPr>
        <w:t xml:space="preserve">, 1996; Bartlett, 2000), and are extensively used by coastal managers (Townend and Leggett, 1992; Hamman and Hofstede, 1999; </w:t>
      </w:r>
      <w:proofErr w:type="spellStart"/>
      <w:r w:rsidRPr="007C0B37">
        <w:rPr>
          <w:rFonts w:asciiTheme="minorHAnsi" w:hAnsiTheme="minorHAnsi" w:cstheme="minorHAnsi"/>
          <w:color w:val="000000" w:themeColor="text1"/>
        </w:rPr>
        <w:t>Thumerer</w:t>
      </w:r>
      <w:proofErr w:type="spellEnd"/>
      <w:r w:rsidRPr="007C0B37">
        <w:rPr>
          <w:rFonts w:asciiTheme="minorHAnsi" w:hAnsiTheme="minorHAnsi" w:cstheme="minorHAnsi"/>
          <w:color w:val="000000" w:themeColor="text1"/>
        </w:rPr>
        <w:t xml:space="preserve"> et al., 2000). Nevertheless, there are particular restraints to their function in coastal management. Predominantly, GIS are convoluted to use by those deprived of the technical capability (Green, 1995), and are frequently solely used to generate two-dimensional (2D) thematic diagrams, however three-dimensional (3D) is now prevalent. Consequently, much of their potential as a communication apparatus has remained unsatisfied. However, solely using GIS techniques with regard to coastal management and </w:t>
      </w:r>
      <w:r w:rsidR="008465C9">
        <w:rPr>
          <w:rFonts w:asciiTheme="minorHAnsi" w:hAnsiTheme="minorHAnsi" w:cstheme="minorHAnsi"/>
          <w:color w:val="000000" w:themeColor="text1"/>
        </w:rPr>
        <w:t>MR</w:t>
      </w:r>
      <w:r w:rsidRPr="007C0B37">
        <w:rPr>
          <w:rFonts w:asciiTheme="minorHAnsi" w:hAnsiTheme="minorHAnsi" w:cstheme="minorHAnsi"/>
          <w:color w:val="000000" w:themeColor="text1"/>
        </w:rPr>
        <w:t xml:space="preserve">s in particular, offer little visual environmental insight to the future for those involved in the public consultation process (Norton et al., 2019). Yet, one set of technologies with </w:t>
      </w:r>
      <w:r w:rsidR="00746DD9" w:rsidRPr="007C0B37">
        <w:rPr>
          <w:rFonts w:asciiTheme="minorHAnsi" w:hAnsiTheme="minorHAnsi" w:cstheme="minorHAnsi"/>
          <w:color w:val="000000" w:themeColor="text1"/>
        </w:rPr>
        <w:t>future</w:t>
      </w:r>
      <w:r w:rsidRPr="007C0B37">
        <w:rPr>
          <w:rFonts w:asciiTheme="minorHAnsi" w:hAnsiTheme="minorHAnsi" w:cstheme="minorHAnsi"/>
          <w:color w:val="000000" w:themeColor="text1"/>
        </w:rPr>
        <w:t xml:space="preserve"> potential to widen communication in coastal management are Virtual Reality GIS (VRGIS) and rendered visual techniques. Technologies and methodologies have since evolved and advanced, visual techniques of displaying coastal management scenarios is somewhat commonplace. </w:t>
      </w:r>
      <w:r w:rsidRPr="007C0B37">
        <w:rPr>
          <w:rStyle w:val="apple-converted-space"/>
          <w:rFonts w:asciiTheme="minorHAnsi" w:eastAsiaTheme="majorEastAsia" w:hAnsiTheme="minorHAnsi" w:cstheme="minorHAnsi"/>
          <w:color w:val="000000" w:themeColor="text1"/>
        </w:rPr>
        <w:t> </w:t>
      </w:r>
    </w:p>
    <w:p w14:paraId="5642CB62" w14:textId="77777777" w:rsidR="009C325D" w:rsidRPr="007C0B37" w:rsidRDefault="009C325D" w:rsidP="007D5F4F">
      <w:pPr>
        <w:pStyle w:val="body-paragraph"/>
        <w:spacing w:before="0" w:beforeAutospacing="0" w:after="0" w:afterAutospacing="0" w:line="360" w:lineRule="auto"/>
        <w:textAlignment w:val="baseline"/>
        <w:rPr>
          <w:rStyle w:val="apple-converted-space"/>
          <w:rFonts w:asciiTheme="minorHAnsi" w:eastAsiaTheme="majorEastAsia" w:hAnsiTheme="minorHAnsi" w:cstheme="minorHAnsi"/>
          <w:color w:val="000000" w:themeColor="text1"/>
        </w:rPr>
      </w:pPr>
    </w:p>
    <w:p w14:paraId="47970609" w14:textId="1AE6CB5D" w:rsidR="003A0C37" w:rsidRPr="007C0B37" w:rsidRDefault="009C325D" w:rsidP="007D5F4F">
      <w:pPr>
        <w:pStyle w:val="body-paragraph"/>
        <w:spacing w:before="0" w:beforeAutospacing="0" w:after="0" w:afterAutospacing="0" w:line="360" w:lineRule="auto"/>
        <w:textAlignment w:val="baseline"/>
        <w:rPr>
          <w:rFonts w:asciiTheme="minorHAnsi" w:eastAsiaTheme="majorEastAsia" w:hAnsiTheme="minorHAnsi" w:cstheme="minorHAnsi"/>
          <w:color w:val="000000" w:themeColor="text1"/>
        </w:rPr>
      </w:pPr>
      <w:r w:rsidRPr="007C0B37">
        <w:rPr>
          <w:rStyle w:val="apple-converted-space"/>
          <w:rFonts w:asciiTheme="minorHAnsi" w:eastAsiaTheme="majorEastAsia" w:hAnsiTheme="minorHAnsi" w:cstheme="minorHAnsi"/>
          <w:color w:val="000000" w:themeColor="text1"/>
        </w:rPr>
        <w:t xml:space="preserve">Current paradigms regarding visualising coastal management strategies in public consultation settings demonstrate an evolved movement in visual solutions beyond GIS. Rendered imagery, GIS rendered mapping and landscape architectural techniques are becoming increasingly employed in the consultation process. </w:t>
      </w:r>
      <w:r w:rsidR="00CF7C26" w:rsidRPr="007C0B37">
        <w:rPr>
          <w:rStyle w:val="apple-converted-space"/>
          <w:rFonts w:asciiTheme="minorHAnsi" w:eastAsiaTheme="majorEastAsia" w:hAnsiTheme="minorHAnsi" w:cstheme="minorHAnsi"/>
          <w:color w:val="000000" w:themeColor="text1"/>
        </w:rPr>
        <w:t>However, t</w:t>
      </w:r>
      <w:r w:rsidRPr="007C0B37">
        <w:rPr>
          <w:rStyle w:val="apple-converted-space"/>
          <w:rFonts w:asciiTheme="minorHAnsi" w:eastAsiaTheme="majorEastAsia" w:hAnsiTheme="minorHAnsi" w:cstheme="minorHAnsi"/>
          <w:color w:val="000000" w:themeColor="text1"/>
        </w:rPr>
        <w:t xml:space="preserve">his research </w:t>
      </w:r>
      <w:r w:rsidR="00CF7C26" w:rsidRPr="007C0B37">
        <w:rPr>
          <w:rStyle w:val="apple-converted-space"/>
          <w:rFonts w:asciiTheme="minorHAnsi" w:eastAsiaTheme="majorEastAsia" w:hAnsiTheme="minorHAnsi" w:cstheme="minorHAnsi"/>
          <w:color w:val="000000" w:themeColor="text1"/>
        </w:rPr>
        <w:t>trials</w:t>
      </w:r>
      <w:r w:rsidRPr="007C0B37">
        <w:rPr>
          <w:rStyle w:val="apple-converted-space"/>
          <w:rFonts w:asciiTheme="minorHAnsi" w:eastAsiaTheme="majorEastAsia" w:hAnsiTheme="minorHAnsi" w:cstheme="minorHAnsi"/>
          <w:color w:val="000000" w:themeColor="text1"/>
        </w:rPr>
        <w:t xml:space="preserve"> </w:t>
      </w:r>
      <w:r w:rsidR="00CF7C26" w:rsidRPr="007C0B37">
        <w:rPr>
          <w:rStyle w:val="apple-converted-space"/>
          <w:rFonts w:asciiTheme="minorHAnsi" w:eastAsiaTheme="majorEastAsia" w:hAnsiTheme="minorHAnsi" w:cstheme="minorHAnsi"/>
          <w:color w:val="000000" w:themeColor="text1"/>
        </w:rPr>
        <w:t>a novel</w:t>
      </w:r>
      <w:r w:rsidR="00746DD9" w:rsidRPr="007C0B37">
        <w:rPr>
          <w:rStyle w:val="apple-converted-space"/>
          <w:rFonts w:asciiTheme="minorHAnsi" w:eastAsiaTheme="majorEastAsia" w:hAnsiTheme="minorHAnsi" w:cstheme="minorHAnsi"/>
          <w:color w:val="000000" w:themeColor="text1"/>
        </w:rPr>
        <w:t>, untrialled</w:t>
      </w:r>
      <w:r w:rsidR="00CF7C26" w:rsidRPr="007C0B37">
        <w:rPr>
          <w:rStyle w:val="apple-converted-space"/>
          <w:rFonts w:asciiTheme="minorHAnsi" w:eastAsiaTheme="majorEastAsia" w:hAnsiTheme="minorHAnsi" w:cstheme="minorHAnsi"/>
          <w:color w:val="000000" w:themeColor="text1"/>
        </w:rPr>
        <w:t xml:space="preserve"> method; </w:t>
      </w:r>
      <w:r w:rsidR="007D6796">
        <w:rPr>
          <w:rStyle w:val="apple-converted-space"/>
          <w:rFonts w:asciiTheme="minorHAnsi" w:eastAsiaTheme="majorEastAsia" w:hAnsiTheme="minorHAnsi" w:cstheme="minorHAnsi"/>
          <w:color w:val="000000" w:themeColor="text1"/>
        </w:rPr>
        <w:t>PM</w:t>
      </w:r>
      <w:r w:rsidRPr="007C0B37">
        <w:rPr>
          <w:rStyle w:val="apple-converted-space"/>
          <w:rFonts w:asciiTheme="minorHAnsi" w:eastAsiaTheme="majorEastAsia" w:hAnsiTheme="minorHAnsi" w:cstheme="minorHAnsi"/>
          <w:color w:val="000000" w:themeColor="text1"/>
        </w:rPr>
        <w:t xml:space="preserve"> </w:t>
      </w:r>
      <w:r w:rsidR="00CF7C26" w:rsidRPr="007C0B37">
        <w:rPr>
          <w:rStyle w:val="apple-converted-space"/>
          <w:rFonts w:asciiTheme="minorHAnsi" w:eastAsiaTheme="majorEastAsia" w:hAnsiTheme="minorHAnsi" w:cstheme="minorHAnsi"/>
          <w:color w:val="000000" w:themeColor="text1"/>
        </w:rPr>
        <w:t xml:space="preserve">as </w:t>
      </w:r>
      <w:r w:rsidR="00BF2C13">
        <w:rPr>
          <w:rStyle w:val="apple-converted-space"/>
          <w:rFonts w:asciiTheme="minorHAnsi" w:eastAsiaTheme="majorEastAsia" w:hAnsiTheme="minorHAnsi" w:cstheme="minorHAnsi"/>
          <w:color w:val="000000" w:themeColor="text1"/>
        </w:rPr>
        <w:t xml:space="preserve">a </w:t>
      </w:r>
      <w:r w:rsidRPr="007C0B37">
        <w:rPr>
          <w:rStyle w:val="apple-converted-space"/>
          <w:rFonts w:asciiTheme="minorHAnsi" w:eastAsiaTheme="majorEastAsia" w:hAnsiTheme="minorHAnsi" w:cstheme="minorHAnsi"/>
          <w:color w:val="000000" w:themeColor="text1"/>
        </w:rPr>
        <w:t xml:space="preserve">technique to facilitate a suitable methodology correlating with the research aim and objectives.  </w:t>
      </w:r>
    </w:p>
    <w:p w14:paraId="1A187445" w14:textId="37312B52" w:rsidR="0095464F" w:rsidRPr="007C0B37" w:rsidRDefault="0095464F" w:rsidP="007D5F4F">
      <w:pPr>
        <w:spacing w:line="360" w:lineRule="auto"/>
        <w:rPr>
          <w:rFonts w:asciiTheme="minorHAnsi" w:hAnsiTheme="minorHAnsi" w:cstheme="minorHAnsi"/>
        </w:rPr>
      </w:pPr>
    </w:p>
    <w:p w14:paraId="7457C1BA" w14:textId="6D5A55F6" w:rsidR="0095464F" w:rsidRPr="007C0B37" w:rsidRDefault="003C7404" w:rsidP="003C7404">
      <w:pPr>
        <w:pStyle w:val="Heading2"/>
      </w:pPr>
      <w:bookmarkStart w:id="16" w:name="_Toc132236979"/>
      <w:r>
        <w:t xml:space="preserve">3.4 </w:t>
      </w:r>
      <w:r w:rsidR="0095464F" w:rsidRPr="007C0B37">
        <w:t xml:space="preserve">Managed Realignment: A </w:t>
      </w:r>
      <w:r w:rsidR="0054012C" w:rsidRPr="007C0B37">
        <w:t xml:space="preserve">British </w:t>
      </w:r>
      <w:r w:rsidR="0095464F" w:rsidRPr="007C0B37">
        <w:t>History</w:t>
      </w:r>
      <w:bookmarkEnd w:id="16"/>
      <w:r w:rsidR="007E6FE7" w:rsidRPr="007C0B37">
        <w:t xml:space="preserve"> </w:t>
      </w:r>
    </w:p>
    <w:p w14:paraId="339C092C" w14:textId="0418A00D" w:rsidR="007E6FE7" w:rsidRPr="007C0B37" w:rsidRDefault="007E6FE7" w:rsidP="007D5F4F">
      <w:pPr>
        <w:spacing w:line="360" w:lineRule="auto"/>
        <w:rPr>
          <w:rFonts w:asciiTheme="minorHAnsi" w:hAnsiTheme="minorHAnsi" w:cstheme="minorHAnsi"/>
          <w:u w:val="single"/>
        </w:rPr>
      </w:pPr>
    </w:p>
    <w:p w14:paraId="3FC0B5A4" w14:textId="3E9F9508" w:rsidR="007E6FE7" w:rsidRPr="007C0B37" w:rsidRDefault="007E6FE7" w:rsidP="007D5F4F">
      <w:pPr>
        <w:spacing w:line="360" w:lineRule="auto"/>
        <w:rPr>
          <w:rFonts w:asciiTheme="minorHAnsi" w:hAnsiTheme="minorHAnsi" w:cstheme="minorHAnsi"/>
        </w:rPr>
      </w:pPr>
      <w:r w:rsidRPr="007C0B37">
        <w:rPr>
          <w:rFonts w:asciiTheme="minorHAnsi" w:hAnsiTheme="minorHAnsi" w:cstheme="minorHAnsi"/>
        </w:rPr>
        <w:t xml:space="preserve">Paradigms in </w:t>
      </w:r>
      <w:r w:rsidR="00A952F0" w:rsidRPr="007C0B37">
        <w:rPr>
          <w:rFonts w:asciiTheme="minorHAnsi" w:hAnsiTheme="minorHAnsi" w:cstheme="minorHAnsi"/>
        </w:rPr>
        <w:t xml:space="preserve">British </w:t>
      </w:r>
      <w:r w:rsidRPr="007C0B37">
        <w:rPr>
          <w:rFonts w:asciiTheme="minorHAnsi" w:hAnsiTheme="minorHAnsi" w:cstheme="minorHAnsi"/>
        </w:rPr>
        <w:t>coastal management, particularly th</w:t>
      </w:r>
      <w:r w:rsidR="002220F6" w:rsidRPr="007C0B37">
        <w:rPr>
          <w:rFonts w:asciiTheme="minorHAnsi" w:hAnsiTheme="minorHAnsi" w:cstheme="minorHAnsi"/>
        </w:rPr>
        <w:t>ose</w:t>
      </w:r>
      <w:r w:rsidRPr="007C0B37">
        <w:rPr>
          <w:rFonts w:asciiTheme="minorHAnsi" w:hAnsiTheme="minorHAnsi" w:cstheme="minorHAnsi"/>
        </w:rPr>
        <w:t xml:space="preserve"> regarding </w:t>
      </w:r>
      <w:r w:rsidR="008465C9">
        <w:rPr>
          <w:rFonts w:asciiTheme="minorHAnsi" w:hAnsiTheme="minorHAnsi" w:cstheme="minorHAnsi"/>
        </w:rPr>
        <w:t>MR</w:t>
      </w:r>
      <w:r w:rsidRPr="007C0B37">
        <w:rPr>
          <w:rFonts w:asciiTheme="minorHAnsi" w:hAnsiTheme="minorHAnsi" w:cstheme="minorHAnsi"/>
        </w:rPr>
        <w:t xml:space="preserve"> </w:t>
      </w:r>
      <w:r w:rsidR="00944A21" w:rsidRPr="007C0B37">
        <w:rPr>
          <w:rFonts w:asciiTheme="minorHAnsi" w:hAnsiTheme="minorHAnsi" w:cstheme="minorHAnsi"/>
        </w:rPr>
        <w:t xml:space="preserve">and saltmarshes </w:t>
      </w:r>
      <w:r w:rsidRPr="007C0B37">
        <w:rPr>
          <w:rFonts w:asciiTheme="minorHAnsi" w:hAnsiTheme="minorHAnsi" w:cstheme="minorHAnsi"/>
        </w:rPr>
        <w:t xml:space="preserve">have </w:t>
      </w:r>
      <w:r w:rsidR="002220F6" w:rsidRPr="007C0B37">
        <w:rPr>
          <w:rFonts w:asciiTheme="minorHAnsi" w:hAnsiTheme="minorHAnsi" w:cstheme="minorHAnsi"/>
        </w:rPr>
        <w:t xml:space="preserve">sophisticated and </w:t>
      </w:r>
      <w:r w:rsidRPr="007C0B37">
        <w:rPr>
          <w:rFonts w:asciiTheme="minorHAnsi" w:hAnsiTheme="minorHAnsi" w:cstheme="minorHAnsi"/>
        </w:rPr>
        <w:t>advanced through different stages over time</w:t>
      </w:r>
      <w:r w:rsidR="00A952F0" w:rsidRPr="007C0B37">
        <w:rPr>
          <w:rFonts w:asciiTheme="minorHAnsi" w:hAnsiTheme="minorHAnsi" w:cstheme="minorHAnsi"/>
        </w:rPr>
        <w:t>; from land reclamation to land protection to saltmarsh restoration.</w:t>
      </w:r>
      <w:r w:rsidR="007F4A01" w:rsidRPr="007C0B37">
        <w:rPr>
          <w:rFonts w:asciiTheme="minorHAnsi" w:hAnsiTheme="minorHAnsi" w:cstheme="minorHAnsi"/>
        </w:rPr>
        <w:t xml:space="preserve"> </w:t>
      </w:r>
    </w:p>
    <w:p w14:paraId="26944EB7" w14:textId="229C82FF" w:rsidR="007F4A01" w:rsidRPr="007C0B37" w:rsidRDefault="007F4A01" w:rsidP="007D5F4F">
      <w:pPr>
        <w:spacing w:line="360" w:lineRule="auto"/>
        <w:rPr>
          <w:rFonts w:asciiTheme="minorHAnsi" w:hAnsiTheme="minorHAnsi" w:cstheme="minorHAnsi"/>
        </w:rPr>
      </w:pPr>
    </w:p>
    <w:p w14:paraId="695A332C" w14:textId="58FAB9FA" w:rsidR="007F4A01" w:rsidRPr="007C0B37" w:rsidRDefault="007F4A01" w:rsidP="00032A9B">
      <w:pPr>
        <w:pStyle w:val="Heading3"/>
        <w:numPr>
          <w:ilvl w:val="2"/>
          <w:numId w:val="22"/>
        </w:numPr>
      </w:pPr>
      <w:bookmarkStart w:id="17" w:name="_Toc132236980"/>
      <w:r w:rsidRPr="007C0B37">
        <w:lastRenderedPageBreak/>
        <w:t>Reclamation</w:t>
      </w:r>
      <w:bookmarkEnd w:id="17"/>
    </w:p>
    <w:p w14:paraId="62C76814" w14:textId="31103A61" w:rsidR="007E6FE7" w:rsidRPr="007C0B37" w:rsidRDefault="007E6FE7" w:rsidP="007D5F4F">
      <w:pPr>
        <w:spacing w:line="360" w:lineRule="auto"/>
        <w:rPr>
          <w:rFonts w:asciiTheme="minorHAnsi" w:hAnsiTheme="minorHAnsi" w:cstheme="minorHAnsi"/>
          <w:u w:val="single"/>
        </w:rPr>
      </w:pPr>
    </w:p>
    <w:p w14:paraId="6CC7A54E" w14:textId="7644A3DF" w:rsidR="00416A88" w:rsidRPr="007C0B37" w:rsidRDefault="002220F6" w:rsidP="007D5F4F">
      <w:pPr>
        <w:spacing w:line="360" w:lineRule="auto"/>
        <w:rPr>
          <w:rFonts w:asciiTheme="minorHAnsi" w:hAnsiTheme="minorHAnsi" w:cstheme="minorHAnsi"/>
        </w:rPr>
      </w:pPr>
      <w:r w:rsidRPr="007C0B37">
        <w:rPr>
          <w:rFonts w:asciiTheme="minorHAnsi" w:hAnsiTheme="minorHAnsi" w:cstheme="minorHAnsi"/>
        </w:rPr>
        <w:t xml:space="preserve">The foremost regulation concerning coastal management issues, including saltmarshes, was passed in 1532 as the Sewers Act (Richardson, 1919). </w:t>
      </w:r>
      <w:r w:rsidR="00416A88" w:rsidRPr="007C0B37">
        <w:rPr>
          <w:rFonts w:asciiTheme="minorHAnsi" w:hAnsiTheme="minorHAnsi" w:cstheme="minorHAnsi"/>
        </w:rPr>
        <w:t>As a result, the legislation endorsed county officials to review, preserve and renovate embankments. For almost 600 years the act effectively avoided major amendments pending the introduction of the Royal Commission on Coastal Erosion in 1906, wh</w:t>
      </w:r>
      <w:r w:rsidR="00944A21" w:rsidRPr="007C0B37">
        <w:rPr>
          <w:rFonts w:asciiTheme="minorHAnsi" w:hAnsiTheme="minorHAnsi" w:cstheme="minorHAnsi"/>
        </w:rPr>
        <w:t xml:space="preserve">om were appointed the duty of cultivating a novel nationwide coastal flood management plan. Formed in order to confront the emergent threats associated with infrastructure damage from erosion, the reason being that coastlines were gradually sites of development during the industrial revolution. Also </w:t>
      </w:r>
      <w:r w:rsidR="00DA6CC6" w:rsidRPr="007C0B37">
        <w:rPr>
          <w:rFonts w:asciiTheme="minorHAnsi" w:hAnsiTheme="minorHAnsi" w:cstheme="minorHAnsi"/>
        </w:rPr>
        <w:t>recognised</w:t>
      </w:r>
      <w:r w:rsidR="00944A21" w:rsidRPr="007C0B37">
        <w:rPr>
          <w:rFonts w:asciiTheme="minorHAnsi" w:hAnsiTheme="minorHAnsi" w:cstheme="minorHAnsi"/>
        </w:rPr>
        <w:t xml:space="preserve"> was the possibility of saltmarshes </w:t>
      </w:r>
      <w:r w:rsidR="00DA6CC6" w:rsidRPr="007C0B37">
        <w:rPr>
          <w:rFonts w:asciiTheme="minorHAnsi" w:hAnsiTheme="minorHAnsi" w:cstheme="minorHAnsi"/>
        </w:rPr>
        <w:t>to shield</w:t>
      </w:r>
      <w:r w:rsidR="00944A21" w:rsidRPr="007C0B37">
        <w:rPr>
          <w:rFonts w:asciiTheme="minorHAnsi" w:hAnsiTheme="minorHAnsi" w:cstheme="minorHAnsi"/>
        </w:rPr>
        <w:t xml:space="preserve"> coastal defences against erosion </w:t>
      </w:r>
      <w:r w:rsidR="00DA6CC6" w:rsidRPr="007C0B37">
        <w:rPr>
          <w:rFonts w:asciiTheme="minorHAnsi" w:hAnsiTheme="minorHAnsi" w:cstheme="minorHAnsi"/>
        </w:rPr>
        <w:t xml:space="preserve">and that certain planting certain grasses may offer services such as improved flood defence. Also recognised was that erecting coastal flood fortifications and sediment dredging may modify coastline </w:t>
      </w:r>
      <w:proofErr w:type="spellStart"/>
      <w:r w:rsidR="00DA6CC6" w:rsidRPr="007C0B37">
        <w:rPr>
          <w:rFonts w:asciiTheme="minorHAnsi" w:hAnsiTheme="minorHAnsi" w:cstheme="minorHAnsi"/>
        </w:rPr>
        <w:t>morphodynamic</w:t>
      </w:r>
      <w:proofErr w:type="spellEnd"/>
      <w:r w:rsidR="00DA6CC6" w:rsidRPr="007C0B37">
        <w:rPr>
          <w:rFonts w:asciiTheme="minorHAnsi" w:hAnsiTheme="minorHAnsi" w:cstheme="minorHAnsi"/>
        </w:rPr>
        <w:t xml:space="preserve"> processes, thus possibly impeding coastal sediment deposits and consequently heightening erosional hazards. However, the Commission failed to prevent the recovery of saltmarshes, as the financial </w:t>
      </w:r>
      <w:r w:rsidR="002870C1" w:rsidRPr="007C0B37">
        <w:rPr>
          <w:rFonts w:asciiTheme="minorHAnsi" w:hAnsiTheme="minorHAnsi" w:cstheme="minorHAnsi"/>
        </w:rPr>
        <w:t>incentives</w:t>
      </w:r>
      <w:r w:rsidR="00DA6CC6" w:rsidRPr="007C0B37">
        <w:rPr>
          <w:rFonts w:asciiTheme="minorHAnsi" w:hAnsiTheme="minorHAnsi" w:cstheme="minorHAnsi"/>
        </w:rPr>
        <w:t xml:space="preserve"> of </w:t>
      </w:r>
      <w:r w:rsidR="002870C1" w:rsidRPr="007C0B37">
        <w:rPr>
          <w:rFonts w:asciiTheme="minorHAnsi" w:hAnsiTheme="minorHAnsi" w:cstheme="minorHAnsi"/>
        </w:rPr>
        <w:t>terrestrial</w:t>
      </w:r>
      <w:r w:rsidR="00DA6CC6" w:rsidRPr="007C0B37">
        <w:rPr>
          <w:rFonts w:asciiTheme="minorHAnsi" w:hAnsiTheme="minorHAnsi" w:cstheme="minorHAnsi"/>
        </w:rPr>
        <w:t xml:space="preserve"> </w:t>
      </w:r>
      <w:r w:rsidR="002870C1" w:rsidRPr="007C0B37">
        <w:rPr>
          <w:rFonts w:asciiTheme="minorHAnsi" w:hAnsiTheme="minorHAnsi" w:cstheme="minorHAnsi"/>
        </w:rPr>
        <w:t>claiming</w:t>
      </w:r>
      <w:r w:rsidR="00DA6CC6" w:rsidRPr="007C0B37">
        <w:rPr>
          <w:rFonts w:asciiTheme="minorHAnsi" w:hAnsiTheme="minorHAnsi" w:cstheme="minorHAnsi"/>
        </w:rPr>
        <w:t xml:space="preserve"> </w:t>
      </w:r>
      <w:r w:rsidR="002870C1" w:rsidRPr="007C0B37">
        <w:rPr>
          <w:rFonts w:asciiTheme="minorHAnsi" w:hAnsiTheme="minorHAnsi" w:cstheme="minorHAnsi"/>
        </w:rPr>
        <w:t>exceeded</w:t>
      </w:r>
      <w:r w:rsidR="00DA6CC6" w:rsidRPr="007C0B37">
        <w:rPr>
          <w:rFonts w:asciiTheme="minorHAnsi" w:hAnsiTheme="minorHAnsi" w:cstheme="minorHAnsi"/>
        </w:rPr>
        <w:t xml:space="preserve"> the financial </w:t>
      </w:r>
      <w:r w:rsidR="002870C1" w:rsidRPr="007C0B37">
        <w:rPr>
          <w:rFonts w:asciiTheme="minorHAnsi" w:hAnsiTheme="minorHAnsi" w:cstheme="minorHAnsi"/>
        </w:rPr>
        <w:t>forfeitures</w:t>
      </w:r>
      <w:r w:rsidR="00DA6CC6" w:rsidRPr="007C0B37">
        <w:rPr>
          <w:rFonts w:asciiTheme="minorHAnsi" w:hAnsiTheme="minorHAnsi" w:cstheme="minorHAnsi"/>
        </w:rPr>
        <w:t xml:space="preserve"> </w:t>
      </w:r>
      <w:r w:rsidR="002870C1" w:rsidRPr="007C0B37">
        <w:rPr>
          <w:rFonts w:asciiTheme="minorHAnsi" w:hAnsiTheme="minorHAnsi" w:cstheme="minorHAnsi"/>
        </w:rPr>
        <w:t>instigated</w:t>
      </w:r>
      <w:r w:rsidR="00DA6CC6" w:rsidRPr="007C0B37">
        <w:rPr>
          <w:rFonts w:asciiTheme="minorHAnsi" w:hAnsiTheme="minorHAnsi" w:cstheme="minorHAnsi"/>
        </w:rPr>
        <w:t xml:space="preserve"> by </w:t>
      </w:r>
      <w:r w:rsidR="002870C1" w:rsidRPr="007C0B37">
        <w:rPr>
          <w:rFonts w:asciiTheme="minorHAnsi" w:hAnsiTheme="minorHAnsi" w:cstheme="minorHAnsi"/>
        </w:rPr>
        <w:t>ruptures in coastal defences</w:t>
      </w:r>
      <w:r w:rsidR="00DA6CC6" w:rsidRPr="007C0B37">
        <w:rPr>
          <w:rFonts w:asciiTheme="minorHAnsi" w:hAnsiTheme="minorHAnsi" w:cstheme="minorHAnsi"/>
        </w:rPr>
        <w:t xml:space="preserve">. </w:t>
      </w:r>
      <w:r w:rsidR="002870C1" w:rsidRPr="007C0B37">
        <w:rPr>
          <w:rFonts w:asciiTheme="minorHAnsi" w:hAnsiTheme="minorHAnsi" w:cstheme="minorHAnsi"/>
        </w:rPr>
        <w:t xml:space="preserve">Upon the discoveries outlined by the Commission, new legislature was passed in the form of the Land Drainage Act of 1930, which enforced improved management and safeguarding of coastal defence structures (Nature, 1937). </w:t>
      </w:r>
      <w:r w:rsidR="00DA6CC6" w:rsidRPr="007C0B37">
        <w:rPr>
          <w:rFonts w:asciiTheme="minorHAnsi" w:hAnsiTheme="minorHAnsi" w:cstheme="minorHAnsi"/>
        </w:rPr>
        <w:t xml:space="preserve">   </w:t>
      </w:r>
    </w:p>
    <w:p w14:paraId="220267DF" w14:textId="51579C12" w:rsidR="007F4A01" w:rsidRPr="007C0B37" w:rsidRDefault="007F4A01" w:rsidP="007D5F4F">
      <w:pPr>
        <w:spacing w:line="360" w:lineRule="auto"/>
        <w:rPr>
          <w:rFonts w:asciiTheme="minorHAnsi" w:hAnsiTheme="minorHAnsi" w:cstheme="minorHAnsi"/>
          <w:u w:val="single"/>
        </w:rPr>
      </w:pPr>
    </w:p>
    <w:p w14:paraId="290B3203" w14:textId="4F235C71" w:rsidR="007F4A01" w:rsidRPr="00032A9B" w:rsidRDefault="003C7404" w:rsidP="00032A9B">
      <w:pPr>
        <w:pStyle w:val="Heading3"/>
      </w:pPr>
      <w:bookmarkStart w:id="18" w:name="_Toc132236981"/>
      <w:r w:rsidRPr="00032A9B">
        <w:t>3.</w:t>
      </w:r>
      <w:r w:rsidR="00032A9B" w:rsidRPr="00032A9B">
        <w:t xml:space="preserve">4.2 </w:t>
      </w:r>
      <w:r w:rsidR="007F4A01" w:rsidRPr="00032A9B">
        <w:t>Protection</w:t>
      </w:r>
      <w:bookmarkEnd w:id="18"/>
    </w:p>
    <w:p w14:paraId="22AF7D29" w14:textId="4161608A" w:rsidR="007F4A01" w:rsidRPr="007C0B37" w:rsidRDefault="007F4A01" w:rsidP="007D5F4F">
      <w:pPr>
        <w:spacing w:line="360" w:lineRule="auto"/>
        <w:rPr>
          <w:rFonts w:asciiTheme="minorHAnsi" w:hAnsiTheme="minorHAnsi" w:cstheme="minorHAnsi"/>
          <w:u w:val="single"/>
        </w:rPr>
      </w:pPr>
    </w:p>
    <w:p w14:paraId="5E495F45" w14:textId="6CD88862" w:rsidR="0028498E" w:rsidRPr="007C0B37" w:rsidRDefault="001F5ACC" w:rsidP="007D5F4F">
      <w:pPr>
        <w:spacing w:line="360" w:lineRule="auto"/>
        <w:rPr>
          <w:rFonts w:asciiTheme="minorHAnsi" w:hAnsiTheme="minorHAnsi" w:cstheme="minorHAnsi"/>
        </w:rPr>
      </w:pPr>
      <w:r w:rsidRPr="007C0B37">
        <w:rPr>
          <w:rFonts w:asciiTheme="minorHAnsi" w:hAnsiTheme="minorHAnsi" w:cstheme="minorHAnsi"/>
        </w:rPr>
        <w:t xml:space="preserve">The National Parks and Access to the Countryside Act of 1949 was the initial nationwide strategy on environmental conservation (Smith, 1947). In the midst of the Second World War, landscape surveys were undertaken across the UK which recognised expanses of land considered key to conserve on behalf of nature and heritage. These expanses of land were titled Local/National Nature Reserves (NNRs), Sites of Special Scientific Interest (SSSIs), Areas of Outstanding Natural Beauty (AONBs) and National Scenic Areas (NSAs). Each title outlines </w:t>
      </w:r>
      <w:r w:rsidR="00EE7662" w:rsidRPr="007C0B37">
        <w:rPr>
          <w:rFonts w:asciiTheme="minorHAnsi" w:hAnsiTheme="minorHAnsi" w:cstheme="minorHAnsi"/>
        </w:rPr>
        <w:t xml:space="preserve">variable </w:t>
      </w:r>
      <w:r w:rsidR="005E7E0C" w:rsidRPr="007C0B37">
        <w:rPr>
          <w:rFonts w:asciiTheme="minorHAnsi" w:hAnsiTheme="minorHAnsi" w:cstheme="minorHAnsi"/>
        </w:rPr>
        <w:t xml:space="preserve">levels of safeguarding against the </w:t>
      </w:r>
      <w:r w:rsidR="00DE7D64" w:rsidRPr="007C0B37">
        <w:rPr>
          <w:rFonts w:asciiTheme="minorHAnsi" w:hAnsiTheme="minorHAnsi" w:cstheme="minorHAnsi"/>
        </w:rPr>
        <w:t>expansion</w:t>
      </w:r>
      <w:r w:rsidR="005E7E0C" w:rsidRPr="007C0B37">
        <w:rPr>
          <w:rFonts w:asciiTheme="minorHAnsi" w:hAnsiTheme="minorHAnsi" w:cstheme="minorHAnsi"/>
        </w:rPr>
        <w:t xml:space="preserve"> of </w:t>
      </w:r>
      <w:r w:rsidR="00DE7D64" w:rsidRPr="007C0B37">
        <w:rPr>
          <w:rFonts w:asciiTheme="minorHAnsi" w:hAnsiTheme="minorHAnsi" w:cstheme="minorHAnsi"/>
        </w:rPr>
        <w:t xml:space="preserve">human </w:t>
      </w:r>
      <w:r w:rsidR="005E7E0C" w:rsidRPr="007C0B37">
        <w:rPr>
          <w:rFonts w:asciiTheme="minorHAnsi" w:hAnsiTheme="minorHAnsi" w:cstheme="minorHAnsi"/>
        </w:rPr>
        <w:t xml:space="preserve">infrastructure </w:t>
      </w:r>
      <w:r w:rsidR="00DE7D64" w:rsidRPr="007C0B37">
        <w:rPr>
          <w:rFonts w:asciiTheme="minorHAnsi" w:hAnsiTheme="minorHAnsi" w:cstheme="minorHAnsi"/>
        </w:rPr>
        <w:t xml:space="preserve">on protected land, this is achieved by utilising a legislative agenda in order to decline planning </w:t>
      </w:r>
      <w:r w:rsidR="00631CC0" w:rsidRPr="007C0B37">
        <w:rPr>
          <w:rFonts w:asciiTheme="minorHAnsi" w:hAnsiTheme="minorHAnsi" w:cstheme="minorHAnsi"/>
        </w:rPr>
        <w:t>applications</w:t>
      </w:r>
      <w:r w:rsidR="00DE7D64" w:rsidRPr="007C0B37">
        <w:rPr>
          <w:rFonts w:asciiTheme="minorHAnsi" w:hAnsiTheme="minorHAnsi" w:cstheme="minorHAnsi"/>
        </w:rPr>
        <w:t xml:space="preserve">. </w:t>
      </w:r>
      <w:r w:rsidR="00631CC0" w:rsidRPr="007C0B37">
        <w:rPr>
          <w:rFonts w:asciiTheme="minorHAnsi" w:hAnsiTheme="minorHAnsi" w:cstheme="minorHAnsi"/>
        </w:rPr>
        <w:t xml:space="preserve">Portions of saltmarsh were allocated for safeguarding, predominantly in order </w:t>
      </w:r>
      <w:r w:rsidR="00631CC0" w:rsidRPr="007C0B37">
        <w:rPr>
          <w:rFonts w:asciiTheme="minorHAnsi" w:hAnsiTheme="minorHAnsi" w:cstheme="minorHAnsi"/>
        </w:rPr>
        <w:lastRenderedPageBreak/>
        <w:t xml:space="preserve">to protect bird habitats (Davidson et al., 1991). Throughout the 1970s and 1980s </w:t>
      </w:r>
      <w:r w:rsidR="001D3E5B" w:rsidRPr="007C0B37">
        <w:rPr>
          <w:rFonts w:asciiTheme="minorHAnsi" w:hAnsiTheme="minorHAnsi" w:cstheme="minorHAnsi"/>
        </w:rPr>
        <w:t>saw the introduction of numerous domestic, European and international accords to safeguard seasonal bird species</w:t>
      </w:r>
      <w:r w:rsidR="006A7D59" w:rsidRPr="007C0B37">
        <w:rPr>
          <w:rFonts w:asciiTheme="minorHAnsi" w:hAnsiTheme="minorHAnsi" w:cstheme="minorHAnsi"/>
        </w:rPr>
        <w:t>; Special Protection Areas under the EU Birds Directive (SPAs), Ramsar sites</w:t>
      </w:r>
      <w:r w:rsidRPr="007C0B37">
        <w:rPr>
          <w:rFonts w:asciiTheme="minorHAnsi" w:hAnsiTheme="minorHAnsi" w:cstheme="minorHAnsi"/>
        </w:rPr>
        <w:t xml:space="preserve"> </w:t>
      </w:r>
      <w:r w:rsidR="00716218" w:rsidRPr="007C0B37">
        <w:rPr>
          <w:rFonts w:asciiTheme="minorHAnsi" w:hAnsiTheme="minorHAnsi" w:cstheme="minorHAnsi"/>
        </w:rPr>
        <w:t xml:space="preserve">according to the Ramsar Convention and finally, Biosphere reserves (MAP project). The aforementioned titles provisioned ancillary safeguarding for saltmarsh environments as vital sites for bird habitats, consequently the designations aided in the process of raising awareness to the topic of widespread protection of marshlands. The culmination of the 1970s </w:t>
      </w:r>
      <w:r w:rsidR="00874055" w:rsidRPr="007C0B37">
        <w:rPr>
          <w:rFonts w:asciiTheme="minorHAnsi" w:hAnsiTheme="minorHAnsi" w:cstheme="minorHAnsi"/>
        </w:rPr>
        <w:t xml:space="preserve">saw a </w:t>
      </w:r>
      <w:r w:rsidR="004A46AA" w:rsidRPr="007C0B37">
        <w:rPr>
          <w:rFonts w:asciiTheme="minorHAnsi" w:hAnsiTheme="minorHAnsi" w:cstheme="minorHAnsi"/>
        </w:rPr>
        <w:t>pivotal</w:t>
      </w:r>
      <w:r w:rsidR="00874055" w:rsidRPr="007C0B37">
        <w:rPr>
          <w:rFonts w:asciiTheme="minorHAnsi" w:hAnsiTheme="minorHAnsi" w:cstheme="minorHAnsi"/>
        </w:rPr>
        <w:t xml:space="preserve"> moment in the management of saltmarshes; </w:t>
      </w:r>
      <w:proofErr w:type="spellStart"/>
      <w:r w:rsidR="00874055" w:rsidRPr="007C0B37">
        <w:rPr>
          <w:rFonts w:asciiTheme="minorHAnsi" w:hAnsiTheme="minorHAnsi" w:cstheme="minorHAnsi"/>
        </w:rPr>
        <w:t>Gedney</w:t>
      </w:r>
      <w:proofErr w:type="spellEnd"/>
      <w:r w:rsidR="00874055" w:rsidRPr="007C0B37">
        <w:rPr>
          <w:rFonts w:asciiTheme="minorHAnsi" w:hAnsiTheme="minorHAnsi" w:cstheme="minorHAnsi"/>
        </w:rPr>
        <w:t xml:space="preserve"> Drove End marsh in the Wash, England</w:t>
      </w:r>
      <w:r w:rsidR="004A46AA" w:rsidRPr="007C0B37">
        <w:rPr>
          <w:rFonts w:asciiTheme="minorHAnsi" w:hAnsiTheme="minorHAnsi" w:cstheme="minorHAnsi"/>
        </w:rPr>
        <w:t>,</w:t>
      </w:r>
      <w:r w:rsidR="00874055" w:rsidRPr="007C0B37">
        <w:rPr>
          <w:rFonts w:asciiTheme="minorHAnsi" w:hAnsiTheme="minorHAnsi" w:cstheme="minorHAnsi"/>
        </w:rPr>
        <w:t xml:space="preserve"> was planned to be </w:t>
      </w:r>
      <w:r w:rsidR="004A46AA" w:rsidRPr="007C0B37">
        <w:rPr>
          <w:rFonts w:asciiTheme="minorHAnsi" w:hAnsiTheme="minorHAnsi" w:cstheme="minorHAnsi"/>
        </w:rPr>
        <w:t>enclosed</w:t>
      </w:r>
      <w:r w:rsidR="00874055" w:rsidRPr="007C0B37">
        <w:rPr>
          <w:rFonts w:asciiTheme="minorHAnsi" w:hAnsiTheme="minorHAnsi" w:cstheme="minorHAnsi"/>
        </w:rPr>
        <w:t xml:space="preserve">, however environmental conservation formed the basis of its rejection, thus denoting </w:t>
      </w:r>
      <w:r w:rsidR="004A46AA" w:rsidRPr="007C0B37">
        <w:rPr>
          <w:rFonts w:asciiTheme="minorHAnsi" w:hAnsiTheme="minorHAnsi" w:cstheme="minorHAnsi"/>
        </w:rPr>
        <w:t xml:space="preserve">the conclusion of extensive land enclosing schemes in the UK (Doody, 2004).  </w:t>
      </w:r>
      <w:r w:rsidR="00874055" w:rsidRPr="007C0B37">
        <w:rPr>
          <w:rFonts w:asciiTheme="minorHAnsi" w:hAnsiTheme="minorHAnsi" w:cstheme="minorHAnsi"/>
        </w:rPr>
        <w:t xml:space="preserve"> </w:t>
      </w:r>
    </w:p>
    <w:p w14:paraId="49750ECE" w14:textId="2AC5DFC3" w:rsidR="007F4A01" w:rsidRPr="007C0B37" w:rsidRDefault="007F4A01" w:rsidP="007D5F4F">
      <w:pPr>
        <w:spacing w:line="360" w:lineRule="auto"/>
        <w:rPr>
          <w:rFonts w:asciiTheme="minorHAnsi" w:hAnsiTheme="minorHAnsi" w:cstheme="minorHAnsi"/>
          <w:u w:val="single"/>
        </w:rPr>
      </w:pPr>
    </w:p>
    <w:p w14:paraId="0425F70A" w14:textId="7C699CC4" w:rsidR="007F4A01" w:rsidRPr="007C0B37" w:rsidRDefault="00032A9B" w:rsidP="00032A9B">
      <w:pPr>
        <w:pStyle w:val="Heading3"/>
      </w:pPr>
      <w:bookmarkStart w:id="19" w:name="_Toc132236982"/>
      <w:r>
        <w:t xml:space="preserve">3.4.3 </w:t>
      </w:r>
      <w:r w:rsidR="007F4A01" w:rsidRPr="007C0B37">
        <w:t>Restoration</w:t>
      </w:r>
      <w:bookmarkEnd w:id="19"/>
    </w:p>
    <w:p w14:paraId="74295CAA" w14:textId="71D4D7DF" w:rsidR="007F4A01" w:rsidRPr="007C0B37" w:rsidRDefault="007F4A01" w:rsidP="007D5F4F">
      <w:pPr>
        <w:spacing w:line="360" w:lineRule="auto"/>
        <w:rPr>
          <w:rFonts w:asciiTheme="minorHAnsi" w:hAnsiTheme="minorHAnsi" w:cstheme="minorHAnsi"/>
        </w:rPr>
      </w:pPr>
    </w:p>
    <w:p w14:paraId="7DC077BB" w14:textId="053932FB" w:rsidR="00ED0770" w:rsidRPr="007C0B37" w:rsidRDefault="009A20D2" w:rsidP="007D5F4F">
      <w:pPr>
        <w:spacing w:line="360" w:lineRule="auto"/>
        <w:rPr>
          <w:rFonts w:asciiTheme="minorHAnsi" w:hAnsiTheme="minorHAnsi" w:cstheme="minorHAnsi"/>
        </w:rPr>
      </w:pPr>
      <w:r w:rsidRPr="007C0B37">
        <w:rPr>
          <w:rFonts w:asciiTheme="minorHAnsi" w:hAnsiTheme="minorHAnsi" w:cstheme="minorHAnsi"/>
        </w:rPr>
        <w:t xml:space="preserve">The inaugural nationwide record on saltmarsh coverage and vegetation </w:t>
      </w:r>
      <w:r w:rsidR="009D2D89" w:rsidRPr="007C0B37">
        <w:rPr>
          <w:rFonts w:asciiTheme="minorHAnsi" w:hAnsiTheme="minorHAnsi" w:cstheme="minorHAnsi"/>
        </w:rPr>
        <w:t>level was issued in 1989 (</w:t>
      </w:r>
      <w:proofErr w:type="spellStart"/>
      <w:r w:rsidR="009D2D89" w:rsidRPr="007C0B37">
        <w:rPr>
          <w:rFonts w:asciiTheme="minorHAnsi" w:hAnsiTheme="minorHAnsi" w:cstheme="minorHAnsi"/>
        </w:rPr>
        <w:t>Burd</w:t>
      </w:r>
      <w:proofErr w:type="spellEnd"/>
      <w:r w:rsidR="009D2D89" w:rsidRPr="007C0B37">
        <w:rPr>
          <w:rFonts w:asciiTheme="minorHAnsi" w:hAnsiTheme="minorHAnsi" w:cstheme="minorHAnsi"/>
        </w:rPr>
        <w:t xml:space="preserve">, 1989). Whilst the inaugural saltmarsh habitat restoration scheme was located in Essex at Northey Island in the Blackwater Estuary (EN, 1994). </w:t>
      </w:r>
      <w:r w:rsidR="007C04D5" w:rsidRPr="007C0B37">
        <w:rPr>
          <w:rFonts w:asciiTheme="minorHAnsi" w:hAnsiTheme="minorHAnsi" w:cstheme="minorHAnsi"/>
        </w:rPr>
        <w:t xml:space="preserve">Existing sea defences were relocated and realigned leading to the sea reaching land that was until the scheme was implemented, reclaimed. The scheme was intended to relieve the effects of wave action on the adjacent embankments, better manage flooding afflicted by breached embankments and finally, to produce reintroduce saltmarsh habitats intended for conservation and administrate coastal erosion. </w:t>
      </w:r>
      <w:r w:rsidR="00ED0770" w:rsidRPr="007C0B37">
        <w:rPr>
          <w:rFonts w:asciiTheme="minorHAnsi" w:hAnsiTheme="minorHAnsi" w:cstheme="minorHAnsi"/>
        </w:rPr>
        <w:t xml:space="preserve">The project at Northey Island has since been considered a triumphant </w:t>
      </w:r>
      <w:r w:rsidR="008465C9">
        <w:rPr>
          <w:rFonts w:asciiTheme="minorHAnsi" w:hAnsiTheme="minorHAnsi" w:cstheme="minorHAnsi"/>
        </w:rPr>
        <w:t>MR</w:t>
      </w:r>
      <w:r w:rsidR="00ED0770" w:rsidRPr="007C0B37">
        <w:rPr>
          <w:rFonts w:asciiTheme="minorHAnsi" w:hAnsiTheme="minorHAnsi" w:cstheme="minorHAnsi"/>
        </w:rPr>
        <w:t xml:space="preserve"> scheme, which in 1993 sparked a milestone conference at London Zoo where </w:t>
      </w:r>
      <w:r w:rsidR="008465C9">
        <w:rPr>
          <w:rFonts w:asciiTheme="minorHAnsi" w:hAnsiTheme="minorHAnsi" w:cstheme="minorHAnsi"/>
        </w:rPr>
        <w:t>MR</w:t>
      </w:r>
      <w:r w:rsidR="00ED0770" w:rsidRPr="007C0B37">
        <w:rPr>
          <w:rFonts w:asciiTheme="minorHAnsi" w:hAnsiTheme="minorHAnsi" w:cstheme="minorHAnsi"/>
        </w:rPr>
        <w:t xml:space="preserve"> schemes were agreed as a practical and worthwhile method of reinstating saltmarshes and providing further domestic coastal flood protection (Birks, 1993). The conference at London Zoo signifies a key instance; lengthening saltmarsh management concerns from solely conservation to also include restoration. The Rio Convention of 1992 outlined a plan to facilitate the conservation of biodiversity at the global scale. Subsequently, from 1994 and beyond, the UK Government issued a number of Biodiversity Action Plans (BAPs). The plans obliged several programs towards comprehending the drivers, facilitating reclamation and frequent examinations on the state of vulnerable species and habitats (UK BP, 2006; UK BP, 2007). Early targets focussed on preserving </w:t>
      </w:r>
      <w:r w:rsidR="00ED0770" w:rsidRPr="007C0B37">
        <w:rPr>
          <w:rFonts w:asciiTheme="minorHAnsi" w:hAnsiTheme="minorHAnsi" w:cstheme="minorHAnsi"/>
        </w:rPr>
        <w:lastRenderedPageBreak/>
        <w:t xml:space="preserve">existing saltmarsh coverage; using the coverage from 1992 as a benchmark to annually generate 60ha of novel saltmarsh habitat (Covey and </w:t>
      </w:r>
      <w:proofErr w:type="spellStart"/>
      <w:r w:rsidR="00ED0770" w:rsidRPr="007C0B37">
        <w:rPr>
          <w:rFonts w:asciiTheme="minorHAnsi" w:hAnsiTheme="minorHAnsi" w:cstheme="minorHAnsi"/>
        </w:rPr>
        <w:t>Laffoley</w:t>
      </w:r>
      <w:proofErr w:type="spellEnd"/>
      <w:r w:rsidR="00ED0770" w:rsidRPr="007C0B37">
        <w:rPr>
          <w:rFonts w:asciiTheme="minorHAnsi" w:hAnsiTheme="minorHAnsi" w:cstheme="minorHAnsi"/>
        </w:rPr>
        <w:t>, 2002) whilst reports were formulated containing the sources of saltmarsh growth and erosion (Carpenter and Pye, 1996). 1992 also saw The EU Habitats Directive extended to include further safeguarding to the Birds Directive and outlined numerous saltmarsh habitats to conserve. Naturally, the Directive instigated the Natura 2000 system, which outlined Special Areas of Conservation (SAC) throughout Europe (Foster et al., 2007) in addition to pledges to supervise the coverage and health status of ecosystems as stated in the EU Water Framework Directive of 2000 (Best et al., 2007).</w:t>
      </w:r>
    </w:p>
    <w:p w14:paraId="2BDE7896" w14:textId="77777777" w:rsidR="00ED0770" w:rsidRPr="007C0B37" w:rsidRDefault="00ED0770" w:rsidP="007D5F4F">
      <w:pPr>
        <w:spacing w:line="360" w:lineRule="auto"/>
        <w:rPr>
          <w:rFonts w:asciiTheme="minorHAnsi" w:hAnsiTheme="minorHAnsi" w:cstheme="minorHAnsi"/>
        </w:rPr>
      </w:pPr>
    </w:p>
    <w:p w14:paraId="0D6A786E" w14:textId="21E8283A" w:rsidR="007F4A01" w:rsidRPr="007C0B37" w:rsidRDefault="00ED0770" w:rsidP="007D5F4F">
      <w:pPr>
        <w:spacing w:line="360" w:lineRule="auto"/>
        <w:rPr>
          <w:rFonts w:asciiTheme="minorHAnsi" w:hAnsiTheme="minorHAnsi" w:cstheme="minorHAnsi"/>
        </w:rPr>
      </w:pPr>
      <w:r w:rsidRPr="007C0B37">
        <w:rPr>
          <w:rFonts w:asciiTheme="minorHAnsi" w:hAnsiTheme="minorHAnsi" w:cstheme="minorHAnsi"/>
        </w:rPr>
        <w:t xml:space="preserve">In 2003, the Living with the Sea project was launched and financed by the EU-LIFE in order to </w:t>
      </w:r>
      <w:r w:rsidR="00967A48" w:rsidRPr="007C0B37">
        <w:rPr>
          <w:rFonts w:asciiTheme="minorHAnsi" w:hAnsiTheme="minorHAnsi" w:cstheme="minorHAnsi"/>
        </w:rPr>
        <w:t>supplement the expansion of coastal Natura 2000 sites in the UK. The project seeks to cultivate a tactical method of documenting and forecast fluctuations to coastal habitats at decadal intervals, in addition to pinpoint</w:t>
      </w:r>
      <w:r w:rsidR="00842CEA" w:rsidRPr="007C0B37">
        <w:rPr>
          <w:rFonts w:asciiTheme="minorHAnsi" w:hAnsiTheme="minorHAnsi" w:cstheme="minorHAnsi"/>
        </w:rPr>
        <w:t>ing</w:t>
      </w:r>
      <w:r w:rsidR="00967A48" w:rsidRPr="007C0B37">
        <w:rPr>
          <w:rFonts w:asciiTheme="minorHAnsi" w:hAnsiTheme="minorHAnsi" w:cstheme="minorHAnsi"/>
        </w:rPr>
        <w:t xml:space="preserve"> exact and bespoke procedures in order to facilitate both regeneration and reestablishment of dynamic coastal habitats.</w:t>
      </w:r>
      <w:r w:rsidR="00842CEA" w:rsidRPr="007C0B37">
        <w:rPr>
          <w:rFonts w:asciiTheme="minorHAnsi" w:hAnsiTheme="minorHAnsi" w:cstheme="minorHAnsi"/>
        </w:rPr>
        <w:t xml:space="preserve"> A crucial end product of the venture</w:t>
      </w:r>
      <w:r w:rsidR="00967A48" w:rsidRPr="007C0B37">
        <w:rPr>
          <w:rFonts w:asciiTheme="minorHAnsi" w:hAnsiTheme="minorHAnsi" w:cstheme="minorHAnsi"/>
        </w:rPr>
        <w:t xml:space="preserve"> </w:t>
      </w:r>
      <w:r w:rsidR="00842CEA" w:rsidRPr="007C0B37">
        <w:rPr>
          <w:rFonts w:asciiTheme="minorHAnsi" w:hAnsiTheme="minorHAnsi" w:cstheme="minorHAnsi"/>
        </w:rPr>
        <w:t>was the theoretic formation of Coastal Habitat and Management Plans (</w:t>
      </w:r>
      <w:proofErr w:type="spellStart"/>
      <w:r w:rsidR="00842CEA" w:rsidRPr="007C0B37">
        <w:rPr>
          <w:rFonts w:asciiTheme="minorHAnsi" w:hAnsiTheme="minorHAnsi" w:cstheme="minorHAnsi"/>
        </w:rPr>
        <w:t>CHaMPS</w:t>
      </w:r>
      <w:proofErr w:type="spellEnd"/>
      <w:r w:rsidR="00842CEA" w:rsidRPr="007C0B37">
        <w:rPr>
          <w:rFonts w:asciiTheme="minorHAnsi" w:hAnsiTheme="minorHAnsi" w:cstheme="minorHAnsi"/>
        </w:rPr>
        <w:t>).</w:t>
      </w:r>
      <w:r w:rsidRPr="007C0B37">
        <w:rPr>
          <w:rFonts w:asciiTheme="minorHAnsi" w:hAnsiTheme="minorHAnsi" w:cstheme="minorHAnsi"/>
        </w:rPr>
        <w:t xml:space="preserve"> </w:t>
      </w:r>
      <w:r w:rsidR="00842CEA" w:rsidRPr="007C0B37">
        <w:rPr>
          <w:rFonts w:asciiTheme="minorHAnsi" w:hAnsiTheme="minorHAnsi" w:cstheme="minorHAnsi"/>
        </w:rPr>
        <w:t xml:space="preserve">The newly-formed plans tied flood risk management policies with nature and the environment, all-the-whilst merging estuary and coastal processes with the end goal of forecasting confined dynamism in coastal habitats. </w:t>
      </w:r>
      <w:r w:rsidR="008B5C8E" w:rsidRPr="007C0B37">
        <w:rPr>
          <w:rFonts w:asciiTheme="minorHAnsi" w:hAnsiTheme="minorHAnsi" w:cstheme="minorHAnsi"/>
        </w:rPr>
        <w:t xml:space="preserve">Firstly, </w:t>
      </w:r>
      <w:proofErr w:type="spellStart"/>
      <w:r w:rsidR="008B5C8E" w:rsidRPr="007C0B37">
        <w:rPr>
          <w:rFonts w:asciiTheme="minorHAnsi" w:hAnsiTheme="minorHAnsi" w:cstheme="minorHAnsi"/>
        </w:rPr>
        <w:t>CHaMPs</w:t>
      </w:r>
      <w:proofErr w:type="spellEnd"/>
      <w:r w:rsidR="008B5C8E" w:rsidRPr="007C0B37">
        <w:rPr>
          <w:rFonts w:asciiTheme="minorHAnsi" w:hAnsiTheme="minorHAnsi" w:cstheme="minorHAnsi"/>
        </w:rPr>
        <w:t xml:space="preserve"> stressed the importance of incorporating dynamic coastal processes to anthropogenic coastal actions</w:t>
      </w:r>
      <w:r w:rsidR="00842CEA" w:rsidRPr="007C0B37">
        <w:rPr>
          <w:rFonts w:asciiTheme="minorHAnsi" w:hAnsiTheme="minorHAnsi" w:cstheme="minorHAnsi"/>
        </w:rPr>
        <w:t xml:space="preserve"> </w:t>
      </w:r>
      <w:r w:rsidR="008B5C8E" w:rsidRPr="007C0B37">
        <w:rPr>
          <w:rFonts w:asciiTheme="minorHAnsi" w:hAnsiTheme="minorHAnsi" w:cstheme="minorHAnsi"/>
        </w:rPr>
        <w:t xml:space="preserve">instead of battling against them. Finally, </w:t>
      </w:r>
      <w:proofErr w:type="spellStart"/>
      <w:r w:rsidR="008B5C8E" w:rsidRPr="007C0B37">
        <w:rPr>
          <w:rFonts w:asciiTheme="minorHAnsi" w:hAnsiTheme="minorHAnsi" w:cstheme="minorHAnsi"/>
        </w:rPr>
        <w:t>CHaMPs</w:t>
      </w:r>
      <w:proofErr w:type="spellEnd"/>
      <w:r w:rsidR="008B5C8E" w:rsidRPr="007C0B37">
        <w:rPr>
          <w:rFonts w:asciiTheme="minorHAnsi" w:hAnsiTheme="minorHAnsi" w:cstheme="minorHAnsi"/>
        </w:rPr>
        <w:t xml:space="preserve"> accentuated the notion that the requirement for flood protection and coastal armouring may work in tandem with long term coastal habitat conservation, such as the natural flood defence provided by saltmarsh habitats in the coastal zone (Duffy, 2003). </w:t>
      </w:r>
      <w:r w:rsidR="00842CEA" w:rsidRPr="007C0B37">
        <w:rPr>
          <w:rFonts w:asciiTheme="minorHAnsi" w:hAnsiTheme="minorHAnsi" w:cstheme="minorHAnsi"/>
        </w:rPr>
        <w:t xml:space="preserve"> </w:t>
      </w:r>
    </w:p>
    <w:p w14:paraId="7F6B5C0A" w14:textId="77777777" w:rsidR="008B5C8E" w:rsidRPr="007C0B37" w:rsidRDefault="008B5C8E" w:rsidP="007D5F4F">
      <w:pPr>
        <w:spacing w:line="360" w:lineRule="auto"/>
        <w:rPr>
          <w:rFonts w:asciiTheme="minorHAnsi" w:hAnsiTheme="minorHAnsi" w:cstheme="minorHAnsi"/>
        </w:rPr>
      </w:pPr>
    </w:p>
    <w:p w14:paraId="0E5570E2" w14:textId="0A620FAC" w:rsidR="00E204A7" w:rsidRPr="007C0B37" w:rsidRDefault="008B5C8E" w:rsidP="007D5F4F">
      <w:pPr>
        <w:spacing w:line="360" w:lineRule="auto"/>
        <w:rPr>
          <w:rFonts w:asciiTheme="minorHAnsi" w:hAnsiTheme="minorHAnsi" w:cstheme="minorHAnsi"/>
        </w:rPr>
      </w:pPr>
      <w:r w:rsidRPr="007C0B37">
        <w:rPr>
          <w:rFonts w:asciiTheme="minorHAnsi" w:hAnsiTheme="minorHAnsi" w:cstheme="minorHAnsi"/>
        </w:rPr>
        <w:t>In the midst of the 1990s, national strategies in UK coastal management paradigms experienced further amendments. One of which was the introduction in 1993 of non-statutory texts designated as Shoreline Management Plans (SMPs). The texts postulated recommendations with regard to the managing of coastal defences, these recommendations were formed from the coastal processes, likelihood of flooding and the coas</w:t>
      </w:r>
      <w:r w:rsidR="00AD7C15" w:rsidRPr="007C0B37">
        <w:rPr>
          <w:rFonts w:asciiTheme="minorHAnsi" w:hAnsiTheme="minorHAnsi" w:cstheme="minorHAnsi"/>
        </w:rPr>
        <w:t>tal</w:t>
      </w:r>
      <w:r w:rsidRPr="007C0B37">
        <w:rPr>
          <w:rFonts w:asciiTheme="minorHAnsi" w:hAnsiTheme="minorHAnsi" w:cstheme="minorHAnsi"/>
        </w:rPr>
        <w:t xml:space="preserve"> geology observed at the specified locations.</w:t>
      </w:r>
      <w:r w:rsidR="00AD7C15" w:rsidRPr="007C0B37">
        <w:rPr>
          <w:rFonts w:asciiTheme="minorHAnsi" w:hAnsiTheme="minorHAnsi" w:cstheme="minorHAnsi"/>
        </w:rPr>
        <w:t xml:space="preserve"> </w:t>
      </w:r>
      <w:r w:rsidR="003529BA" w:rsidRPr="007C0B37">
        <w:rPr>
          <w:rFonts w:asciiTheme="minorHAnsi" w:hAnsiTheme="minorHAnsi" w:cstheme="minorHAnsi"/>
        </w:rPr>
        <w:t>All</w:t>
      </w:r>
      <w:r w:rsidR="00ED061C" w:rsidRPr="007C0B37">
        <w:rPr>
          <w:rFonts w:asciiTheme="minorHAnsi" w:hAnsiTheme="minorHAnsi" w:cstheme="minorHAnsi"/>
        </w:rPr>
        <w:t xml:space="preserve"> </w:t>
      </w:r>
      <w:r w:rsidR="00AD7C15" w:rsidRPr="007C0B37">
        <w:rPr>
          <w:rFonts w:asciiTheme="minorHAnsi" w:hAnsiTheme="minorHAnsi" w:cstheme="minorHAnsi"/>
        </w:rPr>
        <w:t>SMP</w:t>
      </w:r>
      <w:r w:rsidR="003529BA" w:rsidRPr="007C0B37">
        <w:rPr>
          <w:rFonts w:asciiTheme="minorHAnsi" w:hAnsiTheme="minorHAnsi" w:cstheme="minorHAnsi"/>
        </w:rPr>
        <w:t>s</w:t>
      </w:r>
      <w:r w:rsidR="00AD7C15" w:rsidRPr="007C0B37">
        <w:rPr>
          <w:rFonts w:asciiTheme="minorHAnsi" w:hAnsiTheme="minorHAnsi" w:cstheme="minorHAnsi"/>
        </w:rPr>
        <w:t xml:space="preserve"> </w:t>
      </w:r>
      <w:r w:rsidR="003529BA" w:rsidRPr="007C0B37">
        <w:rPr>
          <w:rFonts w:asciiTheme="minorHAnsi" w:hAnsiTheme="minorHAnsi" w:cstheme="minorHAnsi"/>
        </w:rPr>
        <w:t>are</w:t>
      </w:r>
      <w:r w:rsidR="00ED061C" w:rsidRPr="007C0B37">
        <w:rPr>
          <w:rFonts w:asciiTheme="minorHAnsi" w:hAnsiTheme="minorHAnsi" w:cstheme="minorHAnsi"/>
        </w:rPr>
        <w:t xml:space="preserve"> </w:t>
      </w:r>
      <w:r w:rsidR="00AD7C15" w:rsidRPr="007C0B37">
        <w:rPr>
          <w:rFonts w:asciiTheme="minorHAnsi" w:hAnsiTheme="minorHAnsi" w:cstheme="minorHAnsi"/>
        </w:rPr>
        <w:t xml:space="preserve">respectively </w:t>
      </w:r>
      <w:r w:rsidR="00ED061C" w:rsidRPr="007C0B37">
        <w:rPr>
          <w:rFonts w:asciiTheme="minorHAnsi" w:hAnsiTheme="minorHAnsi" w:cstheme="minorHAnsi"/>
        </w:rPr>
        <w:t>outlined by</w:t>
      </w:r>
      <w:r w:rsidR="00BE5B53" w:rsidRPr="007C0B37">
        <w:rPr>
          <w:rFonts w:asciiTheme="minorHAnsi" w:hAnsiTheme="minorHAnsi" w:cstheme="minorHAnsi"/>
        </w:rPr>
        <w:t xml:space="preserve"> </w:t>
      </w:r>
      <w:r w:rsidR="00127B05" w:rsidRPr="007C0B37">
        <w:rPr>
          <w:rFonts w:asciiTheme="minorHAnsi" w:hAnsiTheme="minorHAnsi" w:cstheme="minorHAnsi"/>
        </w:rPr>
        <w:t xml:space="preserve">littoral sediment cells, which are the </w:t>
      </w:r>
      <w:r w:rsidR="003529BA" w:rsidRPr="007C0B37">
        <w:rPr>
          <w:rFonts w:asciiTheme="minorHAnsi" w:hAnsiTheme="minorHAnsi" w:cstheme="minorHAnsi"/>
        </w:rPr>
        <w:t xml:space="preserve">transportation corridors and confines of sediment </w:t>
      </w:r>
      <w:r w:rsidR="003529BA" w:rsidRPr="007C0B37">
        <w:rPr>
          <w:rFonts w:asciiTheme="minorHAnsi" w:hAnsiTheme="minorHAnsi" w:cstheme="minorHAnsi"/>
        </w:rPr>
        <w:lastRenderedPageBreak/>
        <w:t xml:space="preserve">fluctuations. </w:t>
      </w:r>
      <w:r w:rsidR="00D228BE" w:rsidRPr="007C0B37">
        <w:rPr>
          <w:rFonts w:asciiTheme="minorHAnsi" w:hAnsiTheme="minorHAnsi" w:cstheme="minorHAnsi"/>
        </w:rPr>
        <w:t xml:space="preserve">The primary focus of SMPs were to forecast the potential </w:t>
      </w:r>
      <w:r w:rsidR="00E11686" w:rsidRPr="007C0B37">
        <w:rPr>
          <w:rFonts w:asciiTheme="minorHAnsi" w:hAnsiTheme="minorHAnsi" w:cstheme="minorHAnsi"/>
        </w:rPr>
        <w:t xml:space="preserve">coastal </w:t>
      </w:r>
      <w:r w:rsidR="00D228BE" w:rsidRPr="007C0B37">
        <w:rPr>
          <w:rFonts w:asciiTheme="minorHAnsi" w:hAnsiTheme="minorHAnsi" w:cstheme="minorHAnsi"/>
        </w:rPr>
        <w:t xml:space="preserve">changes </w:t>
      </w:r>
      <w:r w:rsidR="00E11686" w:rsidRPr="007C0B37">
        <w:rPr>
          <w:rFonts w:asciiTheme="minorHAnsi" w:hAnsiTheme="minorHAnsi" w:cstheme="minorHAnsi"/>
        </w:rPr>
        <w:t>within sediment cells spanning three temporal periods; 2025, 2055 and 2100. For each period</w:t>
      </w:r>
      <w:r w:rsidR="00612EFB" w:rsidRPr="007C0B37">
        <w:rPr>
          <w:rFonts w:asciiTheme="minorHAnsi" w:hAnsiTheme="minorHAnsi" w:cstheme="minorHAnsi"/>
        </w:rPr>
        <w:t>,</w:t>
      </w:r>
      <w:r w:rsidR="00E11686" w:rsidRPr="007C0B37">
        <w:rPr>
          <w:rFonts w:asciiTheme="minorHAnsi" w:hAnsiTheme="minorHAnsi" w:cstheme="minorHAnsi"/>
        </w:rPr>
        <w:t xml:space="preserve"> four </w:t>
      </w:r>
      <w:r w:rsidR="00612EFB" w:rsidRPr="007C0B37">
        <w:rPr>
          <w:rFonts w:asciiTheme="minorHAnsi" w:hAnsiTheme="minorHAnsi" w:cstheme="minorHAnsi"/>
        </w:rPr>
        <w:t>calculated</w:t>
      </w:r>
      <w:r w:rsidR="00E11686" w:rsidRPr="007C0B37">
        <w:rPr>
          <w:rFonts w:asciiTheme="minorHAnsi" w:hAnsiTheme="minorHAnsi" w:cstheme="minorHAnsi"/>
        </w:rPr>
        <w:t xml:space="preserve"> coastal defence </w:t>
      </w:r>
      <w:r w:rsidR="00612EFB" w:rsidRPr="007C0B37">
        <w:rPr>
          <w:rFonts w:asciiTheme="minorHAnsi" w:hAnsiTheme="minorHAnsi" w:cstheme="minorHAnsi"/>
        </w:rPr>
        <w:t xml:space="preserve">selections were offered; </w:t>
      </w:r>
      <w:r w:rsidR="002E7852" w:rsidRPr="007C0B37">
        <w:rPr>
          <w:rFonts w:asciiTheme="minorHAnsi" w:hAnsiTheme="minorHAnsi" w:cstheme="minorHAnsi"/>
        </w:rPr>
        <w:t>“</w:t>
      </w:r>
      <w:r w:rsidR="00612EFB" w:rsidRPr="007C0B37">
        <w:rPr>
          <w:rFonts w:asciiTheme="minorHAnsi" w:hAnsiTheme="minorHAnsi" w:cstheme="minorHAnsi"/>
        </w:rPr>
        <w:t>hold the line</w:t>
      </w:r>
      <w:r w:rsidR="002E7852" w:rsidRPr="007C0B37">
        <w:rPr>
          <w:rFonts w:asciiTheme="minorHAnsi" w:hAnsiTheme="minorHAnsi" w:cstheme="minorHAnsi"/>
        </w:rPr>
        <w:t>”</w:t>
      </w:r>
      <w:r w:rsidR="00612EFB" w:rsidRPr="007C0B37">
        <w:rPr>
          <w:rFonts w:asciiTheme="minorHAnsi" w:hAnsiTheme="minorHAnsi" w:cstheme="minorHAnsi"/>
        </w:rPr>
        <w:t xml:space="preserve"> of current defences, </w:t>
      </w:r>
      <w:r w:rsidR="002E7852" w:rsidRPr="007C0B37">
        <w:rPr>
          <w:rFonts w:asciiTheme="minorHAnsi" w:hAnsiTheme="minorHAnsi" w:cstheme="minorHAnsi"/>
        </w:rPr>
        <w:t>“</w:t>
      </w:r>
      <w:r w:rsidR="00612EFB" w:rsidRPr="007C0B37">
        <w:rPr>
          <w:rFonts w:asciiTheme="minorHAnsi" w:hAnsiTheme="minorHAnsi" w:cstheme="minorHAnsi"/>
        </w:rPr>
        <w:t>retreat</w:t>
      </w:r>
      <w:r w:rsidR="002E7852" w:rsidRPr="007C0B37">
        <w:rPr>
          <w:rFonts w:asciiTheme="minorHAnsi" w:hAnsiTheme="minorHAnsi" w:cstheme="minorHAnsi"/>
        </w:rPr>
        <w:t>”</w:t>
      </w:r>
      <w:r w:rsidR="00612EFB" w:rsidRPr="007C0B37">
        <w:rPr>
          <w:rFonts w:asciiTheme="minorHAnsi" w:hAnsiTheme="minorHAnsi" w:cstheme="minorHAnsi"/>
        </w:rPr>
        <w:t xml:space="preserve"> current defences by realigning further up the coastline, </w:t>
      </w:r>
      <w:r w:rsidR="002E7852" w:rsidRPr="007C0B37">
        <w:rPr>
          <w:rFonts w:asciiTheme="minorHAnsi" w:hAnsiTheme="minorHAnsi" w:cstheme="minorHAnsi"/>
        </w:rPr>
        <w:t>“</w:t>
      </w:r>
      <w:r w:rsidR="00612EFB" w:rsidRPr="007C0B37">
        <w:rPr>
          <w:rFonts w:asciiTheme="minorHAnsi" w:hAnsiTheme="minorHAnsi" w:cstheme="minorHAnsi"/>
        </w:rPr>
        <w:t>advance</w:t>
      </w:r>
      <w:r w:rsidR="002E7852" w:rsidRPr="007C0B37">
        <w:rPr>
          <w:rFonts w:asciiTheme="minorHAnsi" w:hAnsiTheme="minorHAnsi" w:cstheme="minorHAnsi"/>
        </w:rPr>
        <w:t>”</w:t>
      </w:r>
      <w:r w:rsidR="00612EFB" w:rsidRPr="007C0B37">
        <w:rPr>
          <w:rFonts w:asciiTheme="minorHAnsi" w:hAnsiTheme="minorHAnsi" w:cstheme="minorHAnsi"/>
        </w:rPr>
        <w:t xml:space="preserve"> current defences through repossessing intertidal land and finally </w:t>
      </w:r>
      <w:r w:rsidR="002E7852" w:rsidRPr="007C0B37">
        <w:rPr>
          <w:rFonts w:asciiTheme="minorHAnsi" w:hAnsiTheme="minorHAnsi" w:cstheme="minorHAnsi"/>
        </w:rPr>
        <w:t>“</w:t>
      </w:r>
      <w:r w:rsidR="00612EFB" w:rsidRPr="007C0B37">
        <w:rPr>
          <w:rFonts w:asciiTheme="minorHAnsi" w:hAnsiTheme="minorHAnsi" w:cstheme="minorHAnsi"/>
        </w:rPr>
        <w:t>do nothing</w:t>
      </w:r>
      <w:r w:rsidR="002E7852" w:rsidRPr="007C0B37">
        <w:rPr>
          <w:rFonts w:asciiTheme="minorHAnsi" w:hAnsiTheme="minorHAnsi" w:cstheme="minorHAnsi"/>
        </w:rPr>
        <w:t>”</w:t>
      </w:r>
      <w:r w:rsidR="00612EFB" w:rsidRPr="007C0B37">
        <w:rPr>
          <w:rFonts w:asciiTheme="minorHAnsi" w:hAnsiTheme="minorHAnsi" w:cstheme="minorHAnsi"/>
        </w:rPr>
        <w:t xml:space="preserve"> in order to permit littoral processes to naturally ensue (Cooper et al., 2002). </w:t>
      </w:r>
      <w:r w:rsidR="00B641BF" w:rsidRPr="007C0B37">
        <w:rPr>
          <w:rFonts w:asciiTheme="minorHAnsi" w:hAnsiTheme="minorHAnsi" w:cstheme="minorHAnsi"/>
        </w:rPr>
        <w:t xml:space="preserve">In 2006 an update was issued </w:t>
      </w:r>
      <w:r w:rsidR="005558C6" w:rsidRPr="007C0B37">
        <w:rPr>
          <w:rFonts w:asciiTheme="minorHAnsi" w:hAnsiTheme="minorHAnsi" w:cstheme="minorHAnsi"/>
        </w:rPr>
        <w:t xml:space="preserve">to the SMP </w:t>
      </w:r>
      <w:r w:rsidR="0003122E" w:rsidRPr="007C0B37">
        <w:rPr>
          <w:rFonts w:asciiTheme="minorHAnsi" w:hAnsiTheme="minorHAnsi" w:cstheme="minorHAnsi"/>
        </w:rPr>
        <w:t>strategy</w:t>
      </w:r>
      <w:r w:rsidR="00EA6112" w:rsidRPr="007C0B37">
        <w:rPr>
          <w:rFonts w:asciiTheme="minorHAnsi" w:hAnsiTheme="minorHAnsi" w:cstheme="minorHAnsi"/>
        </w:rPr>
        <w:t xml:space="preserve"> in order to further include </w:t>
      </w:r>
      <w:r w:rsidR="00B44ECC" w:rsidRPr="007C0B37">
        <w:rPr>
          <w:rFonts w:asciiTheme="minorHAnsi" w:hAnsiTheme="minorHAnsi" w:cstheme="minorHAnsi"/>
        </w:rPr>
        <w:t xml:space="preserve">the </w:t>
      </w:r>
      <w:r w:rsidR="00EA6112" w:rsidRPr="007C0B37">
        <w:rPr>
          <w:rFonts w:asciiTheme="minorHAnsi" w:hAnsiTheme="minorHAnsi" w:cstheme="minorHAnsi"/>
        </w:rPr>
        <w:t>probable impacts</w:t>
      </w:r>
      <w:r w:rsidR="00B44ECC" w:rsidRPr="007C0B37">
        <w:rPr>
          <w:rFonts w:asciiTheme="minorHAnsi" w:hAnsiTheme="minorHAnsi" w:cstheme="minorHAnsi"/>
        </w:rPr>
        <w:t xml:space="preserve"> related to climate change, contemporary scientific studies on coastal processes, stakeholder inclusion to the planning stages and the aims from other related plans such as BAPs and CHAMPs (French et al., 2016). Conclusions from numerous domestic </w:t>
      </w:r>
      <w:r w:rsidR="000244BA" w:rsidRPr="007C0B37">
        <w:rPr>
          <w:rFonts w:asciiTheme="minorHAnsi" w:hAnsiTheme="minorHAnsi" w:cstheme="minorHAnsi"/>
        </w:rPr>
        <w:t>strategies</w:t>
      </w:r>
      <w:r w:rsidR="00B44ECC" w:rsidRPr="007C0B37">
        <w:rPr>
          <w:rFonts w:asciiTheme="minorHAnsi" w:hAnsiTheme="minorHAnsi" w:cstheme="minorHAnsi"/>
        </w:rPr>
        <w:t xml:space="preserve"> such as EMPHASYS Consortium (EC, 2</w:t>
      </w:r>
      <w:r w:rsidR="005A3C67" w:rsidRPr="007C0B37">
        <w:rPr>
          <w:rFonts w:asciiTheme="minorHAnsi" w:hAnsiTheme="minorHAnsi" w:cstheme="minorHAnsi"/>
        </w:rPr>
        <w:t>0</w:t>
      </w:r>
      <w:r w:rsidR="00B44ECC" w:rsidRPr="007C0B37">
        <w:rPr>
          <w:rFonts w:asciiTheme="minorHAnsi" w:hAnsiTheme="minorHAnsi" w:cstheme="minorHAnsi"/>
        </w:rPr>
        <w:t>00), EUROSION (Salman et al., 2004), Foresight Future Flooding Assessment (Evans et al., 2004)</w:t>
      </w:r>
      <w:r w:rsidR="000244BA" w:rsidRPr="007C0B37">
        <w:rPr>
          <w:rFonts w:asciiTheme="minorHAnsi" w:hAnsiTheme="minorHAnsi" w:cstheme="minorHAnsi"/>
        </w:rPr>
        <w:t xml:space="preserve"> and </w:t>
      </w:r>
      <w:proofErr w:type="spellStart"/>
      <w:r w:rsidR="000244BA" w:rsidRPr="007C0B37">
        <w:rPr>
          <w:rFonts w:asciiTheme="minorHAnsi" w:hAnsiTheme="minorHAnsi" w:cstheme="minorHAnsi"/>
        </w:rPr>
        <w:t>FutureCoast</w:t>
      </w:r>
      <w:proofErr w:type="spellEnd"/>
      <w:r w:rsidR="000244BA" w:rsidRPr="007C0B37">
        <w:rPr>
          <w:rFonts w:asciiTheme="minorHAnsi" w:hAnsiTheme="minorHAnsi" w:cstheme="minorHAnsi"/>
        </w:rPr>
        <w:t xml:space="preserve"> (Burgess et al., 2004) provided the technical underpinning for the updated SMP strategies. </w:t>
      </w:r>
      <w:r w:rsidR="00B10348" w:rsidRPr="007C0B37">
        <w:rPr>
          <w:rFonts w:asciiTheme="minorHAnsi" w:hAnsiTheme="minorHAnsi" w:cstheme="minorHAnsi"/>
        </w:rPr>
        <w:t xml:space="preserve">Additionally, the introduction of the UK Climate Impacts Programme of 2002 </w:t>
      </w:r>
      <w:r w:rsidR="001A63FE" w:rsidRPr="007C0B37">
        <w:rPr>
          <w:rFonts w:asciiTheme="minorHAnsi" w:hAnsiTheme="minorHAnsi" w:cstheme="minorHAnsi"/>
        </w:rPr>
        <w:t xml:space="preserve">(updated according to UK Climate Prediction in 2009 and 2018) </w:t>
      </w:r>
      <w:r w:rsidR="00B10348" w:rsidRPr="007C0B37">
        <w:rPr>
          <w:rFonts w:asciiTheme="minorHAnsi" w:hAnsiTheme="minorHAnsi" w:cstheme="minorHAnsi"/>
        </w:rPr>
        <w:t xml:space="preserve">prevails with the task of issuing domestic estimations of climate scenarios which in turn notifies coastal planning </w:t>
      </w:r>
      <w:r w:rsidR="001A63FE" w:rsidRPr="007C0B37">
        <w:rPr>
          <w:rFonts w:asciiTheme="minorHAnsi" w:hAnsiTheme="minorHAnsi" w:cstheme="minorHAnsi"/>
        </w:rPr>
        <w:t xml:space="preserve">and developments </w:t>
      </w:r>
      <w:r w:rsidR="00B10348" w:rsidRPr="007C0B37">
        <w:rPr>
          <w:rFonts w:asciiTheme="minorHAnsi" w:hAnsiTheme="minorHAnsi" w:cstheme="minorHAnsi"/>
        </w:rPr>
        <w:t>(Palmer et al., 2018)</w:t>
      </w:r>
      <w:r w:rsidR="001A63FE" w:rsidRPr="007C0B37">
        <w:rPr>
          <w:rFonts w:asciiTheme="minorHAnsi" w:hAnsiTheme="minorHAnsi" w:cstheme="minorHAnsi"/>
        </w:rPr>
        <w:t>.</w:t>
      </w:r>
      <w:r w:rsidR="00B10348" w:rsidRPr="007C0B37">
        <w:rPr>
          <w:rFonts w:asciiTheme="minorHAnsi" w:hAnsiTheme="minorHAnsi" w:cstheme="minorHAnsi"/>
        </w:rPr>
        <w:t xml:space="preserve">  </w:t>
      </w:r>
      <w:r w:rsidR="000244BA" w:rsidRPr="007C0B37">
        <w:rPr>
          <w:rFonts w:asciiTheme="minorHAnsi" w:hAnsiTheme="minorHAnsi" w:cstheme="minorHAnsi"/>
        </w:rPr>
        <w:t xml:space="preserve">  </w:t>
      </w:r>
    </w:p>
    <w:p w14:paraId="4ACB6BC1" w14:textId="77777777" w:rsidR="00E204A7" w:rsidRPr="007C0B37" w:rsidRDefault="00E204A7" w:rsidP="007D5F4F">
      <w:pPr>
        <w:spacing w:line="360" w:lineRule="auto"/>
        <w:rPr>
          <w:rFonts w:asciiTheme="minorHAnsi" w:hAnsiTheme="minorHAnsi" w:cstheme="minorHAnsi"/>
        </w:rPr>
      </w:pPr>
    </w:p>
    <w:p w14:paraId="560274E2" w14:textId="3CCB707B" w:rsidR="0028498E" w:rsidRPr="007C0B37" w:rsidRDefault="00E204A7" w:rsidP="007D5F4F">
      <w:pPr>
        <w:spacing w:line="360" w:lineRule="auto"/>
        <w:rPr>
          <w:rFonts w:asciiTheme="minorHAnsi" w:hAnsiTheme="minorHAnsi" w:cstheme="minorHAnsi"/>
        </w:rPr>
      </w:pPr>
      <w:r w:rsidRPr="007C0B37">
        <w:rPr>
          <w:rFonts w:asciiTheme="minorHAnsi" w:hAnsiTheme="minorHAnsi" w:cstheme="minorHAnsi"/>
        </w:rPr>
        <w:t xml:space="preserve">Fundamental components to SMP direction </w:t>
      </w:r>
      <w:r w:rsidR="009C716C" w:rsidRPr="007C0B37">
        <w:rPr>
          <w:rFonts w:asciiTheme="minorHAnsi" w:hAnsiTheme="minorHAnsi" w:cstheme="minorHAnsi"/>
        </w:rPr>
        <w:t>are the</w:t>
      </w:r>
      <w:r w:rsidR="00ED5599" w:rsidRPr="007C0B37">
        <w:rPr>
          <w:rFonts w:asciiTheme="minorHAnsi" w:hAnsiTheme="minorHAnsi" w:cstheme="minorHAnsi"/>
        </w:rPr>
        <w:t xml:space="preserve"> promotion of </w:t>
      </w:r>
      <w:r w:rsidR="00867A73" w:rsidRPr="007C0B37">
        <w:rPr>
          <w:rFonts w:asciiTheme="minorHAnsi" w:hAnsiTheme="minorHAnsi" w:cstheme="minorHAnsi"/>
        </w:rPr>
        <w:t xml:space="preserve">adjustive and sustainable littoral threat management. The advent of the ecosystem services model (MEA, 2003; UK NEA, 2011) has aided with conveying </w:t>
      </w:r>
      <w:r w:rsidR="00F03F79" w:rsidRPr="007C0B37">
        <w:rPr>
          <w:rFonts w:asciiTheme="minorHAnsi" w:hAnsiTheme="minorHAnsi" w:cstheme="minorHAnsi"/>
        </w:rPr>
        <w:t>the significance of natural ecosystems, in particular saltmarshes</w:t>
      </w:r>
      <w:r w:rsidR="00F07E1A" w:rsidRPr="007C0B37">
        <w:rPr>
          <w:rFonts w:asciiTheme="minorHAnsi" w:hAnsiTheme="minorHAnsi" w:cstheme="minorHAnsi"/>
        </w:rPr>
        <w:t xml:space="preserve"> and their role in alleviating the impacts of coastal flooding (Zhu et al., 2020) </w:t>
      </w:r>
      <w:r w:rsidR="0055529C" w:rsidRPr="007C0B37">
        <w:rPr>
          <w:rFonts w:asciiTheme="minorHAnsi" w:hAnsiTheme="minorHAnsi" w:cstheme="minorHAnsi"/>
        </w:rPr>
        <w:t>whilst concurrently offering an array of primary and secondary benefits to human welfare</w:t>
      </w:r>
      <w:r w:rsidR="00F43383" w:rsidRPr="007C0B37">
        <w:rPr>
          <w:rFonts w:asciiTheme="minorHAnsi" w:hAnsiTheme="minorHAnsi" w:cstheme="minorHAnsi"/>
        </w:rPr>
        <w:t xml:space="preserve">, as seen in Table 1 below. </w:t>
      </w:r>
      <w:r w:rsidR="00760C11" w:rsidRPr="007C0B37">
        <w:rPr>
          <w:rFonts w:asciiTheme="minorHAnsi" w:hAnsiTheme="minorHAnsi" w:cstheme="minorHAnsi"/>
        </w:rPr>
        <w:t xml:space="preserve">Within the remit of SMP </w:t>
      </w:r>
      <w:r w:rsidR="00764E17" w:rsidRPr="007C0B37">
        <w:rPr>
          <w:rFonts w:asciiTheme="minorHAnsi" w:hAnsiTheme="minorHAnsi" w:cstheme="minorHAnsi"/>
        </w:rPr>
        <w:t xml:space="preserve">direction, saltmarshes are experiencing progressive integration </w:t>
      </w:r>
      <w:r w:rsidR="005919C2" w:rsidRPr="007C0B37">
        <w:rPr>
          <w:rFonts w:asciiTheme="minorHAnsi" w:hAnsiTheme="minorHAnsi" w:cstheme="minorHAnsi"/>
        </w:rPr>
        <w:t xml:space="preserve">into the management of coastal erosional threats, </w:t>
      </w:r>
      <w:r w:rsidR="00C03DCA" w:rsidRPr="007C0B37">
        <w:rPr>
          <w:rFonts w:asciiTheme="minorHAnsi" w:hAnsiTheme="minorHAnsi" w:cstheme="minorHAnsi"/>
        </w:rPr>
        <w:t xml:space="preserve">more </w:t>
      </w:r>
      <w:r w:rsidR="005919C2" w:rsidRPr="007C0B37">
        <w:rPr>
          <w:rFonts w:asciiTheme="minorHAnsi" w:hAnsiTheme="minorHAnsi" w:cstheme="minorHAnsi"/>
        </w:rPr>
        <w:t>specifically in</w:t>
      </w:r>
      <w:r w:rsidR="00C03DCA" w:rsidRPr="007C0B37">
        <w:rPr>
          <w:rFonts w:asciiTheme="minorHAnsi" w:hAnsiTheme="minorHAnsi" w:cstheme="minorHAnsi"/>
        </w:rPr>
        <w:t xml:space="preserve"> the</w:t>
      </w:r>
      <w:r w:rsidR="005919C2" w:rsidRPr="007C0B37">
        <w:rPr>
          <w:rFonts w:asciiTheme="minorHAnsi" w:hAnsiTheme="minorHAnsi" w:cstheme="minorHAnsi"/>
        </w:rPr>
        <w:t xml:space="preserve"> “do nothing” and “retreat” </w:t>
      </w:r>
      <w:r w:rsidR="00C03DCA" w:rsidRPr="007C0B37">
        <w:rPr>
          <w:rFonts w:asciiTheme="minorHAnsi" w:hAnsiTheme="minorHAnsi" w:cstheme="minorHAnsi"/>
        </w:rPr>
        <w:t xml:space="preserve">designations. </w:t>
      </w:r>
      <w:r w:rsidR="00C84B46" w:rsidRPr="007C0B37">
        <w:rPr>
          <w:rFonts w:asciiTheme="minorHAnsi" w:hAnsiTheme="minorHAnsi" w:cstheme="minorHAnsi"/>
        </w:rPr>
        <w:t xml:space="preserve">Yet, the customary </w:t>
      </w:r>
      <w:r w:rsidR="008F7BAF" w:rsidRPr="007C0B37">
        <w:rPr>
          <w:rFonts w:asciiTheme="minorHAnsi" w:hAnsiTheme="minorHAnsi" w:cstheme="minorHAnsi"/>
        </w:rPr>
        <w:t xml:space="preserve">and now somewhat </w:t>
      </w:r>
      <w:r w:rsidR="00A24135" w:rsidRPr="007C0B37">
        <w:rPr>
          <w:rFonts w:asciiTheme="minorHAnsi" w:hAnsiTheme="minorHAnsi" w:cstheme="minorHAnsi"/>
        </w:rPr>
        <w:t xml:space="preserve">outdated </w:t>
      </w:r>
      <w:r w:rsidR="00C84B46" w:rsidRPr="007C0B37">
        <w:rPr>
          <w:rFonts w:asciiTheme="minorHAnsi" w:hAnsiTheme="minorHAnsi" w:cstheme="minorHAnsi"/>
        </w:rPr>
        <w:t xml:space="preserve">hard engineering </w:t>
      </w:r>
      <w:r w:rsidR="008F7BAF" w:rsidRPr="007C0B37">
        <w:rPr>
          <w:rFonts w:asciiTheme="minorHAnsi" w:hAnsiTheme="minorHAnsi" w:cstheme="minorHAnsi"/>
        </w:rPr>
        <w:t xml:space="preserve">tactics towards </w:t>
      </w:r>
      <w:r w:rsidR="00C55CEF" w:rsidRPr="007C0B37">
        <w:rPr>
          <w:rFonts w:asciiTheme="minorHAnsi" w:hAnsiTheme="minorHAnsi" w:cstheme="minorHAnsi"/>
        </w:rPr>
        <w:t xml:space="preserve">managing </w:t>
      </w:r>
      <w:r w:rsidR="008F7BAF" w:rsidRPr="007C0B37">
        <w:rPr>
          <w:rFonts w:asciiTheme="minorHAnsi" w:hAnsiTheme="minorHAnsi" w:cstheme="minorHAnsi"/>
        </w:rPr>
        <w:t xml:space="preserve">coastal erosional threats </w:t>
      </w:r>
      <w:r w:rsidR="009D585B" w:rsidRPr="007C0B37">
        <w:rPr>
          <w:rFonts w:asciiTheme="minorHAnsi" w:hAnsiTheme="minorHAnsi" w:cstheme="minorHAnsi"/>
        </w:rPr>
        <w:t>are currently merg</w:t>
      </w:r>
      <w:r w:rsidR="00B431AD" w:rsidRPr="007C0B37">
        <w:rPr>
          <w:rFonts w:asciiTheme="minorHAnsi" w:hAnsiTheme="minorHAnsi" w:cstheme="minorHAnsi"/>
        </w:rPr>
        <w:t>ing</w:t>
      </w:r>
      <w:r w:rsidR="009D585B" w:rsidRPr="007C0B37">
        <w:rPr>
          <w:rFonts w:asciiTheme="minorHAnsi" w:hAnsiTheme="minorHAnsi" w:cstheme="minorHAnsi"/>
        </w:rPr>
        <w:t xml:space="preserve"> with habitat restoration/creation plans</w:t>
      </w:r>
      <w:r w:rsidR="00D55A36" w:rsidRPr="007C0B37">
        <w:rPr>
          <w:rFonts w:asciiTheme="minorHAnsi" w:hAnsiTheme="minorHAnsi" w:cstheme="minorHAnsi"/>
        </w:rPr>
        <w:t>, which are also referred to as “soft engineering”</w:t>
      </w:r>
      <w:r w:rsidR="009D585B" w:rsidRPr="007C0B37">
        <w:rPr>
          <w:rFonts w:asciiTheme="minorHAnsi" w:hAnsiTheme="minorHAnsi" w:cstheme="minorHAnsi"/>
        </w:rPr>
        <w:t xml:space="preserve"> (Zhu et al., 2020). </w:t>
      </w:r>
      <w:r w:rsidR="00B431AD" w:rsidRPr="007C0B37">
        <w:rPr>
          <w:rFonts w:asciiTheme="minorHAnsi" w:hAnsiTheme="minorHAnsi" w:cstheme="minorHAnsi"/>
        </w:rPr>
        <w:t xml:space="preserve">These eco-centric resolutions prolong the temporal scale (roughly 40 years) of the interim and hasty resolutions </w:t>
      </w:r>
      <w:r w:rsidR="001F0339" w:rsidRPr="007C0B37">
        <w:rPr>
          <w:rFonts w:asciiTheme="minorHAnsi" w:hAnsiTheme="minorHAnsi" w:cstheme="minorHAnsi"/>
        </w:rPr>
        <w:t xml:space="preserve">offered within the </w:t>
      </w:r>
      <w:r w:rsidR="00D55A36" w:rsidRPr="007C0B37">
        <w:rPr>
          <w:rFonts w:asciiTheme="minorHAnsi" w:hAnsiTheme="minorHAnsi" w:cstheme="minorHAnsi"/>
        </w:rPr>
        <w:t xml:space="preserve">“hard” </w:t>
      </w:r>
      <w:r w:rsidR="001F0339" w:rsidRPr="007C0B37">
        <w:rPr>
          <w:rFonts w:asciiTheme="minorHAnsi" w:hAnsiTheme="minorHAnsi" w:cstheme="minorHAnsi"/>
        </w:rPr>
        <w:t>engineered approaches</w:t>
      </w:r>
      <w:r w:rsidR="00762682" w:rsidRPr="007C0B37">
        <w:rPr>
          <w:rFonts w:asciiTheme="minorHAnsi" w:hAnsiTheme="minorHAnsi" w:cstheme="minorHAnsi"/>
        </w:rPr>
        <w:t xml:space="preserve"> which often require semi-frequent revision </w:t>
      </w:r>
      <w:r w:rsidR="00D55A36" w:rsidRPr="007C0B37">
        <w:rPr>
          <w:rFonts w:asciiTheme="minorHAnsi" w:hAnsiTheme="minorHAnsi" w:cstheme="minorHAnsi"/>
        </w:rPr>
        <w:t>due to the lack of adjustment</w:t>
      </w:r>
      <w:r w:rsidR="00762682" w:rsidRPr="007C0B37">
        <w:rPr>
          <w:rFonts w:asciiTheme="minorHAnsi" w:hAnsiTheme="minorHAnsi" w:cstheme="minorHAnsi"/>
        </w:rPr>
        <w:t>s</w:t>
      </w:r>
      <w:r w:rsidR="00D55A36" w:rsidRPr="007C0B37">
        <w:rPr>
          <w:rFonts w:asciiTheme="minorHAnsi" w:hAnsiTheme="minorHAnsi" w:cstheme="minorHAnsi"/>
        </w:rPr>
        <w:t xml:space="preserve"> to </w:t>
      </w:r>
      <w:r w:rsidR="00762682" w:rsidRPr="007C0B37">
        <w:rPr>
          <w:rFonts w:asciiTheme="minorHAnsi" w:hAnsiTheme="minorHAnsi" w:cstheme="minorHAnsi"/>
        </w:rPr>
        <w:t>local</w:t>
      </w:r>
      <w:r w:rsidR="00D55A36" w:rsidRPr="007C0B37">
        <w:rPr>
          <w:rFonts w:asciiTheme="minorHAnsi" w:hAnsiTheme="minorHAnsi" w:cstheme="minorHAnsi"/>
        </w:rPr>
        <w:t xml:space="preserve"> and county level</w:t>
      </w:r>
      <w:r w:rsidR="00762682" w:rsidRPr="007C0B37">
        <w:rPr>
          <w:rFonts w:asciiTheme="minorHAnsi" w:hAnsiTheme="minorHAnsi" w:cstheme="minorHAnsi"/>
        </w:rPr>
        <w:t>s of</w:t>
      </w:r>
      <w:r w:rsidR="00D55A36" w:rsidRPr="007C0B37">
        <w:rPr>
          <w:rFonts w:asciiTheme="minorHAnsi" w:hAnsiTheme="minorHAnsi" w:cstheme="minorHAnsi"/>
        </w:rPr>
        <w:t xml:space="preserve"> geomorphological variation</w:t>
      </w:r>
      <w:r w:rsidR="00762682" w:rsidRPr="007C0B37">
        <w:rPr>
          <w:rFonts w:asciiTheme="minorHAnsi" w:hAnsiTheme="minorHAnsi" w:cstheme="minorHAnsi"/>
        </w:rPr>
        <w:t xml:space="preserve"> (Ballinger and Dodds, 2020).</w:t>
      </w:r>
      <w:r w:rsidR="001F0339" w:rsidRPr="007C0B37">
        <w:rPr>
          <w:rFonts w:asciiTheme="minorHAnsi" w:hAnsiTheme="minorHAnsi" w:cstheme="minorHAnsi"/>
        </w:rPr>
        <w:t xml:space="preserve"> </w:t>
      </w:r>
      <w:r w:rsidR="00904644" w:rsidRPr="007C0B37">
        <w:rPr>
          <w:rFonts w:asciiTheme="minorHAnsi" w:hAnsiTheme="minorHAnsi" w:cstheme="minorHAnsi"/>
        </w:rPr>
        <w:t>In order to manage coastal flooding and erosional threats sustainably, the UK Government deem</w:t>
      </w:r>
      <w:r w:rsidR="00022A07" w:rsidRPr="007C0B37">
        <w:rPr>
          <w:rFonts w:asciiTheme="minorHAnsi" w:hAnsiTheme="minorHAnsi" w:cstheme="minorHAnsi"/>
        </w:rPr>
        <w:t>s</w:t>
      </w:r>
      <w:r w:rsidR="00904644" w:rsidRPr="007C0B37">
        <w:rPr>
          <w:rFonts w:asciiTheme="minorHAnsi" w:hAnsiTheme="minorHAnsi" w:cstheme="minorHAnsi"/>
        </w:rPr>
        <w:t xml:space="preserve"> </w:t>
      </w:r>
      <w:r w:rsidR="00904644" w:rsidRPr="007C0B37">
        <w:rPr>
          <w:rFonts w:asciiTheme="minorHAnsi" w:hAnsiTheme="minorHAnsi" w:cstheme="minorHAnsi"/>
        </w:rPr>
        <w:lastRenderedPageBreak/>
        <w:t xml:space="preserve">SMPs as vital to the process, so much so that SMPs are now increasingly </w:t>
      </w:r>
      <w:r w:rsidR="00022A07" w:rsidRPr="007C0B37">
        <w:rPr>
          <w:rFonts w:asciiTheme="minorHAnsi" w:hAnsiTheme="minorHAnsi" w:cstheme="minorHAnsi"/>
        </w:rPr>
        <w:t>prevalent</w:t>
      </w:r>
      <w:r w:rsidR="00904644" w:rsidRPr="007C0B37">
        <w:rPr>
          <w:rFonts w:asciiTheme="minorHAnsi" w:hAnsiTheme="minorHAnsi" w:cstheme="minorHAnsi"/>
        </w:rPr>
        <w:t xml:space="preserve"> within land use </w:t>
      </w:r>
      <w:r w:rsidR="00022A07" w:rsidRPr="007C0B37">
        <w:rPr>
          <w:rFonts w:asciiTheme="minorHAnsi" w:hAnsiTheme="minorHAnsi" w:cstheme="minorHAnsi"/>
        </w:rPr>
        <w:t xml:space="preserve">and </w:t>
      </w:r>
      <w:r w:rsidR="00904644" w:rsidRPr="007C0B37">
        <w:rPr>
          <w:rFonts w:asciiTheme="minorHAnsi" w:hAnsiTheme="minorHAnsi" w:cstheme="minorHAnsi"/>
        </w:rPr>
        <w:t xml:space="preserve">planning </w:t>
      </w:r>
      <w:r w:rsidR="00022A07" w:rsidRPr="007C0B37">
        <w:rPr>
          <w:rFonts w:asciiTheme="minorHAnsi" w:hAnsiTheme="minorHAnsi" w:cstheme="minorHAnsi"/>
        </w:rPr>
        <w:t>strategies</w:t>
      </w:r>
      <w:r w:rsidR="00904644" w:rsidRPr="007C0B37">
        <w:rPr>
          <w:rFonts w:asciiTheme="minorHAnsi" w:hAnsiTheme="minorHAnsi" w:cstheme="minorHAnsi"/>
        </w:rPr>
        <w:t xml:space="preserve"> (Ballinger and Dodds, 2020).  </w:t>
      </w:r>
    </w:p>
    <w:p w14:paraId="4D2F665F" w14:textId="2E771AFC" w:rsidR="0028498E" w:rsidRPr="007C0B37" w:rsidRDefault="0028498E" w:rsidP="007D5F4F">
      <w:pPr>
        <w:spacing w:line="360" w:lineRule="auto"/>
        <w:rPr>
          <w:rFonts w:asciiTheme="minorHAnsi" w:hAnsiTheme="minorHAnsi" w:cstheme="minorHAnsi"/>
        </w:rPr>
      </w:pPr>
    </w:p>
    <w:p w14:paraId="2D11B722" w14:textId="4CA2ED2E" w:rsidR="00C9068C" w:rsidRPr="007C0B37" w:rsidRDefault="00C9068C" w:rsidP="00C9068C">
      <w:pPr>
        <w:pStyle w:val="NormalWeb"/>
        <w:spacing w:before="0" w:beforeAutospacing="0" w:after="0" w:afterAutospacing="0" w:line="330" w:lineRule="atLeast"/>
        <w:ind w:left="360" w:right="360"/>
        <w:rPr>
          <w:rFonts w:asciiTheme="minorHAnsi" w:hAnsiTheme="minorHAnsi" w:cstheme="minorHAnsi"/>
          <w:color w:val="2E2E2E"/>
          <w:sz w:val="20"/>
          <w:szCs w:val="20"/>
        </w:rPr>
      </w:pPr>
      <w:bookmarkStart w:id="20" w:name="bbb0075"/>
      <w:r w:rsidRPr="007C0B37">
        <w:rPr>
          <w:rStyle w:val="label"/>
          <w:rFonts w:asciiTheme="minorHAnsi" w:hAnsiTheme="minorHAnsi" w:cstheme="minorHAnsi"/>
          <w:color w:val="2E2E2E"/>
          <w:sz w:val="20"/>
          <w:szCs w:val="20"/>
        </w:rPr>
        <w:t>Table 1</w:t>
      </w:r>
      <w:r w:rsidRPr="007C0B37">
        <w:rPr>
          <w:rFonts w:asciiTheme="minorHAnsi" w:hAnsiTheme="minorHAnsi" w:cstheme="minorHAnsi"/>
          <w:color w:val="2E2E2E"/>
          <w:sz w:val="20"/>
          <w:szCs w:val="20"/>
        </w:rPr>
        <w:t>.</w:t>
      </w:r>
      <w:r w:rsidRPr="007C0B37">
        <w:rPr>
          <w:rStyle w:val="apple-converted-space"/>
          <w:rFonts w:asciiTheme="minorHAnsi" w:hAnsiTheme="minorHAnsi" w:cstheme="minorHAnsi"/>
          <w:color w:val="2E2E2E"/>
          <w:sz w:val="20"/>
          <w:szCs w:val="20"/>
        </w:rPr>
        <w:t> </w:t>
      </w:r>
      <w:r w:rsidR="00762682" w:rsidRPr="007C0B37">
        <w:rPr>
          <w:rFonts w:asciiTheme="minorHAnsi" w:hAnsiTheme="minorHAnsi" w:cstheme="minorHAnsi"/>
          <w:color w:val="2E2E2E"/>
          <w:sz w:val="20"/>
          <w:szCs w:val="20"/>
        </w:rPr>
        <w:t>Saltmarsh e</w:t>
      </w:r>
      <w:r w:rsidRPr="007C0B37">
        <w:rPr>
          <w:rFonts w:asciiTheme="minorHAnsi" w:hAnsiTheme="minorHAnsi" w:cstheme="minorHAnsi"/>
          <w:color w:val="2E2E2E"/>
          <w:sz w:val="20"/>
          <w:szCs w:val="20"/>
        </w:rPr>
        <w:t xml:space="preserve">cosystem services. </w:t>
      </w:r>
      <w:bookmarkStart w:id="21" w:name="bbb0695"/>
      <w:r w:rsidR="008D4FAE" w:rsidRPr="007C0B37">
        <w:rPr>
          <w:rFonts w:asciiTheme="minorHAnsi" w:hAnsiTheme="minorHAnsi" w:cstheme="minorHAnsi"/>
          <w:color w:val="2E2E2E"/>
          <w:sz w:val="20"/>
          <w:szCs w:val="20"/>
        </w:rPr>
        <w:t>Revised</w:t>
      </w:r>
      <w:r w:rsidR="00022A07" w:rsidRPr="007C0B37">
        <w:rPr>
          <w:rFonts w:asciiTheme="minorHAnsi" w:hAnsiTheme="minorHAnsi" w:cstheme="minorHAnsi"/>
          <w:color w:val="2E2E2E"/>
          <w:sz w:val="20"/>
          <w:szCs w:val="20"/>
        </w:rPr>
        <w:t xml:space="preserve"> from McKinley et al. (2018).</w:t>
      </w:r>
    </w:p>
    <w:tbl>
      <w:tblPr>
        <w:tblW w:w="9840" w:type="dxa"/>
        <w:tblBorders>
          <w:top w:val="single" w:sz="6" w:space="0" w:color="EBEBEB"/>
          <w:bottom w:val="single" w:sz="6" w:space="0" w:color="EBEBEB"/>
        </w:tblBorders>
        <w:tblCellMar>
          <w:left w:w="0" w:type="dxa"/>
          <w:right w:w="0" w:type="dxa"/>
        </w:tblCellMar>
        <w:tblLook w:val="04A0" w:firstRow="1" w:lastRow="0" w:firstColumn="1" w:lastColumn="0" w:noHBand="0" w:noVBand="1"/>
      </w:tblPr>
      <w:tblGrid>
        <w:gridCol w:w="3323"/>
        <w:gridCol w:w="2489"/>
        <w:gridCol w:w="4028"/>
      </w:tblGrid>
      <w:tr w:rsidR="00F1451B" w:rsidRPr="007C0B37" w14:paraId="7C54444D" w14:textId="77777777" w:rsidTr="00C9068C">
        <w:trPr>
          <w:tblHeader/>
        </w:trPr>
        <w:tc>
          <w:tcPr>
            <w:tcW w:w="0" w:type="auto"/>
            <w:tcBorders>
              <w:bottom w:val="single" w:sz="6" w:space="0" w:color="EBEBEB"/>
              <w:right w:val="nil"/>
            </w:tcBorders>
            <w:tcMar>
              <w:top w:w="75" w:type="dxa"/>
              <w:left w:w="75" w:type="dxa"/>
              <w:bottom w:w="75" w:type="dxa"/>
              <w:right w:w="75" w:type="dxa"/>
            </w:tcMar>
            <w:hideMark/>
          </w:tcPr>
          <w:p w14:paraId="1BAB60E8" w14:textId="5CCCC8C0" w:rsidR="00C9068C" w:rsidRPr="007C0B37" w:rsidRDefault="00C9068C">
            <w:pPr>
              <w:jc w:val="center"/>
              <w:rPr>
                <w:rFonts w:asciiTheme="minorHAnsi" w:hAnsiTheme="minorHAnsi" w:cstheme="minorHAnsi"/>
                <w:b/>
                <w:bCs/>
                <w:sz w:val="21"/>
                <w:szCs w:val="21"/>
              </w:rPr>
            </w:pPr>
            <w:r w:rsidRPr="007C0B37">
              <w:rPr>
                <w:rFonts w:asciiTheme="minorHAnsi" w:hAnsiTheme="minorHAnsi" w:cstheme="minorHAnsi"/>
                <w:b/>
                <w:bCs/>
                <w:sz w:val="21"/>
                <w:szCs w:val="21"/>
              </w:rPr>
              <w:t>Regulat</w:t>
            </w:r>
            <w:r w:rsidR="00022A07" w:rsidRPr="007C0B37">
              <w:rPr>
                <w:rFonts w:asciiTheme="minorHAnsi" w:hAnsiTheme="minorHAnsi" w:cstheme="minorHAnsi"/>
                <w:b/>
                <w:bCs/>
                <w:sz w:val="21"/>
                <w:szCs w:val="21"/>
              </w:rPr>
              <w:t>ory</w:t>
            </w:r>
          </w:p>
        </w:tc>
        <w:tc>
          <w:tcPr>
            <w:tcW w:w="0" w:type="auto"/>
            <w:tcBorders>
              <w:bottom w:val="single" w:sz="6" w:space="0" w:color="EBEBEB"/>
              <w:right w:val="nil"/>
            </w:tcBorders>
            <w:tcMar>
              <w:top w:w="75" w:type="dxa"/>
              <w:left w:w="75" w:type="dxa"/>
              <w:bottom w:w="75" w:type="dxa"/>
              <w:right w:w="75" w:type="dxa"/>
            </w:tcMar>
            <w:hideMark/>
          </w:tcPr>
          <w:p w14:paraId="18B157AF" w14:textId="00ECD3D3" w:rsidR="00C9068C" w:rsidRPr="007C0B37" w:rsidRDefault="00C9068C">
            <w:pPr>
              <w:jc w:val="center"/>
              <w:rPr>
                <w:rFonts w:asciiTheme="minorHAnsi" w:hAnsiTheme="minorHAnsi" w:cstheme="minorHAnsi"/>
                <w:b/>
                <w:bCs/>
                <w:sz w:val="21"/>
                <w:szCs w:val="21"/>
              </w:rPr>
            </w:pPr>
            <w:r w:rsidRPr="007C0B37">
              <w:rPr>
                <w:rFonts w:asciiTheme="minorHAnsi" w:hAnsiTheme="minorHAnsi" w:cstheme="minorHAnsi"/>
                <w:b/>
                <w:bCs/>
                <w:sz w:val="21"/>
                <w:szCs w:val="21"/>
              </w:rPr>
              <w:t>Provisio</w:t>
            </w:r>
            <w:r w:rsidR="00022A07" w:rsidRPr="007C0B37">
              <w:rPr>
                <w:rFonts w:asciiTheme="minorHAnsi" w:hAnsiTheme="minorHAnsi" w:cstheme="minorHAnsi"/>
                <w:b/>
                <w:bCs/>
                <w:sz w:val="21"/>
                <w:szCs w:val="21"/>
              </w:rPr>
              <w:t>nal</w:t>
            </w:r>
          </w:p>
        </w:tc>
        <w:tc>
          <w:tcPr>
            <w:tcW w:w="0" w:type="auto"/>
            <w:tcBorders>
              <w:bottom w:val="single" w:sz="6" w:space="0" w:color="EBEBEB"/>
              <w:right w:val="nil"/>
            </w:tcBorders>
            <w:tcMar>
              <w:top w:w="75" w:type="dxa"/>
              <w:left w:w="75" w:type="dxa"/>
              <w:bottom w:w="75" w:type="dxa"/>
              <w:right w:w="75" w:type="dxa"/>
            </w:tcMar>
            <w:hideMark/>
          </w:tcPr>
          <w:p w14:paraId="667D9F47" w14:textId="77777777" w:rsidR="00C9068C" w:rsidRPr="007C0B37" w:rsidRDefault="00C9068C">
            <w:pPr>
              <w:jc w:val="center"/>
              <w:rPr>
                <w:rFonts w:asciiTheme="minorHAnsi" w:hAnsiTheme="minorHAnsi" w:cstheme="minorHAnsi"/>
                <w:b/>
                <w:bCs/>
                <w:sz w:val="21"/>
                <w:szCs w:val="21"/>
              </w:rPr>
            </w:pPr>
            <w:r w:rsidRPr="007C0B37">
              <w:rPr>
                <w:rFonts w:asciiTheme="minorHAnsi" w:hAnsiTheme="minorHAnsi" w:cstheme="minorHAnsi"/>
                <w:b/>
                <w:bCs/>
                <w:sz w:val="21"/>
                <w:szCs w:val="21"/>
              </w:rPr>
              <w:t>Cultural</w:t>
            </w:r>
          </w:p>
        </w:tc>
      </w:tr>
      <w:tr w:rsidR="00F1451B" w:rsidRPr="007C0B37" w14:paraId="4F6DE3ED" w14:textId="77777777" w:rsidTr="00C9068C">
        <w:tc>
          <w:tcPr>
            <w:tcW w:w="0" w:type="auto"/>
            <w:tcBorders>
              <w:bottom w:val="nil"/>
              <w:right w:val="nil"/>
            </w:tcBorders>
            <w:tcMar>
              <w:top w:w="75" w:type="dxa"/>
              <w:left w:w="75" w:type="dxa"/>
              <w:bottom w:w="75" w:type="dxa"/>
              <w:right w:w="75" w:type="dxa"/>
            </w:tcMar>
            <w:vAlign w:val="center"/>
            <w:hideMark/>
          </w:tcPr>
          <w:p w14:paraId="47CD3230" w14:textId="77777777" w:rsidR="00C9068C" w:rsidRPr="007C0B37" w:rsidRDefault="00C9068C" w:rsidP="00BC601D">
            <w:pPr>
              <w:rPr>
                <w:rFonts w:asciiTheme="minorHAnsi" w:hAnsiTheme="minorHAnsi" w:cstheme="minorHAnsi"/>
                <w:sz w:val="21"/>
                <w:szCs w:val="21"/>
              </w:rPr>
            </w:pPr>
            <w:r w:rsidRPr="007C0B37">
              <w:rPr>
                <w:rFonts w:asciiTheme="minorHAnsi" w:hAnsiTheme="minorHAnsi" w:cstheme="minorHAnsi"/>
                <w:sz w:val="21"/>
                <w:szCs w:val="21"/>
              </w:rPr>
              <w:t>Climate regulation (carbon sequestration)</w:t>
            </w:r>
          </w:p>
        </w:tc>
        <w:tc>
          <w:tcPr>
            <w:tcW w:w="0" w:type="auto"/>
            <w:tcBorders>
              <w:bottom w:val="nil"/>
              <w:right w:val="nil"/>
            </w:tcBorders>
            <w:tcMar>
              <w:top w:w="75" w:type="dxa"/>
              <w:left w:w="75" w:type="dxa"/>
              <w:bottom w:w="75" w:type="dxa"/>
              <w:right w:w="75" w:type="dxa"/>
            </w:tcMar>
            <w:vAlign w:val="center"/>
            <w:hideMark/>
          </w:tcPr>
          <w:p w14:paraId="260B2ACA" w14:textId="77777777" w:rsidR="00C9068C" w:rsidRPr="007C0B37" w:rsidRDefault="00C9068C" w:rsidP="00BC601D">
            <w:pPr>
              <w:rPr>
                <w:rFonts w:asciiTheme="minorHAnsi" w:hAnsiTheme="minorHAnsi" w:cstheme="minorHAnsi"/>
                <w:sz w:val="21"/>
                <w:szCs w:val="21"/>
              </w:rPr>
            </w:pPr>
            <w:r w:rsidRPr="007C0B37">
              <w:rPr>
                <w:rFonts w:asciiTheme="minorHAnsi" w:hAnsiTheme="minorHAnsi" w:cstheme="minorHAnsi"/>
                <w:sz w:val="21"/>
                <w:szCs w:val="21"/>
              </w:rPr>
              <w:t>Domesticated livestock</w:t>
            </w:r>
          </w:p>
        </w:tc>
        <w:tc>
          <w:tcPr>
            <w:tcW w:w="0" w:type="auto"/>
            <w:tcBorders>
              <w:bottom w:val="nil"/>
              <w:right w:val="nil"/>
            </w:tcBorders>
            <w:tcMar>
              <w:top w:w="75" w:type="dxa"/>
              <w:left w:w="75" w:type="dxa"/>
              <w:bottom w:w="75" w:type="dxa"/>
              <w:right w:w="75" w:type="dxa"/>
            </w:tcMar>
            <w:vAlign w:val="center"/>
            <w:hideMark/>
          </w:tcPr>
          <w:p w14:paraId="15754893" w14:textId="77777777" w:rsidR="00C9068C" w:rsidRPr="007C0B37" w:rsidRDefault="00C9068C" w:rsidP="00BC601D">
            <w:pPr>
              <w:rPr>
                <w:rFonts w:asciiTheme="minorHAnsi" w:hAnsiTheme="minorHAnsi" w:cstheme="minorHAnsi"/>
                <w:sz w:val="21"/>
                <w:szCs w:val="21"/>
              </w:rPr>
            </w:pPr>
            <w:r w:rsidRPr="007C0B37">
              <w:rPr>
                <w:rFonts w:asciiTheme="minorHAnsi" w:hAnsiTheme="minorHAnsi" w:cstheme="minorHAnsi"/>
                <w:sz w:val="21"/>
                <w:szCs w:val="21"/>
              </w:rPr>
              <w:t>Recreation and tourism</w:t>
            </w:r>
          </w:p>
        </w:tc>
      </w:tr>
      <w:tr w:rsidR="00F1451B" w:rsidRPr="007C0B37" w14:paraId="70BED68D" w14:textId="77777777" w:rsidTr="00C9068C">
        <w:tc>
          <w:tcPr>
            <w:tcW w:w="0" w:type="auto"/>
            <w:tcBorders>
              <w:bottom w:val="nil"/>
              <w:right w:val="nil"/>
            </w:tcBorders>
            <w:tcMar>
              <w:top w:w="75" w:type="dxa"/>
              <w:left w:w="75" w:type="dxa"/>
              <w:bottom w:w="75" w:type="dxa"/>
              <w:right w:w="75" w:type="dxa"/>
            </w:tcMar>
            <w:vAlign w:val="center"/>
            <w:hideMark/>
          </w:tcPr>
          <w:p w14:paraId="45CDE199" w14:textId="1A227AB7" w:rsidR="00C9068C" w:rsidRPr="007C0B37" w:rsidRDefault="00F1451B" w:rsidP="00BC601D">
            <w:pPr>
              <w:rPr>
                <w:rFonts w:asciiTheme="minorHAnsi" w:hAnsiTheme="minorHAnsi" w:cstheme="minorHAnsi"/>
                <w:sz w:val="21"/>
                <w:szCs w:val="21"/>
              </w:rPr>
            </w:pPr>
            <w:r w:rsidRPr="007C0B37">
              <w:rPr>
                <w:rFonts w:asciiTheme="minorHAnsi" w:hAnsiTheme="minorHAnsi" w:cstheme="minorHAnsi"/>
                <w:sz w:val="21"/>
                <w:szCs w:val="21"/>
              </w:rPr>
              <w:t>Threat</w:t>
            </w:r>
            <w:r w:rsidR="00C9068C" w:rsidRPr="007C0B37">
              <w:rPr>
                <w:rFonts w:asciiTheme="minorHAnsi" w:hAnsiTheme="minorHAnsi" w:cstheme="minorHAnsi"/>
                <w:sz w:val="21"/>
                <w:szCs w:val="21"/>
              </w:rPr>
              <w:t xml:space="preserve"> regulation (coastal flood</w:t>
            </w:r>
            <w:r w:rsidRPr="007C0B37">
              <w:rPr>
                <w:rFonts w:asciiTheme="minorHAnsi" w:hAnsiTheme="minorHAnsi" w:cstheme="minorHAnsi"/>
                <w:sz w:val="21"/>
                <w:szCs w:val="21"/>
              </w:rPr>
              <w:t xml:space="preserve">ing </w:t>
            </w:r>
            <w:r w:rsidR="00C9068C" w:rsidRPr="007C0B37">
              <w:rPr>
                <w:rFonts w:asciiTheme="minorHAnsi" w:hAnsiTheme="minorHAnsi" w:cstheme="minorHAnsi"/>
                <w:sz w:val="21"/>
                <w:szCs w:val="21"/>
              </w:rPr>
              <w:t>and erosio</w:t>
            </w:r>
            <w:r w:rsidRPr="007C0B37">
              <w:rPr>
                <w:rFonts w:asciiTheme="minorHAnsi" w:hAnsiTheme="minorHAnsi" w:cstheme="minorHAnsi"/>
                <w:sz w:val="21"/>
                <w:szCs w:val="21"/>
              </w:rPr>
              <w:t>nal</w:t>
            </w:r>
            <w:r w:rsidR="00C9068C" w:rsidRPr="007C0B37">
              <w:rPr>
                <w:rFonts w:asciiTheme="minorHAnsi" w:hAnsiTheme="minorHAnsi" w:cstheme="minorHAnsi"/>
                <w:sz w:val="21"/>
                <w:szCs w:val="21"/>
              </w:rPr>
              <w:t>)</w:t>
            </w:r>
          </w:p>
        </w:tc>
        <w:tc>
          <w:tcPr>
            <w:tcW w:w="0" w:type="auto"/>
            <w:tcBorders>
              <w:bottom w:val="nil"/>
              <w:right w:val="nil"/>
            </w:tcBorders>
            <w:tcMar>
              <w:top w:w="75" w:type="dxa"/>
              <w:left w:w="75" w:type="dxa"/>
              <w:bottom w:w="75" w:type="dxa"/>
              <w:right w:w="75" w:type="dxa"/>
            </w:tcMar>
            <w:vAlign w:val="center"/>
            <w:hideMark/>
          </w:tcPr>
          <w:p w14:paraId="06549702" w14:textId="77777777" w:rsidR="00C9068C" w:rsidRPr="007C0B37" w:rsidRDefault="00C9068C" w:rsidP="00BC601D">
            <w:pPr>
              <w:rPr>
                <w:rFonts w:asciiTheme="minorHAnsi" w:hAnsiTheme="minorHAnsi" w:cstheme="minorHAnsi"/>
                <w:sz w:val="21"/>
                <w:szCs w:val="21"/>
              </w:rPr>
            </w:pPr>
            <w:r w:rsidRPr="007C0B37">
              <w:rPr>
                <w:rFonts w:asciiTheme="minorHAnsi" w:hAnsiTheme="minorHAnsi" w:cstheme="minorHAnsi"/>
                <w:sz w:val="21"/>
                <w:szCs w:val="21"/>
              </w:rPr>
              <w:t>Wild fish and food</w:t>
            </w:r>
          </w:p>
        </w:tc>
        <w:tc>
          <w:tcPr>
            <w:tcW w:w="0" w:type="auto"/>
            <w:tcBorders>
              <w:bottom w:val="nil"/>
              <w:right w:val="nil"/>
            </w:tcBorders>
            <w:tcMar>
              <w:top w:w="75" w:type="dxa"/>
              <w:left w:w="75" w:type="dxa"/>
              <w:bottom w:w="75" w:type="dxa"/>
              <w:right w:w="75" w:type="dxa"/>
            </w:tcMar>
            <w:vAlign w:val="center"/>
            <w:hideMark/>
          </w:tcPr>
          <w:p w14:paraId="7631D4D5" w14:textId="5F4E2B8C" w:rsidR="00C9068C" w:rsidRPr="007C0B37" w:rsidRDefault="00F1451B" w:rsidP="00BC601D">
            <w:pPr>
              <w:rPr>
                <w:rFonts w:asciiTheme="minorHAnsi" w:hAnsiTheme="minorHAnsi" w:cstheme="minorHAnsi"/>
                <w:sz w:val="21"/>
                <w:szCs w:val="21"/>
              </w:rPr>
            </w:pPr>
            <w:r w:rsidRPr="007C0B37">
              <w:rPr>
                <w:rFonts w:asciiTheme="minorHAnsi" w:hAnsiTheme="minorHAnsi" w:cstheme="minorHAnsi"/>
                <w:sz w:val="21"/>
                <w:szCs w:val="21"/>
              </w:rPr>
              <w:t>Visual</w:t>
            </w:r>
            <w:r w:rsidR="00C9068C" w:rsidRPr="007C0B37">
              <w:rPr>
                <w:rFonts w:asciiTheme="minorHAnsi" w:hAnsiTheme="minorHAnsi" w:cstheme="minorHAnsi"/>
                <w:sz w:val="21"/>
                <w:szCs w:val="21"/>
              </w:rPr>
              <w:t xml:space="preserve"> </w:t>
            </w:r>
            <w:r w:rsidRPr="007C0B37">
              <w:rPr>
                <w:rFonts w:asciiTheme="minorHAnsi" w:hAnsiTheme="minorHAnsi" w:cstheme="minorHAnsi"/>
                <w:sz w:val="21"/>
                <w:szCs w:val="21"/>
              </w:rPr>
              <w:t>significance</w:t>
            </w:r>
            <w:r w:rsidR="00C9068C" w:rsidRPr="007C0B37">
              <w:rPr>
                <w:rFonts w:asciiTheme="minorHAnsi" w:hAnsiTheme="minorHAnsi" w:cstheme="minorHAnsi"/>
                <w:sz w:val="21"/>
                <w:szCs w:val="21"/>
              </w:rPr>
              <w:t xml:space="preserve"> and </w:t>
            </w:r>
            <w:r w:rsidRPr="007C0B37">
              <w:rPr>
                <w:rFonts w:asciiTheme="minorHAnsi" w:hAnsiTheme="minorHAnsi" w:cstheme="minorHAnsi"/>
                <w:sz w:val="21"/>
                <w:szCs w:val="21"/>
              </w:rPr>
              <w:t>stimulation</w:t>
            </w:r>
          </w:p>
        </w:tc>
      </w:tr>
      <w:tr w:rsidR="00F1451B" w:rsidRPr="007C0B37" w14:paraId="7F749730" w14:textId="77777777" w:rsidTr="00C9068C">
        <w:tc>
          <w:tcPr>
            <w:tcW w:w="0" w:type="auto"/>
            <w:tcBorders>
              <w:bottom w:val="nil"/>
              <w:right w:val="nil"/>
            </w:tcBorders>
            <w:tcMar>
              <w:top w:w="75" w:type="dxa"/>
              <w:left w:w="75" w:type="dxa"/>
              <w:bottom w:w="75" w:type="dxa"/>
              <w:right w:w="75" w:type="dxa"/>
            </w:tcMar>
            <w:vAlign w:val="center"/>
            <w:hideMark/>
          </w:tcPr>
          <w:p w14:paraId="6439E412" w14:textId="1CD30A5E" w:rsidR="00C9068C" w:rsidRPr="007C0B37" w:rsidRDefault="00C9068C" w:rsidP="00BC601D">
            <w:pPr>
              <w:rPr>
                <w:rFonts w:asciiTheme="minorHAnsi" w:hAnsiTheme="minorHAnsi" w:cstheme="minorHAnsi"/>
                <w:sz w:val="21"/>
                <w:szCs w:val="21"/>
              </w:rPr>
            </w:pPr>
            <w:r w:rsidRPr="007C0B37">
              <w:rPr>
                <w:rFonts w:asciiTheme="minorHAnsi" w:hAnsiTheme="minorHAnsi" w:cstheme="minorHAnsi"/>
                <w:sz w:val="21"/>
                <w:szCs w:val="21"/>
              </w:rPr>
              <w:t xml:space="preserve">Waste </w:t>
            </w:r>
            <w:r w:rsidR="00F1451B" w:rsidRPr="007C0B37">
              <w:rPr>
                <w:rFonts w:asciiTheme="minorHAnsi" w:hAnsiTheme="minorHAnsi" w:cstheme="minorHAnsi"/>
                <w:sz w:val="21"/>
                <w:szCs w:val="21"/>
              </w:rPr>
              <w:t>decomposition</w:t>
            </w:r>
            <w:r w:rsidRPr="007C0B37">
              <w:rPr>
                <w:rFonts w:asciiTheme="minorHAnsi" w:hAnsiTheme="minorHAnsi" w:cstheme="minorHAnsi"/>
                <w:sz w:val="21"/>
                <w:szCs w:val="21"/>
              </w:rPr>
              <w:t xml:space="preserve"> and </w:t>
            </w:r>
            <w:r w:rsidR="00F1451B" w:rsidRPr="007C0B37">
              <w:rPr>
                <w:rFonts w:asciiTheme="minorHAnsi" w:hAnsiTheme="minorHAnsi" w:cstheme="minorHAnsi"/>
                <w:sz w:val="21"/>
                <w:szCs w:val="21"/>
              </w:rPr>
              <w:t>decontamination</w:t>
            </w:r>
          </w:p>
        </w:tc>
        <w:tc>
          <w:tcPr>
            <w:tcW w:w="0" w:type="auto"/>
            <w:tcBorders>
              <w:bottom w:val="nil"/>
              <w:right w:val="nil"/>
            </w:tcBorders>
            <w:tcMar>
              <w:top w:w="75" w:type="dxa"/>
              <w:left w:w="75" w:type="dxa"/>
              <w:bottom w:w="75" w:type="dxa"/>
              <w:right w:w="75" w:type="dxa"/>
            </w:tcMar>
            <w:vAlign w:val="center"/>
            <w:hideMark/>
          </w:tcPr>
          <w:p w14:paraId="7E9AE121" w14:textId="77777777" w:rsidR="00C9068C" w:rsidRPr="007C0B37" w:rsidRDefault="00C9068C" w:rsidP="00BC601D">
            <w:pPr>
              <w:rPr>
                <w:rFonts w:asciiTheme="minorHAnsi" w:hAnsiTheme="minorHAnsi" w:cstheme="minorHAnsi"/>
                <w:sz w:val="21"/>
                <w:szCs w:val="21"/>
              </w:rPr>
            </w:pPr>
            <w:r w:rsidRPr="007C0B37">
              <w:rPr>
                <w:rFonts w:asciiTheme="minorHAnsi" w:hAnsiTheme="minorHAnsi" w:cstheme="minorHAnsi"/>
                <w:sz w:val="21"/>
                <w:szCs w:val="21"/>
              </w:rPr>
              <w:t>Wild game</w:t>
            </w:r>
          </w:p>
          <w:p w14:paraId="36F256EE" w14:textId="77777777" w:rsidR="00F1451B" w:rsidRPr="007C0B37" w:rsidRDefault="00F1451B" w:rsidP="00BC601D">
            <w:pPr>
              <w:rPr>
                <w:rFonts w:asciiTheme="minorHAnsi" w:hAnsiTheme="minorHAnsi" w:cstheme="minorHAnsi"/>
                <w:sz w:val="21"/>
                <w:szCs w:val="21"/>
              </w:rPr>
            </w:pPr>
          </w:p>
          <w:p w14:paraId="1BEF6254" w14:textId="09409FEA" w:rsidR="00F1451B" w:rsidRPr="007C0B37" w:rsidRDefault="00F1451B" w:rsidP="00BC601D">
            <w:pPr>
              <w:rPr>
                <w:rFonts w:asciiTheme="minorHAnsi" w:hAnsiTheme="minorHAnsi" w:cstheme="minorHAnsi"/>
                <w:sz w:val="21"/>
                <w:szCs w:val="21"/>
              </w:rPr>
            </w:pPr>
            <w:r w:rsidRPr="007C0B37">
              <w:rPr>
                <w:rFonts w:asciiTheme="minorHAnsi" w:hAnsiTheme="minorHAnsi" w:cstheme="minorHAnsi"/>
                <w:sz w:val="21"/>
                <w:szCs w:val="21"/>
              </w:rPr>
              <w:t>Native flora &amp; fauna reintroduction</w:t>
            </w:r>
          </w:p>
        </w:tc>
        <w:tc>
          <w:tcPr>
            <w:tcW w:w="0" w:type="auto"/>
            <w:tcBorders>
              <w:bottom w:val="nil"/>
              <w:right w:val="nil"/>
            </w:tcBorders>
            <w:tcMar>
              <w:top w:w="75" w:type="dxa"/>
              <w:left w:w="75" w:type="dxa"/>
              <w:bottom w:w="75" w:type="dxa"/>
              <w:right w:w="75" w:type="dxa"/>
            </w:tcMar>
            <w:vAlign w:val="center"/>
            <w:hideMark/>
          </w:tcPr>
          <w:p w14:paraId="499BF78C" w14:textId="73032420" w:rsidR="00C9068C" w:rsidRPr="007C0B37" w:rsidRDefault="00C9068C" w:rsidP="00BC601D">
            <w:pPr>
              <w:rPr>
                <w:rFonts w:asciiTheme="minorHAnsi" w:hAnsiTheme="minorHAnsi" w:cstheme="minorHAnsi"/>
                <w:sz w:val="21"/>
                <w:szCs w:val="21"/>
              </w:rPr>
            </w:pPr>
            <w:r w:rsidRPr="007C0B37">
              <w:rPr>
                <w:rFonts w:asciiTheme="minorHAnsi" w:hAnsiTheme="minorHAnsi" w:cstheme="minorHAnsi"/>
                <w:sz w:val="21"/>
                <w:szCs w:val="21"/>
              </w:rPr>
              <w:t>Religious</w:t>
            </w:r>
            <w:r w:rsidR="00F1451B" w:rsidRPr="007C0B37">
              <w:rPr>
                <w:rFonts w:asciiTheme="minorHAnsi" w:hAnsiTheme="minorHAnsi" w:cstheme="minorHAnsi"/>
                <w:sz w:val="21"/>
                <w:szCs w:val="21"/>
              </w:rPr>
              <w:t>, s</w:t>
            </w:r>
            <w:r w:rsidRPr="007C0B37">
              <w:rPr>
                <w:rFonts w:asciiTheme="minorHAnsi" w:hAnsiTheme="minorHAnsi" w:cstheme="minorHAnsi"/>
                <w:sz w:val="21"/>
                <w:szCs w:val="21"/>
              </w:rPr>
              <w:t xml:space="preserve">piritual, cultural, </w:t>
            </w:r>
            <w:r w:rsidR="00F1451B" w:rsidRPr="007C0B37">
              <w:rPr>
                <w:rFonts w:asciiTheme="minorHAnsi" w:hAnsiTheme="minorHAnsi" w:cstheme="minorHAnsi"/>
                <w:sz w:val="21"/>
                <w:szCs w:val="21"/>
              </w:rPr>
              <w:t xml:space="preserve">heritage, </w:t>
            </w:r>
            <w:r w:rsidRPr="007C0B37">
              <w:rPr>
                <w:rFonts w:asciiTheme="minorHAnsi" w:hAnsiTheme="minorHAnsi" w:cstheme="minorHAnsi"/>
                <w:sz w:val="21"/>
                <w:szCs w:val="21"/>
              </w:rPr>
              <w:t xml:space="preserve">natural </w:t>
            </w:r>
            <w:r w:rsidR="00F1451B" w:rsidRPr="007C0B37">
              <w:rPr>
                <w:rFonts w:asciiTheme="minorHAnsi" w:hAnsiTheme="minorHAnsi" w:cstheme="minorHAnsi"/>
                <w:sz w:val="21"/>
                <w:szCs w:val="21"/>
              </w:rPr>
              <w:t>history</w:t>
            </w:r>
            <w:r w:rsidRPr="007C0B37">
              <w:rPr>
                <w:rFonts w:asciiTheme="minorHAnsi" w:hAnsiTheme="minorHAnsi" w:cstheme="minorHAnsi"/>
                <w:sz w:val="21"/>
                <w:szCs w:val="21"/>
              </w:rPr>
              <w:t>, and media</w:t>
            </w:r>
          </w:p>
        </w:tc>
      </w:tr>
      <w:tr w:rsidR="00F1451B" w:rsidRPr="007C0B37" w14:paraId="1F8F9985" w14:textId="77777777" w:rsidTr="00C9068C">
        <w:tc>
          <w:tcPr>
            <w:tcW w:w="0" w:type="auto"/>
            <w:tcBorders>
              <w:bottom w:val="nil"/>
              <w:right w:val="nil"/>
            </w:tcBorders>
            <w:tcMar>
              <w:top w:w="75" w:type="dxa"/>
              <w:left w:w="75" w:type="dxa"/>
              <w:bottom w:w="75" w:type="dxa"/>
              <w:right w:w="75" w:type="dxa"/>
            </w:tcMar>
            <w:vAlign w:val="center"/>
            <w:hideMark/>
          </w:tcPr>
          <w:p w14:paraId="36D90AC4" w14:textId="77777777" w:rsidR="00C9068C" w:rsidRPr="007C0B37" w:rsidRDefault="00C9068C" w:rsidP="00BC601D">
            <w:pPr>
              <w:rPr>
                <w:rFonts w:asciiTheme="minorHAnsi" w:hAnsiTheme="minorHAnsi" w:cstheme="minorHAnsi"/>
                <w:sz w:val="21"/>
                <w:szCs w:val="21"/>
              </w:rPr>
            </w:pPr>
            <w:r w:rsidRPr="007C0B37">
              <w:rPr>
                <w:rFonts w:asciiTheme="minorHAnsi" w:hAnsiTheme="minorHAnsi" w:cstheme="minorHAnsi"/>
                <w:sz w:val="21"/>
                <w:szCs w:val="21"/>
              </w:rPr>
              <w:t>Soil quality regulation</w:t>
            </w:r>
          </w:p>
        </w:tc>
        <w:tc>
          <w:tcPr>
            <w:tcW w:w="0" w:type="auto"/>
            <w:tcBorders>
              <w:bottom w:val="nil"/>
              <w:right w:val="nil"/>
            </w:tcBorders>
            <w:tcMar>
              <w:top w:w="75" w:type="dxa"/>
              <w:left w:w="75" w:type="dxa"/>
              <w:bottom w:w="75" w:type="dxa"/>
              <w:right w:w="75" w:type="dxa"/>
            </w:tcMar>
            <w:vAlign w:val="center"/>
            <w:hideMark/>
          </w:tcPr>
          <w:p w14:paraId="3F7EE4A2" w14:textId="77777777" w:rsidR="00C9068C" w:rsidRPr="007C0B37" w:rsidRDefault="00C9068C" w:rsidP="00BC601D">
            <w:pPr>
              <w:rPr>
                <w:rFonts w:asciiTheme="minorHAnsi" w:hAnsiTheme="minorHAnsi" w:cstheme="minorHAnsi"/>
                <w:sz w:val="21"/>
                <w:szCs w:val="21"/>
              </w:rPr>
            </w:pPr>
          </w:p>
        </w:tc>
        <w:tc>
          <w:tcPr>
            <w:tcW w:w="0" w:type="auto"/>
            <w:tcBorders>
              <w:bottom w:val="nil"/>
              <w:right w:val="nil"/>
            </w:tcBorders>
            <w:tcMar>
              <w:top w:w="75" w:type="dxa"/>
              <w:left w:w="75" w:type="dxa"/>
              <w:bottom w:w="75" w:type="dxa"/>
              <w:right w:w="75" w:type="dxa"/>
            </w:tcMar>
            <w:vAlign w:val="center"/>
            <w:hideMark/>
          </w:tcPr>
          <w:p w14:paraId="0215F61E" w14:textId="05083CD9" w:rsidR="00C9068C" w:rsidRPr="007C0B37" w:rsidRDefault="00BC601D" w:rsidP="00BC601D">
            <w:pPr>
              <w:rPr>
                <w:rFonts w:asciiTheme="minorHAnsi" w:hAnsiTheme="minorHAnsi" w:cstheme="minorHAnsi"/>
                <w:sz w:val="21"/>
                <w:szCs w:val="21"/>
              </w:rPr>
            </w:pPr>
            <w:r w:rsidRPr="007C0B37">
              <w:rPr>
                <w:rFonts w:asciiTheme="minorHAnsi" w:hAnsiTheme="minorHAnsi" w:cstheme="minorHAnsi"/>
                <w:sz w:val="21"/>
                <w:szCs w:val="21"/>
              </w:rPr>
              <w:t>Teaching</w:t>
            </w:r>
            <w:r w:rsidR="00C9068C" w:rsidRPr="007C0B37">
              <w:rPr>
                <w:rFonts w:asciiTheme="minorHAnsi" w:hAnsiTheme="minorHAnsi" w:cstheme="minorHAnsi"/>
                <w:sz w:val="21"/>
                <w:szCs w:val="21"/>
              </w:rPr>
              <w:t xml:space="preserve"> and ecological knowledge</w:t>
            </w:r>
          </w:p>
        </w:tc>
      </w:tr>
      <w:tr w:rsidR="00F1451B" w:rsidRPr="007C0B37" w14:paraId="4AB76C86" w14:textId="77777777" w:rsidTr="00C9068C">
        <w:tc>
          <w:tcPr>
            <w:tcW w:w="0" w:type="auto"/>
            <w:tcBorders>
              <w:bottom w:val="nil"/>
              <w:right w:val="nil"/>
            </w:tcBorders>
            <w:tcMar>
              <w:top w:w="75" w:type="dxa"/>
              <w:left w:w="75" w:type="dxa"/>
              <w:bottom w:w="75" w:type="dxa"/>
              <w:right w:w="75" w:type="dxa"/>
            </w:tcMar>
            <w:vAlign w:val="center"/>
            <w:hideMark/>
          </w:tcPr>
          <w:p w14:paraId="630134C5" w14:textId="77777777" w:rsidR="00C9068C" w:rsidRPr="007C0B37" w:rsidRDefault="00C9068C" w:rsidP="00BC601D">
            <w:pPr>
              <w:rPr>
                <w:rFonts w:asciiTheme="minorHAnsi" w:hAnsiTheme="minorHAnsi" w:cstheme="minorHAnsi"/>
                <w:sz w:val="21"/>
                <w:szCs w:val="21"/>
              </w:rPr>
            </w:pPr>
            <w:r w:rsidRPr="007C0B37">
              <w:rPr>
                <w:rFonts w:asciiTheme="minorHAnsi" w:hAnsiTheme="minorHAnsi" w:cstheme="minorHAnsi"/>
                <w:sz w:val="21"/>
                <w:szCs w:val="21"/>
              </w:rPr>
              <w:t>Pollination</w:t>
            </w:r>
          </w:p>
        </w:tc>
        <w:tc>
          <w:tcPr>
            <w:tcW w:w="0" w:type="auto"/>
            <w:tcBorders>
              <w:bottom w:val="nil"/>
              <w:right w:val="nil"/>
            </w:tcBorders>
            <w:tcMar>
              <w:top w:w="75" w:type="dxa"/>
              <w:left w:w="75" w:type="dxa"/>
              <w:bottom w:w="75" w:type="dxa"/>
              <w:right w:w="75" w:type="dxa"/>
            </w:tcMar>
            <w:vAlign w:val="center"/>
            <w:hideMark/>
          </w:tcPr>
          <w:p w14:paraId="405255EA" w14:textId="77777777" w:rsidR="00C9068C" w:rsidRPr="007C0B37" w:rsidRDefault="00C9068C" w:rsidP="00BC601D">
            <w:pPr>
              <w:rPr>
                <w:rFonts w:asciiTheme="minorHAnsi" w:hAnsiTheme="minorHAnsi" w:cstheme="minorHAnsi"/>
                <w:sz w:val="21"/>
                <w:szCs w:val="21"/>
              </w:rPr>
            </w:pPr>
          </w:p>
        </w:tc>
        <w:tc>
          <w:tcPr>
            <w:tcW w:w="0" w:type="auto"/>
            <w:tcBorders>
              <w:bottom w:val="nil"/>
              <w:right w:val="nil"/>
            </w:tcBorders>
            <w:tcMar>
              <w:top w:w="75" w:type="dxa"/>
              <w:left w:w="75" w:type="dxa"/>
              <w:bottom w:w="75" w:type="dxa"/>
              <w:right w:w="75" w:type="dxa"/>
            </w:tcMar>
            <w:vAlign w:val="center"/>
            <w:hideMark/>
          </w:tcPr>
          <w:p w14:paraId="31B6BE83" w14:textId="7B34AC67" w:rsidR="00C9068C" w:rsidRPr="007C0B37" w:rsidRDefault="004052CC" w:rsidP="00BC601D">
            <w:pPr>
              <w:rPr>
                <w:rFonts w:asciiTheme="minorHAnsi" w:hAnsiTheme="minorHAnsi" w:cstheme="minorHAnsi"/>
                <w:sz w:val="21"/>
                <w:szCs w:val="21"/>
              </w:rPr>
            </w:pPr>
            <w:r w:rsidRPr="007C0B37">
              <w:rPr>
                <w:rFonts w:asciiTheme="minorHAnsi" w:hAnsiTheme="minorHAnsi" w:cstheme="minorHAnsi"/>
                <w:sz w:val="21"/>
                <w:szCs w:val="21"/>
              </w:rPr>
              <w:t>Empowerment</w:t>
            </w:r>
            <w:r w:rsidR="00C9068C" w:rsidRPr="007C0B37">
              <w:rPr>
                <w:rFonts w:asciiTheme="minorHAnsi" w:hAnsiTheme="minorHAnsi" w:cstheme="minorHAnsi"/>
                <w:sz w:val="21"/>
                <w:szCs w:val="21"/>
              </w:rPr>
              <w:t xml:space="preserve"> and </w:t>
            </w:r>
            <w:r w:rsidR="00BC601D" w:rsidRPr="007C0B37">
              <w:rPr>
                <w:rFonts w:asciiTheme="minorHAnsi" w:hAnsiTheme="minorHAnsi" w:cstheme="minorHAnsi"/>
                <w:sz w:val="21"/>
                <w:szCs w:val="21"/>
              </w:rPr>
              <w:t>community</w:t>
            </w:r>
            <w:r w:rsidR="00C9068C" w:rsidRPr="007C0B37">
              <w:rPr>
                <w:rFonts w:asciiTheme="minorHAnsi" w:hAnsiTheme="minorHAnsi" w:cstheme="minorHAnsi"/>
                <w:sz w:val="21"/>
                <w:szCs w:val="21"/>
              </w:rPr>
              <w:t xml:space="preserve"> </w:t>
            </w:r>
            <w:r w:rsidRPr="007C0B37">
              <w:rPr>
                <w:rFonts w:asciiTheme="minorHAnsi" w:hAnsiTheme="minorHAnsi" w:cstheme="minorHAnsi"/>
                <w:sz w:val="21"/>
                <w:szCs w:val="21"/>
              </w:rPr>
              <w:t>improvement</w:t>
            </w:r>
          </w:p>
        </w:tc>
      </w:tr>
      <w:tr w:rsidR="00F1451B" w:rsidRPr="007C0B37" w14:paraId="70B3434B" w14:textId="77777777" w:rsidTr="00C9068C">
        <w:tc>
          <w:tcPr>
            <w:tcW w:w="0" w:type="auto"/>
            <w:tcBorders>
              <w:bottom w:val="nil"/>
              <w:right w:val="nil"/>
            </w:tcBorders>
            <w:tcMar>
              <w:top w:w="75" w:type="dxa"/>
              <w:left w:w="75" w:type="dxa"/>
              <w:bottom w:w="75" w:type="dxa"/>
              <w:right w:w="75" w:type="dxa"/>
            </w:tcMar>
            <w:vAlign w:val="center"/>
            <w:hideMark/>
          </w:tcPr>
          <w:p w14:paraId="79CB2EB6" w14:textId="22529A17" w:rsidR="00C9068C" w:rsidRPr="007C0B37" w:rsidRDefault="00C9068C" w:rsidP="00BC601D">
            <w:pPr>
              <w:rPr>
                <w:rFonts w:asciiTheme="minorHAnsi" w:hAnsiTheme="minorHAnsi" w:cstheme="minorHAnsi"/>
                <w:sz w:val="21"/>
                <w:szCs w:val="21"/>
              </w:rPr>
            </w:pPr>
            <w:r w:rsidRPr="007C0B37">
              <w:rPr>
                <w:rFonts w:asciiTheme="minorHAnsi" w:hAnsiTheme="minorHAnsi" w:cstheme="minorHAnsi"/>
                <w:sz w:val="21"/>
                <w:szCs w:val="21"/>
              </w:rPr>
              <w:t xml:space="preserve">Disease and </w:t>
            </w:r>
            <w:r w:rsidR="004052CC" w:rsidRPr="007C0B37">
              <w:rPr>
                <w:rFonts w:asciiTheme="minorHAnsi" w:hAnsiTheme="minorHAnsi" w:cstheme="minorHAnsi"/>
                <w:sz w:val="21"/>
                <w:szCs w:val="21"/>
              </w:rPr>
              <w:t>invasive alien species</w:t>
            </w:r>
            <w:r w:rsidRPr="007C0B37">
              <w:rPr>
                <w:rFonts w:asciiTheme="minorHAnsi" w:hAnsiTheme="minorHAnsi" w:cstheme="minorHAnsi"/>
                <w:sz w:val="21"/>
                <w:szCs w:val="21"/>
              </w:rPr>
              <w:t xml:space="preserve"> regulation</w:t>
            </w:r>
          </w:p>
        </w:tc>
        <w:tc>
          <w:tcPr>
            <w:tcW w:w="0" w:type="auto"/>
            <w:tcBorders>
              <w:bottom w:val="nil"/>
              <w:right w:val="nil"/>
            </w:tcBorders>
            <w:tcMar>
              <w:top w:w="75" w:type="dxa"/>
              <w:left w:w="75" w:type="dxa"/>
              <w:bottom w:w="75" w:type="dxa"/>
              <w:right w:w="75" w:type="dxa"/>
            </w:tcMar>
            <w:vAlign w:val="center"/>
            <w:hideMark/>
          </w:tcPr>
          <w:p w14:paraId="02CBFAC0" w14:textId="77777777" w:rsidR="00C9068C" w:rsidRPr="007C0B37" w:rsidRDefault="00C9068C" w:rsidP="00BC601D">
            <w:pPr>
              <w:rPr>
                <w:rFonts w:asciiTheme="minorHAnsi" w:hAnsiTheme="minorHAnsi" w:cstheme="minorHAnsi"/>
                <w:sz w:val="21"/>
                <w:szCs w:val="21"/>
              </w:rPr>
            </w:pPr>
          </w:p>
        </w:tc>
        <w:tc>
          <w:tcPr>
            <w:tcW w:w="0" w:type="auto"/>
            <w:tcBorders>
              <w:bottom w:val="nil"/>
              <w:right w:val="nil"/>
            </w:tcBorders>
            <w:tcMar>
              <w:top w:w="75" w:type="dxa"/>
              <w:left w:w="75" w:type="dxa"/>
              <w:bottom w:w="75" w:type="dxa"/>
              <w:right w:w="75" w:type="dxa"/>
            </w:tcMar>
            <w:vAlign w:val="center"/>
            <w:hideMark/>
          </w:tcPr>
          <w:p w14:paraId="665F4A53" w14:textId="1C068814" w:rsidR="00C9068C" w:rsidRPr="007C0B37" w:rsidRDefault="00C9068C" w:rsidP="00BC601D">
            <w:pPr>
              <w:rPr>
                <w:rFonts w:asciiTheme="minorHAnsi" w:hAnsiTheme="minorHAnsi" w:cstheme="minorHAnsi"/>
                <w:sz w:val="21"/>
                <w:szCs w:val="21"/>
              </w:rPr>
            </w:pPr>
            <w:r w:rsidRPr="007C0B37">
              <w:rPr>
                <w:rFonts w:asciiTheme="minorHAnsi" w:hAnsiTheme="minorHAnsi" w:cstheme="minorHAnsi"/>
                <w:sz w:val="21"/>
                <w:szCs w:val="21"/>
              </w:rPr>
              <w:t xml:space="preserve">Physical and mental </w:t>
            </w:r>
            <w:r w:rsidR="004052CC" w:rsidRPr="007C0B37">
              <w:rPr>
                <w:rFonts w:asciiTheme="minorHAnsi" w:hAnsiTheme="minorHAnsi" w:cstheme="minorHAnsi"/>
                <w:sz w:val="21"/>
                <w:szCs w:val="21"/>
              </w:rPr>
              <w:t>well-being</w:t>
            </w:r>
            <w:r w:rsidRPr="007C0B37">
              <w:rPr>
                <w:rFonts w:asciiTheme="minorHAnsi" w:hAnsiTheme="minorHAnsi" w:cstheme="minorHAnsi"/>
                <w:sz w:val="21"/>
                <w:szCs w:val="21"/>
              </w:rPr>
              <w:t xml:space="preserve">, </w:t>
            </w:r>
            <w:r w:rsidR="004052CC" w:rsidRPr="007C0B37">
              <w:rPr>
                <w:rFonts w:asciiTheme="minorHAnsi" w:hAnsiTheme="minorHAnsi" w:cstheme="minorHAnsi"/>
                <w:sz w:val="21"/>
                <w:szCs w:val="21"/>
              </w:rPr>
              <w:t>refuge</w:t>
            </w:r>
            <w:r w:rsidRPr="007C0B37">
              <w:rPr>
                <w:rFonts w:asciiTheme="minorHAnsi" w:hAnsiTheme="minorHAnsi" w:cstheme="minorHAnsi"/>
                <w:sz w:val="21"/>
                <w:szCs w:val="21"/>
              </w:rPr>
              <w:t>, and freedom</w:t>
            </w:r>
          </w:p>
        </w:tc>
      </w:tr>
      <w:tr w:rsidR="00F1451B" w:rsidRPr="007C0B37" w14:paraId="09F83D13" w14:textId="77777777" w:rsidTr="00C9068C">
        <w:tc>
          <w:tcPr>
            <w:tcW w:w="0" w:type="auto"/>
            <w:tcBorders>
              <w:bottom w:val="nil"/>
              <w:right w:val="nil"/>
            </w:tcBorders>
            <w:tcMar>
              <w:top w:w="75" w:type="dxa"/>
              <w:left w:w="75" w:type="dxa"/>
              <w:bottom w:w="75" w:type="dxa"/>
              <w:right w:w="75" w:type="dxa"/>
            </w:tcMar>
            <w:vAlign w:val="center"/>
            <w:hideMark/>
          </w:tcPr>
          <w:p w14:paraId="28298FBB" w14:textId="01D88707" w:rsidR="00C9068C" w:rsidRPr="007C0B37" w:rsidRDefault="004052CC" w:rsidP="00BC601D">
            <w:pPr>
              <w:rPr>
                <w:rFonts w:asciiTheme="minorHAnsi" w:hAnsiTheme="minorHAnsi" w:cstheme="minorHAnsi"/>
                <w:sz w:val="21"/>
                <w:szCs w:val="21"/>
              </w:rPr>
            </w:pPr>
            <w:r w:rsidRPr="007C0B37">
              <w:rPr>
                <w:rFonts w:asciiTheme="minorHAnsi" w:hAnsiTheme="minorHAnsi" w:cstheme="minorHAnsi"/>
                <w:sz w:val="21"/>
                <w:szCs w:val="21"/>
              </w:rPr>
              <w:t xml:space="preserve">Native </w:t>
            </w:r>
            <w:r w:rsidR="00C9068C" w:rsidRPr="007C0B37">
              <w:rPr>
                <w:rFonts w:asciiTheme="minorHAnsi" w:hAnsiTheme="minorHAnsi" w:cstheme="minorHAnsi"/>
                <w:sz w:val="21"/>
                <w:szCs w:val="21"/>
              </w:rPr>
              <w:t xml:space="preserve">species </w:t>
            </w:r>
            <w:r w:rsidRPr="007C0B37">
              <w:rPr>
                <w:rFonts w:asciiTheme="minorHAnsi" w:hAnsiTheme="minorHAnsi" w:cstheme="minorHAnsi"/>
                <w:sz w:val="21"/>
                <w:szCs w:val="21"/>
              </w:rPr>
              <w:t>&amp; bio</w:t>
            </w:r>
            <w:r w:rsidR="00C9068C" w:rsidRPr="007C0B37">
              <w:rPr>
                <w:rFonts w:asciiTheme="minorHAnsi" w:hAnsiTheme="minorHAnsi" w:cstheme="minorHAnsi"/>
                <w:sz w:val="21"/>
                <w:szCs w:val="21"/>
              </w:rPr>
              <w:t>diversity</w:t>
            </w:r>
          </w:p>
        </w:tc>
        <w:tc>
          <w:tcPr>
            <w:tcW w:w="0" w:type="auto"/>
            <w:tcBorders>
              <w:bottom w:val="nil"/>
              <w:right w:val="nil"/>
            </w:tcBorders>
            <w:tcMar>
              <w:top w:w="75" w:type="dxa"/>
              <w:left w:w="75" w:type="dxa"/>
              <w:bottom w:w="75" w:type="dxa"/>
              <w:right w:w="75" w:type="dxa"/>
            </w:tcMar>
            <w:vAlign w:val="center"/>
            <w:hideMark/>
          </w:tcPr>
          <w:p w14:paraId="5D7BB998" w14:textId="77777777" w:rsidR="00C9068C" w:rsidRPr="007C0B37" w:rsidRDefault="00C9068C" w:rsidP="00BC601D">
            <w:pPr>
              <w:rPr>
                <w:rFonts w:asciiTheme="minorHAnsi" w:hAnsiTheme="minorHAnsi" w:cstheme="minorHAnsi"/>
                <w:sz w:val="21"/>
                <w:szCs w:val="21"/>
              </w:rPr>
            </w:pPr>
          </w:p>
        </w:tc>
        <w:tc>
          <w:tcPr>
            <w:tcW w:w="0" w:type="auto"/>
            <w:tcBorders>
              <w:bottom w:val="nil"/>
              <w:right w:val="nil"/>
            </w:tcBorders>
            <w:tcMar>
              <w:top w:w="75" w:type="dxa"/>
              <w:left w:w="75" w:type="dxa"/>
              <w:bottom w:w="75" w:type="dxa"/>
              <w:right w:w="75" w:type="dxa"/>
            </w:tcMar>
            <w:vAlign w:val="center"/>
            <w:hideMark/>
          </w:tcPr>
          <w:p w14:paraId="6E8BF30D" w14:textId="77777777" w:rsidR="00C9068C" w:rsidRPr="007C0B37" w:rsidRDefault="00C9068C">
            <w:pPr>
              <w:rPr>
                <w:rFonts w:asciiTheme="minorHAnsi" w:hAnsiTheme="minorHAnsi" w:cstheme="minorHAnsi"/>
                <w:sz w:val="20"/>
                <w:szCs w:val="20"/>
              </w:rPr>
            </w:pPr>
          </w:p>
        </w:tc>
      </w:tr>
    </w:tbl>
    <w:p w14:paraId="6F3D1E38" w14:textId="77777777" w:rsidR="00022A07" w:rsidRPr="007C0B37" w:rsidRDefault="00022A07" w:rsidP="00C9068C">
      <w:pPr>
        <w:pStyle w:val="NormalWeb"/>
        <w:spacing w:before="0" w:beforeAutospacing="0" w:after="0" w:afterAutospacing="0"/>
        <w:rPr>
          <w:rFonts w:asciiTheme="minorHAnsi" w:hAnsiTheme="minorHAnsi" w:cstheme="minorHAnsi"/>
          <w:color w:val="2E2E2E"/>
          <w:sz w:val="27"/>
          <w:szCs w:val="27"/>
        </w:rPr>
      </w:pPr>
    </w:p>
    <w:p w14:paraId="4790F7A2" w14:textId="1B7752BE" w:rsidR="00BC601D" w:rsidRPr="007C0B37" w:rsidRDefault="00BC601D" w:rsidP="007D5F4F">
      <w:pPr>
        <w:pStyle w:val="NormalWeb"/>
        <w:spacing w:before="0" w:beforeAutospacing="0" w:after="0" w:afterAutospacing="0" w:line="360" w:lineRule="auto"/>
        <w:rPr>
          <w:rFonts w:asciiTheme="minorHAnsi" w:hAnsiTheme="minorHAnsi" w:cstheme="minorHAnsi"/>
          <w:color w:val="2E2E2E"/>
        </w:rPr>
      </w:pPr>
      <w:r w:rsidRPr="007C0B37">
        <w:rPr>
          <w:rFonts w:asciiTheme="minorHAnsi" w:hAnsiTheme="minorHAnsi" w:cstheme="minorHAnsi"/>
          <w:color w:val="2E2E2E"/>
        </w:rPr>
        <w:t xml:space="preserve">Coastally, habitat formation and restoration plans have significantly increased </w:t>
      </w:r>
      <w:r w:rsidR="0035512D" w:rsidRPr="007C0B37">
        <w:rPr>
          <w:rFonts w:asciiTheme="minorHAnsi" w:hAnsiTheme="minorHAnsi" w:cstheme="minorHAnsi"/>
          <w:color w:val="2E2E2E"/>
        </w:rPr>
        <w:t xml:space="preserve">in </w:t>
      </w:r>
      <w:r w:rsidRPr="007C0B37">
        <w:rPr>
          <w:rFonts w:asciiTheme="minorHAnsi" w:hAnsiTheme="minorHAnsi" w:cstheme="minorHAnsi"/>
          <w:color w:val="2E2E2E"/>
        </w:rPr>
        <w:t xml:space="preserve">extent and scale </w:t>
      </w:r>
      <w:r w:rsidR="0035512D" w:rsidRPr="007C0B37">
        <w:rPr>
          <w:rFonts w:asciiTheme="minorHAnsi" w:hAnsiTheme="minorHAnsi" w:cstheme="minorHAnsi"/>
          <w:color w:val="2E2E2E"/>
        </w:rPr>
        <w:t xml:space="preserve">across the UK in the preceding 10 years. Most noticeably in the South of England, the area in which marshlands have been frequently decreasing in area (Ladd et al., 2019). </w:t>
      </w:r>
      <w:r w:rsidR="00FC5E75" w:rsidRPr="007C0B37">
        <w:rPr>
          <w:rFonts w:asciiTheme="minorHAnsi" w:hAnsiTheme="minorHAnsi" w:cstheme="minorHAnsi"/>
          <w:color w:val="2E2E2E"/>
        </w:rPr>
        <w:t>Following</w:t>
      </w:r>
      <w:r w:rsidR="0035512D" w:rsidRPr="007C0B37">
        <w:rPr>
          <w:rFonts w:asciiTheme="minorHAnsi" w:hAnsiTheme="minorHAnsi" w:cstheme="minorHAnsi"/>
          <w:color w:val="2E2E2E"/>
        </w:rPr>
        <w:t xml:space="preserve"> 2006</w:t>
      </w:r>
      <w:r w:rsidR="00FC5E75" w:rsidRPr="007C0B37">
        <w:rPr>
          <w:rFonts w:asciiTheme="minorHAnsi" w:hAnsiTheme="minorHAnsi" w:cstheme="minorHAnsi"/>
          <w:color w:val="2E2E2E"/>
        </w:rPr>
        <w:t>, as demonstrated in Fig.6, illustrates when the five greatest restoration plans have taken place.</w:t>
      </w:r>
      <w:r w:rsidR="00E801AE" w:rsidRPr="007C0B37">
        <w:rPr>
          <w:rFonts w:asciiTheme="minorHAnsi" w:hAnsiTheme="minorHAnsi" w:cstheme="minorHAnsi"/>
          <w:color w:val="2E2E2E"/>
        </w:rPr>
        <w:t xml:space="preserve"> Organisations such as the National Trust, Royal Society for the Protection of Birds, the Wetlands and Wildfowls Trust and the Wildlife Trusts are responsible for spearheading comprehensive wetland habitat formation/restoration schemes in the UK. At present, </w:t>
      </w:r>
      <w:r w:rsidR="00141A27" w:rsidRPr="007C0B37">
        <w:rPr>
          <w:rFonts w:asciiTheme="minorHAnsi" w:hAnsiTheme="minorHAnsi" w:cstheme="minorHAnsi"/>
          <w:color w:val="2E2E2E"/>
        </w:rPr>
        <w:t xml:space="preserve">UK </w:t>
      </w:r>
      <w:r w:rsidR="00E801AE" w:rsidRPr="007C0B37">
        <w:rPr>
          <w:rFonts w:asciiTheme="minorHAnsi" w:hAnsiTheme="minorHAnsi" w:cstheme="minorHAnsi"/>
          <w:color w:val="2E2E2E"/>
        </w:rPr>
        <w:t>governmental bodies are</w:t>
      </w:r>
      <w:r w:rsidR="009308CD" w:rsidRPr="007C0B37">
        <w:rPr>
          <w:rFonts w:asciiTheme="minorHAnsi" w:hAnsiTheme="minorHAnsi" w:cstheme="minorHAnsi"/>
          <w:color w:val="2E2E2E"/>
        </w:rPr>
        <w:t xml:space="preserve"> now </w:t>
      </w:r>
      <w:r w:rsidR="00E801AE" w:rsidRPr="007C0B37">
        <w:rPr>
          <w:rFonts w:asciiTheme="minorHAnsi" w:hAnsiTheme="minorHAnsi" w:cstheme="minorHAnsi"/>
          <w:color w:val="2E2E2E"/>
        </w:rPr>
        <w:t xml:space="preserve">pledging </w:t>
      </w:r>
      <w:r w:rsidR="009308CD" w:rsidRPr="007C0B37">
        <w:rPr>
          <w:rFonts w:asciiTheme="minorHAnsi" w:hAnsiTheme="minorHAnsi" w:cstheme="minorHAnsi"/>
          <w:color w:val="2E2E2E"/>
        </w:rPr>
        <w:t xml:space="preserve">to undertake comparable broad habitat </w:t>
      </w:r>
      <w:r w:rsidR="00141A27" w:rsidRPr="007C0B37">
        <w:rPr>
          <w:rFonts w:asciiTheme="minorHAnsi" w:hAnsiTheme="minorHAnsi" w:cstheme="minorHAnsi"/>
          <w:color w:val="2E2E2E"/>
        </w:rPr>
        <w:t xml:space="preserve">formation/restoration plans. Schemes such as </w:t>
      </w:r>
      <w:proofErr w:type="spellStart"/>
      <w:r w:rsidR="00141A27" w:rsidRPr="007C0B37">
        <w:rPr>
          <w:rFonts w:asciiTheme="minorHAnsi" w:hAnsiTheme="minorHAnsi" w:cstheme="minorHAnsi"/>
          <w:color w:val="2E2E2E"/>
        </w:rPr>
        <w:t>ReMeMaRe</w:t>
      </w:r>
      <w:proofErr w:type="spellEnd"/>
      <w:r w:rsidR="00141A27" w:rsidRPr="007C0B37">
        <w:rPr>
          <w:rFonts w:asciiTheme="minorHAnsi" w:hAnsiTheme="minorHAnsi" w:cstheme="minorHAnsi"/>
          <w:color w:val="2E2E2E"/>
        </w:rPr>
        <w:t xml:space="preserve"> targets the increase of national marsh coverage by 15% within the following 25 years (REACH, 2020). </w:t>
      </w:r>
      <w:r w:rsidR="006F1CFD" w:rsidRPr="007C0B37">
        <w:rPr>
          <w:rFonts w:asciiTheme="minorHAnsi" w:hAnsiTheme="minorHAnsi" w:cstheme="minorHAnsi"/>
          <w:color w:val="2E2E2E"/>
        </w:rPr>
        <w:t xml:space="preserve">A </w:t>
      </w:r>
      <w:r w:rsidR="002A7928" w:rsidRPr="007C0B37">
        <w:rPr>
          <w:rFonts w:asciiTheme="minorHAnsi" w:hAnsiTheme="minorHAnsi" w:cstheme="minorHAnsi"/>
          <w:color w:val="2E2E2E"/>
        </w:rPr>
        <w:t>vast</w:t>
      </w:r>
      <w:r w:rsidR="006F1CFD" w:rsidRPr="007C0B37">
        <w:rPr>
          <w:rFonts w:asciiTheme="minorHAnsi" w:hAnsiTheme="minorHAnsi" w:cstheme="minorHAnsi"/>
          <w:color w:val="2E2E2E"/>
        </w:rPr>
        <w:t xml:space="preserve"> array of </w:t>
      </w:r>
      <w:r w:rsidR="00CA1BB4" w:rsidRPr="007C0B37">
        <w:rPr>
          <w:rFonts w:asciiTheme="minorHAnsi" w:hAnsiTheme="minorHAnsi" w:cstheme="minorHAnsi"/>
          <w:color w:val="2E2E2E"/>
        </w:rPr>
        <w:t>methods</w:t>
      </w:r>
      <w:r w:rsidR="006F1CFD" w:rsidRPr="007C0B37">
        <w:rPr>
          <w:rFonts w:asciiTheme="minorHAnsi" w:hAnsiTheme="minorHAnsi" w:cstheme="minorHAnsi"/>
          <w:color w:val="2E2E2E"/>
        </w:rPr>
        <w:t xml:space="preserve"> </w:t>
      </w:r>
      <w:r w:rsidR="00CA1BB4" w:rsidRPr="007C0B37">
        <w:rPr>
          <w:rFonts w:asciiTheme="minorHAnsi" w:hAnsiTheme="minorHAnsi" w:cstheme="minorHAnsi"/>
          <w:color w:val="2E2E2E"/>
        </w:rPr>
        <w:t>are</w:t>
      </w:r>
      <w:r w:rsidR="006F1CFD" w:rsidRPr="007C0B37">
        <w:rPr>
          <w:rFonts w:asciiTheme="minorHAnsi" w:hAnsiTheme="minorHAnsi" w:cstheme="minorHAnsi"/>
          <w:color w:val="2E2E2E"/>
        </w:rPr>
        <w:t xml:space="preserve"> </w:t>
      </w:r>
      <w:r w:rsidR="00CA1BB4" w:rsidRPr="007C0B37">
        <w:rPr>
          <w:rFonts w:asciiTheme="minorHAnsi" w:hAnsiTheme="minorHAnsi" w:cstheme="minorHAnsi"/>
          <w:color w:val="2E2E2E"/>
        </w:rPr>
        <w:t>recognised</w:t>
      </w:r>
      <w:r w:rsidR="006F1CFD" w:rsidRPr="007C0B37">
        <w:rPr>
          <w:rFonts w:asciiTheme="minorHAnsi" w:hAnsiTheme="minorHAnsi" w:cstheme="minorHAnsi"/>
          <w:color w:val="2E2E2E"/>
        </w:rPr>
        <w:t xml:space="preserve">, </w:t>
      </w:r>
      <w:r w:rsidR="00CA1BB4" w:rsidRPr="007C0B37">
        <w:rPr>
          <w:rFonts w:asciiTheme="minorHAnsi" w:hAnsiTheme="minorHAnsi" w:cstheme="minorHAnsi"/>
          <w:color w:val="2E2E2E"/>
        </w:rPr>
        <w:t>trialled</w:t>
      </w:r>
      <w:r w:rsidR="006F1CFD" w:rsidRPr="007C0B37">
        <w:rPr>
          <w:rFonts w:asciiTheme="minorHAnsi" w:hAnsiTheme="minorHAnsi" w:cstheme="minorHAnsi"/>
          <w:color w:val="2E2E2E"/>
        </w:rPr>
        <w:t xml:space="preserve"> and implemented into practice in order to accomplish habitat formation</w:t>
      </w:r>
      <w:r w:rsidR="00C6583B" w:rsidRPr="007C0B37">
        <w:rPr>
          <w:rFonts w:asciiTheme="minorHAnsi" w:hAnsiTheme="minorHAnsi" w:cstheme="minorHAnsi"/>
          <w:color w:val="2E2E2E"/>
        </w:rPr>
        <w:t xml:space="preserve"> in marshlands, these comprise of; </w:t>
      </w:r>
      <w:r w:rsidR="008465C9">
        <w:rPr>
          <w:rFonts w:asciiTheme="minorHAnsi" w:hAnsiTheme="minorHAnsi" w:cstheme="minorHAnsi"/>
          <w:color w:val="2E2E2E"/>
        </w:rPr>
        <w:t>MR</w:t>
      </w:r>
      <w:r w:rsidR="00C6583B" w:rsidRPr="007C0B37">
        <w:rPr>
          <w:rFonts w:asciiTheme="minorHAnsi" w:hAnsiTheme="minorHAnsi" w:cstheme="minorHAnsi"/>
          <w:color w:val="2E2E2E"/>
        </w:rPr>
        <w:t>, controlled tidal flow, favourable usage of dredged sediment, geo-texturing, planting and permitting coastlines to develop with minimal anthropogenic input (</w:t>
      </w:r>
      <w:proofErr w:type="spellStart"/>
      <w:r w:rsidR="00C6583B" w:rsidRPr="007C0B37">
        <w:rPr>
          <w:rFonts w:asciiTheme="minorHAnsi" w:hAnsiTheme="minorHAnsi" w:cstheme="minorHAnsi"/>
          <w:color w:val="2E2E2E"/>
        </w:rPr>
        <w:t>Vandenbruwaene</w:t>
      </w:r>
      <w:proofErr w:type="spellEnd"/>
      <w:r w:rsidR="00C6583B" w:rsidRPr="007C0B37">
        <w:rPr>
          <w:rFonts w:asciiTheme="minorHAnsi" w:hAnsiTheme="minorHAnsi" w:cstheme="minorHAnsi"/>
          <w:color w:val="2E2E2E"/>
        </w:rPr>
        <w:t xml:space="preserve"> et al., 2011; Macgregor and van Dijk, 2014; Spearman et al., 2014).</w:t>
      </w:r>
      <w:r w:rsidR="00D2065F" w:rsidRPr="007C0B37">
        <w:rPr>
          <w:rFonts w:asciiTheme="minorHAnsi" w:hAnsiTheme="minorHAnsi" w:cstheme="minorHAnsi"/>
          <w:color w:val="2E2E2E"/>
        </w:rPr>
        <w:t xml:space="preserve"> Information regarding the supervision, estimation and distribution of coastal processes is presently </w:t>
      </w:r>
      <w:r w:rsidR="00BE6592" w:rsidRPr="007C0B37">
        <w:rPr>
          <w:rFonts w:asciiTheme="minorHAnsi" w:hAnsiTheme="minorHAnsi" w:cstheme="minorHAnsi"/>
          <w:color w:val="2E2E2E"/>
        </w:rPr>
        <w:t xml:space="preserve">easily obtained and </w:t>
      </w:r>
      <w:r w:rsidR="00BE6592" w:rsidRPr="007C0B37">
        <w:rPr>
          <w:rFonts w:asciiTheme="minorHAnsi" w:hAnsiTheme="minorHAnsi" w:cstheme="minorHAnsi"/>
          <w:color w:val="2E2E2E"/>
        </w:rPr>
        <w:lastRenderedPageBreak/>
        <w:t xml:space="preserve">accessed (for example; CCO, 2020) whilst acknowledgement is increasing concerning the prominence of inclusionary leadership in order to attain beneficial saltmarsh management objectives (McKinley et al., 2018; Alexander et al., 2019; Ballinger and Dodds, 2020).   </w:t>
      </w:r>
    </w:p>
    <w:p w14:paraId="7B5CFDCA" w14:textId="764DBC6C" w:rsidR="00BC601D" w:rsidRPr="007C0B37" w:rsidRDefault="00CA1BB4" w:rsidP="00C9068C">
      <w:pPr>
        <w:pStyle w:val="NormalWeb"/>
        <w:spacing w:before="0" w:beforeAutospacing="0" w:after="0" w:afterAutospacing="0"/>
        <w:rPr>
          <w:rFonts w:asciiTheme="minorHAnsi" w:hAnsiTheme="minorHAnsi" w:cstheme="minorHAnsi"/>
          <w:color w:val="2E2E2E"/>
          <w:sz w:val="27"/>
          <w:szCs w:val="27"/>
        </w:rPr>
      </w:pPr>
      <w:r w:rsidRPr="007C0B37">
        <w:rPr>
          <w:rFonts w:asciiTheme="minorHAnsi" w:hAnsiTheme="minorHAnsi" w:cstheme="minorHAnsi"/>
          <w:noProof/>
          <w:color w:val="2E2E2E"/>
          <w:sz w:val="27"/>
          <w:szCs w:val="27"/>
        </w:rPr>
        <mc:AlternateContent>
          <mc:Choice Requires="wpg">
            <w:drawing>
              <wp:anchor distT="0" distB="0" distL="114300" distR="114300" simplePos="0" relativeHeight="251663360" behindDoc="0" locked="0" layoutInCell="1" allowOverlap="1" wp14:anchorId="1F427A77" wp14:editId="08A541F8">
                <wp:simplePos x="0" y="0"/>
                <wp:positionH relativeFrom="column">
                  <wp:posOffset>-33051</wp:posOffset>
                </wp:positionH>
                <wp:positionV relativeFrom="paragraph">
                  <wp:posOffset>197845</wp:posOffset>
                </wp:positionV>
                <wp:extent cx="5817705" cy="3899971"/>
                <wp:effectExtent l="0" t="0" r="0" b="0"/>
                <wp:wrapNone/>
                <wp:docPr id="21" name="Group 21"/>
                <wp:cNvGraphicFramePr/>
                <a:graphic xmlns:a="http://schemas.openxmlformats.org/drawingml/2006/main">
                  <a:graphicData uri="http://schemas.microsoft.com/office/word/2010/wordprocessingGroup">
                    <wpg:wgp>
                      <wpg:cNvGrpSpPr/>
                      <wpg:grpSpPr>
                        <a:xfrm>
                          <a:off x="0" y="0"/>
                          <a:ext cx="5817705" cy="3899971"/>
                          <a:chOff x="0" y="0"/>
                          <a:chExt cx="5817705" cy="3899971"/>
                        </a:xfrm>
                      </wpg:grpSpPr>
                      <pic:pic xmlns:pic="http://schemas.openxmlformats.org/drawingml/2006/picture">
                        <pic:nvPicPr>
                          <pic:cNvPr id="18" name="Picture 18" descr="Fig. 4"/>
                          <pic:cNvPicPr>
                            <a:picLocks noChangeAspect="1"/>
                          </pic:cNvPicPr>
                        </pic:nvPicPr>
                        <pic:blipFill>
                          <a:blip r:embed="rId23">
                            <a:extLst>
                              <a:ext uri="{28A0092B-C50C-407E-A947-70E740481C1C}">
                                <a14:useLocalDpi xmlns:a14="http://schemas.microsoft.com/office/drawing/2010/main" val="0"/>
                              </a:ext>
                            </a:extLst>
                          </a:blip>
                          <a:srcRect/>
                          <a:stretch>
                            <a:fillRect/>
                          </a:stretch>
                        </pic:blipFill>
                        <pic:spPr bwMode="auto">
                          <a:xfrm>
                            <a:off x="407406" y="0"/>
                            <a:ext cx="4725670" cy="2850515"/>
                          </a:xfrm>
                          <a:prstGeom prst="rect">
                            <a:avLst/>
                          </a:prstGeom>
                          <a:noFill/>
                          <a:ln>
                            <a:noFill/>
                          </a:ln>
                        </pic:spPr>
                      </pic:pic>
                      <wps:wsp>
                        <wps:cNvPr id="20" name="Text Box 20"/>
                        <wps:cNvSpPr txBox="1"/>
                        <wps:spPr>
                          <a:xfrm>
                            <a:off x="0" y="2960250"/>
                            <a:ext cx="5817705" cy="939721"/>
                          </a:xfrm>
                          <a:prstGeom prst="rect">
                            <a:avLst/>
                          </a:prstGeom>
                          <a:solidFill>
                            <a:schemeClr val="lt1"/>
                          </a:solidFill>
                          <a:ln w="6350">
                            <a:noFill/>
                          </a:ln>
                        </wps:spPr>
                        <wps:txbx>
                          <w:txbxContent>
                            <w:p w14:paraId="607D1E6A" w14:textId="6993BF3D" w:rsidR="009D616C" w:rsidRPr="003F7C58" w:rsidRDefault="009D616C">
                              <w:pPr>
                                <w:rPr>
                                  <w:rFonts w:asciiTheme="minorHAnsi" w:hAnsiTheme="minorHAnsi" w:cstheme="minorHAnsi"/>
                                  <w:sz w:val="21"/>
                                  <w:szCs w:val="22"/>
                                </w:rPr>
                              </w:pPr>
                              <w:r w:rsidRPr="003F7C58">
                                <w:rPr>
                                  <w:rFonts w:asciiTheme="minorHAnsi" w:hAnsiTheme="minorHAnsi" w:cstheme="minorHAnsi"/>
                                  <w:sz w:val="21"/>
                                  <w:szCs w:val="22"/>
                                </w:rPr>
                                <w:t xml:space="preserve">Fig. 6. </w:t>
                              </w:r>
                              <w:r w:rsidR="002730FD" w:rsidRPr="003F7C58">
                                <w:rPr>
                                  <w:rFonts w:asciiTheme="minorHAnsi" w:hAnsiTheme="minorHAnsi" w:cstheme="minorHAnsi"/>
                                  <w:sz w:val="21"/>
                                  <w:szCs w:val="22"/>
                                </w:rPr>
                                <w:t>Aggregate tally of newly formed/restored intertidal habitat resulting fro</w:t>
                              </w:r>
                              <w:r w:rsidR="008465C9">
                                <w:rPr>
                                  <w:rFonts w:asciiTheme="minorHAnsi" w:hAnsiTheme="minorHAnsi" w:cstheme="minorHAnsi"/>
                                  <w:sz w:val="21"/>
                                  <w:szCs w:val="22"/>
                                </w:rPr>
                                <w:t>m</w:t>
                              </w:r>
                              <w:r w:rsidR="002730FD" w:rsidRPr="003F7C58">
                                <w:rPr>
                                  <w:rFonts w:asciiTheme="minorHAnsi" w:hAnsiTheme="minorHAnsi" w:cstheme="minorHAnsi"/>
                                  <w:sz w:val="21"/>
                                  <w:szCs w:val="22"/>
                                </w:rPr>
                                <w:t xml:space="preserve"> realignment schemes,</w:t>
                              </w:r>
                              <w:r w:rsidR="003F3629" w:rsidRPr="003F7C58">
                                <w:rPr>
                                  <w:rFonts w:asciiTheme="minorHAnsi" w:hAnsiTheme="minorHAnsi" w:cstheme="minorHAnsi"/>
                                  <w:sz w:val="21"/>
                                  <w:szCs w:val="22"/>
                                </w:rPr>
                                <w:t xml:space="preserve"> </w:t>
                              </w:r>
                              <w:r w:rsidR="00CA1BB4" w:rsidRPr="003F7C58">
                                <w:rPr>
                                  <w:rFonts w:asciiTheme="minorHAnsi" w:hAnsiTheme="minorHAnsi" w:cstheme="minorHAnsi"/>
                                  <w:sz w:val="21"/>
                                  <w:szCs w:val="22"/>
                                </w:rPr>
                                <w:t>controlled</w:t>
                              </w:r>
                              <w:r w:rsidR="003F3629" w:rsidRPr="003F7C58">
                                <w:rPr>
                                  <w:rFonts w:asciiTheme="minorHAnsi" w:hAnsiTheme="minorHAnsi" w:cstheme="minorHAnsi"/>
                                  <w:sz w:val="21"/>
                                  <w:szCs w:val="22"/>
                                </w:rPr>
                                <w:t xml:space="preserve"> tidal flow</w:t>
                              </w:r>
                              <w:r w:rsidR="00CA1BB4" w:rsidRPr="003F7C58">
                                <w:rPr>
                                  <w:rFonts w:asciiTheme="minorHAnsi" w:hAnsiTheme="minorHAnsi" w:cstheme="minorHAnsi"/>
                                  <w:sz w:val="21"/>
                                  <w:szCs w:val="22"/>
                                </w:rPr>
                                <w:t>s</w:t>
                              </w:r>
                              <w:r w:rsidR="003F3629" w:rsidRPr="003F7C58">
                                <w:rPr>
                                  <w:rFonts w:asciiTheme="minorHAnsi" w:hAnsiTheme="minorHAnsi" w:cstheme="minorHAnsi"/>
                                  <w:sz w:val="21"/>
                                  <w:szCs w:val="22"/>
                                </w:rPr>
                                <w:t xml:space="preserve"> and </w:t>
                              </w:r>
                              <w:r w:rsidR="00CA1BB4" w:rsidRPr="003F7C58">
                                <w:rPr>
                                  <w:rFonts w:asciiTheme="minorHAnsi" w:hAnsiTheme="minorHAnsi" w:cstheme="minorHAnsi"/>
                                  <w:sz w:val="21"/>
                                  <w:szCs w:val="22"/>
                                </w:rPr>
                                <w:t>favourable</w:t>
                              </w:r>
                              <w:r w:rsidR="003F3629" w:rsidRPr="003F7C58">
                                <w:rPr>
                                  <w:rFonts w:asciiTheme="minorHAnsi" w:hAnsiTheme="minorHAnsi" w:cstheme="minorHAnsi"/>
                                  <w:sz w:val="21"/>
                                  <w:szCs w:val="22"/>
                                </w:rPr>
                                <w:t xml:space="preserve"> </w:t>
                              </w:r>
                              <w:r w:rsidR="007005C4" w:rsidRPr="003F7C58">
                                <w:rPr>
                                  <w:rFonts w:asciiTheme="minorHAnsi" w:hAnsiTheme="minorHAnsi" w:cstheme="minorHAnsi"/>
                                  <w:sz w:val="21"/>
                                  <w:szCs w:val="22"/>
                                </w:rPr>
                                <w:t>usage</w:t>
                              </w:r>
                              <w:r w:rsidR="003F3629" w:rsidRPr="003F7C58">
                                <w:rPr>
                                  <w:rFonts w:asciiTheme="minorHAnsi" w:hAnsiTheme="minorHAnsi" w:cstheme="minorHAnsi"/>
                                  <w:sz w:val="21"/>
                                  <w:szCs w:val="22"/>
                                </w:rPr>
                                <w:t xml:space="preserve"> of dredged </w:t>
                              </w:r>
                              <w:r w:rsidR="007005C4" w:rsidRPr="003F7C58">
                                <w:rPr>
                                  <w:rFonts w:asciiTheme="minorHAnsi" w:hAnsiTheme="minorHAnsi" w:cstheme="minorHAnsi"/>
                                  <w:sz w:val="21"/>
                                  <w:szCs w:val="22"/>
                                </w:rPr>
                                <w:t xml:space="preserve">UK </w:t>
                              </w:r>
                              <w:r w:rsidR="003F3629" w:rsidRPr="003F7C58">
                                <w:rPr>
                                  <w:rFonts w:asciiTheme="minorHAnsi" w:hAnsiTheme="minorHAnsi" w:cstheme="minorHAnsi"/>
                                  <w:sz w:val="21"/>
                                  <w:szCs w:val="22"/>
                                </w:rPr>
                                <w:t>sediment.</w:t>
                              </w:r>
                              <w:r w:rsidR="007005C4" w:rsidRPr="003F7C58">
                                <w:rPr>
                                  <w:rFonts w:asciiTheme="minorHAnsi" w:hAnsiTheme="minorHAnsi" w:cstheme="minorHAnsi"/>
                                  <w:sz w:val="21"/>
                                  <w:szCs w:val="22"/>
                                </w:rPr>
                                <w:t xml:space="preserve"> Illustrated in the chart above are the five largest realignment schemes in the UK. </w:t>
                              </w:r>
                              <w:r w:rsidR="00EA78F0" w:rsidRPr="003F7C58">
                                <w:rPr>
                                  <w:rFonts w:asciiTheme="minorHAnsi" w:hAnsiTheme="minorHAnsi" w:cstheme="minorHAnsi"/>
                                  <w:sz w:val="21"/>
                                  <w:szCs w:val="22"/>
                                </w:rPr>
                                <w:t xml:space="preserve">The intertidal habitat extent does not distinguish between habitat types; lagoons, mudflats, reedbeds </w:t>
                              </w:r>
                              <w:r w:rsidR="008D4FAE" w:rsidRPr="003F7C58">
                                <w:rPr>
                                  <w:rFonts w:asciiTheme="minorHAnsi" w:hAnsiTheme="minorHAnsi" w:cstheme="minorHAnsi"/>
                                  <w:sz w:val="21"/>
                                  <w:szCs w:val="22"/>
                                </w:rPr>
                                <w:t>and transitional grasslands. Revised from ABPmer (2020).</w:t>
                              </w:r>
                              <w:r w:rsidR="003F3629" w:rsidRPr="003F7C58">
                                <w:rPr>
                                  <w:rFonts w:asciiTheme="minorHAnsi" w:hAnsiTheme="minorHAnsi" w:cstheme="minorHAnsi"/>
                                  <w:sz w:val="21"/>
                                  <w:szCs w:val="22"/>
                                </w:rPr>
                                <w:t xml:space="preserve"> </w:t>
                              </w:r>
                              <w:r w:rsidR="002730FD" w:rsidRPr="003F7C58">
                                <w:rPr>
                                  <w:rFonts w:asciiTheme="minorHAnsi" w:hAnsiTheme="minorHAnsi" w:cstheme="minorHAnsi"/>
                                  <w:sz w:val="21"/>
                                  <w:szCs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1F427A77" id="Group 21" o:spid="_x0000_s1049" style="position:absolute;margin-left:-2.6pt;margin-top:15.6pt;width:458.1pt;height:307.1pt;z-index:251663360;mso-height-relative:margin" coordsize="58177,38999"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">
                <v:shape id="Picture 18" o:spid="_x0000_s1050" type="#_x0000_t75" alt="Fig. 4" style="position:absolute;left:4074;width:47256;height:2850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">
                  <v:imagedata r:id="rId24" o:title="Fig"/>
                </v:shape>
                <v:shape id="Text Box 20" o:spid="_x0000_s1051" type="#_x0000_t202" style="position:absolute;top:29602;width:58177;height:939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" fillcolor="white [3201]" stroked="f" strokeweight=".5pt">
                  <v:textbox>
                    <w:txbxContent>
                      <w:p w14:paraId="607D1E6A" w14:textId="6993BF3D" w:rsidR="009D616C" w:rsidRPr="003F7C58" w:rsidRDefault="009D616C">
                        <w:pPr>
                          <w:rPr>
                            <w:rFonts w:asciiTheme="minorHAnsi" w:hAnsiTheme="minorHAnsi" w:cstheme="minorHAnsi"/>
                            <w:sz w:val="21"/>
                            <w:szCs w:val="22"/>
                          </w:rPr>
                        </w:pPr>
                        <w:r w:rsidRPr="003F7C58">
                          <w:rPr>
                            <w:rFonts w:asciiTheme="minorHAnsi" w:hAnsiTheme="minorHAnsi" w:cstheme="minorHAnsi"/>
                            <w:sz w:val="21"/>
                            <w:szCs w:val="22"/>
                          </w:rPr>
                          <w:t xml:space="preserve">Fig. 6. </w:t>
                        </w:r>
                        <w:r w:rsidR="002730FD" w:rsidRPr="003F7C58">
                          <w:rPr>
                            <w:rFonts w:asciiTheme="minorHAnsi" w:hAnsiTheme="minorHAnsi" w:cstheme="minorHAnsi"/>
                            <w:sz w:val="21"/>
                            <w:szCs w:val="22"/>
                          </w:rPr>
                          <w:t>Aggregate tally of newly formed/restored intertidal habitat resulting fro</w:t>
                        </w:r>
                        <w:r w:rsidR="008465C9">
                          <w:rPr>
                            <w:rFonts w:asciiTheme="minorHAnsi" w:hAnsiTheme="minorHAnsi" w:cstheme="minorHAnsi"/>
                            <w:sz w:val="21"/>
                            <w:szCs w:val="22"/>
                          </w:rPr>
                          <w:t>m</w:t>
                        </w:r>
                        <w:r w:rsidR="002730FD" w:rsidRPr="003F7C58">
                          <w:rPr>
                            <w:rFonts w:asciiTheme="minorHAnsi" w:hAnsiTheme="minorHAnsi" w:cstheme="minorHAnsi"/>
                            <w:sz w:val="21"/>
                            <w:szCs w:val="22"/>
                          </w:rPr>
                          <w:t xml:space="preserve"> realignment schemes,</w:t>
                        </w:r>
                        <w:r w:rsidR="003F3629" w:rsidRPr="003F7C58">
                          <w:rPr>
                            <w:rFonts w:asciiTheme="minorHAnsi" w:hAnsiTheme="minorHAnsi" w:cstheme="minorHAnsi"/>
                            <w:sz w:val="21"/>
                            <w:szCs w:val="22"/>
                          </w:rPr>
                          <w:t xml:space="preserve"> </w:t>
                        </w:r>
                        <w:r w:rsidR="00CA1BB4" w:rsidRPr="003F7C58">
                          <w:rPr>
                            <w:rFonts w:asciiTheme="minorHAnsi" w:hAnsiTheme="minorHAnsi" w:cstheme="minorHAnsi"/>
                            <w:sz w:val="21"/>
                            <w:szCs w:val="22"/>
                          </w:rPr>
                          <w:t>controlled</w:t>
                        </w:r>
                        <w:r w:rsidR="003F3629" w:rsidRPr="003F7C58">
                          <w:rPr>
                            <w:rFonts w:asciiTheme="minorHAnsi" w:hAnsiTheme="minorHAnsi" w:cstheme="minorHAnsi"/>
                            <w:sz w:val="21"/>
                            <w:szCs w:val="22"/>
                          </w:rPr>
                          <w:t xml:space="preserve"> tidal flow</w:t>
                        </w:r>
                        <w:r w:rsidR="00CA1BB4" w:rsidRPr="003F7C58">
                          <w:rPr>
                            <w:rFonts w:asciiTheme="minorHAnsi" w:hAnsiTheme="minorHAnsi" w:cstheme="minorHAnsi"/>
                            <w:sz w:val="21"/>
                            <w:szCs w:val="22"/>
                          </w:rPr>
                          <w:t>s</w:t>
                        </w:r>
                        <w:r w:rsidR="003F3629" w:rsidRPr="003F7C58">
                          <w:rPr>
                            <w:rFonts w:asciiTheme="minorHAnsi" w:hAnsiTheme="minorHAnsi" w:cstheme="minorHAnsi"/>
                            <w:sz w:val="21"/>
                            <w:szCs w:val="22"/>
                          </w:rPr>
                          <w:t xml:space="preserve"> and </w:t>
                        </w:r>
                        <w:r w:rsidR="00CA1BB4" w:rsidRPr="003F7C58">
                          <w:rPr>
                            <w:rFonts w:asciiTheme="minorHAnsi" w:hAnsiTheme="minorHAnsi" w:cstheme="minorHAnsi"/>
                            <w:sz w:val="21"/>
                            <w:szCs w:val="22"/>
                          </w:rPr>
                          <w:t>favourable</w:t>
                        </w:r>
                        <w:r w:rsidR="003F3629" w:rsidRPr="003F7C58">
                          <w:rPr>
                            <w:rFonts w:asciiTheme="minorHAnsi" w:hAnsiTheme="minorHAnsi" w:cstheme="minorHAnsi"/>
                            <w:sz w:val="21"/>
                            <w:szCs w:val="22"/>
                          </w:rPr>
                          <w:t xml:space="preserve"> </w:t>
                        </w:r>
                        <w:r w:rsidR="007005C4" w:rsidRPr="003F7C58">
                          <w:rPr>
                            <w:rFonts w:asciiTheme="minorHAnsi" w:hAnsiTheme="minorHAnsi" w:cstheme="minorHAnsi"/>
                            <w:sz w:val="21"/>
                            <w:szCs w:val="22"/>
                          </w:rPr>
                          <w:t>usage</w:t>
                        </w:r>
                        <w:r w:rsidR="003F3629" w:rsidRPr="003F7C58">
                          <w:rPr>
                            <w:rFonts w:asciiTheme="minorHAnsi" w:hAnsiTheme="minorHAnsi" w:cstheme="minorHAnsi"/>
                            <w:sz w:val="21"/>
                            <w:szCs w:val="22"/>
                          </w:rPr>
                          <w:t xml:space="preserve"> of dredged </w:t>
                        </w:r>
                        <w:r w:rsidR="007005C4" w:rsidRPr="003F7C58">
                          <w:rPr>
                            <w:rFonts w:asciiTheme="minorHAnsi" w:hAnsiTheme="minorHAnsi" w:cstheme="minorHAnsi"/>
                            <w:sz w:val="21"/>
                            <w:szCs w:val="22"/>
                          </w:rPr>
                          <w:t xml:space="preserve">UK </w:t>
                        </w:r>
                        <w:r w:rsidR="003F3629" w:rsidRPr="003F7C58">
                          <w:rPr>
                            <w:rFonts w:asciiTheme="minorHAnsi" w:hAnsiTheme="minorHAnsi" w:cstheme="minorHAnsi"/>
                            <w:sz w:val="21"/>
                            <w:szCs w:val="22"/>
                          </w:rPr>
                          <w:t>sediment.</w:t>
                        </w:r>
                        <w:r w:rsidR="007005C4" w:rsidRPr="003F7C58">
                          <w:rPr>
                            <w:rFonts w:asciiTheme="minorHAnsi" w:hAnsiTheme="minorHAnsi" w:cstheme="minorHAnsi"/>
                            <w:sz w:val="21"/>
                            <w:szCs w:val="22"/>
                          </w:rPr>
                          <w:t xml:space="preserve"> Illustrated in the chart above are the five largest realignment schemes in the UK. </w:t>
                        </w:r>
                        <w:r w:rsidR="00EA78F0" w:rsidRPr="003F7C58">
                          <w:rPr>
                            <w:rFonts w:asciiTheme="minorHAnsi" w:hAnsiTheme="minorHAnsi" w:cstheme="minorHAnsi"/>
                            <w:sz w:val="21"/>
                            <w:szCs w:val="22"/>
                          </w:rPr>
                          <w:t xml:space="preserve">The intertidal habitat extent does not distinguish between habitat types; lagoons, mudflats, reedbeds </w:t>
                        </w:r>
                        <w:r w:rsidR="008D4FAE" w:rsidRPr="003F7C58">
                          <w:rPr>
                            <w:rFonts w:asciiTheme="minorHAnsi" w:hAnsiTheme="minorHAnsi" w:cstheme="minorHAnsi"/>
                            <w:sz w:val="21"/>
                            <w:szCs w:val="22"/>
                          </w:rPr>
                          <w:t>and transitional grasslands. Revised from ABPmer (2020).</w:t>
                        </w:r>
                        <w:r w:rsidR="003F3629" w:rsidRPr="003F7C58">
                          <w:rPr>
                            <w:rFonts w:asciiTheme="minorHAnsi" w:hAnsiTheme="minorHAnsi" w:cstheme="minorHAnsi"/>
                            <w:sz w:val="21"/>
                            <w:szCs w:val="22"/>
                          </w:rPr>
                          <w:t xml:space="preserve"> </w:t>
                        </w:r>
                        <w:r w:rsidR="002730FD" w:rsidRPr="003F7C58">
                          <w:rPr>
                            <w:rFonts w:asciiTheme="minorHAnsi" w:hAnsiTheme="minorHAnsi" w:cstheme="minorHAnsi"/>
                            <w:sz w:val="21"/>
                            <w:szCs w:val="22"/>
                          </w:rPr>
                          <w:t xml:space="preserve"> </w:t>
                        </w:r>
                      </w:p>
                    </w:txbxContent>
                  </v:textbox>
                </v:shape>
              </v:group>
            </w:pict>
          </mc:Fallback>
        </mc:AlternateContent>
      </w:r>
    </w:p>
    <w:p w14:paraId="03F3EE18" w14:textId="5044B12C" w:rsidR="009D616C" w:rsidRPr="007C0B37" w:rsidRDefault="009D616C" w:rsidP="00C9068C">
      <w:pPr>
        <w:pStyle w:val="NormalWeb"/>
        <w:spacing w:before="0" w:beforeAutospacing="0" w:after="0" w:afterAutospacing="0"/>
        <w:rPr>
          <w:rFonts w:asciiTheme="minorHAnsi" w:hAnsiTheme="minorHAnsi" w:cstheme="minorHAnsi"/>
          <w:color w:val="2E2E2E"/>
          <w:sz w:val="27"/>
          <w:szCs w:val="27"/>
        </w:rPr>
      </w:pPr>
    </w:p>
    <w:p w14:paraId="57F61EA6" w14:textId="45A32E40" w:rsidR="009D616C" w:rsidRPr="007C0B37" w:rsidRDefault="009D616C" w:rsidP="00C9068C">
      <w:pPr>
        <w:pStyle w:val="NormalWeb"/>
        <w:spacing w:before="0" w:beforeAutospacing="0" w:after="0" w:afterAutospacing="0"/>
        <w:rPr>
          <w:rFonts w:asciiTheme="minorHAnsi" w:hAnsiTheme="minorHAnsi" w:cstheme="minorHAnsi"/>
          <w:color w:val="2E2E2E"/>
          <w:sz w:val="27"/>
          <w:szCs w:val="27"/>
        </w:rPr>
      </w:pPr>
    </w:p>
    <w:p w14:paraId="2D6174FD" w14:textId="38DFE0EE" w:rsidR="009D616C" w:rsidRPr="007C0B37" w:rsidRDefault="009D616C" w:rsidP="00C9068C">
      <w:pPr>
        <w:pStyle w:val="NormalWeb"/>
        <w:spacing w:before="0" w:beforeAutospacing="0" w:after="0" w:afterAutospacing="0"/>
        <w:rPr>
          <w:rFonts w:asciiTheme="minorHAnsi" w:hAnsiTheme="minorHAnsi" w:cstheme="minorHAnsi"/>
          <w:color w:val="2E2E2E"/>
          <w:sz w:val="27"/>
          <w:szCs w:val="27"/>
        </w:rPr>
      </w:pPr>
    </w:p>
    <w:p w14:paraId="1C165066" w14:textId="544B53B9" w:rsidR="009D616C" w:rsidRPr="007C0B37" w:rsidRDefault="009D616C" w:rsidP="009D616C">
      <w:pPr>
        <w:rPr>
          <w:rFonts w:asciiTheme="minorHAnsi" w:hAnsiTheme="minorHAnsi" w:cstheme="minorHAnsi"/>
        </w:rPr>
      </w:pPr>
      <w:r w:rsidRPr="007C0B37">
        <w:rPr>
          <w:rFonts w:asciiTheme="minorHAnsi" w:hAnsiTheme="minorHAnsi" w:cstheme="minorHAnsi"/>
        </w:rPr>
        <w:fldChar w:fldCharType="begin"/>
      </w:r>
      <w:r w:rsidR="00730957" w:rsidRPr="007C0B37">
        <w:rPr>
          <w:rFonts w:asciiTheme="minorHAnsi" w:hAnsiTheme="minorHAnsi" w:cstheme="minorHAnsi"/>
        </w:rPr>
        <w:instrText xml:space="preserve"> INCLUDEPICTURE "C:\\var\\folders\\j8\\3qc8mvmj3nl4q0pxqvqt9nwm0000gn\\T\\com.microsoft.Word\\WebArchiveCopyPasteTempFiles\\1-s2.0-S0016787821000237-gr4.jpg" \* MERGEFORMAT </w:instrText>
      </w:r>
      <w:r w:rsidR="00000000">
        <w:rPr>
          <w:rFonts w:asciiTheme="minorHAnsi" w:hAnsiTheme="minorHAnsi" w:cstheme="minorHAnsi"/>
        </w:rPr>
        <w:fldChar w:fldCharType="separate"/>
      </w:r>
      <w:r w:rsidRPr="007C0B37">
        <w:rPr>
          <w:rFonts w:asciiTheme="minorHAnsi" w:hAnsiTheme="minorHAnsi" w:cstheme="minorHAnsi"/>
        </w:rPr>
        <w:fldChar w:fldCharType="end"/>
      </w:r>
    </w:p>
    <w:p w14:paraId="7FC4D8FB" w14:textId="7CD86A5B" w:rsidR="009D616C" w:rsidRPr="007C0B37" w:rsidRDefault="009D616C" w:rsidP="00C9068C">
      <w:pPr>
        <w:pStyle w:val="NormalWeb"/>
        <w:spacing w:before="0" w:beforeAutospacing="0" w:after="0" w:afterAutospacing="0"/>
        <w:rPr>
          <w:rFonts w:asciiTheme="minorHAnsi" w:hAnsiTheme="minorHAnsi" w:cstheme="minorHAnsi"/>
          <w:color w:val="2E2E2E"/>
          <w:sz w:val="27"/>
          <w:szCs w:val="27"/>
        </w:rPr>
      </w:pPr>
    </w:p>
    <w:p w14:paraId="15750DBD" w14:textId="03785822" w:rsidR="009D616C" w:rsidRPr="007C0B37" w:rsidRDefault="009D616C" w:rsidP="00C9068C">
      <w:pPr>
        <w:pStyle w:val="NormalWeb"/>
        <w:spacing w:before="0" w:beforeAutospacing="0" w:after="0" w:afterAutospacing="0"/>
        <w:rPr>
          <w:rFonts w:asciiTheme="minorHAnsi" w:hAnsiTheme="minorHAnsi" w:cstheme="minorHAnsi"/>
          <w:color w:val="2E2E2E"/>
          <w:sz w:val="27"/>
          <w:szCs w:val="27"/>
        </w:rPr>
      </w:pPr>
    </w:p>
    <w:p w14:paraId="3AD9D5BC" w14:textId="77777777" w:rsidR="009D616C" w:rsidRPr="007C0B37" w:rsidRDefault="009D616C" w:rsidP="00C9068C">
      <w:pPr>
        <w:pStyle w:val="NormalWeb"/>
        <w:spacing w:before="0" w:beforeAutospacing="0" w:after="0" w:afterAutospacing="0"/>
        <w:rPr>
          <w:rFonts w:asciiTheme="minorHAnsi" w:hAnsiTheme="minorHAnsi" w:cstheme="minorHAnsi"/>
          <w:color w:val="2E2E2E"/>
          <w:sz w:val="27"/>
          <w:szCs w:val="27"/>
        </w:rPr>
      </w:pPr>
    </w:p>
    <w:bookmarkEnd w:id="20"/>
    <w:bookmarkEnd w:id="21"/>
    <w:p w14:paraId="72237C5B" w14:textId="77777777" w:rsidR="009D616C" w:rsidRPr="007C0B37" w:rsidRDefault="009D616C" w:rsidP="00E0203F">
      <w:pPr>
        <w:rPr>
          <w:rFonts w:asciiTheme="minorHAnsi" w:hAnsiTheme="minorHAnsi" w:cstheme="minorHAnsi"/>
          <w:u w:val="single"/>
        </w:rPr>
      </w:pPr>
    </w:p>
    <w:p w14:paraId="3A8CC40A" w14:textId="77777777" w:rsidR="009D616C" w:rsidRPr="007C0B37" w:rsidRDefault="009D616C" w:rsidP="00E0203F">
      <w:pPr>
        <w:rPr>
          <w:rFonts w:asciiTheme="minorHAnsi" w:hAnsiTheme="minorHAnsi" w:cstheme="minorHAnsi"/>
          <w:u w:val="single"/>
        </w:rPr>
      </w:pPr>
    </w:p>
    <w:p w14:paraId="2F4FA8F4" w14:textId="77777777" w:rsidR="009D616C" w:rsidRPr="007C0B37" w:rsidRDefault="009D616C" w:rsidP="00E0203F">
      <w:pPr>
        <w:rPr>
          <w:rFonts w:asciiTheme="minorHAnsi" w:hAnsiTheme="minorHAnsi" w:cstheme="minorHAnsi"/>
          <w:u w:val="single"/>
        </w:rPr>
      </w:pPr>
    </w:p>
    <w:p w14:paraId="1B95EA8F" w14:textId="77777777" w:rsidR="009D616C" w:rsidRPr="007C0B37" w:rsidRDefault="009D616C" w:rsidP="00E0203F">
      <w:pPr>
        <w:rPr>
          <w:rFonts w:asciiTheme="minorHAnsi" w:hAnsiTheme="minorHAnsi" w:cstheme="minorHAnsi"/>
          <w:u w:val="single"/>
        </w:rPr>
      </w:pPr>
    </w:p>
    <w:p w14:paraId="781B8D83" w14:textId="77777777" w:rsidR="009D616C" w:rsidRPr="007C0B37" w:rsidRDefault="009D616C" w:rsidP="00E0203F">
      <w:pPr>
        <w:rPr>
          <w:rFonts w:asciiTheme="minorHAnsi" w:hAnsiTheme="minorHAnsi" w:cstheme="minorHAnsi"/>
          <w:u w:val="single"/>
        </w:rPr>
      </w:pPr>
    </w:p>
    <w:p w14:paraId="22B83153" w14:textId="77777777" w:rsidR="009D616C" w:rsidRPr="007C0B37" w:rsidRDefault="009D616C" w:rsidP="00E0203F">
      <w:pPr>
        <w:rPr>
          <w:rFonts w:asciiTheme="minorHAnsi" w:hAnsiTheme="minorHAnsi" w:cstheme="minorHAnsi"/>
          <w:u w:val="single"/>
        </w:rPr>
      </w:pPr>
    </w:p>
    <w:p w14:paraId="7E80286C" w14:textId="77777777" w:rsidR="009D616C" w:rsidRPr="007C0B37" w:rsidRDefault="009D616C" w:rsidP="00E0203F">
      <w:pPr>
        <w:rPr>
          <w:rFonts w:asciiTheme="minorHAnsi" w:hAnsiTheme="minorHAnsi" w:cstheme="minorHAnsi"/>
          <w:u w:val="single"/>
        </w:rPr>
      </w:pPr>
    </w:p>
    <w:p w14:paraId="0F9D0F19" w14:textId="77777777" w:rsidR="009D616C" w:rsidRPr="007C0B37" w:rsidRDefault="009D616C" w:rsidP="00E0203F">
      <w:pPr>
        <w:rPr>
          <w:rFonts w:asciiTheme="minorHAnsi" w:hAnsiTheme="minorHAnsi" w:cstheme="minorHAnsi"/>
          <w:u w:val="single"/>
        </w:rPr>
      </w:pPr>
    </w:p>
    <w:p w14:paraId="4A84F870" w14:textId="0C76673F" w:rsidR="009D616C" w:rsidRPr="007C0B37" w:rsidRDefault="009D616C" w:rsidP="00E0203F">
      <w:pPr>
        <w:rPr>
          <w:rFonts w:asciiTheme="minorHAnsi" w:hAnsiTheme="minorHAnsi" w:cstheme="minorHAnsi"/>
          <w:u w:val="single"/>
        </w:rPr>
      </w:pPr>
    </w:p>
    <w:p w14:paraId="0FDD0550" w14:textId="77777777" w:rsidR="009D616C" w:rsidRPr="007C0B37" w:rsidRDefault="009D616C" w:rsidP="00E0203F">
      <w:pPr>
        <w:rPr>
          <w:rFonts w:asciiTheme="minorHAnsi" w:hAnsiTheme="minorHAnsi" w:cstheme="minorHAnsi"/>
          <w:u w:val="single"/>
        </w:rPr>
      </w:pPr>
    </w:p>
    <w:p w14:paraId="7C225DE4" w14:textId="77777777" w:rsidR="009D616C" w:rsidRPr="007C0B37" w:rsidRDefault="009D616C" w:rsidP="00E0203F">
      <w:pPr>
        <w:rPr>
          <w:rFonts w:asciiTheme="minorHAnsi" w:hAnsiTheme="minorHAnsi" w:cstheme="minorHAnsi"/>
          <w:u w:val="single"/>
        </w:rPr>
      </w:pPr>
    </w:p>
    <w:p w14:paraId="360573C2" w14:textId="77777777" w:rsidR="009D616C" w:rsidRPr="007C0B37" w:rsidRDefault="009D616C" w:rsidP="00E0203F">
      <w:pPr>
        <w:rPr>
          <w:rFonts w:asciiTheme="minorHAnsi" w:hAnsiTheme="minorHAnsi" w:cstheme="minorHAnsi"/>
          <w:u w:val="single"/>
        </w:rPr>
      </w:pPr>
    </w:p>
    <w:p w14:paraId="423F9886" w14:textId="77777777" w:rsidR="003F3629" w:rsidRPr="007C0B37" w:rsidRDefault="003F3629" w:rsidP="00E0203F">
      <w:pPr>
        <w:rPr>
          <w:rFonts w:asciiTheme="minorHAnsi" w:hAnsiTheme="minorHAnsi" w:cstheme="minorHAnsi"/>
          <w:u w:val="single"/>
        </w:rPr>
      </w:pPr>
    </w:p>
    <w:p w14:paraId="358970E8" w14:textId="77777777" w:rsidR="003F3629" w:rsidRPr="007C0B37" w:rsidRDefault="003F3629" w:rsidP="00E0203F">
      <w:pPr>
        <w:rPr>
          <w:rFonts w:asciiTheme="minorHAnsi" w:hAnsiTheme="minorHAnsi" w:cstheme="minorHAnsi"/>
          <w:u w:val="single"/>
        </w:rPr>
      </w:pPr>
    </w:p>
    <w:p w14:paraId="5FC5DC4B" w14:textId="77777777" w:rsidR="007E6F45" w:rsidRPr="007C0B37" w:rsidRDefault="007E6F45" w:rsidP="00E0203F">
      <w:pPr>
        <w:rPr>
          <w:rFonts w:asciiTheme="minorHAnsi" w:hAnsiTheme="minorHAnsi" w:cstheme="minorHAnsi"/>
          <w:u w:val="single"/>
        </w:rPr>
      </w:pPr>
    </w:p>
    <w:p w14:paraId="2B7AB6CA" w14:textId="540D0926" w:rsidR="007E6FE7" w:rsidRPr="007C0B37" w:rsidRDefault="00032A9B" w:rsidP="00032A9B">
      <w:pPr>
        <w:pStyle w:val="Heading2"/>
      </w:pPr>
      <w:bookmarkStart w:id="22" w:name="_Toc132236983"/>
      <w:r>
        <w:t xml:space="preserve">3.5 </w:t>
      </w:r>
      <w:r w:rsidR="007E6FE7" w:rsidRPr="007C0B37">
        <w:t xml:space="preserve">Managed Realignment: A </w:t>
      </w:r>
      <w:r w:rsidR="00D30D5C" w:rsidRPr="007C0B37">
        <w:t>Critique</w:t>
      </w:r>
      <w:bookmarkEnd w:id="22"/>
    </w:p>
    <w:p w14:paraId="28CBC24D" w14:textId="2BE9BBCC" w:rsidR="001B1200" w:rsidRPr="007C0B37" w:rsidRDefault="001B1200" w:rsidP="00032A9B">
      <w:pPr>
        <w:pStyle w:val="Heading2"/>
        <w:rPr>
          <w:color w:val="2E2E2E"/>
          <w:sz w:val="27"/>
          <w:szCs w:val="27"/>
        </w:rPr>
      </w:pPr>
    </w:p>
    <w:p w14:paraId="40D640F3" w14:textId="5DCB150E" w:rsidR="001B1200" w:rsidRPr="007C0B37" w:rsidRDefault="001B1200" w:rsidP="007D5F4F">
      <w:pPr>
        <w:pStyle w:val="NormalWeb"/>
        <w:spacing w:before="0" w:beforeAutospacing="0" w:after="0" w:afterAutospacing="0" w:line="360" w:lineRule="auto"/>
        <w:rPr>
          <w:rFonts w:asciiTheme="minorHAnsi" w:hAnsiTheme="minorHAnsi" w:cstheme="minorHAnsi"/>
          <w:color w:val="2E2E2E"/>
        </w:rPr>
      </w:pPr>
      <w:r w:rsidRPr="007C0B37">
        <w:rPr>
          <w:rFonts w:asciiTheme="minorHAnsi" w:hAnsiTheme="minorHAnsi" w:cstheme="minorHAnsi"/>
          <w:color w:val="2E2E2E"/>
        </w:rPr>
        <w:t xml:space="preserve">As stated earlier, intertidal marshlands offer a variety of ecosystem services. These primarily comprise of; habitat for native wildlife, carbon sequestration and coastal flood defence (King and Lester, 1995; Constanza et al., 1997; </w:t>
      </w:r>
      <w:proofErr w:type="spellStart"/>
      <w:r w:rsidRPr="007C0B37">
        <w:rPr>
          <w:rFonts w:asciiTheme="minorHAnsi" w:hAnsiTheme="minorHAnsi" w:cstheme="minorHAnsi"/>
          <w:color w:val="2E2E2E"/>
        </w:rPr>
        <w:t>Barbier</w:t>
      </w:r>
      <w:proofErr w:type="spellEnd"/>
      <w:r w:rsidRPr="007C0B37">
        <w:rPr>
          <w:rFonts w:asciiTheme="minorHAnsi" w:hAnsiTheme="minorHAnsi" w:cstheme="minorHAnsi"/>
          <w:color w:val="2E2E2E"/>
        </w:rPr>
        <w:t xml:space="preserve"> et al., 2011; Moller et al., 2014). Yet, vast swathes of saltmarsh </w:t>
      </w:r>
      <w:r w:rsidR="0045543A" w:rsidRPr="007C0B37">
        <w:rPr>
          <w:rFonts w:asciiTheme="minorHAnsi" w:hAnsiTheme="minorHAnsi" w:cstheme="minorHAnsi"/>
          <w:color w:val="2E2E2E"/>
        </w:rPr>
        <w:t xml:space="preserve">salvaged and damaged under the pretext of development (agricultural, industrial and urban) whilst simultaneously being eroded by rising average sea levels and coastal squeezing (Doody, 2004). In order to reimburse and reinstate saltmarsh environments, environmental governing bodies have instigated numerous habitat creation and restoration plans. Included in these plans is replantation and creating novel extents of intertidal habitat (Elliott et al., 2016) via the process of removing embanked coastal defences and realigning new coastal defences at the inland margin of the newly created intertidal habitat, a process recognised as </w:t>
      </w:r>
      <w:r w:rsidR="00113E1E">
        <w:rPr>
          <w:rFonts w:asciiTheme="minorHAnsi" w:hAnsiTheme="minorHAnsi" w:cstheme="minorHAnsi"/>
          <w:color w:val="2E2E2E"/>
        </w:rPr>
        <w:t>MR</w:t>
      </w:r>
      <w:r w:rsidR="0045543A" w:rsidRPr="007C0B37">
        <w:rPr>
          <w:rFonts w:asciiTheme="minorHAnsi" w:hAnsiTheme="minorHAnsi" w:cstheme="minorHAnsi"/>
          <w:color w:val="2E2E2E"/>
        </w:rPr>
        <w:t xml:space="preserve"> (French, 2006).</w:t>
      </w:r>
    </w:p>
    <w:p w14:paraId="71CE26C8" w14:textId="1CD21383" w:rsidR="001B1200" w:rsidRPr="007C0B37" w:rsidRDefault="001B1200" w:rsidP="007D5F4F">
      <w:pPr>
        <w:pStyle w:val="NormalWeb"/>
        <w:spacing w:before="0" w:beforeAutospacing="0" w:after="0" w:afterAutospacing="0" w:line="360" w:lineRule="auto"/>
        <w:rPr>
          <w:rFonts w:asciiTheme="minorHAnsi" w:hAnsiTheme="minorHAnsi" w:cstheme="minorHAnsi"/>
          <w:color w:val="2E2E2E"/>
          <w:sz w:val="27"/>
          <w:szCs w:val="27"/>
        </w:rPr>
      </w:pPr>
      <w:bookmarkStart w:id="23" w:name="bbib6"/>
    </w:p>
    <w:p w14:paraId="42435B9C" w14:textId="0823B5D2" w:rsidR="001B1200" w:rsidRPr="007C0B37" w:rsidRDefault="0054012C" w:rsidP="007D5F4F">
      <w:pPr>
        <w:pStyle w:val="NormalWeb"/>
        <w:spacing w:before="0" w:beforeAutospacing="0" w:after="0" w:afterAutospacing="0" w:line="360" w:lineRule="auto"/>
        <w:rPr>
          <w:rFonts w:asciiTheme="minorHAnsi" w:hAnsiTheme="minorHAnsi" w:cstheme="minorHAnsi"/>
          <w:color w:val="2E2E2E"/>
        </w:rPr>
      </w:pPr>
      <w:r w:rsidRPr="007C0B37">
        <w:rPr>
          <w:rFonts w:asciiTheme="minorHAnsi" w:hAnsiTheme="minorHAnsi" w:cstheme="minorHAnsi"/>
          <w:color w:val="2E2E2E"/>
        </w:rPr>
        <w:t xml:space="preserve">In Europe and the USA, </w:t>
      </w:r>
      <w:r w:rsidR="00113E1E">
        <w:rPr>
          <w:rFonts w:asciiTheme="minorHAnsi" w:hAnsiTheme="minorHAnsi" w:cstheme="minorHAnsi"/>
          <w:color w:val="2E2E2E"/>
        </w:rPr>
        <w:t>MR</w:t>
      </w:r>
      <w:r w:rsidRPr="007C0B37">
        <w:rPr>
          <w:rFonts w:asciiTheme="minorHAnsi" w:hAnsiTheme="minorHAnsi" w:cstheme="minorHAnsi"/>
          <w:color w:val="2E2E2E"/>
        </w:rPr>
        <w:t xml:space="preserve"> is rapidly becoming the standard approach to synergise intertidal habitat restoration and coastal armouring from </w:t>
      </w:r>
      <w:r w:rsidR="00F67190" w:rsidRPr="007C0B37">
        <w:rPr>
          <w:rFonts w:asciiTheme="minorHAnsi" w:hAnsiTheme="minorHAnsi" w:cstheme="minorHAnsi"/>
          <w:color w:val="2E2E2E"/>
        </w:rPr>
        <w:t xml:space="preserve">the adverse impacts of </w:t>
      </w:r>
      <w:r w:rsidR="00F85752" w:rsidRPr="007C0B37">
        <w:rPr>
          <w:rFonts w:asciiTheme="minorHAnsi" w:hAnsiTheme="minorHAnsi" w:cstheme="minorHAnsi"/>
          <w:color w:val="2E2E2E"/>
        </w:rPr>
        <w:t>rising</w:t>
      </w:r>
      <w:r w:rsidRPr="007C0B37">
        <w:rPr>
          <w:rFonts w:asciiTheme="minorHAnsi" w:hAnsiTheme="minorHAnsi" w:cstheme="minorHAnsi"/>
          <w:color w:val="2E2E2E"/>
        </w:rPr>
        <w:t xml:space="preserve"> sea levels and prospective storm intensification (Stocker et al., 2013). However, there exists a deficiency of data concerning the </w:t>
      </w:r>
      <w:r w:rsidR="00F85752" w:rsidRPr="007C0B37">
        <w:rPr>
          <w:rFonts w:asciiTheme="minorHAnsi" w:hAnsiTheme="minorHAnsi" w:cstheme="minorHAnsi"/>
          <w:color w:val="2E2E2E"/>
        </w:rPr>
        <w:t xml:space="preserve">degree of </w:t>
      </w:r>
      <w:r w:rsidRPr="007C0B37">
        <w:rPr>
          <w:rFonts w:asciiTheme="minorHAnsi" w:hAnsiTheme="minorHAnsi" w:cstheme="minorHAnsi"/>
          <w:color w:val="2E2E2E"/>
        </w:rPr>
        <w:t xml:space="preserve">success of </w:t>
      </w:r>
      <w:r w:rsidR="00113E1E">
        <w:rPr>
          <w:rFonts w:asciiTheme="minorHAnsi" w:hAnsiTheme="minorHAnsi" w:cstheme="minorHAnsi"/>
          <w:color w:val="2E2E2E"/>
        </w:rPr>
        <w:t>MR</w:t>
      </w:r>
      <w:r w:rsidRPr="007C0B37">
        <w:rPr>
          <w:rFonts w:asciiTheme="minorHAnsi" w:hAnsiTheme="minorHAnsi" w:cstheme="minorHAnsi"/>
          <w:color w:val="2E2E2E"/>
        </w:rPr>
        <w:t xml:space="preserve"> schemes.</w:t>
      </w:r>
      <w:r w:rsidR="00F85752" w:rsidRPr="007C0B37">
        <w:rPr>
          <w:rFonts w:asciiTheme="minorHAnsi" w:hAnsiTheme="minorHAnsi" w:cstheme="minorHAnsi"/>
          <w:color w:val="2E2E2E"/>
        </w:rPr>
        <w:t xml:space="preserve"> Most studies focus on vegetation establishment at created/restored habitats (Esteves, 2013). Furthermore, these studies imply that </w:t>
      </w:r>
      <w:r w:rsidR="00113E1E">
        <w:rPr>
          <w:rFonts w:asciiTheme="minorHAnsi" w:hAnsiTheme="minorHAnsi" w:cstheme="minorHAnsi"/>
          <w:color w:val="2E2E2E"/>
        </w:rPr>
        <w:t>MR</w:t>
      </w:r>
      <w:r w:rsidR="00F85752" w:rsidRPr="007C0B37">
        <w:rPr>
          <w:rFonts w:asciiTheme="minorHAnsi" w:hAnsiTheme="minorHAnsi" w:cstheme="minorHAnsi"/>
          <w:color w:val="2E2E2E"/>
        </w:rPr>
        <w:t xml:space="preserve"> locations experience diminished biodiversity rates, quantities of fundamental species and ecosystem service provision than predicted (Garbutt and Wolters, 2008; </w:t>
      </w:r>
      <w:proofErr w:type="spellStart"/>
      <w:r w:rsidR="00F85752" w:rsidRPr="007C0B37">
        <w:rPr>
          <w:rFonts w:asciiTheme="minorHAnsi" w:hAnsiTheme="minorHAnsi" w:cstheme="minorHAnsi"/>
          <w:color w:val="2E2E2E"/>
        </w:rPr>
        <w:t>Mazik</w:t>
      </w:r>
      <w:proofErr w:type="spellEnd"/>
      <w:r w:rsidR="00F85752" w:rsidRPr="007C0B37">
        <w:rPr>
          <w:rFonts w:asciiTheme="minorHAnsi" w:hAnsiTheme="minorHAnsi" w:cstheme="minorHAnsi"/>
          <w:color w:val="2E2E2E"/>
        </w:rPr>
        <w:t xml:space="preserve"> et al., 2010; Mossman et al., 2012). It is crucial that the ecosystem service provision is enhanced, doing so requires further consideration to the development, organisation and operation of </w:t>
      </w:r>
      <w:r w:rsidR="00113E1E">
        <w:rPr>
          <w:rFonts w:asciiTheme="minorHAnsi" w:hAnsiTheme="minorHAnsi" w:cstheme="minorHAnsi"/>
          <w:color w:val="2E2E2E"/>
        </w:rPr>
        <w:t>MR</w:t>
      </w:r>
      <w:r w:rsidR="00F85752" w:rsidRPr="007C0B37">
        <w:rPr>
          <w:rFonts w:asciiTheme="minorHAnsi" w:hAnsiTheme="minorHAnsi" w:cstheme="minorHAnsi"/>
          <w:color w:val="2E2E2E"/>
        </w:rPr>
        <w:t xml:space="preserve"> sites. </w:t>
      </w:r>
      <w:r w:rsidR="00111B4A" w:rsidRPr="007C0B37">
        <w:rPr>
          <w:rFonts w:asciiTheme="minorHAnsi" w:hAnsiTheme="minorHAnsi" w:cstheme="minorHAnsi"/>
          <w:color w:val="2E2E2E"/>
        </w:rPr>
        <w:t xml:space="preserve">There too exists comparatively scarce data regarding the influence of in-situ sediment ETDC processes (erosion, transportation, deposition and consolidation) to </w:t>
      </w:r>
      <w:r w:rsidR="00113E1E">
        <w:rPr>
          <w:rFonts w:asciiTheme="minorHAnsi" w:hAnsiTheme="minorHAnsi" w:cstheme="minorHAnsi"/>
          <w:color w:val="2E2E2E"/>
        </w:rPr>
        <w:t>MR</w:t>
      </w:r>
      <w:r w:rsidR="00111B4A" w:rsidRPr="007C0B37">
        <w:rPr>
          <w:rFonts w:asciiTheme="minorHAnsi" w:hAnsiTheme="minorHAnsi" w:cstheme="minorHAnsi"/>
          <w:color w:val="2E2E2E"/>
        </w:rPr>
        <w:t xml:space="preserve"> sites. At present, the strategy of </w:t>
      </w:r>
      <w:r w:rsidR="00113E1E">
        <w:rPr>
          <w:rFonts w:asciiTheme="minorHAnsi" w:hAnsiTheme="minorHAnsi" w:cstheme="minorHAnsi"/>
          <w:color w:val="2E2E2E"/>
        </w:rPr>
        <w:t>MR</w:t>
      </w:r>
      <w:r w:rsidR="00111B4A" w:rsidRPr="007C0B37">
        <w:rPr>
          <w:rFonts w:asciiTheme="minorHAnsi" w:hAnsiTheme="minorHAnsi" w:cstheme="minorHAnsi"/>
          <w:color w:val="2E2E2E"/>
        </w:rPr>
        <w:t xml:space="preserve"> sites fixates on </w:t>
      </w:r>
      <w:r w:rsidR="00F23183" w:rsidRPr="007C0B37">
        <w:rPr>
          <w:rFonts w:asciiTheme="minorHAnsi" w:hAnsiTheme="minorHAnsi" w:cstheme="minorHAnsi"/>
          <w:color w:val="2E2E2E"/>
        </w:rPr>
        <w:t>developing</w:t>
      </w:r>
      <w:r w:rsidR="00111B4A" w:rsidRPr="007C0B37">
        <w:rPr>
          <w:rFonts w:asciiTheme="minorHAnsi" w:hAnsiTheme="minorHAnsi" w:cstheme="minorHAnsi"/>
          <w:color w:val="2E2E2E"/>
        </w:rPr>
        <w:t xml:space="preserve"> in-situ elevations to regulate the number of days the raised land is wet</w:t>
      </w:r>
      <w:r w:rsidR="00F23183" w:rsidRPr="007C0B37">
        <w:rPr>
          <w:rFonts w:asciiTheme="minorHAnsi" w:hAnsiTheme="minorHAnsi" w:cstheme="minorHAnsi"/>
          <w:color w:val="2E2E2E"/>
        </w:rPr>
        <w:t>;</w:t>
      </w:r>
      <w:r w:rsidR="00111B4A" w:rsidRPr="007C0B37">
        <w:rPr>
          <w:rFonts w:asciiTheme="minorHAnsi" w:hAnsiTheme="minorHAnsi" w:cstheme="minorHAnsi"/>
          <w:color w:val="2E2E2E"/>
        </w:rPr>
        <w:t xml:space="preserve"> the time for which it is flooded (</w:t>
      </w:r>
      <w:proofErr w:type="spellStart"/>
      <w:r w:rsidR="00111B4A" w:rsidRPr="007C0B37">
        <w:rPr>
          <w:rFonts w:asciiTheme="minorHAnsi" w:hAnsiTheme="minorHAnsi" w:cstheme="minorHAnsi"/>
          <w:color w:val="2E2E2E"/>
        </w:rPr>
        <w:t>Mitsch</w:t>
      </w:r>
      <w:proofErr w:type="spellEnd"/>
      <w:r w:rsidR="00111B4A" w:rsidRPr="007C0B37">
        <w:rPr>
          <w:rFonts w:asciiTheme="minorHAnsi" w:hAnsiTheme="minorHAnsi" w:cstheme="minorHAnsi"/>
          <w:color w:val="2E2E2E"/>
        </w:rPr>
        <w:t xml:space="preserve"> and </w:t>
      </w:r>
      <w:proofErr w:type="spellStart"/>
      <w:r w:rsidR="00111B4A" w:rsidRPr="007C0B37">
        <w:rPr>
          <w:rFonts w:asciiTheme="minorHAnsi" w:hAnsiTheme="minorHAnsi" w:cstheme="minorHAnsi"/>
          <w:color w:val="2E2E2E"/>
        </w:rPr>
        <w:t>Gosselink</w:t>
      </w:r>
      <w:proofErr w:type="spellEnd"/>
      <w:r w:rsidR="00111B4A" w:rsidRPr="007C0B37">
        <w:rPr>
          <w:rFonts w:asciiTheme="minorHAnsi" w:hAnsiTheme="minorHAnsi" w:cstheme="minorHAnsi"/>
          <w:color w:val="2E2E2E"/>
        </w:rPr>
        <w:t>, 2000) and consequently, establishment by vegetation. However, the aforementioned disregards sediment redistribution and sediment recycling as a result of site flooding and the stimulus of weather events, for instance, the effects of storminess to sediment stock and revision (</w:t>
      </w:r>
      <w:proofErr w:type="spellStart"/>
      <w:r w:rsidR="00111B4A" w:rsidRPr="007C0B37">
        <w:rPr>
          <w:rFonts w:asciiTheme="minorHAnsi" w:hAnsiTheme="minorHAnsi" w:cstheme="minorHAnsi"/>
          <w:color w:val="2E2E2E"/>
        </w:rPr>
        <w:t>Pethick</w:t>
      </w:r>
      <w:proofErr w:type="spellEnd"/>
      <w:r w:rsidR="00111B4A" w:rsidRPr="007C0B37">
        <w:rPr>
          <w:rFonts w:asciiTheme="minorHAnsi" w:hAnsiTheme="minorHAnsi" w:cstheme="minorHAnsi"/>
          <w:color w:val="2E2E2E"/>
        </w:rPr>
        <w:t xml:space="preserve">, 1992; Cundy et al., 2007; </w:t>
      </w:r>
      <w:proofErr w:type="spellStart"/>
      <w:r w:rsidR="00111B4A" w:rsidRPr="007C0B37">
        <w:rPr>
          <w:rFonts w:asciiTheme="minorHAnsi" w:hAnsiTheme="minorHAnsi" w:cstheme="minorHAnsi"/>
          <w:color w:val="2E2E2E"/>
        </w:rPr>
        <w:t>Dzwonkowski</w:t>
      </w:r>
      <w:proofErr w:type="spellEnd"/>
      <w:r w:rsidR="00111B4A" w:rsidRPr="007C0B37">
        <w:rPr>
          <w:rFonts w:asciiTheme="minorHAnsi" w:hAnsiTheme="minorHAnsi" w:cstheme="minorHAnsi"/>
          <w:color w:val="2E2E2E"/>
        </w:rPr>
        <w:t xml:space="preserve"> et al., 2014). The result of which is the possible formation of alternative intertidal habitats beyond those </w:t>
      </w:r>
      <w:r w:rsidR="00F23183" w:rsidRPr="007C0B37">
        <w:rPr>
          <w:rFonts w:asciiTheme="minorHAnsi" w:hAnsiTheme="minorHAnsi" w:cstheme="minorHAnsi"/>
          <w:color w:val="2E2E2E"/>
        </w:rPr>
        <w:t>intended</w:t>
      </w:r>
      <w:r w:rsidR="00111B4A" w:rsidRPr="007C0B37">
        <w:rPr>
          <w:rFonts w:asciiTheme="minorHAnsi" w:hAnsiTheme="minorHAnsi" w:cstheme="minorHAnsi"/>
          <w:color w:val="2E2E2E"/>
        </w:rPr>
        <w:t xml:space="preserve"> (in the planning stage) and </w:t>
      </w:r>
      <w:r w:rsidR="00F23183" w:rsidRPr="007C0B37">
        <w:rPr>
          <w:rFonts w:asciiTheme="minorHAnsi" w:hAnsiTheme="minorHAnsi" w:cstheme="minorHAnsi"/>
          <w:color w:val="2E2E2E"/>
        </w:rPr>
        <w:t>thus influencing</w:t>
      </w:r>
      <w:r w:rsidR="00111B4A" w:rsidRPr="007C0B37">
        <w:rPr>
          <w:rFonts w:asciiTheme="minorHAnsi" w:hAnsiTheme="minorHAnsi" w:cstheme="minorHAnsi"/>
          <w:color w:val="2E2E2E"/>
        </w:rPr>
        <w:t xml:space="preserve"> the postulated ecosystem services.</w:t>
      </w:r>
    </w:p>
    <w:p w14:paraId="7C016AA0" w14:textId="5D6486E4" w:rsidR="00BA2757" w:rsidRPr="007C0B37" w:rsidRDefault="00BA2757" w:rsidP="007D5F4F">
      <w:pPr>
        <w:pStyle w:val="NormalWeb"/>
        <w:spacing w:before="0" w:beforeAutospacing="0" w:after="0" w:afterAutospacing="0" w:line="360" w:lineRule="auto"/>
        <w:rPr>
          <w:rFonts w:asciiTheme="minorHAnsi" w:hAnsiTheme="minorHAnsi" w:cstheme="minorHAnsi"/>
          <w:color w:val="2E2E2E"/>
        </w:rPr>
      </w:pPr>
    </w:p>
    <w:p w14:paraId="7497CD7D" w14:textId="2ADAAB58" w:rsidR="00BA2757" w:rsidRPr="007C0B37" w:rsidRDefault="00F23183" w:rsidP="007D5F4F">
      <w:pPr>
        <w:pStyle w:val="NormalWeb"/>
        <w:spacing w:before="0" w:beforeAutospacing="0" w:after="0" w:afterAutospacing="0" w:line="360" w:lineRule="auto"/>
        <w:rPr>
          <w:rFonts w:asciiTheme="minorHAnsi" w:hAnsiTheme="minorHAnsi" w:cstheme="minorHAnsi"/>
          <w:color w:val="2E2E2E"/>
        </w:rPr>
      </w:pPr>
      <w:r w:rsidRPr="007C0B37">
        <w:rPr>
          <w:rFonts w:asciiTheme="minorHAnsi" w:hAnsiTheme="minorHAnsi" w:cstheme="minorHAnsi"/>
          <w:color w:val="2E2E2E"/>
        </w:rPr>
        <w:t xml:space="preserve">The research of Dale et al., (2017) discovered that varying amounts and patterns of sedimentation at two locations that had undergone work, with differing environmental attributes, within the Medmerry </w:t>
      </w:r>
      <w:r w:rsidR="00113E1E">
        <w:rPr>
          <w:rFonts w:asciiTheme="minorHAnsi" w:hAnsiTheme="minorHAnsi" w:cstheme="minorHAnsi"/>
          <w:color w:val="2E2E2E"/>
        </w:rPr>
        <w:t>MR</w:t>
      </w:r>
      <w:r w:rsidRPr="007C0B37">
        <w:rPr>
          <w:rFonts w:asciiTheme="minorHAnsi" w:hAnsiTheme="minorHAnsi" w:cstheme="minorHAnsi"/>
          <w:color w:val="2E2E2E"/>
        </w:rPr>
        <w:t xml:space="preserve"> Site, over the year-long research period. In close proximity to an unprotected breach location, a fast accumulation of sediment was spotted through the incoming tide, which merged through the outgoing tide cycle. At landward sites, observations of sediment saw accumulation through incoming tides, yet through outgoing tides sediment was observed to erode, both intermittently, corresponding with</w:t>
      </w:r>
      <w:r w:rsidR="006F43EA" w:rsidRPr="007C0B37">
        <w:rPr>
          <w:rFonts w:asciiTheme="minorHAnsi" w:hAnsiTheme="minorHAnsi" w:cstheme="minorHAnsi"/>
          <w:color w:val="2E2E2E"/>
        </w:rPr>
        <w:t xml:space="preserve"> semilunar and semidiurnal tidal cycles. Absorptions of transported sediment at both locations demonstrated a negative relationship with salinity, illuminating the significance of inner </w:t>
      </w:r>
      <w:r w:rsidR="006F43EA" w:rsidRPr="007C0B37">
        <w:rPr>
          <w:rFonts w:asciiTheme="minorHAnsi" w:hAnsiTheme="minorHAnsi" w:cstheme="minorHAnsi"/>
          <w:color w:val="2E2E2E"/>
        </w:rPr>
        <w:lastRenderedPageBreak/>
        <w:t xml:space="preserve">sediment reworking and freshwater contribution to confines of the </w:t>
      </w:r>
      <w:r w:rsidR="00113E1E">
        <w:rPr>
          <w:rFonts w:asciiTheme="minorHAnsi" w:hAnsiTheme="minorHAnsi" w:cstheme="minorHAnsi"/>
          <w:color w:val="2E2E2E"/>
        </w:rPr>
        <w:t>MR</w:t>
      </w:r>
      <w:r w:rsidR="006F43EA" w:rsidRPr="007C0B37">
        <w:rPr>
          <w:rFonts w:asciiTheme="minorHAnsi" w:hAnsiTheme="minorHAnsi" w:cstheme="minorHAnsi"/>
          <w:color w:val="2E2E2E"/>
        </w:rPr>
        <w:t xml:space="preserve"> site. Nevertheless, the primary research conducted by Dale et al., (2017) failed to deliberate the degree of in-situ sediment transportation is comparative to peripheral contributions from the terrestrial and coastal zones outside of the </w:t>
      </w:r>
      <w:r w:rsidR="00113E1E">
        <w:rPr>
          <w:rFonts w:asciiTheme="minorHAnsi" w:hAnsiTheme="minorHAnsi" w:cstheme="minorHAnsi"/>
          <w:color w:val="2E2E2E"/>
        </w:rPr>
        <w:t>MR</w:t>
      </w:r>
      <w:r w:rsidR="006F43EA" w:rsidRPr="007C0B37">
        <w:rPr>
          <w:rFonts w:asciiTheme="minorHAnsi" w:hAnsiTheme="minorHAnsi" w:cstheme="minorHAnsi"/>
          <w:color w:val="2E2E2E"/>
        </w:rPr>
        <w:t xml:space="preserve"> site. </w:t>
      </w:r>
    </w:p>
    <w:p w14:paraId="3AE528FE" w14:textId="276213E5" w:rsidR="00BA2757" w:rsidRPr="007C0B37" w:rsidRDefault="00BA2757" w:rsidP="007D5F4F">
      <w:pPr>
        <w:pStyle w:val="NormalWeb"/>
        <w:spacing w:before="0" w:beforeAutospacing="0" w:after="0" w:afterAutospacing="0" w:line="360" w:lineRule="auto"/>
        <w:rPr>
          <w:rFonts w:asciiTheme="minorHAnsi" w:hAnsiTheme="minorHAnsi" w:cstheme="minorHAnsi"/>
          <w:color w:val="2E2E2E"/>
        </w:rPr>
      </w:pPr>
    </w:p>
    <w:p w14:paraId="7D643B39" w14:textId="10AB0EAE" w:rsidR="001B1200" w:rsidRPr="007C0B37" w:rsidRDefault="00187552" w:rsidP="007D5F4F">
      <w:pPr>
        <w:pStyle w:val="NormalWeb"/>
        <w:spacing w:before="0" w:beforeAutospacing="0" w:after="0" w:afterAutospacing="0" w:line="360" w:lineRule="auto"/>
        <w:rPr>
          <w:rFonts w:asciiTheme="minorHAnsi" w:hAnsiTheme="minorHAnsi" w:cstheme="minorHAnsi"/>
          <w:color w:val="2E2E2E"/>
        </w:rPr>
      </w:pPr>
      <w:r w:rsidRPr="007C0B37">
        <w:rPr>
          <w:rFonts w:asciiTheme="minorHAnsi" w:hAnsiTheme="minorHAnsi" w:cstheme="minorHAnsi"/>
          <w:color w:val="2E2E2E"/>
        </w:rPr>
        <w:t>With credit to contemporary technological progressions, recent studies surrounding coastal sediment dynamics have developed substantially. These progressions have enriched knowledge regarding sediment transport dynamics in estuary environments, from both ex-situ contributions and in-situ contributions (</w:t>
      </w:r>
      <w:proofErr w:type="spellStart"/>
      <w:r w:rsidRPr="007C0B37">
        <w:rPr>
          <w:rFonts w:asciiTheme="minorHAnsi" w:hAnsiTheme="minorHAnsi" w:cstheme="minorHAnsi"/>
          <w:color w:val="2E2E2E"/>
        </w:rPr>
        <w:t>Ouillon</w:t>
      </w:r>
      <w:proofErr w:type="spellEnd"/>
      <w:r w:rsidRPr="007C0B37">
        <w:rPr>
          <w:rFonts w:asciiTheme="minorHAnsi" w:hAnsiTheme="minorHAnsi" w:cstheme="minorHAnsi"/>
          <w:color w:val="2E2E2E"/>
        </w:rPr>
        <w:t xml:space="preserve">, 2018). This </w:t>
      </w:r>
      <w:r w:rsidR="00F625FB" w:rsidRPr="007C0B37">
        <w:rPr>
          <w:rFonts w:asciiTheme="minorHAnsi" w:hAnsiTheme="minorHAnsi" w:cstheme="minorHAnsi"/>
          <w:color w:val="2E2E2E"/>
        </w:rPr>
        <w:t xml:space="preserve">consequential </w:t>
      </w:r>
      <w:r w:rsidRPr="007C0B37">
        <w:rPr>
          <w:rFonts w:asciiTheme="minorHAnsi" w:hAnsiTheme="minorHAnsi" w:cstheme="minorHAnsi"/>
          <w:color w:val="2E2E2E"/>
        </w:rPr>
        <w:t xml:space="preserve">research </w:t>
      </w:r>
      <w:r w:rsidR="00F625FB" w:rsidRPr="007C0B37">
        <w:rPr>
          <w:rFonts w:asciiTheme="minorHAnsi" w:hAnsiTheme="minorHAnsi" w:cstheme="minorHAnsi"/>
          <w:color w:val="2E2E2E"/>
        </w:rPr>
        <w:t>seeks to further understand the hydrodynamics and sedimentation processes present in the coastal zone, more specifically, within estuarine environments; the methods by which this is being achieved is through on-site</w:t>
      </w:r>
      <w:r w:rsidRPr="007C0B37">
        <w:rPr>
          <w:rFonts w:asciiTheme="minorHAnsi" w:hAnsiTheme="minorHAnsi" w:cstheme="minorHAnsi"/>
          <w:color w:val="2E2E2E"/>
        </w:rPr>
        <w:t xml:space="preserve"> measurements, remote sensing data analysis </w:t>
      </w:r>
      <w:r w:rsidR="00F625FB" w:rsidRPr="007C0B37">
        <w:rPr>
          <w:rFonts w:asciiTheme="minorHAnsi" w:hAnsiTheme="minorHAnsi" w:cstheme="minorHAnsi"/>
          <w:color w:val="2E2E2E"/>
        </w:rPr>
        <w:t xml:space="preserve">(e.g., GIS) </w:t>
      </w:r>
      <w:r w:rsidRPr="007C0B37">
        <w:rPr>
          <w:rFonts w:asciiTheme="minorHAnsi" w:hAnsiTheme="minorHAnsi" w:cstheme="minorHAnsi"/>
          <w:color w:val="2E2E2E"/>
        </w:rPr>
        <w:t>and numerical modelling</w:t>
      </w:r>
      <w:r w:rsidR="00F625FB" w:rsidRPr="007C0B37">
        <w:rPr>
          <w:rFonts w:asciiTheme="minorHAnsi" w:hAnsiTheme="minorHAnsi" w:cstheme="minorHAnsi"/>
          <w:color w:val="2E2E2E"/>
        </w:rPr>
        <w:t xml:space="preserve"> (</w:t>
      </w:r>
      <w:proofErr w:type="spellStart"/>
      <w:r w:rsidR="00F625FB" w:rsidRPr="007C0B37">
        <w:rPr>
          <w:rFonts w:asciiTheme="minorHAnsi" w:hAnsiTheme="minorHAnsi" w:cstheme="minorHAnsi"/>
          <w:color w:val="2E2E2E"/>
        </w:rPr>
        <w:t>Deloffre</w:t>
      </w:r>
      <w:proofErr w:type="spellEnd"/>
      <w:r w:rsidR="00F625FB" w:rsidRPr="007C0B37">
        <w:rPr>
          <w:rFonts w:asciiTheme="minorHAnsi" w:hAnsiTheme="minorHAnsi" w:cstheme="minorHAnsi"/>
          <w:color w:val="2E2E2E"/>
        </w:rPr>
        <w:t xml:space="preserve"> et al., 2005; Cundy et al., 2007; Kirwan and Murray, 2007; </w:t>
      </w:r>
      <w:proofErr w:type="spellStart"/>
      <w:r w:rsidR="00F625FB" w:rsidRPr="007C0B37">
        <w:rPr>
          <w:rFonts w:asciiTheme="minorHAnsi" w:hAnsiTheme="minorHAnsi" w:cstheme="minorHAnsi"/>
          <w:color w:val="2E2E2E"/>
        </w:rPr>
        <w:t>Nardin</w:t>
      </w:r>
      <w:proofErr w:type="spellEnd"/>
      <w:r w:rsidR="00F625FB" w:rsidRPr="007C0B37">
        <w:rPr>
          <w:rFonts w:asciiTheme="minorHAnsi" w:hAnsiTheme="minorHAnsi" w:cstheme="minorHAnsi"/>
          <w:color w:val="2E2E2E"/>
        </w:rPr>
        <w:t xml:space="preserve"> and Edmonds, 2014). Yet, techniques such as the </w:t>
      </w:r>
      <w:r w:rsidR="007D6796">
        <w:rPr>
          <w:rFonts w:asciiTheme="minorHAnsi" w:hAnsiTheme="minorHAnsi" w:cstheme="minorHAnsi"/>
          <w:color w:val="2E2E2E"/>
        </w:rPr>
        <w:t>PM</w:t>
      </w:r>
      <w:r w:rsidR="00F625FB" w:rsidRPr="007C0B37">
        <w:rPr>
          <w:rFonts w:asciiTheme="minorHAnsi" w:hAnsiTheme="minorHAnsi" w:cstheme="minorHAnsi"/>
          <w:color w:val="2E2E2E"/>
        </w:rPr>
        <w:t xml:space="preserve"> of </w:t>
      </w:r>
      <w:r w:rsidR="007D6796">
        <w:rPr>
          <w:rFonts w:asciiTheme="minorHAnsi" w:hAnsiTheme="minorHAnsi" w:cstheme="minorHAnsi"/>
          <w:color w:val="2E2E2E"/>
        </w:rPr>
        <w:t>UAV</w:t>
      </w:r>
      <w:r w:rsidR="00F625FB" w:rsidRPr="007C0B37">
        <w:rPr>
          <w:rFonts w:asciiTheme="minorHAnsi" w:hAnsiTheme="minorHAnsi" w:cstheme="minorHAnsi"/>
          <w:color w:val="2E2E2E"/>
        </w:rPr>
        <w:t xml:space="preserve"> imagery, as employed in this research, may aid to better convey the habitat outcomes of </w:t>
      </w:r>
      <w:r w:rsidR="00113E1E">
        <w:rPr>
          <w:rFonts w:asciiTheme="minorHAnsi" w:hAnsiTheme="minorHAnsi" w:cstheme="minorHAnsi"/>
          <w:color w:val="2E2E2E"/>
        </w:rPr>
        <w:t>MR</w:t>
      </w:r>
      <w:r w:rsidR="00F625FB" w:rsidRPr="007C0B37">
        <w:rPr>
          <w:rFonts w:asciiTheme="minorHAnsi" w:hAnsiTheme="minorHAnsi" w:cstheme="minorHAnsi"/>
          <w:color w:val="2E2E2E"/>
        </w:rPr>
        <w:t xml:space="preserve"> schemes to local stakeholders at future </w:t>
      </w:r>
      <w:r w:rsidR="00113E1E">
        <w:rPr>
          <w:rFonts w:asciiTheme="minorHAnsi" w:hAnsiTheme="minorHAnsi" w:cstheme="minorHAnsi"/>
          <w:color w:val="2E2E2E"/>
        </w:rPr>
        <w:t>MR</w:t>
      </w:r>
      <w:r w:rsidR="00F625FB" w:rsidRPr="007C0B37">
        <w:rPr>
          <w:rFonts w:asciiTheme="minorHAnsi" w:hAnsiTheme="minorHAnsi" w:cstheme="minorHAnsi"/>
          <w:color w:val="2E2E2E"/>
        </w:rPr>
        <w:t xml:space="preserve"> sites.  </w:t>
      </w:r>
      <w:r w:rsidRPr="007C0B37">
        <w:rPr>
          <w:rFonts w:asciiTheme="minorHAnsi" w:hAnsiTheme="minorHAnsi" w:cstheme="minorHAnsi"/>
          <w:color w:val="2E2E2E"/>
        </w:rPr>
        <w:t xml:space="preserve"> </w:t>
      </w:r>
      <w:bookmarkEnd w:id="23"/>
    </w:p>
    <w:p w14:paraId="3BAE64E7" w14:textId="2C61B74E" w:rsidR="0095464F" w:rsidRPr="007C0B37" w:rsidRDefault="0095464F" w:rsidP="007D5F4F">
      <w:pPr>
        <w:spacing w:line="360" w:lineRule="auto"/>
        <w:rPr>
          <w:rFonts w:asciiTheme="minorHAnsi" w:hAnsiTheme="minorHAnsi" w:cstheme="minorHAnsi"/>
          <w:u w:val="single"/>
        </w:rPr>
      </w:pPr>
    </w:p>
    <w:p w14:paraId="3BC1E674" w14:textId="20381811" w:rsidR="0095464F" w:rsidRPr="007C0B37" w:rsidRDefault="00032A9B" w:rsidP="00032A9B">
      <w:pPr>
        <w:pStyle w:val="Heading2"/>
      </w:pPr>
      <w:bookmarkStart w:id="24" w:name="_Toc132236984"/>
      <w:r>
        <w:t xml:space="preserve">3.6 </w:t>
      </w:r>
      <w:r w:rsidR="0095464F" w:rsidRPr="007C0B37">
        <w:t>Managed Realignment</w:t>
      </w:r>
      <w:r w:rsidR="00FC0293" w:rsidRPr="007C0B37">
        <w:t>: Public Consultation</w:t>
      </w:r>
      <w:bookmarkEnd w:id="24"/>
      <w:r w:rsidR="00470DCE" w:rsidRPr="007C0B37">
        <w:t xml:space="preserve"> </w:t>
      </w:r>
    </w:p>
    <w:p w14:paraId="70AC85C6" w14:textId="3002057A" w:rsidR="0095464F" w:rsidRPr="007C0B37" w:rsidRDefault="0095464F" w:rsidP="007D5F4F">
      <w:pPr>
        <w:spacing w:line="360" w:lineRule="auto"/>
        <w:rPr>
          <w:rFonts w:asciiTheme="minorHAnsi" w:hAnsiTheme="minorHAnsi" w:cstheme="minorHAnsi"/>
          <w:u w:val="single"/>
        </w:rPr>
      </w:pPr>
    </w:p>
    <w:p w14:paraId="5898E11A" w14:textId="155EC026" w:rsidR="00660972" w:rsidRPr="007C0B37" w:rsidRDefault="00660972" w:rsidP="007D5F4F">
      <w:pPr>
        <w:spacing w:line="360" w:lineRule="auto"/>
        <w:rPr>
          <w:rFonts w:asciiTheme="minorHAnsi" w:hAnsiTheme="minorHAnsi" w:cstheme="minorHAnsi"/>
        </w:rPr>
      </w:pPr>
      <w:r w:rsidRPr="007C0B37">
        <w:rPr>
          <w:rFonts w:asciiTheme="minorHAnsi" w:hAnsiTheme="minorHAnsi" w:cstheme="minorHAnsi"/>
        </w:rPr>
        <w:t xml:space="preserve">In order to meet </w:t>
      </w:r>
      <w:r w:rsidR="001A76E7" w:rsidRPr="007C0B37">
        <w:rPr>
          <w:rFonts w:asciiTheme="minorHAnsi" w:hAnsiTheme="minorHAnsi" w:cstheme="minorHAnsi"/>
        </w:rPr>
        <w:t>conservation</w:t>
      </w:r>
      <w:r w:rsidRPr="007C0B37">
        <w:rPr>
          <w:rFonts w:asciiTheme="minorHAnsi" w:hAnsiTheme="minorHAnsi" w:cstheme="minorHAnsi"/>
        </w:rPr>
        <w:t xml:space="preserve"> and </w:t>
      </w:r>
      <w:r w:rsidR="001A76E7" w:rsidRPr="007C0B37">
        <w:rPr>
          <w:rFonts w:asciiTheme="minorHAnsi" w:hAnsiTheme="minorHAnsi" w:cstheme="minorHAnsi"/>
        </w:rPr>
        <w:t>administrative</w:t>
      </w:r>
      <w:r w:rsidRPr="007C0B37">
        <w:rPr>
          <w:rFonts w:asciiTheme="minorHAnsi" w:hAnsiTheme="minorHAnsi" w:cstheme="minorHAnsi"/>
        </w:rPr>
        <w:t xml:space="preserve"> objectives, it is deliberated to be vital that the public acknowledge the significance of saltmarshes for both the environment and society (McKinley et al., 2020). </w:t>
      </w:r>
      <w:r w:rsidR="00794B2E" w:rsidRPr="007C0B37">
        <w:rPr>
          <w:rFonts w:asciiTheme="minorHAnsi" w:hAnsiTheme="minorHAnsi" w:cstheme="minorHAnsi"/>
        </w:rPr>
        <w:t xml:space="preserve">Emergences of principles such as the ecosystem services </w:t>
      </w:r>
      <w:r w:rsidR="00A164B4" w:rsidRPr="007C0B37">
        <w:rPr>
          <w:rFonts w:asciiTheme="minorHAnsi" w:hAnsiTheme="minorHAnsi" w:cstheme="minorHAnsi"/>
        </w:rPr>
        <w:t>concept</w:t>
      </w:r>
      <w:r w:rsidR="00794B2E" w:rsidRPr="007C0B37">
        <w:rPr>
          <w:rFonts w:asciiTheme="minorHAnsi" w:hAnsiTheme="minorHAnsi" w:cstheme="minorHAnsi"/>
        </w:rPr>
        <w:t xml:space="preserve"> have enabled the means to </w:t>
      </w:r>
      <w:r w:rsidR="001A76E7" w:rsidRPr="007C0B37">
        <w:rPr>
          <w:rFonts w:asciiTheme="minorHAnsi" w:hAnsiTheme="minorHAnsi" w:cstheme="minorHAnsi"/>
        </w:rPr>
        <w:t xml:space="preserve">widely </w:t>
      </w:r>
      <w:r w:rsidR="00794B2E" w:rsidRPr="007C0B37">
        <w:rPr>
          <w:rFonts w:asciiTheme="minorHAnsi" w:hAnsiTheme="minorHAnsi" w:cstheme="minorHAnsi"/>
        </w:rPr>
        <w:t>communicate the significance of natural environment</w:t>
      </w:r>
      <w:r w:rsidR="001A76E7" w:rsidRPr="007C0B37">
        <w:rPr>
          <w:rFonts w:asciiTheme="minorHAnsi" w:hAnsiTheme="minorHAnsi" w:cstheme="minorHAnsi"/>
        </w:rPr>
        <w:t>s</w:t>
      </w:r>
      <w:r w:rsidR="00794B2E" w:rsidRPr="007C0B37">
        <w:rPr>
          <w:rFonts w:asciiTheme="minorHAnsi" w:hAnsiTheme="minorHAnsi" w:cstheme="minorHAnsi"/>
        </w:rPr>
        <w:t xml:space="preserve"> </w:t>
      </w:r>
      <w:r w:rsidR="001A76E7" w:rsidRPr="007C0B37">
        <w:rPr>
          <w:rFonts w:asciiTheme="minorHAnsi" w:hAnsiTheme="minorHAnsi" w:cstheme="minorHAnsi"/>
        </w:rPr>
        <w:t>(MEA, 2003), consequently, this has resulted in worldwide beneficial conservation results (</w:t>
      </w:r>
      <w:proofErr w:type="spellStart"/>
      <w:r w:rsidR="001A76E7" w:rsidRPr="007C0B37">
        <w:rPr>
          <w:rFonts w:asciiTheme="minorHAnsi" w:hAnsiTheme="minorHAnsi" w:cstheme="minorHAnsi"/>
        </w:rPr>
        <w:t>Potschin</w:t>
      </w:r>
      <w:proofErr w:type="spellEnd"/>
      <w:r w:rsidR="001A76E7" w:rsidRPr="007C0B37">
        <w:rPr>
          <w:rFonts w:asciiTheme="minorHAnsi" w:hAnsiTheme="minorHAnsi" w:cstheme="minorHAnsi"/>
        </w:rPr>
        <w:t xml:space="preserve"> et al., 2016). </w:t>
      </w:r>
      <w:r w:rsidR="00A164B4" w:rsidRPr="007C0B37">
        <w:rPr>
          <w:rFonts w:asciiTheme="minorHAnsi" w:hAnsiTheme="minorHAnsi" w:cstheme="minorHAnsi"/>
        </w:rPr>
        <w:t>Yet, one major hurdle to attaining conservation objectives in coastal settings is the gradual implementation</w:t>
      </w:r>
      <w:r w:rsidR="001A76E7" w:rsidRPr="007C0B37">
        <w:rPr>
          <w:rFonts w:asciiTheme="minorHAnsi" w:hAnsiTheme="minorHAnsi" w:cstheme="minorHAnsi"/>
        </w:rPr>
        <w:t xml:space="preserve"> </w:t>
      </w:r>
      <w:r w:rsidR="00A164B4" w:rsidRPr="007C0B37">
        <w:rPr>
          <w:rFonts w:asciiTheme="minorHAnsi" w:hAnsiTheme="minorHAnsi" w:cstheme="minorHAnsi"/>
        </w:rPr>
        <w:t xml:space="preserve">of ecosystem services into outlining concerns surrounding coastal authority (McKinley et al., 2018). </w:t>
      </w:r>
      <w:r w:rsidR="001A76E7" w:rsidRPr="007C0B37">
        <w:rPr>
          <w:rFonts w:asciiTheme="minorHAnsi" w:hAnsiTheme="minorHAnsi" w:cstheme="minorHAnsi"/>
        </w:rPr>
        <w:t xml:space="preserve"> </w:t>
      </w:r>
      <w:r w:rsidR="00A164B4" w:rsidRPr="007C0B37">
        <w:rPr>
          <w:rFonts w:asciiTheme="minorHAnsi" w:hAnsiTheme="minorHAnsi" w:cstheme="minorHAnsi"/>
        </w:rPr>
        <w:t xml:space="preserve">In conjunction, the notion of ecosystem services incurs enquiries pertaining to the issue of whether </w:t>
      </w:r>
      <w:r w:rsidR="00227F02" w:rsidRPr="007C0B37">
        <w:rPr>
          <w:rFonts w:asciiTheme="minorHAnsi" w:hAnsiTheme="minorHAnsi" w:cstheme="minorHAnsi"/>
        </w:rPr>
        <w:t>natural</w:t>
      </w:r>
      <w:r w:rsidR="00A164B4" w:rsidRPr="007C0B37">
        <w:rPr>
          <w:rFonts w:asciiTheme="minorHAnsi" w:hAnsiTheme="minorHAnsi" w:cstheme="minorHAnsi"/>
        </w:rPr>
        <w:t xml:space="preserve"> </w:t>
      </w:r>
      <w:r w:rsidR="00227F02" w:rsidRPr="007C0B37">
        <w:rPr>
          <w:rFonts w:asciiTheme="minorHAnsi" w:hAnsiTheme="minorHAnsi" w:cstheme="minorHAnsi"/>
        </w:rPr>
        <w:t>processes</w:t>
      </w:r>
      <w:r w:rsidR="00A164B4" w:rsidRPr="007C0B37">
        <w:rPr>
          <w:rFonts w:asciiTheme="minorHAnsi" w:hAnsiTheme="minorHAnsi" w:cstheme="minorHAnsi"/>
        </w:rPr>
        <w:t xml:space="preserve"> should be viewed as </w:t>
      </w:r>
      <w:r w:rsidR="00227F02" w:rsidRPr="007C0B37">
        <w:rPr>
          <w:rFonts w:asciiTheme="minorHAnsi" w:hAnsiTheme="minorHAnsi" w:cstheme="minorHAnsi"/>
        </w:rPr>
        <w:t xml:space="preserve">a </w:t>
      </w:r>
      <w:r w:rsidR="00A164B4" w:rsidRPr="007C0B37">
        <w:rPr>
          <w:rFonts w:asciiTheme="minorHAnsi" w:hAnsiTheme="minorHAnsi" w:cstheme="minorHAnsi"/>
        </w:rPr>
        <w:t xml:space="preserve">commodity </w:t>
      </w:r>
      <w:r w:rsidR="00227F02" w:rsidRPr="007C0B37">
        <w:rPr>
          <w:rFonts w:asciiTheme="minorHAnsi" w:hAnsiTheme="minorHAnsi" w:cstheme="minorHAnsi"/>
        </w:rPr>
        <w:t>or</w:t>
      </w:r>
      <w:r w:rsidR="00A164B4" w:rsidRPr="007C0B37">
        <w:rPr>
          <w:rFonts w:asciiTheme="minorHAnsi" w:hAnsiTheme="minorHAnsi" w:cstheme="minorHAnsi"/>
        </w:rPr>
        <w:t xml:space="preserve"> </w:t>
      </w:r>
      <w:r w:rsidR="00227F02" w:rsidRPr="007C0B37">
        <w:rPr>
          <w:rFonts w:asciiTheme="minorHAnsi" w:hAnsiTheme="minorHAnsi" w:cstheme="minorHAnsi"/>
        </w:rPr>
        <w:t xml:space="preserve">an </w:t>
      </w:r>
      <w:r w:rsidR="00A164B4" w:rsidRPr="007C0B37">
        <w:rPr>
          <w:rFonts w:asciiTheme="minorHAnsi" w:hAnsiTheme="minorHAnsi" w:cstheme="minorHAnsi"/>
        </w:rPr>
        <w:t xml:space="preserve">economic resource for </w:t>
      </w:r>
      <w:r w:rsidR="00227F02" w:rsidRPr="007C0B37">
        <w:rPr>
          <w:rFonts w:asciiTheme="minorHAnsi" w:hAnsiTheme="minorHAnsi" w:cstheme="minorHAnsi"/>
        </w:rPr>
        <w:t xml:space="preserve">commerce and revenue generation; attaching monetary value to naturally-occurring processes is postulated to cause likely impairment to conservation targets (Silvertown, 2015). Diaz et al (2018) propositioned additions to the ecosystem services concept, one of which being the </w:t>
      </w:r>
      <w:r w:rsidR="00227F02" w:rsidRPr="007C0B37">
        <w:rPr>
          <w:rFonts w:asciiTheme="minorHAnsi" w:hAnsiTheme="minorHAnsi" w:cstheme="minorHAnsi"/>
        </w:rPr>
        <w:lastRenderedPageBreak/>
        <w:t>Nature’s Contribution to People (NCP) hypothesis</w:t>
      </w:r>
      <w:r w:rsidR="00383C61" w:rsidRPr="007C0B37">
        <w:rPr>
          <w:rFonts w:asciiTheme="minorHAnsi" w:hAnsiTheme="minorHAnsi" w:cstheme="minorHAnsi"/>
        </w:rPr>
        <w:t xml:space="preserve">; </w:t>
      </w:r>
      <w:r w:rsidR="00227F02" w:rsidRPr="007C0B37">
        <w:rPr>
          <w:rFonts w:asciiTheme="minorHAnsi" w:hAnsiTheme="minorHAnsi" w:cstheme="minorHAnsi"/>
        </w:rPr>
        <w:t xml:space="preserve">which highlights the </w:t>
      </w:r>
      <w:r w:rsidR="00383C61" w:rsidRPr="007C0B37">
        <w:rPr>
          <w:rFonts w:asciiTheme="minorHAnsi" w:hAnsiTheme="minorHAnsi" w:cstheme="minorHAnsi"/>
        </w:rPr>
        <w:t xml:space="preserve">task of society to outline relations amidst humans and the environment, replacing the notion of financial worth. </w:t>
      </w:r>
      <w:r w:rsidR="00A300FB" w:rsidRPr="007C0B37">
        <w:rPr>
          <w:rFonts w:asciiTheme="minorHAnsi" w:hAnsiTheme="minorHAnsi" w:cstheme="minorHAnsi"/>
        </w:rPr>
        <w:t>NCP evades financially-rooted simulations by merging community understanding, philosophies</w:t>
      </w:r>
      <w:r w:rsidR="002060AF" w:rsidRPr="007C0B37">
        <w:rPr>
          <w:rFonts w:asciiTheme="minorHAnsi" w:hAnsiTheme="minorHAnsi" w:cstheme="minorHAnsi"/>
        </w:rPr>
        <w:t>, concerns and worth. Ever-expanding research distinguishes</w:t>
      </w:r>
      <w:r w:rsidR="00A300FB" w:rsidRPr="007C0B37">
        <w:rPr>
          <w:rFonts w:asciiTheme="minorHAnsi" w:hAnsiTheme="minorHAnsi" w:cstheme="minorHAnsi"/>
        </w:rPr>
        <w:t xml:space="preserve"> </w:t>
      </w:r>
      <w:r w:rsidR="002060AF" w:rsidRPr="007C0B37">
        <w:rPr>
          <w:rFonts w:asciiTheme="minorHAnsi" w:hAnsiTheme="minorHAnsi" w:cstheme="minorHAnsi"/>
        </w:rPr>
        <w:t>the imperceptible worth of saltmarshes, as a result NCP may accentuate improved methods of sustainable management practices in the coastal setting (Rendón et al., 2019).</w:t>
      </w:r>
      <w:r w:rsidR="00A300FB" w:rsidRPr="007C0B37">
        <w:rPr>
          <w:rFonts w:asciiTheme="minorHAnsi" w:hAnsiTheme="minorHAnsi" w:cstheme="minorHAnsi"/>
        </w:rPr>
        <w:t xml:space="preserve"> </w:t>
      </w:r>
    </w:p>
    <w:p w14:paraId="39BE0D6B" w14:textId="77777777" w:rsidR="00660972" w:rsidRPr="007C0B37" w:rsidRDefault="00660972" w:rsidP="007D5F4F">
      <w:pPr>
        <w:spacing w:line="360" w:lineRule="auto"/>
        <w:rPr>
          <w:rFonts w:asciiTheme="minorHAnsi" w:hAnsiTheme="minorHAnsi" w:cstheme="minorHAnsi"/>
        </w:rPr>
      </w:pPr>
    </w:p>
    <w:p w14:paraId="6D148C86" w14:textId="0A52D616" w:rsidR="0095464F" w:rsidRPr="007C0B37" w:rsidRDefault="00DA7473" w:rsidP="007D5F4F">
      <w:pPr>
        <w:pStyle w:val="NormalWeb"/>
        <w:spacing w:before="0" w:beforeAutospacing="0" w:after="0" w:afterAutospacing="0" w:line="360" w:lineRule="auto"/>
        <w:rPr>
          <w:rFonts w:asciiTheme="minorHAnsi" w:hAnsiTheme="minorHAnsi" w:cstheme="minorHAnsi"/>
          <w:color w:val="2E2E2E"/>
        </w:rPr>
      </w:pPr>
      <w:r w:rsidRPr="007C0B37">
        <w:rPr>
          <w:rFonts w:asciiTheme="minorHAnsi" w:hAnsiTheme="minorHAnsi" w:cstheme="minorHAnsi"/>
          <w:color w:val="2E2E2E"/>
        </w:rPr>
        <w:t>In the United Kingdom, p</w:t>
      </w:r>
      <w:r w:rsidR="00923F3B" w:rsidRPr="007C0B37">
        <w:rPr>
          <w:rFonts w:asciiTheme="minorHAnsi" w:hAnsiTheme="minorHAnsi" w:cstheme="minorHAnsi"/>
          <w:color w:val="2E2E2E"/>
        </w:rPr>
        <w:t xml:space="preserve">lans to create new habitats </w:t>
      </w:r>
      <w:r w:rsidRPr="007C0B37">
        <w:rPr>
          <w:rFonts w:asciiTheme="minorHAnsi" w:hAnsiTheme="minorHAnsi" w:cstheme="minorHAnsi"/>
          <w:color w:val="2E2E2E"/>
        </w:rPr>
        <w:t>by means of realignment are prospected to vitally feature in forthcoming saltmarsh reestablishment and other erosional coastal management issues.</w:t>
      </w:r>
      <w:r w:rsidR="00E40D5D" w:rsidRPr="007C0B37">
        <w:rPr>
          <w:rFonts w:asciiTheme="minorHAnsi" w:hAnsiTheme="minorHAnsi" w:cstheme="minorHAnsi"/>
          <w:color w:val="2E2E2E"/>
        </w:rPr>
        <w:t xml:space="preserve"> By 2030, recent estimations in British Shoreline Management Plans outline that 10% of coastlines in England and Wales will necessitate realignment, this figure is projected to increase to 15% by 2060 (Estevez and Williams, 2015). In spite of this, </w:t>
      </w:r>
      <w:r w:rsidR="008465C9">
        <w:rPr>
          <w:rFonts w:asciiTheme="minorHAnsi" w:hAnsiTheme="minorHAnsi" w:cstheme="minorHAnsi"/>
          <w:color w:val="2E2E2E"/>
        </w:rPr>
        <w:t>MR</w:t>
      </w:r>
      <w:r w:rsidR="00E40D5D" w:rsidRPr="007C0B37">
        <w:rPr>
          <w:rFonts w:asciiTheme="minorHAnsi" w:hAnsiTheme="minorHAnsi" w:cstheme="minorHAnsi"/>
          <w:color w:val="2E2E2E"/>
        </w:rPr>
        <w:t xml:space="preserve"> is </w:t>
      </w:r>
      <w:r w:rsidR="005B5D89" w:rsidRPr="007C0B37">
        <w:rPr>
          <w:rFonts w:asciiTheme="minorHAnsi" w:hAnsiTheme="minorHAnsi" w:cstheme="minorHAnsi"/>
          <w:color w:val="2E2E2E"/>
        </w:rPr>
        <w:t xml:space="preserve">frequently </w:t>
      </w:r>
      <w:r w:rsidR="00E40D5D" w:rsidRPr="007C0B37">
        <w:rPr>
          <w:rFonts w:asciiTheme="minorHAnsi" w:hAnsiTheme="minorHAnsi" w:cstheme="minorHAnsi"/>
          <w:color w:val="2E2E2E"/>
        </w:rPr>
        <w:t>regarded as contentious through its perception</w:t>
      </w:r>
      <w:r w:rsidR="005B5D89" w:rsidRPr="007C0B37">
        <w:rPr>
          <w:rFonts w:asciiTheme="minorHAnsi" w:hAnsiTheme="minorHAnsi" w:cstheme="minorHAnsi"/>
          <w:color w:val="2E2E2E"/>
        </w:rPr>
        <w:t xml:space="preserve"> of “surrendering land to the sea” (Myatt et al., 2003). Therefore, the </w:t>
      </w:r>
      <w:r w:rsidR="004D472E" w:rsidRPr="007C0B37">
        <w:rPr>
          <w:rFonts w:asciiTheme="minorHAnsi" w:hAnsiTheme="minorHAnsi" w:cstheme="minorHAnsi"/>
          <w:color w:val="2E2E2E"/>
        </w:rPr>
        <w:t xml:space="preserve">accomplishment of habitat creation plans is reliant on comprehensive and impartial </w:t>
      </w:r>
      <w:r w:rsidR="00AE27CC" w:rsidRPr="007C0B37">
        <w:rPr>
          <w:rFonts w:asciiTheme="minorHAnsi" w:hAnsiTheme="minorHAnsi" w:cstheme="minorHAnsi"/>
          <w:color w:val="2E2E2E"/>
        </w:rPr>
        <w:t>consultation</w:t>
      </w:r>
      <w:r w:rsidR="004D472E" w:rsidRPr="007C0B37">
        <w:rPr>
          <w:rFonts w:asciiTheme="minorHAnsi" w:hAnsiTheme="minorHAnsi" w:cstheme="minorHAnsi"/>
          <w:color w:val="2E2E2E"/>
        </w:rPr>
        <w:t xml:space="preserve"> with the public and the local-area stakeholders; principally with </w:t>
      </w:r>
      <w:r w:rsidR="00601D10" w:rsidRPr="007C0B37">
        <w:rPr>
          <w:rFonts w:asciiTheme="minorHAnsi" w:hAnsiTheme="minorHAnsi" w:cstheme="minorHAnsi"/>
          <w:color w:val="2E2E2E"/>
        </w:rPr>
        <w:t xml:space="preserve">those at a greater risk of coastal flooding and whomever is poised to be the greatest beneficiary from saltmarsh creation plans (Alexander et al., 2019). </w:t>
      </w:r>
      <w:r w:rsidR="0077403E" w:rsidRPr="007C0B37">
        <w:rPr>
          <w:rFonts w:asciiTheme="minorHAnsi" w:hAnsiTheme="minorHAnsi" w:cstheme="minorHAnsi"/>
          <w:color w:val="2E2E2E"/>
        </w:rPr>
        <w:t xml:space="preserve">Ineffective </w:t>
      </w:r>
      <w:r w:rsidR="00AE27CC" w:rsidRPr="007C0B37">
        <w:rPr>
          <w:rFonts w:asciiTheme="minorHAnsi" w:hAnsiTheme="minorHAnsi" w:cstheme="minorHAnsi"/>
          <w:color w:val="2E2E2E"/>
        </w:rPr>
        <w:t>consultation</w:t>
      </w:r>
      <w:r w:rsidR="0077403E" w:rsidRPr="007C0B37">
        <w:rPr>
          <w:rFonts w:asciiTheme="minorHAnsi" w:hAnsiTheme="minorHAnsi" w:cstheme="minorHAnsi"/>
          <w:color w:val="2E2E2E"/>
        </w:rPr>
        <w:t xml:space="preserve"> with the public and stakeholders of the realigned areas in question can occasionally result in political stalemates and a surge in public activism, both of which interrupt</w:t>
      </w:r>
      <w:r w:rsidR="00FA7E2B" w:rsidRPr="007C0B37">
        <w:rPr>
          <w:rFonts w:asciiTheme="minorHAnsi" w:hAnsiTheme="minorHAnsi" w:cstheme="minorHAnsi"/>
          <w:color w:val="2E2E2E"/>
        </w:rPr>
        <w:t xml:space="preserve"> and interfere with progress towards habitat creation plans (</w:t>
      </w:r>
      <w:proofErr w:type="spellStart"/>
      <w:r w:rsidR="00FA7E2B" w:rsidRPr="007C0B37">
        <w:rPr>
          <w:rFonts w:asciiTheme="minorHAnsi" w:hAnsiTheme="minorHAnsi" w:cstheme="minorHAnsi"/>
          <w:color w:val="2E2E2E"/>
        </w:rPr>
        <w:t>Buser</w:t>
      </w:r>
      <w:proofErr w:type="spellEnd"/>
      <w:r w:rsidR="00FA7E2B" w:rsidRPr="007C0B37">
        <w:rPr>
          <w:rFonts w:asciiTheme="minorHAnsi" w:hAnsiTheme="minorHAnsi" w:cstheme="minorHAnsi"/>
          <w:color w:val="2E2E2E"/>
        </w:rPr>
        <w:t xml:space="preserve">, 2020). This is particularly relevant at the Cwm Ivy Marsh habitat creation site, time consuming deliberation and ineffective communication of the aims and visual outcomes of the saltmarsh habitat creation plan led to community activism and discontent among local residents in particular. On the flip side, effective, efficient, prompt and precise public </w:t>
      </w:r>
      <w:r w:rsidR="00AE27CC" w:rsidRPr="007C0B37">
        <w:rPr>
          <w:rFonts w:asciiTheme="minorHAnsi" w:hAnsiTheme="minorHAnsi" w:cstheme="minorHAnsi"/>
          <w:color w:val="2E2E2E"/>
        </w:rPr>
        <w:t>consultation</w:t>
      </w:r>
      <w:r w:rsidR="00FA7E2B" w:rsidRPr="007C0B37">
        <w:rPr>
          <w:rFonts w:asciiTheme="minorHAnsi" w:hAnsiTheme="minorHAnsi" w:cstheme="minorHAnsi"/>
          <w:color w:val="2E2E2E"/>
        </w:rPr>
        <w:t xml:space="preserve"> can fast-track habitat creation projects</w:t>
      </w:r>
      <w:r w:rsidR="00AE27CC" w:rsidRPr="007C0B37">
        <w:rPr>
          <w:rFonts w:asciiTheme="minorHAnsi" w:hAnsiTheme="minorHAnsi" w:cstheme="minorHAnsi"/>
          <w:color w:val="2E2E2E"/>
        </w:rPr>
        <w:t xml:space="preserve">, even the biggest </w:t>
      </w:r>
      <w:r w:rsidR="008465C9">
        <w:rPr>
          <w:rFonts w:asciiTheme="minorHAnsi" w:hAnsiTheme="minorHAnsi" w:cstheme="minorHAnsi"/>
          <w:color w:val="2E2E2E"/>
        </w:rPr>
        <w:t>MR</w:t>
      </w:r>
      <w:r w:rsidR="00AE27CC" w:rsidRPr="007C0B37">
        <w:rPr>
          <w:rFonts w:asciiTheme="minorHAnsi" w:hAnsiTheme="minorHAnsi" w:cstheme="minorHAnsi"/>
          <w:color w:val="2E2E2E"/>
        </w:rPr>
        <w:t xml:space="preserve"> plans (Scott et al., 2015). </w:t>
      </w:r>
      <w:r w:rsidR="00FD1ECD" w:rsidRPr="007C0B37">
        <w:rPr>
          <w:rFonts w:asciiTheme="minorHAnsi" w:hAnsiTheme="minorHAnsi" w:cstheme="minorHAnsi"/>
          <w:color w:val="2E2E2E"/>
        </w:rPr>
        <w:t>Consulting stakeholders and the public is required in order to communicate the beneficial ecosystem services that saltmarsh formation</w:t>
      </w:r>
      <w:r w:rsidR="00AE27CC" w:rsidRPr="007C0B37">
        <w:rPr>
          <w:rFonts w:asciiTheme="minorHAnsi" w:hAnsiTheme="minorHAnsi" w:cstheme="minorHAnsi"/>
          <w:color w:val="2E2E2E"/>
        </w:rPr>
        <w:t xml:space="preserve"> </w:t>
      </w:r>
      <w:r w:rsidR="00FD1ECD" w:rsidRPr="007C0B37">
        <w:rPr>
          <w:rFonts w:asciiTheme="minorHAnsi" w:hAnsiTheme="minorHAnsi" w:cstheme="minorHAnsi"/>
          <w:color w:val="2E2E2E"/>
        </w:rPr>
        <w:t>offers, this is particularly relevant in order to steer clear from the customary dependence on hard engineered flood defences (Ballinger and Dodds, 2020).</w:t>
      </w:r>
      <w:r w:rsidR="00FA7E2B" w:rsidRPr="007C0B37">
        <w:rPr>
          <w:rFonts w:asciiTheme="minorHAnsi" w:hAnsiTheme="minorHAnsi" w:cstheme="minorHAnsi"/>
          <w:color w:val="2E2E2E"/>
        </w:rPr>
        <w:t xml:space="preserve">   </w:t>
      </w:r>
    </w:p>
    <w:p w14:paraId="33F57CC8" w14:textId="6BC0D880" w:rsidR="006B6D65" w:rsidRPr="007C0B37" w:rsidRDefault="006B6D65" w:rsidP="007D5F4F">
      <w:pPr>
        <w:pStyle w:val="NormalWeb"/>
        <w:spacing w:before="0" w:beforeAutospacing="0" w:after="0" w:afterAutospacing="0" w:line="360" w:lineRule="auto"/>
        <w:rPr>
          <w:rFonts w:asciiTheme="minorHAnsi" w:hAnsiTheme="minorHAnsi" w:cstheme="minorHAnsi"/>
          <w:color w:val="2E2E2E"/>
        </w:rPr>
      </w:pPr>
    </w:p>
    <w:p w14:paraId="5A0688B4" w14:textId="1038F97F" w:rsidR="006B6D65" w:rsidRPr="007C0B37" w:rsidRDefault="006B6D65" w:rsidP="007D5F4F">
      <w:pPr>
        <w:pStyle w:val="NormalWeb"/>
        <w:spacing w:before="0" w:beforeAutospacing="0" w:after="0" w:afterAutospacing="0" w:line="360" w:lineRule="auto"/>
        <w:rPr>
          <w:rFonts w:asciiTheme="minorHAnsi" w:hAnsiTheme="minorHAnsi" w:cstheme="minorHAnsi"/>
          <w:color w:val="2E2E2E"/>
        </w:rPr>
      </w:pPr>
      <w:r w:rsidRPr="007C0B37">
        <w:rPr>
          <w:rFonts w:asciiTheme="minorHAnsi" w:hAnsiTheme="minorHAnsi" w:cstheme="minorHAnsi"/>
          <w:color w:val="2E2E2E"/>
        </w:rPr>
        <w:t xml:space="preserve">Pragmatic practices, studies and statistics are commonly acknowledged for their importance in producing reliable and repeatable manged realignment &amp; retreat documents, Olshansky </w:t>
      </w:r>
      <w:r w:rsidRPr="007C0B37">
        <w:rPr>
          <w:rFonts w:asciiTheme="minorHAnsi" w:hAnsiTheme="minorHAnsi" w:cstheme="minorHAnsi"/>
          <w:color w:val="2E2E2E"/>
        </w:rPr>
        <w:lastRenderedPageBreak/>
        <w:t xml:space="preserve">and Chang (2009, p.206) stated “it is incumbent on researchers to synthesise lessons and provide guidance from the accumulating body of knowledge.” Whilst other authors more concisely reiterate to “learn from history” (Marchman et al., 2020; Scott and Lennon, 2020). All in order to sustainably undertake </w:t>
      </w:r>
      <w:r w:rsidR="008465C9">
        <w:rPr>
          <w:rFonts w:asciiTheme="minorHAnsi" w:hAnsiTheme="minorHAnsi" w:cstheme="minorHAnsi"/>
          <w:color w:val="2E2E2E"/>
        </w:rPr>
        <w:t>MR</w:t>
      </w:r>
      <w:r w:rsidRPr="007C0B37">
        <w:rPr>
          <w:rFonts w:asciiTheme="minorHAnsi" w:hAnsiTheme="minorHAnsi" w:cstheme="minorHAnsi"/>
          <w:color w:val="2E2E2E"/>
        </w:rPr>
        <w:t xml:space="preserve"> schemes.   </w:t>
      </w:r>
    </w:p>
    <w:p w14:paraId="2155DA8C" w14:textId="77777777" w:rsidR="0095464F" w:rsidRPr="007C0B37" w:rsidRDefault="0095464F" w:rsidP="007D5F4F">
      <w:pPr>
        <w:spacing w:line="360" w:lineRule="auto"/>
        <w:rPr>
          <w:rFonts w:asciiTheme="minorHAnsi" w:hAnsiTheme="minorHAnsi" w:cstheme="minorHAnsi"/>
          <w:u w:val="single"/>
        </w:rPr>
      </w:pPr>
    </w:p>
    <w:p w14:paraId="0B3672CE" w14:textId="77777777" w:rsidR="0049104E" w:rsidRPr="007C0B37" w:rsidRDefault="0049104E" w:rsidP="007D5F4F">
      <w:pPr>
        <w:spacing w:line="360" w:lineRule="auto"/>
        <w:rPr>
          <w:rFonts w:asciiTheme="minorHAnsi" w:hAnsiTheme="minorHAnsi" w:cstheme="minorHAnsi"/>
          <w:u w:val="single"/>
        </w:rPr>
      </w:pPr>
    </w:p>
    <w:p w14:paraId="3185285D" w14:textId="0154997F" w:rsidR="0095464F" w:rsidRPr="007C0B37" w:rsidRDefault="00032A9B" w:rsidP="00032A9B">
      <w:pPr>
        <w:pStyle w:val="Heading2"/>
      </w:pPr>
      <w:bookmarkStart w:id="25" w:name="_Toc132236985"/>
      <w:r>
        <w:t>3.</w:t>
      </w:r>
      <w:r w:rsidR="00FB369A">
        <w:t>7</w:t>
      </w:r>
      <w:r>
        <w:t xml:space="preserve"> </w:t>
      </w:r>
      <w:r w:rsidR="0095464F" w:rsidRPr="007C0B37">
        <w:t>Managed Realignment Schemes in the UK</w:t>
      </w:r>
      <w:bookmarkEnd w:id="25"/>
    </w:p>
    <w:p w14:paraId="12D52851" w14:textId="16786F2A" w:rsidR="003F3629" w:rsidRPr="007C0B37" w:rsidRDefault="003F3629" w:rsidP="007D5F4F">
      <w:pPr>
        <w:spacing w:line="360" w:lineRule="auto"/>
        <w:rPr>
          <w:rFonts w:asciiTheme="minorHAnsi" w:hAnsiTheme="minorHAnsi" w:cstheme="minorHAnsi"/>
          <w:u w:val="single"/>
        </w:rPr>
      </w:pPr>
    </w:p>
    <w:p w14:paraId="254D5987" w14:textId="49920EEB" w:rsidR="003F3629" w:rsidRPr="007C0B37" w:rsidRDefault="007E6F45" w:rsidP="007D5F4F">
      <w:pPr>
        <w:spacing w:line="360" w:lineRule="auto"/>
        <w:rPr>
          <w:rFonts w:asciiTheme="minorHAnsi" w:hAnsiTheme="minorHAnsi" w:cstheme="minorHAnsi"/>
        </w:rPr>
      </w:pPr>
      <w:r w:rsidRPr="007C0B37">
        <w:rPr>
          <w:rFonts w:asciiTheme="minorHAnsi" w:hAnsiTheme="minorHAnsi" w:cstheme="minorHAnsi"/>
        </w:rPr>
        <w:t xml:space="preserve">As demonstrated above, in </w:t>
      </w:r>
      <w:r w:rsidR="003F3629" w:rsidRPr="007C0B37">
        <w:rPr>
          <w:rFonts w:asciiTheme="minorHAnsi" w:hAnsiTheme="minorHAnsi" w:cstheme="minorHAnsi"/>
        </w:rPr>
        <w:t>fig</w:t>
      </w:r>
      <w:r w:rsidRPr="007C0B37">
        <w:rPr>
          <w:rFonts w:asciiTheme="minorHAnsi" w:hAnsiTheme="minorHAnsi" w:cstheme="minorHAnsi"/>
        </w:rPr>
        <w:t>.</w:t>
      </w:r>
      <w:r w:rsidR="003F3629" w:rsidRPr="007C0B37">
        <w:rPr>
          <w:rFonts w:asciiTheme="minorHAnsi" w:hAnsiTheme="minorHAnsi" w:cstheme="minorHAnsi"/>
        </w:rPr>
        <w:t xml:space="preserve"> 6</w:t>
      </w:r>
      <w:r w:rsidRPr="007C0B37">
        <w:rPr>
          <w:rFonts w:asciiTheme="minorHAnsi" w:hAnsiTheme="minorHAnsi" w:cstheme="minorHAnsi"/>
        </w:rPr>
        <w:t xml:space="preserve">, </w:t>
      </w:r>
      <w:r w:rsidR="008465C9">
        <w:rPr>
          <w:rFonts w:asciiTheme="minorHAnsi" w:hAnsiTheme="minorHAnsi" w:cstheme="minorHAnsi"/>
        </w:rPr>
        <w:t>MR</w:t>
      </w:r>
      <w:r w:rsidRPr="007C0B37">
        <w:rPr>
          <w:rFonts w:asciiTheme="minorHAnsi" w:hAnsiTheme="minorHAnsi" w:cstheme="minorHAnsi"/>
        </w:rPr>
        <w:t xml:space="preserve"> schemes in the UK have directly and significantly contributed to the increase in intertidal saltmarsh extent in the </w:t>
      </w:r>
      <w:r w:rsidR="004736BE" w:rsidRPr="007C0B37">
        <w:rPr>
          <w:rFonts w:asciiTheme="minorHAnsi" w:hAnsiTheme="minorHAnsi" w:cstheme="minorHAnsi"/>
        </w:rPr>
        <w:t>previous</w:t>
      </w:r>
      <w:r w:rsidRPr="007C0B37">
        <w:rPr>
          <w:rFonts w:asciiTheme="minorHAnsi" w:hAnsiTheme="minorHAnsi" w:cstheme="minorHAnsi"/>
        </w:rPr>
        <w:t xml:space="preserve"> </w:t>
      </w:r>
      <w:r w:rsidR="004736BE" w:rsidRPr="007C0B37">
        <w:rPr>
          <w:rFonts w:asciiTheme="minorHAnsi" w:hAnsiTheme="minorHAnsi" w:cstheme="minorHAnsi"/>
        </w:rPr>
        <w:t>twenty</w:t>
      </w:r>
      <w:r w:rsidRPr="007C0B37">
        <w:rPr>
          <w:rFonts w:asciiTheme="minorHAnsi" w:hAnsiTheme="minorHAnsi" w:cstheme="minorHAnsi"/>
        </w:rPr>
        <w:t xml:space="preserve"> years. Explained below </w:t>
      </w:r>
      <w:r w:rsidR="007D7DED">
        <w:rPr>
          <w:rFonts w:asciiTheme="minorHAnsi" w:hAnsiTheme="minorHAnsi" w:cstheme="minorHAnsi"/>
        </w:rPr>
        <w:t xml:space="preserve">in Appendix </w:t>
      </w:r>
      <w:r w:rsidR="00024B2D">
        <w:rPr>
          <w:rFonts w:asciiTheme="minorHAnsi" w:hAnsiTheme="minorHAnsi" w:cstheme="minorHAnsi"/>
        </w:rPr>
        <w:t xml:space="preserve">B </w:t>
      </w:r>
      <w:r w:rsidRPr="007C0B37">
        <w:rPr>
          <w:rFonts w:asciiTheme="minorHAnsi" w:hAnsiTheme="minorHAnsi" w:cstheme="minorHAnsi"/>
        </w:rPr>
        <w:t xml:space="preserve">are </w:t>
      </w:r>
      <w:r w:rsidR="002E23D2" w:rsidRPr="007C0B37">
        <w:rPr>
          <w:rFonts w:asciiTheme="minorHAnsi" w:hAnsiTheme="minorHAnsi" w:cstheme="minorHAnsi"/>
        </w:rPr>
        <w:t>three</w:t>
      </w:r>
      <w:r w:rsidRPr="007C0B37">
        <w:rPr>
          <w:rFonts w:asciiTheme="minorHAnsi" w:hAnsiTheme="minorHAnsi" w:cstheme="minorHAnsi"/>
        </w:rPr>
        <w:t xml:space="preserve"> </w:t>
      </w:r>
      <w:r w:rsidR="00DC06F6" w:rsidRPr="007C0B37">
        <w:rPr>
          <w:rFonts w:asciiTheme="minorHAnsi" w:hAnsiTheme="minorHAnsi" w:cstheme="minorHAnsi"/>
        </w:rPr>
        <w:t xml:space="preserve">accounts of </w:t>
      </w:r>
      <w:r w:rsidR="008465C9">
        <w:rPr>
          <w:rFonts w:asciiTheme="minorHAnsi" w:hAnsiTheme="minorHAnsi" w:cstheme="minorHAnsi"/>
        </w:rPr>
        <w:t>MR</w:t>
      </w:r>
      <w:r w:rsidRPr="007C0B37">
        <w:rPr>
          <w:rFonts w:asciiTheme="minorHAnsi" w:hAnsiTheme="minorHAnsi" w:cstheme="minorHAnsi"/>
        </w:rPr>
        <w:t xml:space="preserve"> schemes</w:t>
      </w:r>
      <w:r w:rsidR="002E23D2" w:rsidRPr="007C0B37">
        <w:rPr>
          <w:rFonts w:asciiTheme="minorHAnsi" w:hAnsiTheme="minorHAnsi" w:cstheme="minorHAnsi"/>
        </w:rPr>
        <w:t xml:space="preserve"> </w:t>
      </w:r>
      <w:r w:rsidRPr="007C0B37">
        <w:rPr>
          <w:rFonts w:asciiTheme="minorHAnsi" w:hAnsiTheme="minorHAnsi" w:cstheme="minorHAnsi"/>
        </w:rPr>
        <w:t>and their</w:t>
      </w:r>
      <w:r w:rsidR="00DC06F6" w:rsidRPr="007C0B37">
        <w:rPr>
          <w:rFonts w:asciiTheme="minorHAnsi" w:hAnsiTheme="minorHAnsi" w:cstheme="minorHAnsi"/>
        </w:rPr>
        <w:t xml:space="preserve"> </w:t>
      </w:r>
      <w:r w:rsidRPr="007C0B37">
        <w:rPr>
          <w:rFonts w:asciiTheme="minorHAnsi" w:hAnsiTheme="minorHAnsi" w:cstheme="minorHAnsi"/>
        </w:rPr>
        <w:t>stakeholder engagement</w:t>
      </w:r>
      <w:r w:rsidR="00DC06F6" w:rsidRPr="007C0B37">
        <w:rPr>
          <w:rFonts w:asciiTheme="minorHAnsi" w:hAnsiTheme="minorHAnsi" w:cstheme="minorHAnsi"/>
        </w:rPr>
        <w:t xml:space="preserve"> procedures</w:t>
      </w:r>
      <w:r w:rsidRPr="007C0B37">
        <w:rPr>
          <w:rFonts w:asciiTheme="minorHAnsi" w:hAnsiTheme="minorHAnsi" w:cstheme="minorHAnsi"/>
        </w:rPr>
        <w:t xml:space="preserve">. The schemes are as follows; Medmerry </w:t>
      </w:r>
      <w:r w:rsidR="008465C9">
        <w:rPr>
          <w:rFonts w:asciiTheme="minorHAnsi" w:hAnsiTheme="minorHAnsi" w:cstheme="minorHAnsi"/>
        </w:rPr>
        <w:t>MR</w:t>
      </w:r>
      <w:r w:rsidRPr="007C0B37">
        <w:rPr>
          <w:rFonts w:asciiTheme="minorHAnsi" w:hAnsiTheme="minorHAnsi" w:cstheme="minorHAnsi"/>
        </w:rPr>
        <w:t xml:space="preserve"> Site, the Steart Marshes</w:t>
      </w:r>
      <w:r w:rsidR="002E23D2" w:rsidRPr="007C0B37">
        <w:rPr>
          <w:rFonts w:asciiTheme="minorHAnsi" w:hAnsiTheme="minorHAnsi" w:cstheme="minorHAnsi"/>
        </w:rPr>
        <w:t xml:space="preserve"> and</w:t>
      </w:r>
      <w:r w:rsidR="00D23D78" w:rsidRPr="007C0B37">
        <w:rPr>
          <w:rFonts w:asciiTheme="minorHAnsi" w:hAnsiTheme="minorHAnsi" w:cstheme="minorHAnsi"/>
        </w:rPr>
        <w:t xml:space="preserve"> Brancaster West Marshes</w:t>
      </w:r>
      <w:r w:rsidR="00DC06F6" w:rsidRPr="007C0B37">
        <w:rPr>
          <w:rFonts w:asciiTheme="minorHAnsi" w:hAnsiTheme="minorHAnsi" w:cstheme="minorHAnsi"/>
        </w:rPr>
        <w:t>,</w:t>
      </w:r>
      <w:r w:rsidR="002E23D2" w:rsidRPr="007C0B37">
        <w:rPr>
          <w:rFonts w:asciiTheme="minorHAnsi" w:hAnsiTheme="minorHAnsi" w:cstheme="minorHAnsi"/>
        </w:rPr>
        <w:t xml:space="preserve"> </w:t>
      </w:r>
      <w:r w:rsidR="00DC06F6" w:rsidRPr="007C0B37">
        <w:rPr>
          <w:rFonts w:asciiTheme="minorHAnsi" w:hAnsiTheme="minorHAnsi" w:cstheme="minorHAnsi"/>
        </w:rPr>
        <w:t xml:space="preserve">they </w:t>
      </w:r>
      <w:r w:rsidR="002E23D2" w:rsidRPr="007C0B37">
        <w:rPr>
          <w:rFonts w:asciiTheme="minorHAnsi" w:hAnsiTheme="minorHAnsi" w:cstheme="minorHAnsi"/>
        </w:rPr>
        <w:t xml:space="preserve">were </w:t>
      </w:r>
      <w:r w:rsidR="00A778FD" w:rsidRPr="007C0B37">
        <w:rPr>
          <w:rFonts w:asciiTheme="minorHAnsi" w:hAnsiTheme="minorHAnsi" w:cstheme="minorHAnsi"/>
        </w:rPr>
        <w:t>selected</w:t>
      </w:r>
      <w:r w:rsidR="002E23D2" w:rsidRPr="007C0B37">
        <w:rPr>
          <w:rFonts w:asciiTheme="minorHAnsi" w:hAnsiTheme="minorHAnsi" w:cstheme="minorHAnsi"/>
        </w:rPr>
        <w:t xml:space="preserve"> for their similarit</w:t>
      </w:r>
      <w:r w:rsidR="005822F3" w:rsidRPr="007C0B37">
        <w:rPr>
          <w:rFonts w:asciiTheme="minorHAnsi" w:hAnsiTheme="minorHAnsi" w:cstheme="minorHAnsi"/>
        </w:rPr>
        <w:t>ies</w:t>
      </w:r>
      <w:r w:rsidR="002E23D2" w:rsidRPr="007C0B37">
        <w:rPr>
          <w:rFonts w:asciiTheme="minorHAnsi" w:hAnsiTheme="minorHAnsi" w:cstheme="minorHAnsi"/>
        </w:rPr>
        <w:t xml:space="preserve"> to Cwm Ivy.</w:t>
      </w:r>
    </w:p>
    <w:p w14:paraId="722B014D" w14:textId="7C3B5BDF" w:rsidR="005D1916" w:rsidRPr="007C0B37" w:rsidRDefault="005D1916" w:rsidP="007D5F4F">
      <w:pPr>
        <w:spacing w:line="360" w:lineRule="auto"/>
        <w:rPr>
          <w:rFonts w:asciiTheme="minorHAnsi" w:hAnsiTheme="minorHAnsi" w:cstheme="minorHAnsi"/>
        </w:rPr>
      </w:pPr>
    </w:p>
    <w:p w14:paraId="362BE5AC" w14:textId="77777777" w:rsidR="00D60594" w:rsidRPr="007C0B37" w:rsidRDefault="00D60594" w:rsidP="007D5F4F">
      <w:pPr>
        <w:spacing w:line="360" w:lineRule="auto"/>
        <w:rPr>
          <w:rFonts w:asciiTheme="minorHAnsi" w:hAnsiTheme="minorHAnsi" w:cstheme="minorHAnsi"/>
        </w:rPr>
      </w:pPr>
    </w:p>
    <w:p w14:paraId="4FB2BFAF" w14:textId="77777777" w:rsidR="00DA2FB1" w:rsidRPr="007C0B37" w:rsidRDefault="00DA2FB1" w:rsidP="007D5F4F">
      <w:pPr>
        <w:spacing w:line="360" w:lineRule="auto"/>
        <w:rPr>
          <w:rFonts w:asciiTheme="minorHAnsi" w:hAnsiTheme="minorHAnsi" w:cstheme="minorHAnsi"/>
          <w:b/>
          <w:bCs/>
          <w:u w:val="single"/>
        </w:rPr>
      </w:pPr>
    </w:p>
    <w:p w14:paraId="67414D2D" w14:textId="77777777" w:rsidR="00024B2D" w:rsidRDefault="00024B2D">
      <w:pPr>
        <w:rPr>
          <w:rFonts w:asciiTheme="majorHAnsi" w:eastAsiaTheme="majorEastAsia" w:hAnsiTheme="majorHAnsi" w:cstheme="majorBidi"/>
          <w:color w:val="2F5496" w:themeColor="accent1" w:themeShade="BF"/>
          <w:sz w:val="32"/>
          <w:szCs w:val="32"/>
          <w:lang w:eastAsia="en-US"/>
        </w:rPr>
      </w:pPr>
      <w:r>
        <w:br w:type="page"/>
      </w:r>
    </w:p>
    <w:p w14:paraId="700E8942" w14:textId="6AF58020" w:rsidR="0049104E" w:rsidRPr="00032A9B" w:rsidRDefault="0049104E" w:rsidP="00032A9B">
      <w:pPr>
        <w:pStyle w:val="Heading1"/>
        <w:numPr>
          <w:ilvl w:val="0"/>
          <w:numId w:val="22"/>
        </w:numPr>
      </w:pPr>
      <w:bookmarkStart w:id="26" w:name="_Toc132236986"/>
      <w:r w:rsidRPr="00032A9B">
        <w:lastRenderedPageBreak/>
        <w:t>Methodological Review</w:t>
      </w:r>
      <w:bookmarkEnd w:id="26"/>
    </w:p>
    <w:p w14:paraId="106219E3" w14:textId="3B37638C" w:rsidR="0049104E" w:rsidRPr="007C0B37" w:rsidRDefault="0049104E" w:rsidP="007D5F4F">
      <w:pPr>
        <w:spacing w:line="360" w:lineRule="auto"/>
        <w:rPr>
          <w:rFonts w:asciiTheme="minorHAnsi" w:hAnsiTheme="minorHAnsi" w:cstheme="minorHAnsi"/>
          <w:u w:val="single"/>
        </w:rPr>
      </w:pPr>
    </w:p>
    <w:p w14:paraId="1A20A64D" w14:textId="66B46AD6" w:rsidR="00877450" w:rsidRPr="007C0B37" w:rsidRDefault="00032A9B" w:rsidP="00032A9B">
      <w:pPr>
        <w:pStyle w:val="Heading2"/>
      </w:pPr>
      <w:bookmarkStart w:id="27" w:name="_Toc132236987"/>
      <w:r>
        <w:t xml:space="preserve">4.1 </w:t>
      </w:r>
      <w:r w:rsidR="00877450" w:rsidRPr="007C0B37">
        <w:t>Public Perceptions of British Managed Realignment schemes</w:t>
      </w:r>
      <w:bookmarkEnd w:id="27"/>
    </w:p>
    <w:p w14:paraId="29CFE00C" w14:textId="26D2F544" w:rsidR="00E4020B" w:rsidRPr="007C0B37" w:rsidRDefault="00E4020B" w:rsidP="007D5F4F">
      <w:pPr>
        <w:spacing w:line="360" w:lineRule="auto"/>
        <w:rPr>
          <w:rFonts w:asciiTheme="minorHAnsi" w:hAnsiTheme="minorHAnsi" w:cstheme="minorHAnsi"/>
          <w:u w:val="single"/>
        </w:rPr>
      </w:pPr>
    </w:p>
    <w:p w14:paraId="5D92C83B" w14:textId="366A29D6" w:rsidR="006D6FD0" w:rsidRPr="007C0B37" w:rsidRDefault="005C7CCF" w:rsidP="007D5F4F">
      <w:pPr>
        <w:spacing w:line="360" w:lineRule="auto"/>
        <w:rPr>
          <w:rFonts w:asciiTheme="minorHAnsi" w:hAnsiTheme="minorHAnsi" w:cstheme="minorHAnsi"/>
        </w:rPr>
      </w:pPr>
      <w:r w:rsidRPr="007C0B37">
        <w:rPr>
          <w:rFonts w:asciiTheme="minorHAnsi" w:hAnsiTheme="minorHAnsi" w:cstheme="minorHAnsi"/>
        </w:rPr>
        <w:t>Compromising</w:t>
      </w:r>
      <w:r w:rsidR="00E4020B" w:rsidRPr="007C0B37">
        <w:rPr>
          <w:rFonts w:asciiTheme="minorHAnsi" w:hAnsiTheme="minorHAnsi" w:cstheme="minorHAnsi"/>
        </w:rPr>
        <w:t xml:space="preserve"> existing land </w:t>
      </w:r>
      <w:r w:rsidR="001B431C" w:rsidRPr="007C0B37">
        <w:rPr>
          <w:rFonts w:asciiTheme="minorHAnsi" w:hAnsiTheme="minorHAnsi" w:cstheme="minorHAnsi"/>
        </w:rPr>
        <w:t>uses</w:t>
      </w:r>
      <w:r w:rsidR="00E4020B" w:rsidRPr="007C0B37">
        <w:rPr>
          <w:rFonts w:asciiTheme="minorHAnsi" w:hAnsiTheme="minorHAnsi" w:cstheme="minorHAnsi"/>
        </w:rPr>
        <w:t xml:space="preserve"> during </w:t>
      </w:r>
      <w:r w:rsidR="008465C9">
        <w:rPr>
          <w:rFonts w:asciiTheme="minorHAnsi" w:hAnsiTheme="minorHAnsi" w:cstheme="minorHAnsi"/>
        </w:rPr>
        <w:t>MR</w:t>
      </w:r>
      <w:r w:rsidR="00E4020B" w:rsidRPr="007C0B37">
        <w:rPr>
          <w:rFonts w:asciiTheme="minorHAnsi" w:hAnsiTheme="minorHAnsi" w:cstheme="minorHAnsi"/>
        </w:rPr>
        <w:t xml:space="preserve"> schemes is </w:t>
      </w:r>
      <w:r w:rsidRPr="007C0B37">
        <w:rPr>
          <w:rFonts w:asciiTheme="minorHAnsi" w:hAnsiTheme="minorHAnsi" w:cstheme="minorHAnsi"/>
        </w:rPr>
        <w:t>frequently</w:t>
      </w:r>
      <w:r w:rsidR="00E4020B" w:rsidRPr="007C0B37">
        <w:rPr>
          <w:rFonts w:asciiTheme="minorHAnsi" w:hAnsiTheme="minorHAnsi" w:cstheme="minorHAnsi"/>
        </w:rPr>
        <w:t xml:space="preserve"> </w:t>
      </w:r>
      <w:r w:rsidR="001B431C" w:rsidRPr="007C0B37">
        <w:rPr>
          <w:rFonts w:asciiTheme="minorHAnsi" w:hAnsiTheme="minorHAnsi" w:cstheme="minorHAnsi"/>
        </w:rPr>
        <w:t>recognised</w:t>
      </w:r>
      <w:r w:rsidR="00E4020B" w:rsidRPr="007C0B37">
        <w:rPr>
          <w:rFonts w:asciiTheme="minorHAnsi" w:hAnsiTheme="minorHAnsi" w:cstheme="minorHAnsi"/>
        </w:rPr>
        <w:t xml:space="preserve"> </w:t>
      </w:r>
      <w:r w:rsidR="001B431C" w:rsidRPr="007C0B37">
        <w:rPr>
          <w:rFonts w:asciiTheme="minorHAnsi" w:hAnsiTheme="minorHAnsi" w:cstheme="minorHAnsi"/>
        </w:rPr>
        <w:t>as</w:t>
      </w:r>
      <w:r w:rsidR="00E4020B" w:rsidRPr="007C0B37">
        <w:rPr>
          <w:rFonts w:asciiTheme="minorHAnsi" w:hAnsiTheme="minorHAnsi" w:cstheme="minorHAnsi"/>
        </w:rPr>
        <w:t xml:space="preserve"> </w:t>
      </w:r>
      <w:r w:rsidRPr="007C0B37">
        <w:rPr>
          <w:rFonts w:asciiTheme="minorHAnsi" w:hAnsiTheme="minorHAnsi" w:cstheme="minorHAnsi"/>
        </w:rPr>
        <w:t xml:space="preserve">most </w:t>
      </w:r>
      <w:r w:rsidR="00E4020B" w:rsidRPr="007C0B37">
        <w:rPr>
          <w:rFonts w:asciiTheme="minorHAnsi" w:hAnsiTheme="minorHAnsi" w:cstheme="minorHAnsi"/>
        </w:rPr>
        <w:t>controversial</w:t>
      </w:r>
      <w:r w:rsidRPr="007C0B37">
        <w:rPr>
          <w:rFonts w:asciiTheme="minorHAnsi" w:hAnsiTheme="minorHAnsi" w:cstheme="minorHAnsi"/>
        </w:rPr>
        <w:t xml:space="preserve"> amongst the public and local stakeholders</w:t>
      </w:r>
      <w:r w:rsidR="00E4020B" w:rsidRPr="007C0B37">
        <w:rPr>
          <w:rFonts w:asciiTheme="minorHAnsi" w:hAnsiTheme="minorHAnsi" w:cstheme="minorHAnsi"/>
        </w:rPr>
        <w:t xml:space="preserve"> </w:t>
      </w:r>
      <w:r w:rsidRPr="007C0B37">
        <w:rPr>
          <w:rFonts w:asciiTheme="minorHAnsi" w:hAnsiTheme="minorHAnsi" w:cstheme="minorHAnsi"/>
        </w:rPr>
        <w:t>(as seen in Medmerry, Steart Marshes &amp; Brancaster). Y</w:t>
      </w:r>
      <w:r w:rsidR="00E4020B" w:rsidRPr="007C0B37">
        <w:rPr>
          <w:rFonts w:asciiTheme="minorHAnsi" w:hAnsiTheme="minorHAnsi" w:cstheme="minorHAnsi"/>
        </w:rPr>
        <w:t xml:space="preserve">et, at Cwm Ivy there seems to be a greater affinity to the </w:t>
      </w:r>
      <w:r w:rsidR="00FB1B82" w:rsidRPr="007C0B37">
        <w:rPr>
          <w:rFonts w:asciiTheme="minorHAnsi" w:hAnsiTheme="minorHAnsi" w:cstheme="minorHAnsi"/>
        </w:rPr>
        <w:t xml:space="preserve">cultural and </w:t>
      </w:r>
      <w:r w:rsidR="00E4020B" w:rsidRPr="007C0B37">
        <w:rPr>
          <w:rFonts w:asciiTheme="minorHAnsi" w:hAnsiTheme="minorHAnsi" w:cstheme="minorHAnsi"/>
        </w:rPr>
        <w:t xml:space="preserve">historical </w:t>
      </w:r>
      <w:r w:rsidRPr="007C0B37">
        <w:rPr>
          <w:rFonts w:asciiTheme="minorHAnsi" w:hAnsiTheme="minorHAnsi" w:cstheme="minorHAnsi"/>
        </w:rPr>
        <w:t>value</w:t>
      </w:r>
      <w:r w:rsidR="00E4020B" w:rsidRPr="007C0B37">
        <w:rPr>
          <w:rFonts w:asciiTheme="minorHAnsi" w:hAnsiTheme="minorHAnsi" w:cstheme="minorHAnsi"/>
        </w:rPr>
        <w:t xml:space="preserve"> of the embankment </w:t>
      </w:r>
      <w:r w:rsidRPr="007C0B37">
        <w:rPr>
          <w:rFonts w:asciiTheme="minorHAnsi" w:hAnsiTheme="minorHAnsi" w:cstheme="minorHAnsi"/>
        </w:rPr>
        <w:t xml:space="preserve">wall </w:t>
      </w:r>
      <w:r w:rsidR="00E4020B" w:rsidRPr="007C0B37">
        <w:rPr>
          <w:rFonts w:asciiTheme="minorHAnsi" w:hAnsiTheme="minorHAnsi" w:cstheme="minorHAnsi"/>
        </w:rPr>
        <w:t xml:space="preserve">and </w:t>
      </w:r>
      <w:r w:rsidRPr="007C0B37">
        <w:rPr>
          <w:rFonts w:asciiTheme="minorHAnsi" w:hAnsiTheme="minorHAnsi" w:cstheme="minorHAnsi"/>
        </w:rPr>
        <w:t>the Wales Coast</w:t>
      </w:r>
      <w:r w:rsidR="00705BE5" w:rsidRPr="007C0B37">
        <w:rPr>
          <w:rFonts w:asciiTheme="minorHAnsi" w:hAnsiTheme="minorHAnsi" w:cstheme="minorHAnsi"/>
        </w:rPr>
        <w:t>al</w:t>
      </w:r>
      <w:r w:rsidRPr="007C0B37">
        <w:rPr>
          <w:rFonts w:asciiTheme="minorHAnsi" w:hAnsiTheme="minorHAnsi" w:cstheme="minorHAnsi"/>
        </w:rPr>
        <w:t xml:space="preserve"> Path route that ran atop it. </w:t>
      </w:r>
      <w:r w:rsidR="00705BE5" w:rsidRPr="007C0B37">
        <w:rPr>
          <w:rFonts w:asciiTheme="minorHAnsi" w:hAnsiTheme="minorHAnsi" w:cstheme="minorHAnsi"/>
        </w:rPr>
        <w:t>D</w:t>
      </w:r>
      <w:r w:rsidRPr="007C0B37">
        <w:rPr>
          <w:rFonts w:asciiTheme="minorHAnsi" w:hAnsiTheme="minorHAnsi" w:cstheme="minorHAnsi"/>
        </w:rPr>
        <w:t>iversions</w:t>
      </w:r>
      <w:r w:rsidR="00705BE5" w:rsidRPr="007C0B37">
        <w:rPr>
          <w:rFonts w:asciiTheme="minorHAnsi" w:hAnsiTheme="minorHAnsi" w:cstheme="minorHAnsi"/>
        </w:rPr>
        <w:t xml:space="preserve"> to public rights of way</w:t>
      </w:r>
      <w:r w:rsidRPr="007C0B37">
        <w:rPr>
          <w:rFonts w:asciiTheme="minorHAnsi" w:hAnsiTheme="minorHAnsi" w:cstheme="minorHAnsi"/>
        </w:rPr>
        <w:t xml:space="preserve"> such as </w:t>
      </w:r>
      <w:r w:rsidR="00705BE5" w:rsidRPr="007C0B37">
        <w:rPr>
          <w:rFonts w:asciiTheme="minorHAnsi" w:hAnsiTheme="minorHAnsi" w:cstheme="minorHAnsi"/>
        </w:rPr>
        <w:t xml:space="preserve">the Steart Marshes scheme culminated in zero </w:t>
      </w:r>
      <w:r w:rsidR="00037E39" w:rsidRPr="007C0B37">
        <w:rPr>
          <w:rFonts w:asciiTheme="minorHAnsi" w:hAnsiTheme="minorHAnsi" w:cstheme="minorHAnsi"/>
        </w:rPr>
        <w:t xml:space="preserve">objections, most likely owing to the strong consultation processes involved during the scheme’s duration. </w:t>
      </w:r>
      <w:r w:rsidR="003B5CC3" w:rsidRPr="007C0B37">
        <w:rPr>
          <w:rFonts w:asciiTheme="minorHAnsi" w:hAnsiTheme="minorHAnsi" w:cstheme="minorHAnsi"/>
        </w:rPr>
        <w:t xml:space="preserve">All three </w:t>
      </w:r>
      <w:r w:rsidR="001248D0" w:rsidRPr="007C0B37">
        <w:rPr>
          <w:rFonts w:asciiTheme="minorHAnsi" w:hAnsiTheme="minorHAnsi" w:cstheme="minorHAnsi"/>
        </w:rPr>
        <w:t>case studies were commissioned before that of Cwm Ivy’s and as such</w:t>
      </w:r>
      <w:r w:rsidR="00FC4967" w:rsidRPr="007C0B37">
        <w:rPr>
          <w:rFonts w:asciiTheme="minorHAnsi" w:hAnsiTheme="minorHAnsi" w:cstheme="minorHAnsi"/>
        </w:rPr>
        <w:t xml:space="preserve">, if heeded upon by coastal/land managers, </w:t>
      </w:r>
      <w:r w:rsidR="001248D0" w:rsidRPr="007C0B37">
        <w:rPr>
          <w:rFonts w:asciiTheme="minorHAnsi" w:hAnsiTheme="minorHAnsi" w:cstheme="minorHAnsi"/>
        </w:rPr>
        <w:t xml:space="preserve">offer lessons to be learnt </w:t>
      </w:r>
      <w:r w:rsidR="00FC4967" w:rsidRPr="007C0B37">
        <w:rPr>
          <w:rFonts w:asciiTheme="minorHAnsi" w:hAnsiTheme="minorHAnsi" w:cstheme="minorHAnsi"/>
        </w:rPr>
        <w:t>from past schemes and applied to</w:t>
      </w:r>
      <w:r w:rsidR="001248D0" w:rsidRPr="007C0B37">
        <w:rPr>
          <w:rFonts w:asciiTheme="minorHAnsi" w:hAnsiTheme="minorHAnsi" w:cstheme="minorHAnsi"/>
        </w:rPr>
        <w:t xml:space="preserve"> future schemes</w:t>
      </w:r>
      <w:r w:rsidR="00FC4967" w:rsidRPr="007C0B37">
        <w:rPr>
          <w:rFonts w:asciiTheme="minorHAnsi" w:hAnsiTheme="minorHAnsi" w:cstheme="minorHAnsi"/>
        </w:rPr>
        <w:t xml:space="preserve">, echoing </w:t>
      </w:r>
      <w:r w:rsidR="00416220" w:rsidRPr="007C0B37">
        <w:rPr>
          <w:rFonts w:asciiTheme="minorHAnsi" w:hAnsiTheme="minorHAnsi" w:cstheme="minorHAnsi"/>
        </w:rPr>
        <w:t>findings</w:t>
      </w:r>
      <w:r w:rsidR="00FC4967" w:rsidRPr="007C0B37">
        <w:rPr>
          <w:rFonts w:asciiTheme="minorHAnsi" w:hAnsiTheme="minorHAnsi" w:cstheme="minorHAnsi"/>
        </w:rPr>
        <w:t xml:space="preserve"> </w:t>
      </w:r>
      <w:r w:rsidR="00416220" w:rsidRPr="007C0B37">
        <w:rPr>
          <w:rFonts w:asciiTheme="minorHAnsi" w:hAnsiTheme="minorHAnsi" w:cstheme="minorHAnsi"/>
        </w:rPr>
        <w:t>in</w:t>
      </w:r>
      <w:r w:rsidR="00FC4967" w:rsidRPr="007C0B37">
        <w:rPr>
          <w:rFonts w:asciiTheme="minorHAnsi" w:hAnsiTheme="minorHAnsi" w:cstheme="minorHAnsi"/>
        </w:rPr>
        <w:t xml:space="preserve"> recent research </w:t>
      </w:r>
      <w:r w:rsidR="00FC4967" w:rsidRPr="007C0B37">
        <w:rPr>
          <w:rFonts w:asciiTheme="minorHAnsi" w:hAnsiTheme="minorHAnsi" w:cstheme="minorHAnsi"/>
          <w:color w:val="2E2E2E"/>
        </w:rPr>
        <w:t>(Marchman et al., 2020; Scott and Lennon, 2020)</w:t>
      </w:r>
      <w:r w:rsidR="001248D0" w:rsidRPr="007C0B37">
        <w:rPr>
          <w:rFonts w:asciiTheme="minorHAnsi" w:hAnsiTheme="minorHAnsi" w:cstheme="minorHAnsi"/>
        </w:rPr>
        <w:t>.</w:t>
      </w:r>
      <w:r w:rsidR="00FC4967" w:rsidRPr="007C0B37">
        <w:rPr>
          <w:rFonts w:asciiTheme="minorHAnsi" w:hAnsiTheme="minorHAnsi" w:cstheme="minorHAnsi"/>
        </w:rPr>
        <w:t xml:space="preserve"> </w:t>
      </w:r>
    </w:p>
    <w:p w14:paraId="78439313" w14:textId="1DD6306C" w:rsidR="00E31ACF" w:rsidRPr="007C0B37" w:rsidRDefault="004D4CBC" w:rsidP="007D5F4F">
      <w:pPr>
        <w:pStyle w:val="NormalWeb"/>
        <w:spacing w:line="360" w:lineRule="auto"/>
        <w:rPr>
          <w:rFonts w:asciiTheme="minorHAnsi" w:hAnsiTheme="minorHAnsi" w:cstheme="minorHAnsi"/>
        </w:rPr>
      </w:pPr>
      <w:r w:rsidRPr="007C0B37">
        <w:rPr>
          <w:rFonts w:asciiTheme="minorHAnsi" w:hAnsiTheme="minorHAnsi" w:cstheme="minorHAnsi"/>
        </w:rPr>
        <w:t xml:space="preserve">Since 2010, public curiosity surrounding the consultation process of </w:t>
      </w:r>
      <w:r w:rsidR="008465C9">
        <w:rPr>
          <w:rFonts w:asciiTheme="minorHAnsi" w:hAnsiTheme="minorHAnsi" w:cstheme="minorHAnsi"/>
        </w:rPr>
        <w:t>MR</w:t>
      </w:r>
      <w:r w:rsidRPr="007C0B37">
        <w:rPr>
          <w:rFonts w:asciiTheme="minorHAnsi" w:hAnsiTheme="minorHAnsi" w:cstheme="minorHAnsi"/>
        </w:rPr>
        <w:t xml:space="preserve"> schemes has </w:t>
      </w:r>
      <w:r w:rsidR="00942402" w:rsidRPr="007C0B37">
        <w:rPr>
          <w:rFonts w:asciiTheme="minorHAnsi" w:hAnsiTheme="minorHAnsi" w:cstheme="minorHAnsi"/>
        </w:rPr>
        <w:t>evolved</w:t>
      </w:r>
      <w:r w:rsidRPr="007C0B37">
        <w:rPr>
          <w:rFonts w:asciiTheme="minorHAnsi" w:hAnsiTheme="minorHAnsi" w:cstheme="minorHAnsi"/>
        </w:rPr>
        <w:t xml:space="preserve">. The motives are acknowledged to be resulting from a higher number of </w:t>
      </w:r>
      <w:r w:rsidR="00942402" w:rsidRPr="007C0B37">
        <w:rPr>
          <w:rFonts w:asciiTheme="minorHAnsi" w:hAnsiTheme="minorHAnsi" w:cstheme="minorHAnsi"/>
        </w:rPr>
        <w:t xml:space="preserve">UK </w:t>
      </w:r>
      <w:r w:rsidR="008465C9">
        <w:rPr>
          <w:rFonts w:asciiTheme="minorHAnsi" w:hAnsiTheme="minorHAnsi" w:cstheme="minorHAnsi"/>
        </w:rPr>
        <w:t>MR</w:t>
      </w:r>
      <w:r w:rsidRPr="007C0B37">
        <w:rPr>
          <w:rFonts w:asciiTheme="minorHAnsi" w:hAnsiTheme="minorHAnsi" w:cstheme="minorHAnsi"/>
        </w:rPr>
        <w:t xml:space="preserve"> schemes</w:t>
      </w:r>
      <w:r w:rsidR="00942402" w:rsidRPr="007C0B37">
        <w:rPr>
          <w:rFonts w:asciiTheme="minorHAnsi" w:hAnsiTheme="minorHAnsi" w:cstheme="minorHAnsi"/>
        </w:rPr>
        <w:t xml:space="preserve">, the elaboration of greater schemes, more media attention, advances to online information access and the legally binding requirements of the Localism Act 2011 (Pontee, 2014). </w:t>
      </w:r>
      <w:r w:rsidR="0035411B" w:rsidRPr="007C0B37">
        <w:rPr>
          <w:rFonts w:asciiTheme="minorHAnsi" w:hAnsiTheme="minorHAnsi" w:cstheme="minorHAnsi"/>
        </w:rPr>
        <w:t>Survey research piloted by Esteve</w:t>
      </w:r>
      <w:r w:rsidR="00BE63FE" w:rsidRPr="007C0B37">
        <w:rPr>
          <w:rFonts w:asciiTheme="minorHAnsi" w:hAnsiTheme="minorHAnsi" w:cstheme="minorHAnsi"/>
        </w:rPr>
        <w:t>s</w:t>
      </w:r>
      <w:r w:rsidR="0035411B" w:rsidRPr="007C0B37">
        <w:rPr>
          <w:rFonts w:asciiTheme="minorHAnsi" w:hAnsiTheme="minorHAnsi" w:cstheme="minorHAnsi"/>
        </w:rPr>
        <w:t xml:space="preserve"> (2014)</w:t>
      </w:r>
      <w:r w:rsidR="00942402" w:rsidRPr="007C0B37">
        <w:rPr>
          <w:rFonts w:asciiTheme="minorHAnsi" w:hAnsiTheme="minorHAnsi" w:cstheme="minorHAnsi"/>
        </w:rPr>
        <w:t xml:space="preserve"> </w:t>
      </w:r>
      <w:r w:rsidR="0035411B" w:rsidRPr="007C0B37">
        <w:rPr>
          <w:rFonts w:asciiTheme="minorHAnsi" w:hAnsiTheme="minorHAnsi" w:cstheme="minorHAnsi"/>
        </w:rPr>
        <w:t xml:space="preserve">established differences in opinion between researchers, consultants, land/coastal managers and stakeholders at </w:t>
      </w:r>
      <w:r w:rsidR="008465C9">
        <w:rPr>
          <w:rFonts w:asciiTheme="minorHAnsi" w:hAnsiTheme="minorHAnsi" w:cstheme="minorHAnsi"/>
        </w:rPr>
        <w:t>MR</w:t>
      </w:r>
      <w:r w:rsidR="0035411B" w:rsidRPr="007C0B37">
        <w:rPr>
          <w:rFonts w:asciiTheme="minorHAnsi" w:hAnsiTheme="minorHAnsi" w:cstheme="minorHAnsi"/>
        </w:rPr>
        <w:t xml:space="preserve"> sites. Results indicated that stakeholders overwhelmingly disagreed with </w:t>
      </w:r>
      <w:r w:rsidR="008465C9">
        <w:rPr>
          <w:rFonts w:asciiTheme="minorHAnsi" w:hAnsiTheme="minorHAnsi" w:cstheme="minorHAnsi"/>
        </w:rPr>
        <w:t>MR</w:t>
      </w:r>
      <w:r w:rsidR="0035411B" w:rsidRPr="007C0B37">
        <w:rPr>
          <w:rFonts w:asciiTheme="minorHAnsi" w:hAnsiTheme="minorHAnsi" w:cstheme="minorHAnsi"/>
        </w:rPr>
        <w:t xml:space="preserve"> strategies</w:t>
      </w:r>
      <w:r w:rsidR="00BE63FE" w:rsidRPr="007C0B37">
        <w:rPr>
          <w:rFonts w:asciiTheme="minorHAnsi" w:hAnsiTheme="minorHAnsi" w:cstheme="minorHAnsi"/>
        </w:rPr>
        <w:t xml:space="preserve">. Consequently, Esteves (2014) postulated that “public perceptions and stakeholder engagement” act as main barriers to instigating UK </w:t>
      </w:r>
      <w:r w:rsidR="008465C9">
        <w:rPr>
          <w:rFonts w:asciiTheme="minorHAnsi" w:hAnsiTheme="minorHAnsi" w:cstheme="minorHAnsi"/>
        </w:rPr>
        <w:t>MR</w:t>
      </w:r>
      <w:r w:rsidR="00BE63FE" w:rsidRPr="007C0B37">
        <w:rPr>
          <w:rFonts w:asciiTheme="minorHAnsi" w:hAnsiTheme="minorHAnsi" w:cstheme="minorHAnsi"/>
        </w:rPr>
        <w:t xml:space="preserve"> schemes and </w:t>
      </w:r>
      <w:r w:rsidR="002649BE" w:rsidRPr="007C0B37">
        <w:rPr>
          <w:rFonts w:asciiTheme="minorHAnsi" w:hAnsiTheme="minorHAnsi" w:cstheme="minorHAnsi"/>
        </w:rPr>
        <w:t xml:space="preserve">the dissemination of the constructive impacts of MR schemes. Earlier </w:t>
      </w:r>
      <w:r w:rsidR="00B20A1D" w:rsidRPr="007C0B37">
        <w:rPr>
          <w:rFonts w:asciiTheme="minorHAnsi" w:hAnsiTheme="minorHAnsi" w:cstheme="minorHAnsi"/>
        </w:rPr>
        <w:t xml:space="preserve">questionnaire </w:t>
      </w:r>
      <w:r w:rsidR="002649BE" w:rsidRPr="007C0B37">
        <w:rPr>
          <w:rFonts w:asciiTheme="minorHAnsi" w:hAnsiTheme="minorHAnsi" w:cstheme="minorHAnsi"/>
        </w:rPr>
        <w:t xml:space="preserve">investigations on this topic </w:t>
      </w:r>
      <w:r w:rsidR="0077390F" w:rsidRPr="007C0B37">
        <w:rPr>
          <w:rFonts w:asciiTheme="minorHAnsi" w:hAnsiTheme="minorHAnsi" w:cstheme="minorHAnsi"/>
        </w:rPr>
        <w:t>occasionally</w:t>
      </w:r>
      <w:r w:rsidR="002649BE" w:rsidRPr="007C0B37">
        <w:rPr>
          <w:rFonts w:asciiTheme="minorHAnsi" w:hAnsiTheme="minorHAnsi" w:cstheme="minorHAnsi"/>
        </w:rPr>
        <w:t xml:space="preserve"> </w:t>
      </w:r>
      <w:r w:rsidR="0077390F" w:rsidRPr="007C0B37">
        <w:rPr>
          <w:rFonts w:asciiTheme="minorHAnsi" w:hAnsiTheme="minorHAnsi" w:cstheme="minorHAnsi"/>
        </w:rPr>
        <w:t>conveyed</w:t>
      </w:r>
      <w:r w:rsidR="002649BE" w:rsidRPr="007C0B37">
        <w:rPr>
          <w:rFonts w:asciiTheme="minorHAnsi" w:hAnsiTheme="minorHAnsi" w:cstheme="minorHAnsi"/>
        </w:rPr>
        <w:t xml:space="preserve"> antagonistic verbiage to </w:t>
      </w:r>
      <w:r w:rsidR="0077390F" w:rsidRPr="007C0B37">
        <w:rPr>
          <w:rFonts w:asciiTheme="minorHAnsi" w:hAnsiTheme="minorHAnsi" w:cstheme="minorHAnsi"/>
        </w:rPr>
        <w:t>citizens</w:t>
      </w:r>
      <w:r w:rsidR="002649BE" w:rsidRPr="007C0B37">
        <w:rPr>
          <w:rFonts w:asciiTheme="minorHAnsi" w:hAnsiTheme="minorHAnsi" w:cstheme="minorHAnsi"/>
        </w:rPr>
        <w:t xml:space="preserve"> </w:t>
      </w:r>
      <w:r w:rsidR="0077390F" w:rsidRPr="007C0B37">
        <w:rPr>
          <w:rFonts w:asciiTheme="minorHAnsi" w:hAnsiTheme="minorHAnsi" w:cstheme="minorHAnsi"/>
        </w:rPr>
        <w:t xml:space="preserve">inept at understanding the positives associated with MR schemes; Roca and </w:t>
      </w:r>
      <w:proofErr w:type="spellStart"/>
      <w:r w:rsidR="0077390F" w:rsidRPr="007C0B37">
        <w:rPr>
          <w:rFonts w:asciiTheme="minorHAnsi" w:hAnsiTheme="minorHAnsi" w:cstheme="minorHAnsi"/>
        </w:rPr>
        <w:t>Villares</w:t>
      </w:r>
      <w:proofErr w:type="spellEnd"/>
      <w:r w:rsidR="0077390F" w:rsidRPr="007C0B37">
        <w:rPr>
          <w:rFonts w:asciiTheme="minorHAnsi" w:hAnsiTheme="minorHAnsi" w:cstheme="minorHAnsi"/>
        </w:rPr>
        <w:t xml:space="preserve"> (2012:45) determined that “</w:t>
      </w:r>
      <w:r w:rsidR="0077390F" w:rsidRPr="007C0B37">
        <w:rPr>
          <w:rFonts w:asciiTheme="minorHAnsi" w:hAnsiTheme="minorHAnsi" w:cstheme="minorHAnsi"/>
          <w:i/>
          <w:iCs/>
        </w:rPr>
        <w:t xml:space="preserve">The low level of awareness of the managed realignment approach is an aspect that needs to be addressed for the outset of the planning phase.” </w:t>
      </w:r>
      <w:r w:rsidR="0077390F" w:rsidRPr="007C0B37">
        <w:rPr>
          <w:rFonts w:asciiTheme="minorHAnsi" w:hAnsiTheme="minorHAnsi" w:cstheme="minorHAnsi"/>
        </w:rPr>
        <w:t xml:space="preserve">Whilst </w:t>
      </w:r>
      <w:proofErr w:type="spellStart"/>
      <w:r w:rsidR="0077390F" w:rsidRPr="007C0B37">
        <w:rPr>
          <w:rFonts w:asciiTheme="minorHAnsi" w:hAnsiTheme="minorHAnsi" w:cstheme="minorHAnsi"/>
        </w:rPr>
        <w:t>Goeldner-Gianella</w:t>
      </w:r>
      <w:proofErr w:type="spellEnd"/>
      <w:r w:rsidR="0077390F" w:rsidRPr="007C0B37">
        <w:rPr>
          <w:rFonts w:asciiTheme="minorHAnsi" w:hAnsiTheme="minorHAnsi" w:cstheme="minorHAnsi"/>
        </w:rPr>
        <w:t xml:space="preserve"> (2007:15) resolved that</w:t>
      </w:r>
      <w:r w:rsidR="0077390F" w:rsidRPr="007C0B37">
        <w:rPr>
          <w:rFonts w:asciiTheme="minorHAnsi" w:hAnsiTheme="minorHAnsi" w:cstheme="minorHAnsi"/>
          <w:i/>
          <w:iCs/>
        </w:rPr>
        <w:t xml:space="preserve"> “A statistical analysis showed that those most hostile to the process were generally older and possessed little knowledge of the marsh environments...The public’s scant knowledge of the environment and physical context, which must be improved if it is better understand and </w:t>
      </w:r>
      <w:r w:rsidR="0077390F" w:rsidRPr="007C0B37">
        <w:rPr>
          <w:rFonts w:asciiTheme="minorHAnsi" w:hAnsiTheme="minorHAnsi" w:cstheme="minorHAnsi"/>
          <w:i/>
          <w:iCs/>
        </w:rPr>
        <w:lastRenderedPageBreak/>
        <w:t xml:space="preserve">accept any future projects.” </w:t>
      </w:r>
      <w:r w:rsidR="0077390F" w:rsidRPr="007C0B37">
        <w:rPr>
          <w:rFonts w:asciiTheme="minorHAnsi" w:hAnsiTheme="minorHAnsi" w:cstheme="minorHAnsi"/>
        </w:rPr>
        <w:t xml:space="preserve">Thus, possibly furthering </w:t>
      </w:r>
      <w:r w:rsidR="00590C27" w:rsidRPr="007C0B37">
        <w:rPr>
          <w:rFonts w:asciiTheme="minorHAnsi" w:hAnsiTheme="minorHAnsi" w:cstheme="minorHAnsi"/>
        </w:rPr>
        <w:t xml:space="preserve">disdain amongst the </w:t>
      </w:r>
      <w:r w:rsidR="0077390F" w:rsidRPr="007C0B37">
        <w:rPr>
          <w:rFonts w:asciiTheme="minorHAnsi" w:hAnsiTheme="minorHAnsi" w:cstheme="minorHAnsi"/>
        </w:rPr>
        <w:t>public</w:t>
      </w:r>
      <w:r w:rsidR="00590C27" w:rsidRPr="007C0B37">
        <w:rPr>
          <w:rFonts w:asciiTheme="minorHAnsi" w:hAnsiTheme="minorHAnsi" w:cstheme="minorHAnsi"/>
        </w:rPr>
        <w:t xml:space="preserve"> for UK </w:t>
      </w:r>
      <w:r w:rsidR="0077390F" w:rsidRPr="007C0B37">
        <w:rPr>
          <w:rFonts w:asciiTheme="minorHAnsi" w:hAnsiTheme="minorHAnsi" w:cstheme="minorHAnsi"/>
        </w:rPr>
        <w:t>MR schemes</w:t>
      </w:r>
      <w:r w:rsidR="00B20A1D" w:rsidRPr="007C0B37">
        <w:rPr>
          <w:rFonts w:asciiTheme="minorHAnsi" w:hAnsiTheme="minorHAnsi" w:cstheme="minorHAnsi"/>
        </w:rPr>
        <w:t>.</w:t>
      </w:r>
    </w:p>
    <w:p w14:paraId="127184F7" w14:textId="76EDB4C5" w:rsidR="00B30B83" w:rsidRPr="007C0B37" w:rsidRDefault="00032A9B" w:rsidP="00032A9B">
      <w:pPr>
        <w:pStyle w:val="Heading2"/>
      </w:pPr>
      <w:bookmarkStart w:id="28" w:name="_Toc132236988"/>
      <w:r>
        <w:t xml:space="preserve">4.2 </w:t>
      </w:r>
      <w:r w:rsidR="0049104E" w:rsidRPr="007C0B37">
        <w:t>Scenario-</w:t>
      </w:r>
      <w:r w:rsidR="009420E2" w:rsidRPr="007C0B37">
        <w:t>B</w:t>
      </w:r>
      <w:r w:rsidR="0049104E" w:rsidRPr="007C0B37">
        <w:t>ased Public Consultation</w:t>
      </w:r>
      <w:bookmarkEnd w:id="28"/>
    </w:p>
    <w:p w14:paraId="25330749" w14:textId="19C4013B" w:rsidR="00B30B83" w:rsidRPr="007C0B37" w:rsidRDefault="00B30B83" w:rsidP="007D5F4F">
      <w:pPr>
        <w:spacing w:line="360" w:lineRule="auto"/>
        <w:rPr>
          <w:rFonts w:asciiTheme="minorHAnsi" w:hAnsiTheme="minorHAnsi" w:cstheme="minorHAnsi"/>
          <w:u w:val="single"/>
        </w:rPr>
      </w:pPr>
    </w:p>
    <w:p w14:paraId="2B037182" w14:textId="351B730E" w:rsidR="00126926" w:rsidRPr="007C0B37" w:rsidRDefault="00126926" w:rsidP="007D5F4F">
      <w:pPr>
        <w:spacing w:line="360" w:lineRule="auto"/>
        <w:rPr>
          <w:rStyle w:val="title-text"/>
          <w:rFonts w:asciiTheme="minorHAnsi" w:hAnsiTheme="minorHAnsi" w:cstheme="minorHAnsi"/>
          <w:color w:val="000000" w:themeColor="text1"/>
        </w:rPr>
      </w:pPr>
      <w:r w:rsidRPr="007C0B37">
        <w:rPr>
          <w:rFonts w:asciiTheme="minorHAnsi" w:hAnsiTheme="minorHAnsi" w:cstheme="minorHAnsi"/>
          <w:color w:val="000000" w:themeColor="text1"/>
        </w:rPr>
        <w:t xml:space="preserve">Scenario-based stakeholder and public consultation is deemed a convenient tool to expediate coastal management preparation that considers the intricacies and implications of climate change, and can be applied in combination with the Shoreline Management Plan planning process, particularly </w:t>
      </w:r>
      <w:r w:rsidR="008465C9">
        <w:rPr>
          <w:rFonts w:asciiTheme="minorHAnsi" w:hAnsiTheme="minorHAnsi" w:cstheme="minorHAnsi"/>
          <w:color w:val="000000" w:themeColor="text1"/>
        </w:rPr>
        <w:t>MR</w:t>
      </w:r>
      <w:r w:rsidRPr="007C0B37">
        <w:rPr>
          <w:rFonts w:asciiTheme="minorHAnsi" w:hAnsiTheme="minorHAnsi" w:cstheme="minorHAnsi"/>
          <w:color w:val="000000" w:themeColor="text1"/>
        </w:rPr>
        <w:t xml:space="preserve"> </w:t>
      </w:r>
      <w:r w:rsidRPr="007C0B37">
        <w:rPr>
          <w:rStyle w:val="title-text"/>
          <w:rFonts w:asciiTheme="minorHAnsi" w:hAnsiTheme="minorHAnsi" w:cstheme="minorHAnsi"/>
          <w:color w:val="000000" w:themeColor="text1"/>
        </w:rPr>
        <w:t xml:space="preserve">(Tompkins et al., 2008). Enabling and supervising public consultation presents various challenges, especially in coastal management. Official preferred elicitation simulations exist, notably through Regan et al (2006) research, however once preferences are prompted from group settings as opposed to individuals, complications are more likely to appear (Cooke and Kothari, 2001; Morgan, 2012; Morgan, 2014; Morgan and Kreuger, 2014). These are categorised into four major complications by </w:t>
      </w:r>
      <w:proofErr w:type="spellStart"/>
      <w:r w:rsidRPr="007C0B37">
        <w:rPr>
          <w:rStyle w:val="title-text"/>
          <w:rFonts w:asciiTheme="minorHAnsi" w:hAnsiTheme="minorHAnsi" w:cstheme="minorHAnsi"/>
          <w:color w:val="000000" w:themeColor="text1"/>
        </w:rPr>
        <w:t>Fischhoff</w:t>
      </w:r>
      <w:proofErr w:type="spellEnd"/>
      <w:r w:rsidRPr="007C0B37">
        <w:rPr>
          <w:rStyle w:val="title-text"/>
          <w:rFonts w:asciiTheme="minorHAnsi" w:hAnsiTheme="minorHAnsi" w:cstheme="minorHAnsi"/>
          <w:color w:val="000000" w:themeColor="text1"/>
        </w:rPr>
        <w:t xml:space="preserve"> (2019). Firstly, certain peoples’ inclinations are not always mirrored by group agreement. Secondly, certain peoples’ inclinations may not be accounted for within group settings as authority affairs may result in some individuals acting as more domineering components to the consultation process. Thirdly, certain peoples may not possess the capacity to coherently voice their inclinations due to deficiencies in self-assurance and/or confidence in the group in addition to insignificant moderated group management. Fourthly and finally, regardless of the ability of the group to include and mirror the perspective and ideals of all group members, consultation processes can result in the formation of novel group inclinations (</w:t>
      </w:r>
      <w:proofErr w:type="spellStart"/>
      <w:r w:rsidRPr="007C0B37">
        <w:rPr>
          <w:rStyle w:val="title-text"/>
          <w:rFonts w:asciiTheme="minorHAnsi" w:hAnsiTheme="minorHAnsi" w:cstheme="minorHAnsi"/>
          <w:color w:val="000000" w:themeColor="text1"/>
        </w:rPr>
        <w:t>Sagoff</w:t>
      </w:r>
      <w:proofErr w:type="spellEnd"/>
      <w:r w:rsidRPr="007C0B37">
        <w:rPr>
          <w:rStyle w:val="title-text"/>
          <w:rFonts w:asciiTheme="minorHAnsi" w:hAnsiTheme="minorHAnsi" w:cstheme="minorHAnsi"/>
          <w:color w:val="000000" w:themeColor="text1"/>
        </w:rPr>
        <w:t xml:space="preserve">, 1998). </w:t>
      </w:r>
    </w:p>
    <w:p w14:paraId="5E98F9DC" w14:textId="77777777" w:rsidR="00126926" w:rsidRPr="007C0B37" w:rsidRDefault="00126926" w:rsidP="007D5F4F">
      <w:pPr>
        <w:spacing w:line="360" w:lineRule="auto"/>
        <w:rPr>
          <w:rStyle w:val="title-text"/>
          <w:rFonts w:asciiTheme="minorHAnsi" w:hAnsiTheme="minorHAnsi" w:cstheme="minorHAnsi"/>
          <w:color w:val="000000" w:themeColor="text1"/>
        </w:rPr>
      </w:pPr>
    </w:p>
    <w:p w14:paraId="2E47BDBC" w14:textId="603A5860" w:rsidR="00126926" w:rsidRPr="007C0B37" w:rsidRDefault="00126926" w:rsidP="007D5F4F">
      <w:pPr>
        <w:spacing w:line="360" w:lineRule="auto"/>
        <w:rPr>
          <w:rStyle w:val="title-text"/>
          <w:rFonts w:asciiTheme="minorHAnsi" w:hAnsiTheme="minorHAnsi" w:cstheme="minorHAnsi"/>
          <w:color w:val="000000" w:themeColor="text1"/>
        </w:rPr>
      </w:pPr>
      <w:r w:rsidRPr="007C0B37">
        <w:rPr>
          <w:rStyle w:val="title-text"/>
          <w:rFonts w:asciiTheme="minorHAnsi" w:hAnsiTheme="minorHAnsi" w:cstheme="minorHAnsi"/>
          <w:color w:val="000000" w:themeColor="text1"/>
        </w:rPr>
        <w:t xml:space="preserve">The research undertaken in this study offers an innovative methodology in order to avoid the complications of group-based public consultation processes; via the offering of the piloted consultation group a questionnaire to complete individually and rank their preferences regarding the proposed </w:t>
      </w:r>
      <w:r w:rsidR="008465C9">
        <w:rPr>
          <w:rStyle w:val="title-text"/>
          <w:rFonts w:asciiTheme="minorHAnsi" w:hAnsiTheme="minorHAnsi" w:cstheme="minorHAnsi"/>
          <w:color w:val="000000" w:themeColor="text1"/>
        </w:rPr>
        <w:t>MR</w:t>
      </w:r>
      <w:r w:rsidRPr="007C0B37">
        <w:rPr>
          <w:rStyle w:val="title-text"/>
          <w:rFonts w:asciiTheme="minorHAnsi" w:hAnsiTheme="minorHAnsi" w:cstheme="minorHAnsi"/>
          <w:color w:val="000000" w:themeColor="text1"/>
        </w:rPr>
        <w:t xml:space="preserve"> actions pertaining to Cwm Ivy sea wall breach.</w:t>
      </w:r>
    </w:p>
    <w:p w14:paraId="1146A313" w14:textId="77777777" w:rsidR="00126926" w:rsidRPr="007C0B37" w:rsidRDefault="00126926" w:rsidP="007D5F4F">
      <w:pPr>
        <w:spacing w:line="360" w:lineRule="auto"/>
        <w:rPr>
          <w:rStyle w:val="title-text"/>
          <w:rFonts w:asciiTheme="minorHAnsi" w:hAnsiTheme="minorHAnsi" w:cstheme="minorHAnsi"/>
          <w:color w:val="000000" w:themeColor="text1"/>
        </w:rPr>
      </w:pPr>
    </w:p>
    <w:p w14:paraId="5DEAD835" w14:textId="200592A9" w:rsidR="00126926" w:rsidRPr="007C0B37" w:rsidRDefault="00126926" w:rsidP="007D5F4F">
      <w:pPr>
        <w:spacing w:line="360" w:lineRule="auto"/>
        <w:rPr>
          <w:rStyle w:val="apple-converted-space"/>
          <w:rFonts w:asciiTheme="minorHAnsi" w:hAnsiTheme="minorHAnsi" w:cstheme="minorHAnsi"/>
          <w:color w:val="000000" w:themeColor="text1"/>
        </w:rPr>
      </w:pPr>
      <w:r w:rsidRPr="007C0B37">
        <w:rPr>
          <w:rStyle w:val="title-text"/>
          <w:rFonts w:asciiTheme="minorHAnsi" w:hAnsiTheme="minorHAnsi" w:cstheme="minorHAnsi"/>
          <w:color w:val="000000" w:themeColor="text1"/>
        </w:rPr>
        <w:t xml:space="preserve">Three-dimensional model technologies have been innovated for numerous studies (Davies et al., 2002; </w:t>
      </w:r>
      <w:proofErr w:type="spellStart"/>
      <w:r w:rsidRPr="007C0B37">
        <w:rPr>
          <w:rStyle w:val="title-text"/>
          <w:rFonts w:asciiTheme="minorHAnsi" w:hAnsiTheme="minorHAnsi" w:cstheme="minorHAnsi"/>
          <w:color w:val="000000" w:themeColor="text1"/>
        </w:rPr>
        <w:t>Madureira</w:t>
      </w:r>
      <w:proofErr w:type="spellEnd"/>
      <w:r w:rsidRPr="007C0B37">
        <w:rPr>
          <w:rStyle w:val="title-text"/>
          <w:rFonts w:asciiTheme="minorHAnsi" w:hAnsiTheme="minorHAnsi" w:cstheme="minorHAnsi"/>
          <w:color w:val="000000" w:themeColor="text1"/>
        </w:rPr>
        <w:t xml:space="preserve"> et al., 2011; </w:t>
      </w:r>
      <w:proofErr w:type="spellStart"/>
      <w:r w:rsidRPr="007C0B37">
        <w:rPr>
          <w:rStyle w:val="title-text"/>
          <w:rFonts w:asciiTheme="minorHAnsi" w:hAnsiTheme="minorHAnsi" w:cstheme="minorHAnsi"/>
          <w:color w:val="000000" w:themeColor="text1"/>
        </w:rPr>
        <w:t>Olschewski</w:t>
      </w:r>
      <w:proofErr w:type="spellEnd"/>
      <w:r w:rsidRPr="007C0B37">
        <w:rPr>
          <w:rStyle w:val="title-text"/>
          <w:rFonts w:asciiTheme="minorHAnsi" w:hAnsiTheme="minorHAnsi" w:cstheme="minorHAnsi"/>
          <w:color w:val="000000" w:themeColor="text1"/>
        </w:rPr>
        <w:t xml:space="preserve"> et al., 2012). These studies only showed stationary images to the partakers. During his research period Jude (2008) discovered that </w:t>
      </w:r>
      <w:r w:rsidRPr="007C0B37">
        <w:rPr>
          <w:rStyle w:val="title-text"/>
          <w:rFonts w:asciiTheme="minorHAnsi" w:hAnsiTheme="minorHAnsi" w:cstheme="minorHAnsi"/>
          <w:color w:val="000000" w:themeColor="text1"/>
        </w:rPr>
        <w:lastRenderedPageBreak/>
        <w:t xml:space="preserve">combining 3D imaging and GIS roused further consequential dialogues regarding coastal management amongst coastal managers than 2D </w:t>
      </w:r>
      <w:r w:rsidR="0055591E" w:rsidRPr="007C0B37">
        <w:rPr>
          <w:rStyle w:val="title-text"/>
          <w:rFonts w:asciiTheme="minorHAnsi" w:hAnsiTheme="minorHAnsi" w:cstheme="minorHAnsi"/>
          <w:color w:val="000000" w:themeColor="text1"/>
        </w:rPr>
        <w:t>GIS-mapped</w:t>
      </w:r>
      <w:r w:rsidRPr="007C0B37">
        <w:rPr>
          <w:rStyle w:val="title-text"/>
          <w:rFonts w:asciiTheme="minorHAnsi" w:hAnsiTheme="minorHAnsi" w:cstheme="minorHAnsi"/>
          <w:color w:val="000000" w:themeColor="text1"/>
        </w:rPr>
        <w:t xml:space="preserve"> techniques previously did, as a result refining engagement. The research of Fiore et al. (2009) presented the usage of simulated environments for quantitative analysis of inclinations. Their results indicated that 3D imagery produces more accurate convictions within environmental decision-making processes. Arguably the pioneering methodical use of virtual environments in questionnaire choice experiments was Bateman et al., (2009), the process lessened choice error in research relating to inclinations within coastal land-use conversions. The formation of virtual environments can present itself as a complex and costly process. Davies et al. (2002) used AutoCAD but </w:t>
      </w:r>
      <w:proofErr w:type="spellStart"/>
      <w:r w:rsidRPr="007C0B37">
        <w:rPr>
          <w:rStyle w:val="title-text"/>
          <w:rFonts w:asciiTheme="minorHAnsi" w:hAnsiTheme="minorHAnsi" w:cstheme="minorHAnsi"/>
          <w:color w:val="000000" w:themeColor="text1"/>
        </w:rPr>
        <w:t>Olschewski</w:t>
      </w:r>
      <w:proofErr w:type="spellEnd"/>
      <w:r w:rsidRPr="007C0B37">
        <w:rPr>
          <w:rStyle w:val="title-text"/>
          <w:rFonts w:asciiTheme="minorHAnsi" w:hAnsiTheme="minorHAnsi" w:cstheme="minorHAnsi"/>
          <w:color w:val="000000" w:themeColor="text1"/>
        </w:rPr>
        <w:t xml:space="preserve"> et al. (2012) used Virtual Nature Studio. If a virtual environment is to represent actual locations, then software that incorporates GIS data plugins is paramount. Bateman et al. (2009) made use of Terra Vista software whilst Fiore et al. (2009) used specific environment-based software. All of the above are costly software packages that require IT proficiency, affordability being the likely obstruction to widespread implementation. However, Hughes (2004) states that the efficacy of visualisations is more dependent on the “application in support of communicating the concept and its value to the user” than using cutting-edge image rendering technology.  </w:t>
      </w:r>
    </w:p>
    <w:p w14:paraId="15754DF6" w14:textId="77777777" w:rsidR="00126926" w:rsidRPr="007C0B37" w:rsidRDefault="00126926" w:rsidP="007D5F4F">
      <w:pPr>
        <w:pStyle w:val="body-paragraph"/>
        <w:spacing w:before="0" w:beforeAutospacing="0" w:after="0" w:afterAutospacing="0" w:line="360" w:lineRule="auto"/>
        <w:textAlignment w:val="baseline"/>
        <w:rPr>
          <w:rStyle w:val="apple-converted-space"/>
          <w:rFonts w:asciiTheme="minorHAnsi" w:eastAsiaTheme="majorEastAsia" w:hAnsiTheme="minorHAnsi" w:cstheme="minorHAnsi"/>
          <w:color w:val="000000" w:themeColor="text1"/>
        </w:rPr>
      </w:pPr>
    </w:p>
    <w:p w14:paraId="4CAB4039" w14:textId="0C31F086" w:rsidR="00A87E2D" w:rsidRPr="007C0B37" w:rsidRDefault="00126926" w:rsidP="007D5F4F">
      <w:pPr>
        <w:pStyle w:val="body-paragraph"/>
        <w:spacing w:before="0" w:beforeAutospacing="0" w:after="0" w:afterAutospacing="0" w:line="360" w:lineRule="auto"/>
        <w:textAlignment w:val="baseline"/>
        <w:rPr>
          <w:rFonts w:asciiTheme="minorHAnsi" w:eastAsiaTheme="majorEastAsia" w:hAnsiTheme="minorHAnsi" w:cstheme="minorHAnsi"/>
          <w:color w:val="000000" w:themeColor="text1"/>
        </w:rPr>
      </w:pPr>
      <w:r w:rsidRPr="007C0B37">
        <w:rPr>
          <w:rStyle w:val="apple-converted-space"/>
          <w:rFonts w:asciiTheme="minorHAnsi" w:eastAsiaTheme="majorEastAsia" w:hAnsiTheme="minorHAnsi" w:cstheme="minorHAnsi"/>
          <w:color w:val="000000" w:themeColor="text1"/>
        </w:rPr>
        <w:t>The research of Philipps and Marsh (2015) and Rulleau and Rey-Valette (2017) used 3D Computer Aided Design (CAD) software to respectively represent coastal erosion and managed retreat sea wall scenario outcomes from climate change to facilitate the questionnaire respondents’ visualisation of the financial, environmental and societal impact of each scenario. However, a clear gap in the literature exists for coastal managers to efficiently simplify the public consultation process</w:t>
      </w:r>
      <w:r w:rsidR="0055591E" w:rsidRPr="007C0B37">
        <w:rPr>
          <w:rStyle w:val="apple-converted-space"/>
          <w:rFonts w:asciiTheme="minorHAnsi" w:eastAsiaTheme="majorEastAsia" w:hAnsiTheme="minorHAnsi" w:cstheme="minorHAnsi"/>
          <w:color w:val="000000" w:themeColor="text1"/>
        </w:rPr>
        <w:t xml:space="preserve"> </w:t>
      </w:r>
      <w:r w:rsidRPr="007C0B37">
        <w:rPr>
          <w:rStyle w:val="apple-converted-space"/>
          <w:rFonts w:asciiTheme="minorHAnsi" w:eastAsiaTheme="majorEastAsia" w:hAnsiTheme="minorHAnsi" w:cstheme="minorHAnsi"/>
          <w:color w:val="000000" w:themeColor="text1"/>
        </w:rPr>
        <w:t>using 3D C</w:t>
      </w:r>
      <w:r w:rsidR="001B431C" w:rsidRPr="007C0B37">
        <w:rPr>
          <w:rStyle w:val="apple-converted-space"/>
          <w:rFonts w:asciiTheme="minorHAnsi" w:eastAsiaTheme="majorEastAsia" w:hAnsiTheme="minorHAnsi" w:cstheme="minorHAnsi"/>
          <w:color w:val="000000" w:themeColor="text1"/>
        </w:rPr>
        <w:t xml:space="preserve">omputer </w:t>
      </w:r>
      <w:r w:rsidRPr="007C0B37">
        <w:rPr>
          <w:rStyle w:val="apple-converted-space"/>
          <w:rFonts w:asciiTheme="minorHAnsi" w:eastAsiaTheme="majorEastAsia" w:hAnsiTheme="minorHAnsi" w:cstheme="minorHAnsi"/>
          <w:color w:val="000000" w:themeColor="text1"/>
        </w:rPr>
        <w:t>G</w:t>
      </w:r>
      <w:r w:rsidR="001B431C" w:rsidRPr="007C0B37">
        <w:rPr>
          <w:rStyle w:val="apple-converted-space"/>
          <w:rFonts w:asciiTheme="minorHAnsi" w:eastAsiaTheme="majorEastAsia" w:hAnsiTheme="minorHAnsi" w:cstheme="minorHAnsi"/>
          <w:color w:val="000000" w:themeColor="text1"/>
        </w:rPr>
        <w:t xml:space="preserve">enerated </w:t>
      </w:r>
      <w:r w:rsidRPr="007C0B37">
        <w:rPr>
          <w:rStyle w:val="apple-converted-space"/>
          <w:rFonts w:asciiTheme="minorHAnsi" w:eastAsiaTheme="majorEastAsia" w:hAnsiTheme="minorHAnsi" w:cstheme="minorHAnsi"/>
          <w:color w:val="000000" w:themeColor="text1"/>
        </w:rPr>
        <w:t>I</w:t>
      </w:r>
      <w:r w:rsidR="001B431C" w:rsidRPr="007C0B37">
        <w:rPr>
          <w:rStyle w:val="apple-converted-space"/>
          <w:rFonts w:asciiTheme="minorHAnsi" w:eastAsiaTheme="majorEastAsia" w:hAnsiTheme="minorHAnsi" w:cstheme="minorHAnsi"/>
          <w:color w:val="000000" w:themeColor="text1"/>
        </w:rPr>
        <w:t>magery (CGI)</w:t>
      </w:r>
      <w:r w:rsidRPr="007C0B37">
        <w:rPr>
          <w:rStyle w:val="apple-converted-space"/>
          <w:rFonts w:asciiTheme="minorHAnsi" w:eastAsiaTheme="majorEastAsia" w:hAnsiTheme="minorHAnsi" w:cstheme="minorHAnsi"/>
          <w:color w:val="000000" w:themeColor="text1"/>
        </w:rPr>
        <w:t xml:space="preserve"> visualisations for coastal management matters, in instances of </w:t>
      </w:r>
      <w:r w:rsidR="008465C9">
        <w:rPr>
          <w:rStyle w:val="apple-converted-space"/>
          <w:rFonts w:asciiTheme="minorHAnsi" w:eastAsiaTheme="majorEastAsia" w:hAnsiTheme="minorHAnsi" w:cstheme="minorHAnsi"/>
          <w:color w:val="000000" w:themeColor="text1"/>
        </w:rPr>
        <w:t>MR</w:t>
      </w:r>
      <w:r w:rsidRPr="007C0B37">
        <w:rPr>
          <w:rStyle w:val="apple-converted-space"/>
          <w:rFonts w:asciiTheme="minorHAnsi" w:eastAsiaTheme="majorEastAsia" w:hAnsiTheme="minorHAnsi" w:cstheme="minorHAnsi"/>
          <w:color w:val="000000" w:themeColor="text1"/>
        </w:rPr>
        <w:t xml:space="preserve">. Developing CGI of a localised environment with the omission of GIS can simplify the process and provide digestible imagery for the consultation process. Therefore, applying affordable, </w:t>
      </w:r>
      <w:r w:rsidR="0055591E" w:rsidRPr="007C0B37">
        <w:rPr>
          <w:rStyle w:val="apple-converted-space"/>
          <w:rFonts w:asciiTheme="minorHAnsi" w:eastAsiaTheme="majorEastAsia" w:hAnsiTheme="minorHAnsi" w:cstheme="minorHAnsi"/>
          <w:color w:val="000000" w:themeColor="text1"/>
        </w:rPr>
        <w:t xml:space="preserve">more </w:t>
      </w:r>
      <w:r w:rsidRPr="007C0B37">
        <w:rPr>
          <w:rStyle w:val="apple-converted-space"/>
          <w:rFonts w:asciiTheme="minorHAnsi" w:eastAsiaTheme="majorEastAsia" w:hAnsiTheme="minorHAnsi" w:cstheme="minorHAnsi"/>
          <w:color w:val="000000" w:themeColor="text1"/>
        </w:rPr>
        <w:t xml:space="preserve">user-friendly landscape architecture visualisations </w:t>
      </w:r>
      <w:r w:rsidR="0055591E" w:rsidRPr="007C0B37">
        <w:rPr>
          <w:rStyle w:val="apple-converted-space"/>
          <w:rFonts w:asciiTheme="minorHAnsi" w:eastAsiaTheme="majorEastAsia" w:hAnsiTheme="minorHAnsi" w:cstheme="minorHAnsi"/>
          <w:color w:val="000000" w:themeColor="text1"/>
        </w:rPr>
        <w:t xml:space="preserve">(using software such as </w:t>
      </w:r>
      <w:r w:rsidRPr="007C0B37">
        <w:rPr>
          <w:rStyle w:val="apple-converted-space"/>
          <w:rFonts w:asciiTheme="minorHAnsi" w:eastAsiaTheme="majorEastAsia" w:hAnsiTheme="minorHAnsi" w:cstheme="minorHAnsi"/>
          <w:color w:val="000000" w:themeColor="text1"/>
        </w:rPr>
        <w:t xml:space="preserve">Google SketchUp) to </w:t>
      </w:r>
      <w:r w:rsidR="008465C9">
        <w:rPr>
          <w:rStyle w:val="apple-converted-space"/>
          <w:rFonts w:asciiTheme="minorHAnsi" w:eastAsiaTheme="majorEastAsia" w:hAnsiTheme="minorHAnsi" w:cstheme="minorHAnsi"/>
          <w:color w:val="000000" w:themeColor="text1"/>
        </w:rPr>
        <w:t>MR</w:t>
      </w:r>
      <w:r w:rsidRPr="007C0B37">
        <w:rPr>
          <w:rStyle w:val="apple-converted-space"/>
          <w:rFonts w:asciiTheme="minorHAnsi" w:eastAsiaTheme="majorEastAsia" w:hAnsiTheme="minorHAnsi" w:cstheme="minorHAnsi"/>
          <w:color w:val="000000" w:themeColor="text1"/>
        </w:rPr>
        <w:t xml:space="preserve"> instances may result in more efficient and mutually beneficial consultation processes. Yet, as previously mentioned this is a time-consuming</w:t>
      </w:r>
      <w:r w:rsidR="0055591E" w:rsidRPr="007C0B37">
        <w:rPr>
          <w:rStyle w:val="apple-converted-space"/>
          <w:rFonts w:asciiTheme="minorHAnsi" w:eastAsiaTheme="majorEastAsia" w:hAnsiTheme="minorHAnsi" w:cstheme="minorHAnsi"/>
          <w:color w:val="000000" w:themeColor="text1"/>
        </w:rPr>
        <w:t>, laborious, skilled</w:t>
      </w:r>
      <w:r w:rsidRPr="007C0B37">
        <w:rPr>
          <w:rStyle w:val="apple-converted-space"/>
          <w:rFonts w:asciiTheme="minorHAnsi" w:eastAsiaTheme="majorEastAsia" w:hAnsiTheme="minorHAnsi" w:cstheme="minorHAnsi"/>
          <w:color w:val="000000" w:themeColor="text1"/>
        </w:rPr>
        <w:t xml:space="preserve"> and </w:t>
      </w:r>
      <w:r w:rsidR="00AD1F6A" w:rsidRPr="007C0B37">
        <w:rPr>
          <w:rStyle w:val="apple-converted-space"/>
          <w:rFonts w:asciiTheme="minorHAnsi" w:eastAsiaTheme="majorEastAsia" w:hAnsiTheme="minorHAnsi" w:cstheme="minorHAnsi"/>
          <w:color w:val="000000" w:themeColor="text1"/>
        </w:rPr>
        <w:t>a comparatively</w:t>
      </w:r>
      <w:r w:rsidR="0055591E" w:rsidRPr="007C0B37">
        <w:rPr>
          <w:rStyle w:val="apple-converted-space"/>
          <w:rFonts w:asciiTheme="minorHAnsi" w:eastAsiaTheme="majorEastAsia" w:hAnsiTheme="minorHAnsi" w:cstheme="minorHAnsi"/>
          <w:color w:val="000000" w:themeColor="text1"/>
        </w:rPr>
        <w:t xml:space="preserve"> </w:t>
      </w:r>
      <w:r w:rsidRPr="007C0B37">
        <w:rPr>
          <w:rStyle w:val="apple-converted-space"/>
          <w:rFonts w:asciiTheme="minorHAnsi" w:eastAsiaTheme="majorEastAsia" w:hAnsiTheme="minorHAnsi" w:cstheme="minorHAnsi"/>
          <w:color w:val="000000" w:themeColor="text1"/>
        </w:rPr>
        <w:t>costly endeavour.</w:t>
      </w:r>
      <w:r w:rsidR="0055591E" w:rsidRPr="007C0B37">
        <w:rPr>
          <w:rStyle w:val="apple-converted-space"/>
          <w:rFonts w:asciiTheme="minorHAnsi" w:eastAsiaTheme="majorEastAsia" w:hAnsiTheme="minorHAnsi" w:cstheme="minorHAnsi"/>
          <w:color w:val="000000" w:themeColor="text1"/>
        </w:rPr>
        <w:t xml:space="preserve"> Furthermore, another clear gap in the literature exists in the form of using</w:t>
      </w:r>
      <w:r w:rsidR="007D6796">
        <w:rPr>
          <w:rStyle w:val="apple-converted-space"/>
          <w:rFonts w:asciiTheme="minorHAnsi" w:eastAsiaTheme="majorEastAsia" w:hAnsiTheme="minorHAnsi" w:cstheme="minorHAnsi"/>
          <w:color w:val="000000" w:themeColor="text1"/>
        </w:rPr>
        <w:t xml:space="preserve"> PM</w:t>
      </w:r>
      <w:r w:rsidR="0055591E" w:rsidRPr="007C0B37">
        <w:rPr>
          <w:rStyle w:val="apple-converted-space"/>
          <w:rFonts w:asciiTheme="minorHAnsi" w:eastAsiaTheme="majorEastAsia" w:hAnsiTheme="minorHAnsi" w:cstheme="minorHAnsi"/>
          <w:color w:val="000000" w:themeColor="text1"/>
        </w:rPr>
        <w:t xml:space="preserve"> of </w:t>
      </w:r>
      <w:r w:rsidR="007D6796">
        <w:rPr>
          <w:rStyle w:val="apple-converted-space"/>
          <w:rFonts w:asciiTheme="minorHAnsi" w:eastAsiaTheme="majorEastAsia" w:hAnsiTheme="minorHAnsi" w:cstheme="minorHAnsi"/>
          <w:color w:val="000000" w:themeColor="text1"/>
        </w:rPr>
        <w:t>UAV</w:t>
      </w:r>
      <w:r w:rsidR="0055591E" w:rsidRPr="007C0B37">
        <w:rPr>
          <w:rStyle w:val="apple-converted-space"/>
          <w:rFonts w:asciiTheme="minorHAnsi" w:eastAsiaTheme="majorEastAsia" w:hAnsiTheme="minorHAnsi" w:cstheme="minorHAnsi"/>
          <w:color w:val="000000" w:themeColor="text1"/>
        </w:rPr>
        <w:t xml:space="preserve"> imagery at </w:t>
      </w:r>
      <w:r w:rsidR="008465C9">
        <w:rPr>
          <w:rStyle w:val="apple-converted-space"/>
          <w:rFonts w:asciiTheme="minorHAnsi" w:eastAsiaTheme="majorEastAsia" w:hAnsiTheme="minorHAnsi" w:cstheme="minorHAnsi"/>
          <w:color w:val="000000" w:themeColor="text1"/>
        </w:rPr>
        <w:t>MR</w:t>
      </w:r>
      <w:r w:rsidR="0055591E" w:rsidRPr="007C0B37">
        <w:rPr>
          <w:rStyle w:val="apple-converted-space"/>
          <w:rFonts w:asciiTheme="minorHAnsi" w:eastAsiaTheme="majorEastAsia" w:hAnsiTheme="minorHAnsi" w:cstheme="minorHAnsi"/>
          <w:color w:val="000000" w:themeColor="text1"/>
        </w:rPr>
        <w:t xml:space="preserve"> sites. This technique is more user-friendly, timely and prompt. </w:t>
      </w:r>
      <w:r w:rsidR="0055591E" w:rsidRPr="007C0B37">
        <w:rPr>
          <w:rStyle w:val="apple-converted-space"/>
          <w:rFonts w:asciiTheme="minorHAnsi" w:eastAsiaTheme="majorEastAsia" w:hAnsiTheme="minorHAnsi" w:cstheme="minorHAnsi"/>
          <w:color w:val="000000" w:themeColor="text1"/>
        </w:rPr>
        <w:lastRenderedPageBreak/>
        <w:t xml:space="preserve">Yet the software (Adobe Photoshop) does </w:t>
      </w:r>
      <w:r w:rsidR="001B431C" w:rsidRPr="007C0B37">
        <w:rPr>
          <w:rStyle w:val="apple-converted-space"/>
          <w:rFonts w:asciiTheme="minorHAnsi" w:eastAsiaTheme="majorEastAsia" w:hAnsiTheme="minorHAnsi" w:cstheme="minorHAnsi"/>
          <w:color w:val="000000" w:themeColor="text1"/>
        </w:rPr>
        <w:t>incur some</w:t>
      </w:r>
      <w:r w:rsidR="0055591E" w:rsidRPr="007C0B37">
        <w:rPr>
          <w:rStyle w:val="apple-converted-space"/>
          <w:rFonts w:asciiTheme="minorHAnsi" w:eastAsiaTheme="majorEastAsia" w:hAnsiTheme="minorHAnsi" w:cstheme="minorHAnsi"/>
          <w:color w:val="000000" w:themeColor="text1"/>
        </w:rPr>
        <w:t xml:space="preserve"> financial cost, annual subscription</w:t>
      </w:r>
      <w:r w:rsidR="001B431C" w:rsidRPr="007C0B37">
        <w:rPr>
          <w:rStyle w:val="apple-converted-space"/>
          <w:rFonts w:asciiTheme="minorHAnsi" w:eastAsiaTheme="majorEastAsia" w:hAnsiTheme="minorHAnsi" w:cstheme="minorHAnsi"/>
          <w:color w:val="000000" w:themeColor="text1"/>
        </w:rPr>
        <w:t xml:space="preserve"> prices</w:t>
      </w:r>
      <w:r w:rsidR="0055591E" w:rsidRPr="007C0B37">
        <w:rPr>
          <w:rStyle w:val="apple-converted-space"/>
          <w:rFonts w:asciiTheme="minorHAnsi" w:eastAsiaTheme="majorEastAsia" w:hAnsiTheme="minorHAnsi" w:cstheme="minorHAnsi"/>
          <w:color w:val="000000" w:themeColor="text1"/>
        </w:rPr>
        <w:t xml:space="preserve"> for both Photoshop and SketchUp Pro are comparatively equal. One major reason for </w:t>
      </w:r>
      <w:r w:rsidR="007D5AB0" w:rsidRPr="007C0B37">
        <w:rPr>
          <w:rStyle w:val="apple-converted-space"/>
          <w:rFonts w:asciiTheme="minorHAnsi" w:eastAsiaTheme="majorEastAsia" w:hAnsiTheme="minorHAnsi" w:cstheme="minorHAnsi"/>
          <w:color w:val="000000" w:themeColor="text1"/>
        </w:rPr>
        <w:t>considering</w:t>
      </w:r>
      <w:r w:rsidR="0055591E" w:rsidRPr="007C0B37">
        <w:rPr>
          <w:rStyle w:val="apple-converted-space"/>
          <w:rFonts w:asciiTheme="minorHAnsi" w:eastAsiaTheme="majorEastAsia" w:hAnsiTheme="minorHAnsi" w:cstheme="minorHAnsi"/>
          <w:color w:val="000000" w:themeColor="text1"/>
        </w:rPr>
        <w:t xml:space="preserve"> </w:t>
      </w:r>
      <w:r w:rsidR="007D6796">
        <w:rPr>
          <w:rStyle w:val="apple-converted-space"/>
          <w:rFonts w:asciiTheme="minorHAnsi" w:eastAsiaTheme="majorEastAsia" w:hAnsiTheme="minorHAnsi" w:cstheme="minorHAnsi"/>
          <w:color w:val="000000" w:themeColor="text1"/>
        </w:rPr>
        <w:t>PM</w:t>
      </w:r>
      <w:r w:rsidR="0055591E" w:rsidRPr="007C0B37">
        <w:rPr>
          <w:rStyle w:val="apple-converted-space"/>
          <w:rFonts w:asciiTheme="minorHAnsi" w:eastAsiaTheme="majorEastAsia" w:hAnsiTheme="minorHAnsi" w:cstheme="minorHAnsi"/>
          <w:color w:val="000000" w:themeColor="text1"/>
        </w:rPr>
        <w:t xml:space="preserve"> method</w:t>
      </w:r>
      <w:r w:rsidR="001B431C" w:rsidRPr="007C0B37">
        <w:rPr>
          <w:rStyle w:val="apple-converted-space"/>
          <w:rFonts w:asciiTheme="minorHAnsi" w:eastAsiaTheme="majorEastAsia" w:hAnsiTheme="minorHAnsi" w:cstheme="minorHAnsi"/>
          <w:color w:val="000000" w:themeColor="text1"/>
        </w:rPr>
        <w:t>s</w:t>
      </w:r>
      <w:r w:rsidR="0055591E" w:rsidRPr="007C0B37">
        <w:rPr>
          <w:rStyle w:val="apple-converted-space"/>
          <w:rFonts w:asciiTheme="minorHAnsi" w:eastAsiaTheme="majorEastAsia" w:hAnsiTheme="minorHAnsi" w:cstheme="minorHAnsi"/>
          <w:color w:val="000000" w:themeColor="text1"/>
        </w:rPr>
        <w:t xml:space="preserve"> is the possible elimination of time-consuming, complex software packages that require skilled users to operate. Thus, </w:t>
      </w:r>
      <w:r w:rsidR="001B431C" w:rsidRPr="007C0B37">
        <w:rPr>
          <w:rStyle w:val="apple-converted-space"/>
          <w:rFonts w:asciiTheme="minorHAnsi" w:eastAsiaTheme="majorEastAsia" w:hAnsiTheme="minorHAnsi" w:cstheme="minorHAnsi"/>
          <w:color w:val="000000" w:themeColor="text1"/>
        </w:rPr>
        <w:t xml:space="preserve">potentially </w:t>
      </w:r>
      <w:r w:rsidR="0055591E" w:rsidRPr="007C0B37">
        <w:rPr>
          <w:rStyle w:val="apple-converted-space"/>
          <w:rFonts w:asciiTheme="minorHAnsi" w:eastAsiaTheme="majorEastAsia" w:hAnsiTheme="minorHAnsi" w:cstheme="minorHAnsi"/>
          <w:color w:val="000000" w:themeColor="text1"/>
        </w:rPr>
        <w:t xml:space="preserve">allowing for more mutually beneficial and succinct interactions between coastal/land managers and local stakeholders regarding the visual outcomes of scenarios at </w:t>
      </w:r>
      <w:r w:rsidR="008465C9">
        <w:rPr>
          <w:rStyle w:val="apple-converted-space"/>
          <w:rFonts w:asciiTheme="minorHAnsi" w:eastAsiaTheme="majorEastAsia" w:hAnsiTheme="minorHAnsi" w:cstheme="minorHAnsi"/>
          <w:color w:val="000000" w:themeColor="text1"/>
        </w:rPr>
        <w:t>MR</w:t>
      </w:r>
      <w:r w:rsidR="0055591E" w:rsidRPr="007C0B37">
        <w:rPr>
          <w:rStyle w:val="apple-converted-space"/>
          <w:rFonts w:asciiTheme="minorHAnsi" w:eastAsiaTheme="majorEastAsia" w:hAnsiTheme="minorHAnsi" w:cstheme="minorHAnsi"/>
          <w:color w:val="000000" w:themeColor="text1"/>
        </w:rPr>
        <w:t xml:space="preserve"> sites. Calling for coastal managers to upskill with regard to virtual environment software techniques (</w:t>
      </w:r>
      <w:r w:rsidR="001B431C" w:rsidRPr="007C0B37">
        <w:rPr>
          <w:rStyle w:val="apple-converted-space"/>
          <w:rFonts w:asciiTheme="minorHAnsi" w:eastAsiaTheme="majorEastAsia" w:hAnsiTheme="minorHAnsi" w:cstheme="minorHAnsi"/>
          <w:color w:val="000000" w:themeColor="text1"/>
        </w:rPr>
        <w:t>e.g.,</w:t>
      </w:r>
      <w:r w:rsidR="0055591E" w:rsidRPr="007C0B37">
        <w:rPr>
          <w:rStyle w:val="apple-converted-space"/>
          <w:rFonts w:asciiTheme="minorHAnsi" w:eastAsiaTheme="majorEastAsia" w:hAnsiTheme="minorHAnsi" w:cstheme="minorHAnsi"/>
          <w:color w:val="000000" w:themeColor="text1"/>
        </w:rPr>
        <w:t xml:space="preserve"> Google SketchUp</w:t>
      </w:r>
      <w:r w:rsidR="001B431C" w:rsidRPr="007C0B37">
        <w:rPr>
          <w:rStyle w:val="apple-converted-space"/>
          <w:rFonts w:asciiTheme="minorHAnsi" w:eastAsiaTheme="majorEastAsia" w:hAnsiTheme="minorHAnsi" w:cstheme="minorHAnsi"/>
          <w:color w:val="000000" w:themeColor="text1"/>
        </w:rPr>
        <w:t xml:space="preserve"> and landscape architecture</w:t>
      </w:r>
      <w:r w:rsidR="0055591E" w:rsidRPr="007C0B37">
        <w:rPr>
          <w:rStyle w:val="apple-converted-space"/>
          <w:rFonts w:asciiTheme="minorHAnsi" w:eastAsiaTheme="majorEastAsia" w:hAnsiTheme="minorHAnsi" w:cstheme="minorHAnsi"/>
          <w:color w:val="000000" w:themeColor="text1"/>
        </w:rPr>
        <w:t xml:space="preserve">) for </w:t>
      </w:r>
      <w:r w:rsidR="008465C9">
        <w:rPr>
          <w:rStyle w:val="apple-converted-space"/>
          <w:rFonts w:asciiTheme="minorHAnsi" w:eastAsiaTheme="majorEastAsia" w:hAnsiTheme="minorHAnsi" w:cstheme="minorHAnsi"/>
          <w:color w:val="000000" w:themeColor="text1"/>
        </w:rPr>
        <w:t>MR</w:t>
      </w:r>
      <w:r w:rsidR="0055591E" w:rsidRPr="007C0B37">
        <w:rPr>
          <w:rStyle w:val="apple-converted-space"/>
          <w:rFonts w:asciiTheme="minorHAnsi" w:eastAsiaTheme="majorEastAsia" w:hAnsiTheme="minorHAnsi" w:cstheme="minorHAnsi"/>
          <w:color w:val="000000" w:themeColor="text1"/>
        </w:rPr>
        <w:t xml:space="preserve"> stakeholder engagement purposes is an additional job in itself, and as a result at extra cost to the organisations/authorities involved. The software tools required to operate </w:t>
      </w:r>
      <w:r w:rsidR="007D6796">
        <w:rPr>
          <w:rStyle w:val="apple-converted-space"/>
          <w:rFonts w:asciiTheme="minorHAnsi" w:eastAsiaTheme="majorEastAsia" w:hAnsiTheme="minorHAnsi" w:cstheme="minorHAnsi"/>
          <w:color w:val="000000" w:themeColor="text1"/>
        </w:rPr>
        <w:t>PM</w:t>
      </w:r>
      <w:r w:rsidR="0055591E" w:rsidRPr="007C0B37">
        <w:rPr>
          <w:rStyle w:val="apple-converted-space"/>
          <w:rFonts w:asciiTheme="minorHAnsi" w:eastAsiaTheme="majorEastAsia" w:hAnsiTheme="minorHAnsi" w:cstheme="minorHAnsi"/>
          <w:color w:val="000000" w:themeColor="text1"/>
        </w:rPr>
        <w:t xml:space="preserve"> software (e.g., Adobe Photoshop) for </w:t>
      </w:r>
      <w:r w:rsidR="008465C9">
        <w:rPr>
          <w:rStyle w:val="apple-converted-space"/>
          <w:rFonts w:asciiTheme="minorHAnsi" w:eastAsiaTheme="majorEastAsia" w:hAnsiTheme="minorHAnsi" w:cstheme="minorHAnsi"/>
          <w:color w:val="000000" w:themeColor="text1"/>
        </w:rPr>
        <w:t>MR</w:t>
      </w:r>
      <w:r w:rsidR="0055591E" w:rsidRPr="007C0B37">
        <w:rPr>
          <w:rStyle w:val="apple-converted-space"/>
          <w:rFonts w:asciiTheme="minorHAnsi" w:eastAsiaTheme="majorEastAsia" w:hAnsiTheme="minorHAnsi" w:cstheme="minorHAnsi"/>
          <w:color w:val="000000" w:themeColor="text1"/>
        </w:rPr>
        <w:t xml:space="preserve"> stakeholder engagement purposes are much more </w:t>
      </w:r>
      <w:r w:rsidR="007D5AB0" w:rsidRPr="007C0B37">
        <w:rPr>
          <w:rStyle w:val="apple-converted-space"/>
          <w:rFonts w:asciiTheme="minorHAnsi" w:eastAsiaTheme="majorEastAsia" w:hAnsiTheme="minorHAnsi" w:cstheme="minorHAnsi"/>
          <w:color w:val="000000" w:themeColor="text1"/>
        </w:rPr>
        <w:t xml:space="preserve">prompt, </w:t>
      </w:r>
      <w:r w:rsidR="0055591E" w:rsidRPr="007C0B37">
        <w:rPr>
          <w:rStyle w:val="apple-converted-space"/>
          <w:rFonts w:asciiTheme="minorHAnsi" w:eastAsiaTheme="majorEastAsia" w:hAnsiTheme="minorHAnsi" w:cstheme="minorHAnsi"/>
          <w:color w:val="000000" w:themeColor="text1"/>
        </w:rPr>
        <w:t>digestible and far less intensive to learn</w:t>
      </w:r>
      <w:r w:rsidR="001B431C" w:rsidRPr="007C0B37">
        <w:rPr>
          <w:rStyle w:val="apple-converted-space"/>
          <w:rFonts w:asciiTheme="minorHAnsi" w:eastAsiaTheme="majorEastAsia" w:hAnsiTheme="minorHAnsi" w:cstheme="minorHAnsi"/>
          <w:color w:val="000000" w:themeColor="text1"/>
        </w:rPr>
        <w:t xml:space="preserve"> and become proficient</w:t>
      </w:r>
      <w:r w:rsidR="008178DA">
        <w:rPr>
          <w:rStyle w:val="apple-converted-space"/>
          <w:rFonts w:asciiTheme="minorHAnsi" w:eastAsiaTheme="majorEastAsia" w:hAnsiTheme="minorHAnsi" w:cstheme="minorHAnsi"/>
          <w:color w:val="000000" w:themeColor="text1"/>
        </w:rPr>
        <w:t>, particularly when reviewed and compared against the former methods of coastal scenario visualisation</w:t>
      </w:r>
      <w:r w:rsidR="0055591E" w:rsidRPr="007C0B37">
        <w:rPr>
          <w:rStyle w:val="apple-converted-space"/>
          <w:rFonts w:asciiTheme="minorHAnsi" w:eastAsiaTheme="majorEastAsia" w:hAnsiTheme="minorHAnsi" w:cstheme="minorHAnsi"/>
          <w:color w:val="000000" w:themeColor="text1"/>
        </w:rPr>
        <w:t xml:space="preserve">. </w:t>
      </w:r>
    </w:p>
    <w:p w14:paraId="7FDBDBDF" w14:textId="77777777" w:rsidR="00A87E2D" w:rsidRPr="007C0B37" w:rsidRDefault="00A87E2D" w:rsidP="007D5F4F">
      <w:pPr>
        <w:spacing w:line="360" w:lineRule="auto"/>
        <w:rPr>
          <w:rFonts w:asciiTheme="minorHAnsi" w:hAnsiTheme="minorHAnsi" w:cstheme="minorHAnsi"/>
          <w:u w:val="single"/>
        </w:rPr>
      </w:pPr>
    </w:p>
    <w:p w14:paraId="27EA314D" w14:textId="2B941195" w:rsidR="0049104E" w:rsidRPr="007C0B37" w:rsidRDefault="00032A9B" w:rsidP="00032A9B">
      <w:pPr>
        <w:pStyle w:val="Heading2"/>
      </w:pPr>
      <w:bookmarkStart w:id="29" w:name="_Toc132236989"/>
      <w:r>
        <w:t xml:space="preserve">4.3 </w:t>
      </w:r>
      <w:r w:rsidR="004D3830" w:rsidRPr="007C0B37">
        <w:t>Former</w:t>
      </w:r>
      <w:r w:rsidR="00702D9B" w:rsidRPr="007C0B37">
        <w:t xml:space="preserve"> M</w:t>
      </w:r>
      <w:r w:rsidR="00BD30D2" w:rsidRPr="007C0B37">
        <w:t>ethods</w:t>
      </w:r>
      <w:r w:rsidR="005D1916" w:rsidRPr="007C0B37">
        <w:t xml:space="preserve"> </w:t>
      </w:r>
      <w:r w:rsidR="00BD30D2" w:rsidRPr="007C0B37">
        <w:t>of</w:t>
      </w:r>
      <w:r w:rsidR="005D1916" w:rsidRPr="007C0B37">
        <w:t xml:space="preserve"> </w:t>
      </w:r>
      <w:r w:rsidR="00BD30D2" w:rsidRPr="007C0B37">
        <w:t>Coastal Scenario Visualisation</w:t>
      </w:r>
      <w:r w:rsidR="00702D9B" w:rsidRPr="007C0B37">
        <w:t xml:space="preserve"> </w:t>
      </w:r>
      <w:r w:rsidR="004D3830" w:rsidRPr="007C0B37">
        <w:t xml:space="preserve">Considered </w:t>
      </w:r>
      <w:r w:rsidR="00702D9B" w:rsidRPr="007C0B37">
        <w:t>for this Study</w:t>
      </w:r>
      <w:bookmarkEnd w:id="29"/>
    </w:p>
    <w:p w14:paraId="38D0703E" w14:textId="2F6EB9EA" w:rsidR="00B30B83" w:rsidRPr="007C0B37" w:rsidRDefault="00B30B83" w:rsidP="007D5F4F">
      <w:pPr>
        <w:spacing w:line="360" w:lineRule="auto"/>
        <w:rPr>
          <w:rFonts w:asciiTheme="minorHAnsi" w:hAnsiTheme="minorHAnsi" w:cstheme="minorHAnsi"/>
          <w:u w:val="single"/>
        </w:rPr>
      </w:pPr>
    </w:p>
    <w:p w14:paraId="626EAFFB" w14:textId="494A500F" w:rsidR="00BD30D2" w:rsidRPr="007C0B37" w:rsidRDefault="004D3830" w:rsidP="007D5F4F">
      <w:pPr>
        <w:spacing w:line="360" w:lineRule="auto"/>
        <w:rPr>
          <w:rFonts w:asciiTheme="minorHAnsi" w:hAnsiTheme="minorHAnsi" w:cstheme="minorHAnsi"/>
        </w:rPr>
      </w:pPr>
      <w:r w:rsidRPr="007C0B37">
        <w:rPr>
          <w:rFonts w:asciiTheme="minorHAnsi" w:hAnsiTheme="minorHAnsi" w:cstheme="minorHAnsi"/>
        </w:rPr>
        <w:t>Earlier</w:t>
      </w:r>
      <w:r w:rsidR="00EA200B" w:rsidRPr="007C0B37">
        <w:rPr>
          <w:rFonts w:asciiTheme="minorHAnsi" w:hAnsiTheme="minorHAnsi" w:cstheme="minorHAnsi"/>
        </w:rPr>
        <w:t xml:space="preserve"> methods (pre-2010) of coastal scenario visualisation consisted of </w:t>
      </w:r>
      <w:r w:rsidR="006D15B8" w:rsidRPr="007C0B37">
        <w:rPr>
          <w:rFonts w:asciiTheme="minorHAnsi" w:hAnsiTheme="minorHAnsi" w:cstheme="minorHAnsi"/>
        </w:rPr>
        <w:t>now defunct and outdated software packages</w:t>
      </w:r>
      <w:r w:rsidR="00913AE5" w:rsidRPr="007C0B37">
        <w:rPr>
          <w:rFonts w:asciiTheme="minorHAnsi" w:hAnsiTheme="minorHAnsi" w:cstheme="minorHAnsi"/>
        </w:rPr>
        <w:t>;</w:t>
      </w:r>
      <w:r w:rsidR="006D15B8" w:rsidRPr="007C0B37">
        <w:rPr>
          <w:rFonts w:asciiTheme="minorHAnsi" w:hAnsiTheme="minorHAnsi" w:cstheme="minorHAnsi"/>
        </w:rPr>
        <w:t xml:space="preserve"> World Construction Set (now updated and known as Visual Nature Studio)</w:t>
      </w:r>
      <w:r w:rsidR="009021D3" w:rsidRPr="007C0B37">
        <w:rPr>
          <w:rFonts w:asciiTheme="minorHAnsi" w:hAnsiTheme="minorHAnsi" w:cstheme="minorHAnsi"/>
        </w:rPr>
        <w:t xml:space="preserve">, </w:t>
      </w:r>
      <w:r w:rsidR="00EA200B" w:rsidRPr="007C0B37">
        <w:rPr>
          <w:rFonts w:asciiTheme="minorHAnsi" w:hAnsiTheme="minorHAnsi" w:cstheme="minorHAnsi"/>
        </w:rPr>
        <w:t>earl</w:t>
      </w:r>
      <w:r w:rsidR="00913AE5" w:rsidRPr="007C0B37">
        <w:rPr>
          <w:rFonts w:asciiTheme="minorHAnsi" w:hAnsiTheme="minorHAnsi" w:cstheme="minorHAnsi"/>
        </w:rPr>
        <w:t>y</w:t>
      </w:r>
      <w:r w:rsidR="00EA200B" w:rsidRPr="007C0B37">
        <w:rPr>
          <w:rFonts w:asciiTheme="minorHAnsi" w:hAnsiTheme="minorHAnsi" w:cstheme="minorHAnsi"/>
        </w:rPr>
        <w:t xml:space="preserve"> </w:t>
      </w:r>
      <w:r w:rsidR="006D15B8" w:rsidRPr="007C0B37">
        <w:rPr>
          <w:rFonts w:asciiTheme="minorHAnsi" w:hAnsiTheme="minorHAnsi" w:cstheme="minorHAnsi"/>
        </w:rPr>
        <w:t>CAD and GIS software</w:t>
      </w:r>
      <w:r w:rsidR="009021D3" w:rsidRPr="007C0B37">
        <w:rPr>
          <w:rFonts w:asciiTheme="minorHAnsi" w:hAnsiTheme="minorHAnsi" w:cstheme="minorHAnsi"/>
        </w:rPr>
        <w:t xml:space="preserve">. As this study aims to produce </w:t>
      </w:r>
      <w:r w:rsidR="00913AE5" w:rsidRPr="007C0B37">
        <w:rPr>
          <w:rFonts w:asciiTheme="minorHAnsi" w:hAnsiTheme="minorHAnsi" w:cstheme="minorHAnsi"/>
        </w:rPr>
        <w:t xml:space="preserve">novel, </w:t>
      </w:r>
      <w:r w:rsidR="009021D3" w:rsidRPr="007C0B37">
        <w:rPr>
          <w:rFonts w:asciiTheme="minorHAnsi" w:hAnsiTheme="minorHAnsi" w:cstheme="minorHAnsi"/>
        </w:rPr>
        <w:t>most functional and user-friendly visualisations in a short time span, these methods were deemed unsuitable. However, several c</w:t>
      </w:r>
      <w:r w:rsidR="003B59A3" w:rsidRPr="007C0B37">
        <w:rPr>
          <w:rFonts w:asciiTheme="minorHAnsi" w:hAnsiTheme="minorHAnsi" w:cstheme="minorHAnsi"/>
        </w:rPr>
        <w:t>ontempor</w:t>
      </w:r>
      <w:r w:rsidR="009021D3" w:rsidRPr="007C0B37">
        <w:rPr>
          <w:rFonts w:asciiTheme="minorHAnsi" w:hAnsiTheme="minorHAnsi" w:cstheme="minorHAnsi"/>
        </w:rPr>
        <w:t>aneous</w:t>
      </w:r>
      <w:r w:rsidR="00BD30D2" w:rsidRPr="007C0B37">
        <w:rPr>
          <w:rFonts w:asciiTheme="minorHAnsi" w:hAnsiTheme="minorHAnsi" w:cstheme="minorHAnsi"/>
        </w:rPr>
        <w:t xml:space="preserve"> </w:t>
      </w:r>
      <w:r w:rsidR="009021D3" w:rsidRPr="007C0B37">
        <w:rPr>
          <w:rFonts w:asciiTheme="minorHAnsi" w:hAnsiTheme="minorHAnsi" w:cstheme="minorHAnsi"/>
        </w:rPr>
        <w:t>(post-2010) c</w:t>
      </w:r>
      <w:r w:rsidR="00BD30D2" w:rsidRPr="007C0B37">
        <w:rPr>
          <w:rFonts w:asciiTheme="minorHAnsi" w:hAnsiTheme="minorHAnsi" w:cstheme="minorHAnsi"/>
        </w:rPr>
        <w:t xml:space="preserve">oastal </w:t>
      </w:r>
      <w:r w:rsidR="009021D3" w:rsidRPr="007C0B37">
        <w:rPr>
          <w:rFonts w:asciiTheme="minorHAnsi" w:hAnsiTheme="minorHAnsi" w:cstheme="minorHAnsi"/>
        </w:rPr>
        <w:t>s</w:t>
      </w:r>
      <w:r w:rsidR="00BD30D2" w:rsidRPr="007C0B37">
        <w:rPr>
          <w:rFonts w:asciiTheme="minorHAnsi" w:hAnsiTheme="minorHAnsi" w:cstheme="minorHAnsi"/>
        </w:rPr>
        <w:t xml:space="preserve">cenario </w:t>
      </w:r>
      <w:r w:rsidR="009021D3" w:rsidRPr="007C0B37">
        <w:rPr>
          <w:rFonts w:asciiTheme="minorHAnsi" w:hAnsiTheme="minorHAnsi" w:cstheme="minorHAnsi"/>
        </w:rPr>
        <w:t>v</w:t>
      </w:r>
      <w:r w:rsidR="00BD30D2" w:rsidRPr="007C0B37">
        <w:rPr>
          <w:rFonts w:asciiTheme="minorHAnsi" w:hAnsiTheme="minorHAnsi" w:cstheme="minorHAnsi"/>
        </w:rPr>
        <w:t>isualisation</w:t>
      </w:r>
      <w:r w:rsidR="009021D3" w:rsidRPr="007C0B37">
        <w:rPr>
          <w:rFonts w:asciiTheme="minorHAnsi" w:hAnsiTheme="minorHAnsi" w:cstheme="minorHAnsi"/>
        </w:rPr>
        <w:t xml:space="preserve"> compatible software were identified. Firstly, modern GIS </w:t>
      </w:r>
      <w:r w:rsidR="001E1D92" w:rsidRPr="007C0B37">
        <w:rPr>
          <w:rFonts w:asciiTheme="minorHAnsi" w:hAnsiTheme="minorHAnsi" w:cstheme="minorHAnsi"/>
        </w:rPr>
        <w:t>software</w:t>
      </w:r>
      <w:r w:rsidR="00B012F8" w:rsidRPr="007C0B37">
        <w:rPr>
          <w:rFonts w:asciiTheme="minorHAnsi" w:hAnsiTheme="minorHAnsi" w:cstheme="minorHAnsi"/>
        </w:rPr>
        <w:t xml:space="preserve"> </w:t>
      </w:r>
      <w:r w:rsidR="00E10560" w:rsidRPr="007C0B37">
        <w:rPr>
          <w:rFonts w:asciiTheme="minorHAnsi" w:hAnsiTheme="minorHAnsi" w:cstheme="minorHAnsi"/>
        </w:rPr>
        <w:t>using</w:t>
      </w:r>
      <w:r w:rsidR="001E1D92" w:rsidRPr="007C0B37">
        <w:rPr>
          <w:rFonts w:asciiTheme="minorHAnsi" w:hAnsiTheme="minorHAnsi" w:cstheme="minorHAnsi"/>
        </w:rPr>
        <w:t xml:space="preserve"> topographical data </w:t>
      </w:r>
      <w:r w:rsidR="00B012F8" w:rsidRPr="007C0B37">
        <w:rPr>
          <w:rFonts w:asciiTheme="minorHAnsi" w:hAnsiTheme="minorHAnsi" w:cstheme="minorHAnsi"/>
        </w:rPr>
        <w:t>w</w:t>
      </w:r>
      <w:r w:rsidR="001E1D92" w:rsidRPr="007C0B37">
        <w:rPr>
          <w:rFonts w:asciiTheme="minorHAnsi" w:hAnsiTheme="minorHAnsi" w:cstheme="minorHAnsi"/>
        </w:rPr>
        <w:t>as</w:t>
      </w:r>
      <w:r w:rsidR="00B012F8" w:rsidRPr="007C0B37">
        <w:rPr>
          <w:rFonts w:asciiTheme="minorHAnsi" w:hAnsiTheme="minorHAnsi" w:cstheme="minorHAnsi"/>
        </w:rPr>
        <w:t xml:space="preserve"> considered</w:t>
      </w:r>
      <w:r w:rsidR="00E10560" w:rsidRPr="007C0B37">
        <w:rPr>
          <w:rFonts w:asciiTheme="minorHAnsi" w:hAnsiTheme="minorHAnsi" w:cstheme="minorHAnsi"/>
        </w:rPr>
        <w:t xml:space="preserve"> (MapInfo</w:t>
      </w:r>
      <w:r w:rsidR="00B012F8" w:rsidRPr="007C0B37">
        <w:rPr>
          <w:rFonts w:asciiTheme="minorHAnsi" w:hAnsiTheme="minorHAnsi" w:cstheme="minorHAnsi"/>
        </w:rPr>
        <w:t>,</w:t>
      </w:r>
      <w:r w:rsidR="00E10560" w:rsidRPr="007C0B37">
        <w:rPr>
          <w:rFonts w:asciiTheme="minorHAnsi" w:hAnsiTheme="minorHAnsi" w:cstheme="minorHAnsi"/>
        </w:rPr>
        <w:t xml:space="preserve"> ArcGIS and QGIS),</w:t>
      </w:r>
      <w:r w:rsidR="00B012F8" w:rsidRPr="007C0B37">
        <w:rPr>
          <w:rFonts w:asciiTheme="minorHAnsi" w:hAnsiTheme="minorHAnsi" w:cstheme="minorHAnsi"/>
        </w:rPr>
        <w:t xml:space="preserve"> however </w:t>
      </w:r>
      <w:r w:rsidR="001E1D92" w:rsidRPr="007C0B37">
        <w:rPr>
          <w:rFonts w:asciiTheme="minorHAnsi" w:hAnsiTheme="minorHAnsi" w:cstheme="minorHAnsi"/>
        </w:rPr>
        <w:t>the main issue faced w</w:t>
      </w:r>
      <w:r w:rsidR="00E10560" w:rsidRPr="007C0B37">
        <w:rPr>
          <w:rFonts w:asciiTheme="minorHAnsi" w:hAnsiTheme="minorHAnsi" w:cstheme="minorHAnsi"/>
        </w:rPr>
        <w:t xml:space="preserve">as </w:t>
      </w:r>
      <w:r w:rsidR="00B012F8" w:rsidRPr="007C0B37">
        <w:rPr>
          <w:rFonts w:asciiTheme="minorHAnsi" w:hAnsiTheme="minorHAnsi" w:cstheme="minorHAnsi"/>
        </w:rPr>
        <w:t xml:space="preserve">contemplating </w:t>
      </w:r>
      <w:r w:rsidR="001E1D92" w:rsidRPr="007C0B37">
        <w:rPr>
          <w:rFonts w:asciiTheme="minorHAnsi" w:hAnsiTheme="minorHAnsi" w:cstheme="minorHAnsi"/>
        </w:rPr>
        <w:t>the means of</w:t>
      </w:r>
      <w:r w:rsidR="00B012F8" w:rsidRPr="007C0B37">
        <w:rPr>
          <w:rFonts w:asciiTheme="minorHAnsi" w:hAnsiTheme="minorHAnsi" w:cstheme="minorHAnsi"/>
        </w:rPr>
        <w:t xml:space="preserve"> </w:t>
      </w:r>
      <w:r w:rsidR="001E1D92" w:rsidRPr="007C0B37">
        <w:rPr>
          <w:rFonts w:asciiTheme="minorHAnsi" w:hAnsiTheme="minorHAnsi" w:cstheme="minorHAnsi"/>
        </w:rPr>
        <w:t xml:space="preserve">designing and reworking images for each of the five scenarios outlined in the Cwm Ivy Habitat Creation Plan. </w:t>
      </w:r>
      <w:r w:rsidR="00913AE5" w:rsidRPr="007C0B37">
        <w:rPr>
          <w:rFonts w:asciiTheme="minorHAnsi" w:hAnsiTheme="minorHAnsi" w:cstheme="minorHAnsi"/>
        </w:rPr>
        <w:t>Additionally, 3D GIS, VR (Virtual Reality) GIS and AR (Augmented Reality) GIS are technologies still in their infancy stage and as such they too are beyond the remit of this research, yet they bare significant potential for future use in coastal scenario visualisations</w:t>
      </w:r>
      <w:r w:rsidR="00F37726" w:rsidRPr="007C0B37">
        <w:rPr>
          <w:rFonts w:asciiTheme="minorHAnsi" w:hAnsiTheme="minorHAnsi" w:cstheme="minorHAnsi"/>
        </w:rPr>
        <w:t>. This is particularly the case when combined with other visualisation software to create a comprehensive, interactive virtual environment</w:t>
      </w:r>
      <w:r w:rsidR="00913AE5" w:rsidRPr="007C0B37">
        <w:rPr>
          <w:rFonts w:asciiTheme="minorHAnsi" w:hAnsiTheme="minorHAnsi" w:cstheme="minorHAnsi"/>
        </w:rPr>
        <w:t xml:space="preserve">. LiDAR and remote sensing </w:t>
      </w:r>
      <w:r w:rsidR="00E10560" w:rsidRPr="007C0B37">
        <w:rPr>
          <w:rFonts w:asciiTheme="minorHAnsi" w:hAnsiTheme="minorHAnsi" w:cstheme="minorHAnsi"/>
        </w:rPr>
        <w:t xml:space="preserve">in congruence with GIS </w:t>
      </w:r>
      <w:r w:rsidR="00913AE5" w:rsidRPr="007C0B37">
        <w:rPr>
          <w:rFonts w:asciiTheme="minorHAnsi" w:hAnsiTheme="minorHAnsi" w:cstheme="minorHAnsi"/>
        </w:rPr>
        <w:t>w</w:t>
      </w:r>
      <w:r w:rsidR="00E10560" w:rsidRPr="007C0B37">
        <w:rPr>
          <w:rFonts w:asciiTheme="minorHAnsi" w:hAnsiTheme="minorHAnsi" w:cstheme="minorHAnsi"/>
        </w:rPr>
        <w:t>as</w:t>
      </w:r>
      <w:r w:rsidR="00913AE5" w:rsidRPr="007C0B37">
        <w:rPr>
          <w:rFonts w:asciiTheme="minorHAnsi" w:hAnsiTheme="minorHAnsi" w:cstheme="minorHAnsi"/>
        </w:rPr>
        <w:t xml:space="preserve"> </w:t>
      </w:r>
      <w:r w:rsidR="00F37726" w:rsidRPr="007C0B37">
        <w:rPr>
          <w:rFonts w:asciiTheme="minorHAnsi" w:hAnsiTheme="minorHAnsi" w:cstheme="minorHAnsi"/>
        </w:rPr>
        <w:t xml:space="preserve">too </w:t>
      </w:r>
      <w:r w:rsidR="00913AE5" w:rsidRPr="007C0B37">
        <w:rPr>
          <w:rFonts w:asciiTheme="minorHAnsi" w:hAnsiTheme="minorHAnsi" w:cstheme="minorHAnsi"/>
        </w:rPr>
        <w:t xml:space="preserve">overruled for feasibility and financial reasons. </w:t>
      </w:r>
    </w:p>
    <w:p w14:paraId="355D512E" w14:textId="77777777" w:rsidR="00C15622" w:rsidRPr="007C0B37" w:rsidRDefault="00C15622" w:rsidP="007D5F4F">
      <w:pPr>
        <w:spacing w:line="360" w:lineRule="auto"/>
        <w:rPr>
          <w:rFonts w:asciiTheme="minorHAnsi" w:hAnsiTheme="minorHAnsi" w:cstheme="minorHAnsi"/>
        </w:rPr>
      </w:pPr>
    </w:p>
    <w:p w14:paraId="5C2EF866" w14:textId="446B0F8E" w:rsidR="00CB007B" w:rsidRPr="007C0B37" w:rsidRDefault="00C15622" w:rsidP="007D5F4F">
      <w:pPr>
        <w:spacing w:line="360" w:lineRule="auto"/>
        <w:rPr>
          <w:rFonts w:asciiTheme="minorHAnsi" w:hAnsiTheme="minorHAnsi" w:cstheme="minorHAnsi"/>
        </w:rPr>
      </w:pPr>
      <w:r w:rsidRPr="007C0B37">
        <w:rPr>
          <w:rFonts w:asciiTheme="minorHAnsi" w:hAnsiTheme="minorHAnsi" w:cstheme="minorHAnsi"/>
        </w:rPr>
        <w:lastRenderedPageBreak/>
        <w:t>B</w:t>
      </w:r>
      <w:r w:rsidR="00E10560" w:rsidRPr="007C0B37">
        <w:rPr>
          <w:rFonts w:asciiTheme="minorHAnsi" w:hAnsiTheme="minorHAnsi" w:cstheme="minorHAnsi"/>
        </w:rPr>
        <w:t>uilding Information Modelling</w:t>
      </w:r>
      <w:r w:rsidRPr="007C0B37">
        <w:rPr>
          <w:rFonts w:asciiTheme="minorHAnsi" w:hAnsiTheme="minorHAnsi" w:cstheme="minorHAnsi"/>
        </w:rPr>
        <w:t xml:space="preserve"> (BIM) and Google SketchUp visualisations with rendered overlays</w:t>
      </w:r>
      <w:r w:rsidR="00F37726" w:rsidRPr="007C0B37">
        <w:rPr>
          <w:rFonts w:asciiTheme="minorHAnsi" w:hAnsiTheme="minorHAnsi" w:cstheme="minorHAnsi"/>
        </w:rPr>
        <w:t xml:space="preserve"> were also considered, another time-consuming and skilled endeavour</w:t>
      </w:r>
      <w:r w:rsidRPr="007C0B37">
        <w:rPr>
          <w:rFonts w:asciiTheme="minorHAnsi" w:hAnsiTheme="minorHAnsi" w:cstheme="minorHAnsi"/>
        </w:rPr>
        <w:t xml:space="preserve">. However, this method is </w:t>
      </w:r>
      <w:r w:rsidR="002550CA" w:rsidRPr="007C0B37">
        <w:rPr>
          <w:rFonts w:asciiTheme="minorHAnsi" w:hAnsiTheme="minorHAnsi" w:cstheme="minorHAnsi"/>
        </w:rPr>
        <w:t>better</w:t>
      </w:r>
      <w:r w:rsidR="006D15B8" w:rsidRPr="007C0B37">
        <w:rPr>
          <w:rFonts w:asciiTheme="minorHAnsi" w:hAnsiTheme="minorHAnsi" w:cstheme="minorHAnsi"/>
        </w:rPr>
        <w:t xml:space="preserve"> suited to </w:t>
      </w:r>
      <w:r w:rsidR="00F37726" w:rsidRPr="007C0B37">
        <w:rPr>
          <w:rFonts w:asciiTheme="minorHAnsi" w:hAnsiTheme="minorHAnsi" w:cstheme="minorHAnsi"/>
        </w:rPr>
        <w:t xml:space="preserve">visualising </w:t>
      </w:r>
      <w:r w:rsidR="006D15B8" w:rsidRPr="007C0B37">
        <w:rPr>
          <w:rFonts w:asciiTheme="minorHAnsi" w:hAnsiTheme="minorHAnsi" w:cstheme="minorHAnsi"/>
        </w:rPr>
        <w:t>buildings</w:t>
      </w:r>
      <w:r w:rsidRPr="007C0B37">
        <w:rPr>
          <w:rFonts w:asciiTheme="minorHAnsi" w:hAnsiTheme="minorHAnsi" w:cstheme="minorHAnsi"/>
        </w:rPr>
        <w:t>,</w:t>
      </w:r>
      <w:r w:rsidR="006D15B8" w:rsidRPr="007C0B37">
        <w:rPr>
          <w:rFonts w:asciiTheme="minorHAnsi" w:hAnsiTheme="minorHAnsi" w:cstheme="minorHAnsi"/>
        </w:rPr>
        <w:t xml:space="preserve"> </w:t>
      </w:r>
      <w:r w:rsidR="00E10560" w:rsidRPr="007C0B37">
        <w:rPr>
          <w:rFonts w:asciiTheme="minorHAnsi" w:hAnsiTheme="minorHAnsi" w:cstheme="minorHAnsi"/>
        </w:rPr>
        <w:t>urban environments</w:t>
      </w:r>
      <w:r w:rsidRPr="007C0B37">
        <w:rPr>
          <w:rFonts w:asciiTheme="minorHAnsi" w:hAnsiTheme="minorHAnsi" w:cstheme="minorHAnsi"/>
        </w:rPr>
        <w:t xml:space="preserve"> and hard-engineered coastal defence solutions</w:t>
      </w:r>
      <w:r w:rsidR="00812689" w:rsidRPr="007C0B37">
        <w:rPr>
          <w:rFonts w:asciiTheme="minorHAnsi" w:hAnsiTheme="minorHAnsi" w:cstheme="minorHAnsi"/>
        </w:rPr>
        <w:t>, as evidenced in Phillips and Marsh (2015) research</w:t>
      </w:r>
      <w:r w:rsidRPr="007C0B37">
        <w:rPr>
          <w:rFonts w:asciiTheme="minorHAnsi" w:hAnsiTheme="minorHAnsi" w:cstheme="minorHAnsi"/>
        </w:rPr>
        <w:t xml:space="preserve">. All-in-all more suited to visualisations </w:t>
      </w:r>
      <w:r w:rsidR="002550CA" w:rsidRPr="007C0B37">
        <w:rPr>
          <w:rFonts w:asciiTheme="minorHAnsi" w:hAnsiTheme="minorHAnsi" w:cstheme="minorHAnsi"/>
        </w:rPr>
        <w:t>of potential</w:t>
      </w:r>
      <w:r w:rsidRPr="007C0B37">
        <w:rPr>
          <w:rFonts w:asciiTheme="minorHAnsi" w:hAnsiTheme="minorHAnsi" w:cstheme="minorHAnsi"/>
        </w:rPr>
        <w:t xml:space="preserve"> install</w:t>
      </w:r>
      <w:r w:rsidR="002550CA" w:rsidRPr="007C0B37">
        <w:rPr>
          <w:rFonts w:asciiTheme="minorHAnsi" w:hAnsiTheme="minorHAnsi" w:cstheme="minorHAnsi"/>
        </w:rPr>
        <w:t>ed</w:t>
      </w:r>
      <w:r w:rsidRPr="007C0B37">
        <w:rPr>
          <w:rFonts w:asciiTheme="minorHAnsi" w:hAnsiTheme="minorHAnsi" w:cstheme="minorHAnsi"/>
        </w:rPr>
        <w:t xml:space="preserve"> coastal defences rather than </w:t>
      </w:r>
      <w:r w:rsidR="002550CA" w:rsidRPr="007C0B37">
        <w:rPr>
          <w:rFonts w:asciiTheme="minorHAnsi" w:hAnsiTheme="minorHAnsi" w:cstheme="minorHAnsi"/>
        </w:rPr>
        <w:t xml:space="preserve">their </w:t>
      </w:r>
      <w:r w:rsidRPr="007C0B37">
        <w:rPr>
          <w:rFonts w:asciiTheme="minorHAnsi" w:hAnsiTheme="minorHAnsi" w:cstheme="minorHAnsi"/>
        </w:rPr>
        <w:t>remov</w:t>
      </w:r>
      <w:r w:rsidR="002550CA" w:rsidRPr="007C0B37">
        <w:rPr>
          <w:rFonts w:asciiTheme="minorHAnsi" w:hAnsiTheme="minorHAnsi" w:cstheme="minorHAnsi"/>
        </w:rPr>
        <w:t>al</w:t>
      </w:r>
      <w:r w:rsidRPr="007C0B37">
        <w:rPr>
          <w:rFonts w:asciiTheme="minorHAnsi" w:hAnsiTheme="minorHAnsi" w:cstheme="minorHAnsi"/>
        </w:rPr>
        <w:t>/realign</w:t>
      </w:r>
      <w:r w:rsidR="002550CA" w:rsidRPr="007C0B37">
        <w:rPr>
          <w:rFonts w:asciiTheme="minorHAnsi" w:hAnsiTheme="minorHAnsi" w:cstheme="minorHAnsi"/>
        </w:rPr>
        <w:t>ment</w:t>
      </w:r>
      <w:r w:rsidR="00F37726" w:rsidRPr="007C0B37">
        <w:rPr>
          <w:rFonts w:asciiTheme="minorHAnsi" w:hAnsiTheme="minorHAnsi" w:cstheme="minorHAnsi"/>
        </w:rPr>
        <w:t xml:space="preserve">. </w:t>
      </w:r>
      <w:r w:rsidR="0095182D" w:rsidRPr="007C0B37">
        <w:rPr>
          <w:rFonts w:asciiTheme="minorHAnsi" w:hAnsiTheme="minorHAnsi" w:cstheme="minorHAnsi"/>
        </w:rPr>
        <w:t>Render</w:t>
      </w:r>
      <w:r w:rsidRPr="007C0B37">
        <w:rPr>
          <w:rFonts w:asciiTheme="minorHAnsi" w:hAnsiTheme="minorHAnsi" w:cstheme="minorHAnsi"/>
        </w:rPr>
        <w:t xml:space="preserve">ed overlays of </w:t>
      </w:r>
      <w:r w:rsidR="0052031E" w:rsidRPr="007C0B37">
        <w:rPr>
          <w:rFonts w:asciiTheme="minorHAnsi" w:hAnsiTheme="minorHAnsi" w:cstheme="minorHAnsi"/>
        </w:rPr>
        <w:t>Visual Nature Studio</w:t>
      </w:r>
      <w:r w:rsidRPr="007C0B37">
        <w:rPr>
          <w:rFonts w:asciiTheme="minorHAnsi" w:hAnsiTheme="minorHAnsi" w:cstheme="minorHAnsi"/>
        </w:rPr>
        <w:t xml:space="preserve"> and other </w:t>
      </w:r>
      <w:r w:rsidR="0095182D" w:rsidRPr="007C0B37">
        <w:rPr>
          <w:rFonts w:asciiTheme="minorHAnsi" w:hAnsiTheme="minorHAnsi" w:cstheme="minorHAnsi"/>
        </w:rPr>
        <w:t>Landscape Architecture</w:t>
      </w:r>
      <w:r w:rsidR="009021D3" w:rsidRPr="007C0B37">
        <w:rPr>
          <w:rFonts w:asciiTheme="minorHAnsi" w:hAnsiTheme="minorHAnsi" w:cstheme="minorHAnsi"/>
        </w:rPr>
        <w:t xml:space="preserve"> software</w:t>
      </w:r>
      <w:r w:rsidR="002550CA" w:rsidRPr="007C0B37">
        <w:rPr>
          <w:rFonts w:asciiTheme="minorHAnsi" w:hAnsiTheme="minorHAnsi" w:cstheme="minorHAnsi"/>
        </w:rPr>
        <w:t xml:space="preserve"> visualisations appeared a more apt solution to the constraints of BIM;</w:t>
      </w:r>
      <w:r w:rsidR="00877450" w:rsidRPr="007C0B37">
        <w:rPr>
          <w:rFonts w:asciiTheme="minorHAnsi" w:hAnsiTheme="minorHAnsi" w:cstheme="minorHAnsi"/>
        </w:rPr>
        <w:t xml:space="preserve"> </w:t>
      </w:r>
      <w:r w:rsidR="002550CA" w:rsidRPr="007C0B37">
        <w:rPr>
          <w:rFonts w:asciiTheme="minorHAnsi" w:hAnsiTheme="minorHAnsi" w:cstheme="minorHAnsi"/>
        </w:rPr>
        <w:t xml:space="preserve">a </w:t>
      </w:r>
      <w:r w:rsidRPr="007C0B37">
        <w:rPr>
          <w:rFonts w:asciiTheme="minorHAnsi" w:hAnsiTheme="minorHAnsi" w:cstheme="minorHAnsi"/>
        </w:rPr>
        <w:t xml:space="preserve">better </w:t>
      </w:r>
      <w:r w:rsidR="002550CA" w:rsidRPr="007C0B37">
        <w:rPr>
          <w:rFonts w:asciiTheme="minorHAnsi" w:hAnsiTheme="minorHAnsi" w:cstheme="minorHAnsi"/>
        </w:rPr>
        <w:t xml:space="preserve">toolkit </w:t>
      </w:r>
      <w:r w:rsidRPr="007C0B37">
        <w:rPr>
          <w:rFonts w:asciiTheme="minorHAnsi" w:hAnsiTheme="minorHAnsi" w:cstheme="minorHAnsi"/>
        </w:rPr>
        <w:t>suit</w:t>
      </w:r>
      <w:r w:rsidR="002550CA" w:rsidRPr="007C0B37">
        <w:rPr>
          <w:rFonts w:asciiTheme="minorHAnsi" w:hAnsiTheme="minorHAnsi" w:cstheme="minorHAnsi"/>
        </w:rPr>
        <w:t>ed to</w:t>
      </w:r>
      <w:r w:rsidRPr="007C0B37">
        <w:rPr>
          <w:rFonts w:asciiTheme="minorHAnsi" w:hAnsiTheme="minorHAnsi" w:cstheme="minorHAnsi"/>
        </w:rPr>
        <w:t xml:space="preserve"> representing marshland and </w:t>
      </w:r>
      <w:r w:rsidR="002550CA" w:rsidRPr="007C0B37">
        <w:rPr>
          <w:rFonts w:asciiTheme="minorHAnsi" w:hAnsiTheme="minorHAnsi" w:cstheme="minorHAnsi"/>
        </w:rPr>
        <w:t xml:space="preserve">its </w:t>
      </w:r>
      <w:r w:rsidRPr="007C0B37">
        <w:rPr>
          <w:rFonts w:asciiTheme="minorHAnsi" w:hAnsiTheme="minorHAnsi" w:cstheme="minorHAnsi"/>
        </w:rPr>
        <w:t xml:space="preserve">features in visualisations. Yet, it too is a time-consuming, costly and </w:t>
      </w:r>
      <w:r w:rsidR="0019505D" w:rsidRPr="007C0B37">
        <w:rPr>
          <w:rFonts w:asciiTheme="minorHAnsi" w:hAnsiTheme="minorHAnsi" w:cstheme="minorHAnsi"/>
        </w:rPr>
        <w:t xml:space="preserve">a </w:t>
      </w:r>
      <w:r w:rsidRPr="007C0B37">
        <w:rPr>
          <w:rFonts w:asciiTheme="minorHAnsi" w:hAnsiTheme="minorHAnsi" w:cstheme="minorHAnsi"/>
        </w:rPr>
        <w:t>skilled endeavour for a</w:t>
      </w:r>
      <w:r w:rsidR="002550CA" w:rsidRPr="007C0B37">
        <w:rPr>
          <w:rFonts w:asciiTheme="minorHAnsi" w:hAnsiTheme="minorHAnsi" w:cstheme="minorHAnsi"/>
        </w:rPr>
        <w:t>n adept</w:t>
      </w:r>
      <w:r w:rsidRPr="007C0B37">
        <w:rPr>
          <w:rFonts w:asciiTheme="minorHAnsi" w:hAnsiTheme="minorHAnsi" w:cstheme="minorHAnsi"/>
        </w:rPr>
        <w:t xml:space="preserve"> </w:t>
      </w:r>
      <w:r w:rsidR="006C19DC" w:rsidRPr="007C0B37">
        <w:rPr>
          <w:rFonts w:asciiTheme="minorHAnsi" w:hAnsiTheme="minorHAnsi" w:cstheme="minorHAnsi"/>
        </w:rPr>
        <w:t>operator</w:t>
      </w:r>
      <w:r w:rsidRPr="007C0B37">
        <w:rPr>
          <w:rFonts w:asciiTheme="minorHAnsi" w:hAnsiTheme="minorHAnsi" w:cstheme="minorHAnsi"/>
        </w:rPr>
        <w:t>.</w:t>
      </w:r>
    </w:p>
    <w:p w14:paraId="1AE68743" w14:textId="77777777" w:rsidR="00877450" w:rsidRPr="007C0B37" w:rsidRDefault="00877450" w:rsidP="007D5F4F">
      <w:pPr>
        <w:spacing w:line="360" w:lineRule="auto"/>
        <w:rPr>
          <w:rFonts w:asciiTheme="minorHAnsi" w:hAnsiTheme="minorHAnsi" w:cstheme="minorHAnsi"/>
        </w:rPr>
      </w:pPr>
    </w:p>
    <w:p w14:paraId="018385B1" w14:textId="77777777" w:rsidR="00240BE4" w:rsidRPr="007C0B37" w:rsidRDefault="001D6F6D" w:rsidP="007D5F4F">
      <w:pPr>
        <w:spacing w:line="360" w:lineRule="auto"/>
        <w:rPr>
          <w:rFonts w:asciiTheme="minorHAnsi" w:hAnsiTheme="minorHAnsi" w:cstheme="minorHAnsi"/>
        </w:rPr>
      </w:pPr>
      <w:r w:rsidRPr="007C0B37">
        <w:rPr>
          <w:rFonts w:asciiTheme="minorHAnsi" w:hAnsiTheme="minorHAnsi" w:cstheme="minorHAnsi"/>
        </w:rPr>
        <w:t>Significant</w:t>
      </w:r>
      <w:r w:rsidR="006D15B8" w:rsidRPr="007C0B37">
        <w:rPr>
          <w:rFonts w:asciiTheme="minorHAnsi" w:hAnsiTheme="minorHAnsi" w:cstheme="minorHAnsi"/>
        </w:rPr>
        <w:t xml:space="preserve"> </w:t>
      </w:r>
      <w:r w:rsidRPr="007C0B37">
        <w:rPr>
          <w:rFonts w:asciiTheme="minorHAnsi" w:hAnsiTheme="minorHAnsi" w:cstheme="minorHAnsi"/>
        </w:rPr>
        <w:t>obstacles</w:t>
      </w:r>
      <w:r w:rsidR="006D15B8" w:rsidRPr="007C0B37">
        <w:rPr>
          <w:rFonts w:asciiTheme="minorHAnsi" w:hAnsiTheme="minorHAnsi" w:cstheme="minorHAnsi"/>
        </w:rPr>
        <w:t xml:space="preserve"> prevail</w:t>
      </w:r>
      <w:r w:rsidR="00B012F8" w:rsidRPr="007C0B37">
        <w:rPr>
          <w:rFonts w:asciiTheme="minorHAnsi" w:hAnsiTheme="minorHAnsi" w:cstheme="minorHAnsi"/>
        </w:rPr>
        <w:t>ed</w:t>
      </w:r>
      <w:r w:rsidR="006D15B8" w:rsidRPr="007C0B37">
        <w:rPr>
          <w:rFonts w:asciiTheme="minorHAnsi" w:hAnsiTheme="minorHAnsi" w:cstheme="minorHAnsi"/>
        </w:rPr>
        <w:t xml:space="preserve"> with the </w:t>
      </w:r>
      <w:r w:rsidRPr="007C0B37">
        <w:rPr>
          <w:rFonts w:asciiTheme="minorHAnsi" w:hAnsiTheme="minorHAnsi" w:cstheme="minorHAnsi"/>
        </w:rPr>
        <w:t xml:space="preserve">use of the </w:t>
      </w:r>
      <w:r w:rsidR="006D15B8" w:rsidRPr="007C0B37">
        <w:rPr>
          <w:rFonts w:asciiTheme="minorHAnsi" w:hAnsiTheme="minorHAnsi" w:cstheme="minorHAnsi"/>
        </w:rPr>
        <w:t xml:space="preserve">contemporary visualisation software packages. </w:t>
      </w:r>
      <w:r w:rsidR="00B012F8" w:rsidRPr="007C0B37">
        <w:rPr>
          <w:rFonts w:asciiTheme="minorHAnsi" w:hAnsiTheme="minorHAnsi" w:cstheme="minorHAnsi"/>
        </w:rPr>
        <w:t>Firstly, their high financial cost.</w:t>
      </w:r>
      <w:r w:rsidR="006D15B8" w:rsidRPr="007C0B37">
        <w:rPr>
          <w:rFonts w:asciiTheme="minorHAnsi" w:hAnsiTheme="minorHAnsi" w:cstheme="minorHAnsi"/>
        </w:rPr>
        <w:t xml:space="preserve"> </w:t>
      </w:r>
      <w:r w:rsidR="00B012F8" w:rsidRPr="007C0B37">
        <w:rPr>
          <w:rFonts w:asciiTheme="minorHAnsi" w:hAnsiTheme="minorHAnsi" w:cstheme="minorHAnsi"/>
        </w:rPr>
        <w:t xml:space="preserve">Secondly, their time-consuming </w:t>
      </w:r>
      <w:r w:rsidR="002D2350" w:rsidRPr="007C0B37">
        <w:rPr>
          <w:rFonts w:asciiTheme="minorHAnsi" w:hAnsiTheme="minorHAnsi" w:cstheme="minorHAnsi"/>
        </w:rPr>
        <w:t xml:space="preserve">nature was not compatible to the timeframe and nature of this research project. Thirdly, their steep </w:t>
      </w:r>
      <w:r w:rsidR="001E1D92" w:rsidRPr="007C0B37">
        <w:rPr>
          <w:rFonts w:asciiTheme="minorHAnsi" w:hAnsiTheme="minorHAnsi" w:cstheme="minorHAnsi"/>
        </w:rPr>
        <w:t xml:space="preserve">software proficiency </w:t>
      </w:r>
      <w:r w:rsidR="002D2350" w:rsidRPr="007C0B37">
        <w:rPr>
          <w:rFonts w:asciiTheme="minorHAnsi" w:hAnsiTheme="minorHAnsi" w:cstheme="minorHAnsi"/>
        </w:rPr>
        <w:t xml:space="preserve">learning-curve. Fourthly, the vast dataset, timeframe and storage that would be required to produce five scenario visualisations </w:t>
      </w:r>
      <w:r w:rsidR="001E1D92" w:rsidRPr="007C0B37">
        <w:rPr>
          <w:rFonts w:asciiTheme="minorHAnsi" w:hAnsiTheme="minorHAnsi" w:cstheme="minorHAnsi"/>
        </w:rPr>
        <w:t>is outside of the constraints and remit of a research project at MSc level.</w:t>
      </w:r>
      <w:r w:rsidR="00E10560" w:rsidRPr="007C0B37">
        <w:rPr>
          <w:rFonts w:asciiTheme="minorHAnsi" w:hAnsiTheme="minorHAnsi" w:cstheme="minorHAnsi"/>
        </w:rPr>
        <w:t xml:space="preserve"> </w:t>
      </w:r>
    </w:p>
    <w:p w14:paraId="4D1B9F92" w14:textId="77777777" w:rsidR="00240BE4" w:rsidRPr="007C0B37" w:rsidRDefault="00240BE4" w:rsidP="007D5F4F">
      <w:pPr>
        <w:spacing w:line="360" w:lineRule="auto"/>
        <w:rPr>
          <w:rFonts w:asciiTheme="minorHAnsi" w:hAnsiTheme="minorHAnsi" w:cstheme="minorHAnsi"/>
        </w:rPr>
      </w:pPr>
    </w:p>
    <w:p w14:paraId="3F041A0C" w14:textId="0A24FB6B" w:rsidR="006D15B8" w:rsidRPr="007C0B37" w:rsidRDefault="00E10560" w:rsidP="007D5F4F">
      <w:pPr>
        <w:spacing w:line="360" w:lineRule="auto"/>
        <w:rPr>
          <w:rFonts w:asciiTheme="minorHAnsi" w:hAnsiTheme="minorHAnsi" w:cstheme="minorHAnsi"/>
        </w:rPr>
      </w:pPr>
      <w:r w:rsidRPr="007C0B37">
        <w:rPr>
          <w:rFonts w:asciiTheme="minorHAnsi" w:hAnsiTheme="minorHAnsi" w:cstheme="minorHAnsi"/>
        </w:rPr>
        <w:t xml:space="preserve">Upon brainstorming and considering the aforementioned constraints, </w:t>
      </w:r>
      <w:r w:rsidR="007D6796">
        <w:rPr>
          <w:rFonts w:asciiTheme="minorHAnsi" w:hAnsiTheme="minorHAnsi" w:cstheme="minorHAnsi"/>
        </w:rPr>
        <w:t>PM</w:t>
      </w:r>
      <w:r w:rsidR="00C24BB3" w:rsidRPr="007C0B37">
        <w:rPr>
          <w:rFonts w:asciiTheme="minorHAnsi" w:hAnsiTheme="minorHAnsi" w:cstheme="minorHAnsi"/>
        </w:rPr>
        <w:t xml:space="preserve"> negated the limitations of previously considered visualisation methods. </w:t>
      </w:r>
      <w:r w:rsidR="007D6796">
        <w:rPr>
          <w:rFonts w:asciiTheme="minorHAnsi" w:hAnsiTheme="minorHAnsi" w:cstheme="minorHAnsi"/>
        </w:rPr>
        <w:t>PM</w:t>
      </w:r>
      <w:r w:rsidR="00C24BB3" w:rsidRPr="007C0B37">
        <w:rPr>
          <w:rFonts w:asciiTheme="minorHAnsi" w:hAnsiTheme="minorHAnsi" w:cstheme="minorHAnsi"/>
        </w:rPr>
        <w:t xml:space="preserve"> software is available at cheaper costs, producing scenario visualisations would take less time, the software learning curve is more achievable, datasets are</w:t>
      </w:r>
      <w:r w:rsidR="0048711F">
        <w:rPr>
          <w:rFonts w:asciiTheme="minorHAnsi" w:hAnsiTheme="minorHAnsi" w:cstheme="minorHAnsi"/>
        </w:rPr>
        <w:t xml:space="preserve"> no</w:t>
      </w:r>
      <w:r w:rsidR="00C24BB3" w:rsidRPr="007C0B37">
        <w:rPr>
          <w:rFonts w:asciiTheme="minorHAnsi" w:hAnsiTheme="minorHAnsi" w:cstheme="minorHAnsi"/>
        </w:rPr>
        <w:t xml:space="preserve">t as vast and is more suited to self-teaching. </w:t>
      </w:r>
    </w:p>
    <w:p w14:paraId="0224DD56" w14:textId="77777777" w:rsidR="006D15B8" w:rsidRPr="007C0B37" w:rsidRDefault="006D15B8" w:rsidP="007D5F4F">
      <w:pPr>
        <w:spacing w:line="360" w:lineRule="auto"/>
        <w:rPr>
          <w:rFonts w:asciiTheme="minorHAnsi" w:hAnsiTheme="minorHAnsi" w:cstheme="minorHAnsi"/>
        </w:rPr>
      </w:pPr>
    </w:p>
    <w:p w14:paraId="1F3DD535" w14:textId="0022E2B1" w:rsidR="0095182D" w:rsidRPr="007C0B37" w:rsidRDefault="00032A9B" w:rsidP="00032A9B">
      <w:pPr>
        <w:pStyle w:val="Heading2"/>
      </w:pPr>
      <w:bookmarkStart w:id="30" w:name="_Toc132236990"/>
      <w:r>
        <w:t xml:space="preserve">4.4 </w:t>
      </w:r>
      <w:r w:rsidR="004D3830" w:rsidRPr="007C0B37">
        <w:t xml:space="preserve">The Research Gap: </w:t>
      </w:r>
      <w:r w:rsidR="00877450" w:rsidRPr="007C0B37">
        <w:t>Photo</w:t>
      </w:r>
      <w:r w:rsidR="004D3830" w:rsidRPr="007C0B37">
        <w:t>-</w:t>
      </w:r>
      <w:r w:rsidR="00877450" w:rsidRPr="007C0B37">
        <w:t>Manipulation</w:t>
      </w:r>
      <w:r w:rsidR="006D15B8" w:rsidRPr="007C0B37">
        <w:t xml:space="preserve"> </w:t>
      </w:r>
      <w:r w:rsidR="004D3830" w:rsidRPr="007C0B37">
        <w:t xml:space="preserve">as </w:t>
      </w:r>
      <w:r w:rsidR="006D15B8" w:rsidRPr="007C0B37">
        <w:t xml:space="preserve">a </w:t>
      </w:r>
      <w:r w:rsidR="004D3830" w:rsidRPr="007C0B37">
        <w:t>N</w:t>
      </w:r>
      <w:r w:rsidR="006D15B8" w:rsidRPr="007C0B37">
        <w:t xml:space="preserve">ew </w:t>
      </w:r>
      <w:r w:rsidR="004D3830" w:rsidRPr="007C0B37">
        <w:t>M</w:t>
      </w:r>
      <w:r w:rsidR="00877450" w:rsidRPr="007C0B37">
        <w:t>ethod of Coastal Scenario Visualisation</w:t>
      </w:r>
      <w:r w:rsidR="006D15B8" w:rsidRPr="007C0B37">
        <w:t>?</w:t>
      </w:r>
      <w:bookmarkEnd w:id="30"/>
    </w:p>
    <w:p w14:paraId="78D419B5" w14:textId="77777777" w:rsidR="00A87E2D" w:rsidRPr="007C0B37" w:rsidRDefault="00A87E2D" w:rsidP="007D5F4F">
      <w:pPr>
        <w:spacing w:line="360" w:lineRule="auto"/>
        <w:rPr>
          <w:rFonts w:asciiTheme="minorHAnsi" w:hAnsiTheme="minorHAnsi" w:cstheme="minorHAnsi"/>
        </w:rPr>
      </w:pPr>
    </w:p>
    <w:p w14:paraId="55032CC7" w14:textId="157556BF" w:rsidR="00033412" w:rsidRPr="007C0B37" w:rsidRDefault="007D6796" w:rsidP="007D5F4F">
      <w:pPr>
        <w:spacing w:line="360" w:lineRule="auto"/>
        <w:rPr>
          <w:rFonts w:asciiTheme="minorHAnsi" w:hAnsiTheme="minorHAnsi" w:cstheme="minorHAnsi"/>
        </w:rPr>
      </w:pPr>
      <w:r>
        <w:rPr>
          <w:rFonts w:asciiTheme="minorHAnsi" w:hAnsiTheme="minorHAnsi" w:cstheme="minorHAnsi"/>
        </w:rPr>
        <w:t>PM</w:t>
      </w:r>
      <w:r w:rsidR="00A87E2D" w:rsidRPr="007C0B37">
        <w:rPr>
          <w:rFonts w:asciiTheme="minorHAnsi" w:hAnsiTheme="minorHAnsi" w:cstheme="minorHAnsi"/>
        </w:rPr>
        <w:t xml:space="preserve"> as a tool for coastal scenario visualisation </w:t>
      </w:r>
      <w:r w:rsidR="00033412" w:rsidRPr="007C0B37">
        <w:rPr>
          <w:rFonts w:asciiTheme="minorHAnsi" w:hAnsiTheme="minorHAnsi" w:cstheme="minorHAnsi"/>
        </w:rPr>
        <w:t xml:space="preserve">in MR schemes </w:t>
      </w:r>
      <w:r w:rsidR="00A87E2D" w:rsidRPr="007C0B37">
        <w:rPr>
          <w:rFonts w:asciiTheme="minorHAnsi" w:hAnsiTheme="minorHAnsi" w:cstheme="minorHAnsi"/>
        </w:rPr>
        <w:t xml:space="preserve">has, at </w:t>
      </w:r>
      <w:r w:rsidR="00F620DC" w:rsidRPr="007C0B37">
        <w:rPr>
          <w:rFonts w:asciiTheme="minorHAnsi" w:hAnsiTheme="minorHAnsi" w:cstheme="minorHAnsi"/>
        </w:rPr>
        <w:t>the time of writing</w:t>
      </w:r>
      <w:r w:rsidR="001D3486" w:rsidRPr="007C0B37">
        <w:rPr>
          <w:rFonts w:asciiTheme="minorHAnsi" w:hAnsiTheme="minorHAnsi" w:cstheme="minorHAnsi"/>
        </w:rPr>
        <w:t xml:space="preserve">, </w:t>
      </w:r>
      <w:r w:rsidR="00A87E2D" w:rsidRPr="007C0B37">
        <w:rPr>
          <w:rFonts w:asciiTheme="minorHAnsi" w:hAnsiTheme="minorHAnsi" w:cstheme="minorHAnsi"/>
        </w:rPr>
        <w:t>not been trialled in academic literature</w:t>
      </w:r>
      <w:r w:rsidR="001D3486" w:rsidRPr="007C0B37">
        <w:rPr>
          <w:rFonts w:asciiTheme="minorHAnsi" w:hAnsiTheme="minorHAnsi" w:cstheme="minorHAnsi"/>
        </w:rPr>
        <w:t>. T</w:t>
      </w:r>
      <w:r w:rsidR="00A87E2D" w:rsidRPr="007C0B37">
        <w:rPr>
          <w:rFonts w:asciiTheme="minorHAnsi" w:hAnsiTheme="minorHAnsi" w:cstheme="minorHAnsi"/>
        </w:rPr>
        <w:t xml:space="preserve">his paper proposes </w:t>
      </w:r>
      <w:r>
        <w:rPr>
          <w:rFonts w:asciiTheme="minorHAnsi" w:hAnsiTheme="minorHAnsi" w:cstheme="minorHAnsi"/>
        </w:rPr>
        <w:t>PM</w:t>
      </w:r>
      <w:r w:rsidR="00A87E2D" w:rsidRPr="007C0B37">
        <w:rPr>
          <w:rFonts w:asciiTheme="minorHAnsi" w:hAnsiTheme="minorHAnsi" w:cstheme="minorHAnsi"/>
        </w:rPr>
        <w:t xml:space="preserve"> as a potential method to </w:t>
      </w:r>
      <w:r w:rsidR="00F620DC" w:rsidRPr="007C0B37">
        <w:rPr>
          <w:rFonts w:asciiTheme="minorHAnsi" w:hAnsiTheme="minorHAnsi" w:cstheme="minorHAnsi"/>
        </w:rPr>
        <w:t>holistic c</w:t>
      </w:r>
      <w:r w:rsidR="00A87E2D" w:rsidRPr="007C0B37">
        <w:rPr>
          <w:rFonts w:asciiTheme="minorHAnsi" w:hAnsiTheme="minorHAnsi" w:cstheme="minorHAnsi"/>
        </w:rPr>
        <w:t xml:space="preserve">oastal decision-making. </w:t>
      </w:r>
      <w:r w:rsidR="00746DD9" w:rsidRPr="007C0B37">
        <w:rPr>
          <w:rFonts w:asciiTheme="minorHAnsi" w:hAnsiTheme="minorHAnsi" w:cstheme="minorHAnsi"/>
        </w:rPr>
        <w:t>Focussing on</w:t>
      </w:r>
      <w:r w:rsidR="00A87E2D" w:rsidRPr="007C0B37">
        <w:rPr>
          <w:rFonts w:asciiTheme="minorHAnsi" w:hAnsiTheme="minorHAnsi" w:cstheme="minorHAnsi"/>
        </w:rPr>
        <w:t xml:space="preserve"> </w:t>
      </w:r>
      <w:r w:rsidR="008465C9">
        <w:rPr>
          <w:rFonts w:asciiTheme="minorHAnsi" w:hAnsiTheme="minorHAnsi" w:cstheme="minorHAnsi"/>
        </w:rPr>
        <w:t>MR</w:t>
      </w:r>
      <w:r w:rsidR="00A87E2D" w:rsidRPr="007C0B37">
        <w:rPr>
          <w:rFonts w:asciiTheme="minorHAnsi" w:hAnsiTheme="minorHAnsi" w:cstheme="minorHAnsi"/>
        </w:rPr>
        <w:t xml:space="preserve"> </w:t>
      </w:r>
      <w:r w:rsidR="00F620DC" w:rsidRPr="007C0B37">
        <w:rPr>
          <w:rFonts w:asciiTheme="minorHAnsi" w:hAnsiTheme="minorHAnsi" w:cstheme="minorHAnsi"/>
        </w:rPr>
        <w:t xml:space="preserve">in saltmarsh environments and </w:t>
      </w:r>
      <w:r w:rsidR="001D3486" w:rsidRPr="007C0B37">
        <w:rPr>
          <w:rFonts w:asciiTheme="minorHAnsi" w:hAnsiTheme="minorHAnsi" w:cstheme="minorHAnsi"/>
        </w:rPr>
        <w:t>stakeholder engagement at MR sites</w:t>
      </w:r>
      <w:r w:rsidR="00F620DC" w:rsidRPr="007C0B37">
        <w:rPr>
          <w:rFonts w:asciiTheme="minorHAnsi" w:hAnsiTheme="minorHAnsi" w:cstheme="minorHAnsi"/>
        </w:rPr>
        <w:t>.</w:t>
      </w:r>
      <w:r w:rsidR="00033412" w:rsidRPr="007C0B37">
        <w:rPr>
          <w:rFonts w:asciiTheme="minorHAnsi" w:hAnsiTheme="minorHAnsi" w:cstheme="minorHAnsi"/>
        </w:rPr>
        <w:t xml:space="preserve"> </w:t>
      </w:r>
    </w:p>
    <w:p w14:paraId="0689ED24" w14:textId="4B61014F" w:rsidR="00A87E2D" w:rsidRPr="007C0B37" w:rsidRDefault="00D87EA6" w:rsidP="007D5F4F">
      <w:pPr>
        <w:spacing w:line="360" w:lineRule="auto"/>
        <w:rPr>
          <w:rFonts w:asciiTheme="minorHAnsi" w:hAnsiTheme="minorHAnsi" w:cstheme="minorHAnsi"/>
        </w:rPr>
      </w:pPr>
      <w:r w:rsidRPr="007C0B37">
        <w:rPr>
          <w:rFonts w:asciiTheme="minorHAnsi" w:hAnsiTheme="minorHAnsi" w:cstheme="minorHAnsi"/>
        </w:rPr>
        <w:t>P</w:t>
      </w:r>
      <w:r w:rsidR="00C24BB3" w:rsidRPr="007C0B37">
        <w:rPr>
          <w:rFonts w:asciiTheme="minorHAnsi" w:hAnsiTheme="minorHAnsi" w:cstheme="minorHAnsi"/>
        </w:rPr>
        <w:t xml:space="preserve">hotographic manipulation </w:t>
      </w:r>
      <w:r w:rsidR="00033412" w:rsidRPr="007C0B37">
        <w:rPr>
          <w:rFonts w:asciiTheme="minorHAnsi" w:hAnsiTheme="minorHAnsi" w:cstheme="minorHAnsi"/>
        </w:rPr>
        <w:t xml:space="preserve">however, </w:t>
      </w:r>
      <w:r w:rsidR="00C24BB3" w:rsidRPr="007C0B37">
        <w:rPr>
          <w:rFonts w:asciiTheme="minorHAnsi" w:hAnsiTheme="minorHAnsi" w:cstheme="minorHAnsi"/>
        </w:rPr>
        <w:t>has appeared in EIA research</w:t>
      </w:r>
      <w:r w:rsidRPr="007C0B37">
        <w:rPr>
          <w:rFonts w:asciiTheme="minorHAnsi" w:hAnsiTheme="minorHAnsi" w:cstheme="minorHAnsi"/>
        </w:rPr>
        <w:t xml:space="preserve"> and practice during Landscape Visual Impact Assessments (LVIA)</w:t>
      </w:r>
      <w:r w:rsidR="000F3E73" w:rsidRPr="007C0B37">
        <w:rPr>
          <w:rFonts w:asciiTheme="minorHAnsi" w:hAnsiTheme="minorHAnsi" w:cstheme="minorHAnsi"/>
        </w:rPr>
        <w:t xml:space="preserve">. </w:t>
      </w:r>
      <w:r w:rsidR="00AE6F37" w:rsidRPr="007C0B37">
        <w:rPr>
          <w:rFonts w:asciiTheme="minorHAnsi" w:hAnsiTheme="minorHAnsi" w:cstheme="minorHAnsi"/>
        </w:rPr>
        <w:t>As part of UK planning procedures, c</w:t>
      </w:r>
      <w:r w:rsidR="00033412" w:rsidRPr="007C0B37">
        <w:rPr>
          <w:rFonts w:asciiTheme="minorHAnsi" w:hAnsiTheme="minorHAnsi" w:cstheme="minorHAnsi"/>
        </w:rPr>
        <w:t xml:space="preserve">onsultations are </w:t>
      </w:r>
      <w:r w:rsidR="00AE6F37" w:rsidRPr="007C0B37">
        <w:rPr>
          <w:rFonts w:asciiTheme="minorHAnsi" w:hAnsiTheme="minorHAnsi" w:cstheme="minorHAnsi"/>
        </w:rPr>
        <w:t xml:space="preserve">prerequisite, which leads to EIA and LVIA of developments (Wilson, 2009). </w:t>
      </w:r>
      <w:r w:rsidR="00AE6F37" w:rsidRPr="007C0B37">
        <w:rPr>
          <w:rFonts w:asciiTheme="minorHAnsi" w:hAnsiTheme="minorHAnsi" w:cstheme="minorHAnsi"/>
        </w:rPr>
        <w:lastRenderedPageBreak/>
        <w:t xml:space="preserve">These procedures commonly include computerised visualisation, photomontage and some </w:t>
      </w:r>
      <w:r w:rsidR="007D6796">
        <w:rPr>
          <w:rFonts w:asciiTheme="minorHAnsi" w:hAnsiTheme="minorHAnsi" w:cstheme="minorHAnsi"/>
        </w:rPr>
        <w:t>PM</w:t>
      </w:r>
      <w:r w:rsidR="000A02E0" w:rsidRPr="007C0B37">
        <w:rPr>
          <w:rFonts w:asciiTheme="minorHAnsi" w:hAnsiTheme="minorHAnsi" w:cstheme="minorHAnsi"/>
        </w:rPr>
        <w:t>, p</w:t>
      </w:r>
      <w:r w:rsidR="00AE6F37" w:rsidRPr="007C0B37">
        <w:rPr>
          <w:rFonts w:asciiTheme="minorHAnsi" w:hAnsiTheme="minorHAnsi" w:cstheme="minorHAnsi"/>
        </w:rPr>
        <w:t xml:space="preserve">lanning </w:t>
      </w:r>
      <w:r w:rsidR="000A02E0" w:rsidRPr="007C0B37">
        <w:rPr>
          <w:rFonts w:asciiTheme="minorHAnsi" w:hAnsiTheme="minorHAnsi" w:cstheme="minorHAnsi"/>
        </w:rPr>
        <w:t>consultants</w:t>
      </w:r>
      <w:r w:rsidR="00AE6F37" w:rsidRPr="007C0B37">
        <w:rPr>
          <w:rFonts w:asciiTheme="minorHAnsi" w:hAnsiTheme="minorHAnsi" w:cstheme="minorHAnsi"/>
        </w:rPr>
        <w:t xml:space="preserve"> are mandated to consider </w:t>
      </w:r>
      <w:r w:rsidR="00AB1B2A" w:rsidRPr="007C0B37">
        <w:rPr>
          <w:rFonts w:asciiTheme="minorHAnsi" w:hAnsiTheme="minorHAnsi" w:cstheme="minorHAnsi"/>
        </w:rPr>
        <w:t>potential</w:t>
      </w:r>
      <w:r w:rsidR="00AE6F37" w:rsidRPr="007C0B37">
        <w:rPr>
          <w:rFonts w:asciiTheme="minorHAnsi" w:hAnsiTheme="minorHAnsi" w:cstheme="minorHAnsi"/>
        </w:rPr>
        <w:t xml:space="preserve"> future scenarios</w:t>
      </w:r>
      <w:r w:rsidR="00AB1B2A" w:rsidRPr="007C0B37">
        <w:rPr>
          <w:rFonts w:asciiTheme="minorHAnsi" w:hAnsiTheme="minorHAnsi" w:cstheme="minorHAnsi"/>
        </w:rPr>
        <w:t xml:space="preserve"> including</w:t>
      </w:r>
      <w:r w:rsidR="00AE6F37" w:rsidRPr="007C0B37">
        <w:rPr>
          <w:rFonts w:asciiTheme="minorHAnsi" w:hAnsiTheme="minorHAnsi" w:cstheme="minorHAnsi"/>
        </w:rPr>
        <w:t xml:space="preserve"> spatial </w:t>
      </w:r>
      <w:r w:rsidR="00AB1B2A" w:rsidRPr="007C0B37">
        <w:rPr>
          <w:rFonts w:asciiTheme="minorHAnsi" w:hAnsiTheme="minorHAnsi" w:cstheme="minorHAnsi"/>
        </w:rPr>
        <w:t>data and spatial alterations (</w:t>
      </w:r>
      <w:proofErr w:type="spellStart"/>
      <w:r w:rsidR="00AB1B2A" w:rsidRPr="007C0B37">
        <w:rPr>
          <w:rFonts w:asciiTheme="minorHAnsi" w:hAnsiTheme="minorHAnsi" w:cstheme="minorHAnsi"/>
        </w:rPr>
        <w:t>Tahvanainen</w:t>
      </w:r>
      <w:proofErr w:type="spellEnd"/>
      <w:r w:rsidR="00AB1B2A" w:rsidRPr="007C0B37">
        <w:rPr>
          <w:rFonts w:asciiTheme="minorHAnsi" w:hAnsiTheme="minorHAnsi" w:cstheme="minorHAnsi"/>
        </w:rPr>
        <w:t xml:space="preserve"> et al., 2001). </w:t>
      </w:r>
    </w:p>
    <w:p w14:paraId="4A1E9921" w14:textId="77777777" w:rsidR="00B30B83" w:rsidRPr="007C0B37" w:rsidRDefault="00B30B83" w:rsidP="007D5F4F">
      <w:pPr>
        <w:spacing w:line="360" w:lineRule="auto"/>
        <w:rPr>
          <w:rFonts w:asciiTheme="minorHAnsi" w:hAnsiTheme="minorHAnsi" w:cstheme="minorHAnsi"/>
          <w:u w:val="single"/>
        </w:rPr>
      </w:pPr>
    </w:p>
    <w:p w14:paraId="12B5680B" w14:textId="0B5C2CF9" w:rsidR="000A02E0" w:rsidRPr="007C0B37" w:rsidRDefault="000A02E0" w:rsidP="007D5F4F">
      <w:pPr>
        <w:spacing w:line="360" w:lineRule="auto"/>
        <w:rPr>
          <w:rFonts w:asciiTheme="minorHAnsi" w:hAnsiTheme="minorHAnsi" w:cstheme="minorHAnsi"/>
        </w:rPr>
      </w:pPr>
      <w:r w:rsidRPr="007C0B37">
        <w:rPr>
          <w:rFonts w:asciiTheme="minorHAnsi" w:hAnsiTheme="minorHAnsi" w:cstheme="minorHAnsi"/>
        </w:rPr>
        <w:t>An and Ko (2012) identified</w:t>
      </w:r>
      <w:r w:rsidR="00210358" w:rsidRPr="007C0B37">
        <w:rPr>
          <w:rFonts w:asciiTheme="minorHAnsi" w:hAnsiTheme="minorHAnsi" w:cstheme="minorHAnsi"/>
        </w:rPr>
        <w:t xml:space="preserve"> several possible benefits by commissioning photo-manipulation techniques during planning stages</w:t>
      </w:r>
      <w:r w:rsidR="00246F2E" w:rsidRPr="007C0B37">
        <w:rPr>
          <w:rFonts w:asciiTheme="minorHAnsi" w:hAnsiTheme="minorHAnsi" w:cstheme="minorHAnsi"/>
        </w:rPr>
        <w:t xml:space="preserve"> of developments</w:t>
      </w:r>
      <w:r w:rsidR="00210358" w:rsidRPr="007C0B37">
        <w:rPr>
          <w:rFonts w:asciiTheme="minorHAnsi" w:hAnsiTheme="minorHAnsi" w:cstheme="minorHAnsi"/>
        </w:rPr>
        <w:t xml:space="preserve">; public consultation and stakeholder engagement and their use in EIA and LVIA. Consultation and engagement processes are fundamental </w:t>
      </w:r>
      <w:r w:rsidR="00C37DC8" w:rsidRPr="007C0B37">
        <w:rPr>
          <w:rFonts w:asciiTheme="minorHAnsi" w:hAnsiTheme="minorHAnsi" w:cstheme="minorHAnsi"/>
        </w:rPr>
        <w:t>for UK developments and since their early stages, visualisations have been proposed to be favourable to the overall outcomes of project/developments (Perkins and Barnhart</w:t>
      </w:r>
      <w:r w:rsidR="00246F2E" w:rsidRPr="007C0B37">
        <w:rPr>
          <w:rFonts w:asciiTheme="minorHAnsi" w:hAnsiTheme="minorHAnsi" w:cstheme="minorHAnsi"/>
        </w:rPr>
        <w:t>, 2005).</w:t>
      </w:r>
      <w:r w:rsidR="00C37DC8" w:rsidRPr="007C0B37">
        <w:rPr>
          <w:rFonts w:asciiTheme="minorHAnsi" w:hAnsiTheme="minorHAnsi" w:cstheme="minorHAnsi"/>
        </w:rPr>
        <w:t xml:space="preserve"> </w:t>
      </w:r>
    </w:p>
    <w:p w14:paraId="06CEA0BC" w14:textId="77777777" w:rsidR="00C37DC8" w:rsidRPr="007C0B37" w:rsidRDefault="00C37DC8" w:rsidP="007D5F4F">
      <w:pPr>
        <w:spacing w:line="360" w:lineRule="auto"/>
        <w:rPr>
          <w:rFonts w:asciiTheme="minorHAnsi" w:hAnsiTheme="minorHAnsi" w:cstheme="minorHAnsi"/>
        </w:rPr>
      </w:pPr>
    </w:p>
    <w:p w14:paraId="17A7C780" w14:textId="036FAA94" w:rsidR="002649BE" w:rsidRPr="007C0B37" w:rsidRDefault="000A02E0" w:rsidP="007D5F4F">
      <w:pPr>
        <w:spacing w:line="360" w:lineRule="auto"/>
        <w:rPr>
          <w:rFonts w:asciiTheme="minorHAnsi" w:hAnsiTheme="minorHAnsi" w:cstheme="minorHAnsi"/>
        </w:rPr>
      </w:pPr>
      <w:r w:rsidRPr="007C0B37">
        <w:rPr>
          <w:rFonts w:asciiTheme="minorHAnsi" w:hAnsiTheme="minorHAnsi" w:cstheme="minorHAnsi"/>
        </w:rPr>
        <w:t>Therefore, a</w:t>
      </w:r>
      <w:r w:rsidR="00746DD9" w:rsidRPr="007C0B37">
        <w:rPr>
          <w:rFonts w:asciiTheme="minorHAnsi" w:hAnsiTheme="minorHAnsi" w:cstheme="minorHAnsi"/>
        </w:rPr>
        <w:t xml:space="preserve">s a </w:t>
      </w:r>
      <w:r w:rsidR="002649BE" w:rsidRPr="007C0B37">
        <w:rPr>
          <w:rFonts w:asciiTheme="minorHAnsi" w:hAnsiTheme="minorHAnsi" w:cstheme="minorHAnsi"/>
        </w:rPr>
        <w:t xml:space="preserve">proposed </w:t>
      </w:r>
      <w:r w:rsidR="00746DD9" w:rsidRPr="007C0B37">
        <w:rPr>
          <w:rFonts w:asciiTheme="minorHAnsi" w:hAnsiTheme="minorHAnsi" w:cstheme="minorHAnsi"/>
        </w:rPr>
        <w:t xml:space="preserve">method of producing coastal </w:t>
      </w:r>
      <w:r w:rsidR="002649BE" w:rsidRPr="007C0B37">
        <w:rPr>
          <w:rFonts w:asciiTheme="minorHAnsi" w:hAnsiTheme="minorHAnsi" w:cstheme="minorHAnsi"/>
        </w:rPr>
        <w:t xml:space="preserve">scenario </w:t>
      </w:r>
      <w:r w:rsidR="0019505D" w:rsidRPr="007C0B37">
        <w:rPr>
          <w:rFonts w:asciiTheme="minorHAnsi" w:hAnsiTheme="minorHAnsi" w:cstheme="minorHAnsi"/>
        </w:rPr>
        <w:t>visualisations</w:t>
      </w:r>
      <w:r w:rsidR="00DB4A12" w:rsidRPr="007C0B37">
        <w:rPr>
          <w:rFonts w:asciiTheme="minorHAnsi" w:hAnsiTheme="minorHAnsi" w:cstheme="minorHAnsi"/>
        </w:rPr>
        <w:t xml:space="preserve"> and environmental communication</w:t>
      </w:r>
      <w:r w:rsidR="0019505D" w:rsidRPr="007C0B37">
        <w:rPr>
          <w:rFonts w:asciiTheme="minorHAnsi" w:hAnsiTheme="minorHAnsi" w:cstheme="minorHAnsi"/>
        </w:rPr>
        <w:t xml:space="preserve">, the </w:t>
      </w:r>
      <w:r w:rsidR="007D6796">
        <w:rPr>
          <w:rFonts w:asciiTheme="minorHAnsi" w:hAnsiTheme="minorHAnsi" w:cstheme="minorHAnsi"/>
        </w:rPr>
        <w:t>PM</w:t>
      </w:r>
      <w:r w:rsidR="0019505D" w:rsidRPr="007C0B37">
        <w:rPr>
          <w:rFonts w:asciiTheme="minorHAnsi" w:hAnsiTheme="minorHAnsi" w:cstheme="minorHAnsi"/>
        </w:rPr>
        <w:t xml:space="preserve"> method </w:t>
      </w:r>
      <w:r w:rsidR="002649BE" w:rsidRPr="007C0B37">
        <w:rPr>
          <w:rFonts w:asciiTheme="minorHAnsi" w:hAnsiTheme="minorHAnsi" w:cstheme="minorHAnsi"/>
        </w:rPr>
        <w:t>can</w:t>
      </w:r>
      <w:r w:rsidR="0019505D" w:rsidRPr="007C0B37">
        <w:rPr>
          <w:rFonts w:asciiTheme="minorHAnsi" w:hAnsiTheme="minorHAnsi" w:cstheme="minorHAnsi"/>
        </w:rPr>
        <w:t xml:space="preserve"> be categorised as </w:t>
      </w:r>
      <w:r w:rsidR="002649BE" w:rsidRPr="007C0B37">
        <w:rPr>
          <w:rFonts w:asciiTheme="minorHAnsi" w:hAnsiTheme="minorHAnsi" w:cstheme="minorHAnsi"/>
        </w:rPr>
        <w:t xml:space="preserve">an </w:t>
      </w:r>
      <w:r w:rsidR="0019505D" w:rsidRPr="007C0B37">
        <w:rPr>
          <w:rFonts w:asciiTheme="minorHAnsi" w:hAnsiTheme="minorHAnsi" w:cstheme="minorHAnsi"/>
        </w:rPr>
        <w:t>outward-facing</w:t>
      </w:r>
      <w:r w:rsidR="002649BE" w:rsidRPr="007C0B37">
        <w:rPr>
          <w:rFonts w:asciiTheme="minorHAnsi" w:hAnsiTheme="minorHAnsi" w:cstheme="minorHAnsi"/>
        </w:rPr>
        <w:t>,</w:t>
      </w:r>
      <w:r w:rsidR="0019505D" w:rsidRPr="007C0B37">
        <w:rPr>
          <w:rFonts w:asciiTheme="minorHAnsi" w:hAnsiTheme="minorHAnsi" w:cstheme="minorHAnsi"/>
        </w:rPr>
        <w:t xml:space="preserve"> science/public outreach</w:t>
      </w:r>
      <w:r w:rsidR="002649BE" w:rsidRPr="007C0B37">
        <w:rPr>
          <w:rFonts w:asciiTheme="minorHAnsi" w:hAnsiTheme="minorHAnsi" w:cstheme="minorHAnsi"/>
        </w:rPr>
        <w:t xml:space="preserve">, commandeered by qualified researchers/consultants to more inept audiences via public institutions, </w:t>
      </w:r>
      <w:r w:rsidR="00DB4A12" w:rsidRPr="007C0B37">
        <w:rPr>
          <w:rFonts w:asciiTheme="minorHAnsi" w:hAnsiTheme="minorHAnsi" w:cstheme="minorHAnsi"/>
        </w:rPr>
        <w:t xml:space="preserve">qualifying </w:t>
      </w:r>
      <w:r w:rsidR="007D6796">
        <w:rPr>
          <w:rFonts w:asciiTheme="minorHAnsi" w:hAnsiTheme="minorHAnsi" w:cstheme="minorHAnsi"/>
        </w:rPr>
        <w:t>PM</w:t>
      </w:r>
      <w:r w:rsidR="00DB4A12" w:rsidRPr="007C0B37">
        <w:rPr>
          <w:rFonts w:asciiTheme="minorHAnsi" w:hAnsiTheme="minorHAnsi" w:cstheme="minorHAnsi"/>
        </w:rPr>
        <w:t xml:space="preserve"> as a method of environmental communication </w:t>
      </w:r>
      <w:r w:rsidR="002649BE" w:rsidRPr="007C0B37">
        <w:rPr>
          <w:rFonts w:asciiTheme="minorHAnsi" w:hAnsiTheme="minorHAnsi" w:cstheme="minorHAnsi"/>
        </w:rPr>
        <w:t xml:space="preserve">by </w:t>
      </w:r>
      <w:r w:rsidR="00B728C5" w:rsidRPr="007C0B37">
        <w:rPr>
          <w:rFonts w:asciiTheme="minorHAnsi" w:hAnsiTheme="minorHAnsi" w:cstheme="minorHAnsi"/>
        </w:rPr>
        <w:t xml:space="preserve">definitions outlined by </w:t>
      </w:r>
      <w:r w:rsidR="002649BE" w:rsidRPr="007C0B37">
        <w:rPr>
          <w:rFonts w:asciiTheme="minorHAnsi" w:hAnsiTheme="minorHAnsi" w:cstheme="minorHAnsi"/>
        </w:rPr>
        <w:t xml:space="preserve">Illingworth and Allen (2020). </w:t>
      </w:r>
    </w:p>
    <w:p w14:paraId="5A749383" w14:textId="12E55ECF" w:rsidR="0049104E" w:rsidRPr="007C0B37" w:rsidRDefault="0049104E" w:rsidP="007D5F4F">
      <w:pPr>
        <w:spacing w:line="360" w:lineRule="auto"/>
        <w:rPr>
          <w:rFonts w:asciiTheme="minorHAnsi" w:hAnsiTheme="minorHAnsi" w:cstheme="minorHAnsi"/>
          <w:u w:val="single"/>
        </w:rPr>
      </w:pPr>
    </w:p>
    <w:p w14:paraId="06B6CB3E" w14:textId="0F9D93D9" w:rsidR="00A87E2D" w:rsidRPr="007C0B37" w:rsidRDefault="004D3830" w:rsidP="007D5F4F">
      <w:pPr>
        <w:spacing w:line="360" w:lineRule="auto"/>
        <w:rPr>
          <w:rFonts w:asciiTheme="minorHAnsi" w:hAnsiTheme="minorHAnsi" w:cstheme="minorHAnsi"/>
        </w:rPr>
      </w:pPr>
      <w:r w:rsidRPr="007C0B37">
        <w:rPr>
          <w:rFonts w:asciiTheme="minorHAnsi" w:hAnsiTheme="minorHAnsi" w:cstheme="minorHAnsi"/>
        </w:rPr>
        <w:t xml:space="preserve">Upon discovering that photo-manipulation methods can be used successfully for planning purposes, I have identified a void in the academic literature for the method to be used elsewhere, yet with the same intentions; consultation and engagement stages of MR schemes. </w:t>
      </w:r>
      <w:r w:rsidR="00D87EA6" w:rsidRPr="007C0B37">
        <w:rPr>
          <w:rFonts w:asciiTheme="minorHAnsi" w:hAnsiTheme="minorHAnsi" w:cstheme="minorHAnsi"/>
        </w:rPr>
        <w:t>Commonly</w:t>
      </w:r>
      <w:r w:rsidR="0095182D" w:rsidRPr="007C0B37">
        <w:rPr>
          <w:rFonts w:asciiTheme="minorHAnsi" w:hAnsiTheme="minorHAnsi" w:cstheme="minorHAnsi"/>
        </w:rPr>
        <w:t xml:space="preserve">, research centred </w:t>
      </w:r>
      <w:r w:rsidR="00D87EA6" w:rsidRPr="007C0B37">
        <w:rPr>
          <w:rFonts w:asciiTheme="minorHAnsi" w:hAnsiTheme="minorHAnsi" w:cstheme="minorHAnsi"/>
        </w:rPr>
        <w:t>on</w:t>
      </w:r>
      <w:r w:rsidR="0095182D" w:rsidRPr="007C0B37">
        <w:rPr>
          <w:rFonts w:asciiTheme="minorHAnsi" w:hAnsiTheme="minorHAnsi" w:cstheme="minorHAnsi"/>
        </w:rPr>
        <w:t xml:space="preserve"> </w:t>
      </w:r>
      <w:r w:rsidR="008465C9">
        <w:rPr>
          <w:rFonts w:asciiTheme="minorHAnsi" w:hAnsiTheme="minorHAnsi" w:cstheme="minorHAnsi"/>
        </w:rPr>
        <w:t>MR</w:t>
      </w:r>
      <w:r w:rsidR="0095182D" w:rsidRPr="007C0B37">
        <w:rPr>
          <w:rFonts w:asciiTheme="minorHAnsi" w:hAnsiTheme="minorHAnsi" w:cstheme="minorHAnsi"/>
        </w:rPr>
        <w:t xml:space="preserve"> schemes are focussed on the public perceptions upon the completion of said scheme</w:t>
      </w:r>
      <w:r w:rsidRPr="007C0B37">
        <w:rPr>
          <w:rFonts w:asciiTheme="minorHAnsi" w:hAnsiTheme="minorHAnsi" w:cstheme="minorHAnsi"/>
        </w:rPr>
        <w:t xml:space="preserve"> rather than during consultation or engagement phases. </w:t>
      </w:r>
      <w:r w:rsidR="001030B1" w:rsidRPr="007C0B37">
        <w:rPr>
          <w:rFonts w:asciiTheme="minorHAnsi" w:hAnsiTheme="minorHAnsi" w:cstheme="minorHAnsi"/>
        </w:rPr>
        <w:t>Such as</w:t>
      </w:r>
      <w:r w:rsidR="0095182D" w:rsidRPr="007C0B37">
        <w:rPr>
          <w:rFonts w:asciiTheme="minorHAnsi" w:hAnsiTheme="minorHAnsi" w:cstheme="minorHAnsi"/>
        </w:rPr>
        <w:t xml:space="preserve">; </w:t>
      </w:r>
      <w:r w:rsidR="001030B1" w:rsidRPr="007C0B37">
        <w:rPr>
          <w:rFonts w:asciiTheme="minorHAnsi" w:hAnsiTheme="minorHAnsi" w:cstheme="minorHAnsi"/>
        </w:rPr>
        <w:t xml:space="preserve">Clayton (1993), Tyrrell and Dixon (2000), French (2001), </w:t>
      </w:r>
      <w:r w:rsidR="00D87EA6" w:rsidRPr="007C0B37">
        <w:rPr>
          <w:rFonts w:asciiTheme="minorHAnsi" w:hAnsiTheme="minorHAnsi" w:cstheme="minorHAnsi"/>
        </w:rPr>
        <w:t xml:space="preserve">Myatt et al., </w:t>
      </w:r>
      <w:r w:rsidR="001030B1" w:rsidRPr="007C0B37">
        <w:rPr>
          <w:rFonts w:asciiTheme="minorHAnsi" w:hAnsiTheme="minorHAnsi" w:cstheme="minorHAnsi"/>
        </w:rPr>
        <w:t>(</w:t>
      </w:r>
      <w:r w:rsidR="00D87EA6" w:rsidRPr="007C0B37">
        <w:rPr>
          <w:rFonts w:asciiTheme="minorHAnsi" w:hAnsiTheme="minorHAnsi" w:cstheme="minorHAnsi"/>
        </w:rPr>
        <w:t>2003</w:t>
      </w:r>
      <w:r w:rsidR="001030B1" w:rsidRPr="007C0B37">
        <w:rPr>
          <w:rFonts w:asciiTheme="minorHAnsi" w:hAnsiTheme="minorHAnsi" w:cstheme="minorHAnsi"/>
        </w:rPr>
        <w:t>)</w:t>
      </w:r>
      <w:r w:rsidR="00D87EA6" w:rsidRPr="007C0B37">
        <w:rPr>
          <w:rFonts w:asciiTheme="minorHAnsi" w:hAnsiTheme="minorHAnsi" w:cstheme="minorHAnsi"/>
        </w:rPr>
        <w:t xml:space="preserve">, </w:t>
      </w:r>
      <w:proofErr w:type="spellStart"/>
      <w:r w:rsidR="001030B1" w:rsidRPr="007C0B37">
        <w:rPr>
          <w:rFonts w:asciiTheme="minorHAnsi" w:hAnsiTheme="minorHAnsi" w:cstheme="minorHAnsi"/>
        </w:rPr>
        <w:t>Goeldner-Gianella</w:t>
      </w:r>
      <w:proofErr w:type="spellEnd"/>
      <w:r w:rsidR="001030B1" w:rsidRPr="007C0B37">
        <w:rPr>
          <w:rFonts w:asciiTheme="minorHAnsi" w:hAnsiTheme="minorHAnsi" w:cstheme="minorHAnsi"/>
        </w:rPr>
        <w:t xml:space="preserve"> (2007), Roca and </w:t>
      </w:r>
      <w:proofErr w:type="spellStart"/>
      <w:r w:rsidR="001030B1" w:rsidRPr="007C0B37">
        <w:rPr>
          <w:rFonts w:asciiTheme="minorHAnsi" w:hAnsiTheme="minorHAnsi" w:cstheme="minorHAnsi"/>
        </w:rPr>
        <w:t>Villares</w:t>
      </w:r>
      <w:proofErr w:type="spellEnd"/>
      <w:r w:rsidR="001030B1" w:rsidRPr="007C0B37">
        <w:rPr>
          <w:rFonts w:asciiTheme="minorHAnsi" w:hAnsiTheme="minorHAnsi" w:cstheme="minorHAnsi"/>
        </w:rPr>
        <w:t xml:space="preserve"> (2012), Esteves (2014), Scott et al., (2015) &amp; </w:t>
      </w:r>
      <w:r w:rsidR="001030B1" w:rsidRPr="007C0B37">
        <w:rPr>
          <w:rStyle w:val="apple-converted-space"/>
          <w:rFonts w:asciiTheme="minorHAnsi" w:eastAsiaTheme="majorEastAsia" w:hAnsiTheme="minorHAnsi" w:cstheme="minorHAnsi"/>
        </w:rPr>
        <w:t xml:space="preserve">Rulleau and Rey-Valette (2017) situated at </w:t>
      </w:r>
      <w:r w:rsidR="00D87EA6" w:rsidRPr="007C0B37">
        <w:rPr>
          <w:rFonts w:asciiTheme="minorHAnsi" w:hAnsiTheme="minorHAnsi" w:cstheme="minorHAnsi"/>
        </w:rPr>
        <w:t>Brancaster, Medmerry &amp; Steart</w:t>
      </w:r>
      <w:r w:rsidR="0095182D" w:rsidRPr="007C0B37">
        <w:rPr>
          <w:rFonts w:asciiTheme="minorHAnsi" w:hAnsiTheme="minorHAnsi" w:cstheme="minorHAnsi"/>
        </w:rPr>
        <w:t xml:space="preserve"> </w:t>
      </w:r>
      <w:r w:rsidR="001030B1" w:rsidRPr="007C0B37">
        <w:rPr>
          <w:rFonts w:asciiTheme="minorHAnsi" w:hAnsiTheme="minorHAnsi" w:cstheme="minorHAnsi"/>
        </w:rPr>
        <w:t xml:space="preserve">MR sites </w:t>
      </w:r>
      <w:r w:rsidR="00D87EA6" w:rsidRPr="007C0B37">
        <w:rPr>
          <w:rFonts w:asciiTheme="minorHAnsi" w:hAnsiTheme="minorHAnsi" w:cstheme="minorHAnsi"/>
        </w:rPr>
        <w:t>to name but a few</w:t>
      </w:r>
      <w:r w:rsidR="0095182D" w:rsidRPr="007C0B37">
        <w:rPr>
          <w:rFonts w:asciiTheme="minorHAnsi" w:hAnsiTheme="minorHAnsi" w:cstheme="minorHAnsi"/>
        </w:rPr>
        <w:t xml:space="preserve">. Due to the controversial nature of </w:t>
      </w:r>
      <w:r w:rsidR="008465C9">
        <w:rPr>
          <w:rFonts w:asciiTheme="minorHAnsi" w:hAnsiTheme="minorHAnsi" w:cstheme="minorHAnsi"/>
        </w:rPr>
        <w:t>MR</w:t>
      </w:r>
      <w:r w:rsidR="0095182D" w:rsidRPr="007C0B37">
        <w:rPr>
          <w:rFonts w:asciiTheme="minorHAnsi" w:hAnsiTheme="minorHAnsi" w:cstheme="minorHAnsi"/>
        </w:rPr>
        <w:t xml:space="preserve"> schemes, I have identified a gap in the </w:t>
      </w:r>
      <w:r w:rsidR="006F564C" w:rsidRPr="007C0B37">
        <w:rPr>
          <w:rFonts w:asciiTheme="minorHAnsi" w:hAnsiTheme="minorHAnsi" w:cstheme="minorHAnsi"/>
        </w:rPr>
        <w:t xml:space="preserve">academic </w:t>
      </w:r>
      <w:r w:rsidR="0095182D" w:rsidRPr="007C0B37">
        <w:rPr>
          <w:rFonts w:asciiTheme="minorHAnsi" w:hAnsiTheme="minorHAnsi" w:cstheme="minorHAnsi"/>
        </w:rPr>
        <w:t xml:space="preserve">literature </w:t>
      </w:r>
      <w:r w:rsidR="006F564C" w:rsidRPr="007C0B37">
        <w:rPr>
          <w:rFonts w:asciiTheme="minorHAnsi" w:hAnsiTheme="minorHAnsi" w:cstheme="minorHAnsi"/>
        </w:rPr>
        <w:t>highlighting</w:t>
      </w:r>
      <w:r w:rsidR="0095182D" w:rsidRPr="007C0B37">
        <w:rPr>
          <w:rFonts w:asciiTheme="minorHAnsi" w:hAnsiTheme="minorHAnsi" w:cstheme="minorHAnsi"/>
        </w:rPr>
        <w:t xml:space="preserve"> the </w:t>
      </w:r>
      <w:r w:rsidR="006F564C" w:rsidRPr="007C0B37">
        <w:rPr>
          <w:rFonts w:asciiTheme="minorHAnsi" w:hAnsiTheme="minorHAnsi" w:cstheme="minorHAnsi"/>
        </w:rPr>
        <w:t>requirement</w:t>
      </w:r>
      <w:r w:rsidR="0095182D" w:rsidRPr="007C0B37">
        <w:rPr>
          <w:rFonts w:asciiTheme="minorHAnsi" w:hAnsiTheme="minorHAnsi" w:cstheme="minorHAnsi"/>
        </w:rPr>
        <w:t xml:space="preserve"> </w:t>
      </w:r>
      <w:r w:rsidR="006F564C" w:rsidRPr="007C0B37">
        <w:rPr>
          <w:rFonts w:asciiTheme="minorHAnsi" w:hAnsiTheme="minorHAnsi" w:cstheme="minorHAnsi"/>
        </w:rPr>
        <w:t>of</w:t>
      </w:r>
      <w:r w:rsidR="0095182D" w:rsidRPr="007C0B37">
        <w:rPr>
          <w:rFonts w:asciiTheme="minorHAnsi" w:hAnsiTheme="minorHAnsi" w:cstheme="minorHAnsi"/>
        </w:rPr>
        <w:t xml:space="preserve"> </w:t>
      </w:r>
      <w:r w:rsidR="006F564C" w:rsidRPr="007C0B37">
        <w:rPr>
          <w:rFonts w:asciiTheme="minorHAnsi" w:hAnsiTheme="minorHAnsi" w:cstheme="minorHAnsi"/>
        </w:rPr>
        <w:t>prompt, clear and understandable</w:t>
      </w:r>
      <w:r w:rsidR="0095182D" w:rsidRPr="007C0B37">
        <w:rPr>
          <w:rFonts w:asciiTheme="minorHAnsi" w:hAnsiTheme="minorHAnsi" w:cstheme="minorHAnsi"/>
        </w:rPr>
        <w:t xml:space="preserve"> schematic visualisations of </w:t>
      </w:r>
      <w:r w:rsidR="008465C9">
        <w:rPr>
          <w:rFonts w:asciiTheme="minorHAnsi" w:hAnsiTheme="minorHAnsi" w:cstheme="minorHAnsi"/>
        </w:rPr>
        <w:t>MR</w:t>
      </w:r>
      <w:r w:rsidR="0095182D" w:rsidRPr="007C0B37">
        <w:rPr>
          <w:rFonts w:asciiTheme="minorHAnsi" w:hAnsiTheme="minorHAnsi" w:cstheme="minorHAnsi"/>
        </w:rPr>
        <w:t xml:space="preserve"> schemes prior to the scheme</w:t>
      </w:r>
      <w:r w:rsidR="006F564C" w:rsidRPr="007C0B37">
        <w:rPr>
          <w:rFonts w:asciiTheme="minorHAnsi" w:hAnsiTheme="minorHAnsi" w:cstheme="minorHAnsi"/>
        </w:rPr>
        <w:t>’s</w:t>
      </w:r>
      <w:r w:rsidR="0095182D" w:rsidRPr="007C0B37">
        <w:rPr>
          <w:rFonts w:asciiTheme="minorHAnsi" w:hAnsiTheme="minorHAnsi" w:cstheme="minorHAnsi"/>
        </w:rPr>
        <w:t xml:space="preserve"> </w:t>
      </w:r>
      <w:r w:rsidR="006F564C" w:rsidRPr="007C0B37">
        <w:rPr>
          <w:rFonts w:asciiTheme="minorHAnsi" w:hAnsiTheme="minorHAnsi" w:cstheme="minorHAnsi"/>
        </w:rPr>
        <w:t>commencement</w:t>
      </w:r>
      <w:r w:rsidR="0095182D" w:rsidRPr="007C0B37">
        <w:rPr>
          <w:rFonts w:asciiTheme="minorHAnsi" w:hAnsiTheme="minorHAnsi" w:cstheme="minorHAnsi"/>
        </w:rPr>
        <w:t>.</w:t>
      </w:r>
    </w:p>
    <w:p w14:paraId="304E5306" w14:textId="6C1AC19E" w:rsidR="00DB5244" w:rsidRPr="007C0B37" w:rsidRDefault="00A87E2D" w:rsidP="007D5F4F">
      <w:pPr>
        <w:pStyle w:val="NormalWeb"/>
        <w:spacing w:line="360" w:lineRule="auto"/>
        <w:rPr>
          <w:rFonts w:asciiTheme="minorHAnsi" w:hAnsiTheme="minorHAnsi" w:cstheme="minorHAnsi"/>
        </w:rPr>
      </w:pPr>
      <w:r w:rsidRPr="007C0B37">
        <w:rPr>
          <w:rFonts w:asciiTheme="minorHAnsi" w:hAnsiTheme="minorHAnsi" w:cstheme="minorHAnsi"/>
        </w:rPr>
        <w:t xml:space="preserve">The contribution to the literature from this research is multifaceted and parallels the research structure of Phillips and Marsh (2015). Initially, a process by which </w:t>
      </w:r>
      <w:r w:rsidR="008465C9">
        <w:rPr>
          <w:rFonts w:asciiTheme="minorHAnsi" w:hAnsiTheme="minorHAnsi" w:cstheme="minorHAnsi"/>
        </w:rPr>
        <w:t>MR</w:t>
      </w:r>
      <w:r w:rsidRPr="007C0B37">
        <w:rPr>
          <w:rFonts w:asciiTheme="minorHAnsi" w:hAnsiTheme="minorHAnsi" w:cstheme="minorHAnsi"/>
        </w:rPr>
        <w:t xml:space="preserve"> scenarios </w:t>
      </w:r>
      <w:r w:rsidRPr="007C0B37">
        <w:rPr>
          <w:rFonts w:asciiTheme="minorHAnsi" w:hAnsiTheme="minorHAnsi" w:cstheme="minorHAnsi"/>
        </w:rPr>
        <w:lastRenderedPageBreak/>
        <w:t xml:space="preserve">can be produced using somewhat affordable, user-friendly software and </w:t>
      </w:r>
      <w:r w:rsidR="00D87EA6" w:rsidRPr="007C0B37">
        <w:rPr>
          <w:rFonts w:asciiTheme="minorHAnsi" w:hAnsiTheme="minorHAnsi" w:cstheme="minorHAnsi"/>
        </w:rPr>
        <w:t>UAV</w:t>
      </w:r>
      <w:r w:rsidRPr="007C0B37">
        <w:rPr>
          <w:rFonts w:asciiTheme="minorHAnsi" w:hAnsiTheme="minorHAnsi" w:cstheme="minorHAnsi"/>
        </w:rPr>
        <w:t xml:space="preserve"> imagery is </w:t>
      </w:r>
      <w:r w:rsidR="00D87EA6" w:rsidRPr="007C0B37">
        <w:rPr>
          <w:rFonts w:asciiTheme="minorHAnsi" w:hAnsiTheme="minorHAnsi" w:cstheme="minorHAnsi"/>
        </w:rPr>
        <w:t>employed</w:t>
      </w:r>
      <w:r w:rsidRPr="007C0B37">
        <w:rPr>
          <w:rFonts w:asciiTheme="minorHAnsi" w:hAnsiTheme="minorHAnsi" w:cstheme="minorHAnsi"/>
        </w:rPr>
        <w:t xml:space="preserve">. The photo manipulated imagery </w:t>
      </w:r>
      <w:r w:rsidR="00D87EA6" w:rsidRPr="007C0B37">
        <w:rPr>
          <w:rFonts w:asciiTheme="minorHAnsi" w:hAnsiTheme="minorHAnsi" w:cstheme="minorHAnsi"/>
        </w:rPr>
        <w:t xml:space="preserve">of the five scenarios outlined in the Cwm Ivy Habitat Creation Scheme </w:t>
      </w:r>
      <w:r w:rsidR="00702D9B" w:rsidRPr="007C0B37">
        <w:rPr>
          <w:rFonts w:asciiTheme="minorHAnsi" w:hAnsiTheme="minorHAnsi" w:cstheme="minorHAnsi"/>
        </w:rPr>
        <w:t>was</w:t>
      </w:r>
      <w:r w:rsidRPr="007C0B37">
        <w:rPr>
          <w:rFonts w:asciiTheme="minorHAnsi" w:hAnsiTheme="minorHAnsi" w:cstheme="minorHAnsi"/>
        </w:rPr>
        <w:t xml:space="preserve"> designed using </w:t>
      </w:r>
      <w:r w:rsidR="00D87EA6" w:rsidRPr="007C0B37">
        <w:rPr>
          <w:rFonts w:asciiTheme="minorHAnsi" w:hAnsiTheme="minorHAnsi" w:cstheme="minorHAnsi"/>
        </w:rPr>
        <w:t xml:space="preserve">predictions </w:t>
      </w:r>
      <w:r w:rsidR="0013053C" w:rsidRPr="007C0B37">
        <w:rPr>
          <w:rFonts w:asciiTheme="minorHAnsi" w:hAnsiTheme="minorHAnsi" w:cstheme="minorHAnsi"/>
        </w:rPr>
        <w:t>from</w:t>
      </w:r>
      <w:r w:rsidRPr="007C0B37">
        <w:rPr>
          <w:rFonts w:asciiTheme="minorHAnsi" w:hAnsiTheme="minorHAnsi" w:cstheme="minorHAnsi"/>
        </w:rPr>
        <w:t xml:space="preserve"> interviews with </w:t>
      </w:r>
      <w:r w:rsidR="00702D9B" w:rsidRPr="007C0B37">
        <w:rPr>
          <w:rFonts w:asciiTheme="minorHAnsi" w:hAnsiTheme="minorHAnsi" w:cstheme="minorHAnsi"/>
        </w:rPr>
        <w:t>NT rangers</w:t>
      </w:r>
      <w:r w:rsidRPr="007C0B37">
        <w:rPr>
          <w:rFonts w:asciiTheme="minorHAnsi" w:hAnsiTheme="minorHAnsi" w:cstheme="minorHAnsi"/>
        </w:rPr>
        <w:t>, and conveyed through a questionnaire to a piloted study group; therefore, the production of imagery will not be limited to the restricted settings of costly IT laboratories. Finally, this research contributes to the sparse literature regarding photo</w:t>
      </w:r>
      <w:r w:rsidR="004D3830" w:rsidRPr="007C0B37">
        <w:rPr>
          <w:rFonts w:asciiTheme="minorHAnsi" w:hAnsiTheme="minorHAnsi" w:cstheme="minorHAnsi"/>
        </w:rPr>
        <w:t>-</w:t>
      </w:r>
      <w:r w:rsidRPr="007C0B37">
        <w:rPr>
          <w:rFonts w:asciiTheme="minorHAnsi" w:hAnsiTheme="minorHAnsi" w:cstheme="minorHAnsi"/>
        </w:rPr>
        <w:t xml:space="preserve">manipulation of </w:t>
      </w:r>
      <w:r w:rsidR="004D3830" w:rsidRPr="007C0B37">
        <w:rPr>
          <w:rFonts w:asciiTheme="minorHAnsi" w:hAnsiTheme="minorHAnsi" w:cstheme="minorHAnsi"/>
        </w:rPr>
        <w:t>UAV</w:t>
      </w:r>
      <w:r w:rsidRPr="007C0B37">
        <w:rPr>
          <w:rFonts w:asciiTheme="minorHAnsi" w:hAnsiTheme="minorHAnsi" w:cstheme="minorHAnsi"/>
        </w:rPr>
        <w:t xml:space="preserve"> imagery in coastal choice experiments, by examining its consequence on the public consultation process, with particular attention paid to </w:t>
      </w:r>
      <w:r w:rsidR="008465C9">
        <w:rPr>
          <w:rFonts w:asciiTheme="minorHAnsi" w:hAnsiTheme="minorHAnsi" w:cstheme="minorHAnsi"/>
        </w:rPr>
        <w:t>MR</w:t>
      </w:r>
      <w:r w:rsidRPr="007C0B37">
        <w:rPr>
          <w:rFonts w:asciiTheme="minorHAnsi" w:hAnsiTheme="minorHAnsi" w:cstheme="minorHAnsi"/>
        </w:rPr>
        <w:t xml:space="preserve"> scenarios. </w:t>
      </w:r>
    </w:p>
    <w:p w14:paraId="1893B805" w14:textId="77777777" w:rsidR="007E08E9" w:rsidRPr="007C0B37" w:rsidRDefault="007E08E9" w:rsidP="007D5F4F">
      <w:pPr>
        <w:spacing w:line="360" w:lineRule="auto"/>
        <w:rPr>
          <w:rFonts w:asciiTheme="minorHAnsi" w:hAnsiTheme="minorHAnsi" w:cstheme="minorHAnsi"/>
          <w:u w:val="single"/>
        </w:rPr>
      </w:pPr>
    </w:p>
    <w:p w14:paraId="5224FF0A" w14:textId="77777777" w:rsidR="00DA2FB1" w:rsidRPr="007C0B37" w:rsidRDefault="00DA2FB1" w:rsidP="007D5F4F">
      <w:pPr>
        <w:spacing w:line="360" w:lineRule="auto"/>
        <w:rPr>
          <w:rFonts w:asciiTheme="minorHAnsi" w:hAnsiTheme="minorHAnsi" w:cstheme="minorHAnsi"/>
          <w:b/>
          <w:bCs/>
          <w:u w:val="single"/>
        </w:rPr>
      </w:pPr>
    </w:p>
    <w:p w14:paraId="215EB9AF" w14:textId="77777777" w:rsidR="00DA2FB1" w:rsidRPr="007C0B37" w:rsidRDefault="00DA2FB1" w:rsidP="007D5F4F">
      <w:pPr>
        <w:spacing w:line="360" w:lineRule="auto"/>
        <w:rPr>
          <w:rFonts w:asciiTheme="minorHAnsi" w:hAnsiTheme="minorHAnsi" w:cstheme="minorHAnsi"/>
          <w:b/>
          <w:bCs/>
          <w:u w:val="single"/>
        </w:rPr>
      </w:pPr>
    </w:p>
    <w:p w14:paraId="689A1B4A" w14:textId="77777777" w:rsidR="00DA2FB1" w:rsidRPr="007C0B37" w:rsidRDefault="00DA2FB1" w:rsidP="007D5F4F">
      <w:pPr>
        <w:spacing w:line="360" w:lineRule="auto"/>
        <w:rPr>
          <w:rFonts w:asciiTheme="minorHAnsi" w:hAnsiTheme="minorHAnsi" w:cstheme="minorHAnsi"/>
          <w:b/>
          <w:bCs/>
          <w:u w:val="single"/>
        </w:rPr>
      </w:pPr>
    </w:p>
    <w:p w14:paraId="0EC492B9" w14:textId="77777777" w:rsidR="00DA2FB1" w:rsidRPr="007C0B37" w:rsidRDefault="00DA2FB1" w:rsidP="007D5F4F">
      <w:pPr>
        <w:spacing w:line="360" w:lineRule="auto"/>
        <w:rPr>
          <w:rFonts w:asciiTheme="minorHAnsi" w:hAnsiTheme="minorHAnsi" w:cstheme="minorHAnsi"/>
          <w:b/>
          <w:bCs/>
          <w:u w:val="single"/>
        </w:rPr>
      </w:pPr>
    </w:p>
    <w:p w14:paraId="21774CCC" w14:textId="77777777" w:rsidR="00DA2FB1" w:rsidRPr="007C0B37" w:rsidRDefault="00DA2FB1" w:rsidP="007D5F4F">
      <w:pPr>
        <w:spacing w:line="360" w:lineRule="auto"/>
        <w:rPr>
          <w:rFonts w:asciiTheme="minorHAnsi" w:hAnsiTheme="minorHAnsi" w:cstheme="minorHAnsi"/>
          <w:b/>
          <w:bCs/>
          <w:u w:val="single"/>
        </w:rPr>
      </w:pPr>
    </w:p>
    <w:p w14:paraId="75EB31A0" w14:textId="77777777" w:rsidR="00DA2FB1" w:rsidRPr="007C0B37" w:rsidRDefault="00DA2FB1" w:rsidP="007D5F4F">
      <w:pPr>
        <w:spacing w:line="360" w:lineRule="auto"/>
        <w:rPr>
          <w:rFonts w:asciiTheme="minorHAnsi" w:hAnsiTheme="minorHAnsi" w:cstheme="minorHAnsi"/>
          <w:b/>
          <w:bCs/>
          <w:u w:val="single"/>
        </w:rPr>
      </w:pPr>
    </w:p>
    <w:p w14:paraId="393ED882" w14:textId="77777777" w:rsidR="00DA2FB1" w:rsidRPr="007C0B37" w:rsidRDefault="00DA2FB1" w:rsidP="007D5F4F">
      <w:pPr>
        <w:spacing w:line="360" w:lineRule="auto"/>
        <w:rPr>
          <w:rFonts w:asciiTheme="minorHAnsi" w:hAnsiTheme="minorHAnsi" w:cstheme="minorHAnsi"/>
          <w:b/>
          <w:bCs/>
          <w:u w:val="single"/>
        </w:rPr>
      </w:pPr>
    </w:p>
    <w:p w14:paraId="42D9EFBC" w14:textId="77777777" w:rsidR="00DA2FB1" w:rsidRPr="007C0B37" w:rsidRDefault="00DA2FB1" w:rsidP="007D5F4F">
      <w:pPr>
        <w:spacing w:line="360" w:lineRule="auto"/>
        <w:rPr>
          <w:rFonts w:asciiTheme="minorHAnsi" w:hAnsiTheme="minorHAnsi" w:cstheme="minorHAnsi"/>
          <w:b/>
          <w:bCs/>
          <w:u w:val="single"/>
        </w:rPr>
      </w:pPr>
    </w:p>
    <w:p w14:paraId="43E2C016" w14:textId="77777777" w:rsidR="00DA2FB1" w:rsidRPr="007C0B37" w:rsidRDefault="00DA2FB1" w:rsidP="007D5F4F">
      <w:pPr>
        <w:spacing w:line="360" w:lineRule="auto"/>
        <w:rPr>
          <w:rFonts w:asciiTheme="minorHAnsi" w:hAnsiTheme="minorHAnsi" w:cstheme="minorHAnsi"/>
          <w:b/>
          <w:bCs/>
          <w:u w:val="single"/>
        </w:rPr>
      </w:pPr>
    </w:p>
    <w:p w14:paraId="47ECA999" w14:textId="77777777" w:rsidR="00DA2FB1" w:rsidRPr="007C0B37" w:rsidRDefault="00DA2FB1" w:rsidP="007D5F4F">
      <w:pPr>
        <w:spacing w:line="360" w:lineRule="auto"/>
        <w:rPr>
          <w:rFonts w:asciiTheme="minorHAnsi" w:hAnsiTheme="minorHAnsi" w:cstheme="minorHAnsi"/>
          <w:b/>
          <w:bCs/>
          <w:u w:val="single"/>
        </w:rPr>
      </w:pPr>
    </w:p>
    <w:p w14:paraId="0E7E4572" w14:textId="77777777" w:rsidR="00DA2FB1" w:rsidRPr="007C0B37" w:rsidRDefault="00DA2FB1" w:rsidP="007D5F4F">
      <w:pPr>
        <w:spacing w:line="360" w:lineRule="auto"/>
        <w:rPr>
          <w:rFonts w:asciiTheme="minorHAnsi" w:hAnsiTheme="minorHAnsi" w:cstheme="minorHAnsi"/>
          <w:b/>
          <w:bCs/>
          <w:u w:val="single"/>
        </w:rPr>
      </w:pPr>
    </w:p>
    <w:p w14:paraId="0EC67072" w14:textId="77777777" w:rsidR="004D18DA" w:rsidRDefault="004D18DA">
      <w:pPr>
        <w:rPr>
          <w:rFonts w:asciiTheme="majorHAnsi" w:eastAsiaTheme="majorEastAsia" w:hAnsiTheme="majorHAnsi" w:cstheme="majorBidi"/>
          <w:color w:val="2F5496" w:themeColor="accent1" w:themeShade="BF"/>
          <w:sz w:val="32"/>
          <w:szCs w:val="32"/>
          <w:lang w:eastAsia="en-US"/>
        </w:rPr>
      </w:pPr>
      <w:r>
        <w:br w:type="page"/>
      </w:r>
    </w:p>
    <w:p w14:paraId="0738C642" w14:textId="4B336C16" w:rsidR="00A5381E" w:rsidRPr="007C0B37" w:rsidRDefault="00032A9B" w:rsidP="00032A9B">
      <w:pPr>
        <w:pStyle w:val="Heading1"/>
        <w:rPr>
          <w:color w:val="FF0000"/>
        </w:rPr>
      </w:pPr>
      <w:bookmarkStart w:id="31" w:name="_Toc132236991"/>
      <w:r w:rsidRPr="00032A9B">
        <w:lastRenderedPageBreak/>
        <w:t>5.</w:t>
      </w:r>
      <w:r>
        <w:t xml:space="preserve"> </w:t>
      </w:r>
      <w:r w:rsidR="00A5381E" w:rsidRPr="007C0B37">
        <w:t>Research Methodology</w:t>
      </w:r>
      <w:bookmarkEnd w:id="31"/>
    </w:p>
    <w:p w14:paraId="13F3EA7C" w14:textId="0F775FCE" w:rsidR="007E08E9" w:rsidRPr="007C0B37" w:rsidRDefault="007E08E9" w:rsidP="007D5F4F">
      <w:pPr>
        <w:spacing w:line="360" w:lineRule="auto"/>
        <w:rPr>
          <w:rFonts w:asciiTheme="minorHAnsi" w:hAnsiTheme="minorHAnsi" w:cstheme="minorHAnsi"/>
        </w:rPr>
      </w:pPr>
    </w:p>
    <w:p w14:paraId="71A3239F" w14:textId="76596359" w:rsidR="007E08E9" w:rsidRPr="007C0B37" w:rsidRDefault="00A34641" w:rsidP="007D5F4F">
      <w:pPr>
        <w:spacing w:line="360" w:lineRule="auto"/>
        <w:rPr>
          <w:rFonts w:asciiTheme="minorHAnsi" w:hAnsiTheme="minorHAnsi" w:cstheme="minorHAnsi"/>
        </w:rPr>
      </w:pPr>
      <w:r w:rsidRPr="007C0B37">
        <w:rPr>
          <w:rFonts w:asciiTheme="minorHAnsi" w:hAnsiTheme="minorHAnsi" w:cstheme="minorHAnsi"/>
        </w:rPr>
        <w:t xml:space="preserve">The </w:t>
      </w:r>
      <w:r w:rsidR="006422EC" w:rsidRPr="007C0B37">
        <w:rPr>
          <w:rFonts w:asciiTheme="minorHAnsi" w:hAnsiTheme="minorHAnsi" w:cstheme="minorHAnsi"/>
        </w:rPr>
        <w:t>preliminary</w:t>
      </w:r>
      <w:r w:rsidR="007E08E9" w:rsidRPr="007C0B37">
        <w:rPr>
          <w:rFonts w:asciiTheme="minorHAnsi" w:hAnsiTheme="minorHAnsi" w:cstheme="minorHAnsi"/>
        </w:rPr>
        <w:t xml:space="preserve"> </w:t>
      </w:r>
      <w:r w:rsidR="006422EC" w:rsidRPr="007C0B37">
        <w:rPr>
          <w:rFonts w:asciiTheme="minorHAnsi" w:hAnsiTheme="minorHAnsi" w:cstheme="minorHAnsi"/>
        </w:rPr>
        <w:t xml:space="preserve">considered </w:t>
      </w:r>
      <w:r w:rsidRPr="007C0B37">
        <w:rPr>
          <w:rFonts w:asciiTheme="minorHAnsi" w:hAnsiTheme="minorHAnsi" w:cstheme="minorHAnsi"/>
        </w:rPr>
        <w:t xml:space="preserve">method was to create &amp; design </w:t>
      </w:r>
      <w:r w:rsidR="00305715" w:rsidRPr="007C0B37">
        <w:rPr>
          <w:rFonts w:asciiTheme="minorHAnsi" w:hAnsiTheme="minorHAnsi" w:cstheme="minorHAnsi"/>
        </w:rPr>
        <w:t>a virtual</w:t>
      </w:r>
      <w:r w:rsidRPr="007C0B37">
        <w:rPr>
          <w:rFonts w:asciiTheme="minorHAnsi" w:hAnsiTheme="minorHAnsi" w:cstheme="minorHAnsi"/>
        </w:rPr>
        <w:t xml:space="preserve"> environment, using Google SketchUp and </w:t>
      </w:r>
      <w:r w:rsidR="0090649E" w:rsidRPr="007C0B37">
        <w:rPr>
          <w:rFonts w:asciiTheme="minorHAnsi" w:hAnsiTheme="minorHAnsi" w:cstheme="minorHAnsi"/>
        </w:rPr>
        <w:t xml:space="preserve">image </w:t>
      </w:r>
      <w:r w:rsidRPr="007C0B37">
        <w:rPr>
          <w:rFonts w:asciiTheme="minorHAnsi" w:hAnsiTheme="minorHAnsi" w:cstheme="minorHAnsi"/>
        </w:rPr>
        <w:t>rendering software, depicting the scenarios outlined by NRW in the Cwm Ivy Habitat Creation Plan. However, upon further investigation</w:t>
      </w:r>
      <w:r w:rsidR="00012227" w:rsidRPr="007C0B37">
        <w:rPr>
          <w:rFonts w:asciiTheme="minorHAnsi" w:hAnsiTheme="minorHAnsi" w:cstheme="minorHAnsi"/>
        </w:rPr>
        <w:t>s</w:t>
      </w:r>
      <w:r w:rsidRPr="007C0B37">
        <w:rPr>
          <w:rFonts w:asciiTheme="minorHAnsi" w:hAnsiTheme="minorHAnsi" w:cstheme="minorHAnsi"/>
        </w:rPr>
        <w:t xml:space="preserve"> </w:t>
      </w:r>
      <w:r w:rsidR="00012227" w:rsidRPr="007C0B37">
        <w:rPr>
          <w:rFonts w:asciiTheme="minorHAnsi" w:hAnsiTheme="minorHAnsi" w:cstheme="minorHAnsi"/>
        </w:rPr>
        <w:t xml:space="preserve">this proposed methodology was discovered to be very intricate, </w:t>
      </w:r>
      <w:r w:rsidR="006422EC" w:rsidRPr="007C0B37">
        <w:rPr>
          <w:rFonts w:asciiTheme="minorHAnsi" w:hAnsiTheme="minorHAnsi" w:cstheme="minorHAnsi"/>
        </w:rPr>
        <w:t xml:space="preserve">costly, </w:t>
      </w:r>
      <w:r w:rsidR="00012227" w:rsidRPr="007C0B37">
        <w:rPr>
          <w:rFonts w:asciiTheme="minorHAnsi" w:hAnsiTheme="minorHAnsi" w:cstheme="minorHAnsi"/>
        </w:rPr>
        <w:t xml:space="preserve">time-consuming and </w:t>
      </w:r>
      <w:r w:rsidR="00CB007B" w:rsidRPr="007C0B37">
        <w:rPr>
          <w:rFonts w:asciiTheme="minorHAnsi" w:hAnsiTheme="minorHAnsi" w:cstheme="minorHAnsi"/>
        </w:rPr>
        <w:t xml:space="preserve">only </w:t>
      </w:r>
      <w:r w:rsidR="00012227" w:rsidRPr="007C0B37">
        <w:rPr>
          <w:rFonts w:asciiTheme="minorHAnsi" w:hAnsiTheme="minorHAnsi" w:cstheme="minorHAnsi"/>
        </w:rPr>
        <w:t xml:space="preserve">suited to </w:t>
      </w:r>
      <w:r w:rsidR="0090649E" w:rsidRPr="007C0B37">
        <w:rPr>
          <w:rFonts w:asciiTheme="minorHAnsi" w:hAnsiTheme="minorHAnsi" w:cstheme="minorHAnsi"/>
        </w:rPr>
        <w:t xml:space="preserve">the long-term time </w:t>
      </w:r>
      <w:r w:rsidR="006422EC" w:rsidRPr="007C0B37">
        <w:rPr>
          <w:rFonts w:asciiTheme="minorHAnsi" w:hAnsiTheme="minorHAnsi" w:cstheme="minorHAnsi"/>
        </w:rPr>
        <w:t>frame</w:t>
      </w:r>
      <w:r w:rsidR="0090649E" w:rsidRPr="007C0B37">
        <w:rPr>
          <w:rFonts w:asciiTheme="minorHAnsi" w:hAnsiTheme="minorHAnsi" w:cstheme="minorHAnsi"/>
        </w:rPr>
        <w:t xml:space="preserve"> of an extended research project. </w:t>
      </w:r>
      <w:r w:rsidR="004650AD" w:rsidRPr="007C0B37">
        <w:rPr>
          <w:rFonts w:asciiTheme="minorHAnsi" w:hAnsiTheme="minorHAnsi" w:cstheme="minorHAnsi"/>
        </w:rPr>
        <w:t xml:space="preserve">Subsequent methodological musings of a similar vein to the </w:t>
      </w:r>
      <w:r w:rsidR="006422EC" w:rsidRPr="007C0B37">
        <w:rPr>
          <w:rFonts w:asciiTheme="minorHAnsi" w:hAnsiTheme="minorHAnsi" w:cstheme="minorHAnsi"/>
        </w:rPr>
        <w:t>preliminary</w:t>
      </w:r>
      <w:r w:rsidR="004650AD" w:rsidRPr="007C0B37">
        <w:rPr>
          <w:rFonts w:asciiTheme="minorHAnsi" w:hAnsiTheme="minorHAnsi" w:cstheme="minorHAnsi"/>
        </w:rPr>
        <w:t xml:space="preserve"> methodology highlighted the aptitude of </w:t>
      </w:r>
      <w:r w:rsidR="00931166">
        <w:rPr>
          <w:rFonts w:asciiTheme="minorHAnsi" w:hAnsiTheme="minorHAnsi" w:cstheme="minorHAnsi"/>
        </w:rPr>
        <w:t>PM</w:t>
      </w:r>
      <w:r w:rsidR="004650AD" w:rsidRPr="007C0B37">
        <w:rPr>
          <w:rFonts w:asciiTheme="minorHAnsi" w:hAnsiTheme="minorHAnsi" w:cstheme="minorHAnsi"/>
        </w:rPr>
        <w:t xml:space="preserve"> as a viable method, and an untrialled approach with regard to visualising the outcomes of </w:t>
      </w:r>
      <w:r w:rsidR="008465C9">
        <w:rPr>
          <w:rFonts w:asciiTheme="minorHAnsi" w:hAnsiTheme="minorHAnsi" w:cstheme="minorHAnsi"/>
        </w:rPr>
        <w:t>MR</w:t>
      </w:r>
      <w:r w:rsidR="004650AD" w:rsidRPr="007C0B37">
        <w:rPr>
          <w:rFonts w:asciiTheme="minorHAnsi" w:hAnsiTheme="minorHAnsi" w:cstheme="minorHAnsi"/>
        </w:rPr>
        <w:t xml:space="preserve"> </w:t>
      </w:r>
      <w:r w:rsidR="00931166">
        <w:rPr>
          <w:rFonts w:asciiTheme="minorHAnsi" w:hAnsiTheme="minorHAnsi" w:cstheme="minorHAnsi"/>
        </w:rPr>
        <w:t xml:space="preserve">in </w:t>
      </w:r>
      <w:r w:rsidR="004650AD" w:rsidRPr="007C0B37">
        <w:rPr>
          <w:rFonts w:asciiTheme="minorHAnsi" w:hAnsiTheme="minorHAnsi" w:cstheme="minorHAnsi"/>
        </w:rPr>
        <w:t>habitat creation schemes.</w:t>
      </w:r>
    </w:p>
    <w:p w14:paraId="6DBB9BD4" w14:textId="6CEC8B03" w:rsidR="00A5381E" w:rsidRPr="007C0B37" w:rsidRDefault="00A5381E" w:rsidP="007D5F4F">
      <w:pPr>
        <w:tabs>
          <w:tab w:val="left" w:pos="6300"/>
        </w:tabs>
        <w:spacing w:line="360" w:lineRule="auto"/>
        <w:rPr>
          <w:rFonts w:asciiTheme="minorHAnsi" w:hAnsiTheme="minorHAnsi" w:cstheme="minorHAnsi"/>
          <w:b/>
          <w:bCs/>
          <w:u w:val="single"/>
        </w:rPr>
      </w:pPr>
    </w:p>
    <w:p w14:paraId="499DDDC3" w14:textId="32F4F6AB" w:rsidR="004650AD" w:rsidRPr="007C0B37" w:rsidRDefault="00667DFC" w:rsidP="007D5F4F">
      <w:pPr>
        <w:spacing w:line="360" w:lineRule="auto"/>
        <w:rPr>
          <w:rFonts w:asciiTheme="minorHAnsi" w:hAnsiTheme="minorHAnsi" w:cstheme="minorHAnsi"/>
        </w:rPr>
      </w:pPr>
      <w:r w:rsidRPr="007C0B37">
        <w:rPr>
          <w:rFonts w:asciiTheme="minorHAnsi" w:hAnsiTheme="minorHAnsi" w:cstheme="minorHAnsi"/>
        </w:rPr>
        <w:t>Due to the novel nature of the research, there was no similar existing research to form a peer-reviewed structural pattern to the methodology. Therefore, i</w:t>
      </w:r>
      <w:r w:rsidR="004650AD" w:rsidRPr="007C0B37">
        <w:rPr>
          <w:rFonts w:asciiTheme="minorHAnsi" w:hAnsiTheme="minorHAnsi" w:cstheme="minorHAnsi"/>
        </w:rPr>
        <w:t xml:space="preserve">n order to collect the required data to meet the research aim and objectives, a four-step chronological </w:t>
      </w:r>
      <w:r w:rsidRPr="007C0B37">
        <w:rPr>
          <w:rFonts w:asciiTheme="minorHAnsi" w:hAnsiTheme="minorHAnsi" w:cstheme="minorHAnsi"/>
        </w:rPr>
        <w:t xml:space="preserve">and sequential </w:t>
      </w:r>
      <w:r w:rsidR="004650AD" w:rsidRPr="007C0B37">
        <w:rPr>
          <w:rFonts w:asciiTheme="minorHAnsi" w:hAnsiTheme="minorHAnsi" w:cstheme="minorHAnsi"/>
        </w:rPr>
        <w:t xml:space="preserve">plan </w:t>
      </w:r>
      <w:r w:rsidR="00337414" w:rsidRPr="007C0B37">
        <w:rPr>
          <w:rFonts w:asciiTheme="minorHAnsi" w:hAnsiTheme="minorHAnsi" w:cstheme="minorHAnsi"/>
        </w:rPr>
        <w:t xml:space="preserve">of mixed methods </w:t>
      </w:r>
      <w:r w:rsidR="004650AD" w:rsidRPr="007C0B37">
        <w:rPr>
          <w:rFonts w:asciiTheme="minorHAnsi" w:hAnsiTheme="minorHAnsi" w:cstheme="minorHAnsi"/>
        </w:rPr>
        <w:t xml:space="preserve">was employed. The subsequent sections account for the actions taken in order to collect </w:t>
      </w:r>
      <w:r w:rsidRPr="007C0B37">
        <w:rPr>
          <w:rFonts w:asciiTheme="minorHAnsi" w:hAnsiTheme="minorHAnsi" w:cstheme="minorHAnsi"/>
        </w:rPr>
        <w:t xml:space="preserve">and compile </w:t>
      </w:r>
      <w:r w:rsidR="004650AD" w:rsidRPr="007C0B37">
        <w:rPr>
          <w:rFonts w:asciiTheme="minorHAnsi" w:hAnsiTheme="minorHAnsi" w:cstheme="minorHAnsi"/>
        </w:rPr>
        <w:t xml:space="preserve">the required data.  </w:t>
      </w:r>
    </w:p>
    <w:p w14:paraId="79632E1A" w14:textId="77777777" w:rsidR="004650AD" w:rsidRPr="007C0B37" w:rsidRDefault="004650AD" w:rsidP="007D5F4F">
      <w:pPr>
        <w:tabs>
          <w:tab w:val="left" w:pos="6300"/>
        </w:tabs>
        <w:spacing w:line="360" w:lineRule="auto"/>
        <w:rPr>
          <w:rFonts w:asciiTheme="minorHAnsi" w:hAnsiTheme="minorHAnsi" w:cstheme="minorHAnsi"/>
          <w:b/>
          <w:bCs/>
          <w:u w:val="single"/>
        </w:rPr>
      </w:pPr>
    </w:p>
    <w:p w14:paraId="008A60F4" w14:textId="3CC7E636" w:rsidR="007E5195" w:rsidRPr="007C0B37" w:rsidRDefault="00032A9B" w:rsidP="00032A9B">
      <w:pPr>
        <w:pStyle w:val="Heading2"/>
      </w:pPr>
      <w:bookmarkStart w:id="32" w:name="_Toc132236992"/>
      <w:r>
        <w:t xml:space="preserve">5.1 </w:t>
      </w:r>
      <w:r w:rsidR="0019505D" w:rsidRPr="007C0B37">
        <w:t>UAV</w:t>
      </w:r>
      <w:r w:rsidR="00A5381E" w:rsidRPr="007C0B37">
        <w:t xml:space="preserve"> Imagery</w:t>
      </w:r>
      <w:bookmarkEnd w:id="32"/>
    </w:p>
    <w:p w14:paraId="57B62E88" w14:textId="77777777" w:rsidR="007E5195" w:rsidRPr="007C0B37" w:rsidRDefault="007E5195" w:rsidP="007D5F4F">
      <w:pPr>
        <w:spacing w:line="360" w:lineRule="auto"/>
        <w:rPr>
          <w:rFonts w:asciiTheme="minorHAnsi" w:hAnsiTheme="minorHAnsi" w:cstheme="minorHAnsi"/>
          <w:u w:val="single"/>
        </w:rPr>
      </w:pPr>
    </w:p>
    <w:p w14:paraId="0323F299" w14:textId="77777777" w:rsidR="007E5195" w:rsidRPr="007C0B37" w:rsidRDefault="007E5195" w:rsidP="007D5F4F">
      <w:pPr>
        <w:spacing w:line="360" w:lineRule="auto"/>
        <w:rPr>
          <w:rFonts w:asciiTheme="minorHAnsi" w:hAnsiTheme="minorHAnsi" w:cstheme="minorHAnsi"/>
        </w:rPr>
      </w:pPr>
      <w:r w:rsidRPr="007C0B37">
        <w:rPr>
          <w:rFonts w:asciiTheme="minorHAnsi" w:hAnsiTheme="minorHAnsi" w:cstheme="minorHAnsi"/>
        </w:rPr>
        <w:t>UAV devices can obtain high-resolution images securely, swiftly and at affordable rates (Han and Lee, 2021). In recent years UAVs have been applied to various fields, broadcasting and mapping of the being coastal zone one such field. The research of Pontee and Serato (2019) at the Steart Marshes MR site employed UAVs to measure rates of erosion in drainage channels upon the completion of the MR scheme. Their motivations for using UAV were for the safe, inexpensive and prompt means of data collection offered whilst working over a broad intertidal zone (Pontee and Serato (2019). Whilst, Dale et al., (2020) and Dale et al., (2021) echoed the same logical reasoning as Pontee and Serato (2019) for UAV usage in follow-up studies at Cwm Ivy MR site. However, UAVs in this study analysed changes in saltmarsh features and vegetation cover following MR schemes. At the time of writing, no literature or professional practice exists regarding photo-manipulated imagery from UAVs for coastal scenario visualisations of MR schemes. Yet, UAV imagery is the most feasible method of collecting photographic data for this study.</w:t>
      </w:r>
    </w:p>
    <w:p w14:paraId="18A5F230" w14:textId="77777777" w:rsidR="00F61AD6" w:rsidRPr="007C0B37" w:rsidRDefault="00F61AD6" w:rsidP="007D5F4F">
      <w:pPr>
        <w:spacing w:line="360" w:lineRule="auto"/>
        <w:rPr>
          <w:rFonts w:asciiTheme="minorHAnsi" w:hAnsiTheme="minorHAnsi" w:cstheme="minorHAnsi"/>
        </w:rPr>
      </w:pPr>
    </w:p>
    <w:p w14:paraId="51CF65A5" w14:textId="5954ED72" w:rsidR="003E1A2E" w:rsidRPr="007C0B37" w:rsidRDefault="00400A63" w:rsidP="007D5F4F">
      <w:pPr>
        <w:spacing w:line="360" w:lineRule="auto"/>
        <w:rPr>
          <w:rFonts w:asciiTheme="minorHAnsi" w:hAnsiTheme="minorHAnsi" w:cstheme="minorHAnsi"/>
        </w:rPr>
      </w:pPr>
      <w:r w:rsidRPr="007C0B37">
        <w:rPr>
          <w:rFonts w:asciiTheme="minorHAnsi" w:hAnsiTheme="minorHAnsi" w:cstheme="minorHAnsi"/>
        </w:rPr>
        <w:t xml:space="preserve">As the foundation of this research the it was imperative for the </w:t>
      </w:r>
      <w:r w:rsidR="0019505D" w:rsidRPr="007C0B37">
        <w:rPr>
          <w:rFonts w:asciiTheme="minorHAnsi" w:hAnsiTheme="minorHAnsi" w:cstheme="minorHAnsi"/>
        </w:rPr>
        <w:t>UAV</w:t>
      </w:r>
      <w:r w:rsidRPr="007C0B37">
        <w:rPr>
          <w:rFonts w:asciiTheme="minorHAnsi" w:hAnsiTheme="minorHAnsi" w:cstheme="minorHAnsi"/>
        </w:rPr>
        <w:t xml:space="preserve"> imagery to meet certain criteria in order </w:t>
      </w:r>
      <w:r w:rsidR="00A22478" w:rsidRPr="007C0B37">
        <w:rPr>
          <w:rFonts w:asciiTheme="minorHAnsi" w:hAnsiTheme="minorHAnsi" w:cstheme="minorHAnsi"/>
        </w:rPr>
        <w:t>for the research to proceed effectively</w:t>
      </w:r>
      <w:r w:rsidRPr="007C0B37">
        <w:rPr>
          <w:rFonts w:asciiTheme="minorHAnsi" w:hAnsiTheme="minorHAnsi" w:cstheme="minorHAnsi"/>
        </w:rPr>
        <w:t xml:space="preserve">. Firstly, permission was obtained to fly the </w:t>
      </w:r>
      <w:r w:rsidR="007D6796">
        <w:rPr>
          <w:rFonts w:asciiTheme="minorHAnsi" w:hAnsiTheme="minorHAnsi" w:cstheme="minorHAnsi"/>
        </w:rPr>
        <w:t>UAV</w:t>
      </w:r>
      <w:r w:rsidRPr="007C0B37">
        <w:rPr>
          <w:rFonts w:asciiTheme="minorHAnsi" w:hAnsiTheme="minorHAnsi" w:cstheme="minorHAnsi"/>
        </w:rPr>
        <w:t xml:space="preserve"> </w:t>
      </w:r>
      <w:r w:rsidR="00A22478" w:rsidRPr="007C0B37">
        <w:rPr>
          <w:rFonts w:asciiTheme="minorHAnsi" w:hAnsiTheme="minorHAnsi" w:cstheme="minorHAnsi"/>
        </w:rPr>
        <w:t>and take images from</w:t>
      </w:r>
      <w:r w:rsidRPr="007C0B37">
        <w:rPr>
          <w:rFonts w:asciiTheme="minorHAnsi" w:hAnsiTheme="minorHAnsi" w:cstheme="minorHAnsi"/>
        </w:rPr>
        <w:t xml:space="preserve"> the landowner (National Trust) by means of telephone call.</w:t>
      </w:r>
      <w:r w:rsidR="00A22478" w:rsidRPr="007C0B37">
        <w:rPr>
          <w:rFonts w:asciiTheme="minorHAnsi" w:hAnsiTheme="minorHAnsi" w:cstheme="minorHAnsi"/>
        </w:rPr>
        <w:t xml:space="preserve"> The </w:t>
      </w:r>
      <w:r w:rsidR="007D6796">
        <w:rPr>
          <w:rFonts w:asciiTheme="minorHAnsi" w:hAnsiTheme="minorHAnsi" w:cstheme="minorHAnsi"/>
        </w:rPr>
        <w:t>UAV</w:t>
      </w:r>
      <w:r w:rsidR="00A22478" w:rsidRPr="007C0B37">
        <w:rPr>
          <w:rFonts w:asciiTheme="minorHAnsi" w:hAnsiTheme="minorHAnsi" w:cstheme="minorHAnsi"/>
        </w:rPr>
        <w:t xml:space="preserve"> was flown on </w:t>
      </w:r>
      <w:r w:rsidR="0092220D" w:rsidRPr="007C0B37">
        <w:rPr>
          <w:rFonts w:asciiTheme="minorHAnsi" w:hAnsiTheme="minorHAnsi" w:cstheme="minorHAnsi"/>
        </w:rPr>
        <w:t>a cloudy,</w:t>
      </w:r>
      <w:r w:rsidR="00A22478" w:rsidRPr="007C0B37">
        <w:rPr>
          <w:rFonts w:asciiTheme="minorHAnsi" w:hAnsiTheme="minorHAnsi" w:cstheme="minorHAnsi"/>
        </w:rPr>
        <w:t xml:space="preserve"> overcast, weekday’s summer afternoon</w:t>
      </w:r>
      <w:r w:rsidR="00796FAC" w:rsidRPr="007C0B37">
        <w:rPr>
          <w:rFonts w:asciiTheme="minorHAnsi" w:hAnsiTheme="minorHAnsi" w:cstheme="minorHAnsi"/>
        </w:rPr>
        <w:t xml:space="preserve"> </w:t>
      </w:r>
      <w:r w:rsidR="0092220D" w:rsidRPr="007C0B37">
        <w:rPr>
          <w:rFonts w:asciiTheme="minorHAnsi" w:hAnsiTheme="minorHAnsi" w:cstheme="minorHAnsi"/>
        </w:rPr>
        <w:t xml:space="preserve">at mid tide (incoming) </w:t>
      </w:r>
      <w:r w:rsidR="00796FAC" w:rsidRPr="007C0B37">
        <w:rPr>
          <w:rFonts w:asciiTheme="minorHAnsi" w:hAnsiTheme="minorHAnsi" w:cstheme="minorHAnsi"/>
        </w:rPr>
        <w:t xml:space="preserve">in order to produce the </w:t>
      </w:r>
      <w:r w:rsidR="00742CC3" w:rsidRPr="007C0B37">
        <w:rPr>
          <w:rFonts w:asciiTheme="minorHAnsi" w:hAnsiTheme="minorHAnsi" w:cstheme="minorHAnsi"/>
        </w:rPr>
        <w:t>highest</w:t>
      </w:r>
      <w:r w:rsidR="00796FAC" w:rsidRPr="007C0B37">
        <w:rPr>
          <w:rFonts w:asciiTheme="minorHAnsi" w:hAnsiTheme="minorHAnsi" w:cstheme="minorHAnsi"/>
        </w:rPr>
        <w:t xml:space="preserve"> quality images</w:t>
      </w:r>
      <w:r w:rsidR="00035800" w:rsidRPr="007C0B37">
        <w:rPr>
          <w:rFonts w:asciiTheme="minorHAnsi" w:hAnsiTheme="minorHAnsi" w:cstheme="minorHAnsi"/>
        </w:rPr>
        <w:t xml:space="preserve"> and accentuate saltmarsh features</w:t>
      </w:r>
      <w:r w:rsidR="0092220D" w:rsidRPr="007C0B37">
        <w:rPr>
          <w:rFonts w:asciiTheme="minorHAnsi" w:hAnsiTheme="minorHAnsi" w:cstheme="minorHAnsi"/>
        </w:rPr>
        <w:t>. Trial images taken on sunny days had less clarity and saltmarsh features were</w:t>
      </w:r>
      <w:r w:rsidR="0048711F">
        <w:rPr>
          <w:rFonts w:asciiTheme="minorHAnsi" w:hAnsiTheme="minorHAnsi" w:cstheme="minorHAnsi"/>
        </w:rPr>
        <w:t xml:space="preserve"> no</w:t>
      </w:r>
      <w:r w:rsidR="0092220D" w:rsidRPr="007C0B37">
        <w:rPr>
          <w:rFonts w:asciiTheme="minorHAnsi" w:hAnsiTheme="minorHAnsi" w:cstheme="minorHAnsi"/>
        </w:rPr>
        <w:t xml:space="preserve">t as prominent. </w:t>
      </w:r>
      <w:r w:rsidR="008C14ED" w:rsidRPr="007C0B37">
        <w:rPr>
          <w:rFonts w:asciiTheme="minorHAnsi" w:hAnsiTheme="minorHAnsi" w:cstheme="minorHAnsi"/>
        </w:rPr>
        <w:t xml:space="preserve">The </w:t>
      </w:r>
      <w:r w:rsidR="007D6796">
        <w:rPr>
          <w:rFonts w:asciiTheme="minorHAnsi" w:hAnsiTheme="minorHAnsi" w:cstheme="minorHAnsi"/>
        </w:rPr>
        <w:t>UAV</w:t>
      </w:r>
      <w:r w:rsidR="008C14ED" w:rsidRPr="007C0B37">
        <w:rPr>
          <w:rFonts w:asciiTheme="minorHAnsi" w:hAnsiTheme="minorHAnsi" w:cstheme="minorHAnsi"/>
        </w:rPr>
        <w:t xml:space="preserve"> model used was a DJI Mavic Air 2 and piloted by a</w:t>
      </w:r>
      <w:r w:rsidR="00035800" w:rsidRPr="007C0B37">
        <w:rPr>
          <w:rFonts w:asciiTheme="minorHAnsi" w:hAnsiTheme="minorHAnsi" w:cstheme="minorHAnsi"/>
        </w:rPr>
        <w:t xml:space="preserve"> licensed</w:t>
      </w:r>
      <w:r w:rsidR="008C14ED" w:rsidRPr="007C0B37">
        <w:rPr>
          <w:rFonts w:asciiTheme="minorHAnsi" w:hAnsiTheme="minorHAnsi" w:cstheme="minorHAnsi"/>
        </w:rPr>
        <w:t xml:space="preserve"> </w:t>
      </w:r>
      <w:r w:rsidR="00035800" w:rsidRPr="007C0B37">
        <w:rPr>
          <w:rFonts w:asciiTheme="minorHAnsi" w:hAnsiTheme="minorHAnsi" w:cstheme="minorHAnsi"/>
        </w:rPr>
        <w:t>acquaintance</w:t>
      </w:r>
      <w:r w:rsidR="008C14ED" w:rsidRPr="007C0B37">
        <w:rPr>
          <w:rFonts w:asciiTheme="minorHAnsi" w:hAnsiTheme="minorHAnsi" w:cstheme="minorHAnsi"/>
        </w:rPr>
        <w:t xml:space="preserve"> at the legal altitude </w:t>
      </w:r>
      <w:r w:rsidR="00035800" w:rsidRPr="007C0B37">
        <w:rPr>
          <w:rFonts w:asciiTheme="minorHAnsi" w:hAnsiTheme="minorHAnsi" w:cstheme="minorHAnsi"/>
        </w:rPr>
        <w:t xml:space="preserve">limit </w:t>
      </w:r>
      <w:r w:rsidR="008C14ED" w:rsidRPr="007C0B37">
        <w:rPr>
          <w:rFonts w:asciiTheme="minorHAnsi" w:hAnsiTheme="minorHAnsi" w:cstheme="minorHAnsi"/>
        </w:rPr>
        <w:t xml:space="preserve">of 120m. The flight time was a total of 20 minutes, during which, several angles were used to ascertain the most </w:t>
      </w:r>
      <w:r w:rsidR="00742CC3" w:rsidRPr="007C0B37">
        <w:rPr>
          <w:rFonts w:asciiTheme="minorHAnsi" w:hAnsiTheme="minorHAnsi" w:cstheme="minorHAnsi"/>
        </w:rPr>
        <w:t>appropriate</w:t>
      </w:r>
      <w:r w:rsidR="008C14ED" w:rsidRPr="007C0B37">
        <w:rPr>
          <w:rFonts w:asciiTheme="minorHAnsi" w:hAnsiTheme="minorHAnsi" w:cstheme="minorHAnsi"/>
        </w:rPr>
        <w:t xml:space="preserve"> perspective</w:t>
      </w:r>
      <w:r w:rsidR="00035800" w:rsidRPr="007C0B37">
        <w:rPr>
          <w:rFonts w:asciiTheme="minorHAnsi" w:hAnsiTheme="minorHAnsi" w:cstheme="minorHAnsi"/>
        </w:rPr>
        <w:t>s</w:t>
      </w:r>
      <w:r w:rsidR="008C14ED" w:rsidRPr="007C0B37">
        <w:rPr>
          <w:rFonts w:asciiTheme="minorHAnsi" w:hAnsiTheme="minorHAnsi" w:cstheme="minorHAnsi"/>
        </w:rPr>
        <w:t xml:space="preserve"> of the Cwm Ivy sea wall breach</w:t>
      </w:r>
      <w:r w:rsidR="00147205" w:rsidRPr="007C0B37">
        <w:rPr>
          <w:rFonts w:asciiTheme="minorHAnsi" w:hAnsiTheme="minorHAnsi" w:cstheme="minorHAnsi"/>
        </w:rPr>
        <w:t xml:space="preserve">, the birds-eye </w:t>
      </w:r>
      <w:r w:rsidR="00035800" w:rsidRPr="007C0B37">
        <w:rPr>
          <w:rFonts w:asciiTheme="minorHAnsi" w:hAnsiTheme="minorHAnsi" w:cstheme="minorHAnsi"/>
        </w:rPr>
        <w:t xml:space="preserve">angle </w:t>
      </w:r>
      <w:r w:rsidR="00147205" w:rsidRPr="007C0B37">
        <w:rPr>
          <w:rFonts w:asciiTheme="minorHAnsi" w:hAnsiTheme="minorHAnsi" w:cstheme="minorHAnsi"/>
        </w:rPr>
        <w:t xml:space="preserve">proved to be </w:t>
      </w:r>
      <w:r w:rsidR="00035800" w:rsidRPr="007C0B37">
        <w:rPr>
          <w:rFonts w:asciiTheme="minorHAnsi" w:hAnsiTheme="minorHAnsi" w:cstheme="minorHAnsi"/>
        </w:rPr>
        <w:t>most</w:t>
      </w:r>
      <w:r w:rsidR="00147205" w:rsidRPr="007C0B37">
        <w:rPr>
          <w:rFonts w:asciiTheme="minorHAnsi" w:hAnsiTheme="minorHAnsi" w:cstheme="minorHAnsi"/>
        </w:rPr>
        <w:t xml:space="preserve"> </w:t>
      </w:r>
      <w:r w:rsidR="00035800" w:rsidRPr="007C0B37">
        <w:rPr>
          <w:rFonts w:asciiTheme="minorHAnsi" w:hAnsiTheme="minorHAnsi" w:cstheme="minorHAnsi"/>
        </w:rPr>
        <w:t>appropriate</w:t>
      </w:r>
      <w:r w:rsidR="008C14ED" w:rsidRPr="007C0B37">
        <w:rPr>
          <w:rFonts w:asciiTheme="minorHAnsi" w:hAnsiTheme="minorHAnsi" w:cstheme="minorHAnsi"/>
        </w:rPr>
        <w:t>.</w:t>
      </w:r>
      <w:r w:rsidR="004D19AE" w:rsidRPr="007C0B37">
        <w:rPr>
          <w:rFonts w:asciiTheme="minorHAnsi" w:hAnsiTheme="minorHAnsi" w:cstheme="minorHAnsi"/>
        </w:rPr>
        <w:t xml:space="preserve"> The completed </w:t>
      </w:r>
      <w:r w:rsidR="007D6796">
        <w:rPr>
          <w:rFonts w:asciiTheme="minorHAnsi" w:hAnsiTheme="minorHAnsi" w:cstheme="minorHAnsi"/>
        </w:rPr>
        <w:t>UAV</w:t>
      </w:r>
      <w:r w:rsidR="004D19AE" w:rsidRPr="007C0B37">
        <w:rPr>
          <w:rFonts w:asciiTheme="minorHAnsi" w:hAnsiTheme="minorHAnsi" w:cstheme="minorHAnsi"/>
        </w:rPr>
        <w:t xml:space="preserve"> imagery can be found</w:t>
      </w:r>
      <w:r w:rsidR="00035800" w:rsidRPr="007C0B37">
        <w:rPr>
          <w:rFonts w:asciiTheme="minorHAnsi" w:hAnsiTheme="minorHAnsi" w:cstheme="minorHAnsi"/>
        </w:rPr>
        <w:t xml:space="preserve"> under</w:t>
      </w:r>
      <w:r w:rsidR="004D19AE" w:rsidRPr="007C0B37">
        <w:rPr>
          <w:rFonts w:asciiTheme="minorHAnsi" w:hAnsiTheme="minorHAnsi" w:cstheme="minorHAnsi"/>
        </w:rPr>
        <w:t xml:space="preserve"> </w:t>
      </w:r>
      <w:r w:rsidR="00035800" w:rsidRPr="007C0B37">
        <w:rPr>
          <w:rFonts w:asciiTheme="minorHAnsi" w:hAnsiTheme="minorHAnsi" w:cstheme="minorHAnsi"/>
        </w:rPr>
        <w:t xml:space="preserve">the Results heading in </w:t>
      </w:r>
      <w:r w:rsidR="004D19AE" w:rsidRPr="007C0B37">
        <w:rPr>
          <w:rFonts w:asciiTheme="minorHAnsi" w:hAnsiTheme="minorHAnsi" w:cstheme="minorHAnsi"/>
        </w:rPr>
        <w:t xml:space="preserve">fig. and in </w:t>
      </w:r>
      <w:r w:rsidR="00035800" w:rsidRPr="007C0B37">
        <w:rPr>
          <w:rFonts w:asciiTheme="minorHAnsi" w:hAnsiTheme="minorHAnsi" w:cstheme="minorHAnsi"/>
        </w:rPr>
        <w:t xml:space="preserve">the </w:t>
      </w:r>
      <w:r w:rsidR="004D19AE" w:rsidRPr="007C0B37">
        <w:rPr>
          <w:rFonts w:asciiTheme="minorHAnsi" w:hAnsiTheme="minorHAnsi" w:cstheme="minorHAnsi"/>
        </w:rPr>
        <w:t>appendix.</w:t>
      </w:r>
    </w:p>
    <w:p w14:paraId="19D66343" w14:textId="77777777" w:rsidR="00A5381E" w:rsidRPr="007C0B37" w:rsidRDefault="00A5381E" w:rsidP="007D5F4F">
      <w:pPr>
        <w:spacing w:line="360" w:lineRule="auto"/>
        <w:rPr>
          <w:rFonts w:asciiTheme="minorHAnsi" w:hAnsiTheme="minorHAnsi" w:cstheme="minorHAnsi"/>
          <w:b/>
          <w:bCs/>
          <w:u w:val="single"/>
        </w:rPr>
      </w:pPr>
    </w:p>
    <w:p w14:paraId="614AD73B" w14:textId="77777777" w:rsidR="00DA2FB1" w:rsidRPr="007C0B37" w:rsidRDefault="00DA2FB1" w:rsidP="007D5F4F">
      <w:pPr>
        <w:spacing w:line="360" w:lineRule="auto"/>
        <w:rPr>
          <w:rFonts w:asciiTheme="minorHAnsi" w:hAnsiTheme="minorHAnsi" w:cstheme="minorHAnsi"/>
          <w:u w:val="single"/>
        </w:rPr>
      </w:pPr>
    </w:p>
    <w:p w14:paraId="50AABA6F" w14:textId="2FBAB816" w:rsidR="00A5381E" w:rsidRPr="007C0B37" w:rsidRDefault="00032A9B" w:rsidP="00032A9B">
      <w:pPr>
        <w:pStyle w:val="Heading2"/>
      </w:pPr>
      <w:bookmarkStart w:id="33" w:name="_Toc132236993"/>
      <w:r>
        <w:t xml:space="preserve">5.2 </w:t>
      </w:r>
      <w:r w:rsidR="00A5381E" w:rsidRPr="007C0B37">
        <w:t>Interviews</w:t>
      </w:r>
      <w:bookmarkEnd w:id="33"/>
    </w:p>
    <w:p w14:paraId="2D8FC8AA" w14:textId="77777777" w:rsidR="00057C4F" w:rsidRPr="007C0B37" w:rsidRDefault="00057C4F" w:rsidP="007D5F4F">
      <w:pPr>
        <w:spacing w:line="360" w:lineRule="auto"/>
        <w:rPr>
          <w:rFonts w:asciiTheme="minorHAnsi" w:hAnsiTheme="minorHAnsi" w:cstheme="minorHAnsi"/>
        </w:rPr>
      </w:pPr>
    </w:p>
    <w:p w14:paraId="0011E100" w14:textId="37DB7C86" w:rsidR="00057C4F" w:rsidRPr="007C0B37" w:rsidRDefault="00057C4F" w:rsidP="007D5F4F">
      <w:pPr>
        <w:spacing w:line="360" w:lineRule="auto"/>
        <w:rPr>
          <w:rFonts w:asciiTheme="minorHAnsi" w:hAnsiTheme="minorHAnsi" w:cstheme="minorHAnsi"/>
        </w:rPr>
      </w:pPr>
      <w:r w:rsidRPr="007C0B37">
        <w:rPr>
          <w:rFonts w:asciiTheme="minorHAnsi" w:hAnsiTheme="minorHAnsi" w:cstheme="minorHAnsi"/>
        </w:rPr>
        <w:t xml:space="preserve">Due to the </w:t>
      </w:r>
      <w:r w:rsidR="0047418E" w:rsidRPr="007C0B37">
        <w:rPr>
          <w:rFonts w:asciiTheme="minorHAnsi" w:hAnsiTheme="minorHAnsi" w:cstheme="minorHAnsi"/>
        </w:rPr>
        <w:t xml:space="preserve">interdisciplinary and </w:t>
      </w:r>
      <w:r w:rsidRPr="007C0B37">
        <w:rPr>
          <w:rFonts w:asciiTheme="minorHAnsi" w:hAnsiTheme="minorHAnsi" w:cstheme="minorHAnsi"/>
        </w:rPr>
        <w:t xml:space="preserve">proof-of-concept nature of this research, research at MR sites by means of UAV are typically grounded in vegetation cover, channel erosion and saltmarsh maturation/evolution. Therefore, digital elevation models, topographical data and LiDAR serve as reference points for forming visualisations. This research focusses on anticipated changes to the saltmarsh extent based on scenarios proposed in the Cwm Ivy Marsh Habitat Creation Project in order to produce informed visual outputs. This was achieved through interviewing NT staff whom forecasted visual predictions in the case of each scenario outlined in the Cwm Ivy Marsh HMP. Yet, McInnes et al., (2021) employed interview methods in order to ascertain public perceptions of the Steart Marshes MR scheme, in spite of this, the strategy of codifying key and common phrases in the interviews with NT staff and the coastal </w:t>
      </w:r>
      <w:r w:rsidR="006B72FE">
        <w:rPr>
          <w:rFonts w:asciiTheme="minorHAnsi" w:hAnsiTheme="minorHAnsi" w:cstheme="minorHAnsi"/>
        </w:rPr>
        <w:t>professional</w:t>
      </w:r>
      <w:r w:rsidRPr="007C0B37">
        <w:rPr>
          <w:rFonts w:asciiTheme="minorHAnsi" w:hAnsiTheme="minorHAnsi" w:cstheme="minorHAnsi"/>
        </w:rPr>
        <w:t xml:space="preserve"> follow this structure.  </w:t>
      </w:r>
    </w:p>
    <w:p w14:paraId="4E778FAD" w14:textId="77777777" w:rsidR="009F4CD1" w:rsidRPr="007C0B37" w:rsidRDefault="009F4CD1" w:rsidP="007D5F4F">
      <w:pPr>
        <w:spacing w:line="360" w:lineRule="auto"/>
        <w:rPr>
          <w:rFonts w:asciiTheme="minorHAnsi" w:hAnsiTheme="minorHAnsi" w:cstheme="minorHAnsi"/>
          <w:color w:val="FF0000"/>
        </w:rPr>
      </w:pPr>
    </w:p>
    <w:p w14:paraId="733535D1" w14:textId="00220476" w:rsidR="00057C4F" w:rsidRPr="007C0B37" w:rsidRDefault="009C09A7" w:rsidP="007D5F4F">
      <w:pPr>
        <w:spacing w:line="360" w:lineRule="auto"/>
        <w:rPr>
          <w:rFonts w:asciiTheme="minorHAnsi" w:hAnsiTheme="minorHAnsi" w:cstheme="minorHAnsi"/>
        </w:rPr>
      </w:pPr>
      <w:r w:rsidRPr="007C0B37">
        <w:rPr>
          <w:rFonts w:asciiTheme="minorHAnsi" w:hAnsiTheme="minorHAnsi" w:cstheme="minorHAnsi"/>
        </w:rPr>
        <w:t xml:space="preserve">In order to advance to the </w:t>
      </w:r>
      <w:r w:rsidR="007D6796">
        <w:rPr>
          <w:rFonts w:asciiTheme="minorHAnsi" w:hAnsiTheme="minorHAnsi" w:cstheme="minorHAnsi"/>
        </w:rPr>
        <w:t>PM</w:t>
      </w:r>
      <w:r w:rsidRPr="007C0B37">
        <w:rPr>
          <w:rFonts w:asciiTheme="minorHAnsi" w:hAnsiTheme="minorHAnsi" w:cstheme="minorHAnsi"/>
        </w:rPr>
        <w:t xml:space="preserve"> stage of the research, it was vital to </w:t>
      </w:r>
      <w:r w:rsidR="00F643F7" w:rsidRPr="007C0B37">
        <w:rPr>
          <w:rFonts w:asciiTheme="minorHAnsi" w:hAnsiTheme="minorHAnsi" w:cstheme="minorHAnsi"/>
        </w:rPr>
        <w:t>seek</w:t>
      </w:r>
      <w:r w:rsidRPr="007C0B37">
        <w:rPr>
          <w:rFonts w:asciiTheme="minorHAnsi" w:hAnsiTheme="minorHAnsi" w:cstheme="minorHAnsi"/>
        </w:rPr>
        <w:t xml:space="preserve"> </w:t>
      </w:r>
      <w:r w:rsidR="00F643F7" w:rsidRPr="007C0B37">
        <w:rPr>
          <w:rFonts w:asciiTheme="minorHAnsi" w:hAnsiTheme="minorHAnsi" w:cstheme="minorHAnsi"/>
        </w:rPr>
        <w:t>informed opinions</w:t>
      </w:r>
      <w:r w:rsidRPr="007C0B37">
        <w:rPr>
          <w:rFonts w:asciiTheme="minorHAnsi" w:hAnsiTheme="minorHAnsi" w:cstheme="minorHAnsi"/>
        </w:rPr>
        <w:t xml:space="preserve"> for each of the </w:t>
      </w:r>
      <w:r w:rsidR="006D54F8" w:rsidRPr="007C0B37">
        <w:rPr>
          <w:rFonts w:asciiTheme="minorHAnsi" w:hAnsiTheme="minorHAnsi" w:cstheme="minorHAnsi"/>
        </w:rPr>
        <w:t>scenarios</w:t>
      </w:r>
      <w:r w:rsidRPr="007C0B37">
        <w:rPr>
          <w:rFonts w:asciiTheme="minorHAnsi" w:hAnsiTheme="minorHAnsi" w:cstheme="minorHAnsi"/>
        </w:rPr>
        <w:t xml:space="preserve"> with regard to the appearance of each scenario (as seen in the Cwm Ivy habitat creation scheme document). The formation of th</w:t>
      </w:r>
      <w:r w:rsidR="00F643F7" w:rsidRPr="007C0B37">
        <w:rPr>
          <w:rFonts w:asciiTheme="minorHAnsi" w:hAnsiTheme="minorHAnsi" w:cstheme="minorHAnsi"/>
        </w:rPr>
        <w:t>is</w:t>
      </w:r>
      <w:r w:rsidRPr="007C0B37">
        <w:rPr>
          <w:rFonts w:asciiTheme="minorHAnsi" w:hAnsiTheme="minorHAnsi" w:cstheme="minorHAnsi"/>
        </w:rPr>
        <w:t xml:space="preserve"> theoretical underpinning</w:t>
      </w:r>
      <w:r w:rsidR="00F643F7" w:rsidRPr="007C0B37">
        <w:rPr>
          <w:rFonts w:asciiTheme="minorHAnsi" w:hAnsiTheme="minorHAnsi" w:cstheme="minorHAnsi"/>
        </w:rPr>
        <w:t xml:space="preserve"> was achieved through interviewing the land/coastal managers responsible at Cwm Ivy; the </w:t>
      </w:r>
      <w:r w:rsidR="00F643F7" w:rsidRPr="007C0B37">
        <w:rPr>
          <w:rFonts w:asciiTheme="minorHAnsi" w:hAnsiTheme="minorHAnsi" w:cstheme="minorHAnsi"/>
        </w:rPr>
        <w:lastRenderedPageBreak/>
        <w:t xml:space="preserve">National Trust and Natural Resources Wales. Emails were sent to both the National Trust and NRW’s relevant departments in May 2021. Yet, only the National Trust replied with intent to </w:t>
      </w:r>
      <w:r w:rsidR="0067105B" w:rsidRPr="007C0B37">
        <w:rPr>
          <w:rFonts w:asciiTheme="minorHAnsi" w:hAnsiTheme="minorHAnsi" w:cstheme="minorHAnsi"/>
        </w:rPr>
        <w:t>participate in the research</w:t>
      </w:r>
      <w:r w:rsidR="00C517CD" w:rsidRPr="007C0B37">
        <w:rPr>
          <w:rFonts w:asciiTheme="minorHAnsi" w:hAnsiTheme="minorHAnsi" w:cstheme="minorHAnsi"/>
        </w:rPr>
        <w:t xml:space="preserve"> upon sending follow-up emails</w:t>
      </w:r>
      <w:r w:rsidR="00F643F7" w:rsidRPr="007C0B37">
        <w:rPr>
          <w:rFonts w:asciiTheme="minorHAnsi" w:hAnsiTheme="minorHAnsi" w:cstheme="minorHAnsi"/>
        </w:rPr>
        <w:t>. NRW on the other hand proved difficult to contact, follow-up emails</w:t>
      </w:r>
      <w:r w:rsidR="00C517CD" w:rsidRPr="007C0B37">
        <w:rPr>
          <w:rFonts w:asciiTheme="minorHAnsi" w:hAnsiTheme="minorHAnsi" w:cstheme="minorHAnsi"/>
        </w:rPr>
        <w:t xml:space="preserve">, </w:t>
      </w:r>
      <w:r w:rsidR="00F643F7" w:rsidRPr="007C0B37">
        <w:rPr>
          <w:rFonts w:asciiTheme="minorHAnsi" w:hAnsiTheme="minorHAnsi" w:cstheme="minorHAnsi"/>
        </w:rPr>
        <w:t xml:space="preserve">telephone calls </w:t>
      </w:r>
      <w:r w:rsidR="00C517CD" w:rsidRPr="007C0B37">
        <w:rPr>
          <w:rFonts w:asciiTheme="minorHAnsi" w:hAnsiTheme="minorHAnsi" w:cstheme="minorHAnsi"/>
        </w:rPr>
        <w:t>and social media messages remained unanswered. Possibly owing to the disbanding of the NRW team responsible for the scheme at Cwm Ivy</w:t>
      </w:r>
      <w:r w:rsidR="006D54F8" w:rsidRPr="007C0B37">
        <w:rPr>
          <w:rFonts w:asciiTheme="minorHAnsi" w:hAnsiTheme="minorHAnsi" w:cstheme="minorHAnsi"/>
        </w:rPr>
        <w:t xml:space="preserve"> and the project’s completion in 2015</w:t>
      </w:r>
      <w:r w:rsidR="00C517CD" w:rsidRPr="007C0B37">
        <w:rPr>
          <w:rFonts w:asciiTheme="minorHAnsi" w:hAnsiTheme="minorHAnsi" w:cstheme="minorHAnsi"/>
        </w:rPr>
        <w:t>. As a result</w:t>
      </w:r>
      <w:r w:rsidR="006D54F8" w:rsidRPr="007C0B37">
        <w:rPr>
          <w:rFonts w:asciiTheme="minorHAnsi" w:hAnsiTheme="minorHAnsi" w:cstheme="minorHAnsi"/>
        </w:rPr>
        <w:t>,</w:t>
      </w:r>
      <w:r w:rsidR="00C517CD" w:rsidRPr="007C0B37">
        <w:rPr>
          <w:rFonts w:asciiTheme="minorHAnsi" w:hAnsiTheme="minorHAnsi" w:cstheme="minorHAnsi"/>
        </w:rPr>
        <w:t xml:space="preserve"> NRW were not participants in this research. </w:t>
      </w:r>
      <w:r w:rsidR="006D54F8" w:rsidRPr="007C0B37">
        <w:rPr>
          <w:rFonts w:asciiTheme="minorHAnsi" w:hAnsiTheme="minorHAnsi" w:cstheme="minorHAnsi"/>
        </w:rPr>
        <w:t xml:space="preserve">However, after </w:t>
      </w:r>
      <w:r w:rsidR="0090417B" w:rsidRPr="007C0B37">
        <w:rPr>
          <w:rFonts w:asciiTheme="minorHAnsi" w:hAnsiTheme="minorHAnsi" w:cstheme="minorHAnsi"/>
        </w:rPr>
        <w:t>prolonged</w:t>
      </w:r>
      <w:r w:rsidR="006D54F8" w:rsidRPr="007C0B37">
        <w:rPr>
          <w:rFonts w:asciiTheme="minorHAnsi" w:hAnsiTheme="minorHAnsi" w:cstheme="minorHAnsi"/>
        </w:rPr>
        <w:t xml:space="preserve"> communication with the National Trust Gower office </w:t>
      </w:r>
      <w:r w:rsidR="007718F6" w:rsidRPr="007C0B37">
        <w:rPr>
          <w:rFonts w:asciiTheme="minorHAnsi" w:hAnsiTheme="minorHAnsi" w:cstheme="minorHAnsi"/>
        </w:rPr>
        <w:t xml:space="preserve">two </w:t>
      </w:r>
      <w:r w:rsidR="006D54F8" w:rsidRPr="007C0B37">
        <w:rPr>
          <w:rFonts w:asciiTheme="minorHAnsi" w:hAnsiTheme="minorHAnsi" w:cstheme="minorHAnsi"/>
        </w:rPr>
        <w:t>interviews were arranged</w:t>
      </w:r>
      <w:r w:rsidR="007718F6" w:rsidRPr="007C0B37">
        <w:rPr>
          <w:rFonts w:asciiTheme="minorHAnsi" w:hAnsiTheme="minorHAnsi" w:cstheme="minorHAnsi"/>
        </w:rPr>
        <w:t xml:space="preserve"> for </w:t>
      </w:r>
      <w:r w:rsidR="0090417B" w:rsidRPr="007C0B37">
        <w:rPr>
          <w:rFonts w:asciiTheme="minorHAnsi" w:hAnsiTheme="minorHAnsi" w:cstheme="minorHAnsi"/>
        </w:rPr>
        <w:t>June</w:t>
      </w:r>
      <w:r w:rsidR="007718F6" w:rsidRPr="007C0B37">
        <w:rPr>
          <w:rFonts w:asciiTheme="minorHAnsi" w:hAnsiTheme="minorHAnsi" w:cstheme="minorHAnsi"/>
        </w:rPr>
        <w:t xml:space="preserve"> 2021, coincidentally their busiest time of the year, owing to the delayed response time</w:t>
      </w:r>
      <w:r w:rsidR="006D54F8" w:rsidRPr="007C0B37">
        <w:rPr>
          <w:rFonts w:asciiTheme="minorHAnsi" w:hAnsiTheme="minorHAnsi" w:cstheme="minorHAnsi"/>
        </w:rPr>
        <w:t xml:space="preserve">. </w:t>
      </w:r>
    </w:p>
    <w:p w14:paraId="53DDC627" w14:textId="77777777" w:rsidR="00057C4F" w:rsidRPr="007C0B37" w:rsidRDefault="00057C4F" w:rsidP="007D5F4F">
      <w:pPr>
        <w:spacing w:line="360" w:lineRule="auto"/>
        <w:rPr>
          <w:rFonts w:asciiTheme="minorHAnsi" w:hAnsiTheme="minorHAnsi" w:cstheme="minorHAnsi"/>
        </w:rPr>
      </w:pPr>
    </w:p>
    <w:p w14:paraId="21647A4A" w14:textId="3E9C9A5F" w:rsidR="00B631D4" w:rsidRPr="007C0B37" w:rsidRDefault="007718F6" w:rsidP="007D5F4F">
      <w:pPr>
        <w:spacing w:line="360" w:lineRule="auto"/>
        <w:rPr>
          <w:rFonts w:asciiTheme="minorHAnsi" w:hAnsiTheme="minorHAnsi" w:cstheme="minorHAnsi"/>
        </w:rPr>
      </w:pPr>
      <w:r w:rsidRPr="007C0B37">
        <w:rPr>
          <w:rFonts w:asciiTheme="minorHAnsi" w:hAnsiTheme="minorHAnsi" w:cstheme="minorHAnsi"/>
        </w:rPr>
        <w:t xml:space="preserve">The first interview </w:t>
      </w:r>
      <w:r w:rsidR="003F3F9B" w:rsidRPr="007C0B37">
        <w:rPr>
          <w:rFonts w:asciiTheme="minorHAnsi" w:hAnsiTheme="minorHAnsi" w:cstheme="minorHAnsi"/>
        </w:rPr>
        <w:t xml:space="preserve">(semi-structured) </w:t>
      </w:r>
      <w:r w:rsidRPr="007C0B37">
        <w:rPr>
          <w:rFonts w:asciiTheme="minorHAnsi" w:hAnsiTheme="minorHAnsi" w:cstheme="minorHAnsi"/>
        </w:rPr>
        <w:t xml:space="preserve">was in-person onsite at Cwm Ivy marsh with Mark </w:t>
      </w:r>
      <w:proofErr w:type="spellStart"/>
      <w:r w:rsidRPr="007C0B37">
        <w:rPr>
          <w:rFonts w:asciiTheme="minorHAnsi" w:hAnsiTheme="minorHAnsi" w:cstheme="minorHAnsi"/>
        </w:rPr>
        <w:t>Hipkin</w:t>
      </w:r>
      <w:proofErr w:type="spellEnd"/>
      <w:r w:rsidRPr="007C0B37">
        <w:rPr>
          <w:rFonts w:asciiTheme="minorHAnsi" w:hAnsiTheme="minorHAnsi" w:cstheme="minorHAnsi"/>
        </w:rPr>
        <w:t>, Head Ranger for Gower. However, due to illness arising from the COVID-19 pandemic and Mark’s busy work schedule, the interview did</w:t>
      </w:r>
      <w:r w:rsidR="0048711F">
        <w:rPr>
          <w:rFonts w:asciiTheme="minorHAnsi" w:hAnsiTheme="minorHAnsi" w:cstheme="minorHAnsi"/>
        </w:rPr>
        <w:t xml:space="preserve"> no</w:t>
      </w:r>
      <w:r w:rsidRPr="007C0B37">
        <w:rPr>
          <w:rFonts w:asciiTheme="minorHAnsi" w:hAnsiTheme="minorHAnsi" w:cstheme="minorHAnsi"/>
        </w:rPr>
        <w:t xml:space="preserve">t proceed until July 2021. Following this interview, I was put into contact with Alan Kearsley-Evans (National Trust’s General Manager for the Brecon Beacons and Gower) with plans of </w:t>
      </w:r>
      <w:r w:rsidR="003F3F9B" w:rsidRPr="007C0B37">
        <w:rPr>
          <w:rFonts w:asciiTheme="minorHAnsi" w:hAnsiTheme="minorHAnsi" w:cstheme="minorHAnsi"/>
        </w:rPr>
        <w:t>an additional</w:t>
      </w:r>
      <w:r w:rsidRPr="007C0B37">
        <w:rPr>
          <w:rFonts w:asciiTheme="minorHAnsi" w:hAnsiTheme="minorHAnsi" w:cstheme="minorHAnsi"/>
        </w:rPr>
        <w:t xml:space="preserve"> in-person </w:t>
      </w:r>
      <w:r w:rsidR="003F3F9B" w:rsidRPr="007C0B37">
        <w:rPr>
          <w:rFonts w:asciiTheme="minorHAnsi" w:hAnsiTheme="minorHAnsi" w:cstheme="minorHAnsi"/>
        </w:rPr>
        <w:t xml:space="preserve">semi-structured </w:t>
      </w:r>
      <w:r w:rsidRPr="007C0B37">
        <w:rPr>
          <w:rFonts w:asciiTheme="minorHAnsi" w:hAnsiTheme="minorHAnsi" w:cstheme="minorHAnsi"/>
        </w:rPr>
        <w:t>interview</w:t>
      </w:r>
      <w:r w:rsidR="003F3F9B" w:rsidRPr="007C0B37">
        <w:rPr>
          <w:rFonts w:asciiTheme="minorHAnsi" w:hAnsiTheme="minorHAnsi" w:cstheme="minorHAnsi"/>
        </w:rPr>
        <w:t xml:space="preserve">, Alan’s busy work schedule meant that the telephone interview option was the only possibility, this proceeded in August 2021. </w:t>
      </w:r>
      <w:r w:rsidR="00B631D4" w:rsidRPr="007C0B37">
        <w:rPr>
          <w:rFonts w:asciiTheme="minorHAnsi" w:hAnsiTheme="minorHAnsi" w:cstheme="minorHAnsi"/>
        </w:rPr>
        <w:t xml:space="preserve">Both interviews with the National Trust followed the same format. For the five scenarios as per the Cwm Ivy Habitat Creation Scheme, enquiries were made for expected visual, aesthetic and extents with attention also paid to anticipated changes to the surrounding saltmarsh features for each scenario. </w:t>
      </w:r>
    </w:p>
    <w:p w14:paraId="3BA94C3A" w14:textId="77777777" w:rsidR="00B82A4C" w:rsidRPr="007C0B37" w:rsidRDefault="00B82A4C" w:rsidP="007D5F4F">
      <w:pPr>
        <w:spacing w:line="360" w:lineRule="auto"/>
        <w:rPr>
          <w:rFonts w:asciiTheme="minorHAnsi" w:hAnsiTheme="minorHAnsi" w:cstheme="minorHAnsi"/>
        </w:rPr>
      </w:pPr>
    </w:p>
    <w:p w14:paraId="2B03A749" w14:textId="7350820D" w:rsidR="00B82A4C" w:rsidRPr="007C0B37" w:rsidRDefault="00B82A4C" w:rsidP="007D5F4F">
      <w:pPr>
        <w:spacing w:line="360" w:lineRule="auto"/>
        <w:rPr>
          <w:rFonts w:asciiTheme="minorHAnsi" w:hAnsiTheme="minorHAnsi" w:cstheme="minorHAnsi"/>
        </w:rPr>
      </w:pPr>
      <w:r w:rsidRPr="007C0B37">
        <w:rPr>
          <w:rFonts w:asciiTheme="minorHAnsi" w:hAnsiTheme="minorHAnsi" w:cstheme="minorHAnsi"/>
        </w:rPr>
        <w:t>Prior to all three interviews, interviewees were:</w:t>
      </w:r>
    </w:p>
    <w:p w14:paraId="1C75D768" w14:textId="77777777" w:rsidR="00B82A4C" w:rsidRPr="007C0B37" w:rsidRDefault="00B82A4C" w:rsidP="007D5F4F">
      <w:pPr>
        <w:spacing w:line="360" w:lineRule="auto"/>
        <w:rPr>
          <w:rFonts w:asciiTheme="minorHAnsi" w:hAnsiTheme="minorHAnsi" w:cstheme="minorHAnsi"/>
        </w:rPr>
      </w:pPr>
    </w:p>
    <w:p w14:paraId="69E3F918" w14:textId="23E89AD0" w:rsidR="00B82A4C" w:rsidRPr="007C0B37" w:rsidRDefault="00B82A4C" w:rsidP="007D5F4F">
      <w:pPr>
        <w:pStyle w:val="ListParagraph"/>
        <w:numPr>
          <w:ilvl w:val="0"/>
          <w:numId w:val="2"/>
        </w:numPr>
        <w:spacing w:line="360" w:lineRule="auto"/>
        <w:rPr>
          <w:rFonts w:cstheme="minorHAnsi"/>
        </w:rPr>
      </w:pPr>
      <w:r w:rsidRPr="007C0B37">
        <w:rPr>
          <w:rFonts w:cstheme="minorHAnsi"/>
        </w:rPr>
        <w:t>Offered the right to refuse to answer any questions</w:t>
      </w:r>
    </w:p>
    <w:p w14:paraId="507946A3" w14:textId="605768AB" w:rsidR="00B82A4C" w:rsidRPr="007C0B37" w:rsidRDefault="00B82A4C" w:rsidP="007D5F4F">
      <w:pPr>
        <w:pStyle w:val="ListParagraph"/>
        <w:numPr>
          <w:ilvl w:val="0"/>
          <w:numId w:val="2"/>
        </w:numPr>
        <w:spacing w:line="360" w:lineRule="auto"/>
        <w:rPr>
          <w:rFonts w:cstheme="minorHAnsi"/>
        </w:rPr>
      </w:pPr>
      <w:r w:rsidRPr="007C0B37">
        <w:rPr>
          <w:rFonts w:cstheme="minorHAnsi"/>
        </w:rPr>
        <w:t>Briefed on the aim &amp; objectives outlined for this research</w:t>
      </w:r>
    </w:p>
    <w:p w14:paraId="3338AF2E" w14:textId="77777777" w:rsidR="007E5195" w:rsidRPr="007C0B37" w:rsidRDefault="007E5195" w:rsidP="007D5F4F">
      <w:pPr>
        <w:spacing w:line="360" w:lineRule="auto"/>
        <w:rPr>
          <w:rFonts w:asciiTheme="minorHAnsi" w:hAnsiTheme="minorHAnsi" w:cstheme="minorHAnsi"/>
        </w:rPr>
      </w:pPr>
    </w:p>
    <w:p w14:paraId="7F00195E" w14:textId="0BE0DF81" w:rsidR="007E5195" w:rsidRPr="007C0B37" w:rsidRDefault="007E5195" w:rsidP="007D5F4F">
      <w:pPr>
        <w:spacing w:line="360" w:lineRule="auto"/>
        <w:rPr>
          <w:rFonts w:asciiTheme="minorHAnsi" w:hAnsiTheme="minorHAnsi" w:cstheme="minorHAnsi"/>
        </w:rPr>
      </w:pPr>
      <w:r w:rsidRPr="007C0B37">
        <w:rPr>
          <w:rFonts w:asciiTheme="minorHAnsi" w:hAnsiTheme="minorHAnsi" w:cstheme="minorHAnsi"/>
        </w:rPr>
        <w:t xml:space="preserve">In order to </w:t>
      </w:r>
      <w:r w:rsidR="00B82A4C" w:rsidRPr="007C0B37">
        <w:rPr>
          <w:rFonts w:asciiTheme="minorHAnsi" w:hAnsiTheme="minorHAnsi" w:cstheme="minorHAnsi"/>
        </w:rPr>
        <w:t>facilitate the creation of the most effective PM imagery for each scenario the same format was applied for each scenario in question. Q</w:t>
      </w:r>
      <w:r w:rsidRPr="007C0B37">
        <w:rPr>
          <w:rFonts w:asciiTheme="minorHAnsi" w:hAnsiTheme="minorHAnsi" w:cstheme="minorHAnsi"/>
        </w:rPr>
        <w:t xml:space="preserve">uestions and talking points </w:t>
      </w:r>
      <w:r w:rsidR="00B82A4C" w:rsidRPr="007C0B37">
        <w:rPr>
          <w:rFonts w:asciiTheme="minorHAnsi" w:hAnsiTheme="minorHAnsi" w:cstheme="minorHAnsi"/>
        </w:rPr>
        <w:t xml:space="preserve">for NT interviews </w:t>
      </w:r>
      <w:r w:rsidRPr="007C0B37">
        <w:rPr>
          <w:rFonts w:asciiTheme="minorHAnsi" w:hAnsiTheme="minorHAnsi" w:cstheme="minorHAnsi"/>
        </w:rPr>
        <w:t xml:space="preserve">were pre-prepared and followed a checklist based on the </w:t>
      </w:r>
      <w:r w:rsidR="00B82A4C" w:rsidRPr="007C0B37">
        <w:rPr>
          <w:rFonts w:asciiTheme="minorHAnsi" w:hAnsiTheme="minorHAnsi" w:cstheme="minorHAnsi"/>
        </w:rPr>
        <w:t xml:space="preserve">appearance of the </w:t>
      </w:r>
      <w:r w:rsidRPr="007C0B37">
        <w:rPr>
          <w:rFonts w:asciiTheme="minorHAnsi" w:hAnsiTheme="minorHAnsi" w:cstheme="minorHAnsi"/>
        </w:rPr>
        <w:t xml:space="preserve">following criteria; vegetation coverage, greenery, sea wall erosion, saltmarsh erosion, </w:t>
      </w:r>
      <w:r w:rsidRPr="007C0B37">
        <w:rPr>
          <w:rFonts w:asciiTheme="minorHAnsi" w:hAnsiTheme="minorHAnsi" w:cstheme="minorHAnsi"/>
        </w:rPr>
        <w:lastRenderedPageBreak/>
        <w:t xml:space="preserve">drainage channel </w:t>
      </w:r>
      <w:r w:rsidR="00B82A4C" w:rsidRPr="007C0B37">
        <w:rPr>
          <w:rFonts w:asciiTheme="minorHAnsi" w:hAnsiTheme="minorHAnsi" w:cstheme="minorHAnsi"/>
        </w:rPr>
        <w:t>morphologies</w:t>
      </w:r>
      <w:r w:rsidRPr="007C0B37">
        <w:rPr>
          <w:rFonts w:asciiTheme="minorHAnsi" w:hAnsiTheme="minorHAnsi" w:cstheme="minorHAnsi"/>
        </w:rPr>
        <w:t xml:space="preserve">, drainage channel orientation, breach lengths, breach size and breach location. </w:t>
      </w:r>
    </w:p>
    <w:p w14:paraId="6FAB7E88" w14:textId="77777777" w:rsidR="00B82A4C" w:rsidRPr="007C0B37" w:rsidRDefault="00B82A4C" w:rsidP="007D5F4F">
      <w:pPr>
        <w:spacing w:line="360" w:lineRule="auto"/>
        <w:rPr>
          <w:rFonts w:asciiTheme="minorHAnsi" w:hAnsiTheme="minorHAnsi" w:cstheme="minorHAnsi"/>
        </w:rPr>
      </w:pPr>
    </w:p>
    <w:p w14:paraId="31A7B36C" w14:textId="7009AB4A" w:rsidR="00B82A4C" w:rsidRPr="007C0B37" w:rsidRDefault="00B82A4C" w:rsidP="007D5F4F">
      <w:pPr>
        <w:spacing w:line="360" w:lineRule="auto"/>
        <w:rPr>
          <w:rFonts w:asciiTheme="minorHAnsi" w:hAnsiTheme="minorHAnsi" w:cstheme="minorHAnsi"/>
        </w:rPr>
      </w:pPr>
      <w:r w:rsidRPr="007C0B37">
        <w:rPr>
          <w:rFonts w:asciiTheme="minorHAnsi" w:hAnsiTheme="minorHAnsi" w:cstheme="minorHAnsi"/>
        </w:rPr>
        <w:t>An additional open-ended question was posed to the NT interviewees:</w:t>
      </w:r>
    </w:p>
    <w:p w14:paraId="1A9F62AF" w14:textId="77777777" w:rsidR="00B82A4C" w:rsidRPr="007C0B37" w:rsidRDefault="00B82A4C" w:rsidP="007D5F4F">
      <w:pPr>
        <w:spacing w:line="360" w:lineRule="auto"/>
        <w:rPr>
          <w:rFonts w:asciiTheme="minorHAnsi" w:hAnsiTheme="minorHAnsi" w:cstheme="minorHAnsi"/>
        </w:rPr>
      </w:pPr>
    </w:p>
    <w:p w14:paraId="709C86DB" w14:textId="2EA3AFAB" w:rsidR="00B82A4C" w:rsidRPr="007C0B37" w:rsidRDefault="00B82A4C" w:rsidP="007D5F4F">
      <w:pPr>
        <w:pStyle w:val="ListParagraph"/>
        <w:numPr>
          <w:ilvl w:val="0"/>
          <w:numId w:val="9"/>
        </w:numPr>
        <w:spacing w:line="360" w:lineRule="auto"/>
        <w:rPr>
          <w:rFonts w:cstheme="minorHAnsi"/>
        </w:rPr>
      </w:pPr>
      <w:r w:rsidRPr="007C0B37">
        <w:rPr>
          <w:rFonts w:cstheme="minorHAnsi"/>
        </w:rPr>
        <w:t>Do you think the PM method would be beneficial to the public consultation and stakeholder engagement processes in saltmarsh MR schemes?</w:t>
      </w:r>
    </w:p>
    <w:p w14:paraId="69D882C0" w14:textId="77777777" w:rsidR="00B631D4" w:rsidRPr="007C0B37" w:rsidRDefault="00B631D4" w:rsidP="007D5F4F">
      <w:pPr>
        <w:spacing w:line="360" w:lineRule="auto"/>
        <w:rPr>
          <w:rFonts w:asciiTheme="minorHAnsi" w:hAnsiTheme="minorHAnsi" w:cstheme="minorHAnsi"/>
        </w:rPr>
      </w:pPr>
    </w:p>
    <w:p w14:paraId="197CCF2C" w14:textId="4E45B3A6" w:rsidR="0067105B" w:rsidRPr="007C0B37" w:rsidRDefault="0067105B" w:rsidP="007D5F4F">
      <w:pPr>
        <w:spacing w:line="360" w:lineRule="auto"/>
        <w:rPr>
          <w:rFonts w:asciiTheme="minorHAnsi" w:hAnsiTheme="minorHAnsi" w:cstheme="minorHAnsi"/>
        </w:rPr>
      </w:pPr>
      <w:r w:rsidRPr="007C0B37">
        <w:rPr>
          <w:rFonts w:asciiTheme="minorHAnsi" w:hAnsiTheme="minorHAnsi" w:cstheme="minorHAnsi"/>
        </w:rPr>
        <w:t>Despite being the managers of public rights of way, Swansea Council and Wales Coast Path were</w:t>
      </w:r>
      <w:r w:rsidR="0048711F">
        <w:rPr>
          <w:rFonts w:asciiTheme="minorHAnsi" w:hAnsiTheme="minorHAnsi" w:cstheme="minorHAnsi"/>
        </w:rPr>
        <w:t xml:space="preserve"> no</w:t>
      </w:r>
      <w:r w:rsidRPr="007C0B37">
        <w:rPr>
          <w:rFonts w:asciiTheme="minorHAnsi" w:hAnsiTheme="minorHAnsi" w:cstheme="minorHAnsi"/>
        </w:rPr>
        <w:t xml:space="preserve">t contacted to participate </w:t>
      </w:r>
      <w:r w:rsidR="003F57E4" w:rsidRPr="007C0B37">
        <w:rPr>
          <w:rFonts w:asciiTheme="minorHAnsi" w:hAnsiTheme="minorHAnsi" w:cstheme="minorHAnsi"/>
        </w:rPr>
        <w:t xml:space="preserve">in </w:t>
      </w:r>
      <w:r w:rsidRPr="007C0B37">
        <w:rPr>
          <w:rFonts w:asciiTheme="minorHAnsi" w:hAnsiTheme="minorHAnsi" w:cstheme="minorHAnsi"/>
        </w:rPr>
        <w:t>the research</w:t>
      </w:r>
      <w:r w:rsidR="003F57E4" w:rsidRPr="007C0B37">
        <w:rPr>
          <w:rFonts w:asciiTheme="minorHAnsi" w:hAnsiTheme="minorHAnsi" w:cstheme="minorHAnsi"/>
        </w:rPr>
        <w:t xml:space="preserve"> due to this research being a proof-of-concept rather than a comprehensive analysis on the efficacy of scenario visualisation </w:t>
      </w:r>
      <w:r w:rsidR="00C517CD" w:rsidRPr="007C0B37">
        <w:rPr>
          <w:rFonts w:asciiTheme="minorHAnsi" w:hAnsiTheme="minorHAnsi" w:cstheme="minorHAnsi"/>
        </w:rPr>
        <w:t xml:space="preserve">and the public/stakeholder consultation process </w:t>
      </w:r>
      <w:r w:rsidR="003F57E4" w:rsidRPr="007C0B37">
        <w:rPr>
          <w:rFonts w:asciiTheme="minorHAnsi" w:hAnsiTheme="minorHAnsi" w:cstheme="minorHAnsi"/>
        </w:rPr>
        <w:t xml:space="preserve">at Cwm Ivy. </w:t>
      </w:r>
    </w:p>
    <w:p w14:paraId="4EE2FDBD" w14:textId="77777777" w:rsidR="003F3F9B" w:rsidRPr="007C0B37" w:rsidRDefault="003F3F9B" w:rsidP="007D5F4F">
      <w:pPr>
        <w:spacing w:line="360" w:lineRule="auto"/>
        <w:rPr>
          <w:rFonts w:asciiTheme="minorHAnsi" w:hAnsiTheme="minorHAnsi" w:cstheme="minorHAnsi"/>
        </w:rPr>
      </w:pPr>
    </w:p>
    <w:p w14:paraId="5EB063C8" w14:textId="6F8CD644" w:rsidR="0090417B" w:rsidRPr="007C0B37" w:rsidRDefault="003F3F9B" w:rsidP="007D5F4F">
      <w:pPr>
        <w:spacing w:line="360" w:lineRule="auto"/>
        <w:rPr>
          <w:rFonts w:asciiTheme="minorHAnsi" w:hAnsiTheme="minorHAnsi" w:cstheme="minorHAnsi"/>
        </w:rPr>
      </w:pPr>
      <w:r w:rsidRPr="007C0B37">
        <w:rPr>
          <w:rFonts w:asciiTheme="minorHAnsi" w:hAnsiTheme="minorHAnsi" w:cstheme="minorHAnsi"/>
        </w:rPr>
        <w:t xml:space="preserve">A third interview was conducted with an anonymous Coastal Management </w:t>
      </w:r>
      <w:r w:rsidR="006B72FE">
        <w:rPr>
          <w:rFonts w:asciiTheme="minorHAnsi" w:hAnsiTheme="minorHAnsi" w:cstheme="minorHAnsi"/>
        </w:rPr>
        <w:t>professional</w:t>
      </w:r>
      <w:r w:rsidRPr="007C0B37">
        <w:rPr>
          <w:rFonts w:asciiTheme="minorHAnsi" w:hAnsiTheme="minorHAnsi" w:cstheme="minorHAnsi"/>
        </w:rPr>
        <w:t xml:space="preserve"> in October 202</w:t>
      </w:r>
      <w:r w:rsidR="006B72FE">
        <w:rPr>
          <w:rFonts w:asciiTheme="minorHAnsi" w:hAnsiTheme="minorHAnsi" w:cstheme="minorHAnsi"/>
        </w:rPr>
        <w:t>2</w:t>
      </w:r>
      <w:r w:rsidR="00902CC6" w:rsidRPr="007C0B37">
        <w:rPr>
          <w:rFonts w:asciiTheme="minorHAnsi" w:hAnsiTheme="minorHAnsi" w:cstheme="minorHAnsi"/>
        </w:rPr>
        <w:t xml:space="preserve">, </w:t>
      </w:r>
      <w:r w:rsidR="0090417B" w:rsidRPr="007C0B37">
        <w:rPr>
          <w:rFonts w:asciiTheme="minorHAnsi" w:hAnsiTheme="minorHAnsi" w:cstheme="minorHAnsi"/>
        </w:rPr>
        <w:t>upon the completion of the questionnaire stage</w:t>
      </w:r>
      <w:r w:rsidRPr="007C0B37">
        <w:rPr>
          <w:rFonts w:asciiTheme="minorHAnsi" w:hAnsiTheme="minorHAnsi" w:cstheme="minorHAnsi"/>
        </w:rPr>
        <w:t xml:space="preserve">. With the aim of imparting professional, practical judgements and evaluations regarding the </w:t>
      </w:r>
      <w:r w:rsidR="007D6796">
        <w:rPr>
          <w:rFonts w:asciiTheme="minorHAnsi" w:hAnsiTheme="minorHAnsi" w:cstheme="minorHAnsi"/>
        </w:rPr>
        <w:t>PM</w:t>
      </w:r>
      <w:r w:rsidRPr="007C0B37">
        <w:rPr>
          <w:rFonts w:asciiTheme="minorHAnsi" w:hAnsiTheme="minorHAnsi" w:cstheme="minorHAnsi"/>
        </w:rPr>
        <w:t xml:space="preserve"> method</w:t>
      </w:r>
      <w:r w:rsidR="0090417B" w:rsidRPr="007C0B37">
        <w:rPr>
          <w:rFonts w:asciiTheme="minorHAnsi" w:hAnsiTheme="minorHAnsi" w:cstheme="minorHAnsi"/>
        </w:rPr>
        <w:t>’s</w:t>
      </w:r>
      <w:r w:rsidRPr="007C0B37">
        <w:rPr>
          <w:rFonts w:asciiTheme="minorHAnsi" w:hAnsiTheme="minorHAnsi" w:cstheme="minorHAnsi"/>
        </w:rPr>
        <w:t xml:space="preserve"> </w:t>
      </w:r>
      <w:r w:rsidR="00B631D4" w:rsidRPr="007C0B37">
        <w:rPr>
          <w:rFonts w:asciiTheme="minorHAnsi" w:hAnsiTheme="minorHAnsi" w:cstheme="minorHAnsi"/>
        </w:rPr>
        <w:t xml:space="preserve">use in professional </w:t>
      </w:r>
      <w:r w:rsidRPr="007C0B37">
        <w:rPr>
          <w:rFonts w:asciiTheme="minorHAnsi" w:hAnsiTheme="minorHAnsi" w:cstheme="minorHAnsi"/>
        </w:rPr>
        <w:t>coastal scenario visualisation</w:t>
      </w:r>
      <w:r w:rsidR="00B631D4" w:rsidRPr="007C0B37">
        <w:rPr>
          <w:rFonts w:asciiTheme="minorHAnsi" w:hAnsiTheme="minorHAnsi" w:cstheme="minorHAnsi"/>
        </w:rPr>
        <w:t>s</w:t>
      </w:r>
      <w:r w:rsidRPr="007C0B37">
        <w:rPr>
          <w:rFonts w:asciiTheme="minorHAnsi" w:hAnsiTheme="minorHAnsi" w:cstheme="minorHAnsi"/>
        </w:rPr>
        <w:t xml:space="preserve">. This interview followed </w:t>
      </w:r>
      <w:r w:rsidR="00902CC6" w:rsidRPr="007C0B37">
        <w:rPr>
          <w:rFonts w:asciiTheme="minorHAnsi" w:hAnsiTheme="minorHAnsi" w:cstheme="minorHAnsi"/>
        </w:rPr>
        <w:t>a</w:t>
      </w:r>
      <w:r w:rsidRPr="007C0B37">
        <w:rPr>
          <w:rFonts w:asciiTheme="minorHAnsi" w:hAnsiTheme="minorHAnsi" w:cstheme="minorHAnsi"/>
        </w:rPr>
        <w:t xml:space="preserve"> structured format </w:t>
      </w:r>
      <w:r w:rsidR="00B631D4" w:rsidRPr="007C0B37">
        <w:rPr>
          <w:rFonts w:asciiTheme="minorHAnsi" w:hAnsiTheme="minorHAnsi" w:cstheme="minorHAnsi"/>
        </w:rPr>
        <w:t>containing</w:t>
      </w:r>
      <w:r w:rsidR="00902CC6" w:rsidRPr="007C0B37">
        <w:rPr>
          <w:rFonts w:asciiTheme="minorHAnsi" w:hAnsiTheme="minorHAnsi" w:cstheme="minorHAnsi"/>
        </w:rPr>
        <w:t xml:space="preserve"> two open-ended questions</w:t>
      </w:r>
      <w:r w:rsidR="0090417B" w:rsidRPr="007C0B37">
        <w:rPr>
          <w:rFonts w:asciiTheme="minorHAnsi" w:hAnsiTheme="minorHAnsi" w:cstheme="minorHAnsi"/>
        </w:rPr>
        <w:t>:</w:t>
      </w:r>
    </w:p>
    <w:p w14:paraId="21BF73FF" w14:textId="77777777" w:rsidR="0090417B" w:rsidRPr="007C0B37" w:rsidRDefault="0090417B" w:rsidP="007D5F4F">
      <w:pPr>
        <w:spacing w:line="360" w:lineRule="auto"/>
        <w:rPr>
          <w:rFonts w:asciiTheme="minorHAnsi" w:hAnsiTheme="minorHAnsi" w:cstheme="minorHAnsi"/>
        </w:rPr>
      </w:pPr>
    </w:p>
    <w:p w14:paraId="360BE767" w14:textId="25AB1A73" w:rsidR="0090417B" w:rsidRPr="007C0B37" w:rsidRDefault="0090417B" w:rsidP="007D5F4F">
      <w:pPr>
        <w:pStyle w:val="ListParagraph"/>
        <w:numPr>
          <w:ilvl w:val="0"/>
          <w:numId w:val="2"/>
        </w:numPr>
        <w:spacing w:line="360" w:lineRule="auto"/>
        <w:rPr>
          <w:rFonts w:cstheme="minorHAnsi"/>
        </w:rPr>
      </w:pPr>
      <w:r w:rsidRPr="007C0B37">
        <w:rPr>
          <w:rFonts w:cstheme="minorHAnsi"/>
        </w:rPr>
        <w:t>W</w:t>
      </w:r>
      <w:r w:rsidR="00902CC6" w:rsidRPr="007C0B37">
        <w:rPr>
          <w:rFonts w:cstheme="minorHAnsi"/>
        </w:rPr>
        <w:t xml:space="preserve">ould you use the </w:t>
      </w:r>
      <w:r w:rsidR="007D6796">
        <w:rPr>
          <w:rFonts w:cstheme="minorHAnsi"/>
        </w:rPr>
        <w:t>PM</w:t>
      </w:r>
      <w:r w:rsidR="00902CC6" w:rsidRPr="007C0B37">
        <w:rPr>
          <w:rFonts w:cstheme="minorHAnsi"/>
        </w:rPr>
        <w:t xml:space="preserve"> method for coastal scenario-based consultations? Why? </w:t>
      </w:r>
    </w:p>
    <w:p w14:paraId="3BC8482C" w14:textId="2EE508B5" w:rsidR="00B82A4C" w:rsidRPr="007C0B37" w:rsidRDefault="0090417B" w:rsidP="007D5F4F">
      <w:pPr>
        <w:pStyle w:val="ListParagraph"/>
        <w:numPr>
          <w:ilvl w:val="0"/>
          <w:numId w:val="2"/>
        </w:numPr>
        <w:spacing w:line="360" w:lineRule="auto"/>
        <w:rPr>
          <w:rFonts w:cstheme="minorHAnsi"/>
        </w:rPr>
      </w:pPr>
      <w:r w:rsidRPr="007C0B37">
        <w:rPr>
          <w:rFonts w:cstheme="minorHAnsi"/>
        </w:rPr>
        <w:t>D</w:t>
      </w:r>
      <w:r w:rsidR="00902CC6" w:rsidRPr="007C0B37">
        <w:rPr>
          <w:rFonts w:cstheme="minorHAnsi"/>
        </w:rPr>
        <w:t xml:space="preserve">o you think </w:t>
      </w:r>
      <w:r w:rsidR="007D6796">
        <w:rPr>
          <w:rFonts w:cstheme="minorHAnsi"/>
        </w:rPr>
        <w:t>PM</w:t>
      </w:r>
      <w:r w:rsidR="00902CC6" w:rsidRPr="007C0B37">
        <w:rPr>
          <w:rFonts w:cstheme="minorHAnsi"/>
        </w:rPr>
        <w:t xml:space="preserve"> is an effective method </w:t>
      </w:r>
      <w:r w:rsidR="00B631D4" w:rsidRPr="007C0B37">
        <w:rPr>
          <w:rFonts w:cstheme="minorHAnsi"/>
        </w:rPr>
        <w:t>of</w:t>
      </w:r>
      <w:r w:rsidR="00902CC6" w:rsidRPr="007C0B37">
        <w:rPr>
          <w:rFonts w:cstheme="minorHAnsi"/>
        </w:rPr>
        <w:t xml:space="preserve"> visualising coastal scenarios</w:t>
      </w:r>
      <w:r w:rsidR="00B631D4" w:rsidRPr="007C0B37">
        <w:rPr>
          <w:rFonts w:cstheme="minorHAnsi"/>
        </w:rPr>
        <w:t xml:space="preserve">, particularly </w:t>
      </w:r>
      <w:r w:rsidR="00902CC6" w:rsidRPr="007C0B37">
        <w:rPr>
          <w:rFonts w:cstheme="minorHAnsi"/>
        </w:rPr>
        <w:t xml:space="preserve">for saltmarsh </w:t>
      </w:r>
      <w:r w:rsidR="008465C9">
        <w:rPr>
          <w:rFonts w:cstheme="minorHAnsi"/>
        </w:rPr>
        <w:t>MR</w:t>
      </w:r>
      <w:r w:rsidR="00902CC6" w:rsidRPr="007C0B37">
        <w:rPr>
          <w:rFonts w:cstheme="minorHAnsi"/>
        </w:rPr>
        <w:t xml:space="preserve"> scenarios?</w:t>
      </w:r>
    </w:p>
    <w:p w14:paraId="13B55A3C" w14:textId="77777777" w:rsidR="00902CC6" w:rsidRPr="007C0B37" w:rsidRDefault="00902CC6" w:rsidP="007D5F4F">
      <w:pPr>
        <w:spacing w:line="360" w:lineRule="auto"/>
        <w:rPr>
          <w:rFonts w:asciiTheme="minorHAnsi" w:hAnsiTheme="minorHAnsi" w:cstheme="minorHAnsi"/>
        </w:rPr>
      </w:pPr>
    </w:p>
    <w:p w14:paraId="2CC98977" w14:textId="4FC1B5DB" w:rsidR="00902CC6" w:rsidRPr="007C0B37" w:rsidRDefault="00726726" w:rsidP="007D5F4F">
      <w:pPr>
        <w:spacing w:line="360" w:lineRule="auto"/>
        <w:rPr>
          <w:rFonts w:asciiTheme="minorHAnsi" w:hAnsiTheme="minorHAnsi" w:cstheme="minorHAnsi"/>
        </w:rPr>
      </w:pPr>
      <w:r w:rsidRPr="007C0B37">
        <w:rPr>
          <w:rFonts w:asciiTheme="minorHAnsi" w:hAnsiTheme="minorHAnsi" w:cstheme="minorHAnsi"/>
        </w:rPr>
        <w:t>Key</w:t>
      </w:r>
      <w:r w:rsidR="00902CC6" w:rsidRPr="007C0B37">
        <w:rPr>
          <w:rFonts w:asciiTheme="minorHAnsi" w:hAnsiTheme="minorHAnsi" w:cstheme="minorHAnsi"/>
        </w:rPr>
        <w:t xml:space="preserve"> </w:t>
      </w:r>
      <w:r w:rsidRPr="007C0B37">
        <w:rPr>
          <w:rFonts w:asciiTheme="minorHAnsi" w:hAnsiTheme="minorHAnsi" w:cstheme="minorHAnsi"/>
        </w:rPr>
        <w:t xml:space="preserve">notes and </w:t>
      </w:r>
      <w:r w:rsidR="00902CC6" w:rsidRPr="007C0B37">
        <w:rPr>
          <w:rFonts w:asciiTheme="minorHAnsi" w:hAnsiTheme="minorHAnsi" w:cstheme="minorHAnsi"/>
        </w:rPr>
        <w:t>transcription</w:t>
      </w:r>
      <w:r w:rsidRPr="007C0B37">
        <w:rPr>
          <w:rFonts w:asciiTheme="minorHAnsi" w:hAnsiTheme="minorHAnsi" w:cstheme="minorHAnsi"/>
        </w:rPr>
        <w:t xml:space="preserve">s </w:t>
      </w:r>
      <w:r w:rsidR="00902CC6" w:rsidRPr="007C0B37">
        <w:rPr>
          <w:rFonts w:asciiTheme="minorHAnsi" w:hAnsiTheme="minorHAnsi" w:cstheme="minorHAnsi"/>
        </w:rPr>
        <w:t xml:space="preserve">for all interviews are </w:t>
      </w:r>
      <w:r w:rsidRPr="007C0B37">
        <w:rPr>
          <w:rFonts w:asciiTheme="minorHAnsi" w:hAnsiTheme="minorHAnsi" w:cstheme="minorHAnsi"/>
        </w:rPr>
        <w:t>coded</w:t>
      </w:r>
      <w:r w:rsidR="00902CC6" w:rsidRPr="007C0B37">
        <w:rPr>
          <w:rFonts w:asciiTheme="minorHAnsi" w:hAnsiTheme="minorHAnsi" w:cstheme="minorHAnsi"/>
        </w:rPr>
        <w:t xml:space="preserve"> in the results section and </w:t>
      </w:r>
      <w:r w:rsidRPr="007C0B37">
        <w:rPr>
          <w:rFonts w:asciiTheme="minorHAnsi" w:hAnsiTheme="minorHAnsi" w:cstheme="minorHAnsi"/>
        </w:rPr>
        <w:t xml:space="preserve">found in their entirety </w:t>
      </w:r>
      <w:r w:rsidR="00902CC6" w:rsidRPr="007C0B37">
        <w:rPr>
          <w:rFonts w:asciiTheme="minorHAnsi" w:hAnsiTheme="minorHAnsi" w:cstheme="minorHAnsi"/>
        </w:rPr>
        <w:t xml:space="preserve">in the appendix. Whilst the </w:t>
      </w:r>
      <w:r w:rsidR="00B631D4" w:rsidRPr="007C0B37">
        <w:rPr>
          <w:rFonts w:asciiTheme="minorHAnsi" w:hAnsiTheme="minorHAnsi" w:cstheme="minorHAnsi"/>
        </w:rPr>
        <w:t xml:space="preserve">interview </w:t>
      </w:r>
      <w:r w:rsidRPr="007C0B37">
        <w:rPr>
          <w:rFonts w:asciiTheme="minorHAnsi" w:hAnsiTheme="minorHAnsi" w:cstheme="minorHAnsi"/>
        </w:rPr>
        <w:t>prompt</w:t>
      </w:r>
      <w:r w:rsidR="00B631D4" w:rsidRPr="007C0B37">
        <w:rPr>
          <w:rFonts w:asciiTheme="minorHAnsi" w:hAnsiTheme="minorHAnsi" w:cstheme="minorHAnsi"/>
        </w:rPr>
        <w:t xml:space="preserve"> sheets are found in the appendix.</w:t>
      </w:r>
    </w:p>
    <w:p w14:paraId="12648AE5" w14:textId="77777777" w:rsidR="00A5381E" w:rsidRPr="007C0B37" w:rsidRDefault="00A5381E" w:rsidP="007D5F4F">
      <w:pPr>
        <w:spacing w:line="360" w:lineRule="auto"/>
        <w:rPr>
          <w:rFonts w:asciiTheme="minorHAnsi" w:hAnsiTheme="minorHAnsi" w:cstheme="minorHAnsi"/>
          <w:b/>
          <w:bCs/>
          <w:u w:val="single"/>
        </w:rPr>
      </w:pPr>
    </w:p>
    <w:p w14:paraId="31AF9D87" w14:textId="18DBE155" w:rsidR="00240BE4" w:rsidRPr="007C0B37" w:rsidRDefault="00032A9B" w:rsidP="00032A9B">
      <w:pPr>
        <w:pStyle w:val="Heading2"/>
      </w:pPr>
      <w:bookmarkStart w:id="34" w:name="_Toc132236994"/>
      <w:r>
        <w:t xml:space="preserve">5.3 </w:t>
      </w:r>
      <w:r w:rsidR="00A5381E" w:rsidRPr="007C0B37">
        <w:t>Photo</w:t>
      </w:r>
      <w:r w:rsidR="00615066" w:rsidRPr="007C0B37">
        <w:t>-</w:t>
      </w:r>
      <w:r w:rsidR="00A5381E" w:rsidRPr="007C0B37">
        <w:t>Manipulation</w:t>
      </w:r>
      <w:bookmarkEnd w:id="34"/>
    </w:p>
    <w:p w14:paraId="28921FD5" w14:textId="77777777" w:rsidR="00240BE4" w:rsidRPr="007C0B37" w:rsidRDefault="00240BE4" w:rsidP="007D5F4F">
      <w:pPr>
        <w:spacing w:line="360" w:lineRule="auto"/>
        <w:rPr>
          <w:rFonts w:asciiTheme="minorHAnsi" w:hAnsiTheme="minorHAnsi" w:cstheme="minorHAnsi"/>
        </w:rPr>
      </w:pPr>
    </w:p>
    <w:p w14:paraId="39583622" w14:textId="103415A4" w:rsidR="00A5381E" w:rsidRPr="007C0B37" w:rsidRDefault="00615066" w:rsidP="007D5F4F">
      <w:pPr>
        <w:spacing w:line="360" w:lineRule="auto"/>
        <w:rPr>
          <w:rFonts w:asciiTheme="minorHAnsi" w:hAnsiTheme="minorHAnsi" w:cstheme="minorHAnsi"/>
        </w:rPr>
      </w:pPr>
      <w:r w:rsidRPr="007C0B37">
        <w:rPr>
          <w:rFonts w:asciiTheme="minorHAnsi" w:hAnsiTheme="minorHAnsi" w:cstheme="minorHAnsi"/>
        </w:rPr>
        <w:t xml:space="preserve">At the time of writing there was no prior mention of photo-manipulation as a method of coastal scenario visualisation in the academic literature. As such, there was no previously completed research from which to emulate a structure or plan for this methodological </w:t>
      </w:r>
      <w:r w:rsidRPr="007C0B37">
        <w:rPr>
          <w:rFonts w:asciiTheme="minorHAnsi" w:hAnsiTheme="minorHAnsi" w:cstheme="minorHAnsi"/>
        </w:rPr>
        <w:lastRenderedPageBreak/>
        <w:t>stage.</w:t>
      </w:r>
      <w:r w:rsidR="00E83E52" w:rsidRPr="007C0B37">
        <w:rPr>
          <w:rFonts w:asciiTheme="minorHAnsi" w:hAnsiTheme="minorHAnsi" w:cstheme="minorHAnsi"/>
        </w:rPr>
        <w:t xml:space="preserve"> Initial methodological musings centred on VR software for the visualisations. This was predominantly for its superiority over static image </w:t>
      </w:r>
      <w:r w:rsidR="00135C57" w:rsidRPr="007C0B37">
        <w:rPr>
          <w:rFonts w:asciiTheme="minorHAnsi" w:hAnsiTheme="minorHAnsi" w:cstheme="minorHAnsi"/>
        </w:rPr>
        <w:t>presentations;</w:t>
      </w:r>
      <w:r w:rsidR="00E83E52" w:rsidRPr="007C0B37">
        <w:rPr>
          <w:rFonts w:asciiTheme="minorHAnsi" w:hAnsiTheme="minorHAnsi" w:cstheme="minorHAnsi"/>
        </w:rPr>
        <w:t xml:space="preserve"> however, VR has little </w:t>
      </w:r>
      <w:r w:rsidR="004716B4" w:rsidRPr="007C0B37">
        <w:rPr>
          <w:rFonts w:asciiTheme="minorHAnsi" w:hAnsiTheme="minorHAnsi" w:cstheme="minorHAnsi"/>
        </w:rPr>
        <w:t xml:space="preserve">presence in similarly veined research, likely owing to its </w:t>
      </w:r>
      <w:r w:rsidR="00135C57" w:rsidRPr="007C0B37">
        <w:rPr>
          <w:rFonts w:asciiTheme="minorHAnsi" w:hAnsiTheme="minorHAnsi" w:cstheme="minorHAnsi"/>
        </w:rPr>
        <w:t xml:space="preserve">intricacy, </w:t>
      </w:r>
      <w:r w:rsidR="004716B4" w:rsidRPr="007C0B37">
        <w:rPr>
          <w:rFonts w:asciiTheme="minorHAnsi" w:hAnsiTheme="minorHAnsi" w:cstheme="minorHAnsi"/>
        </w:rPr>
        <w:t xml:space="preserve">high development and delivery costs to its users (Phillips and Marsh, 2015). </w:t>
      </w:r>
      <w:r w:rsidRPr="007C0B37">
        <w:rPr>
          <w:rFonts w:asciiTheme="minorHAnsi" w:hAnsiTheme="minorHAnsi" w:cstheme="minorHAnsi"/>
        </w:rPr>
        <w:t xml:space="preserve">Consequently, owing to the proof-of-concept nature of this study. </w:t>
      </w:r>
      <w:r w:rsidR="006D54F8" w:rsidRPr="007C0B37">
        <w:rPr>
          <w:rFonts w:asciiTheme="minorHAnsi" w:hAnsiTheme="minorHAnsi" w:cstheme="minorHAnsi"/>
        </w:rPr>
        <w:t xml:space="preserve">The </w:t>
      </w:r>
      <w:r w:rsidRPr="007C0B37">
        <w:rPr>
          <w:rFonts w:asciiTheme="minorHAnsi" w:hAnsiTheme="minorHAnsi" w:cstheme="minorHAnsi"/>
        </w:rPr>
        <w:t xml:space="preserve">manipulated UAV </w:t>
      </w:r>
      <w:r w:rsidR="0090649E" w:rsidRPr="007C0B37">
        <w:rPr>
          <w:rFonts w:asciiTheme="minorHAnsi" w:hAnsiTheme="minorHAnsi" w:cstheme="minorHAnsi"/>
        </w:rPr>
        <w:t xml:space="preserve">images </w:t>
      </w:r>
      <w:r w:rsidR="006D54F8" w:rsidRPr="007C0B37">
        <w:rPr>
          <w:rFonts w:asciiTheme="minorHAnsi" w:hAnsiTheme="minorHAnsi" w:cstheme="minorHAnsi"/>
        </w:rPr>
        <w:t>may be found in the results section and in the appendix</w:t>
      </w:r>
      <w:r w:rsidRPr="007C0B37">
        <w:rPr>
          <w:rFonts w:asciiTheme="minorHAnsi" w:hAnsiTheme="minorHAnsi" w:cstheme="minorHAnsi"/>
        </w:rPr>
        <w:t>.</w:t>
      </w:r>
    </w:p>
    <w:p w14:paraId="4B1DA26D" w14:textId="4AECFB20" w:rsidR="00E943F8" w:rsidRPr="007C0B37" w:rsidRDefault="00E943F8" w:rsidP="007D5F4F">
      <w:pPr>
        <w:spacing w:line="360" w:lineRule="auto"/>
        <w:rPr>
          <w:rFonts w:asciiTheme="minorHAnsi" w:hAnsiTheme="minorHAnsi" w:cstheme="minorHAnsi"/>
        </w:rPr>
      </w:pPr>
    </w:p>
    <w:p w14:paraId="3C1E3BE3" w14:textId="78FEB1D7" w:rsidR="001B3B7A" w:rsidRPr="007C0B37" w:rsidRDefault="000B3741" w:rsidP="007D5F4F">
      <w:pPr>
        <w:spacing w:line="360" w:lineRule="auto"/>
        <w:rPr>
          <w:rFonts w:asciiTheme="minorHAnsi" w:hAnsiTheme="minorHAnsi" w:cstheme="minorHAnsi"/>
        </w:rPr>
      </w:pPr>
      <w:r w:rsidRPr="007C0B37">
        <w:rPr>
          <w:rFonts w:asciiTheme="minorHAnsi" w:hAnsiTheme="minorHAnsi" w:cstheme="minorHAnsi"/>
        </w:rPr>
        <w:t xml:space="preserve">In order to manipulate the UAV images, </w:t>
      </w:r>
      <w:r w:rsidR="00E943F8" w:rsidRPr="007C0B37">
        <w:rPr>
          <w:rFonts w:asciiTheme="minorHAnsi" w:hAnsiTheme="minorHAnsi" w:cstheme="minorHAnsi"/>
        </w:rPr>
        <w:t>the Adobe Creative Suite</w:t>
      </w:r>
      <w:r w:rsidR="00615066" w:rsidRPr="007C0B37">
        <w:rPr>
          <w:rFonts w:asciiTheme="minorHAnsi" w:hAnsiTheme="minorHAnsi" w:cstheme="minorHAnsi"/>
        </w:rPr>
        <w:t xml:space="preserve"> software</w:t>
      </w:r>
      <w:r w:rsidR="00E943F8" w:rsidRPr="007C0B37">
        <w:rPr>
          <w:rFonts w:asciiTheme="minorHAnsi" w:hAnsiTheme="minorHAnsi" w:cstheme="minorHAnsi"/>
        </w:rPr>
        <w:t xml:space="preserve"> of a</w:t>
      </w:r>
      <w:r w:rsidR="006D54F8" w:rsidRPr="007C0B37">
        <w:rPr>
          <w:rFonts w:asciiTheme="minorHAnsi" w:hAnsiTheme="minorHAnsi" w:cstheme="minorHAnsi"/>
        </w:rPr>
        <w:t xml:space="preserve">n acquaintance </w:t>
      </w:r>
      <w:r w:rsidR="00615066" w:rsidRPr="007C0B37">
        <w:rPr>
          <w:rFonts w:asciiTheme="minorHAnsi" w:hAnsiTheme="minorHAnsi" w:cstheme="minorHAnsi"/>
        </w:rPr>
        <w:t>(</w:t>
      </w:r>
      <w:r w:rsidR="00E943F8" w:rsidRPr="007C0B37">
        <w:rPr>
          <w:rFonts w:asciiTheme="minorHAnsi" w:hAnsiTheme="minorHAnsi" w:cstheme="minorHAnsi"/>
        </w:rPr>
        <w:t>professional photographer</w:t>
      </w:r>
      <w:r w:rsidR="00615066" w:rsidRPr="007C0B37">
        <w:rPr>
          <w:rFonts w:asciiTheme="minorHAnsi" w:hAnsiTheme="minorHAnsi" w:cstheme="minorHAnsi"/>
        </w:rPr>
        <w:t>)</w:t>
      </w:r>
      <w:r w:rsidR="00CB007B" w:rsidRPr="007C0B37">
        <w:rPr>
          <w:rFonts w:asciiTheme="minorHAnsi" w:hAnsiTheme="minorHAnsi" w:cstheme="minorHAnsi"/>
        </w:rPr>
        <w:t xml:space="preserve"> </w:t>
      </w:r>
      <w:r w:rsidRPr="007C0B37">
        <w:rPr>
          <w:rFonts w:asciiTheme="minorHAnsi" w:hAnsiTheme="minorHAnsi" w:cstheme="minorHAnsi"/>
        </w:rPr>
        <w:t xml:space="preserve">was hired </w:t>
      </w:r>
      <w:r w:rsidR="000F33EC" w:rsidRPr="007C0B37">
        <w:rPr>
          <w:rFonts w:asciiTheme="minorHAnsi" w:hAnsiTheme="minorHAnsi" w:cstheme="minorHAnsi"/>
        </w:rPr>
        <w:t xml:space="preserve">rather than purchasing </w:t>
      </w:r>
      <w:r w:rsidR="00615066" w:rsidRPr="007C0B37">
        <w:rPr>
          <w:rFonts w:asciiTheme="minorHAnsi" w:hAnsiTheme="minorHAnsi" w:cstheme="minorHAnsi"/>
        </w:rPr>
        <w:t xml:space="preserve">an </w:t>
      </w:r>
      <w:r w:rsidR="006D54F8" w:rsidRPr="007C0B37">
        <w:rPr>
          <w:rFonts w:asciiTheme="minorHAnsi" w:hAnsiTheme="minorHAnsi" w:cstheme="minorHAnsi"/>
        </w:rPr>
        <w:t xml:space="preserve">individual software subscription for Adobe Photoshop (£20 per month) or subscribing for a </w:t>
      </w:r>
      <w:r w:rsidRPr="007C0B37">
        <w:rPr>
          <w:rFonts w:asciiTheme="minorHAnsi" w:hAnsiTheme="minorHAnsi" w:cstheme="minorHAnsi"/>
        </w:rPr>
        <w:t xml:space="preserve">limited </w:t>
      </w:r>
      <w:r w:rsidR="006D54F8" w:rsidRPr="007C0B37">
        <w:rPr>
          <w:rFonts w:asciiTheme="minorHAnsi" w:hAnsiTheme="minorHAnsi" w:cstheme="minorHAnsi"/>
        </w:rPr>
        <w:t>7-day free trial</w:t>
      </w:r>
      <w:r w:rsidR="00E85822" w:rsidRPr="007C0B37">
        <w:rPr>
          <w:rFonts w:asciiTheme="minorHAnsi" w:hAnsiTheme="minorHAnsi" w:cstheme="minorHAnsi"/>
        </w:rPr>
        <w:t xml:space="preserve">. </w:t>
      </w:r>
      <w:r w:rsidRPr="007C0B37">
        <w:rPr>
          <w:rFonts w:asciiTheme="minorHAnsi" w:hAnsiTheme="minorHAnsi" w:cstheme="minorHAnsi"/>
        </w:rPr>
        <w:t>In doing so I was able to seek</w:t>
      </w:r>
      <w:r w:rsidR="00615066" w:rsidRPr="007C0B37">
        <w:rPr>
          <w:rFonts w:asciiTheme="minorHAnsi" w:hAnsiTheme="minorHAnsi" w:cstheme="minorHAnsi"/>
        </w:rPr>
        <w:t xml:space="preserve"> guidance from my </w:t>
      </w:r>
      <w:r w:rsidR="002E10D6" w:rsidRPr="007C0B37">
        <w:rPr>
          <w:rFonts w:asciiTheme="minorHAnsi" w:hAnsiTheme="minorHAnsi" w:cstheme="minorHAnsi"/>
        </w:rPr>
        <w:t>acquaintance and self-t</w:t>
      </w:r>
      <w:r w:rsidRPr="007C0B37">
        <w:rPr>
          <w:rFonts w:asciiTheme="minorHAnsi" w:hAnsiTheme="minorHAnsi" w:cstheme="minorHAnsi"/>
        </w:rPr>
        <w:t>each</w:t>
      </w:r>
      <w:r w:rsidR="000F33EC" w:rsidRPr="007C0B37">
        <w:rPr>
          <w:rFonts w:asciiTheme="minorHAnsi" w:hAnsiTheme="minorHAnsi" w:cstheme="minorHAnsi"/>
        </w:rPr>
        <w:t xml:space="preserve"> </w:t>
      </w:r>
      <w:r w:rsidR="002E10D6" w:rsidRPr="007C0B37">
        <w:rPr>
          <w:rFonts w:asciiTheme="minorHAnsi" w:hAnsiTheme="minorHAnsi" w:cstheme="minorHAnsi"/>
        </w:rPr>
        <w:t>via</w:t>
      </w:r>
      <w:r w:rsidR="000F33EC" w:rsidRPr="007C0B37">
        <w:rPr>
          <w:rFonts w:asciiTheme="minorHAnsi" w:hAnsiTheme="minorHAnsi" w:cstheme="minorHAnsi"/>
        </w:rPr>
        <w:t xml:space="preserve"> </w:t>
      </w:r>
      <w:r w:rsidR="002E10D6" w:rsidRPr="007C0B37">
        <w:rPr>
          <w:rFonts w:asciiTheme="minorHAnsi" w:hAnsiTheme="minorHAnsi" w:cstheme="minorHAnsi"/>
        </w:rPr>
        <w:t xml:space="preserve">online tutorials, </w:t>
      </w:r>
      <w:r w:rsidR="000F33EC" w:rsidRPr="007C0B37">
        <w:rPr>
          <w:rFonts w:asciiTheme="minorHAnsi" w:hAnsiTheme="minorHAnsi" w:cstheme="minorHAnsi"/>
        </w:rPr>
        <w:t>trial &amp; error</w:t>
      </w:r>
      <w:r w:rsidR="00E85822" w:rsidRPr="007C0B37">
        <w:rPr>
          <w:rFonts w:asciiTheme="minorHAnsi" w:hAnsiTheme="minorHAnsi" w:cstheme="minorHAnsi"/>
        </w:rPr>
        <w:t>.</w:t>
      </w:r>
    </w:p>
    <w:p w14:paraId="1C4AB5CC" w14:textId="77777777" w:rsidR="00B8104B" w:rsidRPr="007C0B37" w:rsidRDefault="00B8104B" w:rsidP="007D5F4F">
      <w:pPr>
        <w:spacing w:line="360" w:lineRule="auto"/>
        <w:rPr>
          <w:rFonts w:asciiTheme="minorHAnsi" w:hAnsiTheme="minorHAnsi" w:cstheme="minorHAnsi"/>
        </w:rPr>
      </w:pPr>
    </w:p>
    <w:p w14:paraId="6BC24ADA" w14:textId="77777777" w:rsidR="00B8104B" w:rsidRDefault="00B8104B" w:rsidP="007D5F4F">
      <w:pPr>
        <w:spacing w:line="360" w:lineRule="auto"/>
        <w:rPr>
          <w:rFonts w:asciiTheme="minorHAnsi" w:hAnsiTheme="minorHAnsi" w:cstheme="minorHAnsi"/>
        </w:rPr>
      </w:pPr>
      <w:r w:rsidRPr="007C0B37">
        <w:rPr>
          <w:rFonts w:asciiTheme="minorHAnsi" w:hAnsiTheme="minorHAnsi" w:cstheme="minorHAnsi"/>
        </w:rPr>
        <w:t xml:space="preserve">Using the six tools above permitted the creation of the PM imagery for this study. This imagery was based on the data provided from the NT interviews. The first tool to be used whilst generating the imagery was the Lasso, areas of the image that needed to be manipulated were removed. Whilst the lasso tool also aided in the formation of images that required multiple breaches, drainage channels in the image were lassoed and sectioned using the sizing cursor, to be attached where required whilst the eye-dropper tool ensured colour matching. Once this process was completed, the clone stamp tool was used to remove undesired features from the lassoed section, whilst the clone stamp and dodge &amp; burn tools were used to remove any unwanted patterns/objects and then match brightness. Finally, in order to complete the seamless PM image, ‘final touches’ using the spot healing brush tool removed any inconsistencies and blended the lassoed areas seamlessly into the newly-manipulated images of all of the scenarios outlined in the Cwm Ivy Marsh HCP. </w:t>
      </w:r>
    </w:p>
    <w:p w14:paraId="477D4CC4" w14:textId="77777777" w:rsidR="00931166" w:rsidRDefault="00931166" w:rsidP="007D5F4F">
      <w:pPr>
        <w:spacing w:line="360" w:lineRule="auto"/>
        <w:rPr>
          <w:rFonts w:asciiTheme="minorHAnsi" w:hAnsiTheme="minorHAnsi" w:cstheme="minorHAnsi"/>
        </w:rPr>
      </w:pPr>
    </w:p>
    <w:p w14:paraId="13E7BDB7" w14:textId="77777777" w:rsidR="00931166" w:rsidRPr="007C0B37" w:rsidRDefault="00931166" w:rsidP="007D5F4F">
      <w:pPr>
        <w:spacing w:line="360" w:lineRule="auto"/>
        <w:rPr>
          <w:rFonts w:asciiTheme="minorHAnsi" w:hAnsiTheme="minorHAnsi" w:cstheme="minorHAnsi"/>
        </w:rPr>
      </w:pPr>
    </w:p>
    <w:p w14:paraId="52D66265" w14:textId="77777777" w:rsidR="00B8104B" w:rsidRPr="007C0B37" w:rsidRDefault="00B8104B" w:rsidP="007D5F4F">
      <w:pPr>
        <w:spacing w:line="360" w:lineRule="auto"/>
        <w:rPr>
          <w:rFonts w:asciiTheme="minorHAnsi" w:hAnsiTheme="minorHAnsi" w:cstheme="minorHAnsi"/>
        </w:rPr>
      </w:pPr>
    </w:p>
    <w:p w14:paraId="70AE8774" w14:textId="792D1D9F" w:rsidR="00B8104B" w:rsidRPr="007C0B37" w:rsidRDefault="00B8104B" w:rsidP="00B8104B">
      <w:pPr>
        <w:rPr>
          <w:rFonts w:asciiTheme="minorHAnsi" w:hAnsiTheme="minorHAnsi" w:cstheme="minorHAnsi"/>
          <w:b/>
          <w:bCs/>
        </w:rPr>
        <w:sectPr w:rsidR="00B8104B" w:rsidRPr="007C0B37" w:rsidSect="00DA274D">
          <w:headerReference w:type="even" r:id="rId25"/>
          <w:headerReference w:type="default" r:id="rId26"/>
          <w:footerReference w:type="even" r:id="rId27"/>
          <w:footerReference w:type="default" r:id="rId28"/>
          <w:headerReference w:type="first" r:id="rId29"/>
          <w:pgSz w:w="11906" w:h="16838"/>
          <w:pgMar w:top="1440" w:right="1440" w:bottom="1440" w:left="1440" w:header="708" w:footer="708" w:gutter="0"/>
          <w:pgNumType w:start="0"/>
          <w:cols w:space="708"/>
          <w:titlePg/>
          <w:docGrid w:linePitch="360"/>
        </w:sectPr>
      </w:pPr>
    </w:p>
    <w:tbl>
      <w:tblPr>
        <w:tblStyle w:val="PlainTable4"/>
        <w:tblW w:w="10774" w:type="dxa"/>
        <w:tblInd w:w="-851" w:type="dxa"/>
        <w:tblLook w:val="04A0" w:firstRow="1" w:lastRow="0" w:firstColumn="1" w:lastColumn="0" w:noHBand="0" w:noVBand="1"/>
      </w:tblPr>
      <w:tblGrid>
        <w:gridCol w:w="2886"/>
        <w:gridCol w:w="4183"/>
        <w:gridCol w:w="3705"/>
      </w:tblGrid>
      <w:tr w:rsidR="00C054A2" w:rsidRPr="007C0B37" w14:paraId="34E2CA29" w14:textId="77777777" w:rsidTr="003D2E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6" w:type="dxa"/>
          </w:tcPr>
          <w:p w14:paraId="3379707F" w14:textId="01C8F3DB" w:rsidR="001B3B7A" w:rsidRPr="007C0B37" w:rsidRDefault="001B3B7A" w:rsidP="001B3B7A">
            <w:pPr>
              <w:rPr>
                <w:rFonts w:asciiTheme="minorHAnsi" w:hAnsiTheme="minorHAnsi" w:cstheme="minorHAnsi"/>
              </w:rPr>
            </w:pPr>
            <w:r w:rsidRPr="007C0B37">
              <w:rPr>
                <w:rFonts w:asciiTheme="minorHAnsi" w:hAnsiTheme="minorHAnsi" w:cstheme="minorHAnsi"/>
              </w:rPr>
              <w:lastRenderedPageBreak/>
              <w:t>Adobe Photoshop Tool</w:t>
            </w:r>
          </w:p>
        </w:tc>
        <w:tc>
          <w:tcPr>
            <w:tcW w:w="4183" w:type="dxa"/>
          </w:tcPr>
          <w:p w14:paraId="54DD8862" w14:textId="4FE4353E" w:rsidR="001B3B7A" w:rsidRPr="007C0B37" w:rsidRDefault="001B3B7A" w:rsidP="001B3B7A">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sidRPr="007C0B37">
              <w:rPr>
                <w:rFonts w:asciiTheme="minorHAnsi" w:hAnsiTheme="minorHAnsi" w:cstheme="minorHAnsi"/>
              </w:rPr>
              <w:t>Icon</w:t>
            </w:r>
          </w:p>
        </w:tc>
        <w:tc>
          <w:tcPr>
            <w:tcW w:w="3705" w:type="dxa"/>
          </w:tcPr>
          <w:p w14:paraId="51C6060C" w14:textId="0DF53E9F" w:rsidR="001B3B7A" w:rsidRPr="007C0B37" w:rsidRDefault="001B3B7A" w:rsidP="001B3B7A">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rPr>
            </w:pPr>
            <w:r w:rsidRPr="007C0B37">
              <w:rPr>
                <w:rFonts w:asciiTheme="minorHAnsi" w:hAnsiTheme="minorHAnsi" w:cstheme="minorHAnsi"/>
              </w:rPr>
              <w:t>Function</w:t>
            </w:r>
          </w:p>
        </w:tc>
      </w:tr>
      <w:tr w:rsidR="00C054A2" w:rsidRPr="007C0B37" w14:paraId="009635D7" w14:textId="77777777" w:rsidTr="003D2E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6" w:type="dxa"/>
          </w:tcPr>
          <w:p w14:paraId="7B724B87" w14:textId="192A5451" w:rsidR="001B3B7A" w:rsidRPr="007C0B37" w:rsidRDefault="001B3B7A" w:rsidP="001B3B7A">
            <w:pPr>
              <w:rPr>
                <w:rFonts w:asciiTheme="minorHAnsi" w:hAnsiTheme="minorHAnsi" w:cstheme="minorHAnsi"/>
                <w:b w:val="0"/>
                <w:bCs w:val="0"/>
              </w:rPr>
            </w:pPr>
            <w:r w:rsidRPr="007C0B37">
              <w:rPr>
                <w:rFonts w:asciiTheme="minorHAnsi" w:hAnsiTheme="minorHAnsi" w:cstheme="minorHAnsi"/>
                <w:b w:val="0"/>
                <w:bCs w:val="0"/>
              </w:rPr>
              <w:t>Spot Healing Brush</w:t>
            </w:r>
          </w:p>
        </w:tc>
        <w:tc>
          <w:tcPr>
            <w:tcW w:w="4183" w:type="dxa"/>
          </w:tcPr>
          <w:p w14:paraId="6924034B" w14:textId="48BFD603" w:rsidR="007F455E" w:rsidRPr="007C0B37" w:rsidRDefault="007F455E" w:rsidP="001B3B7A">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p w14:paraId="7D91B273" w14:textId="0F10A482" w:rsidR="007F455E" w:rsidRPr="007C0B37" w:rsidRDefault="007F455E" w:rsidP="001B3B7A">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7C0B37">
              <w:rPr>
                <w:rFonts w:asciiTheme="minorHAnsi" w:hAnsiTheme="minorHAnsi" w:cstheme="minorHAnsi"/>
              </w:rPr>
              <w:fldChar w:fldCharType="begin"/>
            </w:r>
            <w:r w:rsidRPr="007C0B37">
              <w:rPr>
                <w:rFonts w:asciiTheme="minorHAnsi" w:hAnsiTheme="minorHAnsi" w:cstheme="minorHAnsi"/>
              </w:rPr>
              <w:instrText xml:space="preserve"> INCLUDEPICTURE "/Users/admin/Library/Group Containers/UBF8T346G9.ms/WebArchiveCopyPasteTempFiles/com.microsoft.Word/maxresdefault.jpg" \* MERGEFORMATINET </w:instrText>
            </w:r>
            <w:r w:rsidRPr="007C0B37">
              <w:rPr>
                <w:rFonts w:asciiTheme="minorHAnsi" w:hAnsiTheme="minorHAnsi" w:cstheme="minorHAnsi"/>
              </w:rPr>
              <w:fldChar w:fldCharType="separate"/>
            </w:r>
            <w:r w:rsidRPr="007C0B37">
              <w:rPr>
                <w:rFonts w:asciiTheme="minorHAnsi" w:hAnsiTheme="minorHAnsi" w:cstheme="minorHAnsi"/>
                <w:noProof/>
              </w:rPr>
              <w:drawing>
                <wp:inline distT="0" distB="0" distL="0" distR="0" wp14:anchorId="4E4EE24A" wp14:editId="00B86C9B">
                  <wp:extent cx="2519178" cy="506095"/>
                  <wp:effectExtent l="0" t="0" r="0" b="1905"/>
                  <wp:docPr id="46" name="Picture 46" descr="How to Use the Healing Brush Tool in Photoshop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ow to Use the Healing Brush Tool in Photoshop - YouTube"/>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1089" t="12992" r="43429" b="67188"/>
                          <a:stretch/>
                        </pic:blipFill>
                        <pic:spPr bwMode="auto">
                          <a:xfrm>
                            <a:off x="0" y="0"/>
                            <a:ext cx="2723094" cy="547061"/>
                          </a:xfrm>
                          <a:prstGeom prst="rect">
                            <a:avLst/>
                          </a:prstGeom>
                          <a:noFill/>
                          <a:ln>
                            <a:noFill/>
                          </a:ln>
                          <a:extLst>
                            <a:ext uri="{53640926-AAD7-44D8-BBD7-CCE9431645EC}">
                              <a14:shadowObscured xmlns:a14="http://schemas.microsoft.com/office/drawing/2010/main"/>
                            </a:ext>
                          </a:extLst>
                        </pic:spPr>
                      </pic:pic>
                    </a:graphicData>
                  </a:graphic>
                </wp:inline>
              </w:drawing>
            </w:r>
            <w:r w:rsidRPr="007C0B37">
              <w:rPr>
                <w:rFonts w:asciiTheme="minorHAnsi" w:hAnsiTheme="minorHAnsi" w:cstheme="minorHAnsi"/>
              </w:rPr>
              <w:fldChar w:fldCharType="end"/>
            </w:r>
            <w:r w:rsidRPr="007C0B37">
              <w:rPr>
                <w:rFonts w:asciiTheme="minorHAnsi" w:hAnsiTheme="minorHAnsi" w:cstheme="minorHAnsi"/>
              </w:rPr>
              <w:fldChar w:fldCharType="begin"/>
            </w:r>
            <w:r w:rsidRPr="007C0B37">
              <w:rPr>
                <w:rFonts w:asciiTheme="minorHAnsi" w:hAnsiTheme="minorHAnsi" w:cstheme="minorHAnsi"/>
              </w:rPr>
              <w:instrText xml:space="preserve"> INCLUDEPICTURE "/Users/admin/Library/Group Containers/UBF8T346G9.ms/WebArchiveCopyPasteTempFiles/com.microsoft.Word/photoshop.spot_.healing.icon_.menu_.jpg" \* MERGEFORMATINET </w:instrText>
            </w:r>
            <w:r w:rsidR="00000000">
              <w:rPr>
                <w:rFonts w:asciiTheme="minorHAnsi" w:hAnsiTheme="minorHAnsi" w:cstheme="minorHAnsi"/>
              </w:rPr>
              <w:fldChar w:fldCharType="separate"/>
            </w:r>
            <w:r w:rsidRPr="007C0B37">
              <w:rPr>
                <w:rFonts w:asciiTheme="minorHAnsi" w:hAnsiTheme="minorHAnsi" w:cstheme="minorHAnsi"/>
              </w:rPr>
              <w:fldChar w:fldCharType="end"/>
            </w:r>
          </w:p>
          <w:p w14:paraId="572F237A" w14:textId="679A54BB" w:rsidR="00E55FBA" w:rsidRPr="007C0B37" w:rsidRDefault="00E55FBA" w:rsidP="00C054A2">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7C0B37">
              <w:rPr>
                <w:rFonts w:asciiTheme="minorHAnsi" w:hAnsiTheme="minorHAnsi" w:cstheme="minorHAnsi"/>
              </w:rPr>
              <w:fldChar w:fldCharType="begin"/>
            </w:r>
            <w:r w:rsidRPr="007C0B37">
              <w:rPr>
                <w:rFonts w:asciiTheme="minorHAnsi" w:hAnsiTheme="minorHAnsi" w:cstheme="minorHAnsi"/>
              </w:rPr>
              <w:instrText xml:space="preserve"> INCLUDEPICTURE "/Users/admin/Library/Group Containers/UBF8T346G9.ms/WebArchiveCopyPasteTempFiles/com.microsoft.Word/photoshop.spot_.healing.icon_.menu_.jpg" \* MERGEFORMATINET </w:instrText>
            </w:r>
            <w:r w:rsidR="00000000">
              <w:rPr>
                <w:rFonts w:asciiTheme="minorHAnsi" w:hAnsiTheme="minorHAnsi" w:cstheme="minorHAnsi"/>
              </w:rPr>
              <w:fldChar w:fldCharType="separate"/>
            </w:r>
            <w:r w:rsidRPr="007C0B37">
              <w:rPr>
                <w:rFonts w:asciiTheme="minorHAnsi" w:hAnsiTheme="minorHAnsi" w:cstheme="minorHAnsi"/>
              </w:rPr>
              <w:fldChar w:fldCharType="end"/>
            </w:r>
            <w:r w:rsidRPr="007C0B37">
              <w:rPr>
                <w:rFonts w:asciiTheme="minorHAnsi" w:hAnsiTheme="minorHAnsi" w:cstheme="minorHAnsi"/>
                <w:sz w:val="20"/>
                <w:szCs w:val="20"/>
              </w:rPr>
              <w:t>(</w:t>
            </w:r>
            <w:r w:rsidR="005324E7" w:rsidRPr="007C0B37">
              <w:rPr>
                <w:rFonts w:asciiTheme="minorHAnsi" w:hAnsiTheme="minorHAnsi" w:cstheme="minorHAnsi"/>
                <w:sz w:val="20"/>
                <w:szCs w:val="20"/>
              </w:rPr>
              <w:t>Adobe Photoshop</w:t>
            </w:r>
            <w:r w:rsidRPr="007C0B37">
              <w:rPr>
                <w:rFonts w:asciiTheme="minorHAnsi" w:hAnsiTheme="minorHAnsi" w:cstheme="minorHAnsi"/>
                <w:sz w:val="20"/>
                <w:szCs w:val="20"/>
              </w:rPr>
              <w:t>, 2022)</w:t>
            </w:r>
          </w:p>
          <w:p w14:paraId="746FB2BC" w14:textId="77777777" w:rsidR="00E55FBA" w:rsidRPr="007C0B37" w:rsidRDefault="00E55FBA" w:rsidP="00E55FBA">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p w14:paraId="4210A868" w14:textId="77777777" w:rsidR="00E55FBA" w:rsidRPr="007C0B37" w:rsidRDefault="00E55FBA" w:rsidP="00E55FBA">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p w14:paraId="6AC86291" w14:textId="7C28BE12" w:rsidR="00E55FBA" w:rsidRPr="007C0B37" w:rsidRDefault="00E55FBA" w:rsidP="00E55FBA">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tc>
        <w:tc>
          <w:tcPr>
            <w:tcW w:w="3705" w:type="dxa"/>
          </w:tcPr>
          <w:p w14:paraId="738EB1E3" w14:textId="77777777" w:rsidR="001B3B7A" w:rsidRPr="007C0B37" w:rsidRDefault="001B3B7A" w:rsidP="001B3B7A">
            <w:pPr>
              <w:pStyle w:val="ListParagraph"/>
              <w:numPr>
                <w:ilvl w:val="0"/>
                <w:numId w:val="18"/>
              </w:numPr>
              <w:cnfStyle w:val="000000100000" w:firstRow="0" w:lastRow="0" w:firstColumn="0" w:lastColumn="0" w:oddVBand="0" w:evenVBand="0" w:oddHBand="1" w:evenHBand="0" w:firstRowFirstColumn="0" w:firstRowLastColumn="0" w:lastRowFirstColumn="0" w:lastRowLastColumn="0"/>
              <w:rPr>
                <w:rFonts w:cstheme="minorHAnsi"/>
              </w:rPr>
            </w:pPr>
            <w:r w:rsidRPr="007C0B37">
              <w:rPr>
                <w:rFonts w:cstheme="minorHAnsi"/>
              </w:rPr>
              <w:t>Removing unwanted blemishes and small objects</w:t>
            </w:r>
          </w:p>
          <w:p w14:paraId="247A3D81" w14:textId="5CB13214" w:rsidR="001B3B7A" w:rsidRPr="007C0B37" w:rsidRDefault="001B3B7A" w:rsidP="001B3B7A">
            <w:pPr>
              <w:pStyle w:val="ListParagraph"/>
              <w:numPr>
                <w:ilvl w:val="0"/>
                <w:numId w:val="18"/>
              </w:numPr>
              <w:cnfStyle w:val="000000100000" w:firstRow="0" w:lastRow="0" w:firstColumn="0" w:lastColumn="0" w:oddVBand="0" w:evenVBand="0" w:oddHBand="1" w:evenHBand="0" w:firstRowFirstColumn="0" w:firstRowLastColumn="0" w:lastRowFirstColumn="0" w:lastRowLastColumn="0"/>
              <w:rPr>
                <w:rFonts w:cstheme="minorHAnsi"/>
              </w:rPr>
            </w:pPr>
            <w:r w:rsidRPr="007C0B37">
              <w:rPr>
                <w:rFonts w:cstheme="minorHAnsi"/>
              </w:rPr>
              <w:t>Match</w:t>
            </w:r>
            <w:r w:rsidR="005C0BA6" w:rsidRPr="007C0B37">
              <w:rPr>
                <w:rFonts w:cstheme="minorHAnsi"/>
              </w:rPr>
              <w:t>ing</w:t>
            </w:r>
            <w:r w:rsidRPr="007C0B37">
              <w:rPr>
                <w:rFonts w:cstheme="minorHAnsi"/>
              </w:rPr>
              <w:t xml:space="preserve"> texture</w:t>
            </w:r>
            <w:r w:rsidR="00CD2E06" w:rsidRPr="007C0B37">
              <w:rPr>
                <w:rFonts w:cstheme="minorHAnsi"/>
              </w:rPr>
              <w:t>s</w:t>
            </w:r>
            <w:r w:rsidRPr="007C0B37">
              <w:rPr>
                <w:rFonts w:cstheme="minorHAnsi"/>
              </w:rPr>
              <w:t>, lighting, transparency and shading for seamless blending</w:t>
            </w:r>
          </w:p>
        </w:tc>
      </w:tr>
      <w:tr w:rsidR="00C054A2" w:rsidRPr="007C0B37" w14:paraId="16984E04" w14:textId="77777777" w:rsidTr="003D2E77">
        <w:tc>
          <w:tcPr>
            <w:cnfStyle w:val="001000000000" w:firstRow="0" w:lastRow="0" w:firstColumn="1" w:lastColumn="0" w:oddVBand="0" w:evenVBand="0" w:oddHBand="0" w:evenHBand="0" w:firstRowFirstColumn="0" w:firstRowLastColumn="0" w:lastRowFirstColumn="0" w:lastRowLastColumn="0"/>
            <w:tcW w:w="2886" w:type="dxa"/>
          </w:tcPr>
          <w:p w14:paraId="1D9C2085" w14:textId="2C14423F" w:rsidR="001B3B7A" w:rsidRPr="007C0B37" w:rsidRDefault="001B3B7A" w:rsidP="001B3B7A">
            <w:pPr>
              <w:rPr>
                <w:rFonts w:asciiTheme="minorHAnsi" w:hAnsiTheme="minorHAnsi" w:cstheme="minorHAnsi"/>
                <w:b w:val="0"/>
                <w:bCs w:val="0"/>
              </w:rPr>
            </w:pPr>
            <w:r w:rsidRPr="007C0B37">
              <w:rPr>
                <w:rFonts w:asciiTheme="minorHAnsi" w:hAnsiTheme="minorHAnsi" w:cstheme="minorHAnsi"/>
                <w:b w:val="0"/>
                <w:bCs w:val="0"/>
              </w:rPr>
              <w:t>Lasso</w:t>
            </w:r>
          </w:p>
        </w:tc>
        <w:tc>
          <w:tcPr>
            <w:tcW w:w="4183" w:type="dxa"/>
          </w:tcPr>
          <w:p w14:paraId="1C0C124D" w14:textId="203E2962" w:rsidR="00E55FBA" w:rsidRPr="007C0B37" w:rsidRDefault="00E55FBA" w:rsidP="001B3B7A">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7C0B37">
              <w:rPr>
                <w:rFonts w:asciiTheme="minorHAnsi" w:hAnsiTheme="minorHAnsi" w:cstheme="minorHAnsi"/>
                <w:noProof/>
              </w:rPr>
              <w:drawing>
                <wp:anchor distT="0" distB="0" distL="114300" distR="114300" simplePos="0" relativeHeight="251700224" behindDoc="0" locked="0" layoutInCell="1" allowOverlap="1" wp14:anchorId="077D8EC8" wp14:editId="2BF71395">
                  <wp:simplePos x="0" y="0"/>
                  <wp:positionH relativeFrom="column">
                    <wp:posOffset>-68053</wp:posOffset>
                  </wp:positionH>
                  <wp:positionV relativeFrom="paragraph">
                    <wp:posOffset>157480</wp:posOffset>
                  </wp:positionV>
                  <wp:extent cx="1423670" cy="577850"/>
                  <wp:effectExtent l="0" t="0" r="0" b="6350"/>
                  <wp:wrapSquare wrapText="bothSides"/>
                  <wp:docPr id="35" name="Picture 35" descr="Guide to the Lasso Tool in Photoshop | Envira Gall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uide to the Lasso Tool in Photoshop | Envira Gallery"/>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t="6350" r="18442" b="23108"/>
                          <a:stretch/>
                        </pic:blipFill>
                        <pic:spPr bwMode="auto">
                          <a:xfrm rot="10800000" flipH="1" flipV="1">
                            <a:off x="0" y="0"/>
                            <a:ext cx="1423670" cy="5778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2DC55D" w14:textId="25550F4B" w:rsidR="00E55FBA" w:rsidRPr="007C0B37" w:rsidRDefault="00E55FBA" w:rsidP="001B3B7A">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p w14:paraId="4F7A73CD" w14:textId="77777777" w:rsidR="007F455E" w:rsidRPr="007C0B37" w:rsidRDefault="007F455E" w:rsidP="00E55FBA">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p w14:paraId="305C6615" w14:textId="77777777" w:rsidR="00C054A2" w:rsidRPr="007C0B37" w:rsidRDefault="00C054A2" w:rsidP="00E55FBA">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p w14:paraId="352D6C6F" w14:textId="77777777" w:rsidR="00E55FBA" w:rsidRPr="007C0B37" w:rsidRDefault="00E55FBA" w:rsidP="00E55FBA">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rPr>
              <w:fldChar w:fldCharType="begin"/>
            </w:r>
            <w:r w:rsidRPr="007C0B37">
              <w:rPr>
                <w:rFonts w:asciiTheme="minorHAnsi" w:hAnsiTheme="minorHAnsi" w:cstheme="minorHAnsi"/>
              </w:rPr>
              <w:instrText xml:space="preserve"> INCLUDEPICTURE "/Users/admin/Library/Group Containers/UBF8T346G9.ms/WebArchiveCopyPasteTempFiles/com.microsoft.Word/Olb4h7R36q1gOy6HfpcfZ9wd47yJ_CwpwCwKE8EzpR0_jrg94F0IBXcw5ZxgHfULaNs_zGfzh9N9fjhzCsV-PBU6Z7P0MWuZ_Y_Qtgo65BiGQv19eJDva0mnMICewWvBMfWPUpSk" \* MERGEFORMATINET </w:instrText>
            </w:r>
            <w:r w:rsidR="00000000">
              <w:rPr>
                <w:rFonts w:asciiTheme="minorHAnsi" w:hAnsiTheme="minorHAnsi" w:cstheme="minorHAnsi"/>
              </w:rPr>
              <w:fldChar w:fldCharType="separate"/>
            </w:r>
            <w:r w:rsidRPr="007C0B37">
              <w:rPr>
                <w:rFonts w:asciiTheme="minorHAnsi" w:hAnsiTheme="minorHAnsi" w:cstheme="minorHAnsi"/>
              </w:rPr>
              <w:fldChar w:fldCharType="end"/>
            </w:r>
            <w:r w:rsidRPr="007C0B37">
              <w:rPr>
                <w:rFonts w:asciiTheme="minorHAnsi" w:hAnsiTheme="minorHAnsi" w:cstheme="minorHAnsi"/>
                <w:sz w:val="20"/>
                <w:szCs w:val="20"/>
              </w:rPr>
              <w:t>(</w:t>
            </w:r>
            <w:r w:rsidR="005324E7" w:rsidRPr="007C0B37">
              <w:rPr>
                <w:rFonts w:asciiTheme="minorHAnsi" w:hAnsiTheme="minorHAnsi" w:cstheme="minorHAnsi"/>
                <w:sz w:val="20"/>
                <w:szCs w:val="20"/>
              </w:rPr>
              <w:t>Adobe Photoshop</w:t>
            </w:r>
            <w:r w:rsidRPr="007C0B37">
              <w:rPr>
                <w:rFonts w:asciiTheme="minorHAnsi" w:hAnsiTheme="minorHAnsi" w:cstheme="minorHAnsi"/>
                <w:sz w:val="20"/>
                <w:szCs w:val="20"/>
              </w:rPr>
              <w:t>, 2022)</w:t>
            </w:r>
          </w:p>
          <w:p w14:paraId="099856A1" w14:textId="0C83BE6F" w:rsidR="00C054A2" w:rsidRPr="007C0B37" w:rsidRDefault="00C054A2" w:rsidP="00E55FBA">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tcW w:w="3705" w:type="dxa"/>
          </w:tcPr>
          <w:p w14:paraId="344001F8" w14:textId="6B57E00A" w:rsidR="001B3B7A" w:rsidRPr="007C0B37" w:rsidRDefault="001B3B7A" w:rsidP="001B3B7A">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cstheme="minorHAnsi"/>
              </w:rPr>
            </w:pPr>
            <w:r w:rsidRPr="007C0B37">
              <w:rPr>
                <w:rFonts w:cstheme="minorHAnsi"/>
              </w:rPr>
              <w:t xml:space="preserve">Drawing </w:t>
            </w:r>
            <w:r w:rsidR="00CD2E06" w:rsidRPr="007C0B37">
              <w:rPr>
                <w:rFonts w:cstheme="minorHAnsi"/>
              </w:rPr>
              <w:t>irregular</w:t>
            </w:r>
            <w:r w:rsidRPr="007C0B37">
              <w:rPr>
                <w:rFonts w:cstheme="minorHAnsi"/>
              </w:rPr>
              <w:t xml:space="preserve"> borders around selected objects</w:t>
            </w:r>
          </w:p>
        </w:tc>
      </w:tr>
      <w:tr w:rsidR="00C054A2" w:rsidRPr="007C0B37" w14:paraId="557B7DF4" w14:textId="77777777" w:rsidTr="003D2E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6" w:type="dxa"/>
          </w:tcPr>
          <w:p w14:paraId="6BF5B326" w14:textId="5EE2B9FA" w:rsidR="001B3B7A" w:rsidRPr="007C0B37" w:rsidRDefault="001B3B7A" w:rsidP="001B3B7A">
            <w:pPr>
              <w:rPr>
                <w:rFonts w:asciiTheme="minorHAnsi" w:hAnsiTheme="minorHAnsi" w:cstheme="minorHAnsi"/>
                <w:b w:val="0"/>
                <w:bCs w:val="0"/>
              </w:rPr>
            </w:pPr>
            <w:r w:rsidRPr="007C0B37">
              <w:rPr>
                <w:rFonts w:asciiTheme="minorHAnsi" w:hAnsiTheme="minorHAnsi" w:cstheme="minorHAnsi"/>
                <w:b w:val="0"/>
                <w:bCs w:val="0"/>
              </w:rPr>
              <w:t>Dodge &amp; Burn</w:t>
            </w:r>
          </w:p>
        </w:tc>
        <w:tc>
          <w:tcPr>
            <w:tcW w:w="4183" w:type="dxa"/>
          </w:tcPr>
          <w:p w14:paraId="6E9BBFEB" w14:textId="1CBA28E7" w:rsidR="001B3B7A" w:rsidRPr="007C0B37" w:rsidRDefault="007F455E" w:rsidP="001B3B7A">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7C0B37">
              <w:rPr>
                <w:rFonts w:asciiTheme="minorHAnsi" w:hAnsiTheme="minorHAnsi" w:cstheme="minorHAnsi"/>
                <w:noProof/>
              </w:rPr>
              <w:drawing>
                <wp:anchor distT="0" distB="0" distL="114300" distR="114300" simplePos="0" relativeHeight="251701248" behindDoc="0" locked="0" layoutInCell="1" allowOverlap="1" wp14:anchorId="773B6C1F" wp14:editId="3D8008FC">
                  <wp:simplePos x="0" y="0"/>
                  <wp:positionH relativeFrom="column">
                    <wp:posOffset>-67976</wp:posOffset>
                  </wp:positionH>
                  <wp:positionV relativeFrom="paragraph">
                    <wp:posOffset>43815</wp:posOffset>
                  </wp:positionV>
                  <wp:extent cx="1430655" cy="605790"/>
                  <wp:effectExtent l="0" t="0" r="4445" b="3810"/>
                  <wp:wrapSquare wrapText="bothSides"/>
                  <wp:docPr id="44" name="Picture 44" descr="Dodging and Burning Pro Tips in Photoshop - Improve Photogra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odging and Burning Pro Tips in Photoshop - Improve Photography"/>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l="9819" t="42791" r="49908" b="27639"/>
                          <a:stretch/>
                        </pic:blipFill>
                        <pic:spPr bwMode="auto">
                          <a:xfrm>
                            <a:off x="0" y="0"/>
                            <a:ext cx="1430655" cy="6057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C0B37">
              <w:rPr>
                <w:rFonts w:asciiTheme="minorHAnsi" w:hAnsiTheme="minorHAnsi" w:cstheme="minorHAnsi"/>
              </w:rPr>
              <w:fldChar w:fldCharType="begin"/>
            </w:r>
            <w:r w:rsidRPr="007C0B37">
              <w:rPr>
                <w:rFonts w:asciiTheme="minorHAnsi" w:hAnsiTheme="minorHAnsi" w:cstheme="minorHAnsi"/>
              </w:rPr>
              <w:instrText xml:space="preserve"> INCLUDEPICTURE "/Users/admin/Library/Group Containers/UBF8T346G9.ms/WebArchiveCopyPasteTempFiles/com.microsoft.Word/DODGEnBURNTOOL.jpg" \* MERGEFORMATINET </w:instrText>
            </w:r>
            <w:r w:rsidR="00000000">
              <w:rPr>
                <w:rFonts w:asciiTheme="minorHAnsi" w:hAnsiTheme="minorHAnsi" w:cstheme="minorHAnsi"/>
              </w:rPr>
              <w:fldChar w:fldCharType="separate"/>
            </w:r>
            <w:r w:rsidRPr="007C0B37">
              <w:rPr>
                <w:rFonts w:asciiTheme="minorHAnsi" w:hAnsiTheme="minorHAnsi" w:cstheme="minorHAnsi"/>
              </w:rPr>
              <w:fldChar w:fldCharType="end"/>
            </w:r>
          </w:p>
          <w:p w14:paraId="793F4998" w14:textId="77777777" w:rsidR="007F455E" w:rsidRPr="007C0B37" w:rsidRDefault="007F455E" w:rsidP="001B3B7A">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p w14:paraId="604E1AA4" w14:textId="77777777" w:rsidR="007F455E" w:rsidRPr="007C0B37" w:rsidRDefault="007F455E" w:rsidP="001B3B7A">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20"/>
              </w:rPr>
            </w:pPr>
          </w:p>
          <w:p w14:paraId="34F18051" w14:textId="77777777" w:rsidR="007F455E" w:rsidRPr="007C0B37" w:rsidRDefault="007F455E" w:rsidP="001B3B7A">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20"/>
              </w:rPr>
            </w:pPr>
          </w:p>
          <w:p w14:paraId="333ACD8F" w14:textId="77777777" w:rsidR="007F455E" w:rsidRPr="007C0B37" w:rsidRDefault="007F455E" w:rsidP="001B3B7A">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w:t>
            </w:r>
            <w:r w:rsidR="005324E7" w:rsidRPr="007C0B37">
              <w:rPr>
                <w:rFonts w:asciiTheme="minorHAnsi" w:hAnsiTheme="minorHAnsi" w:cstheme="minorHAnsi"/>
                <w:sz w:val="20"/>
                <w:szCs w:val="20"/>
              </w:rPr>
              <w:t>Adobe Photoshop</w:t>
            </w:r>
            <w:r w:rsidRPr="007C0B37">
              <w:rPr>
                <w:rFonts w:asciiTheme="minorHAnsi" w:hAnsiTheme="minorHAnsi" w:cstheme="minorHAnsi"/>
                <w:sz w:val="20"/>
                <w:szCs w:val="20"/>
              </w:rPr>
              <w:t>, 2022)</w:t>
            </w:r>
          </w:p>
          <w:p w14:paraId="4BE6AA22" w14:textId="2AA5BC70" w:rsidR="00C054A2" w:rsidRPr="007C0B37" w:rsidRDefault="00C054A2" w:rsidP="001B3B7A">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tc>
        <w:tc>
          <w:tcPr>
            <w:tcW w:w="3705" w:type="dxa"/>
          </w:tcPr>
          <w:p w14:paraId="6B19BD2E" w14:textId="005AE664" w:rsidR="001B3B7A" w:rsidRPr="007C0B37" w:rsidRDefault="005C0BA6" w:rsidP="005C0BA6">
            <w:pPr>
              <w:pStyle w:val="ListParagraph"/>
              <w:numPr>
                <w:ilvl w:val="0"/>
                <w:numId w:val="19"/>
              </w:numPr>
              <w:cnfStyle w:val="000000100000" w:firstRow="0" w:lastRow="0" w:firstColumn="0" w:lastColumn="0" w:oddVBand="0" w:evenVBand="0" w:oddHBand="1" w:evenHBand="0" w:firstRowFirstColumn="0" w:firstRowLastColumn="0" w:lastRowFirstColumn="0" w:lastRowLastColumn="0"/>
              <w:rPr>
                <w:rFonts w:cstheme="minorHAnsi"/>
              </w:rPr>
            </w:pPr>
            <w:r w:rsidRPr="007C0B37">
              <w:rPr>
                <w:rFonts w:cstheme="minorHAnsi"/>
              </w:rPr>
              <w:t>Lightening/darkening lassoed objects to form seamless images</w:t>
            </w:r>
          </w:p>
        </w:tc>
      </w:tr>
      <w:tr w:rsidR="00C054A2" w:rsidRPr="007C0B37" w14:paraId="45577F4A" w14:textId="77777777" w:rsidTr="003D2E77">
        <w:tc>
          <w:tcPr>
            <w:cnfStyle w:val="001000000000" w:firstRow="0" w:lastRow="0" w:firstColumn="1" w:lastColumn="0" w:oddVBand="0" w:evenVBand="0" w:oddHBand="0" w:evenHBand="0" w:firstRowFirstColumn="0" w:firstRowLastColumn="0" w:lastRowFirstColumn="0" w:lastRowLastColumn="0"/>
            <w:tcW w:w="2886" w:type="dxa"/>
          </w:tcPr>
          <w:p w14:paraId="7D9BD75F" w14:textId="6494AE5E" w:rsidR="001B3B7A" w:rsidRPr="007C0B37" w:rsidRDefault="001B3B7A" w:rsidP="001B3B7A">
            <w:pPr>
              <w:rPr>
                <w:rFonts w:asciiTheme="minorHAnsi" w:hAnsiTheme="minorHAnsi" w:cstheme="minorHAnsi"/>
                <w:b w:val="0"/>
                <w:bCs w:val="0"/>
              </w:rPr>
            </w:pPr>
            <w:r w:rsidRPr="007C0B37">
              <w:rPr>
                <w:rFonts w:asciiTheme="minorHAnsi" w:hAnsiTheme="minorHAnsi" w:cstheme="minorHAnsi"/>
                <w:b w:val="0"/>
                <w:bCs w:val="0"/>
              </w:rPr>
              <w:t>Clone Stamp</w:t>
            </w:r>
          </w:p>
        </w:tc>
        <w:tc>
          <w:tcPr>
            <w:tcW w:w="4183" w:type="dxa"/>
          </w:tcPr>
          <w:p w14:paraId="2BB76FF7" w14:textId="2DE6C9D3" w:rsidR="00C054A2" w:rsidRPr="007C0B37" w:rsidRDefault="00C054A2" w:rsidP="00C054A2">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7C0B37">
              <w:rPr>
                <w:rFonts w:asciiTheme="minorHAnsi" w:hAnsiTheme="minorHAnsi" w:cstheme="minorHAnsi"/>
                <w:noProof/>
              </w:rPr>
              <w:drawing>
                <wp:anchor distT="0" distB="0" distL="114300" distR="114300" simplePos="0" relativeHeight="251702272" behindDoc="0" locked="0" layoutInCell="1" allowOverlap="1" wp14:anchorId="307F8E74" wp14:editId="4A45550D">
                  <wp:simplePos x="0" y="0"/>
                  <wp:positionH relativeFrom="column">
                    <wp:posOffset>-68332</wp:posOffset>
                  </wp:positionH>
                  <wp:positionV relativeFrom="paragraph">
                    <wp:posOffset>120650</wp:posOffset>
                  </wp:positionV>
                  <wp:extent cx="2465070" cy="598170"/>
                  <wp:effectExtent l="0" t="0" r="0" b="0"/>
                  <wp:wrapSquare wrapText="bothSides"/>
                  <wp:docPr id="48" name="Picture 48" descr="where is the clone tool? in PhotoShop CC 2017 - Adobe Support Community -  92626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where is the clone tool? in PhotoShop CC 2017 - Adobe Support Community -  9262612"/>
                          <pic:cNvPicPr>
                            <a:picLocks noChangeAspect="1" noChangeArrowheads="1"/>
                          </pic:cNvPicPr>
                        </pic:nvPicPr>
                        <pic:blipFill rotWithShape="1">
                          <a:blip r:embed="rId33">
                            <a:extLst>
                              <a:ext uri="{28A0092B-C50C-407E-A947-70E740481C1C}">
                                <a14:useLocalDpi xmlns:a14="http://schemas.microsoft.com/office/drawing/2010/main" val="0"/>
                              </a:ext>
                            </a:extLst>
                          </a:blip>
                          <a:srcRect t="66933" r="24421" b="24008"/>
                          <a:stretch/>
                        </pic:blipFill>
                        <pic:spPr bwMode="auto">
                          <a:xfrm>
                            <a:off x="0" y="0"/>
                            <a:ext cx="2465070" cy="5981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C0B37">
              <w:rPr>
                <w:rFonts w:asciiTheme="minorHAnsi" w:hAnsiTheme="minorHAnsi" w:cstheme="minorHAnsi"/>
              </w:rPr>
              <w:fldChar w:fldCharType="begin"/>
            </w:r>
            <w:r w:rsidRPr="007C0B37">
              <w:rPr>
                <w:rFonts w:asciiTheme="minorHAnsi" w:hAnsiTheme="minorHAnsi" w:cstheme="minorHAnsi"/>
              </w:rPr>
              <w:instrText xml:space="preserve"> INCLUDEPICTURE "/Users/admin/Library/Group Containers/UBF8T346G9.ms/WebArchiveCopyPasteTempFiles/com.microsoft.Word/1276513_pastedImage_0.png" \* MERGEFORMATINET </w:instrText>
            </w:r>
            <w:r w:rsidR="00000000">
              <w:rPr>
                <w:rFonts w:asciiTheme="minorHAnsi" w:hAnsiTheme="minorHAnsi" w:cstheme="minorHAnsi"/>
              </w:rPr>
              <w:fldChar w:fldCharType="separate"/>
            </w:r>
            <w:r w:rsidRPr="007C0B37">
              <w:rPr>
                <w:rFonts w:asciiTheme="minorHAnsi" w:hAnsiTheme="minorHAnsi" w:cstheme="minorHAnsi"/>
              </w:rPr>
              <w:fldChar w:fldCharType="end"/>
            </w:r>
            <w:r w:rsidRPr="007C0B37">
              <w:rPr>
                <w:rFonts w:asciiTheme="minorHAnsi" w:hAnsiTheme="minorHAnsi" w:cstheme="minorHAnsi"/>
                <w:sz w:val="20"/>
                <w:szCs w:val="20"/>
              </w:rPr>
              <w:t>(Adobe Photoshop, 2022)</w:t>
            </w:r>
          </w:p>
          <w:p w14:paraId="5EA260A1" w14:textId="6F0F9A3D" w:rsidR="00C054A2" w:rsidRPr="007C0B37" w:rsidRDefault="00C054A2" w:rsidP="001B3B7A">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tcW w:w="3705" w:type="dxa"/>
          </w:tcPr>
          <w:p w14:paraId="1661E9EA" w14:textId="76948FFB" w:rsidR="001B3B7A" w:rsidRPr="007C0B37" w:rsidRDefault="005C0BA6" w:rsidP="005C0BA6">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cstheme="minorHAnsi"/>
              </w:rPr>
            </w:pPr>
            <w:r w:rsidRPr="007C0B37">
              <w:rPr>
                <w:rFonts w:cstheme="minorHAnsi"/>
              </w:rPr>
              <w:t>Masking undesirable patterns/objects with textures from elsewhere in the image</w:t>
            </w:r>
          </w:p>
        </w:tc>
      </w:tr>
      <w:tr w:rsidR="00C054A2" w:rsidRPr="007C0B37" w14:paraId="7E77214E" w14:textId="77777777" w:rsidTr="003D2E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6" w:type="dxa"/>
          </w:tcPr>
          <w:p w14:paraId="48BB0616" w14:textId="0156746B" w:rsidR="001B3B7A" w:rsidRPr="007C0B37" w:rsidRDefault="001B3B7A" w:rsidP="001B3B7A">
            <w:pPr>
              <w:rPr>
                <w:rFonts w:asciiTheme="minorHAnsi" w:hAnsiTheme="minorHAnsi" w:cstheme="minorHAnsi"/>
                <w:b w:val="0"/>
                <w:bCs w:val="0"/>
              </w:rPr>
            </w:pPr>
            <w:r w:rsidRPr="007C0B37">
              <w:rPr>
                <w:rFonts w:asciiTheme="minorHAnsi" w:hAnsiTheme="minorHAnsi" w:cstheme="minorHAnsi"/>
                <w:b w:val="0"/>
                <w:bCs w:val="0"/>
              </w:rPr>
              <w:t>Eye-dropper</w:t>
            </w:r>
          </w:p>
        </w:tc>
        <w:tc>
          <w:tcPr>
            <w:tcW w:w="4183" w:type="dxa"/>
          </w:tcPr>
          <w:p w14:paraId="6F24BAF7" w14:textId="77777777" w:rsidR="001B3B7A" w:rsidRPr="007C0B37" w:rsidRDefault="001B3B7A" w:rsidP="001B3B7A">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p w14:paraId="255F2785" w14:textId="41EDB0D5" w:rsidR="00C054A2" w:rsidRPr="007C0B37" w:rsidRDefault="00C054A2" w:rsidP="001B3B7A">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7C0B37">
              <w:rPr>
                <w:rFonts w:asciiTheme="minorHAnsi" w:hAnsiTheme="minorHAnsi" w:cstheme="minorHAnsi"/>
              </w:rPr>
              <w:fldChar w:fldCharType="begin"/>
            </w:r>
            <w:r w:rsidRPr="007C0B37">
              <w:rPr>
                <w:rFonts w:asciiTheme="minorHAnsi" w:hAnsiTheme="minorHAnsi" w:cstheme="minorHAnsi"/>
              </w:rPr>
              <w:instrText xml:space="preserve"> INCLUDEPICTURE "/Users/admin/Library/Group Containers/UBF8T346G9.ms/WebArchiveCopyPasteTempFiles/com.microsoft.Word/1007193_Photoshop%20CCss_025.png" \* MERGEFORMATINET </w:instrText>
            </w:r>
            <w:r w:rsidRPr="007C0B37">
              <w:rPr>
                <w:rFonts w:asciiTheme="minorHAnsi" w:hAnsiTheme="minorHAnsi" w:cstheme="minorHAnsi"/>
              </w:rPr>
              <w:fldChar w:fldCharType="separate"/>
            </w:r>
            <w:r w:rsidRPr="007C0B37">
              <w:rPr>
                <w:rFonts w:asciiTheme="minorHAnsi" w:hAnsiTheme="minorHAnsi" w:cstheme="minorHAnsi"/>
                <w:noProof/>
              </w:rPr>
              <w:drawing>
                <wp:inline distT="0" distB="0" distL="0" distR="0" wp14:anchorId="56A5BE5C" wp14:editId="2F84A73D">
                  <wp:extent cx="1621028" cy="438662"/>
                  <wp:effectExtent l="0" t="0" r="0" b="6350"/>
                  <wp:docPr id="49" name="Picture 49" descr="Solved: paint bucket and eyedropper have strange icon and ... - Adobe  Support Community - 85135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Solved: paint bucket and eyedropper have strange icon and ... - Adobe  Support Community - 8513574"/>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l="9162" t="64411" r="14699" b="21271"/>
                          <a:stretch/>
                        </pic:blipFill>
                        <pic:spPr bwMode="auto">
                          <a:xfrm>
                            <a:off x="0" y="0"/>
                            <a:ext cx="1626382" cy="440111"/>
                          </a:xfrm>
                          <a:prstGeom prst="rect">
                            <a:avLst/>
                          </a:prstGeom>
                          <a:noFill/>
                          <a:ln>
                            <a:noFill/>
                          </a:ln>
                          <a:extLst>
                            <a:ext uri="{53640926-AAD7-44D8-BBD7-CCE9431645EC}">
                              <a14:shadowObscured xmlns:a14="http://schemas.microsoft.com/office/drawing/2010/main"/>
                            </a:ext>
                          </a:extLst>
                        </pic:spPr>
                      </pic:pic>
                    </a:graphicData>
                  </a:graphic>
                </wp:inline>
              </w:drawing>
            </w:r>
            <w:r w:rsidRPr="007C0B37">
              <w:rPr>
                <w:rFonts w:asciiTheme="minorHAnsi" w:hAnsiTheme="minorHAnsi" w:cstheme="minorHAnsi"/>
              </w:rPr>
              <w:fldChar w:fldCharType="end"/>
            </w:r>
          </w:p>
          <w:p w14:paraId="4E7BEDC3" w14:textId="77777777" w:rsidR="00C054A2" w:rsidRPr="007C0B37" w:rsidRDefault="00C054A2" w:rsidP="00C054A2">
            <w:pPr>
              <w:tabs>
                <w:tab w:val="left" w:pos="922"/>
              </w:tabs>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(Adobe Photoshop, 2022)</w:t>
            </w:r>
          </w:p>
          <w:p w14:paraId="49E5496A" w14:textId="4AB91A59" w:rsidR="00C054A2" w:rsidRPr="007C0B37" w:rsidRDefault="00C054A2" w:rsidP="001B3B7A">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p>
        </w:tc>
        <w:tc>
          <w:tcPr>
            <w:tcW w:w="3705" w:type="dxa"/>
          </w:tcPr>
          <w:p w14:paraId="7C3E5606" w14:textId="06726A3E" w:rsidR="001B3B7A" w:rsidRPr="007C0B37" w:rsidRDefault="005C0BA6" w:rsidP="005C0BA6">
            <w:pPr>
              <w:pStyle w:val="ListParagraph"/>
              <w:numPr>
                <w:ilvl w:val="0"/>
                <w:numId w:val="19"/>
              </w:numPr>
              <w:cnfStyle w:val="000000100000" w:firstRow="0" w:lastRow="0" w:firstColumn="0" w:lastColumn="0" w:oddVBand="0" w:evenVBand="0" w:oddHBand="1" w:evenHBand="0" w:firstRowFirstColumn="0" w:firstRowLastColumn="0" w:lastRowFirstColumn="0" w:lastRowLastColumn="0"/>
              <w:rPr>
                <w:rFonts w:cstheme="minorHAnsi"/>
              </w:rPr>
            </w:pPr>
            <w:r w:rsidRPr="007C0B37">
              <w:rPr>
                <w:rFonts w:cstheme="minorHAnsi"/>
              </w:rPr>
              <w:t>Colour matching</w:t>
            </w:r>
          </w:p>
        </w:tc>
      </w:tr>
      <w:tr w:rsidR="00C054A2" w:rsidRPr="007C0B37" w14:paraId="2198FD06" w14:textId="77777777" w:rsidTr="003D2E77">
        <w:tc>
          <w:tcPr>
            <w:cnfStyle w:val="001000000000" w:firstRow="0" w:lastRow="0" w:firstColumn="1" w:lastColumn="0" w:oddVBand="0" w:evenVBand="0" w:oddHBand="0" w:evenHBand="0" w:firstRowFirstColumn="0" w:firstRowLastColumn="0" w:lastRowFirstColumn="0" w:lastRowLastColumn="0"/>
            <w:tcW w:w="2886" w:type="dxa"/>
          </w:tcPr>
          <w:p w14:paraId="3B45BABA" w14:textId="5FA3D0DA" w:rsidR="001B3B7A" w:rsidRPr="007C0B37" w:rsidRDefault="001B3B7A" w:rsidP="001B3B7A">
            <w:pPr>
              <w:rPr>
                <w:rFonts w:asciiTheme="minorHAnsi" w:hAnsiTheme="minorHAnsi" w:cstheme="minorHAnsi"/>
                <w:b w:val="0"/>
                <w:bCs w:val="0"/>
              </w:rPr>
            </w:pPr>
            <w:r w:rsidRPr="007C0B37">
              <w:rPr>
                <w:rFonts w:asciiTheme="minorHAnsi" w:hAnsiTheme="minorHAnsi" w:cstheme="minorHAnsi"/>
                <w:b w:val="0"/>
                <w:bCs w:val="0"/>
              </w:rPr>
              <w:t>Sizing Cursor</w:t>
            </w:r>
          </w:p>
        </w:tc>
        <w:tc>
          <w:tcPr>
            <w:tcW w:w="4183" w:type="dxa"/>
          </w:tcPr>
          <w:p w14:paraId="26B53727" w14:textId="3A34B787" w:rsidR="001B3B7A" w:rsidRPr="007C0B37" w:rsidRDefault="00C054A2" w:rsidP="001B3B7A">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7C0B37">
              <w:rPr>
                <w:rFonts w:asciiTheme="minorHAnsi" w:hAnsiTheme="minorHAnsi" w:cstheme="minorHAnsi"/>
                <w:noProof/>
              </w:rPr>
              <w:drawing>
                <wp:anchor distT="0" distB="0" distL="114300" distR="114300" simplePos="0" relativeHeight="251703296" behindDoc="0" locked="0" layoutInCell="1" allowOverlap="1" wp14:anchorId="38D3DAEF" wp14:editId="49AB9827">
                  <wp:simplePos x="0" y="0"/>
                  <wp:positionH relativeFrom="column">
                    <wp:posOffset>-635</wp:posOffset>
                  </wp:positionH>
                  <wp:positionV relativeFrom="paragraph">
                    <wp:posOffset>75565</wp:posOffset>
                  </wp:positionV>
                  <wp:extent cx="534670" cy="532765"/>
                  <wp:effectExtent l="0" t="0" r="0" b="635"/>
                  <wp:wrapSquare wrapText="bothSides"/>
                  <wp:docPr id="50" name="Picture 50" descr="Photoshop] - Brush Cursor Problems [Fix]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Photoshop] - Brush Cursor Problems [Fix] - YouTube"/>
                          <pic:cNvPicPr>
                            <a:picLocks noChangeAspect="1" noChangeArrowheads="1"/>
                          </pic:cNvPicPr>
                        </pic:nvPicPr>
                        <pic:blipFill rotWithShape="1">
                          <a:blip r:embed="rId35">
                            <a:extLst>
                              <a:ext uri="{28A0092B-C50C-407E-A947-70E740481C1C}">
                                <a14:useLocalDpi xmlns:a14="http://schemas.microsoft.com/office/drawing/2010/main" val="0"/>
                              </a:ext>
                            </a:extLst>
                          </a:blip>
                          <a:srcRect l="63150" t="25872" r="12799" b="31482"/>
                          <a:stretch/>
                        </pic:blipFill>
                        <pic:spPr bwMode="auto">
                          <a:xfrm>
                            <a:off x="0" y="0"/>
                            <a:ext cx="534670" cy="5327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1E57C9" w14:textId="25428FF5" w:rsidR="00C054A2" w:rsidRPr="007C0B37" w:rsidRDefault="00C054A2" w:rsidP="001B3B7A">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7C0B37">
              <w:rPr>
                <w:rFonts w:asciiTheme="minorHAnsi" w:hAnsiTheme="minorHAnsi" w:cstheme="minorHAnsi"/>
              </w:rPr>
              <w:fldChar w:fldCharType="begin"/>
            </w:r>
            <w:r w:rsidRPr="007C0B37">
              <w:rPr>
                <w:rFonts w:asciiTheme="minorHAnsi" w:hAnsiTheme="minorHAnsi" w:cstheme="minorHAnsi"/>
              </w:rPr>
              <w:instrText xml:space="preserve"> INCLUDEPICTURE "/Users/admin/Library/Group Containers/UBF8T346G9.ms/WebArchiveCopyPasteTempFiles/com.microsoft.Word/mqdefault.jpg" \* MERGEFORMATINET </w:instrText>
            </w:r>
            <w:r w:rsidR="00000000">
              <w:rPr>
                <w:rFonts w:asciiTheme="minorHAnsi" w:hAnsiTheme="minorHAnsi" w:cstheme="minorHAnsi"/>
              </w:rPr>
              <w:fldChar w:fldCharType="separate"/>
            </w:r>
            <w:r w:rsidRPr="007C0B37">
              <w:rPr>
                <w:rFonts w:asciiTheme="minorHAnsi" w:hAnsiTheme="minorHAnsi" w:cstheme="minorHAnsi"/>
              </w:rPr>
              <w:fldChar w:fldCharType="end"/>
            </w:r>
          </w:p>
          <w:p w14:paraId="21703C2F" w14:textId="10D33D77" w:rsidR="00C054A2" w:rsidRPr="007C0B37" w:rsidRDefault="00C054A2" w:rsidP="001B3B7A">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p w14:paraId="27A8EFB8" w14:textId="77777777" w:rsidR="00446C10" w:rsidRPr="007C0B37" w:rsidRDefault="00446C10" w:rsidP="00C054A2">
            <w:pPr>
              <w:tabs>
                <w:tab w:val="left" w:pos="922"/>
              </w:tabs>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rPr>
            </w:pPr>
          </w:p>
          <w:p w14:paraId="69C194F6" w14:textId="56F8F3AC" w:rsidR="00C054A2" w:rsidRPr="007C0B37" w:rsidRDefault="00C054A2" w:rsidP="00C054A2">
            <w:pPr>
              <w:tabs>
                <w:tab w:val="left" w:pos="922"/>
              </w:tabs>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(Adobe Photoshop, 2022)</w:t>
            </w:r>
          </w:p>
          <w:p w14:paraId="7D19421D" w14:textId="1D1A9FC6" w:rsidR="00C054A2" w:rsidRPr="007C0B37" w:rsidRDefault="00C054A2" w:rsidP="001B3B7A">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p>
        </w:tc>
        <w:tc>
          <w:tcPr>
            <w:tcW w:w="3705" w:type="dxa"/>
          </w:tcPr>
          <w:p w14:paraId="4D0A5CDA" w14:textId="27F813EB" w:rsidR="001B3B7A" w:rsidRPr="007C0B37" w:rsidRDefault="005C0BA6" w:rsidP="005C0BA6">
            <w:pPr>
              <w:pStyle w:val="ListParagraph"/>
              <w:numPr>
                <w:ilvl w:val="0"/>
                <w:numId w:val="19"/>
              </w:numPr>
              <w:cnfStyle w:val="000000000000" w:firstRow="0" w:lastRow="0" w:firstColumn="0" w:lastColumn="0" w:oddVBand="0" w:evenVBand="0" w:oddHBand="0" w:evenHBand="0" w:firstRowFirstColumn="0" w:firstRowLastColumn="0" w:lastRowFirstColumn="0" w:lastRowLastColumn="0"/>
              <w:rPr>
                <w:rFonts w:cstheme="minorHAnsi"/>
              </w:rPr>
            </w:pPr>
            <w:r w:rsidRPr="007C0B37">
              <w:rPr>
                <w:rFonts w:cstheme="minorHAnsi"/>
              </w:rPr>
              <w:t>Correctly sizing manipulated objects</w:t>
            </w:r>
          </w:p>
        </w:tc>
      </w:tr>
    </w:tbl>
    <w:p w14:paraId="79BD823F" w14:textId="5361F934" w:rsidR="001B3B7A" w:rsidRPr="007C0B37" w:rsidRDefault="001B3B7A" w:rsidP="001B3B7A">
      <w:pPr>
        <w:rPr>
          <w:rFonts w:asciiTheme="minorHAnsi" w:hAnsiTheme="minorHAnsi" w:cstheme="minorHAnsi"/>
        </w:rPr>
      </w:pPr>
    </w:p>
    <w:p w14:paraId="43CDE296" w14:textId="54EE2E05" w:rsidR="001B3B7A" w:rsidRPr="007C0B37" w:rsidRDefault="001B3B7A" w:rsidP="001B3B7A">
      <w:pPr>
        <w:rPr>
          <w:rFonts w:asciiTheme="minorHAnsi" w:hAnsiTheme="minorHAnsi" w:cstheme="minorHAnsi"/>
        </w:rPr>
      </w:pPr>
    </w:p>
    <w:p w14:paraId="5255D516" w14:textId="69F057D6" w:rsidR="00D63487" w:rsidRPr="007C0B37" w:rsidRDefault="00D63487" w:rsidP="00D63487">
      <w:pPr>
        <w:rPr>
          <w:rFonts w:asciiTheme="minorHAnsi" w:hAnsiTheme="minorHAnsi" w:cstheme="minorHAnsi"/>
        </w:rPr>
      </w:pPr>
    </w:p>
    <w:p w14:paraId="6384611A" w14:textId="77777777" w:rsidR="00E943F8" w:rsidRPr="007C0B37" w:rsidRDefault="00E943F8" w:rsidP="00A5381E">
      <w:pPr>
        <w:rPr>
          <w:rFonts w:asciiTheme="minorHAnsi" w:hAnsiTheme="minorHAnsi" w:cstheme="minorHAnsi"/>
        </w:rPr>
      </w:pPr>
    </w:p>
    <w:p w14:paraId="03F8972B" w14:textId="77777777" w:rsidR="00B8104B" w:rsidRPr="007C0B37" w:rsidRDefault="00B8104B" w:rsidP="00A5381E">
      <w:pPr>
        <w:rPr>
          <w:rFonts w:asciiTheme="minorHAnsi" w:hAnsiTheme="minorHAnsi" w:cstheme="minorHAnsi"/>
        </w:rPr>
      </w:pPr>
    </w:p>
    <w:p w14:paraId="16F5F337" w14:textId="77777777" w:rsidR="00B8104B" w:rsidRPr="007C0B37" w:rsidRDefault="00B8104B" w:rsidP="00A5381E">
      <w:pPr>
        <w:rPr>
          <w:rFonts w:asciiTheme="minorHAnsi" w:hAnsiTheme="minorHAnsi" w:cstheme="minorHAnsi"/>
        </w:rPr>
      </w:pPr>
    </w:p>
    <w:p w14:paraId="7630B01B" w14:textId="77777777" w:rsidR="00B8104B" w:rsidRPr="007C0B37" w:rsidRDefault="00B8104B" w:rsidP="00A5381E">
      <w:pPr>
        <w:rPr>
          <w:rFonts w:asciiTheme="minorHAnsi" w:hAnsiTheme="minorHAnsi" w:cstheme="minorHAnsi"/>
        </w:rPr>
      </w:pPr>
    </w:p>
    <w:p w14:paraId="020380F3" w14:textId="77777777" w:rsidR="00B8104B" w:rsidRPr="007C0B37" w:rsidRDefault="00B8104B" w:rsidP="00A5381E">
      <w:pPr>
        <w:rPr>
          <w:rFonts w:asciiTheme="minorHAnsi" w:hAnsiTheme="minorHAnsi" w:cstheme="minorHAnsi"/>
        </w:rPr>
      </w:pPr>
    </w:p>
    <w:p w14:paraId="714F5E1F" w14:textId="77777777" w:rsidR="00B8104B" w:rsidRPr="007C0B37" w:rsidRDefault="00B8104B" w:rsidP="00A5381E">
      <w:pPr>
        <w:rPr>
          <w:rFonts w:asciiTheme="minorHAnsi" w:hAnsiTheme="minorHAnsi" w:cstheme="minorHAnsi"/>
        </w:rPr>
      </w:pPr>
    </w:p>
    <w:p w14:paraId="57069E7A" w14:textId="77777777" w:rsidR="003D2E77" w:rsidRPr="007C0B37" w:rsidRDefault="003D2E77" w:rsidP="00A5381E">
      <w:pPr>
        <w:rPr>
          <w:rFonts w:asciiTheme="minorHAnsi" w:hAnsiTheme="minorHAnsi" w:cstheme="minorHAnsi"/>
          <w:u w:val="single"/>
        </w:rPr>
      </w:pPr>
    </w:p>
    <w:p w14:paraId="0777FE13" w14:textId="67CCB464" w:rsidR="00A5381E" w:rsidRPr="007C0B37" w:rsidRDefault="00032A9B" w:rsidP="00032A9B">
      <w:pPr>
        <w:pStyle w:val="Heading2"/>
      </w:pPr>
      <w:bookmarkStart w:id="35" w:name="_Toc132236995"/>
      <w:r>
        <w:lastRenderedPageBreak/>
        <w:t xml:space="preserve">5.4 </w:t>
      </w:r>
      <w:r w:rsidR="00A5381E" w:rsidRPr="007C0B37">
        <w:t>Questionnaire</w:t>
      </w:r>
      <w:bookmarkEnd w:id="35"/>
    </w:p>
    <w:p w14:paraId="1ED9A375" w14:textId="77777777" w:rsidR="00CB0118" w:rsidRPr="007C0B37" w:rsidRDefault="00CB0118" w:rsidP="007D5F4F">
      <w:pPr>
        <w:spacing w:line="360" w:lineRule="auto"/>
        <w:rPr>
          <w:rFonts w:asciiTheme="minorHAnsi" w:hAnsiTheme="minorHAnsi" w:cstheme="minorHAnsi"/>
          <w:u w:val="single"/>
        </w:rPr>
      </w:pPr>
    </w:p>
    <w:p w14:paraId="7D7DA851" w14:textId="0B8B5615" w:rsidR="008B3FEE" w:rsidRPr="007C0B37" w:rsidRDefault="00CB0118" w:rsidP="007D5F4F">
      <w:pPr>
        <w:spacing w:line="360" w:lineRule="auto"/>
        <w:rPr>
          <w:rFonts w:asciiTheme="minorHAnsi" w:hAnsiTheme="minorHAnsi" w:cstheme="minorHAnsi"/>
        </w:rPr>
      </w:pPr>
      <w:r w:rsidRPr="007C0B37">
        <w:rPr>
          <w:rFonts w:asciiTheme="minorHAnsi" w:hAnsiTheme="minorHAnsi" w:cstheme="minorHAnsi"/>
        </w:rPr>
        <w:t xml:space="preserve">Questionnaires and choice-based experiments have long been used to ascertain results, inclinations and perceptions for academic research. As such the questionnaire method was deemed an apt form of appraising the efficacy of the PM method at MR sites for scenario visualisations. Gender was </w:t>
      </w:r>
      <w:r w:rsidR="003E7C77">
        <w:rPr>
          <w:rFonts w:asciiTheme="minorHAnsi" w:hAnsiTheme="minorHAnsi" w:cstheme="minorHAnsi"/>
        </w:rPr>
        <w:t xml:space="preserve">initially </w:t>
      </w:r>
      <w:r w:rsidRPr="007C0B37">
        <w:rPr>
          <w:rFonts w:asciiTheme="minorHAnsi" w:hAnsiTheme="minorHAnsi" w:cstheme="minorHAnsi"/>
        </w:rPr>
        <w:t xml:space="preserve">chosen as the variable for </w:t>
      </w:r>
      <w:r w:rsidR="003E7C77">
        <w:rPr>
          <w:rFonts w:asciiTheme="minorHAnsi" w:hAnsiTheme="minorHAnsi" w:cstheme="minorHAnsi"/>
        </w:rPr>
        <w:t>a</w:t>
      </w:r>
      <w:r w:rsidRPr="007C0B37">
        <w:rPr>
          <w:rFonts w:asciiTheme="minorHAnsi" w:hAnsiTheme="minorHAnsi" w:cstheme="minorHAnsi"/>
        </w:rPr>
        <w:t xml:space="preserve"> T-test statistical analysis, due to its ease of comparison in order to appraise the PM visualisation method. </w:t>
      </w:r>
      <w:r w:rsidR="00C73DE0">
        <w:rPr>
          <w:rFonts w:asciiTheme="minorHAnsi" w:hAnsiTheme="minorHAnsi" w:cstheme="minorHAnsi"/>
        </w:rPr>
        <w:t>M</w:t>
      </w:r>
      <w:r w:rsidRPr="007C0B37">
        <w:rPr>
          <w:rFonts w:asciiTheme="minorHAnsi" w:hAnsiTheme="minorHAnsi" w:cstheme="minorHAnsi"/>
        </w:rPr>
        <w:t>irror</w:t>
      </w:r>
      <w:r w:rsidR="00C73DE0">
        <w:rPr>
          <w:rFonts w:asciiTheme="minorHAnsi" w:hAnsiTheme="minorHAnsi" w:cstheme="minorHAnsi"/>
        </w:rPr>
        <w:t>ing</w:t>
      </w:r>
      <w:r w:rsidRPr="007C0B37">
        <w:rPr>
          <w:rFonts w:asciiTheme="minorHAnsi" w:hAnsiTheme="minorHAnsi" w:cstheme="minorHAnsi"/>
        </w:rPr>
        <w:t xml:space="preserve"> the research of McKinley et al., (2020) who used gender as a fundamental variable for statistical analysis from which to draw research conclusions on public perceptions of MR schemes. </w:t>
      </w:r>
      <w:r w:rsidR="003E7C77">
        <w:rPr>
          <w:rFonts w:asciiTheme="minorHAnsi" w:hAnsiTheme="minorHAnsi" w:cstheme="minorHAnsi"/>
        </w:rPr>
        <w:t xml:space="preserve">However, </w:t>
      </w:r>
      <w:r w:rsidR="00C73DE0">
        <w:rPr>
          <w:rFonts w:asciiTheme="minorHAnsi" w:hAnsiTheme="minorHAnsi" w:cstheme="minorHAnsi"/>
        </w:rPr>
        <w:t>given</w:t>
      </w:r>
      <w:r w:rsidR="003E7C77">
        <w:rPr>
          <w:rFonts w:asciiTheme="minorHAnsi" w:hAnsiTheme="minorHAnsi" w:cstheme="minorHAnsi"/>
        </w:rPr>
        <w:t xml:space="preserve"> the instance of </w:t>
      </w:r>
      <w:r w:rsidR="00C73DE0">
        <w:rPr>
          <w:rFonts w:asciiTheme="minorHAnsi" w:hAnsiTheme="minorHAnsi" w:cstheme="minorHAnsi"/>
        </w:rPr>
        <w:t xml:space="preserve">a lack of distinguishable gender and scenario ratings’ data trends, a Wilcoxon Signed-Rank test was employed to study proclivities between scenarios. </w:t>
      </w:r>
      <w:r w:rsidRPr="007C0B37">
        <w:rPr>
          <w:rFonts w:asciiTheme="minorHAnsi" w:hAnsiTheme="minorHAnsi" w:cstheme="minorHAnsi"/>
        </w:rPr>
        <w:t xml:space="preserve">The study was conducted under the pretext of a proof-of-concept, as such simple variables, such as gender, offer a more representative and straightforward approach to evaluating the </w:t>
      </w:r>
      <w:r w:rsidR="007D6796">
        <w:rPr>
          <w:rFonts w:asciiTheme="minorHAnsi" w:hAnsiTheme="minorHAnsi" w:cstheme="minorHAnsi"/>
        </w:rPr>
        <w:t>PM</w:t>
      </w:r>
      <w:r w:rsidRPr="007C0B37">
        <w:rPr>
          <w:rFonts w:asciiTheme="minorHAnsi" w:hAnsiTheme="minorHAnsi" w:cstheme="minorHAnsi"/>
        </w:rPr>
        <w:t xml:space="preserve"> method. McKinley et al., (2020) employed the Likert scale for gauging public perceptions of saltmarsh MR schemes in a UK-wide study, this enables averaging the Likert scale data to be more accurate and representable of the respondents and sample group. Consequently, informing the most suitable rationale for the chosen </w:t>
      </w:r>
      <w:r w:rsidR="00C73DE0">
        <w:rPr>
          <w:rFonts w:asciiTheme="minorHAnsi" w:hAnsiTheme="minorHAnsi" w:cstheme="minorHAnsi"/>
        </w:rPr>
        <w:t>statistical analysis</w:t>
      </w:r>
      <w:r w:rsidRPr="007C0B37">
        <w:rPr>
          <w:rFonts w:asciiTheme="minorHAnsi" w:hAnsiTheme="minorHAnsi" w:cstheme="minorHAnsi"/>
        </w:rPr>
        <w:t xml:space="preserve"> in this research, i.e., </w:t>
      </w:r>
      <w:r w:rsidR="00C73DE0">
        <w:rPr>
          <w:rFonts w:asciiTheme="minorHAnsi" w:hAnsiTheme="minorHAnsi" w:cstheme="minorHAnsi"/>
        </w:rPr>
        <w:t xml:space="preserve">proclivities towards </w:t>
      </w:r>
      <w:r w:rsidRPr="007C0B37">
        <w:rPr>
          <w:rFonts w:asciiTheme="minorHAnsi" w:hAnsiTheme="minorHAnsi" w:cstheme="minorHAnsi"/>
        </w:rPr>
        <w:t xml:space="preserve">PM scenario visualisations. </w:t>
      </w:r>
    </w:p>
    <w:p w14:paraId="40853292" w14:textId="77777777" w:rsidR="00CB0118" w:rsidRPr="007C0B37" w:rsidRDefault="00CB0118" w:rsidP="007D5F4F">
      <w:pPr>
        <w:spacing w:line="360" w:lineRule="auto"/>
        <w:rPr>
          <w:rFonts w:asciiTheme="minorHAnsi" w:hAnsiTheme="minorHAnsi" w:cstheme="minorHAnsi"/>
        </w:rPr>
      </w:pPr>
    </w:p>
    <w:p w14:paraId="3009B817" w14:textId="728AF89D" w:rsidR="00CB0118" w:rsidRPr="007C0B37" w:rsidRDefault="00CB0118" w:rsidP="007D5F4F">
      <w:pPr>
        <w:spacing w:line="360" w:lineRule="auto"/>
        <w:rPr>
          <w:rFonts w:asciiTheme="minorHAnsi" w:hAnsiTheme="minorHAnsi" w:cstheme="minorHAnsi"/>
        </w:rPr>
      </w:pPr>
      <w:r w:rsidRPr="007C0B37">
        <w:rPr>
          <w:rFonts w:asciiTheme="minorHAnsi" w:hAnsiTheme="minorHAnsi" w:cstheme="minorHAnsi"/>
        </w:rPr>
        <w:t xml:space="preserve">The created </w:t>
      </w:r>
      <w:r w:rsidR="00AC28A1" w:rsidRPr="007C0B37">
        <w:rPr>
          <w:rFonts w:asciiTheme="minorHAnsi" w:hAnsiTheme="minorHAnsi" w:cstheme="minorHAnsi"/>
        </w:rPr>
        <w:t>PM imagery</w:t>
      </w:r>
      <w:r w:rsidRPr="007C0B37">
        <w:rPr>
          <w:rFonts w:asciiTheme="minorHAnsi" w:hAnsiTheme="minorHAnsi" w:cstheme="minorHAnsi"/>
        </w:rPr>
        <w:t xml:space="preserve"> w</w:t>
      </w:r>
      <w:r w:rsidR="00AC28A1" w:rsidRPr="007C0B37">
        <w:rPr>
          <w:rFonts w:asciiTheme="minorHAnsi" w:hAnsiTheme="minorHAnsi" w:cstheme="minorHAnsi"/>
        </w:rPr>
        <w:t>as</w:t>
      </w:r>
      <w:r w:rsidRPr="007C0B37">
        <w:rPr>
          <w:rFonts w:asciiTheme="minorHAnsi" w:hAnsiTheme="minorHAnsi" w:cstheme="minorHAnsi"/>
        </w:rPr>
        <w:t xml:space="preserve"> implemented into a questionnaire format. The questionnaire </w:t>
      </w:r>
      <w:r w:rsidR="001A7ECF" w:rsidRPr="007C0B37">
        <w:rPr>
          <w:rFonts w:asciiTheme="minorHAnsi" w:hAnsiTheme="minorHAnsi" w:cstheme="minorHAnsi"/>
        </w:rPr>
        <w:t>target</w:t>
      </w:r>
      <w:r w:rsidRPr="007C0B37">
        <w:rPr>
          <w:rFonts w:asciiTheme="minorHAnsi" w:hAnsiTheme="minorHAnsi" w:cstheme="minorHAnsi"/>
        </w:rPr>
        <w:t xml:space="preserve">ed residents of </w:t>
      </w:r>
      <w:r w:rsidR="00AC28A1" w:rsidRPr="007C0B37">
        <w:rPr>
          <w:rFonts w:asciiTheme="minorHAnsi" w:hAnsiTheme="minorHAnsi" w:cstheme="minorHAnsi"/>
        </w:rPr>
        <w:t xml:space="preserve">Landimore, Cheriton, </w:t>
      </w:r>
      <w:r w:rsidRPr="007C0B37">
        <w:rPr>
          <w:rFonts w:asciiTheme="minorHAnsi" w:hAnsiTheme="minorHAnsi" w:cstheme="minorHAnsi"/>
        </w:rPr>
        <w:t>Llanmadoc</w:t>
      </w:r>
      <w:r w:rsidR="00AC28A1" w:rsidRPr="007C0B37">
        <w:rPr>
          <w:rFonts w:asciiTheme="minorHAnsi" w:hAnsiTheme="minorHAnsi" w:cstheme="minorHAnsi"/>
        </w:rPr>
        <w:t xml:space="preserve"> and </w:t>
      </w:r>
      <w:r w:rsidRPr="007C0B37">
        <w:rPr>
          <w:rFonts w:asciiTheme="minorHAnsi" w:hAnsiTheme="minorHAnsi" w:cstheme="minorHAnsi"/>
        </w:rPr>
        <w:t>Cwm Ivy. The most recen</w:t>
      </w:r>
      <w:r w:rsidR="001A7ECF" w:rsidRPr="007C0B37">
        <w:rPr>
          <w:rFonts w:asciiTheme="minorHAnsi" w:hAnsiTheme="minorHAnsi" w:cstheme="minorHAnsi"/>
        </w:rPr>
        <w:t>tly published</w:t>
      </w:r>
      <w:r w:rsidRPr="007C0B37">
        <w:rPr>
          <w:rFonts w:asciiTheme="minorHAnsi" w:hAnsiTheme="minorHAnsi" w:cstheme="minorHAnsi"/>
        </w:rPr>
        <w:t xml:space="preserve"> census data indicate</w:t>
      </w:r>
      <w:r w:rsidR="001A7ECF" w:rsidRPr="007C0B37">
        <w:rPr>
          <w:rFonts w:asciiTheme="minorHAnsi" w:hAnsiTheme="minorHAnsi" w:cstheme="minorHAnsi"/>
        </w:rPr>
        <w:t xml:space="preserve">d </w:t>
      </w:r>
      <w:r w:rsidRPr="007C0B37">
        <w:rPr>
          <w:rFonts w:asciiTheme="minorHAnsi" w:hAnsiTheme="minorHAnsi" w:cstheme="minorHAnsi"/>
        </w:rPr>
        <w:t>a population of 365 (ONS, 2021), at least 10% of which w</w:t>
      </w:r>
      <w:r w:rsidR="001A7ECF" w:rsidRPr="007C0B37">
        <w:rPr>
          <w:rFonts w:asciiTheme="minorHAnsi" w:hAnsiTheme="minorHAnsi" w:cstheme="minorHAnsi"/>
        </w:rPr>
        <w:t xml:space="preserve">as </w:t>
      </w:r>
      <w:r w:rsidRPr="007C0B37">
        <w:rPr>
          <w:rFonts w:asciiTheme="minorHAnsi" w:hAnsiTheme="minorHAnsi" w:cstheme="minorHAnsi"/>
        </w:rPr>
        <w:t xml:space="preserve">required to produce a representative sample, </w:t>
      </w:r>
      <w:r w:rsidR="001A7ECF" w:rsidRPr="007C0B37">
        <w:rPr>
          <w:rFonts w:asciiTheme="minorHAnsi" w:hAnsiTheme="minorHAnsi" w:cstheme="minorHAnsi"/>
        </w:rPr>
        <w:t>consequently, a</w:t>
      </w:r>
      <w:r w:rsidRPr="007C0B37">
        <w:rPr>
          <w:rFonts w:asciiTheme="minorHAnsi" w:hAnsiTheme="minorHAnsi" w:cstheme="minorHAnsi"/>
        </w:rPr>
        <w:t xml:space="preserve"> minimum of 40 responses </w:t>
      </w:r>
      <w:r w:rsidR="001A7ECF" w:rsidRPr="007C0B37">
        <w:rPr>
          <w:rFonts w:asciiTheme="minorHAnsi" w:hAnsiTheme="minorHAnsi" w:cstheme="minorHAnsi"/>
        </w:rPr>
        <w:t>was</w:t>
      </w:r>
      <w:r w:rsidRPr="007C0B37">
        <w:rPr>
          <w:rFonts w:asciiTheme="minorHAnsi" w:hAnsiTheme="minorHAnsi" w:cstheme="minorHAnsi"/>
        </w:rPr>
        <w:t xml:space="preserve"> required over </w:t>
      </w:r>
      <w:r w:rsidR="001A7ECF" w:rsidRPr="007C0B37">
        <w:rPr>
          <w:rFonts w:asciiTheme="minorHAnsi" w:hAnsiTheme="minorHAnsi" w:cstheme="minorHAnsi"/>
        </w:rPr>
        <w:t>a</w:t>
      </w:r>
      <w:r w:rsidRPr="007C0B37">
        <w:rPr>
          <w:rFonts w:asciiTheme="minorHAnsi" w:hAnsiTheme="minorHAnsi" w:cstheme="minorHAnsi"/>
        </w:rPr>
        <w:t xml:space="preserve"> two-month response time. Therefore, a stratified-area strategy </w:t>
      </w:r>
      <w:r w:rsidR="001A7ECF" w:rsidRPr="007C0B37">
        <w:rPr>
          <w:rFonts w:asciiTheme="minorHAnsi" w:hAnsiTheme="minorHAnsi" w:cstheme="minorHAnsi"/>
        </w:rPr>
        <w:t>was</w:t>
      </w:r>
      <w:r w:rsidRPr="007C0B37">
        <w:rPr>
          <w:rFonts w:asciiTheme="minorHAnsi" w:hAnsiTheme="minorHAnsi" w:cstheme="minorHAnsi"/>
        </w:rPr>
        <w:t xml:space="preserve"> employed. However, the Office of National Statistics’ census is undertaken </w:t>
      </w:r>
      <w:r w:rsidR="001A7ECF" w:rsidRPr="007C0B37">
        <w:rPr>
          <w:rFonts w:asciiTheme="minorHAnsi" w:hAnsiTheme="minorHAnsi" w:cstheme="minorHAnsi"/>
        </w:rPr>
        <w:t>in decadal timespans</w:t>
      </w:r>
      <w:r w:rsidRPr="007C0B37">
        <w:rPr>
          <w:rFonts w:asciiTheme="minorHAnsi" w:hAnsiTheme="minorHAnsi" w:cstheme="minorHAnsi"/>
        </w:rPr>
        <w:t xml:space="preserve">. An updated UK census is imminent, accordingly a fluctuation in the population </w:t>
      </w:r>
      <w:r w:rsidR="001A7ECF" w:rsidRPr="007C0B37">
        <w:rPr>
          <w:rFonts w:asciiTheme="minorHAnsi" w:hAnsiTheme="minorHAnsi" w:cstheme="minorHAnsi"/>
        </w:rPr>
        <w:t>may</w:t>
      </w:r>
      <w:r w:rsidRPr="007C0B37">
        <w:rPr>
          <w:rFonts w:asciiTheme="minorHAnsi" w:hAnsiTheme="minorHAnsi" w:cstheme="minorHAnsi"/>
        </w:rPr>
        <w:t xml:space="preserve"> </w:t>
      </w:r>
      <w:r w:rsidR="001A7ECF" w:rsidRPr="007C0B37">
        <w:rPr>
          <w:rFonts w:asciiTheme="minorHAnsi" w:hAnsiTheme="minorHAnsi" w:cstheme="minorHAnsi"/>
        </w:rPr>
        <w:t>affect</w:t>
      </w:r>
      <w:r w:rsidRPr="007C0B37">
        <w:rPr>
          <w:rFonts w:asciiTheme="minorHAnsi" w:hAnsiTheme="minorHAnsi" w:cstheme="minorHAnsi"/>
        </w:rPr>
        <w:t xml:space="preserve"> the minimum number of responses required to produce a representative sample</w:t>
      </w:r>
      <w:r w:rsidR="001A7ECF" w:rsidRPr="007C0B37">
        <w:rPr>
          <w:rFonts w:asciiTheme="minorHAnsi" w:hAnsiTheme="minorHAnsi" w:cstheme="minorHAnsi"/>
        </w:rPr>
        <w:t xml:space="preserve"> during the course of this study</w:t>
      </w:r>
      <w:r w:rsidRPr="007C0B37">
        <w:rPr>
          <w:rFonts w:asciiTheme="minorHAnsi" w:hAnsiTheme="minorHAnsi" w:cstheme="minorHAnsi"/>
        </w:rPr>
        <w:t xml:space="preserve">. </w:t>
      </w:r>
    </w:p>
    <w:p w14:paraId="7FE811E9" w14:textId="77777777" w:rsidR="00CB0118" w:rsidRPr="007C0B37" w:rsidRDefault="00CB0118" w:rsidP="007D5F4F">
      <w:pPr>
        <w:spacing w:line="360" w:lineRule="auto"/>
        <w:rPr>
          <w:rFonts w:asciiTheme="minorHAnsi" w:hAnsiTheme="minorHAnsi" w:cstheme="minorHAnsi"/>
        </w:rPr>
      </w:pPr>
    </w:p>
    <w:p w14:paraId="05040365" w14:textId="7D9D1B90" w:rsidR="00CB0118" w:rsidRPr="007C0B37" w:rsidRDefault="00CB0118" w:rsidP="007D5F4F">
      <w:pPr>
        <w:spacing w:line="360" w:lineRule="auto"/>
        <w:rPr>
          <w:rFonts w:asciiTheme="minorHAnsi" w:hAnsiTheme="minorHAnsi" w:cstheme="minorHAnsi"/>
        </w:rPr>
      </w:pPr>
      <w:r w:rsidRPr="007C0B37">
        <w:rPr>
          <w:rFonts w:asciiTheme="minorHAnsi" w:hAnsiTheme="minorHAnsi" w:cstheme="minorHAnsi"/>
        </w:rPr>
        <w:t xml:space="preserve">Prior to conducting the questionnaire, an initial pilot study </w:t>
      </w:r>
      <w:r w:rsidR="001A7ECF" w:rsidRPr="007C0B37">
        <w:rPr>
          <w:rFonts w:asciiTheme="minorHAnsi" w:hAnsiTheme="minorHAnsi" w:cstheme="minorHAnsi"/>
        </w:rPr>
        <w:t>was</w:t>
      </w:r>
      <w:r w:rsidRPr="007C0B37">
        <w:rPr>
          <w:rFonts w:asciiTheme="minorHAnsi" w:hAnsiTheme="minorHAnsi" w:cstheme="minorHAnsi"/>
        </w:rPr>
        <w:t xml:space="preserve"> conducted</w:t>
      </w:r>
      <w:r w:rsidR="00B27BE9" w:rsidRPr="007C0B37">
        <w:rPr>
          <w:rFonts w:asciiTheme="minorHAnsi" w:hAnsiTheme="minorHAnsi" w:cstheme="minorHAnsi"/>
        </w:rPr>
        <w:t>,</w:t>
      </w:r>
      <w:r w:rsidRPr="007C0B37">
        <w:rPr>
          <w:rFonts w:asciiTheme="minorHAnsi" w:hAnsiTheme="minorHAnsi" w:cstheme="minorHAnsi"/>
        </w:rPr>
        <w:t xml:space="preserve"> </w:t>
      </w:r>
      <w:r w:rsidR="00B27BE9" w:rsidRPr="007C0B37">
        <w:rPr>
          <w:rFonts w:asciiTheme="minorHAnsi" w:hAnsiTheme="minorHAnsi" w:cstheme="minorHAnsi"/>
        </w:rPr>
        <w:t xml:space="preserve">in October 2021, </w:t>
      </w:r>
      <w:r w:rsidRPr="007C0B37">
        <w:rPr>
          <w:rFonts w:asciiTheme="minorHAnsi" w:hAnsiTheme="minorHAnsi" w:cstheme="minorHAnsi"/>
        </w:rPr>
        <w:t xml:space="preserve">to assess its suitability for the task at hand. </w:t>
      </w:r>
      <w:r w:rsidR="001A7ECF" w:rsidRPr="007C0B37">
        <w:rPr>
          <w:rFonts w:asciiTheme="minorHAnsi" w:hAnsiTheme="minorHAnsi" w:cstheme="minorHAnsi"/>
        </w:rPr>
        <w:t>Face-to-face</w:t>
      </w:r>
      <w:r w:rsidR="00B27BE9" w:rsidRPr="007C0B37">
        <w:rPr>
          <w:rFonts w:asciiTheme="minorHAnsi" w:hAnsiTheme="minorHAnsi" w:cstheme="minorHAnsi"/>
        </w:rPr>
        <w:t xml:space="preserve"> questionnaire response methods proved highly ineffective, owing to </w:t>
      </w:r>
      <w:r w:rsidR="00BF491D" w:rsidRPr="007C0B37">
        <w:rPr>
          <w:rFonts w:asciiTheme="minorHAnsi" w:hAnsiTheme="minorHAnsi" w:cstheme="minorHAnsi"/>
        </w:rPr>
        <w:t xml:space="preserve">hesitancies due to </w:t>
      </w:r>
      <w:r w:rsidR="00B27BE9" w:rsidRPr="007C0B37">
        <w:rPr>
          <w:rFonts w:asciiTheme="minorHAnsi" w:hAnsiTheme="minorHAnsi" w:cstheme="minorHAnsi"/>
        </w:rPr>
        <w:t xml:space="preserve">the ongoing COVID-19 pandemic. To </w:t>
      </w:r>
      <w:r w:rsidR="00B27BE9" w:rsidRPr="007C0B37">
        <w:rPr>
          <w:rFonts w:asciiTheme="minorHAnsi" w:hAnsiTheme="minorHAnsi" w:cstheme="minorHAnsi"/>
        </w:rPr>
        <w:lastRenderedPageBreak/>
        <w:t>ameliorate this, t</w:t>
      </w:r>
      <w:r w:rsidRPr="007C0B37">
        <w:rPr>
          <w:rFonts w:asciiTheme="minorHAnsi" w:hAnsiTheme="minorHAnsi" w:cstheme="minorHAnsi"/>
        </w:rPr>
        <w:t xml:space="preserve">he questionnaire </w:t>
      </w:r>
      <w:r w:rsidR="00B27BE9" w:rsidRPr="007C0B37">
        <w:rPr>
          <w:rFonts w:asciiTheme="minorHAnsi" w:hAnsiTheme="minorHAnsi" w:cstheme="minorHAnsi"/>
        </w:rPr>
        <w:t>was</w:t>
      </w:r>
      <w:r w:rsidRPr="007C0B37">
        <w:rPr>
          <w:rFonts w:asciiTheme="minorHAnsi" w:hAnsiTheme="minorHAnsi" w:cstheme="minorHAnsi"/>
        </w:rPr>
        <w:t xml:space="preserve"> distributed </w:t>
      </w:r>
      <w:r w:rsidR="00B27BE9" w:rsidRPr="007C0B37">
        <w:rPr>
          <w:rFonts w:asciiTheme="minorHAnsi" w:hAnsiTheme="minorHAnsi" w:cstheme="minorHAnsi"/>
        </w:rPr>
        <w:t>via a Google Forms link posted to the parish Facebook group that includes the villages in question</w:t>
      </w:r>
      <w:r w:rsidRPr="007C0B37">
        <w:rPr>
          <w:rFonts w:asciiTheme="minorHAnsi" w:hAnsiTheme="minorHAnsi" w:cstheme="minorHAnsi"/>
        </w:rPr>
        <w:t>.</w:t>
      </w:r>
    </w:p>
    <w:p w14:paraId="0602F4F7" w14:textId="77777777" w:rsidR="00CB0118" w:rsidRPr="007C0B37" w:rsidRDefault="00CB0118" w:rsidP="007D5F4F">
      <w:pPr>
        <w:spacing w:line="360" w:lineRule="auto"/>
        <w:rPr>
          <w:rFonts w:asciiTheme="minorHAnsi" w:hAnsiTheme="minorHAnsi" w:cstheme="minorHAnsi"/>
        </w:rPr>
      </w:pPr>
    </w:p>
    <w:p w14:paraId="12F70A88" w14:textId="59B0A79F" w:rsidR="00CB0118" w:rsidRPr="007C0B37" w:rsidRDefault="00CB0118" w:rsidP="007D5F4F">
      <w:pPr>
        <w:spacing w:line="360" w:lineRule="auto"/>
        <w:rPr>
          <w:rFonts w:asciiTheme="minorHAnsi" w:hAnsiTheme="minorHAnsi" w:cstheme="minorHAnsi"/>
        </w:rPr>
      </w:pPr>
      <w:r w:rsidRPr="007C0B37">
        <w:rPr>
          <w:rFonts w:asciiTheme="minorHAnsi" w:hAnsiTheme="minorHAnsi" w:cstheme="minorHAnsi"/>
        </w:rPr>
        <w:t xml:space="preserve">A concise statement outlining the research aim </w:t>
      </w:r>
      <w:r w:rsidR="00B27BE9" w:rsidRPr="007C0B37">
        <w:rPr>
          <w:rFonts w:asciiTheme="minorHAnsi" w:hAnsiTheme="minorHAnsi" w:cstheme="minorHAnsi"/>
        </w:rPr>
        <w:t>and my</w:t>
      </w:r>
      <w:r w:rsidRPr="007C0B37">
        <w:rPr>
          <w:rFonts w:asciiTheme="minorHAnsi" w:hAnsiTheme="minorHAnsi" w:cstheme="minorHAnsi"/>
        </w:rPr>
        <w:t xml:space="preserve"> identity</w:t>
      </w:r>
      <w:r w:rsidR="00B27BE9" w:rsidRPr="007C0B37">
        <w:rPr>
          <w:rFonts w:asciiTheme="minorHAnsi" w:hAnsiTheme="minorHAnsi" w:cstheme="minorHAnsi"/>
        </w:rPr>
        <w:t xml:space="preserve"> was</w:t>
      </w:r>
      <w:r w:rsidRPr="007C0B37">
        <w:rPr>
          <w:rFonts w:asciiTheme="minorHAnsi" w:hAnsiTheme="minorHAnsi" w:cstheme="minorHAnsi"/>
        </w:rPr>
        <w:t xml:space="preserve"> placed at the beginning of the questionnaire. It </w:t>
      </w:r>
      <w:r w:rsidR="00B27BE9" w:rsidRPr="007C0B37">
        <w:rPr>
          <w:rFonts w:asciiTheme="minorHAnsi" w:hAnsiTheme="minorHAnsi" w:cstheme="minorHAnsi"/>
        </w:rPr>
        <w:t>was</w:t>
      </w:r>
      <w:r w:rsidRPr="007C0B37">
        <w:rPr>
          <w:rFonts w:asciiTheme="minorHAnsi" w:hAnsiTheme="minorHAnsi" w:cstheme="minorHAnsi"/>
        </w:rPr>
        <w:t xml:space="preserve"> imperative to avoid containing leading/presuming questions. The questionnaire </w:t>
      </w:r>
      <w:r w:rsidR="00B27BE9" w:rsidRPr="007C0B37">
        <w:rPr>
          <w:rFonts w:asciiTheme="minorHAnsi" w:hAnsiTheme="minorHAnsi" w:cstheme="minorHAnsi"/>
        </w:rPr>
        <w:t>is</w:t>
      </w:r>
      <w:r w:rsidRPr="007C0B37">
        <w:rPr>
          <w:rFonts w:asciiTheme="minorHAnsi" w:hAnsiTheme="minorHAnsi" w:cstheme="minorHAnsi"/>
        </w:rPr>
        <w:t xml:space="preserve"> concisely worded but not vague, utilising effective, understandable wording and length </w:t>
      </w:r>
      <w:r w:rsidR="00B27BE9" w:rsidRPr="007C0B37">
        <w:rPr>
          <w:rFonts w:asciiTheme="minorHAnsi" w:hAnsiTheme="minorHAnsi" w:cstheme="minorHAnsi"/>
        </w:rPr>
        <w:t>purposed</w:t>
      </w:r>
      <w:r w:rsidRPr="007C0B37">
        <w:rPr>
          <w:rFonts w:asciiTheme="minorHAnsi" w:hAnsiTheme="minorHAnsi" w:cstheme="minorHAnsi"/>
        </w:rPr>
        <w:t xml:space="preserve"> to maximise response rates. The questionnaire </w:t>
      </w:r>
      <w:r w:rsidR="00B27BE9" w:rsidRPr="007C0B37">
        <w:rPr>
          <w:rFonts w:asciiTheme="minorHAnsi" w:hAnsiTheme="minorHAnsi" w:cstheme="minorHAnsi"/>
        </w:rPr>
        <w:t>is</w:t>
      </w:r>
      <w:r w:rsidRPr="007C0B37">
        <w:rPr>
          <w:rFonts w:asciiTheme="minorHAnsi" w:hAnsiTheme="minorHAnsi" w:cstheme="minorHAnsi"/>
        </w:rPr>
        <w:t xml:space="preserve"> </w:t>
      </w:r>
      <w:r w:rsidR="001E408D" w:rsidRPr="007C0B37">
        <w:rPr>
          <w:rFonts w:asciiTheme="minorHAnsi" w:hAnsiTheme="minorHAnsi" w:cstheme="minorHAnsi"/>
        </w:rPr>
        <w:t xml:space="preserve">11 </w:t>
      </w:r>
      <w:r w:rsidRPr="007C0B37">
        <w:rPr>
          <w:rFonts w:asciiTheme="minorHAnsi" w:hAnsiTheme="minorHAnsi" w:cstheme="minorHAnsi"/>
        </w:rPr>
        <w:t>questions in length; initially comprising of pre-coded, closed questions focussed on demographical factors such as age group, gender</w:t>
      </w:r>
      <w:r w:rsidR="001E408D" w:rsidRPr="007C0B37">
        <w:rPr>
          <w:rFonts w:asciiTheme="minorHAnsi" w:hAnsiTheme="minorHAnsi" w:cstheme="minorHAnsi"/>
        </w:rPr>
        <w:t xml:space="preserve"> and which </w:t>
      </w:r>
      <w:r w:rsidRPr="007C0B37">
        <w:rPr>
          <w:rFonts w:asciiTheme="minorHAnsi" w:hAnsiTheme="minorHAnsi" w:cstheme="minorHAnsi"/>
        </w:rPr>
        <w:t>village</w:t>
      </w:r>
      <w:r w:rsidR="001E408D" w:rsidRPr="007C0B37">
        <w:rPr>
          <w:rFonts w:asciiTheme="minorHAnsi" w:hAnsiTheme="minorHAnsi" w:cstheme="minorHAnsi"/>
        </w:rPr>
        <w:t xml:space="preserve"> the</w:t>
      </w:r>
      <w:r w:rsidR="00B27BE9" w:rsidRPr="007C0B37">
        <w:rPr>
          <w:rFonts w:asciiTheme="minorHAnsi" w:hAnsiTheme="minorHAnsi" w:cstheme="minorHAnsi"/>
        </w:rPr>
        <w:t xml:space="preserve"> respondent</w:t>
      </w:r>
      <w:r w:rsidR="001E408D" w:rsidRPr="007C0B37">
        <w:rPr>
          <w:rFonts w:asciiTheme="minorHAnsi" w:hAnsiTheme="minorHAnsi" w:cstheme="minorHAnsi"/>
        </w:rPr>
        <w:t xml:space="preserve"> inhabit</w:t>
      </w:r>
      <w:r w:rsidR="00B27BE9" w:rsidRPr="007C0B37">
        <w:rPr>
          <w:rFonts w:asciiTheme="minorHAnsi" w:hAnsiTheme="minorHAnsi" w:cstheme="minorHAnsi"/>
        </w:rPr>
        <w:t>s</w:t>
      </w:r>
      <w:r w:rsidR="001E408D" w:rsidRPr="007C0B37">
        <w:rPr>
          <w:rFonts w:asciiTheme="minorHAnsi" w:hAnsiTheme="minorHAnsi" w:cstheme="minorHAnsi"/>
        </w:rPr>
        <w:t xml:space="preserve">. </w:t>
      </w:r>
      <w:r w:rsidRPr="007C0B37">
        <w:rPr>
          <w:rFonts w:asciiTheme="minorHAnsi" w:hAnsiTheme="minorHAnsi" w:cstheme="minorHAnsi"/>
        </w:rPr>
        <w:t xml:space="preserve">Names, personal information and other identity-based criteria are not </w:t>
      </w:r>
      <w:r w:rsidR="00B27BE9" w:rsidRPr="007C0B37">
        <w:rPr>
          <w:rFonts w:asciiTheme="minorHAnsi" w:hAnsiTheme="minorHAnsi" w:cstheme="minorHAnsi"/>
        </w:rPr>
        <w:t>queried</w:t>
      </w:r>
      <w:r w:rsidRPr="007C0B37">
        <w:rPr>
          <w:rFonts w:asciiTheme="minorHAnsi" w:hAnsiTheme="minorHAnsi" w:cstheme="minorHAnsi"/>
        </w:rPr>
        <w:t xml:space="preserve">. The </w:t>
      </w:r>
      <w:r w:rsidR="00B27BE9" w:rsidRPr="007C0B37">
        <w:rPr>
          <w:rFonts w:asciiTheme="minorHAnsi" w:hAnsiTheme="minorHAnsi" w:cstheme="minorHAnsi"/>
        </w:rPr>
        <w:t>main</w:t>
      </w:r>
      <w:r w:rsidRPr="007C0B37">
        <w:rPr>
          <w:rFonts w:asciiTheme="minorHAnsi" w:hAnsiTheme="minorHAnsi" w:cstheme="minorHAnsi"/>
        </w:rPr>
        <w:t xml:space="preserve"> questions follow a Likert scale format, this is in order to rank the </w:t>
      </w:r>
      <w:r w:rsidR="00AC28A1" w:rsidRPr="007C0B37">
        <w:rPr>
          <w:rFonts w:asciiTheme="minorHAnsi" w:hAnsiTheme="minorHAnsi" w:cstheme="minorHAnsi"/>
        </w:rPr>
        <w:t>PM imagery</w:t>
      </w:r>
      <w:r w:rsidRPr="007C0B37">
        <w:rPr>
          <w:rFonts w:asciiTheme="minorHAnsi" w:hAnsiTheme="minorHAnsi" w:cstheme="minorHAnsi"/>
        </w:rPr>
        <w:t xml:space="preserve"> of </w:t>
      </w:r>
      <w:r w:rsidR="00AC28A1" w:rsidRPr="007C0B37">
        <w:rPr>
          <w:rFonts w:asciiTheme="minorHAnsi" w:hAnsiTheme="minorHAnsi" w:cstheme="minorHAnsi"/>
        </w:rPr>
        <w:t>each</w:t>
      </w:r>
      <w:r w:rsidRPr="007C0B37">
        <w:rPr>
          <w:rFonts w:asciiTheme="minorHAnsi" w:hAnsiTheme="minorHAnsi" w:cstheme="minorHAnsi"/>
        </w:rPr>
        <w:t xml:space="preserve"> proposed scenario outcome from 1-</w:t>
      </w:r>
      <w:r w:rsidR="00AC28A1" w:rsidRPr="007C0B37">
        <w:rPr>
          <w:rFonts w:asciiTheme="minorHAnsi" w:hAnsiTheme="minorHAnsi" w:cstheme="minorHAnsi"/>
        </w:rPr>
        <w:t>10</w:t>
      </w:r>
      <w:r w:rsidRPr="007C0B37">
        <w:rPr>
          <w:rFonts w:asciiTheme="minorHAnsi" w:hAnsiTheme="minorHAnsi" w:cstheme="minorHAnsi"/>
        </w:rPr>
        <w:t xml:space="preserve">(1= worst, </w:t>
      </w:r>
      <w:r w:rsidR="001E408D" w:rsidRPr="007C0B37">
        <w:rPr>
          <w:rFonts w:asciiTheme="minorHAnsi" w:hAnsiTheme="minorHAnsi" w:cstheme="minorHAnsi"/>
        </w:rPr>
        <w:t>10</w:t>
      </w:r>
      <w:r w:rsidRPr="007C0B37">
        <w:rPr>
          <w:rFonts w:asciiTheme="minorHAnsi" w:hAnsiTheme="minorHAnsi" w:cstheme="minorHAnsi"/>
        </w:rPr>
        <w:t xml:space="preserve">= best), </w:t>
      </w:r>
      <w:r w:rsidR="001E408D" w:rsidRPr="007C0B37">
        <w:rPr>
          <w:rFonts w:asciiTheme="minorHAnsi" w:hAnsiTheme="minorHAnsi" w:cstheme="minorHAnsi"/>
        </w:rPr>
        <w:t>a</w:t>
      </w:r>
      <w:r w:rsidR="00B27BE9" w:rsidRPr="007C0B37">
        <w:rPr>
          <w:rFonts w:asciiTheme="minorHAnsi" w:hAnsiTheme="minorHAnsi" w:cstheme="minorHAnsi"/>
        </w:rPr>
        <w:t xml:space="preserve"> </w:t>
      </w:r>
      <w:r w:rsidRPr="007C0B37">
        <w:rPr>
          <w:rFonts w:asciiTheme="minorHAnsi" w:hAnsiTheme="minorHAnsi" w:cstheme="minorHAnsi"/>
        </w:rPr>
        <w:t>probe question follow</w:t>
      </w:r>
      <w:r w:rsidR="00B27BE9" w:rsidRPr="007C0B37">
        <w:rPr>
          <w:rFonts w:asciiTheme="minorHAnsi" w:hAnsiTheme="minorHAnsi" w:cstheme="minorHAnsi"/>
        </w:rPr>
        <w:t>s</w:t>
      </w:r>
      <w:r w:rsidRPr="007C0B37">
        <w:rPr>
          <w:rFonts w:asciiTheme="minorHAnsi" w:hAnsiTheme="minorHAnsi" w:cstheme="minorHAnsi"/>
        </w:rPr>
        <w:t xml:space="preserve"> </w:t>
      </w:r>
      <w:r w:rsidR="001E408D" w:rsidRPr="007C0B37">
        <w:rPr>
          <w:rFonts w:asciiTheme="minorHAnsi" w:hAnsiTheme="minorHAnsi" w:cstheme="minorHAnsi"/>
        </w:rPr>
        <w:t xml:space="preserve">the Likert scale </w:t>
      </w:r>
      <w:r w:rsidRPr="007C0B37">
        <w:rPr>
          <w:rFonts w:asciiTheme="minorHAnsi" w:hAnsiTheme="minorHAnsi" w:cstheme="minorHAnsi"/>
        </w:rPr>
        <w:t xml:space="preserve">scenario </w:t>
      </w:r>
      <w:r w:rsidR="001E408D" w:rsidRPr="007C0B37">
        <w:rPr>
          <w:rFonts w:asciiTheme="minorHAnsi" w:hAnsiTheme="minorHAnsi" w:cstheme="minorHAnsi"/>
        </w:rPr>
        <w:t xml:space="preserve">questions </w:t>
      </w:r>
      <w:r w:rsidRPr="007C0B37">
        <w:rPr>
          <w:rFonts w:asciiTheme="minorHAnsi" w:hAnsiTheme="minorHAnsi" w:cstheme="minorHAnsi"/>
        </w:rPr>
        <w:t xml:space="preserve">in order to discover the justifications for </w:t>
      </w:r>
      <w:r w:rsidR="001E408D" w:rsidRPr="007C0B37">
        <w:rPr>
          <w:rFonts w:asciiTheme="minorHAnsi" w:hAnsiTheme="minorHAnsi" w:cstheme="minorHAnsi"/>
        </w:rPr>
        <w:t>respondents’ most and least favoured scenarios</w:t>
      </w:r>
      <w:r w:rsidR="00B27BE9" w:rsidRPr="007C0B37">
        <w:rPr>
          <w:rFonts w:asciiTheme="minorHAnsi" w:hAnsiTheme="minorHAnsi" w:cstheme="minorHAnsi"/>
        </w:rPr>
        <w:t xml:space="preserve"> proposed by in the Cwm Ivy Marsh HCP</w:t>
      </w:r>
      <w:r w:rsidRPr="007C0B37">
        <w:rPr>
          <w:rFonts w:asciiTheme="minorHAnsi" w:hAnsiTheme="minorHAnsi" w:cstheme="minorHAnsi"/>
        </w:rPr>
        <w:t xml:space="preserve">. A </w:t>
      </w:r>
      <w:r w:rsidR="001A7ECF" w:rsidRPr="007C0B37">
        <w:rPr>
          <w:rFonts w:asciiTheme="minorHAnsi" w:hAnsiTheme="minorHAnsi" w:cstheme="minorHAnsi"/>
        </w:rPr>
        <w:t>final</w:t>
      </w:r>
      <w:r w:rsidRPr="007C0B37">
        <w:rPr>
          <w:rFonts w:asciiTheme="minorHAnsi" w:hAnsiTheme="minorHAnsi" w:cstheme="minorHAnsi"/>
        </w:rPr>
        <w:t xml:space="preserve"> question </w:t>
      </w:r>
      <w:r w:rsidR="001E408D" w:rsidRPr="007C0B37">
        <w:rPr>
          <w:rFonts w:asciiTheme="minorHAnsi" w:hAnsiTheme="minorHAnsi" w:cstheme="minorHAnsi"/>
        </w:rPr>
        <w:t>was</w:t>
      </w:r>
      <w:r w:rsidRPr="007C0B37">
        <w:rPr>
          <w:rFonts w:asciiTheme="minorHAnsi" w:hAnsiTheme="minorHAnsi" w:cstheme="minorHAnsi"/>
        </w:rPr>
        <w:t xml:space="preserve"> included </w:t>
      </w:r>
      <w:r w:rsidR="001E408D" w:rsidRPr="007C0B37">
        <w:rPr>
          <w:rFonts w:asciiTheme="minorHAnsi" w:hAnsiTheme="minorHAnsi" w:cstheme="minorHAnsi"/>
        </w:rPr>
        <w:t>to rate</w:t>
      </w:r>
      <w:r w:rsidRPr="007C0B37">
        <w:rPr>
          <w:rFonts w:asciiTheme="minorHAnsi" w:hAnsiTheme="minorHAnsi" w:cstheme="minorHAnsi"/>
        </w:rPr>
        <w:t xml:space="preserve"> </w:t>
      </w:r>
      <w:r w:rsidR="001E408D" w:rsidRPr="007C0B37">
        <w:rPr>
          <w:rFonts w:asciiTheme="minorHAnsi" w:hAnsiTheme="minorHAnsi" w:cstheme="minorHAnsi"/>
        </w:rPr>
        <w:t xml:space="preserve">the PM </w:t>
      </w:r>
      <w:r w:rsidRPr="007C0B37">
        <w:rPr>
          <w:rFonts w:asciiTheme="minorHAnsi" w:hAnsiTheme="minorHAnsi" w:cstheme="minorHAnsi"/>
        </w:rPr>
        <w:t xml:space="preserve">methodology out of 10 (1= very bad, 10= very good) with space to </w:t>
      </w:r>
      <w:r w:rsidR="001A7ECF" w:rsidRPr="007C0B37">
        <w:rPr>
          <w:rFonts w:asciiTheme="minorHAnsi" w:hAnsiTheme="minorHAnsi" w:cstheme="minorHAnsi"/>
        </w:rPr>
        <w:t>offer r</w:t>
      </w:r>
      <w:r w:rsidRPr="007C0B37">
        <w:rPr>
          <w:rFonts w:asciiTheme="minorHAnsi" w:hAnsiTheme="minorHAnsi" w:cstheme="minorHAnsi"/>
        </w:rPr>
        <w:t xml:space="preserve">ecommendations </w:t>
      </w:r>
      <w:r w:rsidR="001A7ECF" w:rsidRPr="007C0B37">
        <w:rPr>
          <w:rFonts w:asciiTheme="minorHAnsi" w:hAnsiTheme="minorHAnsi" w:cstheme="minorHAnsi"/>
        </w:rPr>
        <w:t>of improvements to the PM method</w:t>
      </w:r>
      <w:r w:rsidRPr="007C0B37">
        <w:rPr>
          <w:rFonts w:asciiTheme="minorHAnsi" w:hAnsiTheme="minorHAnsi" w:cstheme="minorHAnsi"/>
        </w:rPr>
        <w:t xml:space="preserve">. The </w:t>
      </w:r>
      <w:r w:rsidR="001A7ECF" w:rsidRPr="007C0B37">
        <w:rPr>
          <w:rFonts w:asciiTheme="minorHAnsi" w:hAnsiTheme="minorHAnsi" w:cstheme="minorHAnsi"/>
        </w:rPr>
        <w:t>concluding</w:t>
      </w:r>
      <w:r w:rsidRPr="007C0B37">
        <w:rPr>
          <w:rFonts w:asciiTheme="minorHAnsi" w:hAnsiTheme="minorHAnsi" w:cstheme="minorHAnsi"/>
        </w:rPr>
        <w:t xml:space="preserve"> component comprise</w:t>
      </w:r>
      <w:r w:rsidR="001A7ECF" w:rsidRPr="007C0B37">
        <w:rPr>
          <w:rFonts w:asciiTheme="minorHAnsi" w:hAnsiTheme="minorHAnsi" w:cstheme="minorHAnsi"/>
        </w:rPr>
        <w:t>d</w:t>
      </w:r>
      <w:r w:rsidRPr="007C0B37">
        <w:rPr>
          <w:rFonts w:asciiTheme="minorHAnsi" w:hAnsiTheme="minorHAnsi" w:cstheme="minorHAnsi"/>
        </w:rPr>
        <w:t xml:space="preserve"> of a closing statement; thanking respondents for their participation and includ</w:t>
      </w:r>
      <w:r w:rsidR="00BF491D" w:rsidRPr="007C0B37">
        <w:rPr>
          <w:rFonts w:asciiTheme="minorHAnsi" w:hAnsiTheme="minorHAnsi" w:cstheme="minorHAnsi"/>
        </w:rPr>
        <w:t>ed</w:t>
      </w:r>
      <w:r w:rsidRPr="007C0B37">
        <w:rPr>
          <w:rFonts w:asciiTheme="minorHAnsi" w:hAnsiTheme="minorHAnsi" w:cstheme="minorHAnsi"/>
        </w:rPr>
        <w:t xml:space="preserve"> contact details in the event of individuals wishing to opt to out from the research, or if any respondents </w:t>
      </w:r>
      <w:r w:rsidR="00BF491D" w:rsidRPr="007C0B37">
        <w:rPr>
          <w:rFonts w:asciiTheme="minorHAnsi" w:hAnsiTheme="minorHAnsi" w:cstheme="minorHAnsi"/>
        </w:rPr>
        <w:t>wished</w:t>
      </w:r>
      <w:r w:rsidRPr="007C0B37">
        <w:rPr>
          <w:rFonts w:asciiTheme="minorHAnsi" w:hAnsiTheme="minorHAnsi" w:cstheme="minorHAnsi"/>
        </w:rPr>
        <w:t xml:space="preserve"> to </w:t>
      </w:r>
      <w:r w:rsidR="001A7ECF" w:rsidRPr="007C0B37">
        <w:rPr>
          <w:rFonts w:asciiTheme="minorHAnsi" w:hAnsiTheme="minorHAnsi" w:cstheme="minorHAnsi"/>
        </w:rPr>
        <w:t xml:space="preserve">remain updated </w:t>
      </w:r>
      <w:r w:rsidR="00BF491D" w:rsidRPr="007C0B37">
        <w:rPr>
          <w:rFonts w:asciiTheme="minorHAnsi" w:hAnsiTheme="minorHAnsi" w:cstheme="minorHAnsi"/>
        </w:rPr>
        <w:t>with</w:t>
      </w:r>
      <w:r w:rsidR="001A7ECF" w:rsidRPr="007C0B37">
        <w:rPr>
          <w:rFonts w:asciiTheme="minorHAnsi" w:hAnsiTheme="minorHAnsi" w:cstheme="minorHAnsi"/>
        </w:rPr>
        <w:t xml:space="preserve"> the</w:t>
      </w:r>
      <w:r w:rsidRPr="007C0B37">
        <w:rPr>
          <w:rFonts w:asciiTheme="minorHAnsi" w:hAnsiTheme="minorHAnsi" w:cstheme="minorHAnsi"/>
        </w:rPr>
        <w:t xml:space="preserve"> research. </w:t>
      </w:r>
    </w:p>
    <w:p w14:paraId="6759204B" w14:textId="77777777" w:rsidR="00CB0118" w:rsidRPr="007C0B37" w:rsidRDefault="00CB0118" w:rsidP="007D5F4F">
      <w:pPr>
        <w:spacing w:line="360" w:lineRule="auto"/>
        <w:rPr>
          <w:rFonts w:asciiTheme="minorHAnsi" w:hAnsiTheme="minorHAnsi" w:cstheme="minorHAnsi"/>
        </w:rPr>
      </w:pPr>
    </w:p>
    <w:p w14:paraId="52FBF831" w14:textId="12589B3B" w:rsidR="00E85822" w:rsidRPr="008178DA" w:rsidRDefault="00032A9B" w:rsidP="00032A9B">
      <w:pPr>
        <w:pStyle w:val="Heading2"/>
      </w:pPr>
      <w:bookmarkStart w:id="36" w:name="_Toc132236996"/>
      <w:r>
        <w:t xml:space="preserve">5.5 </w:t>
      </w:r>
      <w:r w:rsidR="00E85822" w:rsidRPr="008178DA">
        <w:t>Statistical Analysis</w:t>
      </w:r>
      <w:bookmarkEnd w:id="36"/>
    </w:p>
    <w:p w14:paraId="642399CD" w14:textId="77777777" w:rsidR="00B012F8" w:rsidRPr="008178DA" w:rsidRDefault="00B012F8" w:rsidP="007D5F4F">
      <w:pPr>
        <w:spacing w:line="360" w:lineRule="auto"/>
        <w:rPr>
          <w:rFonts w:asciiTheme="minorHAnsi" w:hAnsiTheme="minorHAnsi" w:cstheme="minorHAnsi"/>
          <w:color w:val="000000" w:themeColor="text1"/>
          <w:u w:val="single"/>
        </w:rPr>
      </w:pPr>
    </w:p>
    <w:p w14:paraId="1EB73794" w14:textId="1435FC25" w:rsidR="000C34F1" w:rsidRPr="008178DA" w:rsidRDefault="00EA4A37" w:rsidP="007D5F4F">
      <w:pPr>
        <w:spacing w:line="360" w:lineRule="auto"/>
        <w:rPr>
          <w:rFonts w:asciiTheme="minorHAnsi" w:hAnsiTheme="minorHAnsi" w:cstheme="minorHAnsi"/>
          <w:color w:val="000000" w:themeColor="text1"/>
        </w:rPr>
      </w:pPr>
      <w:r w:rsidRPr="008178DA">
        <w:rPr>
          <w:rFonts w:asciiTheme="minorHAnsi" w:hAnsiTheme="minorHAnsi" w:cstheme="minorHAnsi"/>
          <w:color w:val="000000" w:themeColor="text1"/>
        </w:rPr>
        <w:t>Upon the end of the two-month questionnaire data collection period, all questionnaire data was imported from Google Forms to a Microsoft Excel spreadsheet in order to statistically analyse the dataset. A t-</w:t>
      </w:r>
      <w:r w:rsidR="00C73DE0" w:rsidRPr="008178DA">
        <w:rPr>
          <w:rFonts w:asciiTheme="minorHAnsi" w:hAnsiTheme="minorHAnsi" w:cstheme="minorHAnsi"/>
          <w:color w:val="000000" w:themeColor="text1"/>
        </w:rPr>
        <w:t>Wilcoxon Signed-Rank</w:t>
      </w:r>
      <w:r w:rsidRPr="008178DA">
        <w:rPr>
          <w:rFonts w:asciiTheme="minorHAnsi" w:hAnsiTheme="minorHAnsi" w:cstheme="minorHAnsi"/>
          <w:color w:val="000000" w:themeColor="text1"/>
        </w:rPr>
        <w:t xml:space="preserve"> </w:t>
      </w:r>
      <w:r w:rsidR="00C73DE0" w:rsidRPr="008178DA">
        <w:rPr>
          <w:rFonts w:asciiTheme="minorHAnsi" w:hAnsiTheme="minorHAnsi" w:cstheme="minorHAnsi"/>
          <w:color w:val="000000" w:themeColor="text1"/>
        </w:rPr>
        <w:t>test</w:t>
      </w:r>
      <w:r w:rsidRPr="008178DA">
        <w:rPr>
          <w:rFonts w:asciiTheme="minorHAnsi" w:hAnsiTheme="minorHAnsi" w:cstheme="minorHAnsi"/>
          <w:color w:val="000000" w:themeColor="text1"/>
        </w:rPr>
        <w:t xml:space="preserve"> was used </w:t>
      </w:r>
      <w:r w:rsidR="00903B72" w:rsidRPr="008178DA">
        <w:rPr>
          <w:rFonts w:asciiTheme="minorHAnsi" w:hAnsiTheme="minorHAnsi" w:cstheme="minorHAnsi"/>
          <w:color w:val="000000" w:themeColor="text1"/>
        </w:rPr>
        <w:t xml:space="preserve">in Excel </w:t>
      </w:r>
      <w:r w:rsidRPr="008178DA">
        <w:rPr>
          <w:rFonts w:asciiTheme="minorHAnsi" w:hAnsiTheme="minorHAnsi" w:cstheme="minorHAnsi"/>
          <w:color w:val="000000" w:themeColor="text1"/>
        </w:rPr>
        <w:t xml:space="preserve">to compare the </w:t>
      </w:r>
      <w:r w:rsidR="00C73DE0" w:rsidRPr="008178DA">
        <w:rPr>
          <w:rFonts w:asciiTheme="minorHAnsi" w:hAnsiTheme="minorHAnsi" w:cstheme="minorHAnsi"/>
          <w:color w:val="000000" w:themeColor="text1"/>
        </w:rPr>
        <w:t>respondents’ scenario choice proclivities</w:t>
      </w:r>
      <w:r w:rsidRPr="008178DA">
        <w:rPr>
          <w:rFonts w:asciiTheme="minorHAnsi" w:hAnsiTheme="minorHAnsi" w:cstheme="minorHAnsi"/>
          <w:color w:val="000000" w:themeColor="text1"/>
        </w:rPr>
        <w:t>. Each scenario outlined in the Cwm Ivy Marsh HCP w</w:t>
      </w:r>
      <w:r w:rsidR="00C73DE0" w:rsidRPr="008178DA">
        <w:rPr>
          <w:rFonts w:asciiTheme="minorHAnsi" w:hAnsiTheme="minorHAnsi" w:cstheme="minorHAnsi"/>
          <w:color w:val="000000" w:themeColor="text1"/>
        </w:rPr>
        <w:t>ere</w:t>
      </w:r>
      <w:r w:rsidRPr="008178DA">
        <w:rPr>
          <w:rFonts w:asciiTheme="minorHAnsi" w:hAnsiTheme="minorHAnsi" w:cstheme="minorHAnsi"/>
          <w:color w:val="000000" w:themeColor="text1"/>
        </w:rPr>
        <w:t xml:space="preserve"> </w:t>
      </w:r>
      <w:r w:rsidR="00C73DE0" w:rsidRPr="008178DA">
        <w:rPr>
          <w:rFonts w:asciiTheme="minorHAnsi" w:hAnsiTheme="minorHAnsi" w:cstheme="minorHAnsi"/>
          <w:color w:val="000000" w:themeColor="text1"/>
        </w:rPr>
        <w:t>tested against each other</w:t>
      </w:r>
      <w:r w:rsidRPr="008178DA">
        <w:rPr>
          <w:rFonts w:asciiTheme="minorHAnsi" w:hAnsiTheme="minorHAnsi" w:cstheme="minorHAnsi"/>
          <w:color w:val="000000" w:themeColor="text1"/>
        </w:rPr>
        <w:t xml:space="preserve">. The </w:t>
      </w:r>
      <w:r w:rsidR="00C73DE0" w:rsidRPr="008178DA">
        <w:rPr>
          <w:rFonts w:asciiTheme="minorHAnsi" w:hAnsiTheme="minorHAnsi" w:cstheme="minorHAnsi"/>
          <w:color w:val="000000" w:themeColor="text1"/>
        </w:rPr>
        <w:t>two-tailed</w:t>
      </w:r>
      <w:r w:rsidRPr="008178DA">
        <w:rPr>
          <w:rFonts w:asciiTheme="minorHAnsi" w:hAnsiTheme="minorHAnsi" w:cstheme="minorHAnsi"/>
          <w:color w:val="000000" w:themeColor="text1"/>
        </w:rPr>
        <w:t xml:space="preserve"> version was selected as it aids in the ranking of </w:t>
      </w:r>
      <w:r w:rsidR="002E10D6" w:rsidRPr="008178DA">
        <w:rPr>
          <w:rFonts w:asciiTheme="minorHAnsi" w:hAnsiTheme="minorHAnsi" w:cstheme="minorHAnsi"/>
          <w:color w:val="000000" w:themeColor="text1"/>
        </w:rPr>
        <w:t>which scenarios were most &amp; least favourable at Cwm Ivy</w:t>
      </w:r>
      <w:r w:rsidR="00F11052" w:rsidRPr="008178DA">
        <w:rPr>
          <w:rFonts w:asciiTheme="minorHAnsi" w:hAnsiTheme="minorHAnsi" w:cstheme="minorHAnsi"/>
          <w:color w:val="000000" w:themeColor="text1"/>
        </w:rPr>
        <w:t xml:space="preserve"> by </w:t>
      </w:r>
      <w:r w:rsidRPr="008178DA">
        <w:rPr>
          <w:rFonts w:asciiTheme="minorHAnsi" w:hAnsiTheme="minorHAnsi" w:cstheme="minorHAnsi"/>
          <w:color w:val="000000" w:themeColor="text1"/>
        </w:rPr>
        <w:t xml:space="preserve">locals. This was achieved </w:t>
      </w:r>
      <w:r w:rsidR="00F11052" w:rsidRPr="008178DA">
        <w:rPr>
          <w:rFonts w:asciiTheme="minorHAnsi" w:hAnsiTheme="minorHAnsi" w:cstheme="minorHAnsi"/>
          <w:color w:val="000000" w:themeColor="text1"/>
        </w:rPr>
        <w:t xml:space="preserve">using </w:t>
      </w:r>
      <w:r w:rsidRPr="008178DA">
        <w:rPr>
          <w:rFonts w:asciiTheme="minorHAnsi" w:hAnsiTheme="minorHAnsi" w:cstheme="minorHAnsi"/>
          <w:color w:val="000000" w:themeColor="text1"/>
        </w:rPr>
        <w:t>a</w:t>
      </w:r>
      <w:r w:rsidR="00F11052" w:rsidRPr="008178DA">
        <w:rPr>
          <w:rFonts w:asciiTheme="minorHAnsi" w:hAnsiTheme="minorHAnsi" w:cstheme="minorHAnsi"/>
          <w:color w:val="000000" w:themeColor="text1"/>
        </w:rPr>
        <w:t xml:space="preserve"> </w:t>
      </w:r>
      <w:r w:rsidRPr="008178DA">
        <w:rPr>
          <w:rFonts w:asciiTheme="minorHAnsi" w:hAnsiTheme="minorHAnsi" w:cstheme="minorHAnsi"/>
          <w:color w:val="000000" w:themeColor="text1"/>
        </w:rPr>
        <w:t>L</w:t>
      </w:r>
      <w:r w:rsidR="00F11052" w:rsidRPr="008178DA">
        <w:rPr>
          <w:rFonts w:asciiTheme="minorHAnsi" w:hAnsiTheme="minorHAnsi" w:cstheme="minorHAnsi"/>
          <w:color w:val="000000" w:themeColor="text1"/>
        </w:rPr>
        <w:t>ikert scale of 1-10, thus simplifying the comparison of genders’ perception towards each scenario</w:t>
      </w:r>
      <w:r w:rsidRPr="008178DA">
        <w:rPr>
          <w:rFonts w:asciiTheme="minorHAnsi" w:hAnsiTheme="minorHAnsi" w:cstheme="minorHAnsi"/>
          <w:color w:val="000000" w:themeColor="text1"/>
        </w:rPr>
        <w:t xml:space="preserve">. Gender was </w:t>
      </w:r>
      <w:r w:rsidR="00C73DE0" w:rsidRPr="008178DA">
        <w:rPr>
          <w:rFonts w:asciiTheme="minorHAnsi" w:hAnsiTheme="minorHAnsi" w:cstheme="minorHAnsi"/>
          <w:color w:val="000000" w:themeColor="text1"/>
        </w:rPr>
        <w:t xml:space="preserve">initially </w:t>
      </w:r>
      <w:r w:rsidRPr="008178DA">
        <w:rPr>
          <w:rFonts w:asciiTheme="minorHAnsi" w:hAnsiTheme="minorHAnsi" w:cstheme="minorHAnsi"/>
          <w:color w:val="000000" w:themeColor="text1"/>
        </w:rPr>
        <w:t xml:space="preserve">selected as </w:t>
      </w:r>
      <w:r w:rsidR="00C73DE0" w:rsidRPr="008178DA">
        <w:rPr>
          <w:rFonts w:asciiTheme="minorHAnsi" w:hAnsiTheme="minorHAnsi" w:cstheme="minorHAnsi"/>
          <w:color w:val="000000" w:themeColor="text1"/>
        </w:rPr>
        <w:t>a</w:t>
      </w:r>
      <w:r w:rsidRPr="008178DA">
        <w:rPr>
          <w:rFonts w:asciiTheme="minorHAnsi" w:hAnsiTheme="minorHAnsi" w:cstheme="minorHAnsi"/>
          <w:color w:val="000000" w:themeColor="text1"/>
        </w:rPr>
        <w:t xml:space="preserve"> variable</w:t>
      </w:r>
      <w:r w:rsidR="00C73DE0" w:rsidRPr="008178DA">
        <w:rPr>
          <w:rFonts w:asciiTheme="minorHAnsi" w:hAnsiTheme="minorHAnsi" w:cstheme="minorHAnsi"/>
          <w:color w:val="000000" w:themeColor="text1"/>
        </w:rPr>
        <w:t>, yet data trends showed no significance.</w:t>
      </w:r>
      <w:r w:rsidRPr="008178DA">
        <w:rPr>
          <w:rFonts w:asciiTheme="minorHAnsi" w:hAnsiTheme="minorHAnsi" w:cstheme="minorHAnsi"/>
          <w:color w:val="000000" w:themeColor="text1"/>
        </w:rPr>
        <w:t xml:space="preserve"> </w:t>
      </w:r>
      <w:r w:rsidR="008178DA" w:rsidRPr="008178DA">
        <w:rPr>
          <w:rFonts w:asciiTheme="minorHAnsi" w:hAnsiTheme="minorHAnsi" w:cstheme="minorHAnsi"/>
          <w:color w:val="000000" w:themeColor="text1"/>
        </w:rPr>
        <w:t>Therefore,</w:t>
      </w:r>
      <w:r w:rsidR="00C73DE0" w:rsidRPr="008178DA">
        <w:rPr>
          <w:rFonts w:asciiTheme="minorHAnsi" w:hAnsiTheme="minorHAnsi" w:cstheme="minorHAnsi"/>
          <w:color w:val="000000" w:themeColor="text1"/>
        </w:rPr>
        <w:t xml:space="preserve"> providing the rationale for the Wilcoxon Signed-Rank test to evaluate public perceptions</w:t>
      </w:r>
      <w:r w:rsidR="005966B9" w:rsidRPr="008178DA">
        <w:rPr>
          <w:rFonts w:asciiTheme="minorHAnsi" w:hAnsiTheme="minorHAnsi" w:cstheme="minorHAnsi"/>
          <w:color w:val="000000" w:themeColor="text1"/>
        </w:rPr>
        <w:t xml:space="preserve"> </w:t>
      </w:r>
      <w:r w:rsidR="008178DA" w:rsidRPr="008178DA">
        <w:rPr>
          <w:rFonts w:asciiTheme="minorHAnsi" w:hAnsiTheme="minorHAnsi" w:cstheme="minorHAnsi"/>
          <w:color w:val="000000" w:themeColor="text1"/>
        </w:rPr>
        <w:t>between each scenario. T</w:t>
      </w:r>
      <w:r w:rsidR="008D3A0E" w:rsidRPr="008178DA">
        <w:rPr>
          <w:rFonts w:asciiTheme="minorHAnsi" w:hAnsiTheme="minorHAnsi" w:cstheme="minorHAnsi"/>
          <w:color w:val="000000" w:themeColor="text1"/>
        </w:rPr>
        <w:t>h</w:t>
      </w:r>
      <w:r w:rsidR="002E10D6" w:rsidRPr="008178DA">
        <w:rPr>
          <w:rFonts w:asciiTheme="minorHAnsi" w:hAnsiTheme="minorHAnsi" w:cstheme="minorHAnsi"/>
          <w:color w:val="000000" w:themeColor="text1"/>
        </w:rPr>
        <w:t>is</w:t>
      </w:r>
      <w:r w:rsidR="008D3A0E" w:rsidRPr="008178DA">
        <w:rPr>
          <w:rFonts w:asciiTheme="minorHAnsi" w:hAnsiTheme="minorHAnsi" w:cstheme="minorHAnsi"/>
          <w:color w:val="000000" w:themeColor="text1"/>
        </w:rPr>
        <w:t xml:space="preserve"> research is </w:t>
      </w:r>
      <w:r w:rsidR="005966B9" w:rsidRPr="008178DA">
        <w:rPr>
          <w:rFonts w:asciiTheme="minorHAnsi" w:hAnsiTheme="minorHAnsi" w:cstheme="minorHAnsi"/>
          <w:color w:val="000000" w:themeColor="text1"/>
        </w:rPr>
        <w:t>focussed</w:t>
      </w:r>
      <w:r w:rsidR="008D3A0E" w:rsidRPr="008178DA">
        <w:rPr>
          <w:rFonts w:asciiTheme="minorHAnsi" w:hAnsiTheme="minorHAnsi" w:cstheme="minorHAnsi"/>
          <w:color w:val="000000" w:themeColor="text1"/>
        </w:rPr>
        <w:t xml:space="preserve"> </w:t>
      </w:r>
      <w:r w:rsidR="005966B9" w:rsidRPr="008178DA">
        <w:rPr>
          <w:rFonts w:asciiTheme="minorHAnsi" w:hAnsiTheme="minorHAnsi" w:cstheme="minorHAnsi"/>
          <w:color w:val="000000" w:themeColor="text1"/>
        </w:rPr>
        <w:t>on</w:t>
      </w:r>
      <w:r w:rsidR="008D3A0E" w:rsidRPr="008178DA">
        <w:rPr>
          <w:rFonts w:asciiTheme="minorHAnsi" w:hAnsiTheme="minorHAnsi" w:cstheme="minorHAnsi"/>
          <w:color w:val="000000" w:themeColor="text1"/>
        </w:rPr>
        <w:t xml:space="preserve"> trialling </w:t>
      </w:r>
      <w:r w:rsidR="002E10D6" w:rsidRPr="008178DA">
        <w:rPr>
          <w:rFonts w:asciiTheme="minorHAnsi" w:hAnsiTheme="minorHAnsi" w:cstheme="minorHAnsi"/>
          <w:color w:val="000000" w:themeColor="text1"/>
        </w:rPr>
        <w:t xml:space="preserve">the </w:t>
      </w:r>
      <w:r w:rsidR="008D3A0E" w:rsidRPr="008178DA">
        <w:rPr>
          <w:rFonts w:asciiTheme="minorHAnsi" w:hAnsiTheme="minorHAnsi" w:cstheme="minorHAnsi"/>
          <w:color w:val="000000" w:themeColor="text1"/>
        </w:rPr>
        <w:lastRenderedPageBreak/>
        <w:t>suitability of the photo</w:t>
      </w:r>
      <w:r w:rsidR="002E10D6" w:rsidRPr="008178DA">
        <w:rPr>
          <w:rFonts w:asciiTheme="minorHAnsi" w:hAnsiTheme="minorHAnsi" w:cstheme="minorHAnsi"/>
          <w:color w:val="000000" w:themeColor="text1"/>
        </w:rPr>
        <w:t>-</w:t>
      </w:r>
      <w:r w:rsidR="008D3A0E" w:rsidRPr="008178DA">
        <w:rPr>
          <w:rFonts w:asciiTheme="minorHAnsi" w:hAnsiTheme="minorHAnsi" w:cstheme="minorHAnsi"/>
          <w:color w:val="000000" w:themeColor="text1"/>
        </w:rPr>
        <w:t>manipulati</w:t>
      </w:r>
      <w:r w:rsidR="002E10D6" w:rsidRPr="008178DA">
        <w:rPr>
          <w:rFonts w:asciiTheme="minorHAnsi" w:hAnsiTheme="minorHAnsi" w:cstheme="minorHAnsi"/>
          <w:color w:val="000000" w:themeColor="text1"/>
        </w:rPr>
        <w:t>on</w:t>
      </w:r>
      <w:r w:rsidR="008D3A0E" w:rsidRPr="008178DA">
        <w:rPr>
          <w:rFonts w:asciiTheme="minorHAnsi" w:hAnsiTheme="minorHAnsi" w:cstheme="minorHAnsi"/>
          <w:color w:val="000000" w:themeColor="text1"/>
        </w:rPr>
        <w:t xml:space="preserve"> method </w:t>
      </w:r>
      <w:r w:rsidR="005966B9" w:rsidRPr="008178DA">
        <w:rPr>
          <w:rFonts w:asciiTheme="minorHAnsi" w:hAnsiTheme="minorHAnsi" w:cstheme="minorHAnsi"/>
          <w:color w:val="000000" w:themeColor="text1"/>
        </w:rPr>
        <w:t xml:space="preserve">as a proof-of-concept </w:t>
      </w:r>
      <w:r w:rsidR="008D3A0E" w:rsidRPr="008178DA">
        <w:rPr>
          <w:rFonts w:asciiTheme="minorHAnsi" w:hAnsiTheme="minorHAnsi" w:cstheme="minorHAnsi"/>
          <w:color w:val="000000" w:themeColor="text1"/>
        </w:rPr>
        <w:t>rather than a</w:t>
      </w:r>
      <w:r w:rsidR="0047418E" w:rsidRPr="008178DA">
        <w:rPr>
          <w:rFonts w:asciiTheme="minorHAnsi" w:hAnsiTheme="minorHAnsi" w:cstheme="minorHAnsi"/>
          <w:color w:val="000000" w:themeColor="text1"/>
        </w:rPr>
        <w:t xml:space="preserve"> comprehensive</w:t>
      </w:r>
      <w:r w:rsidR="005966B9" w:rsidRPr="008178DA">
        <w:rPr>
          <w:rFonts w:asciiTheme="minorHAnsi" w:hAnsiTheme="minorHAnsi" w:cstheme="minorHAnsi"/>
          <w:color w:val="000000" w:themeColor="text1"/>
        </w:rPr>
        <w:t xml:space="preserve"> </w:t>
      </w:r>
      <w:r w:rsidR="008D3A0E" w:rsidRPr="008178DA">
        <w:rPr>
          <w:rFonts w:asciiTheme="minorHAnsi" w:hAnsiTheme="minorHAnsi" w:cstheme="minorHAnsi"/>
          <w:color w:val="000000" w:themeColor="text1"/>
        </w:rPr>
        <w:t>investigation into Cwm Ivy MR</w:t>
      </w:r>
      <w:r w:rsidR="005966B9" w:rsidRPr="008178DA">
        <w:rPr>
          <w:rFonts w:asciiTheme="minorHAnsi" w:hAnsiTheme="minorHAnsi" w:cstheme="minorHAnsi"/>
          <w:color w:val="000000" w:themeColor="text1"/>
        </w:rPr>
        <w:t>’s</w:t>
      </w:r>
      <w:r w:rsidR="008D3A0E" w:rsidRPr="008178DA">
        <w:rPr>
          <w:rFonts w:asciiTheme="minorHAnsi" w:hAnsiTheme="minorHAnsi" w:cstheme="minorHAnsi"/>
          <w:color w:val="000000" w:themeColor="text1"/>
        </w:rPr>
        <w:t xml:space="preserve"> site public consultation and stakeholder engagement</w:t>
      </w:r>
      <w:r w:rsidR="005966B9" w:rsidRPr="008178DA">
        <w:rPr>
          <w:rFonts w:asciiTheme="minorHAnsi" w:hAnsiTheme="minorHAnsi" w:cstheme="minorHAnsi"/>
          <w:color w:val="000000" w:themeColor="text1"/>
        </w:rPr>
        <w:t xml:space="preserve"> issues. </w:t>
      </w:r>
      <w:r w:rsidR="00015DCB" w:rsidRPr="008178DA">
        <w:rPr>
          <w:rFonts w:asciiTheme="minorHAnsi" w:hAnsiTheme="minorHAnsi" w:cstheme="minorHAnsi"/>
          <w:color w:val="000000" w:themeColor="text1"/>
        </w:rPr>
        <w:t>F</w:t>
      </w:r>
      <w:r w:rsidR="00AC28A1" w:rsidRPr="008178DA">
        <w:rPr>
          <w:rFonts w:asciiTheme="minorHAnsi" w:hAnsiTheme="minorHAnsi" w:cstheme="minorHAnsi"/>
          <w:color w:val="000000" w:themeColor="text1"/>
        </w:rPr>
        <w:t>inal</w:t>
      </w:r>
      <w:r w:rsidR="00015DCB" w:rsidRPr="008178DA">
        <w:rPr>
          <w:rFonts w:asciiTheme="minorHAnsi" w:hAnsiTheme="minorHAnsi" w:cstheme="minorHAnsi"/>
          <w:color w:val="000000" w:themeColor="text1"/>
        </w:rPr>
        <w:t>ly,</w:t>
      </w:r>
      <w:r w:rsidR="00AC28A1" w:rsidRPr="008178DA">
        <w:rPr>
          <w:rFonts w:asciiTheme="minorHAnsi" w:hAnsiTheme="minorHAnsi" w:cstheme="minorHAnsi"/>
          <w:color w:val="000000" w:themeColor="text1"/>
        </w:rPr>
        <w:t xml:space="preserve"> </w:t>
      </w:r>
      <w:r w:rsidR="008178DA" w:rsidRPr="008178DA">
        <w:rPr>
          <w:rFonts w:asciiTheme="minorHAnsi" w:hAnsiTheme="minorHAnsi" w:cstheme="minorHAnsi"/>
          <w:color w:val="000000" w:themeColor="text1"/>
        </w:rPr>
        <w:t>the mean favourability rating</w:t>
      </w:r>
      <w:r w:rsidR="00015DCB" w:rsidRPr="008178DA">
        <w:rPr>
          <w:rFonts w:asciiTheme="minorHAnsi" w:hAnsiTheme="minorHAnsi" w:cstheme="minorHAnsi"/>
          <w:color w:val="000000" w:themeColor="text1"/>
        </w:rPr>
        <w:t xml:space="preserve"> for the “How would you rate this method of public consultation</w:t>
      </w:r>
      <w:r w:rsidR="005966B9" w:rsidRPr="008178DA">
        <w:rPr>
          <w:rFonts w:asciiTheme="minorHAnsi" w:hAnsiTheme="minorHAnsi" w:cstheme="minorHAnsi"/>
          <w:color w:val="000000" w:themeColor="text1"/>
        </w:rPr>
        <w:t>?</w:t>
      </w:r>
      <w:r w:rsidR="00015DCB" w:rsidRPr="008178DA">
        <w:rPr>
          <w:rFonts w:asciiTheme="minorHAnsi" w:hAnsiTheme="minorHAnsi" w:cstheme="minorHAnsi"/>
          <w:color w:val="000000" w:themeColor="text1"/>
        </w:rPr>
        <w:t>” question</w:t>
      </w:r>
      <w:r w:rsidR="008178DA" w:rsidRPr="008178DA">
        <w:rPr>
          <w:rFonts w:asciiTheme="minorHAnsi" w:hAnsiTheme="minorHAnsi" w:cstheme="minorHAnsi"/>
          <w:color w:val="000000" w:themeColor="text1"/>
        </w:rPr>
        <w:t xml:space="preserve"> was calculated</w:t>
      </w:r>
      <w:r w:rsidR="00015DCB" w:rsidRPr="008178DA">
        <w:rPr>
          <w:rFonts w:asciiTheme="minorHAnsi" w:hAnsiTheme="minorHAnsi" w:cstheme="minorHAnsi"/>
          <w:color w:val="000000" w:themeColor="text1"/>
        </w:rPr>
        <w:t>, this provide</w:t>
      </w:r>
      <w:r w:rsidR="005966B9" w:rsidRPr="008178DA">
        <w:rPr>
          <w:rFonts w:asciiTheme="minorHAnsi" w:hAnsiTheme="minorHAnsi" w:cstheme="minorHAnsi"/>
          <w:color w:val="000000" w:themeColor="text1"/>
        </w:rPr>
        <w:t>d</w:t>
      </w:r>
      <w:r w:rsidR="00015DCB" w:rsidRPr="008178DA">
        <w:rPr>
          <w:rFonts w:asciiTheme="minorHAnsi" w:hAnsiTheme="minorHAnsi" w:cstheme="minorHAnsi"/>
          <w:color w:val="000000" w:themeColor="text1"/>
        </w:rPr>
        <w:t xml:space="preserve"> the definitive perception of the PM method.</w:t>
      </w:r>
      <w:r w:rsidR="005966B9" w:rsidRPr="008178DA">
        <w:rPr>
          <w:rFonts w:asciiTheme="minorHAnsi" w:hAnsiTheme="minorHAnsi" w:cstheme="minorHAnsi"/>
          <w:color w:val="000000" w:themeColor="text1"/>
        </w:rPr>
        <w:t xml:space="preserve"> </w:t>
      </w:r>
      <w:r w:rsidR="00112DCB" w:rsidRPr="008178DA">
        <w:rPr>
          <w:rFonts w:asciiTheme="minorHAnsi" w:hAnsiTheme="minorHAnsi" w:cstheme="minorHAnsi"/>
          <w:color w:val="000000" w:themeColor="text1"/>
        </w:rPr>
        <w:t>Furthermore</w:t>
      </w:r>
      <w:r w:rsidR="005966B9" w:rsidRPr="008178DA">
        <w:rPr>
          <w:rFonts w:asciiTheme="minorHAnsi" w:hAnsiTheme="minorHAnsi" w:cstheme="minorHAnsi"/>
          <w:color w:val="000000" w:themeColor="text1"/>
        </w:rPr>
        <w:t>, d</w:t>
      </w:r>
      <w:r w:rsidR="002E10D6" w:rsidRPr="008178DA">
        <w:rPr>
          <w:rFonts w:asciiTheme="minorHAnsi" w:hAnsiTheme="minorHAnsi" w:cstheme="minorHAnsi"/>
          <w:color w:val="000000" w:themeColor="text1"/>
        </w:rPr>
        <w:t>ue to the research’s proof-of-concept nature, statistical analys</w:t>
      </w:r>
      <w:r w:rsidR="00112DCB" w:rsidRPr="008178DA">
        <w:rPr>
          <w:rFonts w:asciiTheme="minorHAnsi" w:hAnsiTheme="minorHAnsi" w:cstheme="minorHAnsi"/>
          <w:color w:val="000000" w:themeColor="text1"/>
        </w:rPr>
        <w:t>e</w:t>
      </w:r>
      <w:r w:rsidR="002E10D6" w:rsidRPr="008178DA">
        <w:rPr>
          <w:rFonts w:asciiTheme="minorHAnsi" w:hAnsiTheme="minorHAnsi" w:cstheme="minorHAnsi"/>
          <w:color w:val="000000" w:themeColor="text1"/>
        </w:rPr>
        <w:t>s need only to offer some insight to the viability, suitability and feasibility of photo-manipulation as a scenario visualisation tool during MR consultation stages.</w:t>
      </w:r>
      <w:r w:rsidR="00015DCB" w:rsidRPr="008178DA">
        <w:rPr>
          <w:rFonts w:asciiTheme="minorHAnsi" w:hAnsiTheme="minorHAnsi" w:cstheme="minorHAnsi"/>
          <w:color w:val="000000" w:themeColor="text1"/>
        </w:rPr>
        <w:t xml:space="preserve"> </w:t>
      </w:r>
      <w:r w:rsidR="005966B9" w:rsidRPr="008178DA">
        <w:rPr>
          <w:rFonts w:asciiTheme="minorHAnsi" w:hAnsiTheme="minorHAnsi" w:cstheme="minorHAnsi"/>
          <w:color w:val="000000" w:themeColor="text1"/>
        </w:rPr>
        <w:t>Whilst it</w:t>
      </w:r>
      <w:r w:rsidR="0048711F">
        <w:rPr>
          <w:rFonts w:asciiTheme="minorHAnsi" w:hAnsiTheme="minorHAnsi" w:cstheme="minorHAnsi"/>
          <w:color w:val="000000" w:themeColor="text1"/>
        </w:rPr>
        <w:t xml:space="preserve"> i</w:t>
      </w:r>
      <w:r w:rsidR="005966B9" w:rsidRPr="008178DA">
        <w:rPr>
          <w:rFonts w:asciiTheme="minorHAnsi" w:hAnsiTheme="minorHAnsi" w:cstheme="minorHAnsi"/>
          <w:color w:val="000000" w:themeColor="text1"/>
        </w:rPr>
        <w:t>s vital to remain f</w:t>
      </w:r>
      <w:r w:rsidR="00015DCB" w:rsidRPr="008178DA">
        <w:rPr>
          <w:rFonts w:asciiTheme="minorHAnsi" w:hAnsiTheme="minorHAnsi" w:cstheme="minorHAnsi"/>
          <w:color w:val="000000" w:themeColor="text1"/>
        </w:rPr>
        <w:t xml:space="preserve">ully aware that this research’s findings </w:t>
      </w:r>
      <w:r w:rsidR="00903B72" w:rsidRPr="008178DA">
        <w:rPr>
          <w:rFonts w:asciiTheme="minorHAnsi" w:hAnsiTheme="minorHAnsi" w:cstheme="minorHAnsi"/>
          <w:color w:val="000000" w:themeColor="text1"/>
        </w:rPr>
        <w:t>are</w:t>
      </w:r>
      <w:r w:rsidR="0048711F">
        <w:rPr>
          <w:rFonts w:asciiTheme="minorHAnsi" w:hAnsiTheme="minorHAnsi" w:cstheme="minorHAnsi"/>
          <w:color w:val="000000" w:themeColor="text1"/>
        </w:rPr>
        <w:t xml:space="preserve"> no</w:t>
      </w:r>
      <w:r w:rsidR="00903B72" w:rsidRPr="008178DA">
        <w:rPr>
          <w:rFonts w:asciiTheme="minorHAnsi" w:hAnsiTheme="minorHAnsi" w:cstheme="minorHAnsi"/>
          <w:color w:val="000000" w:themeColor="text1"/>
        </w:rPr>
        <w:t>t</w:t>
      </w:r>
      <w:r w:rsidR="00015DCB" w:rsidRPr="008178DA">
        <w:rPr>
          <w:rFonts w:asciiTheme="minorHAnsi" w:hAnsiTheme="minorHAnsi" w:cstheme="minorHAnsi"/>
          <w:color w:val="000000" w:themeColor="text1"/>
        </w:rPr>
        <w:t xml:space="preserve"> indicative of all UK MR schemes</w:t>
      </w:r>
      <w:r w:rsidR="00112DCB" w:rsidRPr="008178DA">
        <w:rPr>
          <w:rFonts w:asciiTheme="minorHAnsi" w:hAnsiTheme="minorHAnsi" w:cstheme="minorHAnsi"/>
          <w:color w:val="000000" w:themeColor="text1"/>
        </w:rPr>
        <w:t xml:space="preserve"> and that each one offers its own nuanced public consultation-related disputes</w:t>
      </w:r>
      <w:r w:rsidR="005966B9" w:rsidRPr="008178DA">
        <w:rPr>
          <w:rFonts w:asciiTheme="minorHAnsi" w:hAnsiTheme="minorHAnsi" w:cstheme="minorHAnsi"/>
          <w:color w:val="000000" w:themeColor="text1"/>
        </w:rPr>
        <w:t>.</w:t>
      </w:r>
    </w:p>
    <w:p w14:paraId="24890CFC" w14:textId="77777777" w:rsidR="009941A5" w:rsidRPr="007C0B37" w:rsidRDefault="009941A5" w:rsidP="007D5F4F">
      <w:pPr>
        <w:spacing w:line="360" w:lineRule="auto"/>
        <w:rPr>
          <w:rFonts w:asciiTheme="minorHAnsi" w:hAnsiTheme="minorHAnsi" w:cstheme="minorHAnsi"/>
        </w:rPr>
      </w:pPr>
    </w:p>
    <w:p w14:paraId="7726AEF8" w14:textId="24E5A064" w:rsidR="00726726" w:rsidRPr="007C0B37" w:rsidRDefault="00032A9B" w:rsidP="00032A9B">
      <w:pPr>
        <w:pStyle w:val="Heading2"/>
      </w:pPr>
      <w:bookmarkStart w:id="37" w:name="_Toc132236997"/>
      <w:r>
        <w:t xml:space="preserve">5.6 </w:t>
      </w:r>
      <w:r w:rsidR="00B30B83" w:rsidRPr="007C0B37">
        <w:t>Research Justification</w:t>
      </w:r>
      <w:bookmarkEnd w:id="37"/>
      <w:r w:rsidR="00B30B83" w:rsidRPr="007C0B37">
        <w:t xml:space="preserve"> </w:t>
      </w:r>
    </w:p>
    <w:p w14:paraId="5AE6A66D" w14:textId="77777777" w:rsidR="00726726" w:rsidRPr="007C0B37" w:rsidRDefault="00726726" w:rsidP="007D5F4F">
      <w:pPr>
        <w:spacing w:line="360" w:lineRule="auto"/>
        <w:rPr>
          <w:rFonts w:asciiTheme="minorHAnsi" w:hAnsiTheme="minorHAnsi" w:cstheme="minorHAnsi"/>
          <w:u w:val="single"/>
        </w:rPr>
      </w:pPr>
    </w:p>
    <w:p w14:paraId="6EFD03B8" w14:textId="379DB77A" w:rsidR="00D508A9" w:rsidRPr="007C0B37" w:rsidRDefault="007E4287" w:rsidP="007D5F4F">
      <w:pPr>
        <w:spacing w:line="360" w:lineRule="auto"/>
        <w:rPr>
          <w:rFonts w:asciiTheme="minorHAnsi" w:hAnsiTheme="minorHAnsi" w:cstheme="minorHAnsi"/>
        </w:rPr>
      </w:pPr>
      <w:r w:rsidRPr="007C0B37">
        <w:rPr>
          <w:rFonts w:asciiTheme="minorHAnsi" w:hAnsiTheme="minorHAnsi" w:cstheme="minorHAnsi"/>
        </w:rPr>
        <w:t xml:space="preserve">Upon reviewing the academic literature </w:t>
      </w:r>
      <w:r w:rsidR="00674623" w:rsidRPr="007C0B37">
        <w:rPr>
          <w:rFonts w:asciiTheme="minorHAnsi" w:hAnsiTheme="minorHAnsi" w:cstheme="minorHAnsi"/>
        </w:rPr>
        <w:t xml:space="preserve">and professional practice </w:t>
      </w:r>
      <w:r w:rsidRPr="007C0B37">
        <w:rPr>
          <w:rFonts w:asciiTheme="minorHAnsi" w:hAnsiTheme="minorHAnsi" w:cstheme="minorHAnsi"/>
        </w:rPr>
        <w:t xml:space="preserve">in the domain of </w:t>
      </w:r>
      <w:r w:rsidR="00674623" w:rsidRPr="007C0B37">
        <w:rPr>
          <w:rFonts w:asciiTheme="minorHAnsi" w:hAnsiTheme="minorHAnsi" w:cstheme="minorHAnsi"/>
        </w:rPr>
        <w:t xml:space="preserve">MR schemes’ </w:t>
      </w:r>
      <w:r w:rsidRPr="007C0B37">
        <w:rPr>
          <w:rFonts w:asciiTheme="minorHAnsi" w:hAnsiTheme="minorHAnsi" w:cstheme="minorHAnsi"/>
        </w:rPr>
        <w:t>scenario-</w:t>
      </w:r>
      <w:r w:rsidR="008D52D4" w:rsidRPr="007C0B37">
        <w:rPr>
          <w:rFonts w:asciiTheme="minorHAnsi" w:hAnsiTheme="minorHAnsi" w:cstheme="minorHAnsi"/>
        </w:rPr>
        <w:t>based public consultation</w:t>
      </w:r>
      <w:r w:rsidR="009941A5" w:rsidRPr="007C0B37">
        <w:rPr>
          <w:rFonts w:asciiTheme="minorHAnsi" w:hAnsiTheme="minorHAnsi" w:cstheme="minorHAnsi"/>
        </w:rPr>
        <w:t>,</w:t>
      </w:r>
      <w:r w:rsidRPr="007C0B37">
        <w:rPr>
          <w:rFonts w:asciiTheme="minorHAnsi" w:hAnsiTheme="minorHAnsi" w:cstheme="minorHAnsi"/>
        </w:rPr>
        <w:t xml:space="preserve"> a</w:t>
      </w:r>
      <w:r w:rsidR="009A5ADB" w:rsidRPr="007C0B37">
        <w:rPr>
          <w:rFonts w:asciiTheme="minorHAnsi" w:hAnsiTheme="minorHAnsi" w:cstheme="minorHAnsi"/>
        </w:rPr>
        <w:t xml:space="preserve"> need for a digestible, simple and prompt </w:t>
      </w:r>
      <w:r w:rsidRPr="007C0B37">
        <w:rPr>
          <w:rFonts w:asciiTheme="minorHAnsi" w:hAnsiTheme="minorHAnsi" w:cstheme="minorHAnsi"/>
        </w:rPr>
        <w:t xml:space="preserve">method </w:t>
      </w:r>
      <w:r w:rsidR="009941A5" w:rsidRPr="007C0B37">
        <w:rPr>
          <w:rFonts w:asciiTheme="minorHAnsi" w:hAnsiTheme="minorHAnsi" w:cstheme="minorHAnsi"/>
        </w:rPr>
        <w:t>of visualising</w:t>
      </w:r>
      <w:r w:rsidR="004A0CA5" w:rsidRPr="007C0B37">
        <w:rPr>
          <w:rFonts w:asciiTheme="minorHAnsi" w:hAnsiTheme="minorHAnsi" w:cstheme="minorHAnsi"/>
        </w:rPr>
        <w:t xml:space="preserve"> </w:t>
      </w:r>
      <w:r w:rsidR="00674623" w:rsidRPr="007C0B37">
        <w:rPr>
          <w:rFonts w:asciiTheme="minorHAnsi" w:hAnsiTheme="minorHAnsi" w:cstheme="minorHAnsi"/>
        </w:rPr>
        <w:t xml:space="preserve">scenarios became apparent. </w:t>
      </w:r>
      <w:r w:rsidR="009A5ADB" w:rsidRPr="007C0B37">
        <w:rPr>
          <w:rFonts w:asciiTheme="minorHAnsi" w:hAnsiTheme="minorHAnsi" w:cstheme="minorHAnsi"/>
        </w:rPr>
        <w:t>After brainstorming, a</w:t>
      </w:r>
      <w:r w:rsidR="00674623" w:rsidRPr="007C0B37">
        <w:rPr>
          <w:rFonts w:asciiTheme="minorHAnsi" w:hAnsiTheme="minorHAnsi" w:cstheme="minorHAnsi"/>
        </w:rPr>
        <w:t xml:space="preserve"> possible solution </w:t>
      </w:r>
      <w:r w:rsidR="009A5ADB" w:rsidRPr="007C0B37">
        <w:rPr>
          <w:rFonts w:asciiTheme="minorHAnsi" w:hAnsiTheme="minorHAnsi" w:cstheme="minorHAnsi"/>
        </w:rPr>
        <w:t xml:space="preserve">to aid in </w:t>
      </w:r>
      <w:r w:rsidR="00674623" w:rsidRPr="007C0B37">
        <w:rPr>
          <w:rFonts w:asciiTheme="minorHAnsi" w:hAnsiTheme="minorHAnsi" w:cstheme="minorHAnsi"/>
        </w:rPr>
        <w:t xml:space="preserve">the convoluted </w:t>
      </w:r>
      <w:r w:rsidR="009A5ADB" w:rsidRPr="007C0B37">
        <w:rPr>
          <w:rFonts w:asciiTheme="minorHAnsi" w:hAnsiTheme="minorHAnsi" w:cstheme="minorHAnsi"/>
        </w:rPr>
        <w:t xml:space="preserve">and oftentimes controversial processes of public consultation and stakeholder engagement was unearthed, </w:t>
      </w:r>
      <w:r w:rsidR="007D6796">
        <w:rPr>
          <w:rFonts w:asciiTheme="minorHAnsi" w:hAnsiTheme="minorHAnsi" w:cstheme="minorHAnsi"/>
        </w:rPr>
        <w:t>PM</w:t>
      </w:r>
      <w:r w:rsidR="009A5ADB" w:rsidRPr="007C0B37">
        <w:rPr>
          <w:rFonts w:asciiTheme="minorHAnsi" w:hAnsiTheme="minorHAnsi" w:cstheme="minorHAnsi"/>
        </w:rPr>
        <w:t xml:space="preserve">. </w:t>
      </w:r>
      <w:r w:rsidR="00D74A28" w:rsidRPr="007C0B37">
        <w:rPr>
          <w:rFonts w:asciiTheme="minorHAnsi" w:hAnsiTheme="minorHAnsi" w:cstheme="minorHAnsi"/>
        </w:rPr>
        <w:t>PM visualisations offer a more comprehensive and tangible outlook of the visual aspects of MR schemes when compared with older infographics. Yet, when compared with their modern</w:t>
      </w:r>
      <w:r w:rsidR="00861C6F" w:rsidRPr="007C0B37">
        <w:rPr>
          <w:rFonts w:asciiTheme="minorHAnsi" w:hAnsiTheme="minorHAnsi" w:cstheme="minorHAnsi"/>
        </w:rPr>
        <w:t xml:space="preserve">ised and intricate </w:t>
      </w:r>
      <w:r w:rsidR="00D74A28" w:rsidRPr="007C0B37">
        <w:rPr>
          <w:rFonts w:asciiTheme="minorHAnsi" w:hAnsiTheme="minorHAnsi" w:cstheme="minorHAnsi"/>
        </w:rPr>
        <w:t xml:space="preserve">counterparts, </w:t>
      </w:r>
      <w:r w:rsidR="00861C6F" w:rsidRPr="007C0B37">
        <w:rPr>
          <w:rFonts w:asciiTheme="minorHAnsi" w:hAnsiTheme="minorHAnsi" w:cstheme="minorHAnsi"/>
        </w:rPr>
        <w:t xml:space="preserve">PM visualisation has the potential to retain the </w:t>
      </w:r>
      <w:r w:rsidR="00C66A08" w:rsidRPr="007C0B37">
        <w:rPr>
          <w:rFonts w:asciiTheme="minorHAnsi" w:hAnsiTheme="minorHAnsi" w:cstheme="minorHAnsi"/>
        </w:rPr>
        <w:t xml:space="preserve">visual </w:t>
      </w:r>
      <w:r w:rsidR="00861C6F" w:rsidRPr="007C0B37">
        <w:rPr>
          <w:rFonts w:asciiTheme="minorHAnsi" w:hAnsiTheme="minorHAnsi" w:cstheme="minorHAnsi"/>
        </w:rPr>
        <w:t xml:space="preserve">simplicity of earlier methods </w:t>
      </w:r>
      <w:r w:rsidR="00C66A08" w:rsidRPr="007C0B37">
        <w:rPr>
          <w:rFonts w:asciiTheme="minorHAnsi" w:hAnsiTheme="minorHAnsi" w:cstheme="minorHAnsi"/>
        </w:rPr>
        <w:t xml:space="preserve">(such as fig.9, the Steart Marshes visualisation) </w:t>
      </w:r>
      <w:r w:rsidR="00D508A9" w:rsidRPr="007C0B37">
        <w:rPr>
          <w:rFonts w:asciiTheme="minorHAnsi" w:hAnsiTheme="minorHAnsi" w:cstheme="minorHAnsi"/>
        </w:rPr>
        <w:t>whilst o</w:t>
      </w:r>
      <w:r w:rsidR="00861C6F" w:rsidRPr="007C0B37">
        <w:rPr>
          <w:rFonts w:asciiTheme="minorHAnsi" w:hAnsiTheme="minorHAnsi" w:cstheme="minorHAnsi"/>
        </w:rPr>
        <w:t>ffer</w:t>
      </w:r>
      <w:r w:rsidR="00D508A9" w:rsidRPr="007C0B37">
        <w:rPr>
          <w:rFonts w:asciiTheme="minorHAnsi" w:hAnsiTheme="minorHAnsi" w:cstheme="minorHAnsi"/>
        </w:rPr>
        <w:t>ing</w:t>
      </w:r>
      <w:r w:rsidR="00861C6F" w:rsidRPr="007C0B37">
        <w:rPr>
          <w:rFonts w:asciiTheme="minorHAnsi" w:hAnsiTheme="minorHAnsi" w:cstheme="minorHAnsi"/>
        </w:rPr>
        <w:t xml:space="preserve"> a more realistic</w:t>
      </w:r>
      <w:r w:rsidR="00702D68" w:rsidRPr="007C0B37">
        <w:rPr>
          <w:rFonts w:asciiTheme="minorHAnsi" w:hAnsiTheme="minorHAnsi" w:cstheme="minorHAnsi"/>
        </w:rPr>
        <w:t>, timely</w:t>
      </w:r>
      <w:r w:rsidR="00861C6F" w:rsidRPr="007C0B37">
        <w:rPr>
          <w:rFonts w:asciiTheme="minorHAnsi" w:hAnsiTheme="minorHAnsi" w:cstheme="minorHAnsi"/>
        </w:rPr>
        <w:t xml:space="preserve"> and digestible </w:t>
      </w:r>
      <w:r w:rsidR="00AD0C45" w:rsidRPr="007C0B37">
        <w:rPr>
          <w:rFonts w:asciiTheme="minorHAnsi" w:hAnsiTheme="minorHAnsi" w:cstheme="minorHAnsi"/>
        </w:rPr>
        <w:t xml:space="preserve">visual </w:t>
      </w:r>
      <w:r w:rsidR="00861C6F" w:rsidRPr="007C0B37">
        <w:rPr>
          <w:rFonts w:asciiTheme="minorHAnsi" w:hAnsiTheme="minorHAnsi" w:cstheme="minorHAnsi"/>
        </w:rPr>
        <w:t>projection</w:t>
      </w:r>
      <w:r w:rsidR="00AD0C45" w:rsidRPr="007C0B37">
        <w:rPr>
          <w:rFonts w:asciiTheme="minorHAnsi" w:hAnsiTheme="minorHAnsi" w:cstheme="minorHAnsi"/>
        </w:rPr>
        <w:t xml:space="preserve"> of </w:t>
      </w:r>
      <w:r w:rsidR="00C66A08" w:rsidRPr="007C0B37">
        <w:rPr>
          <w:rFonts w:asciiTheme="minorHAnsi" w:hAnsiTheme="minorHAnsi" w:cstheme="minorHAnsi"/>
        </w:rPr>
        <w:t>the intricacies of MR schemes</w:t>
      </w:r>
      <w:r w:rsidR="00861C6F" w:rsidRPr="007C0B37">
        <w:rPr>
          <w:rFonts w:asciiTheme="minorHAnsi" w:hAnsiTheme="minorHAnsi" w:cstheme="minorHAnsi"/>
        </w:rPr>
        <w:t xml:space="preserve">. </w:t>
      </w:r>
      <w:r w:rsidR="00ED1392" w:rsidRPr="007C0B37">
        <w:rPr>
          <w:rFonts w:asciiTheme="minorHAnsi" w:hAnsiTheme="minorHAnsi" w:cstheme="minorHAnsi"/>
        </w:rPr>
        <w:t>Table 2 below</w:t>
      </w:r>
      <w:r w:rsidR="00D508A9" w:rsidRPr="007C0B37">
        <w:rPr>
          <w:rFonts w:asciiTheme="minorHAnsi" w:hAnsiTheme="minorHAnsi" w:cstheme="minorHAnsi"/>
        </w:rPr>
        <w:t xml:space="preserve"> summarises earlier sections and provides the rationale for trialling PM as a method of visualisation</w:t>
      </w:r>
      <w:r w:rsidR="00702D68" w:rsidRPr="007C0B37">
        <w:rPr>
          <w:rFonts w:asciiTheme="minorHAnsi" w:hAnsiTheme="minorHAnsi" w:cstheme="minorHAnsi"/>
        </w:rPr>
        <w:t>.</w:t>
      </w:r>
    </w:p>
    <w:p w14:paraId="0A9EA5BB" w14:textId="77777777" w:rsidR="00820887" w:rsidRPr="007C0B37" w:rsidRDefault="00820887" w:rsidP="007D5F4F">
      <w:pPr>
        <w:spacing w:line="360" w:lineRule="auto"/>
        <w:rPr>
          <w:rFonts w:asciiTheme="minorHAnsi" w:hAnsiTheme="minorHAnsi" w:cstheme="minorHAnsi"/>
        </w:rPr>
      </w:pPr>
    </w:p>
    <w:p w14:paraId="17705C4A" w14:textId="77777777" w:rsidR="00820887" w:rsidRPr="007C0B37" w:rsidRDefault="00820887" w:rsidP="007D5F4F">
      <w:pPr>
        <w:spacing w:line="360" w:lineRule="auto"/>
        <w:rPr>
          <w:rFonts w:asciiTheme="minorHAnsi" w:hAnsiTheme="minorHAnsi" w:cstheme="minorHAnsi"/>
        </w:rPr>
      </w:pPr>
    </w:p>
    <w:p w14:paraId="28298663" w14:textId="77777777" w:rsidR="00D508A9" w:rsidRPr="007C0B37" w:rsidRDefault="00D508A9" w:rsidP="007D5F4F">
      <w:pPr>
        <w:spacing w:line="360" w:lineRule="auto"/>
        <w:rPr>
          <w:rFonts w:asciiTheme="minorHAnsi" w:hAnsiTheme="minorHAnsi" w:cstheme="minorHAnsi"/>
        </w:rPr>
      </w:pPr>
    </w:p>
    <w:p w14:paraId="31FE030A" w14:textId="77777777" w:rsidR="00B8104B" w:rsidRPr="007C0B37" w:rsidRDefault="00B8104B" w:rsidP="00E0203F">
      <w:pPr>
        <w:rPr>
          <w:rFonts w:asciiTheme="minorHAnsi" w:hAnsiTheme="minorHAnsi" w:cstheme="minorHAnsi"/>
          <w:b/>
          <w:bCs/>
          <w:sz w:val="20"/>
          <w:szCs w:val="20"/>
        </w:rPr>
        <w:sectPr w:rsidR="00B8104B" w:rsidRPr="007C0B37" w:rsidSect="00B8104B">
          <w:pgSz w:w="11906" w:h="16838"/>
          <w:pgMar w:top="1440" w:right="1440" w:bottom="1440" w:left="1440" w:header="708" w:footer="708" w:gutter="0"/>
          <w:cols w:space="708"/>
          <w:titlePg/>
          <w:docGrid w:linePitch="360"/>
        </w:sectPr>
      </w:pPr>
    </w:p>
    <w:tbl>
      <w:tblPr>
        <w:tblStyle w:val="PlainTable2"/>
        <w:tblpPr w:leftFromText="180" w:rightFromText="180" w:vertAnchor="page" w:horzAnchor="margin" w:tblpY="1309"/>
        <w:tblW w:w="14035" w:type="dxa"/>
        <w:tblLook w:val="04A0" w:firstRow="1" w:lastRow="0" w:firstColumn="1" w:lastColumn="0" w:noHBand="0" w:noVBand="1"/>
      </w:tblPr>
      <w:tblGrid>
        <w:gridCol w:w="2558"/>
        <w:gridCol w:w="1412"/>
        <w:gridCol w:w="1956"/>
        <w:gridCol w:w="1412"/>
        <w:gridCol w:w="1959"/>
        <w:gridCol w:w="1412"/>
        <w:gridCol w:w="1522"/>
        <w:gridCol w:w="1804"/>
      </w:tblGrid>
      <w:tr w:rsidR="00B8104B" w:rsidRPr="007C0B37" w14:paraId="65AF6D51" w14:textId="77777777" w:rsidTr="003F2E26">
        <w:trPr>
          <w:cnfStyle w:val="100000000000" w:firstRow="1" w:lastRow="0" w:firstColumn="0" w:lastColumn="0" w:oddVBand="0" w:evenVBand="0" w:oddHBand="0" w:evenHBand="0" w:firstRowFirstColumn="0" w:firstRowLastColumn="0" w:lastRowFirstColumn="0" w:lastRowLastColumn="0"/>
          <w:trHeight w:val="2445"/>
        </w:trPr>
        <w:tc>
          <w:tcPr>
            <w:cnfStyle w:val="001000000000" w:firstRow="0" w:lastRow="0" w:firstColumn="1" w:lastColumn="0" w:oddVBand="0" w:evenVBand="0" w:oddHBand="0" w:evenHBand="0" w:firstRowFirstColumn="0" w:firstRowLastColumn="0" w:lastRowFirstColumn="0" w:lastRowLastColumn="0"/>
            <w:tcW w:w="2558" w:type="dxa"/>
          </w:tcPr>
          <w:p w14:paraId="62374442" w14:textId="77777777" w:rsidR="00B8104B" w:rsidRPr="007C0B37" w:rsidRDefault="00B8104B" w:rsidP="003F2E26">
            <w:pPr>
              <w:rPr>
                <w:rFonts w:asciiTheme="minorHAnsi" w:hAnsiTheme="minorHAnsi" w:cstheme="minorHAnsi"/>
                <w:sz w:val="20"/>
                <w:szCs w:val="20"/>
              </w:rPr>
            </w:pPr>
            <w:r w:rsidRPr="007C0B37">
              <w:rPr>
                <w:rFonts w:asciiTheme="minorHAnsi" w:hAnsiTheme="minorHAnsi" w:cstheme="minorHAnsi"/>
                <w:sz w:val="20"/>
                <w:szCs w:val="20"/>
              </w:rPr>
              <w:lastRenderedPageBreak/>
              <w:t>Visualisation method</w:t>
            </w:r>
          </w:p>
        </w:tc>
        <w:tc>
          <w:tcPr>
            <w:tcW w:w="1412" w:type="dxa"/>
          </w:tcPr>
          <w:p w14:paraId="7D4283B8" w14:textId="77777777" w:rsidR="00B8104B" w:rsidRPr="007C0B37" w:rsidRDefault="00B8104B" w:rsidP="003F2E26">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bCs w:val="0"/>
                <w:sz w:val="20"/>
                <w:szCs w:val="20"/>
              </w:rPr>
            </w:pPr>
            <w:r w:rsidRPr="007C0B37">
              <w:rPr>
                <w:rFonts w:asciiTheme="minorHAnsi" w:hAnsiTheme="minorHAnsi" w:cstheme="minorHAnsi"/>
                <w:b w:val="0"/>
                <w:bCs w:val="0"/>
                <w:sz w:val="20"/>
                <w:szCs w:val="20"/>
              </w:rPr>
              <w:t>Low-cost software</w:t>
            </w:r>
          </w:p>
        </w:tc>
        <w:tc>
          <w:tcPr>
            <w:tcW w:w="1956" w:type="dxa"/>
          </w:tcPr>
          <w:p w14:paraId="7BC431AF" w14:textId="77777777" w:rsidR="00B8104B" w:rsidRPr="007C0B37" w:rsidRDefault="00B8104B" w:rsidP="003F2E26">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bCs w:val="0"/>
                <w:sz w:val="20"/>
                <w:szCs w:val="20"/>
              </w:rPr>
            </w:pPr>
            <w:r w:rsidRPr="007C0B37">
              <w:rPr>
                <w:rFonts w:asciiTheme="minorHAnsi" w:hAnsiTheme="minorHAnsi" w:cstheme="minorHAnsi"/>
                <w:b w:val="0"/>
                <w:bCs w:val="0"/>
                <w:sz w:val="20"/>
                <w:szCs w:val="20"/>
              </w:rPr>
              <w:t>Comprehensive output for MR schemes</w:t>
            </w:r>
          </w:p>
        </w:tc>
        <w:tc>
          <w:tcPr>
            <w:tcW w:w="1412" w:type="dxa"/>
          </w:tcPr>
          <w:p w14:paraId="30B312EB" w14:textId="77777777" w:rsidR="00B8104B" w:rsidRPr="007C0B37" w:rsidRDefault="00B8104B" w:rsidP="003F2E26">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bCs w:val="0"/>
                <w:sz w:val="20"/>
                <w:szCs w:val="20"/>
              </w:rPr>
            </w:pPr>
            <w:r w:rsidRPr="007C0B37">
              <w:rPr>
                <w:rFonts w:asciiTheme="minorHAnsi" w:hAnsiTheme="minorHAnsi" w:cstheme="minorHAnsi"/>
                <w:b w:val="0"/>
                <w:bCs w:val="0"/>
                <w:sz w:val="20"/>
                <w:szCs w:val="20"/>
              </w:rPr>
              <w:t>Timely</w:t>
            </w:r>
          </w:p>
        </w:tc>
        <w:tc>
          <w:tcPr>
            <w:tcW w:w="1959" w:type="dxa"/>
          </w:tcPr>
          <w:p w14:paraId="60E97D16" w14:textId="77777777" w:rsidR="00B8104B" w:rsidRPr="007C0B37" w:rsidRDefault="00B8104B" w:rsidP="003F2E26">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bCs w:val="0"/>
                <w:sz w:val="20"/>
                <w:szCs w:val="20"/>
              </w:rPr>
            </w:pPr>
            <w:r w:rsidRPr="007C0B37">
              <w:rPr>
                <w:rFonts w:asciiTheme="minorHAnsi" w:hAnsiTheme="minorHAnsi" w:cstheme="minorHAnsi"/>
                <w:b w:val="0"/>
                <w:bCs w:val="0"/>
                <w:sz w:val="20"/>
                <w:szCs w:val="20"/>
              </w:rPr>
              <w:t>Digestible public communication tool</w:t>
            </w:r>
          </w:p>
        </w:tc>
        <w:tc>
          <w:tcPr>
            <w:tcW w:w="1412" w:type="dxa"/>
          </w:tcPr>
          <w:p w14:paraId="7870AC46" w14:textId="77777777" w:rsidR="00B8104B" w:rsidRPr="007C0B37" w:rsidRDefault="00B8104B" w:rsidP="003F2E26">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bCs w:val="0"/>
                <w:sz w:val="20"/>
                <w:szCs w:val="20"/>
              </w:rPr>
            </w:pPr>
            <w:r w:rsidRPr="007C0B37">
              <w:rPr>
                <w:rFonts w:asciiTheme="minorHAnsi" w:hAnsiTheme="minorHAnsi" w:cstheme="minorHAnsi"/>
                <w:b w:val="0"/>
                <w:bCs w:val="0"/>
                <w:sz w:val="20"/>
                <w:szCs w:val="20"/>
              </w:rPr>
              <w:t>Can represent saltmarsh MR scenarios accurately</w:t>
            </w:r>
          </w:p>
        </w:tc>
        <w:tc>
          <w:tcPr>
            <w:tcW w:w="1522" w:type="dxa"/>
          </w:tcPr>
          <w:p w14:paraId="158E003B" w14:textId="77777777" w:rsidR="00B8104B" w:rsidRPr="007C0B37" w:rsidRDefault="00B8104B" w:rsidP="003F2E26">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bCs w:val="0"/>
                <w:sz w:val="20"/>
                <w:szCs w:val="20"/>
              </w:rPr>
            </w:pPr>
            <w:r w:rsidRPr="007C0B37">
              <w:rPr>
                <w:rFonts w:asciiTheme="minorHAnsi" w:hAnsiTheme="minorHAnsi" w:cstheme="minorHAnsi"/>
                <w:b w:val="0"/>
                <w:bCs w:val="0"/>
                <w:sz w:val="20"/>
                <w:szCs w:val="20"/>
              </w:rPr>
              <w:t>Learnable software (short-term)</w:t>
            </w:r>
          </w:p>
        </w:tc>
        <w:tc>
          <w:tcPr>
            <w:tcW w:w="1804" w:type="dxa"/>
          </w:tcPr>
          <w:p w14:paraId="03AB8239" w14:textId="77777777" w:rsidR="00B8104B" w:rsidRPr="007C0B37" w:rsidRDefault="00B8104B" w:rsidP="003F2E26">
            <w:pP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val="0"/>
                <w:bCs w:val="0"/>
                <w:sz w:val="20"/>
                <w:szCs w:val="20"/>
              </w:rPr>
            </w:pPr>
            <w:r w:rsidRPr="007C0B37">
              <w:rPr>
                <w:rFonts w:asciiTheme="minorHAnsi" w:hAnsiTheme="minorHAnsi" w:cstheme="minorHAnsi"/>
                <w:b w:val="0"/>
                <w:bCs w:val="0"/>
                <w:sz w:val="20"/>
                <w:szCs w:val="20"/>
              </w:rPr>
              <w:t>Achievable for current coastal managers</w:t>
            </w:r>
          </w:p>
        </w:tc>
      </w:tr>
      <w:tr w:rsidR="00B8104B" w:rsidRPr="007C0B37" w14:paraId="25A5812B" w14:textId="77777777" w:rsidTr="003F2E26">
        <w:trPr>
          <w:cnfStyle w:val="000000100000" w:firstRow="0" w:lastRow="0" w:firstColumn="0" w:lastColumn="0" w:oddVBand="0" w:evenVBand="0" w:oddHBand="1" w:evenHBand="0" w:firstRowFirstColumn="0" w:firstRowLastColumn="0" w:lastRowFirstColumn="0" w:lastRowLastColumn="0"/>
          <w:trHeight w:val="381"/>
        </w:trPr>
        <w:tc>
          <w:tcPr>
            <w:cnfStyle w:val="001000000000" w:firstRow="0" w:lastRow="0" w:firstColumn="1" w:lastColumn="0" w:oddVBand="0" w:evenVBand="0" w:oddHBand="0" w:evenHBand="0" w:firstRowFirstColumn="0" w:firstRowLastColumn="0" w:lastRowFirstColumn="0" w:lastRowLastColumn="0"/>
            <w:tcW w:w="2558" w:type="dxa"/>
          </w:tcPr>
          <w:p w14:paraId="1601A780" w14:textId="24DAB5EC" w:rsidR="00B8104B" w:rsidRPr="007C0B37" w:rsidRDefault="007D6796" w:rsidP="003F2E26">
            <w:pPr>
              <w:rPr>
                <w:rFonts w:asciiTheme="minorHAnsi" w:hAnsiTheme="minorHAnsi" w:cstheme="minorHAnsi"/>
                <w:sz w:val="20"/>
                <w:szCs w:val="20"/>
              </w:rPr>
            </w:pPr>
            <w:r>
              <w:rPr>
                <w:rFonts w:asciiTheme="minorHAnsi" w:hAnsiTheme="minorHAnsi" w:cstheme="minorHAnsi"/>
                <w:sz w:val="20"/>
                <w:szCs w:val="20"/>
              </w:rPr>
              <w:t>PM</w:t>
            </w:r>
          </w:p>
        </w:tc>
        <w:tc>
          <w:tcPr>
            <w:tcW w:w="1412" w:type="dxa"/>
          </w:tcPr>
          <w:p w14:paraId="5883A2A1" w14:textId="77777777" w:rsidR="00B8104B" w:rsidRPr="007C0B37" w:rsidRDefault="00B8104B" w:rsidP="003F2E26">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 xml:space="preserve">Yes   </w:t>
            </w:r>
          </w:p>
        </w:tc>
        <w:tc>
          <w:tcPr>
            <w:tcW w:w="1956" w:type="dxa"/>
          </w:tcPr>
          <w:p w14:paraId="4D02DF1E" w14:textId="77777777" w:rsidR="00B8104B" w:rsidRPr="007C0B37" w:rsidRDefault="00B8104B" w:rsidP="003F2E26">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Yes</w:t>
            </w:r>
          </w:p>
        </w:tc>
        <w:tc>
          <w:tcPr>
            <w:tcW w:w="1412" w:type="dxa"/>
          </w:tcPr>
          <w:p w14:paraId="02365992" w14:textId="77777777" w:rsidR="00B8104B" w:rsidRPr="007C0B37" w:rsidRDefault="00B8104B" w:rsidP="003F2E26">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Yes</w:t>
            </w:r>
          </w:p>
        </w:tc>
        <w:tc>
          <w:tcPr>
            <w:tcW w:w="1959" w:type="dxa"/>
          </w:tcPr>
          <w:p w14:paraId="7A16D714" w14:textId="77777777" w:rsidR="00B8104B" w:rsidRPr="007C0B37" w:rsidRDefault="00B8104B" w:rsidP="003F2E26">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Yes</w:t>
            </w:r>
          </w:p>
        </w:tc>
        <w:tc>
          <w:tcPr>
            <w:tcW w:w="1412" w:type="dxa"/>
          </w:tcPr>
          <w:p w14:paraId="59461E71" w14:textId="77777777" w:rsidR="00B8104B" w:rsidRPr="007C0B37" w:rsidRDefault="00B8104B" w:rsidP="003F2E26">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Somewhat</w:t>
            </w:r>
          </w:p>
        </w:tc>
        <w:tc>
          <w:tcPr>
            <w:tcW w:w="1522" w:type="dxa"/>
          </w:tcPr>
          <w:p w14:paraId="720AAF7D" w14:textId="77777777" w:rsidR="00B8104B" w:rsidRPr="007C0B37" w:rsidRDefault="00B8104B" w:rsidP="003F2E26">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Yes</w:t>
            </w:r>
          </w:p>
        </w:tc>
        <w:tc>
          <w:tcPr>
            <w:tcW w:w="1804" w:type="dxa"/>
          </w:tcPr>
          <w:p w14:paraId="1EFB3178" w14:textId="77777777" w:rsidR="00B8104B" w:rsidRPr="007C0B37" w:rsidRDefault="00B8104B" w:rsidP="003F2E26">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Yes</w:t>
            </w:r>
          </w:p>
        </w:tc>
      </w:tr>
      <w:tr w:rsidR="00B8104B" w:rsidRPr="007C0B37" w14:paraId="42D78A33" w14:textId="77777777" w:rsidTr="003F2E26">
        <w:trPr>
          <w:trHeight w:val="824"/>
        </w:trPr>
        <w:tc>
          <w:tcPr>
            <w:cnfStyle w:val="001000000000" w:firstRow="0" w:lastRow="0" w:firstColumn="1" w:lastColumn="0" w:oddVBand="0" w:evenVBand="0" w:oddHBand="0" w:evenHBand="0" w:firstRowFirstColumn="0" w:firstRowLastColumn="0" w:lastRowFirstColumn="0" w:lastRowLastColumn="0"/>
            <w:tcW w:w="2558" w:type="dxa"/>
          </w:tcPr>
          <w:p w14:paraId="5959076A" w14:textId="77777777" w:rsidR="00B8104B" w:rsidRPr="007C0B37" w:rsidRDefault="00B8104B" w:rsidP="003F2E26">
            <w:pPr>
              <w:rPr>
                <w:rFonts w:asciiTheme="minorHAnsi" w:hAnsiTheme="minorHAnsi" w:cstheme="minorHAnsi"/>
                <w:sz w:val="20"/>
                <w:szCs w:val="20"/>
              </w:rPr>
            </w:pPr>
            <w:r w:rsidRPr="007C0B37">
              <w:rPr>
                <w:rFonts w:asciiTheme="minorHAnsi" w:hAnsiTheme="minorHAnsi" w:cstheme="minorHAnsi"/>
                <w:sz w:val="20"/>
                <w:szCs w:val="20"/>
              </w:rPr>
              <w:t>GIS (3D &amp; Topographical)</w:t>
            </w:r>
          </w:p>
        </w:tc>
        <w:tc>
          <w:tcPr>
            <w:tcW w:w="1412" w:type="dxa"/>
          </w:tcPr>
          <w:p w14:paraId="477E6192" w14:textId="77777777" w:rsidR="00B8104B" w:rsidRPr="007C0B37" w:rsidRDefault="00B8104B" w:rsidP="003F2E26">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Somewhat</w:t>
            </w:r>
          </w:p>
        </w:tc>
        <w:tc>
          <w:tcPr>
            <w:tcW w:w="1956" w:type="dxa"/>
          </w:tcPr>
          <w:p w14:paraId="567205BD" w14:textId="77777777" w:rsidR="00B8104B" w:rsidRPr="007C0B37" w:rsidRDefault="00B8104B" w:rsidP="003F2E26">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Yes</w:t>
            </w:r>
          </w:p>
        </w:tc>
        <w:tc>
          <w:tcPr>
            <w:tcW w:w="1412" w:type="dxa"/>
          </w:tcPr>
          <w:p w14:paraId="6F530C7B" w14:textId="77777777" w:rsidR="00B8104B" w:rsidRPr="007C0B37" w:rsidRDefault="00B8104B" w:rsidP="003F2E26">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Somewhat</w:t>
            </w:r>
          </w:p>
        </w:tc>
        <w:tc>
          <w:tcPr>
            <w:tcW w:w="1959" w:type="dxa"/>
          </w:tcPr>
          <w:p w14:paraId="6012CF4E" w14:textId="77777777" w:rsidR="00B8104B" w:rsidRPr="007C0B37" w:rsidRDefault="00B8104B" w:rsidP="003F2E26">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Somewhat</w:t>
            </w:r>
          </w:p>
        </w:tc>
        <w:tc>
          <w:tcPr>
            <w:tcW w:w="1412" w:type="dxa"/>
          </w:tcPr>
          <w:p w14:paraId="4CA7D0A8" w14:textId="77777777" w:rsidR="00B8104B" w:rsidRPr="007C0B37" w:rsidRDefault="00B8104B" w:rsidP="003F2E26">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Yes</w:t>
            </w:r>
          </w:p>
        </w:tc>
        <w:tc>
          <w:tcPr>
            <w:tcW w:w="1522" w:type="dxa"/>
          </w:tcPr>
          <w:p w14:paraId="5CFC9765" w14:textId="77777777" w:rsidR="00B8104B" w:rsidRPr="007C0B37" w:rsidRDefault="00B8104B" w:rsidP="003F2E26">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Somewhat</w:t>
            </w:r>
          </w:p>
        </w:tc>
        <w:tc>
          <w:tcPr>
            <w:tcW w:w="1804" w:type="dxa"/>
          </w:tcPr>
          <w:p w14:paraId="6148D9C7" w14:textId="77777777" w:rsidR="00B8104B" w:rsidRPr="007C0B37" w:rsidRDefault="00B8104B" w:rsidP="003F2E26">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Yes</w:t>
            </w:r>
          </w:p>
        </w:tc>
      </w:tr>
      <w:tr w:rsidR="00B8104B" w:rsidRPr="007C0B37" w14:paraId="342A8801" w14:textId="77777777" w:rsidTr="003F2E26">
        <w:trPr>
          <w:cnfStyle w:val="000000100000" w:firstRow="0" w:lastRow="0" w:firstColumn="0" w:lastColumn="0" w:oddVBand="0" w:evenVBand="0" w:oddHBand="1" w:evenHBand="0" w:firstRowFirstColumn="0" w:firstRowLastColumn="0" w:lastRowFirstColumn="0" w:lastRowLastColumn="0"/>
          <w:trHeight w:val="2032"/>
        </w:trPr>
        <w:tc>
          <w:tcPr>
            <w:cnfStyle w:val="001000000000" w:firstRow="0" w:lastRow="0" w:firstColumn="1" w:lastColumn="0" w:oddVBand="0" w:evenVBand="0" w:oddHBand="0" w:evenHBand="0" w:firstRowFirstColumn="0" w:firstRowLastColumn="0" w:lastRowFirstColumn="0" w:lastRowLastColumn="0"/>
            <w:tcW w:w="2558" w:type="dxa"/>
          </w:tcPr>
          <w:p w14:paraId="61DD9760" w14:textId="77777777" w:rsidR="00B8104B" w:rsidRPr="007C0B37" w:rsidRDefault="00B8104B" w:rsidP="003F2E26">
            <w:pPr>
              <w:rPr>
                <w:rFonts w:asciiTheme="minorHAnsi" w:hAnsiTheme="minorHAnsi" w:cstheme="minorHAnsi"/>
                <w:sz w:val="20"/>
                <w:szCs w:val="20"/>
              </w:rPr>
            </w:pPr>
            <w:r w:rsidRPr="007C0B37">
              <w:rPr>
                <w:rFonts w:asciiTheme="minorHAnsi" w:hAnsiTheme="minorHAnsi" w:cstheme="minorHAnsi"/>
                <w:sz w:val="20"/>
                <w:szCs w:val="20"/>
              </w:rPr>
              <w:t>CGI, Rendering &amp; Landscape Architecture (e.g., Visual Nature Studio)</w:t>
            </w:r>
          </w:p>
        </w:tc>
        <w:tc>
          <w:tcPr>
            <w:tcW w:w="1412" w:type="dxa"/>
          </w:tcPr>
          <w:p w14:paraId="0D051758" w14:textId="77777777" w:rsidR="00B8104B" w:rsidRPr="007C0B37" w:rsidRDefault="00B8104B" w:rsidP="003F2E26">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No</w:t>
            </w:r>
          </w:p>
        </w:tc>
        <w:tc>
          <w:tcPr>
            <w:tcW w:w="1956" w:type="dxa"/>
          </w:tcPr>
          <w:p w14:paraId="175D39CD" w14:textId="77777777" w:rsidR="00B8104B" w:rsidRPr="007C0B37" w:rsidRDefault="00B8104B" w:rsidP="003F2E26">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Yes</w:t>
            </w:r>
          </w:p>
        </w:tc>
        <w:tc>
          <w:tcPr>
            <w:tcW w:w="1412" w:type="dxa"/>
          </w:tcPr>
          <w:p w14:paraId="6E7F351A" w14:textId="77777777" w:rsidR="00B8104B" w:rsidRPr="007C0B37" w:rsidRDefault="00B8104B" w:rsidP="003F2E26">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No</w:t>
            </w:r>
          </w:p>
        </w:tc>
        <w:tc>
          <w:tcPr>
            <w:tcW w:w="1959" w:type="dxa"/>
          </w:tcPr>
          <w:p w14:paraId="2125192A" w14:textId="77777777" w:rsidR="00B8104B" w:rsidRPr="007C0B37" w:rsidRDefault="00B8104B" w:rsidP="003F2E26">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Yes</w:t>
            </w:r>
          </w:p>
        </w:tc>
        <w:tc>
          <w:tcPr>
            <w:tcW w:w="1412" w:type="dxa"/>
          </w:tcPr>
          <w:p w14:paraId="27431755" w14:textId="77777777" w:rsidR="00B8104B" w:rsidRPr="007C0B37" w:rsidRDefault="00B8104B" w:rsidP="003F2E26">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Yes</w:t>
            </w:r>
          </w:p>
        </w:tc>
        <w:tc>
          <w:tcPr>
            <w:tcW w:w="1522" w:type="dxa"/>
          </w:tcPr>
          <w:p w14:paraId="53E2DEC3" w14:textId="77777777" w:rsidR="00B8104B" w:rsidRPr="007C0B37" w:rsidRDefault="00B8104B" w:rsidP="003F2E26">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No</w:t>
            </w:r>
          </w:p>
        </w:tc>
        <w:tc>
          <w:tcPr>
            <w:tcW w:w="1804" w:type="dxa"/>
          </w:tcPr>
          <w:p w14:paraId="4188B23C" w14:textId="77777777" w:rsidR="00B8104B" w:rsidRPr="007C0B37" w:rsidRDefault="00B8104B" w:rsidP="003F2E26">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No</w:t>
            </w:r>
          </w:p>
        </w:tc>
      </w:tr>
      <w:tr w:rsidR="00B8104B" w:rsidRPr="007C0B37" w14:paraId="63144DAC" w14:textId="77777777" w:rsidTr="003F2E26">
        <w:trPr>
          <w:trHeight w:val="381"/>
        </w:trPr>
        <w:tc>
          <w:tcPr>
            <w:cnfStyle w:val="001000000000" w:firstRow="0" w:lastRow="0" w:firstColumn="1" w:lastColumn="0" w:oddVBand="0" w:evenVBand="0" w:oddHBand="0" w:evenHBand="0" w:firstRowFirstColumn="0" w:firstRowLastColumn="0" w:lastRowFirstColumn="0" w:lastRowLastColumn="0"/>
            <w:tcW w:w="2558" w:type="dxa"/>
          </w:tcPr>
          <w:p w14:paraId="5EB070E4" w14:textId="77777777" w:rsidR="00B8104B" w:rsidRPr="007C0B37" w:rsidRDefault="00B8104B" w:rsidP="003F2E26">
            <w:pPr>
              <w:rPr>
                <w:rFonts w:asciiTheme="minorHAnsi" w:hAnsiTheme="minorHAnsi" w:cstheme="minorHAnsi"/>
                <w:sz w:val="20"/>
                <w:szCs w:val="20"/>
              </w:rPr>
            </w:pPr>
            <w:r w:rsidRPr="007C0B37">
              <w:rPr>
                <w:rFonts w:asciiTheme="minorHAnsi" w:hAnsiTheme="minorHAnsi" w:cstheme="minorHAnsi"/>
                <w:sz w:val="20"/>
                <w:szCs w:val="20"/>
              </w:rPr>
              <w:t>BIM</w:t>
            </w:r>
          </w:p>
        </w:tc>
        <w:tc>
          <w:tcPr>
            <w:tcW w:w="1412" w:type="dxa"/>
          </w:tcPr>
          <w:p w14:paraId="31E7D590" w14:textId="77777777" w:rsidR="00B8104B" w:rsidRPr="007C0B37" w:rsidRDefault="00B8104B" w:rsidP="003F2E26">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No</w:t>
            </w:r>
          </w:p>
        </w:tc>
        <w:tc>
          <w:tcPr>
            <w:tcW w:w="1956" w:type="dxa"/>
          </w:tcPr>
          <w:p w14:paraId="25F8BD05" w14:textId="77777777" w:rsidR="00B8104B" w:rsidRPr="007C0B37" w:rsidRDefault="00B8104B" w:rsidP="003F2E26">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Somewhat</w:t>
            </w:r>
          </w:p>
        </w:tc>
        <w:tc>
          <w:tcPr>
            <w:tcW w:w="1412" w:type="dxa"/>
          </w:tcPr>
          <w:p w14:paraId="52783C23" w14:textId="77777777" w:rsidR="00B8104B" w:rsidRPr="007C0B37" w:rsidRDefault="00B8104B" w:rsidP="003F2E26">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No</w:t>
            </w:r>
          </w:p>
        </w:tc>
        <w:tc>
          <w:tcPr>
            <w:tcW w:w="1959" w:type="dxa"/>
          </w:tcPr>
          <w:p w14:paraId="69A7E3F4" w14:textId="77777777" w:rsidR="00B8104B" w:rsidRPr="007C0B37" w:rsidRDefault="00B8104B" w:rsidP="003F2E26">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Yes</w:t>
            </w:r>
          </w:p>
        </w:tc>
        <w:tc>
          <w:tcPr>
            <w:tcW w:w="1412" w:type="dxa"/>
          </w:tcPr>
          <w:p w14:paraId="68E0EE4A" w14:textId="77777777" w:rsidR="00B8104B" w:rsidRPr="007C0B37" w:rsidRDefault="00B8104B" w:rsidP="003F2E26">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Yes</w:t>
            </w:r>
          </w:p>
        </w:tc>
        <w:tc>
          <w:tcPr>
            <w:tcW w:w="1522" w:type="dxa"/>
          </w:tcPr>
          <w:p w14:paraId="1822873E" w14:textId="77777777" w:rsidR="00B8104B" w:rsidRPr="007C0B37" w:rsidRDefault="00B8104B" w:rsidP="003F2E26">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No</w:t>
            </w:r>
          </w:p>
        </w:tc>
        <w:tc>
          <w:tcPr>
            <w:tcW w:w="1804" w:type="dxa"/>
          </w:tcPr>
          <w:p w14:paraId="7FAB20BF" w14:textId="77777777" w:rsidR="00B8104B" w:rsidRPr="007C0B37" w:rsidRDefault="00B8104B" w:rsidP="003F2E26">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No</w:t>
            </w:r>
          </w:p>
        </w:tc>
      </w:tr>
      <w:tr w:rsidR="00B8104B" w:rsidRPr="007C0B37" w14:paraId="609A830F" w14:textId="77777777" w:rsidTr="003F2E26">
        <w:trPr>
          <w:cnfStyle w:val="000000100000" w:firstRow="0" w:lastRow="0" w:firstColumn="0" w:lastColumn="0" w:oddVBand="0" w:evenVBand="0" w:oddHBand="1" w:evenHBand="0" w:firstRowFirstColumn="0" w:firstRowLastColumn="0" w:lastRowFirstColumn="0" w:lastRowLastColumn="0"/>
          <w:trHeight w:val="824"/>
        </w:trPr>
        <w:tc>
          <w:tcPr>
            <w:cnfStyle w:val="001000000000" w:firstRow="0" w:lastRow="0" w:firstColumn="1" w:lastColumn="0" w:oddVBand="0" w:evenVBand="0" w:oddHBand="0" w:evenHBand="0" w:firstRowFirstColumn="0" w:firstRowLastColumn="0" w:lastRowFirstColumn="0" w:lastRowLastColumn="0"/>
            <w:tcW w:w="2558" w:type="dxa"/>
          </w:tcPr>
          <w:p w14:paraId="1CF4BD4B" w14:textId="77777777" w:rsidR="00B8104B" w:rsidRPr="007C0B37" w:rsidRDefault="00B8104B" w:rsidP="003F2E26">
            <w:pPr>
              <w:rPr>
                <w:rFonts w:asciiTheme="minorHAnsi" w:hAnsiTheme="minorHAnsi" w:cstheme="minorHAnsi"/>
                <w:sz w:val="20"/>
                <w:szCs w:val="20"/>
              </w:rPr>
            </w:pPr>
            <w:r w:rsidRPr="007C0B37">
              <w:rPr>
                <w:rFonts w:asciiTheme="minorHAnsi" w:hAnsiTheme="minorHAnsi" w:cstheme="minorHAnsi"/>
                <w:sz w:val="20"/>
                <w:szCs w:val="20"/>
              </w:rPr>
              <w:t>3D CAD (e.g., SketchUp)</w:t>
            </w:r>
          </w:p>
        </w:tc>
        <w:tc>
          <w:tcPr>
            <w:tcW w:w="1412" w:type="dxa"/>
          </w:tcPr>
          <w:p w14:paraId="740E98BF" w14:textId="77777777" w:rsidR="00B8104B" w:rsidRPr="007C0B37" w:rsidRDefault="00B8104B" w:rsidP="003F2E26">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Somewhat</w:t>
            </w:r>
          </w:p>
        </w:tc>
        <w:tc>
          <w:tcPr>
            <w:tcW w:w="1956" w:type="dxa"/>
          </w:tcPr>
          <w:p w14:paraId="6F06C18F" w14:textId="77777777" w:rsidR="00B8104B" w:rsidRPr="007C0B37" w:rsidRDefault="00B8104B" w:rsidP="003F2E26">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Yes</w:t>
            </w:r>
          </w:p>
        </w:tc>
        <w:tc>
          <w:tcPr>
            <w:tcW w:w="1412" w:type="dxa"/>
          </w:tcPr>
          <w:p w14:paraId="713C739F" w14:textId="77777777" w:rsidR="00B8104B" w:rsidRPr="007C0B37" w:rsidRDefault="00B8104B" w:rsidP="003F2E26">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No</w:t>
            </w:r>
          </w:p>
        </w:tc>
        <w:tc>
          <w:tcPr>
            <w:tcW w:w="1959" w:type="dxa"/>
          </w:tcPr>
          <w:p w14:paraId="372C9186" w14:textId="77777777" w:rsidR="00B8104B" w:rsidRPr="007C0B37" w:rsidRDefault="00B8104B" w:rsidP="003F2E26">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Yes</w:t>
            </w:r>
          </w:p>
        </w:tc>
        <w:tc>
          <w:tcPr>
            <w:tcW w:w="1412" w:type="dxa"/>
          </w:tcPr>
          <w:p w14:paraId="43D797C6" w14:textId="77777777" w:rsidR="00B8104B" w:rsidRPr="007C0B37" w:rsidRDefault="00B8104B" w:rsidP="003F2E26">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Yes</w:t>
            </w:r>
          </w:p>
        </w:tc>
        <w:tc>
          <w:tcPr>
            <w:tcW w:w="1522" w:type="dxa"/>
          </w:tcPr>
          <w:p w14:paraId="40E65574" w14:textId="77777777" w:rsidR="00B8104B" w:rsidRPr="007C0B37" w:rsidRDefault="00B8104B" w:rsidP="003F2E26">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No</w:t>
            </w:r>
          </w:p>
        </w:tc>
        <w:tc>
          <w:tcPr>
            <w:tcW w:w="1804" w:type="dxa"/>
          </w:tcPr>
          <w:p w14:paraId="5F692AC4" w14:textId="77777777" w:rsidR="00B8104B" w:rsidRPr="007C0B37" w:rsidRDefault="00B8104B" w:rsidP="003F2E26">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No</w:t>
            </w:r>
          </w:p>
        </w:tc>
      </w:tr>
      <w:tr w:rsidR="00B8104B" w:rsidRPr="007C0B37" w14:paraId="143267EB" w14:textId="77777777" w:rsidTr="003F2E26">
        <w:trPr>
          <w:trHeight w:val="381"/>
        </w:trPr>
        <w:tc>
          <w:tcPr>
            <w:cnfStyle w:val="001000000000" w:firstRow="0" w:lastRow="0" w:firstColumn="1" w:lastColumn="0" w:oddVBand="0" w:evenVBand="0" w:oddHBand="0" w:evenHBand="0" w:firstRowFirstColumn="0" w:firstRowLastColumn="0" w:lastRowFirstColumn="0" w:lastRowLastColumn="0"/>
            <w:tcW w:w="2558" w:type="dxa"/>
          </w:tcPr>
          <w:p w14:paraId="22A2B8D5" w14:textId="77777777" w:rsidR="00B8104B" w:rsidRPr="007C0B37" w:rsidRDefault="00B8104B" w:rsidP="003F2E26">
            <w:pPr>
              <w:rPr>
                <w:rFonts w:asciiTheme="minorHAnsi" w:hAnsiTheme="minorHAnsi" w:cstheme="minorHAnsi"/>
                <w:sz w:val="20"/>
                <w:szCs w:val="20"/>
              </w:rPr>
            </w:pPr>
            <w:r w:rsidRPr="007C0B37">
              <w:rPr>
                <w:rFonts w:asciiTheme="minorHAnsi" w:hAnsiTheme="minorHAnsi" w:cstheme="minorHAnsi"/>
                <w:sz w:val="20"/>
                <w:szCs w:val="20"/>
              </w:rPr>
              <w:t>VR/AR GIS</w:t>
            </w:r>
          </w:p>
        </w:tc>
        <w:tc>
          <w:tcPr>
            <w:tcW w:w="1412" w:type="dxa"/>
          </w:tcPr>
          <w:p w14:paraId="579989CF" w14:textId="77777777" w:rsidR="00B8104B" w:rsidRPr="007C0B37" w:rsidRDefault="00B8104B" w:rsidP="003F2E26">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No</w:t>
            </w:r>
          </w:p>
        </w:tc>
        <w:tc>
          <w:tcPr>
            <w:tcW w:w="1956" w:type="dxa"/>
          </w:tcPr>
          <w:p w14:paraId="3848C083" w14:textId="77777777" w:rsidR="00B8104B" w:rsidRPr="007C0B37" w:rsidRDefault="00B8104B" w:rsidP="003F2E26">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Yes</w:t>
            </w:r>
          </w:p>
        </w:tc>
        <w:tc>
          <w:tcPr>
            <w:tcW w:w="1412" w:type="dxa"/>
          </w:tcPr>
          <w:p w14:paraId="5A0E3429" w14:textId="77777777" w:rsidR="00B8104B" w:rsidRPr="007C0B37" w:rsidRDefault="00B8104B" w:rsidP="003F2E26">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No</w:t>
            </w:r>
          </w:p>
        </w:tc>
        <w:tc>
          <w:tcPr>
            <w:tcW w:w="1959" w:type="dxa"/>
          </w:tcPr>
          <w:p w14:paraId="6DF3E92D" w14:textId="77777777" w:rsidR="00B8104B" w:rsidRPr="007C0B37" w:rsidRDefault="00B8104B" w:rsidP="003F2E26">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Yes</w:t>
            </w:r>
          </w:p>
        </w:tc>
        <w:tc>
          <w:tcPr>
            <w:tcW w:w="1412" w:type="dxa"/>
          </w:tcPr>
          <w:p w14:paraId="41454CD9" w14:textId="77777777" w:rsidR="00B8104B" w:rsidRPr="007C0B37" w:rsidRDefault="00B8104B" w:rsidP="003F2E26">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Yes</w:t>
            </w:r>
          </w:p>
        </w:tc>
        <w:tc>
          <w:tcPr>
            <w:tcW w:w="1522" w:type="dxa"/>
          </w:tcPr>
          <w:p w14:paraId="1AA1F115" w14:textId="77777777" w:rsidR="00B8104B" w:rsidRPr="007C0B37" w:rsidRDefault="00B8104B" w:rsidP="003F2E26">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No</w:t>
            </w:r>
          </w:p>
        </w:tc>
        <w:tc>
          <w:tcPr>
            <w:tcW w:w="1804" w:type="dxa"/>
          </w:tcPr>
          <w:p w14:paraId="51AA7AB6" w14:textId="77777777" w:rsidR="00B8104B" w:rsidRPr="007C0B37" w:rsidRDefault="00B8104B" w:rsidP="003F2E26">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rPr>
            </w:pPr>
            <w:r w:rsidRPr="007C0B37">
              <w:rPr>
                <w:rFonts w:asciiTheme="minorHAnsi" w:hAnsiTheme="minorHAnsi" w:cstheme="minorHAnsi"/>
                <w:sz w:val="20"/>
                <w:szCs w:val="20"/>
              </w:rPr>
              <w:t>No</w:t>
            </w:r>
          </w:p>
        </w:tc>
      </w:tr>
    </w:tbl>
    <w:p w14:paraId="507CE7FD" w14:textId="01FC2104" w:rsidR="008200F1" w:rsidRPr="007C0B37" w:rsidRDefault="00D508A9" w:rsidP="00E0203F">
      <w:pPr>
        <w:rPr>
          <w:rFonts w:asciiTheme="minorHAnsi" w:hAnsiTheme="minorHAnsi" w:cstheme="minorHAnsi"/>
        </w:rPr>
      </w:pPr>
      <w:r w:rsidRPr="007C0B37">
        <w:rPr>
          <w:rFonts w:asciiTheme="minorHAnsi" w:hAnsiTheme="minorHAnsi" w:cstheme="minorHAnsi"/>
        </w:rPr>
        <w:t xml:space="preserve"> </w:t>
      </w:r>
    </w:p>
    <w:p w14:paraId="4AD1E343" w14:textId="45FD012B" w:rsidR="008200F1" w:rsidRPr="007C0B37" w:rsidRDefault="008200F1" w:rsidP="00E0203F">
      <w:pPr>
        <w:rPr>
          <w:rFonts w:asciiTheme="minorHAnsi" w:hAnsiTheme="minorHAnsi" w:cstheme="minorHAnsi"/>
        </w:rPr>
      </w:pPr>
    </w:p>
    <w:p w14:paraId="52B19577" w14:textId="5CDE6DBD" w:rsidR="00702D68" w:rsidRPr="007C0B37" w:rsidRDefault="00702D68" w:rsidP="00E0203F">
      <w:pPr>
        <w:rPr>
          <w:rFonts w:asciiTheme="minorHAnsi" w:hAnsiTheme="minorHAnsi" w:cstheme="minorHAnsi"/>
        </w:rPr>
      </w:pPr>
    </w:p>
    <w:p w14:paraId="499F37CD" w14:textId="32D77C38" w:rsidR="00B8104B" w:rsidRPr="007C0B37" w:rsidRDefault="00B8104B" w:rsidP="00E0203F">
      <w:pPr>
        <w:rPr>
          <w:rFonts w:asciiTheme="minorHAnsi" w:hAnsiTheme="minorHAnsi" w:cstheme="minorHAnsi"/>
        </w:rPr>
      </w:pPr>
    </w:p>
    <w:p w14:paraId="022F84FE" w14:textId="16229D86" w:rsidR="00084203" w:rsidRPr="007C0B37" w:rsidRDefault="003F2E26" w:rsidP="00E0203F">
      <w:pPr>
        <w:rPr>
          <w:rFonts w:asciiTheme="minorHAnsi" w:hAnsiTheme="minorHAnsi" w:cstheme="minorHAnsi"/>
        </w:rPr>
        <w:sectPr w:rsidR="00084203" w:rsidRPr="007C0B37" w:rsidSect="00084203">
          <w:pgSz w:w="16838" w:h="11906" w:orient="landscape"/>
          <w:pgMar w:top="1440" w:right="1440" w:bottom="1440" w:left="1440" w:header="708" w:footer="708" w:gutter="0"/>
          <w:cols w:space="708"/>
          <w:titlePg/>
          <w:docGrid w:linePitch="360"/>
        </w:sectPr>
      </w:pPr>
      <w:r w:rsidRPr="007C0B37">
        <w:rPr>
          <w:rFonts w:asciiTheme="minorHAnsi" w:hAnsiTheme="minorHAnsi" w:cstheme="minorHAnsi"/>
          <w:noProof/>
        </w:rPr>
        <mc:AlternateContent>
          <mc:Choice Requires="wps">
            <w:drawing>
              <wp:anchor distT="0" distB="0" distL="114300" distR="114300" simplePos="0" relativeHeight="251679744" behindDoc="0" locked="0" layoutInCell="1" allowOverlap="1" wp14:anchorId="3B5A987B" wp14:editId="57D756F7">
                <wp:simplePos x="0" y="0"/>
                <wp:positionH relativeFrom="column">
                  <wp:posOffset>1012781</wp:posOffset>
                </wp:positionH>
                <wp:positionV relativeFrom="paragraph">
                  <wp:posOffset>69215</wp:posOffset>
                </wp:positionV>
                <wp:extent cx="6888208" cy="478971"/>
                <wp:effectExtent l="0" t="0" r="0" b="3810"/>
                <wp:wrapNone/>
                <wp:docPr id="27" name="Text Box 27"/>
                <wp:cNvGraphicFramePr/>
                <a:graphic xmlns:a="http://schemas.openxmlformats.org/drawingml/2006/main">
                  <a:graphicData uri="http://schemas.microsoft.com/office/word/2010/wordprocessingShape">
                    <wps:wsp>
                      <wps:cNvSpPr txBox="1"/>
                      <wps:spPr>
                        <a:xfrm>
                          <a:off x="0" y="0"/>
                          <a:ext cx="6888208" cy="478971"/>
                        </a:xfrm>
                        <a:prstGeom prst="rect">
                          <a:avLst/>
                        </a:prstGeom>
                        <a:solidFill>
                          <a:schemeClr val="lt1"/>
                        </a:solidFill>
                        <a:ln w="6350">
                          <a:noFill/>
                        </a:ln>
                      </wps:spPr>
                      <wps:txbx>
                        <w:txbxContent>
                          <w:p w14:paraId="6855D3C6" w14:textId="46D2B57C" w:rsidR="00702D68" w:rsidRPr="009A3105" w:rsidRDefault="00702D68">
                            <w:pPr>
                              <w:rPr>
                                <w:rFonts w:asciiTheme="minorHAnsi" w:hAnsiTheme="minorHAnsi" w:cstheme="minorHAnsi"/>
                                <w:sz w:val="21"/>
                                <w:szCs w:val="21"/>
                              </w:rPr>
                            </w:pPr>
                            <w:r w:rsidRPr="009A3105">
                              <w:rPr>
                                <w:rFonts w:asciiTheme="minorHAnsi" w:hAnsiTheme="minorHAnsi" w:cstheme="minorHAnsi"/>
                                <w:sz w:val="21"/>
                                <w:szCs w:val="21"/>
                              </w:rPr>
                              <w:t>Table 2: Criteria of coastal scenario visualisation methods, underpinning the rationale for employing and trialling the PM method in this research.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5A987B" id="Text Box 27" o:spid="_x0000_s1052" type="#_x0000_t202" style="position:absolute;margin-left:79.75pt;margin-top:5.45pt;width:542.4pt;height:37.7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" fillcolor="white [3201]" stroked="f" strokeweight=".5pt">
                <v:textbox>
                  <w:txbxContent>
                    <w:p w14:paraId="6855D3C6" w14:textId="46D2B57C" w:rsidR="00702D68" w:rsidRPr="009A3105" w:rsidRDefault="00702D68">
                      <w:pPr>
                        <w:rPr>
                          <w:rFonts w:asciiTheme="minorHAnsi" w:hAnsiTheme="minorHAnsi" w:cstheme="minorHAnsi"/>
                          <w:sz w:val="21"/>
                          <w:szCs w:val="21"/>
                        </w:rPr>
                      </w:pPr>
                      <w:r w:rsidRPr="009A3105">
                        <w:rPr>
                          <w:rFonts w:asciiTheme="minorHAnsi" w:hAnsiTheme="minorHAnsi" w:cstheme="minorHAnsi"/>
                          <w:sz w:val="21"/>
                          <w:szCs w:val="21"/>
                        </w:rPr>
                        <w:t>Table 2: Criteria of coastal scenario visualisation methods, underpinning the rationale for employing and trialling the PM method in this research.</w:t>
                      </w:r>
                    </w:p>
                  </w:txbxContent>
                </v:textbox>
              </v:shape>
            </w:pict>
          </mc:Fallback>
        </mc:AlternateContent>
      </w:r>
      <w:r w:rsidR="00084203" w:rsidRPr="007C0B37">
        <w:rPr>
          <w:rFonts w:asciiTheme="minorHAnsi" w:hAnsiTheme="minorHAnsi" w:cstheme="minorHAnsi"/>
        </w:rPr>
        <w:br w:type="page"/>
      </w:r>
    </w:p>
    <w:p w14:paraId="3561E270" w14:textId="3C64DFF1" w:rsidR="00702D68" w:rsidRPr="007C0B37" w:rsidRDefault="00AF5AEB" w:rsidP="007D5F4F">
      <w:pPr>
        <w:spacing w:line="360" w:lineRule="auto"/>
        <w:rPr>
          <w:rFonts w:asciiTheme="minorHAnsi" w:hAnsiTheme="minorHAnsi" w:cstheme="minorHAnsi"/>
        </w:rPr>
      </w:pPr>
      <w:r w:rsidRPr="007C0B37">
        <w:rPr>
          <w:rFonts w:asciiTheme="minorHAnsi" w:hAnsiTheme="minorHAnsi" w:cstheme="minorHAnsi"/>
        </w:rPr>
        <w:lastRenderedPageBreak/>
        <w:t>As previously mentioned</w:t>
      </w:r>
      <w:r w:rsidR="00A250B5" w:rsidRPr="007C0B37">
        <w:rPr>
          <w:rFonts w:asciiTheme="minorHAnsi" w:hAnsiTheme="minorHAnsi" w:cstheme="minorHAnsi"/>
        </w:rPr>
        <w:t xml:space="preserve">, the PM method is viable, repeatable, suitable and applicable for MR schemes beyond that of Cwm Ivy. In theory, PM surpasses previously established methods in several categories, as seen above in table 2. </w:t>
      </w:r>
      <w:r w:rsidR="008A2EE2" w:rsidRPr="007C0B37">
        <w:rPr>
          <w:rFonts w:asciiTheme="minorHAnsi" w:hAnsiTheme="minorHAnsi" w:cstheme="minorHAnsi"/>
        </w:rPr>
        <w:t>In comparison to other visualisation methods, t</w:t>
      </w:r>
      <w:r w:rsidR="00A250B5" w:rsidRPr="007C0B37">
        <w:rPr>
          <w:rFonts w:asciiTheme="minorHAnsi" w:hAnsiTheme="minorHAnsi" w:cstheme="minorHAnsi"/>
        </w:rPr>
        <w:t>he software required (Adobe Photoshop) for PM is widely available at low financial cost</w:t>
      </w:r>
      <w:r w:rsidR="008A2EE2" w:rsidRPr="007C0B37">
        <w:rPr>
          <w:rFonts w:asciiTheme="minorHAnsi" w:hAnsiTheme="minorHAnsi" w:cstheme="minorHAnsi"/>
        </w:rPr>
        <w:t>,</w:t>
      </w:r>
      <w:r w:rsidR="00A250B5" w:rsidRPr="007C0B37">
        <w:rPr>
          <w:rFonts w:asciiTheme="minorHAnsi" w:hAnsiTheme="minorHAnsi" w:cstheme="minorHAnsi"/>
        </w:rPr>
        <w:t xml:space="preserve"> </w:t>
      </w:r>
      <w:r w:rsidR="008A2EE2" w:rsidRPr="007C0B37">
        <w:rPr>
          <w:rFonts w:asciiTheme="minorHAnsi" w:hAnsiTheme="minorHAnsi" w:cstheme="minorHAnsi"/>
        </w:rPr>
        <w:t>is learnable in a short-term timeframe and can produce comprehensive visual outputs in a timely fashion that are digestible for the uninitiated general public. Consequently, PM is an achievable method for current coastal managers/consultants, yet its main drawback is that the software toolset can prove limited when representing saltmarsh features, owing to the complex mosaic structure of saltmarsh drainage channels and the difficulty to predict their course without the use of fluvial modelling software.</w:t>
      </w:r>
    </w:p>
    <w:p w14:paraId="2585FCA7" w14:textId="77777777" w:rsidR="00702D68" w:rsidRPr="007C0B37" w:rsidRDefault="00702D68" w:rsidP="007D5F4F">
      <w:pPr>
        <w:spacing w:line="360" w:lineRule="auto"/>
        <w:rPr>
          <w:rFonts w:asciiTheme="minorHAnsi" w:hAnsiTheme="minorHAnsi" w:cstheme="minorHAnsi"/>
        </w:rPr>
      </w:pPr>
    </w:p>
    <w:p w14:paraId="3FC53D3B" w14:textId="4A8E7CBD" w:rsidR="00DA2FB1" w:rsidRDefault="008A2EE2" w:rsidP="007D5F4F">
      <w:pPr>
        <w:spacing w:line="360" w:lineRule="auto"/>
        <w:rPr>
          <w:rFonts w:asciiTheme="minorHAnsi" w:hAnsiTheme="minorHAnsi" w:cstheme="minorHAnsi"/>
        </w:rPr>
      </w:pPr>
      <w:r w:rsidRPr="007C0B37">
        <w:rPr>
          <w:rFonts w:asciiTheme="minorHAnsi" w:hAnsiTheme="minorHAnsi" w:cstheme="minorHAnsi"/>
        </w:rPr>
        <w:t xml:space="preserve">Another researcher may repeat the same chronological, </w:t>
      </w:r>
      <w:r w:rsidR="004E6616" w:rsidRPr="007C0B37">
        <w:rPr>
          <w:rFonts w:asciiTheme="minorHAnsi" w:hAnsiTheme="minorHAnsi" w:cstheme="minorHAnsi"/>
        </w:rPr>
        <w:t>methodological</w:t>
      </w:r>
      <w:r w:rsidRPr="007C0B37">
        <w:rPr>
          <w:rFonts w:asciiTheme="minorHAnsi" w:hAnsiTheme="minorHAnsi" w:cstheme="minorHAnsi"/>
        </w:rPr>
        <w:t xml:space="preserve"> stages for a similar project. However, </w:t>
      </w:r>
      <w:r w:rsidR="004E6616" w:rsidRPr="007C0B37">
        <w:rPr>
          <w:rFonts w:asciiTheme="minorHAnsi" w:hAnsiTheme="minorHAnsi" w:cstheme="minorHAnsi"/>
        </w:rPr>
        <w:t xml:space="preserve">it is important to note, that </w:t>
      </w:r>
      <w:r w:rsidRPr="007C0B37">
        <w:rPr>
          <w:rFonts w:asciiTheme="minorHAnsi" w:hAnsiTheme="minorHAnsi" w:cstheme="minorHAnsi"/>
        </w:rPr>
        <w:t xml:space="preserve">each MR site offers its own </w:t>
      </w:r>
      <w:r w:rsidR="004E6616" w:rsidRPr="007C0B37">
        <w:rPr>
          <w:rFonts w:asciiTheme="minorHAnsi" w:hAnsiTheme="minorHAnsi" w:cstheme="minorHAnsi"/>
        </w:rPr>
        <w:t xml:space="preserve">disputes and issues during public consultation and stakeholder engagement processes. </w:t>
      </w:r>
      <w:r w:rsidR="00A43FAF" w:rsidRPr="007C0B37">
        <w:rPr>
          <w:rFonts w:asciiTheme="minorHAnsi" w:hAnsiTheme="minorHAnsi" w:cstheme="minorHAnsi"/>
        </w:rPr>
        <w:t xml:space="preserve">Due to the untested nature of the PM method in research, it proved difficult to elicit the literature in order to emulate a tried-and-tested process of testing new visualisation methods. Yet, previous research on public perceptions of </w:t>
      </w:r>
      <w:r w:rsidR="008465C9">
        <w:rPr>
          <w:rFonts w:asciiTheme="minorHAnsi" w:hAnsiTheme="minorHAnsi" w:cstheme="minorHAnsi"/>
        </w:rPr>
        <w:t>MR</w:t>
      </w:r>
      <w:r w:rsidR="00A43FAF" w:rsidRPr="007C0B37">
        <w:rPr>
          <w:rFonts w:asciiTheme="minorHAnsi" w:hAnsiTheme="minorHAnsi" w:cstheme="minorHAnsi"/>
        </w:rPr>
        <w:t xml:space="preserve"> schemes such as Philipps and Marsh (2015) </w:t>
      </w:r>
      <w:r w:rsidR="00841ACC" w:rsidRPr="007C0B37">
        <w:rPr>
          <w:rFonts w:asciiTheme="minorHAnsi" w:hAnsiTheme="minorHAnsi" w:cstheme="minorHAnsi"/>
        </w:rPr>
        <w:t xml:space="preserve">who </w:t>
      </w:r>
      <w:r w:rsidR="00A43FAF" w:rsidRPr="007C0B37">
        <w:rPr>
          <w:rFonts w:asciiTheme="minorHAnsi" w:hAnsiTheme="minorHAnsi" w:cstheme="minorHAnsi"/>
        </w:rPr>
        <w:t xml:space="preserve">structured their research chronologically and methodically so that each methodological stage lead into the next (e.g., </w:t>
      </w:r>
      <w:r w:rsidR="00841ACC" w:rsidRPr="007C0B37">
        <w:rPr>
          <w:rFonts w:asciiTheme="minorHAnsi" w:hAnsiTheme="minorHAnsi" w:cstheme="minorHAnsi"/>
        </w:rPr>
        <w:t>the creation of a coastal visualisation</w:t>
      </w:r>
      <w:r w:rsidR="00A43FAF" w:rsidRPr="007C0B37">
        <w:rPr>
          <w:rFonts w:asciiTheme="minorHAnsi" w:hAnsiTheme="minorHAnsi" w:cstheme="minorHAnsi"/>
        </w:rPr>
        <w:t xml:space="preserve"> then questionnaire</w:t>
      </w:r>
      <w:r w:rsidR="00841ACC" w:rsidRPr="007C0B37">
        <w:rPr>
          <w:rFonts w:asciiTheme="minorHAnsi" w:hAnsiTheme="minorHAnsi" w:cstheme="minorHAnsi"/>
        </w:rPr>
        <w:t xml:space="preserve"> then statistical analysis</w:t>
      </w:r>
      <w:r w:rsidR="00A43FAF" w:rsidRPr="007C0B37">
        <w:rPr>
          <w:rFonts w:asciiTheme="minorHAnsi" w:hAnsiTheme="minorHAnsi" w:cstheme="minorHAnsi"/>
        </w:rPr>
        <w:t xml:space="preserve">) which demonstrated its functionality and operational success. </w:t>
      </w:r>
    </w:p>
    <w:p w14:paraId="28E0C4E9" w14:textId="77777777" w:rsidR="00931166" w:rsidRDefault="00931166" w:rsidP="007D5F4F">
      <w:pPr>
        <w:spacing w:line="360" w:lineRule="auto"/>
        <w:rPr>
          <w:rFonts w:asciiTheme="minorHAnsi" w:hAnsiTheme="minorHAnsi" w:cstheme="minorHAnsi"/>
        </w:rPr>
      </w:pPr>
    </w:p>
    <w:p w14:paraId="0515002A" w14:textId="1D62995A" w:rsidR="00931166" w:rsidRDefault="00032A9B" w:rsidP="00032A9B">
      <w:pPr>
        <w:pStyle w:val="Heading2"/>
      </w:pPr>
      <w:bookmarkStart w:id="38" w:name="_Toc132236998"/>
      <w:r>
        <w:t xml:space="preserve">5.7 </w:t>
      </w:r>
      <w:r w:rsidR="00931166" w:rsidRPr="00931166">
        <w:t>Hypothesis</w:t>
      </w:r>
      <w:bookmarkEnd w:id="38"/>
    </w:p>
    <w:p w14:paraId="7A12330D" w14:textId="77777777" w:rsidR="00931166" w:rsidRDefault="00931166" w:rsidP="007D5F4F">
      <w:pPr>
        <w:spacing w:line="360" w:lineRule="auto"/>
        <w:rPr>
          <w:rFonts w:asciiTheme="minorHAnsi" w:hAnsiTheme="minorHAnsi" w:cstheme="minorHAnsi"/>
          <w:u w:val="single"/>
        </w:rPr>
      </w:pPr>
    </w:p>
    <w:p w14:paraId="4373AA9F" w14:textId="158DC8E8" w:rsidR="00931166" w:rsidRPr="00C45372" w:rsidRDefault="00931166" w:rsidP="007D5F4F">
      <w:pPr>
        <w:spacing w:line="360" w:lineRule="auto"/>
        <w:rPr>
          <w:rFonts w:asciiTheme="minorHAnsi" w:hAnsiTheme="minorHAnsi" w:cstheme="minorHAnsi"/>
        </w:rPr>
      </w:pPr>
      <w:r w:rsidRPr="00C45372">
        <w:rPr>
          <w:rFonts w:asciiTheme="minorHAnsi" w:hAnsiTheme="minorHAnsi" w:cstheme="minorHAnsi"/>
        </w:rPr>
        <w:t xml:space="preserve">Upon the creation of the PM imagery and the piloting of the questionnaire, it was </w:t>
      </w:r>
      <w:r w:rsidR="00C45372">
        <w:rPr>
          <w:rFonts w:asciiTheme="minorHAnsi" w:hAnsiTheme="minorHAnsi" w:cstheme="minorHAnsi"/>
        </w:rPr>
        <w:t>hypothesised</w:t>
      </w:r>
      <w:r w:rsidRPr="00C45372">
        <w:rPr>
          <w:rFonts w:asciiTheme="minorHAnsi" w:hAnsiTheme="minorHAnsi" w:cstheme="minorHAnsi"/>
        </w:rPr>
        <w:t xml:space="preserve"> </w:t>
      </w:r>
      <w:r w:rsidR="00C45372">
        <w:rPr>
          <w:rFonts w:asciiTheme="minorHAnsi" w:hAnsiTheme="minorHAnsi" w:cstheme="minorHAnsi"/>
        </w:rPr>
        <w:t>for</w:t>
      </w:r>
      <w:r w:rsidRPr="00C45372">
        <w:rPr>
          <w:rFonts w:asciiTheme="minorHAnsi" w:hAnsiTheme="minorHAnsi" w:cstheme="minorHAnsi"/>
        </w:rPr>
        <w:t xml:space="preserve"> the respondents’ results to comprise of predominantly negative views regarding each scenario. Due to </w:t>
      </w:r>
      <w:r w:rsidR="00C45372">
        <w:rPr>
          <w:rFonts w:asciiTheme="minorHAnsi" w:hAnsiTheme="minorHAnsi" w:cstheme="minorHAnsi"/>
        </w:rPr>
        <w:t>defiant</w:t>
      </w:r>
      <w:r w:rsidRPr="00C45372">
        <w:rPr>
          <w:rFonts w:asciiTheme="minorHAnsi" w:hAnsiTheme="minorHAnsi" w:cstheme="minorHAnsi"/>
        </w:rPr>
        <w:t xml:space="preserve"> sentiments regarding the repairing of the sea-wall and the reinstation of public access rights along its length. However, </w:t>
      </w:r>
      <w:r w:rsidR="00C45372">
        <w:rPr>
          <w:rFonts w:asciiTheme="minorHAnsi" w:hAnsiTheme="minorHAnsi" w:cstheme="minorHAnsi"/>
        </w:rPr>
        <w:t xml:space="preserve">at </w:t>
      </w:r>
      <w:r w:rsidRPr="00C45372">
        <w:rPr>
          <w:rFonts w:asciiTheme="minorHAnsi" w:hAnsiTheme="minorHAnsi" w:cstheme="minorHAnsi"/>
        </w:rPr>
        <w:t xml:space="preserve">the core of this research is founded in the desire to understand the proclivities of the local Cwm Ivy populace </w:t>
      </w:r>
      <w:r w:rsidR="00C45372" w:rsidRPr="00C45372">
        <w:rPr>
          <w:rFonts w:asciiTheme="minorHAnsi" w:hAnsiTheme="minorHAnsi" w:cstheme="minorHAnsi"/>
        </w:rPr>
        <w:t xml:space="preserve">towards </w:t>
      </w:r>
      <w:r w:rsidR="00C45372">
        <w:rPr>
          <w:rFonts w:asciiTheme="minorHAnsi" w:hAnsiTheme="minorHAnsi" w:cstheme="minorHAnsi"/>
        </w:rPr>
        <w:t>a</w:t>
      </w:r>
      <w:r w:rsidR="00C45372" w:rsidRPr="00C45372">
        <w:rPr>
          <w:rFonts w:asciiTheme="minorHAnsi" w:hAnsiTheme="minorHAnsi" w:cstheme="minorHAnsi"/>
        </w:rPr>
        <w:t xml:space="preserve"> PM method of coastal visualisation.</w:t>
      </w:r>
      <w:r w:rsidRPr="00C45372">
        <w:rPr>
          <w:rFonts w:asciiTheme="minorHAnsi" w:hAnsiTheme="minorHAnsi" w:cstheme="minorHAnsi"/>
        </w:rPr>
        <w:t xml:space="preserve">  </w:t>
      </w:r>
    </w:p>
    <w:p w14:paraId="5A2DA33E" w14:textId="77777777" w:rsidR="00DA2FB1" w:rsidRPr="007C0B37" w:rsidRDefault="00DA2FB1" w:rsidP="007D5F4F">
      <w:pPr>
        <w:spacing w:line="360" w:lineRule="auto"/>
        <w:rPr>
          <w:rFonts w:asciiTheme="minorHAnsi" w:hAnsiTheme="minorHAnsi" w:cstheme="minorHAnsi"/>
          <w:b/>
          <w:bCs/>
          <w:u w:val="single"/>
        </w:rPr>
      </w:pPr>
    </w:p>
    <w:p w14:paraId="4A6D86F8" w14:textId="66DFC7CF" w:rsidR="00D4517C" w:rsidRPr="007C0B37" w:rsidRDefault="00D4517C" w:rsidP="007D5F4F">
      <w:pPr>
        <w:spacing w:line="360" w:lineRule="auto"/>
        <w:rPr>
          <w:rFonts w:asciiTheme="minorHAnsi" w:hAnsiTheme="minorHAnsi" w:cstheme="minorHAnsi"/>
          <w:b/>
          <w:bCs/>
          <w:u w:val="single"/>
        </w:rPr>
      </w:pPr>
      <w:r w:rsidRPr="007C0B37">
        <w:rPr>
          <w:rFonts w:asciiTheme="minorHAnsi" w:hAnsiTheme="minorHAnsi" w:cstheme="minorHAnsi"/>
          <w:b/>
          <w:bCs/>
          <w:u w:val="single"/>
        </w:rPr>
        <w:br w:type="page"/>
      </w:r>
    </w:p>
    <w:p w14:paraId="3C2D51E8" w14:textId="6AEFDAD0" w:rsidR="00D4517C" w:rsidRPr="00134C4A" w:rsidRDefault="00134C4A" w:rsidP="00134C4A">
      <w:pPr>
        <w:pStyle w:val="Heading1"/>
      </w:pPr>
      <w:bookmarkStart w:id="39" w:name="_Toc132236999"/>
      <w:r w:rsidRPr="00134C4A">
        <w:lastRenderedPageBreak/>
        <w:t>6.</w:t>
      </w:r>
      <w:r>
        <w:t xml:space="preserve"> </w:t>
      </w:r>
      <w:r w:rsidR="005F667E" w:rsidRPr="00134C4A">
        <w:t>Analysis of Results</w:t>
      </w:r>
      <w:bookmarkEnd w:id="39"/>
    </w:p>
    <w:p w14:paraId="31ABF65E" w14:textId="77777777" w:rsidR="00D4517C" w:rsidRPr="007C0B37" w:rsidRDefault="00D4517C" w:rsidP="007D5F4F">
      <w:pPr>
        <w:spacing w:line="360" w:lineRule="auto"/>
        <w:rPr>
          <w:rFonts w:asciiTheme="minorHAnsi" w:hAnsiTheme="minorHAnsi" w:cstheme="minorHAnsi"/>
          <w:u w:val="single"/>
        </w:rPr>
      </w:pPr>
    </w:p>
    <w:p w14:paraId="2D1739C2" w14:textId="37CDF80A" w:rsidR="00D4517C" w:rsidRPr="007C0B37" w:rsidRDefault="00B057D1" w:rsidP="007D5F4F">
      <w:pPr>
        <w:spacing w:line="360" w:lineRule="auto"/>
        <w:rPr>
          <w:rFonts w:asciiTheme="minorHAnsi" w:hAnsiTheme="minorHAnsi" w:cstheme="minorHAnsi"/>
        </w:rPr>
      </w:pPr>
      <w:r>
        <w:rPr>
          <w:rFonts w:asciiTheme="minorHAnsi" w:hAnsiTheme="minorHAnsi" w:cstheme="minorHAnsi"/>
        </w:rPr>
        <w:t xml:space="preserve">Summarised in this section below are the key findings upon the completion of the stages set out in the research methodology. </w:t>
      </w:r>
      <w:r w:rsidR="00D4517C" w:rsidRPr="007C0B37">
        <w:rPr>
          <w:rFonts w:asciiTheme="minorHAnsi" w:hAnsiTheme="minorHAnsi" w:cstheme="minorHAnsi"/>
        </w:rPr>
        <w:t xml:space="preserve">The key point to </w:t>
      </w:r>
      <w:r>
        <w:rPr>
          <w:rFonts w:asciiTheme="minorHAnsi" w:hAnsiTheme="minorHAnsi" w:cstheme="minorHAnsi"/>
        </w:rPr>
        <w:t>influence the PM imagery</w:t>
      </w:r>
      <w:r w:rsidR="00D4517C" w:rsidRPr="007C0B37">
        <w:rPr>
          <w:rFonts w:asciiTheme="minorHAnsi" w:hAnsiTheme="minorHAnsi" w:cstheme="minorHAnsi"/>
        </w:rPr>
        <w:t xml:space="preserve"> from the interviews with both NT employees was that any changes at the MR site are expected to be changes to the embankment at this stage, rather than the saltmarsh, as it has now been fully established and is maturing</w:t>
      </w:r>
      <w:r>
        <w:rPr>
          <w:rFonts w:asciiTheme="minorHAnsi" w:hAnsiTheme="minorHAnsi" w:cstheme="minorHAnsi"/>
        </w:rPr>
        <w:t xml:space="preserve"> (</w:t>
      </w:r>
      <w:proofErr w:type="spellStart"/>
      <w:r>
        <w:rPr>
          <w:rFonts w:asciiTheme="minorHAnsi" w:hAnsiTheme="minorHAnsi" w:cstheme="minorHAnsi"/>
        </w:rPr>
        <w:t>Hipkin</w:t>
      </w:r>
      <w:proofErr w:type="spellEnd"/>
      <w:r>
        <w:rPr>
          <w:rFonts w:asciiTheme="minorHAnsi" w:hAnsiTheme="minorHAnsi" w:cstheme="minorHAnsi"/>
        </w:rPr>
        <w:t>, 2021; Kearsley-Evans, 2021 pers. comm)</w:t>
      </w:r>
      <w:r w:rsidR="00D4517C" w:rsidRPr="007C0B37">
        <w:rPr>
          <w:rFonts w:asciiTheme="minorHAnsi" w:hAnsiTheme="minorHAnsi" w:cstheme="minorHAnsi"/>
        </w:rPr>
        <w:t>. The key findings for each scenario from all methodological stages can be found in Table 3</w:t>
      </w:r>
      <w:r>
        <w:rPr>
          <w:rFonts w:asciiTheme="minorHAnsi" w:hAnsiTheme="minorHAnsi" w:cstheme="minorHAnsi"/>
        </w:rPr>
        <w:t xml:space="preserve">, Table 4 contains the results of the Wilcoxon statistical analysis and Table 5 codifies the open-ended question for improvement recommendations from the </w:t>
      </w:r>
      <w:r w:rsidR="00752EE3">
        <w:rPr>
          <w:rFonts w:asciiTheme="minorHAnsi" w:hAnsiTheme="minorHAnsi" w:cstheme="minorHAnsi"/>
        </w:rPr>
        <w:t>questionnaire</w:t>
      </w:r>
      <w:r w:rsidR="00D4517C" w:rsidRPr="007C0B37">
        <w:rPr>
          <w:rFonts w:asciiTheme="minorHAnsi" w:hAnsiTheme="minorHAnsi" w:cstheme="minorHAnsi"/>
        </w:rPr>
        <w:t xml:space="preserve">.  </w:t>
      </w:r>
    </w:p>
    <w:p w14:paraId="6F0F977F" w14:textId="77777777" w:rsidR="00D4517C" w:rsidRPr="007C0B37" w:rsidRDefault="00D4517C" w:rsidP="007D5F4F">
      <w:pPr>
        <w:spacing w:line="360" w:lineRule="auto"/>
        <w:rPr>
          <w:rFonts w:asciiTheme="minorHAnsi" w:hAnsiTheme="minorHAnsi" w:cstheme="minorHAnsi"/>
        </w:rPr>
      </w:pPr>
    </w:p>
    <w:p w14:paraId="4433E30A" w14:textId="41EF4184" w:rsidR="00D4517C" w:rsidRPr="00611209" w:rsidRDefault="00134C4A" w:rsidP="00134C4A">
      <w:pPr>
        <w:pStyle w:val="Heading2"/>
      </w:pPr>
      <w:bookmarkStart w:id="40" w:name="_Toc132237000"/>
      <w:r>
        <w:t xml:space="preserve">6.1 </w:t>
      </w:r>
      <w:r w:rsidR="00D4517C" w:rsidRPr="00611209">
        <w:t>Quantitative Results</w:t>
      </w:r>
      <w:bookmarkEnd w:id="40"/>
    </w:p>
    <w:p w14:paraId="1599D2DF" w14:textId="77777777" w:rsidR="00D4517C" w:rsidRPr="00611209" w:rsidRDefault="00D4517C" w:rsidP="00611209">
      <w:pPr>
        <w:spacing w:line="360" w:lineRule="auto"/>
        <w:rPr>
          <w:rFonts w:asciiTheme="minorHAnsi" w:hAnsiTheme="minorHAnsi" w:cstheme="minorHAnsi"/>
          <w:color w:val="000000" w:themeColor="text1"/>
        </w:rPr>
      </w:pPr>
    </w:p>
    <w:p w14:paraId="66CCA47F" w14:textId="0F0D1398" w:rsidR="00506617" w:rsidRPr="00611209" w:rsidRDefault="00D4517C" w:rsidP="00611209">
      <w:pPr>
        <w:spacing w:line="360" w:lineRule="auto"/>
        <w:rPr>
          <w:rFonts w:asciiTheme="minorHAnsi" w:hAnsiTheme="minorHAnsi" w:cstheme="minorHAnsi"/>
          <w:color w:val="000000" w:themeColor="text1"/>
        </w:rPr>
      </w:pPr>
      <w:r w:rsidRPr="00611209">
        <w:rPr>
          <w:rFonts w:asciiTheme="minorHAnsi" w:hAnsiTheme="minorHAnsi" w:cstheme="minorHAnsi"/>
          <w:color w:val="000000" w:themeColor="text1"/>
        </w:rPr>
        <w:t>Respondents to the questionnaire were female-majority at 60%, whilst males assumed the remaining 40%. An overwhelming majority of the respondents were over the age of 55, 30% of whom belonging to the 55-64 age category and 35% of whom belonging to the 65 &amp; over category. Those aged 45-54 comprised 12.5% of the total respondents, the remaining 22.5% of the respondents were either aged 25-34, 18-24 or under 18.</w:t>
      </w:r>
      <w:r w:rsidR="00CF76A3" w:rsidRPr="00611209">
        <w:rPr>
          <w:rFonts w:asciiTheme="minorHAnsi" w:hAnsiTheme="minorHAnsi" w:cstheme="minorHAnsi"/>
          <w:color w:val="000000" w:themeColor="text1"/>
        </w:rPr>
        <w:t xml:space="preserve"> </w:t>
      </w:r>
      <w:r w:rsidR="0049038B" w:rsidRPr="00611209">
        <w:rPr>
          <w:rFonts w:asciiTheme="minorHAnsi" w:hAnsiTheme="minorHAnsi" w:cstheme="minorHAnsi"/>
          <w:color w:val="000000" w:themeColor="text1"/>
        </w:rPr>
        <w:t>In 1995, Rapoport</w:t>
      </w:r>
      <w:r w:rsidR="00506617" w:rsidRPr="00611209">
        <w:rPr>
          <w:rFonts w:asciiTheme="minorHAnsi" w:hAnsiTheme="minorHAnsi" w:cstheme="minorHAnsi"/>
          <w:color w:val="000000" w:themeColor="text1"/>
        </w:rPr>
        <w:t>’s research</w:t>
      </w:r>
      <w:r w:rsidR="0049038B" w:rsidRPr="00611209">
        <w:rPr>
          <w:rFonts w:asciiTheme="minorHAnsi" w:hAnsiTheme="minorHAnsi" w:cstheme="minorHAnsi"/>
          <w:color w:val="000000" w:themeColor="text1"/>
        </w:rPr>
        <w:t xml:space="preserve"> concluded that f</w:t>
      </w:r>
      <w:r w:rsidR="00223EFC" w:rsidRPr="00611209">
        <w:rPr>
          <w:rFonts w:asciiTheme="minorHAnsi" w:hAnsiTheme="minorHAnsi" w:cstheme="minorHAnsi"/>
          <w:color w:val="000000" w:themeColor="text1"/>
        </w:rPr>
        <w:t>emale respondents to questionnaires can often be observed to approve of assertions presented to them</w:t>
      </w:r>
      <w:r w:rsidR="0049038B" w:rsidRPr="00611209">
        <w:rPr>
          <w:rFonts w:asciiTheme="minorHAnsi" w:hAnsiTheme="minorHAnsi" w:cstheme="minorHAnsi"/>
          <w:color w:val="000000" w:themeColor="text1"/>
        </w:rPr>
        <w:t>.</w:t>
      </w:r>
      <w:r w:rsidR="00CF76A3" w:rsidRPr="00611209">
        <w:rPr>
          <w:rFonts w:asciiTheme="minorHAnsi" w:hAnsiTheme="minorHAnsi" w:cstheme="minorHAnsi"/>
          <w:color w:val="000000" w:themeColor="text1"/>
        </w:rPr>
        <w:t xml:space="preserve"> </w:t>
      </w:r>
      <w:r w:rsidR="000921B5" w:rsidRPr="00611209">
        <w:rPr>
          <w:rFonts w:asciiTheme="minorHAnsi" w:hAnsiTheme="minorHAnsi" w:cstheme="minorHAnsi"/>
          <w:color w:val="000000" w:themeColor="text1"/>
        </w:rPr>
        <w:t xml:space="preserve">Yet no trends </w:t>
      </w:r>
      <w:r w:rsidR="00034942" w:rsidRPr="00611209">
        <w:rPr>
          <w:rFonts w:asciiTheme="minorHAnsi" w:hAnsiTheme="minorHAnsi" w:cstheme="minorHAnsi"/>
          <w:color w:val="000000" w:themeColor="text1"/>
        </w:rPr>
        <w:t>with</w:t>
      </w:r>
      <w:r w:rsidR="000921B5" w:rsidRPr="00611209">
        <w:rPr>
          <w:rFonts w:asciiTheme="minorHAnsi" w:hAnsiTheme="minorHAnsi" w:cstheme="minorHAnsi"/>
          <w:color w:val="000000" w:themeColor="text1"/>
        </w:rPr>
        <w:t xml:space="preserve"> the </w:t>
      </w:r>
      <w:r w:rsidR="00034942" w:rsidRPr="00611209">
        <w:rPr>
          <w:rFonts w:asciiTheme="minorHAnsi" w:hAnsiTheme="minorHAnsi" w:cstheme="minorHAnsi"/>
          <w:color w:val="000000" w:themeColor="text1"/>
        </w:rPr>
        <w:t xml:space="preserve">demographic </w:t>
      </w:r>
      <w:r w:rsidR="000921B5" w:rsidRPr="00611209">
        <w:rPr>
          <w:rFonts w:asciiTheme="minorHAnsi" w:hAnsiTheme="minorHAnsi" w:cstheme="minorHAnsi"/>
          <w:color w:val="000000" w:themeColor="text1"/>
        </w:rPr>
        <w:t>data affirmed this proposition</w:t>
      </w:r>
      <w:r w:rsidR="00034942" w:rsidRPr="00611209">
        <w:rPr>
          <w:rFonts w:asciiTheme="minorHAnsi" w:hAnsiTheme="minorHAnsi" w:cstheme="minorHAnsi"/>
          <w:color w:val="000000" w:themeColor="text1"/>
        </w:rPr>
        <w:t>;</w:t>
      </w:r>
      <w:r w:rsidR="000921B5" w:rsidRPr="00611209">
        <w:rPr>
          <w:rFonts w:asciiTheme="minorHAnsi" w:hAnsiTheme="minorHAnsi" w:cstheme="minorHAnsi"/>
          <w:color w:val="000000" w:themeColor="text1"/>
        </w:rPr>
        <w:t xml:space="preserve"> by age/gender/village and ratings of PM images. However, </w:t>
      </w:r>
      <w:r w:rsidR="00034942" w:rsidRPr="00611209">
        <w:rPr>
          <w:rFonts w:asciiTheme="minorHAnsi" w:hAnsiTheme="minorHAnsi" w:cstheme="minorHAnsi"/>
          <w:color w:val="000000" w:themeColor="text1"/>
        </w:rPr>
        <w:t xml:space="preserve">there exists </w:t>
      </w:r>
      <w:r w:rsidR="000921B5" w:rsidRPr="00611209">
        <w:rPr>
          <w:rFonts w:asciiTheme="minorHAnsi" w:hAnsiTheme="minorHAnsi" w:cstheme="minorHAnsi"/>
          <w:color w:val="000000" w:themeColor="text1"/>
        </w:rPr>
        <w:t xml:space="preserve">a clear disdain </w:t>
      </w:r>
      <w:r w:rsidR="00034942" w:rsidRPr="00611209">
        <w:rPr>
          <w:rFonts w:asciiTheme="minorHAnsi" w:hAnsiTheme="minorHAnsi" w:cstheme="minorHAnsi"/>
          <w:color w:val="000000" w:themeColor="text1"/>
        </w:rPr>
        <w:t>for</w:t>
      </w:r>
      <w:r w:rsidR="000921B5" w:rsidRPr="00611209">
        <w:rPr>
          <w:rFonts w:asciiTheme="minorHAnsi" w:hAnsiTheme="minorHAnsi" w:cstheme="minorHAnsi"/>
          <w:color w:val="000000" w:themeColor="text1"/>
        </w:rPr>
        <w:t xml:space="preserve"> each scenario</w:t>
      </w:r>
      <w:r w:rsidR="005B7D41" w:rsidRPr="00611209">
        <w:rPr>
          <w:rFonts w:asciiTheme="minorHAnsi" w:hAnsiTheme="minorHAnsi" w:cstheme="minorHAnsi"/>
          <w:color w:val="000000" w:themeColor="text1"/>
        </w:rPr>
        <w:t xml:space="preserve">, </w:t>
      </w:r>
      <w:r w:rsidR="00034942" w:rsidRPr="00611209">
        <w:rPr>
          <w:rFonts w:asciiTheme="minorHAnsi" w:hAnsiTheme="minorHAnsi" w:cstheme="minorHAnsi"/>
          <w:color w:val="000000" w:themeColor="text1"/>
        </w:rPr>
        <w:t>whilst</w:t>
      </w:r>
      <w:r w:rsidR="005B7D41" w:rsidRPr="00611209">
        <w:rPr>
          <w:rFonts w:asciiTheme="minorHAnsi" w:hAnsiTheme="minorHAnsi" w:cstheme="minorHAnsi"/>
          <w:color w:val="000000" w:themeColor="text1"/>
        </w:rPr>
        <w:t xml:space="preserve"> rankings of PM as a </w:t>
      </w:r>
      <w:r w:rsidR="00034942" w:rsidRPr="00611209">
        <w:rPr>
          <w:rFonts w:asciiTheme="minorHAnsi" w:hAnsiTheme="minorHAnsi" w:cstheme="minorHAnsi"/>
          <w:color w:val="000000" w:themeColor="text1"/>
        </w:rPr>
        <w:t xml:space="preserve">visualisation </w:t>
      </w:r>
      <w:r w:rsidR="005B7D41" w:rsidRPr="00611209">
        <w:rPr>
          <w:rFonts w:asciiTheme="minorHAnsi" w:hAnsiTheme="minorHAnsi" w:cstheme="minorHAnsi"/>
          <w:color w:val="000000" w:themeColor="text1"/>
        </w:rPr>
        <w:t>method is high</w:t>
      </w:r>
      <w:r w:rsidR="00971331" w:rsidRPr="00611209">
        <w:rPr>
          <w:rFonts w:asciiTheme="minorHAnsi" w:hAnsiTheme="minorHAnsi" w:cstheme="minorHAnsi"/>
          <w:color w:val="000000" w:themeColor="text1"/>
        </w:rPr>
        <w:t xml:space="preserve"> (as seen in Table 3 and Table 4)</w:t>
      </w:r>
      <w:r w:rsidR="005B7D41" w:rsidRPr="00611209">
        <w:rPr>
          <w:rFonts w:asciiTheme="minorHAnsi" w:hAnsiTheme="minorHAnsi" w:cstheme="minorHAnsi"/>
          <w:color w:val="000000" w:themeColor="text1"/>
        </w:rPr>
        <w:t xml:space="preserve">. </w:t>
      </w:r>
      <w:r w:rsidR="00971331" w:rsidRPr="00611209">
        <w:rPr>
          <w:rFonts w:asciiTheme="minorHAnsi" w:hAnsiTheme="minorHAnsi" w:cstheme="minorHAnsi"/>
          <w:color w:val="000000" w:themeColor="text1"/>
        </w:rPr>
        <w:t xml:space="preserve">The mean figures for each scenario rating remained low (highly unfavourable) whilst the mean figure for the rating of the PM method </w:t>
      </w:r>
      <w:r w:rsidR="00FA54FF" w:rsidRPr="00611209">
        <w:rPr>
          <w:rFonts w:asciiTheme="minorHAnsi" w:hAnsiTheme="minorHAnsi" w:cstheme="minorHAnsi"/>
          <w:color w:val="000000" w:themeColor="text1"/>
        </w:rPr>
        <w:t xml:space="preserve">(6.25/10) was viewed moderately favourable. </w:t>
      </w:r>
      <w:r w:rsidR="00833AF7" w:rsidRPr="00611209">
        <w:rPr>
          <w:rFonts w:asciiTheme="minorHAnsi" w:hAnsiTheme="minorHAnsi" w:cstheme="minorHAnsi"/>
          <w:color w:val="000000" w:themeColor="text1"/>
        </w:rPr>
        <w:t>Thus,</w:t>
      </w:r>
      <w:r w:rsidR="005B7D41" w:rsidRPr="00611209">
        <w:rPr>
          <w:rFonts w:asciiTheme="minorHAnsi" w:hAnsiTheme="minorHAnsi" w:cstheme="minorHAnsi"/>
          <w:color w:val="000000" w:themeColor="text1"/>
        </w:rPr>
        <w:t xml:space="preserve"> indicating that were </w:t>
      </w:r>
      <w:r w:rsidR="00034942" w:rsidRPr="00611209">
        <w:rPr>
          <w:rFonts w:asciiTheme="minorHAnsi" w:hAnsiTheme="minorHAnsi" w:cstheme="minorHAnsi"/>
          <w:color w:val="000000" w:themeColor="text1"/>
        </w:rPr>
        <w:t xml:space="preserve">PM </w:t>
      </w:r>
      <w:r w:rsidR="005B7D41" w:rsidRPr="00611209">
        <w:rPr>
          <w:rFonts w:asciiTheme="minorHAnsi" w:hAnsiTheme="minorHAnsi" w:cstheme="minorHAnsi"/>
          <w:color w:val="000000" w:themeColor="text1"/>
        </w:rPr>
        <w:t>visualisation method</w:t>
      </w:r>
      <w:r w:rsidR="00034942" w:rsidRPr="00611209">
        <w:rPr>
          <w:rFonts w:asciiTheme="minorHAnsi" w:hAnsiTheme="minorHAnsi" w:cstheme="minorHAnsi"/>
          <w:color w:val="000000" w:themeColor="text1"/>
        </w:rPr>
        <w:t xml:space="preserve">s </w:t>
      </w:r>
      <w:r w:rsidR="005B7D41" w:rsidRPr="00611209">
        <w:rPr>
          <w:rFonts w:asciiTheme="minorHAnsi" w:hAnsiTheme="minorHAnsi" w:cstheme="minorHAnsi"/>
          <w:color w:val="000000" w:themeColor="text1"/>
        </w:rPr>
        <w:t>used</w:t>
      </w:r>
      <w:r w:rsidR="00034942" w:rsidRPr="00611209">
        <w:rPr>
          <w:rFonts w:asciiTheme="minorHAnsi" w:hAnsiTheme="minorHAnsi" w:cstheme="minorHAnsi"/>
          <w:color w:val="000000" w:themeColor="text1"/>
        </w:rPr>
        <w:t xml:space="preserve"> </w:t>
      </w:r>
      <w:r w:rsidR="005B7D41" w:rsidRPr="00611209">
        <w:rPr>
          <w:rFonts w:asciiTheme="minorHAnsi" w:hAnsiTheme="minorHAnsi" w:cstheme="minorHAnsi"/>
          <w:color w:val="000000" w:themeColor="text1"/>
        </w:rPr>
        <w:t>in the early consultation process at Cwm Ivy, the Cwm Ivy HCP may have been received more positively</w:t>
      </w:r>
      <w:r w:rsidR="00034942" w:rsidRPr="00611209">
        <w:rPr>
          <w:rFonts w:asciiTheme="minorHAnsi" w:hAnsiTheme="minorHAnsi" w:cstheme="minorHAnsi"/>
          <w:color w:val="000000" w:themeColor="text1"/>
        </w:rPr>
        <w:t xml:space="preserve"> by the local community</w:t>
      </w:r>
      <w:r w:rsidR="00FA54FF" w:rsidRPr="00611209">
        <w:rPr>
          <w:rFonts w:asciiTheme="minorHAnsi" w:hAnsiTheme="minorHAnsi" w:cstheme="minorHAnsi"/>
          <w:color w:val="000000" w:themeColor="text1"/>
        </w:rPr>
        <w:t>, or at least attempting to bridge the divide between the local population, NT and NRW via visualised scenarios</w:t>
      </w:r>
      <w:r w:rsidR="005B7D41" w:rsidRPr="00611209">
        <w:rPr>
          <w:rFonts w:asciiTheme="minorHAnsi" w:hAnsiTheme="minorHAnsi" w:cstheme="minorHAnsi"/>
          <w:color w:val="000000" w:themeColor="text1"/>
        </w:rPr>
        <w:t xml:space="preserve">. </w:t>
      </w:r>
      <w:r w:rsidR="00FA54FF" w:rsidRPr="00611209">
        <w:rPr>
          <w:rFonts w:asciiTheme="minorHAnsi" w:hAnsiTheme="minorHAnsi" w:cstheme="minorHAnsi"/>
          <w:color w:val="000000" w:themeColor="text1"/>
        </w:rPr>
        <w:t>The q</w:t>
      </w:r>
      <w:r w:rsidR="005B7D41" w:rsidRPr="00611209">
        <w:rPr>
          <w:rFonts w:asciiTheme="minorHAnsi" w:hAnsiTheme="minorHAnsi" w:cstheme="minorHAnsi"/>
          <w:color w:val="000000" w:themeColor="text1"/>
        </w:rPr>
        <w:t xml:space="preserve">uestionnaire results clearly </w:t>
      </w:r>
      <w:r w:rsidR="00FA54FF" w:rsidRPr="00611209">
        <w:rPr>
          <w:rFonts w:asciiTheme="minorHAnsi" w:hAnsiTheme="minorHAnsi" w:cstheme="minorHAnsi"/>
          <w:color w:val="000000" w:themeColor="text1"/>
        </w:rPr>
        <w:t>indicate</w:t>
      </w:r>
      <w:r w:rsidR="005B7D41" w:rsidRPr="00611209">
        <w:rPr>
          <w:rFonts w:asciiTheme="minorHAnsi" w:hAnsiTheme="minorHAnsi" w:cstheme="minorHAnsi"/>
          <w:color w:val="000000" w:themeColor="text1"/>
        </w:rPr>
        <w:t xml:space="preserve"> that the local population were not in favour of the sea-wall breach</w:t>
      </w:r>
      <w:r w:rsidR="00FA54FF" w:rsidRPr="00611209">
        <w:rPr>
          <w:rFonts w:asciiTheme="minorHAnsi" w:hAnsiTheme="minorHAnsi" w:cstheme="minorHAnsi"/>
          <w:color w:val="000000" w:themeColor="text1"/>
        </w:rPr>
        <w:t xml:space="preserve"> (Table 3</w:t>
      </w:r>
      <w:r w:rsidR="006B72FE">
        <w:rPr>
          <w:rFonts w:asciiTheme="minorHAnsi" w:hAnsiTheme="minorHAnsi" w:cstheme="minorHAnsi"/>
          <w:color w:val="000000" w:themeColor="text1"/>
        </w:rPr>
        <w:t xml:space="preserve">, </w:t>
      </w:r>
      <w:r w:rsidR="00FA54FF" w:rsidRPr="00611209">
        <w:rPr>
          <w:rFonts w:asciiTheme="minorHAnsi" w:hAnsiTheme="minorHAnsi" w:cstheme="minorHAnsi"/>
          <w:color w:val="000000" w:themeColor="text1"/>
        </w:rPr>
        <w:t>4</w:t>
      </w:r>
      <w:r w:rsidR="006B72FE">
        <w:rPr>
          <w:rFonts w:asciiTheme="minorHAnsi" w:hAnsiTheme="minorHAnsi" w:cstheme="minorHAnsi"/>
          <w:color w:val="000000" w:themeColor="text1"/>
        </w:rPr>
        <w:t xml:space="preserve"> and 5</w:t>
      </w:r>
      <w:r w:rsidR="00FA54FF" w:rsidRPr="00611209">
        <w:rPr>
          <w:rFonts w:asciiTheme="minorHAnsi" w:hAnsiTheme="minorHAnsi" w:cstheme="minorHAnsi"/>
          <w:color w:val="000000" w:themeColor="text1"/>
        </w:rPr>
        <w:t>)</w:t>
      </w:r>
      <w:r w:rsidR="005B7D41" w:rsidRPr="00611209">
        <w:rPr>
          <w:rFonts w:asciiTheme="minorHAnsi" w:hAnsiTheme="minorHAnsi" w:cstheme="minorHAnsi"/>
          <w:color w:val="000000" w:themeColor="text1"/>
        </w:rPr>
        <w:t xml:space="preserve">, as seen in low means and standard deviations of </w:t>
      </w:r>
      <w:r w:rsidR="00FA54FF" w:rsidRPr="00611209">
        <w:rPr>
          <w:rFonts w:asciiTheme="minorHAnsi" w:hAnsiTheme="minorHAnsi" w:cstheme="minorHAnsi"/>
          <w:color w:val="000000" w:themeColor="text1"/>
        </w:rPr>
        <w:t xml:space="preserve">each </w:t>
      </w:r>
      <w:r w:rsidR="005B7D41" w:rsidRPr="00611209">
        <w:rPr>
          <w:rFonts w:asciiTheme="minorHAnsi" w:hAnsiTheme="minorHAnsi" w:cstheme="minorHAnsi"/>
          <w:color w:val="000000" w:themeColor="text1"/>
        </w:rPr>
        <w:t xml:space="preserve">Cwm Ivy PM scenario ratings, yet, the overall rating of the PM method was </w:t>
      </w:r>
      <w:r w:rsidR="00FA54FF" w:rsidRPr="00611209">
        <w:rPr>
          <w:rFonts w:asciiTheme="minorHAnsi" w:hAnsiTheme="minorHAnsi" w:cstheme="minorHAnsi"/>
          <w:color w:val="000000" w:themeColor="text1"/>
        </w:rPr>
        <w:t xml:space="preserve">much </w:t>
      </w:r>
      <w:r w:rsidR="005B7D41" w:rsidRPr="00611209">
        <w:rPr>
          <w:rFonts w:asciiTheme="minorHAnsi" w:hAnsiTheme="minorHAnsi" w:cstheme="minorHAnsi"/>
          <w:color w:val="000000" w:themeColor="text1"/>
        </w:rPr>
        <w:t>high</w:t>
      </w:r>
      <w:r w:rsidR="00FA54FF" w:rsidRPr="00611209">
        <w:rPr>
          <w:rFonts w:asciiTheme="minorHAnsi" w:hAnsiTheme="minorHAnsi" w:cstheme="minorHAnsi"/>
          <w:color w:val="000000" w:themeColor="text1"/>
        </w:rPr>
        <w:t>er</w:t>
      </w:r>
      <w:r w:rsidR="005B7D41" w:rsidRPr="00611209">
        <w:rPr>
          <w:rFonts w:asciiTheme="minorHAnsi" w:hAnsiTheme="minorHAnsi" w:cstheme="minorHAnsi"/>
          <w:color w:val="000000" w:themeColor="text1"/>
        </w:rPr>
        <w:t xml:space="preserve"> and </w:t>
      </w:r>
      <w:r w:rsidR="00FA54FF" w:rsidRPr="00611209">
        <w:rPr>
          <w:rFonts w:asciiTheme="minorHAnsi" w:hAnsiTheme="minorHAnsi" w:cstheme="minorHAnsi"/>
          <w:color w:val="000000" w:themeColor="text1"/>
        </w:rPr>
        <w:t xml:space="preserve">the PM method more </w:t>
      </w:r>
      <w:r w:rsidR="005B7D41" w:rsidRPr="00611209">
        <w:rPr>
          <w:rFonts w:asciiTheme="minorHAnsi" w:hAnsiTheme="minorHAnsi" w:cstheme="minorHAnsi"/>
          <w:color w:val="000000" w:themeColor="text1"/>
        </w:rPr>
        <w:t xml:space="preserve">positively received. </w:t>
      </w:r>
      <w:r w:rsidR="006B72FE">
        <w:rPr>
          <w:rFonts w:asciiTheme="minorHAnsi" w:hAnsiTheme="minorHAnsi" w:cstheme="minorHAnsi"/>
          <w:color w:val="000000" w:themeColor="text1"/>
        </w:rPr>
        <w:t xml:space="preserve">Additionally, responses to question 11 </w:t>
      </w:r>
      <w:r w:rsidR="003C047E">
        <w:rPr>
          <w:rFonts w:asciiTheme="minorHAnsi" w:hAnsiTheme="minorHAnsi" w:cstheme="minorHAnsi"/>
          <w:color w:val="000000" w:themeColor="text1"/>
        </w:rPr>
        <w:t xml:space="preserve">in the questionnaire </w:t>
      </w:r>
      <w:r w:rsidR="006B72FE">
        <w:rPr>
          <w:rFonts w:asciiTheme="minorHAnsi" w:hAnsiTheme="minorHAnsi" w:cstheme="minorHAnsi"/>
          <w:color w:val="000000" w:themeColor="text1"/>
        </w:rPr>
        <w:t xml:space="preserve">(“what improvements </w:t>
      </w:r>
      <w:r w:rsidR="006B72FE">
        <w:rPr>
          <w:rFonts w:asciiTheme="minorHAnsi" w:hAnsiTheme="minorHAnsi" w:cstheme="minorHAnsi"/>
          <w:color w:val="000000" w:themeColor="text1"/>
        </w:rPr>
        <w:lastRenderedPageBreak/>
        <w:t xml:space="preserve">to the PM method would you recommend?”), as seen in Table 5, indicate further disdain for the actions taken by NT and NRW at Cwm Ivy. </w:t>
      </w:r>
      <w:r w:rsidR="003C047E">
        <w:rPr>
          <w:rFonts w:asciiTheme="minorHAnsi" w:hAnsiTheme="minorHAnsi" w:cstheme="minorHAnsi"/>
          <w:color w:val="000000" w:themeColor="text1"/>
        </w:rPr>
        <w:t xml:space="preserve">Fifteen responses from a total of forty were recorded voicing their desire for rebuilding/repairing the sea-wall and as such restoring public access along its length. Whilst a further four respondents voiced their </w:t>
      </w:r>
      <w:r w:rsidR="007A4139">
        <w:rPr>
          <w:rFonts w:asciiTheme="minorHAnsi" w:hAnsiTheme="minorHAnsi" w:cstheme="minorHAnsi"/>
          <w:color w:val="000000" w:themeColor="text1"/>
        </w:rPr>
        <w:t>interests</w:t>
      </w:r>
      <w:r w:rsidR="003C047E">
        <w:rPr>
          <w:rFonts w:asciiTheme="minorHAnsi" w:hAnsiTheme="minorHAnsi" w:cstheme="minorHAnsi"/>
          <w:color w:val="000000" w:themeColor="text1"/>
        </w:rPr>
        <w:t xml:space="preserve"> for the inclusion of providing a scenario to bridge the breach. </w:t>
      </w:r>
    </w:p>
    <w:p w14:paraId="68B19C41" w14:textId="77777777" w:rsidR="009575D6" w:rsidRPr="00611209" w:rsidRDefault="009575D6" w:rsidP="00611209">
      <w:pPr>
        <w:spacing w:line="360" w:lineRule="auto"/>
        <w:rPr>
          <w:rFonts w:asciiTheme="minorHAnsi" w:hAnsiTheme="minorHAnsi" w:cstheme="minorHAnsi"/>
          <w:color w:val="000000" w:themeColor="text1"/>
        </w:rPr>
      </w:pPr>
    </w:p>
    <w:p w14:paraId="30FE272F" w14:textId="6766BF9E" w:rsidR="00223EFC" w:rsidRPr="00611209" w:rsidRDefault="00506617" w:rsidP="00611209">
      <w:pPr>
        <w:spacing w:line="360" w:lineRule="auto"/>
        <w:rPr>
          <w:rFonts w:asciiTheme="minorHAnsi" w:hAnsiTheme="minorHAnsi" w:cstheme="minorHAnsi"/>
          <w:color w:val="000000" w:themeColor="text1"/>
        </w:rPr>
      </w:pPr>
      <w:r w:rsidRPr="00611209">
        <w:rPr>
          <w:rFonts w:asciiTheme="minorHAnsi" w:hAnsiTheme="minorHAnsi" w:cstheme="minorHAnsi"/>
          <w:color w:val="000000" w:themeColor="text1"/>
        </w:rPr>
        <w:t>Results from the</w:t>
      </w:r>
      <w:r w:rsidR="00223EFC" w:rsidRPr="00611209">
        <w:rPr>
          <w:rFonts w:asciiTheme="minorHAnsi" w:hAnsiTheme="minorHAnsi" w:cstheme="minorHAnsi"/>
          <w:color w:val="000000" w:themeColor="text1"/>
        </w:rPr>
        <w:t xml:space="preserve"> Wilcoxon test </w:t>
      </w:r>
      <w:r w:rsidRPr="00611209">
        <w:rPr>
          <w:rFonts w:asciiTheme="minorHAnsi" w:hAnsiTheme="minorHAnsi" w:cstheme="minorHAnsi"/>
          <w:color w:val="000000" w:themeColor="text1"/>
        </w:rPr>
        <w:t xml:space="preserve">demonstrate that </w:t>
      </w:r>
      <w:r w:rsidR="00223EFC" w:rsidRPr="00611209">
        <w:rPr>
          <w:rFonts w:asciiTheme="minorHAnsi" w:hAnsiTheme="minorHAnsi" w:cstheme="minorHAnsi"/>
          <w:color w:val="000000" w:themeColor="text1"/>
        </w:rPr>
        <w:t>N</w:t>
      </w:r>
      <w:r w:rsidRPr="00611209">
        <w:rPr>
          <w:rFonts w:asciiTheme="minorHAnsi" w:hAnsiTheme="minorHAnsi" w:cstheme="minorHAnsi"/>
          <w:color w:val="000000" w:themeColor="text1"/>
        </w:rPr>
        <w:t xml:space="preserve">o </w:t>
      </w:r>
      <w:r w:rsidR="00223EFC" w:rsidRPr="00611209">
        <w:rPr>
          <w:rFonts w:asciiTheme="minorHAnsi" w:hAnsiTheme="minorHAnsi" w:cstheme="minorHAnsi"/>
          <w:color w:val="000000" w:themeColor="text1"/>
        </w:rPr>
        <w:t>A</w:t>
      </w:r>
      <w:r w:rsidRPr="00611209">
        <w:rPr>
          <w:rFonts w:asciiTheme="minorHAnsi" w:hAnsiTheme="minorHAnsi" w:cstheme="minorHAnsi"/>
          <w:color w:val="000000" w:themeColor="text1"/>
        </w:rPr>
        <w:t xml:space="preserve">ctive </w:t>
      </w:r>
      <w:r w:rsidR="00223EFC" w:rsidRPr="00611209">
        <w:rPr>
          <w:rFonts w:asciiTheme="minorHAnsi" w:hAnsiTheme="minorHAnsi" w:cstheme="minorHAnsi"/>
          <w:color w:val="000000" w:themeColor="text1"/>
        </w:rPr>
        <w:t>I</w:t>
      </w:r>
      <w:r w:rsidRPr="00611209">
        <w:rPr>
          <w:rFonts w:asciiTheme="minorHAnsi" w:hAnsiTheme="minorHAnsi" w:cstheme="minorHAnsi"/>
          <w:color w:val="000000" w:themeColor="text1"/>
        </w:rPr>
        <w:t>ntervention</w:t>
      </w:r>
      <w:r w:rsidR="00223EFC" w:rsidRPr="00611209">
        <w:rPr>
          <w:rFonts w:asciiTheme="minorHAnsi" w:hAnsiTheme="minorHAnsi" w:cstheme="minorHAnsi"/>
          <w:color w:val="000000" w:themeColor="text1"/>
        </w:rPr>
        <w:t xml:space="preserve">, </w:t>
      </w:r>
      <w:r w:rsidRPr="00611209">
        <w:rPr>
          <w:rFonts w:asciiTheme="minorHAnsi" w:hAnsiTheme="minorHAnsi" w:cstheme="minorHAnsi"/>
          <w:color w:val="000000" w:themeColor="text1"/>
        </w:rPr>
        <w:t>W</w:t>
      </w:r>
      <w:r w:rsidR="00223EFC" w:rsidRPr="00611209">
        <w:rPr>
          <w:rFonts w:asciiTheme="minorHAnsi" w:hAnsiTheme="minorHAnsi" w:cstheme="minorHAnsi"/>
          <w:color w:val="000000" w:themeColor="text1"/>
        </w:rPr>
        <w:t xml:space="preserve">iden the </w:t>
      </w:r>
      <w:r w:rsidRPr="00611209">
        <w:rPr>
          <w:rFonts w:asciiTheme="minorHAnsi" w:hAnsiTheme="minorHAnsi" w:cstheme="minorHAnsi"/>
          <w:color w:val="000000" w:themeColor="text1"/>
        </w:rPr>
        <w:t>B</w:t>
      </w:r>
      <w:r w:rsidR="00223EFC" w:rsidRPr="00611209">
        <w:rPr>
          <w:rFonts w:asciiTheme="minorHAnsi" w:hAnsiTheme="minorHAnsi" w:cstheme="minorHAnsi"/>
          <w:color w:val="000000" w:themeColor="text1"/>
        </w:rPr>
        <w:t>reach</w:t>
      </w:r>
      <w:r w:rsidRPr="00611209">
        <w:rPr>
          <w:rFonts w:asciiTheme="minorHAnsi" w:hAnsiTheme="minorHAnsi" w:cstheme="minorHAnsi"/>
          <w:color w:val="000000" w:themeColor="text1"/>
        </w:rPr>
        <w:t xml:space="preserve"> (20m &amp; 100m)</w:t>
      </w:r>
      <w:r w:rsidR="00223EFC" w:rsidRPr="00611209">
        <w:rPr>
          <w:rFonts w:asciiTheme="minorHAnsi" w:hAnsiTheme="minorHAnsi" w:cstheme="minorHAnsi"/>
          <w:color w:val="000000" w:themeColor="text1"/>
        </w:rPr>
        <w:t xml:space="preserve"> and </w:t>
      </w:r>
      <w:r w:rsidRPr="00611209">
        <w:rPr>
          <w:rFonts w:asciiTheme="minorHAnsi" w:hAnsiTheme="minorHAnsi" w:cstheme="minorHAnsi"/>
          <w:color w:val="000000" w:themeColor="text1"/>
        </w:rPr>
        <w:t>C</w:t>
      </w:r>
      <w:r w:rsidR="00223EFC" w:rsidRPr="00611209">
        <w:rPr>
          <w:rFonts w:asciiTheme="minorHAnsi" w:hAnsiTheme="minorHAnsi" w:cstheme="minorHAnsi"/>
          <w:color w:val="000000" w:themeColor="text1"/>
        </w:rPr>
        <w:t xml:space="preserve">reate </w:t>
      </w:r>
      <w:r w:rsidRPr="00611209">
        <w:rPr>
          <w:rFonts w:asciiTheme="minorHAnsi" w:hAnsiTheme="minorHAnsi" w:cstheme="minorHAnsi"/>
          <w:color w:val="000000" w:themeColor="text1"/>
        </w:rPr>
        <w:t>M</w:t>
      </w:r>
      <w:r w:rsidR="00223EFC" w:rsidRPr="00611209">
        <w:rPr>
          <w:rFonts w:asciiTheme="minorHAnsi" w:hAnsiTheme="minorHAnsi" w:cstheme="minorHAnsi"/>
          <w:color w:val="000000" w:themeColor="text1"/>
        </w:rPr>
        <w:t xml:space="preserve">ultiple </w:t>
      </w:r>
      <w:r w:rsidRPr="00611209">
        <w:rPr>
          <w:rFonts w:asciiTheme="minorHAnsi" w:hAnsiTheme="minorHAnsi" w:cstheme="minorHAnsi"/>
          <w:color w:val="000000" w:themeColor="text1"/>
        </w:rPr>
        <w:t>B</w:t>
      </w:r>
      <w:r w:rsidR="00223EFC" w:rsidRPr="00611209">
        <w:rPr>
          <w:rFonts w:asciiTheme="minorHAnsi" w:hAnsiTheme="minorHAnsi" w:cstheme="minorHAnsi"/>
          <w:color w:val="000000" w:themeColor="text1"/>
        </w:rPr>
        <w:t xml:space="preserve">reaches </w:t>
      </w:r>
      <w:r w:rsidRPr="00611209">
        <w:rPr>
          <w:rFonts w:asciiTheme="minorHAnsi" w:hAnsiTheme="minorHAnsi" w:cstheme="minorHAnsi"/>
          <w:color w:val="000000" w:themeColor="text1"/>
        </w:rPr>
        <w:t xml:space="preserve">scenarios </w:t>
      </w:r>
      <w:r w:rsidR="00223EFC" w:rsidRPr="00611209">
        <w:rPr>
          <w:rFonts w:asciiTheme="minorHAnsi" w:hAnsiTheme="minorHAnsi" w:cstheme="minorHAnsi"/>
          <w:color w:val="000000" w:themeColor="text1"/>
        </w:rPr>
        <w:t xml:space="preserve">received </w:t>
      </w:r>
      <w:r w:rsidRPr="00611209">
        <w:rPr>
          <w:rFonts w:asciiTheme="minorHAnsi" w:hAnsiTheme="minorHAnsi" w:cstheme="minorHAnsi"/>
          <w:color w:val="000000" w:themeColor="text1"/>
        </w:rPr>
        <w:t>comparable</w:t>
      </w:r>
      <w:r w:rsidR="00223EFC" w:rsidRPr="00611209">
        <w:rPr>
          <w:rFonts w:asciiTheme="minorHAnsi" w:hAnsiTheme="minorHAnsi" w:cstheme="minorHAnsi"/>
          <w:color w:val="000000" w:themeColor="text1"/>
        </w:rPr>
        <w:t xml:space="preserve"> scores </w:t>
      </w:r>
      <w:r w:rsidR="009575D6" w:rsidRPr="00611209">
        <w:rPr>
          <w:rFonts w:asciiTheme="minorHAnsi" w:hAnsiTheme="minorHAnsi" w:cstheme="minorHAnsi"/>
          <w:color w:val="000000" w:themeColor="text1"/>
        </w:rPr>
        <w:t>amongst questionnaire</w:t>
      </w:r>
      <w:r w:rsidRPr="00611209">
        <w:rPr>
          <w:rFonts w:asciiTheme="minorHAnsi" w:hAnsiTheme="minorHAnsi" w:cstheme="minorHAnsi"/>
          <w:color w:val="000000" w:themeColor="text1"/>
        </w:rPr>
        <w:t xml:space="preserve"> respondents</w:t>
      </w:r>
      <w:r w:rsidR="00223EFC" w:rsidRPr="00611209">
        <w:rPr>
          <w:rFonts w:asciiTheme="minorHAnsi" w:hAnsiTheme="minorHAnsi" w:cstheme="minorHAnsi"/>
          <w:color w:val="000000" w:themeColor="text1"/>
        </w:rPr>
        <w:t>; as seen in the similar mean</w:t>
      </w:r>
      <w:r w:rsidRPr="00611209">
        <w:rPr>
          <w:rFonts w:asciiTheme="minorHAnsi" w:hAnsiTheme="minorHAnsi" w:cstheme="minorHAnsi"/>
          <w:color w:val="000000" w:themeColor="text1"/>
        </w:rPr>
        <w:t>s</w:t>
      </w:r>
      <w:r w:rsidR="00223EFC" w:rsidRPr="00611209">
        <w:rPr>
          <w:rFonts w:asciiTheme="minorHAnsi" w:hAnsiTheme="minorHAnsi" w:cstheme="minorHAnsi"/>
          <w:color w:val="000000" w:themeColor="text1"/>
        </w:rPr>
        <w:t>, standard deviation</w:t>
      </w:r>
      <w:r w:rsidRPr="00611209">
        <w:rPr>
          <w:rFonts w:asciiTheme="minorHAnsi" w:hAnsiTheme="minorHAnsi" w:cstheme="minorHAnsi"/>
          <w:color w:val="000000" w:themeColor="text1"/>
        </w:rPr>
        <w:t xml:space="preserve">s </w:t>
      </w:r>
      <w:r w:rsidR="00223EFC" w:rsidRPr="00611209">
        <w:rPr>
          <w:rFonts w:asciiTheme="minorHAnsi" w:hAnsiTheme="minorHAnsi" w:cstheme="minorHAnsi"/>
          <w:color w:val="000000" w:themeColor="text1"/>
        </w:rPr>
        <w:t xml:space="preserve">and </w:t>
      </w:r>
      <w:r w:rsidR="00B214B2" w:rsidRPr="00611209">
        <w:rPr>
          <w:rFonts w:asciiTheme="minorHAnsi" w:hAnsiTheme="minorHAnsi" w:cstheme="minorHAnsi"/>
          <w:color w:val="000000" w:themeColor="text1"/>
        </w:rPr>
        <w:t>the</w:t>
      </w:r>
      <w:r w:rsidR="00223EFC" w:rsidRPr="00611209">
        <w:rPr>
          <w:rFonts w:asciiTheme="minorHAnsi" w:hAnsiTheme="minorHAnsi" w:cstheme="minorHAnsi"/>
          <w:color w:val="000000" w:themeColor="text1"/>
        </w:rPr>
        <w:t xml:space="preserve"> not significant results in the Wilcoxon test. Yet, the </w:t>
      </w:r>
      <w:r w:rsidRPr="00611209">
        <w:rPr>
          <w:rFonts w:asciiTheme="minorHAnsi" w:hAnsiTheme="minorHAnsi" w:cstheme="minorHAnsi"/>
          <w:color w:val="000000" w:themeColor="text1"/>
        </w:rPr>
        <w:t>U</w:t>
      </w:r>
      <w:r w:rsidR="00223EFC" w:rsidRPr="00611209">
        <w:rPr>
          <w:rFonts w:asciiTheme="minorHAnsi" w:hAnsiTheme="minorHAnsi" w:cstheme="minorHAnsi"/>
          <w:color w:val="000000" w:themeColor="text1"/>
        </w:rPr>
        <w:t xml:space="preserve">ndertake </w:t>
      </w:r>
      <w:r w:rsidRPr="00611209">
        <w:rPr>
          <w:rFonts w:asciiTheme="minorHAnsi" w:hAnsiTheme="minorHAnsi" w:cstheme="minorHAnsi"/>
          <w:color w:val="000000" w:themeColor="text1"/>
        </w:rPr>
        <w:t>S</w:t>
      </w:r>
      <w:r w:rsidR="00223EFC" w:rsidRPr="00611209">
        <w:rPr>
          <w:rFonts w:asciiTheme="minorHAnsi" w:hAnsiTheme="minorHAnsi" w:cstheme="minorHAnsi"/>
          <w:color w:val="000000" w:themeColor="text1"/>
        </w:rPr>
        <w:t xml:space="preserve">mall </w:t>
      </w:r>
      <w:r w:rsidRPr="00611209">
        <w:rPr>
          <w:rFonts w:asciiTheme="minorHAnsi" w:hAnsiTheme="minorHAnsi" w:cstheme="minorHAnsi"/>
          <w:color w:val="000000" w:themeColor="text1"/>
        </w:rPr>
        <w:t>S</w:t>
      </w:r>
      <w:r w:rsidR="00223EFC" w:rsidRPr="00611209">
        <w:rPr>
          <w:rFonts w:asciiTheme="minorHAnsi" w:hAnsiTheme="minorHAnsi" w:cstheme="minorHAnsi"/>
          <w:color w:val="000000" w:themeColor="text1"/>
        </w:rPr>
        <w:t xml:space="preserve">cale </w:t>
      </w:r>
      <w:r w:rsidRPr="00611209">
        <w:rPr>
          <w:rFonts w:asciiTheme="minorHAnsi" w:hAnsiTheme="minorHAnsi" w:cstheme="minorHAnsi"/>
          <w:color w:val="000000" w:themeColor="text1"/>
        </w:rPr>
        <w:t>W</w:t>
      </w:r>
      <w:r w:rsidR="00223EFC" w:rsidRPr="00611209">
        <w:rPr>
          <w:rFonts w:asciiTheme="minorHAnsi" w:hAnsiTheme="minorHAnsi" w:cstheme="minorHAnsi"/>
          <w:color w:val="000000" w:themeColor="text1"/>
        </w:rPr>
        <w:t xml:space="preserve">orks in the </w:t>
      </w:r>
      <w:r w:rsidRPr="00611209">
        <w:rPr>
          <w:rFonts w:asciiTheme="minorHAnsi" w:hAnsiTheme="minorHAnsi" w:cstheme="minorHAnsi"/>
          <w:color w:val="000000" w:themeColor="text1"/>
        </w:rPr>
        <w:t>M</w:t>
      </w:r>
      <w:r w:rsidR="00223EFC" w:rsidRPr="00611209">
        <w:rPr>
          <w:rFonts w:asciiTheme="minorHAnsi" w:hAnsiTheme="minorHAnsi" w:cstheme="minorHAnsi"/>
          <w:color w:val="000000" w:themeColor="text1"/>
        </w:rPr>
        <w:t xml:space="preserve">arsh scenario garnered significant results in the Wilcoxon tests (as seen in </w:t>
      </w:r>
      <w:r w:rsidRPr="00611209">
        <w:rPr>
          <w:rFonts w:asciiTheme="minorHAnsi" w:hAnsiTheme="minorHAnsi" w:cstheme="minorHAnsi"/>
          <w:color w:val="000000" w:themeColor="text1"/>
        </w:rPr>
        <w:t>T</w:t>
      </w:r>
      <w:r w:rsidR="00223EFC" w:rsidRPr="00611209">
        <w:rPr>
          <w:rFonts w:asciiTheme="minorHAnsi" w:hAnsiTheme="minorHAnsi" w:cstheme="minorHAnsi"/>
          <w:color w:val="000000" w:themeColor="text1"/>
        </w:rPr>
        <w:t>able</w:t>
      </w:r>
      <w:r w:rsidRPr="00611209">
        <w:rPr>
          <w:rFonts w:asciiTheme="minorHAnsi" w:hAnsiTheme="minorHAnsi" w:cstheme="minorHAnsi"/>
          <w:color w:val="000000" w:themeColor="text1"/>
        </w:rPr>
        <w:t xml:space="preserve"> 4)</w:t>
      </w:r>
      <w:r w:rsidR="00223EFC" w:rsidRPr="00611209">
        <w:rPr>
          <w:rFonts w:asciiTheme="minorHAnsi" w:hAnsiTheme="minorHAnsi" w:cstheme="minorHAnsi"/>
          <w:color w:val="000000" w:themeColor="text1"/>
        </w:rPr>
        <w:t xml:space="preserve"> indicating either a proclivity to this scenario or possible confusion with the scenario outcomes itself.</w:t>
      </w:r>
      <w:r w:rsidR="009575D6" w:rsidRPr="00611209">
        <w:rPr>
          <w:rFonts w:asciiTheme="minorHAnsi" w:hAnsiTheme="minorHAnsi" w:cstheme="minorHAnsi"/>
          <w:color w:val="000000" w:themeColor="text1"/>
        </w:rPr>
        <w:t xml:space="preserve"> However,</w:t>
      </w:r>
      <w:r w:rsidR="00223EFC" w:rsidRPr="00611209">
        <w:rPr>
          <w:rFonts w:asciiTheme="minorHAnsi" w:hAnsiTheme="minorHAnsi" w:cstheme="minorHAnsi"/>
          <w:color w:val="000000" w:themeColor="text1"/>
        </w:rPr>
        <w:t xml:space="preserve"> </w:t>
      </w:r>
      <w:r w:rsidRPr="00611209">
        <w:rPr>
          <w:rFonts w:asciiTheme="minorHAnsi" w:hAnsiTheme="minorHAnsi" w:cstheme="minorHAnsi"/>
          <w:color w:val="000000" w:themeColor="text1"/>
        </w:rPr>
        <w:t>T</w:t>
      </w:r>
      <w:r w:rsidR="00223EFC" w:rsidRPr="00611209">
        <w:rPr>
          <w:rFonts w:asciiTheme="minorHAnsi" w:hAnsiTheme="minorHAnsi" w:cstheme="minorHAnsi"/>
          <w:color w:val="000000" w:themeColor="text1"/>
        </w:rPr>
        <w:t>able</w:t>
      </w:r>
      <w:r w:rsidRPr="00611209">
        <w:rPr>
          <w:rFonts w:asciiTheme="minorHAnsi" w:hAnsiTheme="minorHAnsi" w:cstheme="minorHAnsi"/>
          <w:color w:val="000000" w:themeColor="text1"/>
        </w:rPr>
        <w:t xml:space="preserve"> 5</w:t>
      </w:r>
      <w:r w:rsidR="00223EFC" w:rsidRPr="00611209">
        <w:rPr>
          <w:rFonts w:asciiTheme="minorHAnsi" w:hAnsiTheme="minorHAnsi" w:cstheme="minorHAnsi"/>
          <w:color w:val="000000" w:themeColor="text1"/>
        </w:rPr>
        <w:t xml:space="preserve"> summarises </w:t>
      </w:r>
      <w:r w:rsidR="009575D6" w:rsidRPr="00611209">
        <w:rPr>
          <w:rFonts w:asciiTheme="minorHAnsi" w:hAnsiTheme="minorHAnsi" w:cstheme="minorHAnsi"/>
          <w:color w:val="000000" w:themeColor="text1"/>
        </w:rPr>
        <w:t xml:space="preserve">recommendations for </w:t>
      </w:r>
      <w:r w:rsidR="00223EFC" w:rsidRPr="00611209">
        <w:rPr>
          <w:rFonts w:asciiTheme="minorHAnsi" w:hAnsiTheme="minorHAnsi" w:cstheme="minorHAnsi"/>
          <w:color w:val="000000" w:themeColor="text1"/>
        </w:rPr>
        <w:t>PM method</w:t>
      </w:r>
      <w:r w:rsidR="009575D6" w:rsidRPr="00611209">
        <w:rPr>
          <w:rFonts w:asciiTheme="minorHAnsi" w:hAnsiTheme="minorHAnsi" w:cstheme="minorHAnsi"/>
          <w:color w:val="000000" w:themeColor="text1"/>
        </w:rPr>
        <w:t>olog</w:t>
      </w:r>
      <w:r w:rsidR="00223EFC" w:rsidRPr="00611209">
        <w:rPr>
          <w:rFonts w:asciiTheme="minorHAnsi" w:hAnsiTheme="minorHAnsi" w:cstheme="minorHAnsi"/>
          <w:color w:val="000000" w:themeColor="text1"/>
        </w:rPr>
        <w:t>ical improvement</w:t>
      </w:r>
      <w:r w:rsidR="009575D6" w:rsidRPr="00611209">
        <w:rPr>
          <w:rFonts w:asciiTheme="minorHAnsi" w:hAnsiTheme="minorHAnsi" w:cstheme="minorHAnsi"/>
          <w:color w:val="000000" w:themeColor="text1"/>
        </w:rPr>
        <w:t xml:space="preserve">s, </w:t>
      </w:r>
      <w:r w:rsidR="00432C5D" w:rsidRPr="00611209">
        <w:rPr>
          <w:rFonts w:asciiTheme="minorHAnsi" w:hAnsiTheme="minorHAnsi" w:cstheme="minorHAnsi"/>
          <w:color w:val="000000" w:themeColor="text1"/>
        </w:rPr>
        <w:t xml:space="preserve">from question 11 of the questionnaire (see </w:t>
      </w:r>
      <w:r w:rsidR="000921B5" w:rsidRPr="00611209">
        <w:rPr>
          <w:rFonts w:asciiTheme="minorHAnsi" w:hAnsiTheme="minorHAnsi" w:cstheme="minorHAnsi"/>
          <w:color w:val="000000" w:themeColor="text1"/>
        </w:rPr>
        <w:t xml:space="preserve">thematic </w:t>
      </w:r>
      <w:r w:rsidR="009575D6" w:rsidRPr="00611209">
        <w:rPr>
          <w:rFonts w:asciiTheme="minorHAnsi" w:hAnsiTheme="minorHAnsi" w:cstheme="minorHAnsi"/>
          <w:color w:val="000000" w:themeColor="text1"/>
        </w:rPr>
        <w:t>key word/phrase frequency</w:t>
      </w:r>
      <w:r w:rsidR="000921B5" w:rsidRPr="00611209">
        <w:rPr>
          <w:rFonts w:asciiTheme="minorHAnsi" w:hAnsiTheme="minorHAnsi" w:cstheme="minorHAnsi"/>
          <w:color w:val="000000" w:themeColor="text1"/>
        </w:rPr>
        <w:t xml:space="preserve"> table</w:t>
      </w:r>
      <w:r w:rsidR="009575D6" w:rsidRPr="00611209">
        <w:rPr>
          <w:rFonts w:asciiTheme="minorHAnsi" w:hAnsiTheme="minorHAnsi" w:cstheme="minorHAnsi"/>
          <w:color w:val="000000" w:themeColor="text1"/>
        </w:rPr>
        <w:t xml:space="preserve">, </w:t>
      </w:r>
      <w:r w:rsidR="00432C5D" w:rsidRPr="00611209">
        <w:rPr>
          <w:rFonts w:asciiTheme="minorHAnsi" w:hAnsiTheme="minorHAnsi" w:cstheme="minorHAnsi"/>
          <w:color w:val="000000" w:themeColor="text1"/>
        </w:rPr>
        <w:t>Appendices E and F)</w:t>
      </w:r>
      <w:r w:rsidR="009575D6" w:rsidRPr="00611209">
        <w:rPr>
          <w:rFonts w:asciiTheme="minorHAnsi" w:hAnsiTheme="minorHAnsi" w:cstheme="minorHAnsi"/>
          <w:color w:val="000000" w:themeColor="text1"/>
        </w:rPr>
        <w:t>. F</w:t>
      </w:r>
      <w:r w:rsidR="00223EFC" w:rsidRPr="00611209">
        <w:rPr>
          <w:rFonts w:asciiTheme="minorHAnsi" w:hAnsiTheme="minorHAnsi" w:cstheme="minorHAnsi"/>
          <w:color w:val="000000" w:themeColor="text1"/>
        </w:rPr>
        <w:t xml:space="preserve">our instances of misunderstandings of the PM method were recorded, four instances of questionnaire respondents requiring more detail for each scenario </w:t>
      </w:r>
      <w:r w:rsidR="00432C5D" w:rsidRPr="00611209">
        <w:rPr>
          <w:rFonts w:asciiTheme="minorHAnsi" w:hAnsiTheme="minorHAnsi" w:cstheme="minorHAnsi"/>
          <w:color w:val="000000" w:themeColor="text1"/>
        </w:rPr>
        <w:t xml:space="preserve">and 2 accounts of a lack of knowledge for what each scenario represents. Therefore, likely alluding to the significant Wilcoxon test result </w:t>
      </w:r>
      <w:r w:rsidR="009575D6" w:rsidRPr="00611209">
        <w:rPr>
          <w:rFonts w:asciiTheme="minorHAnsi" w:hAnsiTheme="minorHAnsi" w:cstheme="minorHAnsi"/>
          <w:color w:val="000000" w:themeColor="text1"/>
        </w:rPr>
        <w:t xml:space="preserve">and the increase in proclivity </w:t>
      </w:r>
      <w:r w:rsidR="00432C5D" w:rsidRPr="00611209">
        <w:rPr>
          <w:rFonts w:asciiTheme="minorHAnsi" w:hAnsiTheme="minorHAnsi" w:cstheme="minorHAnsi"/>
          <w:color w:val="000000" w:themeColor="text1"/>
        </w:rPr>
        <w:t xml:space="preserve">for the </w:t>
      </w:r>
      <w:r w:rsidR="009575D6" w:rsidRPr="00611209">
        <w:rPr>
          <w:rFonts w:asciiTheme="minorHAnsi" w:hAnsiTheme="minorHAnsi" w:cstheme="minorHAnsi"/>
          <w:color w:val="000000" w:themeColor="text1"/>
        </w:rPr>
        <w:t>U</w:t>
      </w:r>
      <w:r w:rsidR="00432C5D" w:rsidRPr="00611209">
        <w:rPr>
          <w:rFonts w:asciiTheme="minorHAnsi" w:hAnsiTheme="minorHAnsi" w:cstheme="minorHAnsi"/>
          <w:color w:val="000000" w:themeColor="text1"/>
        </w:rPr>
        <w:t xml:space="preserve">ndertaking </w:t>
      </w:r>
      <w:r w:rsidR="009575D6" w:rsidRPr="00611209">
        <w:rPr>
          <w:rFonts w:asciiTheme="minorHAnsi" w:hAnsiTheme="minorHAnsi" w:cstheme="minorHAnsi"/>
          <w:color w:val="000000" w:themeColor="text1"/>
        </w:rPr>
        <w:t>S</w:t>
      </w:r>
      <w:r w:rsidR="00432C5D" w:rsidRPr="00611209">
        <w:rPr>
          <w:rFonts w:asciiTheme="minorHAnsi" w:hAnsiTheme="minorHAnsi" w:cstheme="minorHAnsi"/>
          <w:color w:val="000000" w:themeColor="text1"/>
        </w:rPr>
        <w:t xml:space="preserve">mall </w:t>
      </w:r>
      <w:r w:rsidR="009575D6" w:rsidRPr="00611209">
        <w:rPr>
          <w:rFonts w:asciiTheme="minorHAnsi" w:hAnsiTheme="minorHAnsi" w:cstheme="minorHAnsi"/>
          <w:color w:val="000000" w:themeColor="text1"/>
        </w:rPr>
        <w:t>S</w:t>
      </w:r>
      <w:r w:rsidR="00432C5D" w:rsidRPr="00611209">
        <w:rPr>
          <w:rFonts w:asciiTheme="minorHAnsi" w:hAnsiTheme="minorHAnsi" w:cstheme="minorHAnsi"/>
          <w:color w:val="000000" w:themeColor="text1"/>
        </w:rPr>
        <w:t xml:space="preserve">cale </w:t>
      </w:r>
      <w:r w:rsidR="009575D6" w:rsidRPr="00611209">
        <w:rPr>
          <w:rFonts w:asciiTheme="minorHAnsi" w:hAnsiTheme="minorHAnsi" w:cstheme="minorHAnsi"/>
          <w:color w:val="000000" w:themeColor="text1"/>
        </w:rPr>
        <w:t>W</w:t>
      </w:r>
      <w:r w:rsidR="00432C5D" w:rsidRPr="00611209">
        <w:rPr>
          <w:rFonts w:asciiTheme="minorHAnsi" w:hAnsiTheme="minorHAnsi" w:cstheme="minorHAnsi"/>
          <w:color w:val="000000" w:themeColor="text1"/>
        </w:rPr>
        <w:t>orks scenario</w:t>
      </w:r>
      <w:r w:rsidR="009575D6" w:rsidRPr="00611209">
        <w:rPr>
          <w:rFonts w:asciiTheme="minorHAnsi" w:hAnsiTheme="minorHAnsi" w:cstheme="minorHAnsi"/>
          <w:color w:val="000000" w:themeColor="text1"/>
        </w:rPr>
        <w:t>, considering</w:t>
      </w:r>
      <w:r w:rsidR="00432C5D" w:rsidRPr="00611209">
        <w:rPr>
          <w:rFonts w:asciiTheme="minorHAnsi" w:hAnsiTheme="minorHAnsi" w:cstheme="minorHAnsi"/>
          <w:color w:val="000000" w:themeColor="text1"/>
        </w:rPr>
        <w:t xml:space="preserve"> </w:t>
      </w:r>
      <w:r w:rsidR="009575D6" w:rsidRPr="00611209">
        <w:rPr>
          <w:rFonts w:asciiTheme="minorHAnsi" w:hAnsiTheme="minorHAnsi" w:cstheme="minorHAnsi"/>
          <w:color w:val="000000" w:themeColor="text1"/>
        </w:rPr>
        <w:t>that</w:t>
      </w:r>
      <w:r w:rsidR="00432C5D" w:rsidRPr="00611209">
        <w:rPr>
          <w:rFonts w:asciiTheme="minorHAnsi" w:hAnsiTheme="minorHAnsi" w:cstheme="minorHAnsi"/>
          <w:color w:val="000000" w:themeColor="text1"/>
        </w:rPr>
        <w:t xml:space="preserve"> a significant proportion of questionnaire respondents voiced disdain for the MR practices at Cwm Ivy and for the rebuilding of the sea-wall</w:t>
      </w:r>
      <w:r w:rsidR="009575D6" w:rsidRPr="00611209">
        <w:rPr>
          <w:rFonts w:asciiTheme="minorHAnsi" w:hAnsiTheme="minorHAnsi" w:cstheme="minorHAnsi"/>
          <w:color w:val="000000" w:themeColor="text1"/>
        </w:rPr>
        <w:t xml:space="preserve"> or reinstation of a public-right-of-way</w:t>
      </w:r>
      <w:r w:rsidR="00432C5D" w:rsidRPr="00611209">
        <w:rPr>
          <w:rFonts w:asciiTheme="minorHAnsi" w:hAnsiTheme="minorHAnsi" w:cstheme="minorHAnsi"/>
          <w:color w:val="000000" w:themeColor="text1"/>
        </w:rPr>
        <w:t xml:space="preserve">. </w:t>
      </w:r>
      <w:r w:rsidR="009575D6" w:rsidRPr="00611209">
        <w:rPr>
          <w:rFonts w:asciiTheme="minorHAnsi" w:hAnsiTheme="minorHAnsi" w:cstheme="minorHAnsi"/>
          <w:color w:val="000000" w:themeColor="text1"/>
        </w:rPr>
        <w:t xml:space="preserve">Consequently, this raises some queries regarding the viability of the PM method. </w:t>
      </w:r>
      <w:r w:rsidR="008227F7" w:rsidRPr="00611209">
        <w:rPr>
          <w:rFonts w:asciiTheme="minorHAnsi" w:hAnsiTheme="minorHAnsi" w:cstheme="minorHAnsi"/>
          <w:color w:val="000000" w:themeColor="text1"/>
        </w:rPr>
        <w:t>Findings</w:t>
      </w:r>
      <w:r w:rsidR="009575D6" w:rsidRPr="00611209">
        <w:rPr>
          <w:rFonts w:asciiTheme="minorHAnsi" w:hAnsiTheme="minorHAnsi" w:cstheme="minorHAnsi"/>
          <w:color w:val="000000" w:themeColor="text1"/>
        </w:rPr>
        <w:t xml:space="preserve"> </w:t>
      </w:r>
      <w:r w:rsidR="008227F7" w:rsidRPr="00611209">
        <w:rPr>
          <w:rFonts w:asciiTheme="minorHAnsi" w:hAnsiTheme="minorHAnsi" w:cstheme="minorHAnsi"/>
          <w:color w:val="000000" w:themeColor="text1"/>
        </w:rPr>
        <w:t>seen in</w:t>
      </w:r>
      <w:r w:rsidR="009575D6" w:rsidRPr="00611209">
        <w:rPr>
          <w:rFonts w:asciiTheme="minorHAnsi" w:hAnsiTheme="minorHAnsi" w:cstheme="minorHAnsi"/>
          <w:color w:val="000000" w:themeColor="text1"/>
        </w:rPr>
        <w:t xml:space="preserve"> Table 5 and Appendix F allude that </w:t>
      </w:r>
      <w:r w:rsidR="000921B5" w:rsidRPr="00611209">
        <w:rPr>
          <w:rFonts w:asciiTheme="minorHAnsi" w:hAnsiTheme="minorHAnsi" w:cstheme="minorHAnsi"/>
          <w:color w:val="000000" w:themeColor="text1"/>
        </w:rPr>
        <w:t xml:space="preserve">this an issue endemic </w:t>
      </w:r>
      <w:r w:rsidR="009575D6" w:rsidRPr="00611209">
        <w:rPr>
          <w:rFonts w:asciiTheme="minorHAnsi" w:hAnsiTheme="minorHAnsi" w:cstheme="minorHAnsi"/>
          <w:color w:val="000000" w:themeColor="text1"/>
        </w:rPr>
        <w:t xml:space="preserve">only </w:t>
      </w:r>
      <w:r w:rsidR="000921B5" w:rsidRPr="00611209">
        <w:rPr>
          <w:rFonts w:asciiTheme="minorHAnsi" w:hAnsiTheme="minorHAnsi" w:cstheme="minorHAnsi"/>
          <w:color w:val="000000" w:themeColor="text1"/>
        </w:rPr>
        <w:t>to this research</w:t>
      </w:r>
      <w:r w:rsidR="009575D6" w:rsidRPr="00611209">
        <w:rPr>
          <w:rFonts w:asciiTheme="minorHAnsi" w:hAnsiTheme="minorHAnsi" w:cstheme="minorHAnsi"/>
          <w:color w:val="000000" w:themeColor="text1"/>
        </w:rPr>
        <w:t xml:space="preserve"> and </w:t>
      </w:r>
      <w:r w:rsidR="00F25667" w:rsidRPr="00611209">
        <w:rPr>
          <w:rFonts w:asciiTheme="minorHAnsi" w:hAnsiTheme="minorHAnsi" w:cstheme="minorHAnsi"/>
          <w:color w:val="000000" w:themeColor="text1"/>
        </w:rPr>
        <w:t xml:space="preserve">attributed to </w:t>
      </w:r>
      <w:r w:rsidR="009575D6" w:rsidRPr="00611209">
        <w:rPr>
          <w:rFonts w:asciiTheme="minorHAnsi" w:hAnsiTheme="minorHAnsi" w:cstheme="minorHAnsi"/>
          <w:color w:val="000000" w:themeColor="text1"/>
        </w:rPr>
        <w:t>misunderstanding</w:t>
      </w:r>
      <w:r w:rsidR="00F25667" w:rsidRPr="00611209">
        <w:rPr>
          <w:rFonts w:asciiTheme="minorHAnsi" w:hAnsiTheme="minorHAnsi" w:cstheme="minorHAnsi"/>
          <w:color w:val="000000" w:themeColor="text1"/>
        </w:rPr>
        <w:t>s</w:t>
      </w:r>
      <w:r w:rsidR="009575D6" w:rsidRPr="00611209">
        <w:rPr>
          <w:rFonts w:asciiTheme="minorHAnsi" w:hAnsiTheme="minorHAnsi" w:cstheme="minorHAnsi"/>
          <w:color w:val="000000" w:themeColor="text1"/>
        </w:rPr>
        <w:t xml:space="preserve"> of either the aim</w:t>
      </w:r>
      <w:r w:rsidR="008227F7" w:rsidRPr="00611209">
        <w:rPr>
          <w:rFonts w:asciiTheme="minorHAnsi" w:hAnsiTheme="minorHAnsi" w:cstheme="minorHAnsi"/>
          <w:color w:val="000000" w:themeColor="text1"/>
        </w:rPr>
        <w:t xml:space="preserve"> of this research and/or a misunderstanding of the Undertake Small Scale Works in the Marsh scenario</w:t>
      </w:r>
      <w:r w:rsidR="000921B5" w:rsidRPr="00611209">
        <w:rPr>
          <w:rFonts w:asciiTheme="minorHAnsi" w:hAnsiTheme="minorHAnsi" w:cstheme="minorHAnsi"/>
          <w:color w:val="000000" w:themeColor="text1"/>
        </w:rPr>
        <w:t>.</w:t>
      </w:r>
      <w:r w:rsidR="009575D6" w:rsidRPr="00611209">
        <w:rPr>
          <w:rFonts w:asciiTheme="minorHAnsi" w:hAnsiTheme="minorHAnsi" w:cstheme="minorHAnsi"/>
          <w:color w:val="000000" w:themeColor="text1"/>
        </w:rPr>
        <w:t xml:space="preserve"> </w:t>
      </w:r>
      <w:r w:rsidR="00611209" w:rsidRPr="00611209">
        <w:rPr>
          <w:rFonts w:asciiTheme="minorHAnsi" w:hAnsiTheme="minorHAnsi" w:cstheme="minorHAnsi"/>
          <w:color w:val="000000" w:themeColor="text1"/>
        </w:rPr>
        <w:t>An occurrence similarly found in the research of Rulleau and Rey-Valette (2017) in the misunderstanding of scenario outcomes.</w:t>
      </w:r>
    </w:p>
    <w:p w14:paraId="26BD26AD" w14:textId="77777777" w:rsidR="00611209" w:rsidRPr="00611209" w:rsidRDefault="00611209" w:rsidP="00611209">
      <w:pPr>
        <w:spacing w:line="360" w:lineRule="auto"/>
        <w:rPr>
          <w:rFonts w:asciiTheme="minorHAnsi" w:hAnsiTheme="minorHAnsi" w:cstheme="minorHAnsi"/>
          <w:color w:val="000000" w:themeColor="text1"/>
        </w:rPr>
      </w:pPr>
    </w:p>
    <w:p w14:paraId="5E032425" w14:textId="5A847659" w:rsidR="00506617" w:rsidRDefault="00506617" w:rsidP="00611209">
      <w:pPr>
        <w:spacing w:line="360" w:lineRule="auto"/>
        <w:rPr>
          <w:rFonts w:asciiTheme="minorHAnsi" w:hAnsiTheme="minorHAnsi" w:cstheme="minorHAnsi"/>
          <w:color w:val="000000" w:themeColor="text1"/>
        </w:rPr>
      </w:pPr>
      <w:r w:rsidRPr="00611209">
        <w:rPr>
          <w:rFonts w:asciiTheme="minorHAnsi" w:hAnsiTheme="minorHAnsi" w:cstheme="minorHAnsi"/>
          <w:color w:val="000000" w:themeColor="text1"/>
        </w:rPr>
        <w:t xml:space="preserve">The results of this study correlate with that of other researchers; Esteves (2014) concluded from their research that public and stakeholder disdain with regard to UK MR schemes stems from a lack of engaging and effective stakeholder engagement and public consultation processes. Myatt et al., (2003) concluded from their postal questionnaire results that at the Brancaster MR site, the respondents with the greatest contempt for the </w:t>
      </w:r>
      <w:r w:rsidRPr="00611209">
        <w:rPr>
          <w:rFonts w:asciiTheme="minorHAnsi" w:hAnsiTheme="minorHAnsi" w:cstheme="minorHAnsi"/>
          <w:color w:val="000000" w:themeColor="text1"/>
        </w:rPr>
        <w:lastRenderedPageBreak/>
        <w:t>organisation responsible for undertaking the MR scheme were typically less accepting of the scheme. Both studies provide a direct correlation with the respondents in this Cwm Ivy study, thus illustrating a common theme of opposition to the Cwm Ivy HCP and the coastal managers responsible for undertaking MR schemes in the UK.</w:t>
      </w:r>
    </w:p>
    <w:p w14:paraId="03946FC0" w14:textId="77777777" w:rsidR="006B72FE" w:rsidRPr="00611209" w:rsidRDefault="006B72FE" w:rsidP="00611209">
      <w:pPr>
        <w:spacing w:line="360" w:lineRule="auto"/>
        <w:rPr>
          <w:rFonts w:asciiTheme="minorHAnsi" w:hAnsiTheme="minorHAnsi" w:cstheme="minorHAnsi"/>
          <w:color w:val="000000" w:themeColor="text1"/>
        </w:rPr>
      </w:pPr>
    </w:p>
    <w:p w14:paraId="1AA93E48" w14:textId="77777777" w:rsidR="003F2E26" w:rsidRDefault="003F2E26" w:rsidP="003F2E26">
      <w:pPr>
        <w:rPr>
          <w:b/>
          <w:bCs/>
        </w:rPr>
        <w:sectPr w:rsidR="003F2E26" w:rsidSect="00D4517C">
          <w:pgSz w:w="11906" w:h="16838"/>
          <w:pgMar w:top="1440" w:right="1440" w:bottom="1440" w:left="1440" w:header="709" w:footer="709" w:gutter="0"/>
          <w:cols w:space="708"/>
          <w:titlePg/>
          <w:docGrid w:linePitch="360"/>
        </w:sectPr>
      </w:pPr>
    </w:p>
    <w:tbl>
      <w:tblPr>
        <w:tblStyle w:val="TableGrid"/>
        <w:tblW w:w="10485" w:type="dxa"/>
        <w:jc w:val="center"/>
        <w:tblLook w:val="04A0" w:firstRow="1" w:lastRow="0" w:firstColumn="1" w:lastColumn="0" w:noHBand="0" w:noVBand="1"/>
      </w:tblPr>
      <w:tblGrid>
        <w:gridCol w:w="5548"/>
        <w:gridCol w:w="2173"/>
        <w:gridCol w:w="2764"/>
      </w:tblGrid>
      <w:tr w:rsidR="001D1D3D" w14:paraId="2E831F64" w14:textId="02406D4F" w:rsidTr="00D4517C">
        <w:trPr>
          <w:trHeight w:val="132"/>
          <w:jc w:val="center"/>
        </w:trPr>
        <w:tc>
          <w:tcPr>
            <w:tcW w:w="0" w:type="auto"/>
          </w:tcPr>
          <w:p w14:paraId="7AAAE5EC" w14:textId="77777777" w:rsidR="001D1D3D" w:rsidRPr="007C0B37" w:rsidRDefault="001D1D3D" w:rsidP="003F2E26">
            <w:pPr>
              <w:rPr>
                <w:rFonts w:asciiTheme="minorHAnsi" w:hAnsiTheme="minorHAnsi" w:cstheme="minorHAnsi"/>
                <w:b/>
                <w:bCs/>
              </w:rPr>
            </w:pPr>
            <w:r w:rsidRPr="007C0B37">
              <w:rPr>
                <w:rFonts w:asciiTheme="minorHAnsi" w:hAnsiTheme="minorHAnsi" w:cstheme="minorHAnsi"/>
                <w:b/>
                <w:bCs/>
              </w:rPr>
              <w:lastRenderedPageBreak/>
              <w:t>Scenario (including PM imagery)</w:t>
            </w:r>
          </w:p>
        </w:tc>
        <w:tc>
          <w:tcPr>
            <w:tcW w:w="0" w:type="auto"/>
          </w:tcPr>
          <w:p w14:paraId="09437B9C" w14:textId="77777777" w:rsidR="001D1D3D" w:rsidRPr="007C0B37" w:rsidRDefault="001D1D3D" w:rsidP="003F2E26">
            <w:pPr>
              <w:rPr>
                <w:rFonts w:asciiTheme="minorHAnsi" w:hAnsiTheme="minorHAnsi" w:cstheme="minorHAnsi"/>
                <w:b/>
                <w:bCs/>
              </w:rPr>
            </w:pPr>
            <w:r w:rsidRPr="007C0B37">
              <w:rPr>
                <w:rFonts w:asciiTheme="minorHAnsi" w:hAnsiTheme="minorHAnsi" w:cstheme="minorHAnsi"/>
                <w:b/>
                <w:bCs/>
              </w:rPr>
              <w:t xml:space="preserve">Interview </w:t>
            </w:r>
          </w:p>
        </w:tc>
        <w:tc>
          <w:tcPr>
            <w:tcW w:w="2764" w:type="dxa"/>
          </w:tcPr>
          <w:p w14:paraId="7CAE2B90" w14:textId="79C994BF" w:rsidR="001D1D3D" w:rsidRPr="007C0B37" w:rsidRDefault="001D1D3D" w:rsidP="003F2E26">
            <w:pPr>
              <w:rPr>
                <w:rFonts w:asciiTheme="minorHAnsi" w:hAnsiTheme="minorHAnsi" w:cstheme="minorHAnsi"/>
                <w:b/>
                <w:bCs/>
              </w:rPr>
            </w:pPr>
            <w:r w:rsidRPr="007C0B37">
              <w:rPr>
                <w:rFonts w:asciiTheme="minorHAnsi" w:hAnsiTheme="minorHAnsi" w:cstheme="minorHAnsi"/>
                <w:b/>
                <w:bCs/>
              </w:rPr>
              <w:t>Statistical Analyses</w:t>
            </w:r>
          </w:p>
        </w:tc>
      </w:tr>
      <w:tr w:rsidR="001D1D3D" w14:paraId="2E8E69D4" w14:textId="40CA388A" w:rsidTr="00D4517C">
        <w:trPr>
          <w:trHeight w:val="4927"/>
          <w:jc w:val="center"/>
        </w:trPr>
        <w:tc>
          <w:tcPr>
            <w:tcW w:w="0" w:type="auto"/>
          </w:tcPr>
          <w:p w14:paraId="77581BDD" w14:textId="77777777" w:rsidR="001D1D3D" w:rsidRPr="007C0B37" w:rsidRDefault="001D1D3D" w:rsidP="003F2E26">
            <w:pPr>
              <w:rPr>
                <w:rFonts w:asciiTheme="minorHAnsi" w:hAnsiTheme="minorHAnsi" w:cstheme="minorHAnsi"/>
              </w:rPr>
            </w:pPr>
            <w:r w:rsidRPr="007C0B37">
              <w:rPr>
                <w:rFonts w:asciiTheme="minorHAnsi" w:hAnsiTheme="minorHAnsi" w:cstheme="minorHAnsi"/>
              </w:rPr>
              <w:t>No Active Intervention</w:t>
            </w:r>
          </w:p>
          <w:p w14:paraId="0A31D3A4" w14:textId="0045511F" w:rsidR="001D1D3D" w:rsidRPr="007C0B37" w:rsidRDefault="00084203" w:rsidP="003F2E26">
            <w:pPr>
              <w:rPr>
                <w:rFonts w:asciiTheme="minorHAnsi" w:hAnsiTheme="minorHAnsi" w:cstheme="minorHAnsi"/>
              </w:rPr>
            </w:pPr>
            <w:r w:rsidRPr="007C0B37">
              <w:rPr>
                <w:rFonts w:asciiTheme="minorHAnsi" w:hAnsiTheme="minorHAnsi" w:cstheme="minorHAnsi"/>
                <w:noProof/>
              </w:rPr>
              <w:drawing>
                <wp:anchor distT="0" distB="0" distL="114300" distR="114300" simplePos="0" relativeHeight="251694080" behindDoc="0" locked="0" layoutInCell="1" allowOverlap="1" wp14:anchorId="003B689F" wp14:editId="5E968F4A">
                  <wp:simplePos x="0" y="0"/>
                  <wp:positionH relativeFrom="column">
                    <wp:posOffset>3810</wp:posOffset>
                  </wp:positionH>
                  <wp:positionV relativeFrom="paragraph">
                    <wp:posOffset>241935</wp:posOffset>
                  </wp:positionV>
                  <wp:extent cx="3189605" cy="2447925"/>
                  <wp:effectExtent l="0" t="0" r="0" b="3175"/>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189605" cy="2447925"/>
                          </a:xfrm>
                          <a:prstGeom prst="rect">
                            <a:avLst/>
                          </a:prstGeom>
                        </pic:spPr>
                      </pic:pic>
                    </a:graphicData>
                  </a:graphic>
                  <wp14:sizeRelH relativeFrom="page">
                    <wp14:pctWidth>0</wp14:pctWidth>
                  </wp14:sizeRelH>
                  <wp14:sizeRelV relativeFrom="page">
                    <wp14:pctHeight>0</wp14:pctHeight>
                  </wp14:sizeRelV>
                </wp:anchor>
              </w:drawing>
            </w:r>
          </w:p>
          <w:p w14:paraId="3490F2DA" w14:textId="025B3678" w:rsidR="001D1D3D" w:rsidRPr="007C0B37" w:rsidRDefault="001D1D3D" w:rsidP="003F2E26">
            <w:pPr>
              <w:rPr>
                <w:rFonts w:asciiTheme="minorHAnsi" w:hAnsiTheme="minorHAnsi" w:cstheme="minorHAnsi"/>
              </w:rPr>
            </w:pPr>
          </w:p>
        </w:tc>
        <w:tc>
          <w:tcPr>
            <w:tcW w:w="0" w:type="auto"/>
          </w:tcPr>
          <w:p w14:paraId="37C1587B" w14:textId="77777777" w:rsidR="001D1D3D" w:rsidRPr="007C0B37" w:rsidRDefault="001D1D3D" w:rsidP="003F2E26">
            <w:pPr>
              <w:pStyle w:val="ListParagraph"/>
              <w:rPr>
                <w:rFonts w:cstheme="minorHAnsi"/>
                <w:sz w:val="20"/>
                <w:szCs w:val="20"/>
              </w:rPr>
            </w:pPr>
          </w:p>
          <w:p w14:paraId="0F6C44DF" w14:textId="77777777" w:rsidR="001D1D3D" w:rsidRPr="007C0B37" w:rsidRDefault="001D1D3D" w:rsidP="003F2E26">
            <w:pPr>
              <w:pStyle w:val="ListParagraph"/>
              <w:numPr>
                <w:ilvl w:val="0"/>
                <w:numId w:val="11"/>
              </w:numPr>
              <w:rPr>
                <w:rFonts w:cstheme="minorHAnsi"/>
                <w:sz w:val="20"/>
                <w:szCs w:val="20"/>
              </w:rPr>
            </w:pPr>
            <w:r w:rsidRPr="007C0B37">
              <w:rPr>
                <w:rFonts w:cstheme="minorHAnsi"/>
                <w:sz w:val="20"/>
                <w:szCs w:val="20"/>
              </w:rPr>
              <w:t xml:space="preserve">Existing drainage channels expected to expand/widen </w:t>
            </w:r>
          </w:p>
          <w:p w14:paraId="479ADEDA" w14:textId="77777777" w:rsidR="001D1D3D" w:rsidRPr="007C0B37" w:rsidRDefault="001D1D3D" w:rsidP="003F2E26">
            <w:pPr>
              <w:pStyle w:val="ListParagraph"/>
              <w:numPr>
                <w:ilvl w:val="0"/>
                <w:numId w:val="11"/>
              </w:numPr>
              <w:rPr>
                <w:rFonts w:cstheme="minorHAnsi"/>
                <w:sz w:val="20"/>
                <w:szCs w:val="20"/>
              </w:rPr>
            </w:pPr>
            <w:r w:rsidRPr="007C0B37">
              <w:rPr>
                <w:rFonts w:cstheme="minorHAnsi"/>
                <w:sz w:val="20"/>
                <w:szCs w:val="20"/>
              </w:rPr>
              <w:t>Only difference would be tidal drainage</w:t>
            </w:r>
          </w:p>
          <w:p w14:paraId="1B6421BF" w14:textId="0446447E" w:rsidR="001D1D3D" w:rsidRPr="007C0B37" w:rsidRDefault="001D1D3D" w:rsidP="003F2E26">
            <w:pPr>
              <w:pStyle w:val="ListParagraph"/>
              <w:numPr>
                <w:ilvl w:val="0"/>
                <w:numId w:val="11"/>
              </w:numPr>
              <w:rPr>
                <w:rFonts w:cstheme="minorHAnsi"/>
                <w:sz w:val="20"/>
                <w:szCs w:val="20"/>
              </w:rPr>
            </w:pPr>
            <w:r w:rsidRPr="007C0B37">
              <w:rPr>
                <w:rFonts w:cstheme="minorHAnsi"/>
                <w:sz w:val="20"/>
                <w:szCs w:val="20"/>
              </w:rPr>
              <w:t xml:space="preserve">Further collapse of earth-bank during </w:t>
            </w:r>
            <w:r w:rsidR="005A411D">
              <w:rPr>
                <w:rFonts w:cstheme="minorHAnsi"/>
                <w:sz w:val="20"/>
                <w:szCs w:val="20"/>
              </w:rPr>
              <w:t>spring</w:t>
            </w:r>
            <w:r w:rsidRPr="007C0B37">
              <w:rPr>
                <w:rFonts w:cstheme="minorHAnsi"/>
                <w:sz w:val="20"/>
                <w:szCs w:val="20"/>
              </w:rPr>
              <w:t xml:space="preserve"> tides</w:t>
            </w:r>
          </w:p>
          <w:p w14:paraId="6B6F59FA" w14:textId="5065DC06" w:rsidR="001D1D3D" w:rsidRPr="007C0B37" w:rsidRDefault="001D1D3D" w:rsidP="003F2E26">
            <w:pPr>
              <w:pStyle w:val="ListParagraph"/>
              <w:numPr>
                <w:ilvl w:val="0"/>
                <w:numId w:val="11"/>
              </w:numPr>
              <w:rPr>
                <w:rFonts w:cstheme="minorHAnsi"/>
                <w:sz w:val="20"/>
                <w:szCs w:val="20"/>
              </w:rPr>
            </w:pPr>
            <w:r w:rsidRPr="007C0B37">
              <w:rPr>
                <w:rFonts w:cstheme="minorHAnsi"/>
                <w:sz w:val="20"/>
                <w:szCs w:val="20"/>
              </w:rPr>
              <w:t>“All other scenarios lead to No Active Intervention”</w:t>
            </w:r>
            <w:r w:rsidR="001C4B7F" w:rsidRPr="007C0B37">
              <w:rPr>
                <w:rFonts w:cstheme="minorHAnsi"/>
                <w:sz w:val="20"/>
                <w:szCs w:val="20"/>
              </w:rPr>
              <w:t xml:space="preserve"> (Kearsley-Evans, 2021</w:t>
            </w:r>
            <w:r w:rsidR="00475E8C">
              <w:rPr>
                <w:rFonts w:cstheme="minorHAnsi"/>
                <w:sz w:val="20"/>
                <w:szCs w:val="20"/>
              </w:rPr>
              <w:t>. Pers. comm</w:t>
            </w:r>
            <w:r w:rsidR="001C4B7F" w:rsidRPr="007C0B37">
              <w:rPr>
                <w:rFonts w:cstheme="minorHAnsi"/>
                <w:sz w:val="20"/>
                <w:szCs w:val="20"/>
              </w:rPr>
              <w:t>)</w:t>
            </w:r>
          </w:p>
          <w:p w14:paraId="29DBB180" w14:textId="77777777" w:rsidR="001D1D3D" w:rsidRPr="007C0B37" w:rsidRDefault="001D1D3D" w:rsidP="003F2E26">
            <w:pPr>
              <w:rPr>
                <w:rFonts w:asciiTheme="minorHAnsi" w:hAnsiTheme="minorHAnsi" w:cstheme="minorHAnsi"/>
                <w:sz w:val="20"/>
                <w:szCs w:val="20"/>
              </w:rPr>
            </w:pPr>
          </w:p>
        </w:tc>
        <w:tc>
          <w:tcPr>
            <w:tcW w:w="2764" w:type="dxa"/>
          </w:tcPr>
          <w:p w14:paraId="3765EEB9" w14:textId="77777777" w:rsidR="001D1D3D" w:rsidRPr="007C0B37" w:rsidRDefault="001D1D3D" w:rsidP="003F2E26">
            <w:pPr>
              <w:pStyle w:val="ListParagraph"/>
              <w:jc w:val="both"/>
              <w:rPr>
                <w:rFonts w:cstheme="minorHAnsi"/>
                <w:sz w:val="20"/>
                <w:szCs w:val="20"/>
              </w:rPr>
            </w:pPr>
          </w:p>
          <w:p w14:paraId="0FAFBAD3" w14:textId="3010D975" w:rsidR="007C0B37" w:rsidRPr="007C0B37" w:rsidRDefault="00D4517C" w:rsidP="003F2E26">
            <w:pPr>
              <w:jc w:val="both"/>
              <w:rPr>
                <w:rFonts w:asciiTheme="minorHAnsi" w:hAnsiTheme="minorHAnsi" w:cstheme="minorHAnsi"/>
                <w:sz w:val="20"/>
                <w:szCs w:val="20"/>
              </w:rPr>
            </w:pPr>
            <w:r w:rsidRPr="007C0B37">
              <w:rPr>
                <w:rFonts w:asciiTheme="minorHAnsi" w:hAnsiTheme="minorHAnsi" w:cstheme="minorHAnsi"/>
                <w:sz w:val="20"/>
                <w:szCs w:val="20"/>
              </w:rPr>
              <w:t>Mean</w:t>
            </w:r>
            <w:r w:rsidR="007C0B37" w:rsidRPr="007C0B37">
              <w:rPr>
                <w:rFonts w:asciiTheme="minorHAnsi" w:hAnsiTheme="minorHAnsi" w:cstheme="minorHAnsi"/>
                <w:sz w:val="20"/>
                <w:szCs w:val="20"/>
              </w:rPr>
              <w:t>:</w:t>
            </w:r>
          </w:p>
          <w:p w14:paraId="0AEB6A7B" w14:textId="77777777" w:rsidR="007C0B37" w:rsidRPr="007C0B37" w:rsidRDefault="007C0B37" w:rsidP="003F2E26">
            <w:pPr>
              <w:jc w:val="both"/>
              <w:rPr>
                <w:rFonts w:asciiTheme="minorHAnsi" w:hAnsiTheme="minorHAnsi" w:cstheme="minorHAnsi"/>
                <w:sz w:val="20"/>
                <w:szCs w:val="20"/>
              </w:rPr>
            </w:pPr>
          </w:p>
          <w:p w14:paraId="23BE0287" w14:textId="69E61498" w:rsidR="007C0B37" w:rsidRPr="007C0B37" w:rsidRDefault="007C0B37" w:rsidP="007C0B37">
            <w:pPr>
              <w:jc w:val="both"/>
              <w:rPr>
                <w:rFonts w:asciiTheme="minorHAnsi" w:hAnsiTheme="minorHAnsi" w:cstheme="minorHAnsi"/>
                <w:color w:val="000000"/>
                <w:sz w:val="20"/>
                <w:szCs w:val="20"/>
              </w:rPr>
            </w:pPr>
            <w:r w:rsidRPr="007C0B37">
              <w:rPr>
                <w:rFonts w:asciiTheme="minorHAnsi" w:hAnsiTheme="minorHAnsi" w:cstheme="minorHAnsi"/>
                <w:color w:val="000000"/>
                <w:sz w:val="20"/>
                <w:szCs w:val="20"/>
              </w:rPr>
              <w:t>2.2</w:t>
            </w:r>
          </w:p>
          <w:p w14:paraId="3278DE31" w14:textId="77777777" w:rsidR="00D4517C" w:rsidRPr="007C0B37" w:rsidRDefault="00D4517C" w:rsidP="003F2E26">
            <w:pPr>
              <w:jc w:val="both"/>
              <w:rPr>
                <w:rFonts w:asciiTheme="minorHAnsi" w:hAnsiTheme="minorHAnsi" w:cstheme="minorHAnsi"/>
                <w:sz w:val="20"/>
                <w:szCs w:val="20"/>
              </w:rPr>
            </w:pPr>
          </w:p>
          <w:p w14:paraId="55F997C4" w14:textId="77777777" w:rsidR="00D4517C" w:rsidRPr="007C0B37" w:rsidRDefault="00D4517C" w:rsidP="003F2E26">
            <w:pPr>
              <w:jc w:val="both"/>
              <w:rPr>
                <w:rFonts w:asciiTheme="minorHAnsi" w:hAnsiTheme="minorHAnsi" w:cstheme="minorHAnsi"/>
                <w:sz w:val="20"/>
                <w:szCs w:val="20"/>
              </w:rPr>
            </w:pPr>
          </w:p>
          <w:p w14:paraId="702616EF" w14:textId="77777777" w:rsidR="00D4517C" w:rsidRPr="007C0B37" w:rsidRDefault="00D4517C" w:rsidP="003F2E26">
            <w:pPr>
              <w:jc w:val="both"/>
              <w:rPr>
                <w:rFonts w:asciiTheme="minorHAnsi" w:hAnsiTheme="minorHAnsi" w:cstheme="minorHAnsi"/>
                <w:sz w:val="20"/>
                <w:szCs w:val="20"/>
              </w:rPr>
            </w:pPr>
            <w:r w:rsidRPr="007C0B37">
              <w:rPr>
                <w:rFonts w:asciiTheme="minorHAnsi" w:hAnsiTheme="minorHAnsi" w:cstheme="minorHAnsi"/>
                <w:sz w:val="20"/>
                <w:szCs w:val="20"/>
              </w:rPr>
              <w:t>Standard Deviation:</w:t>
            </w:r>
          </w:p>
          <w:p w14:paraId="4C3AE7CF" w14:textId="77777777" w:rsidR="00D4517C" w:rsidRPr="007C0B37" w:rsidRDefault="00D4517C" w:rsidP="003F2E26">
            <w:pPr>
              <w:jc w:val="both"/>
              <w:rPr>
                <w:rFonts w:asciiTheme="minorHAnsi" w:hAnsiTheme="minorHAnsi" w:cstheme="minorHAnsi"/>
                <w:sz w:val="20"/>
                <w:szCs w:val="20"/>
              </w:rPr>
            </w:pPr>
          </w:p>
          <w:p w14:paraId="1C6B7281" w14:textId="77777777" w:rsidR="007C0B37" w:rsidRPr="007C0B37" w:rsidRDefault="007C0B37" w:rsidP="007C0B37">
            <w:pPr>
              <w:jc w:val="both"/>
              <w:rPr>
                <w:rFonts w:asciiTheme="minorHAnsi" w:hAnsiTheme="minorHAnsi" w:cstheme="minorHAnsi"/>
                <w:color w:val="000000"/>
                <w:sz w:val="20"/>
                <w:szCs w:val="20"/>
              </w:rPr>
            </w:pPr>
            <w:r w:rsidRPr="007C0B37">
              <w:rPr>
                <w:rFonts w:asciiTheme="minorHAnsi" w:hAnsiTheme="minorHAnsi" w:cstheme="minorHAnsi"/>
                <w:color w:val="000000"/>
                <w:sz w:val="20"/>
                <w:szCs w:val="20"/>
              </w:rPr>
              <w:t>2.278100873</w:t>
            </w:r>
          </w:p>
          <w:p w14:paraId="3032BB8B" w14:textId="77777777" w:rsidR="00D4517C" w:rsidRPr="007C0B37" w:rsidRDefault="00D4517C" w:rsidP="003F2E26">
            <w:pPr>
              <w:jc w:val="both"/>
              <w:rPr>
                <w:rFonts w:asciiTheme="minorHAnsi" w:hAnsiTheme="minorHAnsi" w:cstheme="minorHAnsi"/>
                <w:sz w:val="20"/>
                <w:szCs w:val="20"/>
              </w:rPr>
            </w:pPr>
          </w:p>
          <w:p w14:paraId="3C96AF48" w14:textId="77777777" w:rsidR="00D4517C" w:rsidRPr="007C0B37" w:rsidRDefault="00D4517C" w:rsidP="003F2E26">
            <w:pPr>
              <w:jc w:val="both"/>
              <w:rPr>
                <w:rFonts w:asciiTheme="minorHAnsi" w:hAnsiTheme="minorHAnsi" w:cstheme="minorHAnsi"/>
                <w:sz w:val="20"/>
                <w:szCs w:val="20"/>
              </w:rPr>
            </w:pPr>
          </w:p>
          <w:p w14:paraId="424DD49E" w14:textId="77777777" w:rsidR="00D4517C" w:rsidRPr="007C0B37" w:rsidRDefault="00D4517C" w:rsidP="003F2E26">
            <w:pPr>
              <w:jc w:val="both"/>
              <w:rPr>
                <w:rFonts w:asciiTheme="minorHAnsi" w:hAnsiTheme="minorHAnsi" w:cstheme="minorHAnsi"/>
                <w:sz w:val="20"/>
                <w:szCs w:val="20"/>
              </w:rPr>
            </w:pPr>
          </w:p>
          <w:p w14:paraId="28E7CF0A" w14:textId="0603FE8E" w:rsidR="00D4517C" w:rsidRPr="007C0B37" w:rsidRDefault="00D4517C" w:rsidP="003F2E26">
            <w:pPr>
              <w:jc w:val="both"/>
              <w:rPr>
                <w:rFonts w:asciiTheme="minorHAnsi" w:hAnsiTheme="minorHAnsi" w:cstheme="minorHAnsi"/>
                <w:sz w:val="20"/>
                <w:szCs w:val="20"/>
              </w:rPr>
            </w:pPr>
          </w:p>
        </w:tc>
      </w:tr>
      <w:tr w:rsidR="001D1D3D" w14:paraId="5038436F" w14:textId="5FFE825B" w:rsidTr="00D4517C">
        <w:trPr>
          <w:trHeight w:val="6343"/>
          <w:jc w:val="center"/>
        </w:trPr>
        <w:tc>
          <w:tcPr>
            <w:tcW w:w="0" w:type="auto"/>
          </w:tcPr>
          <w:p w14:paraId="287EC92D" w14:textId="77777777" w:rsidR="001D1D3D" w:rsidRPr="007C0B37" w:rsidRDefault="001D1D3D" w:rsidP="003F2E26">
            <w:pPr>
              <w:rPr>
                <w:rFonts w:asciiTheme="minorHAnsi" w:hAnsiTheme="minorHAnsi" w:cstheme="minorHAnsi"/>
              </w:rPr>
            </w:pPr>
            <w:r w:rsidRPr="007C0B37">
              <w:rPr>
                <w:rFonts w:asciiTheme="minorHAnsi" w:hAnsiTheme="minorHAnsi" w:cstheme="minorHAnsi"/>
              </w:rPr>
              <w:t>Widen the Breach (20m)</w:t>
            </w:r>
          </w:p>
          <w:p w14:paraId="22F8910D" w14:textId="77777777" w:rsidR="001D1D3D" w:rsidRPr="007C0B37" w:rsidRDefault="001D1D3D" w:rsidP="003F2E26">
            <w:pPr>
              <w:rPr>
                <w:rFonts w:asciiTheme="minorHAnsi" w:hAnsiTheme="minorHAnsi" w:cstheme="minorHAnsi"/>
              </w:rPr>
            </w:pPr>
            <w:r w:rsidRPr="007C0B37">
              <w:rPr>
                <w:rFonts w:asciiTheme="minorHAnsi" w:hAnsiTheme="minorHAnsi" w:cstheme="minorHAnsi"/>
                <w:noProof/>
              </w:rPr>
              <w:drawing>
                <wp:anchor distT="0" distB="0" distL="114300" distR="114300" simplePos="0" relativeHeight="251695104" behindDoc="0" locked="0" layoutInCell="1" allowOverlap="1" wp14:anchorId="06A93F23" wp14:editId="25E7E0F2">
                  <wp:simplePos x="0" y="0"/>
                  <wp:positionH relativeFrom="column">
                    <wp:posOffset>3810</wp:posOffset>
                  </wp:positionH>
                  <wp:positionV relativeFrom="paragraph">
                    <wp:posOffset>43089</wp:posOffset>
                  </wp:positionV>
                  <wp:extent cx="1663337" cy="3563229"/>
                  <wp:effectExtent l="0" t="0" r="635" b="5715"/>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pic:nvPicPr>
                        <pic:blipFill>
                          <a:blip r:embed="rId37" cstate="print">
                            <a:extLst>
                              <a:ext uri="{28A0092B-C50C-407E-A947-70E740481C1C}">
                                <a14:useLocalDpi xmlns:a14="http://schemas.microsoft.com/office/drawing/2010/main" val="0"/>
                              </a:ext>
                            </a:extLst>
                          </a:blip>
                          <a:stretch>
                            <a:fillRect/>
                          </a:stretch>
                        </pic:blipFill>
                        <pic:spPr>
                          <a:xfrm>
                            <a:off x="0" y="0"/>
                            <a:ext cx="1663337" cy="3563229"/>
                          </a:xfrm>
                          <a:prstGeom prst="rect">
                            <a:avLst/>
                          </a:prstGeom>
                        </pic:spPr>
                      </pic:pic>
                    </a:graphicData>
                  </a:graphic>
                  <wp14:sizeRelH relativeFrom="page">
                    <wp14:pctWidth>0</wp14:pctWidth>
                  </wp14:sizeRelH>
                  <wp14:sizeRelV relativeFrom="page">
                    <wp14:pctHeight>0</wp14:pctHeight>
                  </wp14:sizeRelV>
                </wp:anchor>
              </w:drawing>
            </w:r>
          </w:p>
          <w:p w14:paraId="34E16110" w14:textId="77777777" w:rsidR="001D1D3D" w:rsidRPr="007C0B37" w:rsidRDefault="001D1D3D" w:rsidP="003F2E26">
            <w:pPr>
              <w:rPr>
                <w:rFonts w:asciiTheme="minorHAnsi" w:hAnsiTheme="minorHAnsi" w:cstheme="minorHAnsi"/>
              </w:rPr>
            </w:pPr>
          </w:p>
          <w:p w14:paraId="45556546" w14:textId="77777777" w:rsidR="001D1D3D" w:rsidRPr="007C0B37" w:rsidRDefault="001D1D3D" w:rsidP="003F2E26">
            <w:pPr>
              <w:rPr>
                <w:rFonts w:asciiTheme="minorHAnsi" w:hAnsiTheme="minorHAnsi" w:cstheme="minorHAnsi"/>
              </w:rPr>
            </w:pPr>
          </w:p>
        </w:tc>
        <w:tc>
          <w:tcPr>
            <w:tcW w:w="0" w:type="auto"/>
          </w:tcPr>
          <w:p w14:paraId="781B0CB0" w14:textId="77777777" w:rsidR="001D1D3D" w:rsidRPr="007C0B37" w:rsidRDefault="001D1D3D" w:rsidP="003F2E26">
            <w:pPr>
              <w:pStyle w:val="ListParagraph"/>
              <w:rPr>
                <w:rFonts w:cstheme="minorHAnsi"/>
                <w:sz w:val="20"/>
                <w:szCs w:val="20"/>
              </w:rPr>
            </w:pPr>
          </w:p>
          <w:p w14:paraId="40C2A91C" w14:textId="674E7DA4" w:rsidR="001D1D3D" w:rsidRPr="007C0B37" w:rsidRDefault="009D4CED" w:rsidP="003F2E26">
            <w:pPr>
              <w:pStyle w:val="ListParagraph"/>
              <w:numPr>
                <w:ilvl w:val="0"/>
                <w:numId w:val="12"/>
              </w:numPr>
              <w:rPr>
                <w:rFonts w:cstheme="minorHAnsi"/>
                <w:sz w:val="20"/>
                <w:szCs w:val="20"/>
              </w:rPr>
            </w:pPr>
            <w:r>
              <w:rPr>
                <w:rFonts w:cstheme="minorHAnsi"/>
                <w:sz w:val="20"/>
                <w:szCs w:val="20"/>
              </w:rPr>
              <w:t>Further e</w:t>
            </w:r>
            <w:r w:rsidR="001D1D3D" w:rsidRPr="007C0B37">
              <w:rPr>
                <w:rFonts w:cstheme="minorHAnsi"/>
                <w:sz w:val="20"/>
                <w:szCs w:val="20"/>
              </w:rPr>
              <w:t>rosion to embankment</w:t>
            </w:r>
            <w:r>
              <w:rPr>
                <w:rFonts w:cstheme="minorHAnsi"/>
                <w:sz w:val="20"/>
                <w:szCs w:val="20"/>
              </w:rPr>
              <w:t xml:space="preserve"> is</w:t>
            </w:r>
            <w:r w:rsidR="001D1D3D" w:rsidRPr="007C0B37">
              <w:rPr>
                <w:rFonts w:cstheme="minorHAnsi"/>
                <w:sz w:val="20"/>
                <w:szCs w:val="20"/>
              </w:rPr>
              <w:t xml:space="preserve"> likely</w:t>
            </w:r>
          </w:p>
          <w:p w14:paraId="06DE63AD" w14:textId="388D15C2" w:rsidR="001D1D3D" w:rsidRPr="007C0B37" w:rsidRDefault="001D1D3D" w:rsidP="003F2E26">
            <w:pPr>
              <w:pStyle w:val="ListParagraph"/>
              <w:numPr>
                <w:ilvl w:val="0"/>
                <w:numId w:val="12"/>
              </w:numPr>
              <w:rPr>
                <w:rFonts w:cstheme="minorHAnsi"/>
                <w:sz w:val="20"/>
                <w:szCs w:val="20"/>
              </w:rPr>
            </w:pPr>
            <w:r w:rsidRPr="007C0B37">
              <w:rPr>
                <w:rFonts w:cstheme="minorHAnsi"/>
                <w:sz w:val="20"/>
                <w:szCs w:val="20"/>
              </w:rPr>
              <w:t>“No matter the width of the breach, much change isn’t likely”</w:t>
            </w:r>
            <w:r w:rsidR="001C4B7F" w:rsidRPr="007C0B37">
              <w:rPr>
                <w:rFonts w:cstheme="minorHAnsi"/>
                <w:sz w:val="20"/>
                <w:szCs w:val="20"/>
              </w:rPr>
              <w:t xml:space="preserve"> (Kearsley-Evans, 2021</w:t>
            </w:r>
            <w:r w:rsidR="00475E8C">
              <w:rPr>
                <w:rFonts w:cstheme="minorHAnsi"/>
                <w:sz w:val="20"/>
                <w:szCs w:val="20"/>
              </w:rPr>
              <w:t>. Pers. comm</w:t>
            </w:r>
            <w:r w:rsidR="001C4B7F" w:rsidRPr="007C0B37">
              <w:rPr>
                <w:rFonts w:cstheme="minorHAnsi"/>
                <w:sz w:val="20"/>
                <w:szCs w:val="20"/>
              </w:rPr>
              <w:t>)</w:t>
            </w:r>
          </w:p>
          <w:p w14:paraId="1CA2A8C9" w14:textId="5A6E9D57" w:rsidR="001D1D3D" w:rsidRPr="007C0B37" w:rsidRDefault="001D1D3D" w:rsidP="003F2E26">
            <w:pPr>
              <w:pStyle w:val="ListParagraph"/>
              <w:numPr>
                <w:ilvl w:val="0"/>
                <w:numId w:val="12"/>
              </w:numPr>
              <w:rPr>
                <w:rFonts w:cstheme="minorHAnsi"/>
                <w:sz w:val="20"/>
                <w:szCs w:val="20"/>
              </w:rPr>
            </w:pPr>
            <w:r w:rsidRPr="007C0B37">
              <w:rPr>
                <w:rFonts w:cstheme="minorHAnsi"/>
                <w:sz w:val="20"/>
                <w:szCs w:val="20"/>
              </w:rPr>
              <w:t>“Simply a wider gap of 20m”</w:t>
            </w:r>
            <w:r w:rsidR="001C4B7F" w:rsidRPr="007C0B37">
              <w:rPr>
                <w:rFonts w:cstheme="minorHAnsi"/>
                <w:sz w:val="20"/>
                <w:szCs w:val="20"/>
              </w:rPr>
              <w:t xml:space="preserve"> (</w:t>
            </w:r>
            <w:proofErr w:type="spellStart"/>
            <w:r w:rsidR="001C4B7F" w:rsidRPr="007C0B37">
              <w:rPr>
                <w:rFonts w:cstheme="minorHAnsi"/>
                <w:sz w:val="20"/>
                <w:szCs w:val="20"/>
              </w:rPr>
              <w:t>Hipkin</w:t>
            </w:r>
            <w:proofErr w:type="spellEnd"/>
            <w:r w:rsidR="001C4B7F" w:rsidRPr="007C0B37">
              <w:rPr>
                <w:rFonts w:cstheme="minorHAnsi"/>
                <w:sz w:val="20"/>
                <w:szCs w:val="20"/>
              </w:rPr>
              <w:t>, 2021</w:t>
            </w:r>
            <w:r w:rsidR="00475E8C">
              <w:rPr>
                <w:rFonts w:cstheme="minorHAnsi"/>
                <w:sz w:val="20"/>
                <w:szCs w:val="20"/>
              </w:rPr>
              <w:t>. Pers. comm</w:t>
            </w:r>
            <w:r w:rsidR="001C4B7F" w:rsidRPr="007C0B37">
              <w:rPr>
                <w:rFonts w:cstheme="minorHAnsi"/>
                <w:sz w:val="20"/>
                <w:szCs w:val="20"/>
              </w:rPr>
              <w:t>)</w:t>
            </w:r>
          </w:p>
          <w:p w14:paraId="2731DEB1" w14:textId="2965D376" w:rsidR="001D1D3D" w:rsidRPr="007C0B37" w:rsidRDefault="001D1D3D" w:rsidP="003F2E26">
            <w:pPr>
              <w:pStyle w:val="ListParagraph"/>
              <w:numPr>
                <w:ilvl w:val="0"/>
                <w:numId w:val="12"/>
              </w:numPr>
              <w:rPr>
                <w:rFonts w:cstheme="minorHAnsi"/>
                <w:sz w:val="20"/>
                <w:szCs w:val="20"/>
              </w:rPr>
            </w:pPr>
            <w:r w:rsidRPr="007C0B37">
              <w:rPr>
                <w:rFonts w:cstheme="minorHAnsi"/>
                <w:sz w:val="20"/>
                <w:szCs w:val="20"/>
              </w:rPr>
              <w:t>“Anything to do with further breaching shouldn’t affect the saltmarsh”</w:t>
            </w:r>
            <w:r w:rsidR="001C4B7F" w:rsidRPr="007C0B37">
              <w:rPr>
                <w:rFonts w:cstheme="minorHAnsi"/>
                <w:sz w:val="20"/>
                <w:szCs w:val="20"/>
              </w:rPr>
              <w:t xml:space="preserve"> (</w:t>
            </w:r>
            <w:proofErr w:type="spellStart"/>
            <w:r w:rsidR="001C4B7F" w:rsidRPr="007C0B37">
              <w:rPr>
                <w:rFonts w:cstheme="minorHAnsi"/>
                <w:sz w:val="20"/>
                <w:szCs w:val="20"/>
              </w:rPr>
              <w:t>Hipkin</w:t>
            </w:r>
            <w:proofErr w:type="spellEnd"/>
            <w:r w:rsidR="001C4B7F" w:rsidRPr="007C0B37">
              <w:rPr>
                <w:rFonts w:cstheme="minorHAnsi"/>
                <w:sz w:val="20"/>
                <w:szCs w:val="20"/>
              </w:rPr>
              <w:t>, 2021</w:t>
            </w:r>
            <w:r w:rsidR="00475E8C">
              <w:rPr>
                <w:rFonts w:cstheme="minorHAnsi"/>
                <w:sz w:val="20"/>
                <w:szCs w:val="20"/>
              </w:rPr>
              <w:t>. Pers. comm</w:t>
            </w:r>
            <w:r w:rsidR="001C4B7F" w:rsidRPr="007C0B37">
              <w:rPr>
                <w:rFonts w:cstheme="minorHAnsi"/>
                <w:sz w:val="20"/>
                <w:szCs w:val="20"/>
              </w:rPr>
              <w:t>)</w:t>
            </w:r>
          </w:p>
          <w:p w14:paraId="3F390491" w14:textId="77777777" w:rsidR="001D1D3D" w:rsidRPr="007C0B37" w:rsidRDefault="001D1D3D" w:rsidP="003F2E26">
            <w:pPr>
              <w:rPr>
                <w:rFonts w:asciiTheme="minorHAnsi" w:hAnsiTheme="minorHAnsi" w:cstheme="minorHAnsi"/>
                <w:sz w:val="20"/>
                <w:szCs w:val="20"/>
              </w:rPr>
            </w:pPr>
          </w:p>
        </w:tc>
        <w:tc>
          <w:tcPr>
            <w:tcW w:w="2764" w:type="dxa"/>
          </w:tcPr>
          <w:p w14:paraId="207BBC12" w14:textId="77777777" w:rsidR="00D4517C" w:rsidRPr="007C0B37" w:rsidRDefault="00D4517C" w:rsidP="00D4517C">
            <w:pPr>
              <w:jc w:val="both"/>
              <w:rPr>
                <w:rFonts w:asciiTheme="minorHAnsi" w:hAnsiTheme="minorHAnsi" w:cstheme="minorHAnsi"/>
                <w:sz w:val="20"/>
                <w:szCs w:val="20"/>
              </w:rPr>
            </w:pPr>
          </w:p>
          <w:p w14:paraId="4251E219" w14:textId="6EAA90A3" w:rsidR="00D4517C" w:rsidRPr="007C0B37" w:rsidRDefault="00D4517C" w:rsidP="00D4517C">
            <w:pPr>
              <w:jc w:val="both"/>
              <w:rPr>
                <w:rFonts w:asciiTheme="minorHAnsi" w:hAnsiTheme="minorHAnsi" w:cstheme="minorHAnsi"/>
                <w:sz w:val="20"/>
                <w:szCs w:val="20"/>
              </w:rPr>
            </w:pPr>
            <w:r w:rsidRPr="007C0B37">
              <w:rPr>
                <w:rFonts w:asciiTheme="minorHAnsi" w:hAnsiTheme="minorHAnsi" w:cstheme="minorHAnsi"/>
                <w:sz w:val="20"/>
                <w:szCs w:val="20"/>
              </w:rPr>
              <w:t>Mean:</w:t>
            </w:r>
          </w:p>
          <w:p w14:paraId="5A5BBD43" w14:textId="77777777" w:rsidR="00D4517C" w:rsidRPr="007C0B37" w:rsidRDefault="00D4517C" w:rsidP="00D4517C">
            <w:pPr>
              <w:jc w:val="both"/>
              <w:rPr>
                <w:rFonts w:asciiTheme="minorHAnsi" w:hAnsiTheme="minorHAnsi" w:cstheme="minorHAnsi"/>
                <w:sz w:val="20"/>
                <w:szCs w:val="20"/>
              </w:rPr>
            </w:pPr>
          </w:p>
          <w:p w14:paraId="0C788790" w14:textId="6C169F4F" w:rsidR="00D4517C" w:rsidRPr="007C0B37" w:rsidRDefault="007C0B37" w:rsidP="00D4517C">
            <w:pPr>
              <w:jc w:val="both"/>
              <w:rPr>
                <w:rFonts w:asciiTheme="minorHAnsi" w:hAnsiTheme="minorHAnsi" w:cstheme="minorHAnsi"/>
                <w:sz w:val="20"/>
                <w:szCs w:val="20"/>
              </w:rPr>
            </w:pPr>
            <w:r w:rsidRPr="007C0B37">
              <w:rPr>
                <w:rFonts w:asciiTheme="minorHAnsi" w:hAnsiTheme="minorHAnsi" w:cstheme="minorHAnsi"/>
                <w:sz w:val="20"/>
                <w:szCs w:val="20"/>
              </w:rPr>
              <w:t>2.075</w:t>
            </w:r>
          </w:p>
          <w:p w14:paraId="06F55916" w14:textId="77777777" w:rsidR="00D4517C" w:rsidRPr="007C0B37" w:rsidRDefault="00D4517C" w:rsidP="00D4517C">
            <w:pPr>
              <w:jc w:val="both"/>
              <w:rPr>
                <w:rFonts w:asciiTheme="minorHAnsi" w:hAnsiTheme="minorHAnsi" w:cstheme="minorHAnsi"/>
                <w:sz w:val="20"/>
                <w:szCs w:val="20"/>
              </w:rPr>
            </w:pPr>
          </w:p>
          <w:p w14:paraId="54F6C679" w14:textId="77777777" w:rsidR="007C0B37" w:rsidRPr="007C0B37" w:rsidRDefault="007C0B37" w:rsidP="00D4517C">
            <w:pPr>
              <w:jc w:val="both"/>
              <w:rPr>
                <w:rFonts w:asciiTheme="minorHAnsi" w:hAnsiTheme="minorHAnsi" w:cstheme="minorHAnsi"/>
                <w:sz w:val="20"/>
                <w:szCs w:val="20"/>
              </w:rPr>
            </w:pPr>
          </w:p>
          <w:p w14:paraId="0D675632" w14:textId="77777777" w:rsidR="00D4517C" w:rsidRPr="007C0B37" w:rsidRDefault="00D4517C" w:rsidP="00D4517C">
            <w:pPr>
              <w:jc w:val="both"/>
              <w:rPr>
                <w:rFonts w:asciiTheme="minorHAnsi" w:hAnsiTheme="minorHAnsi" w:cstheme="minorHAnsi"/>
                <w:sz w:val="20"/>
                <w:szCs w:val="20"/>
              </w:rPr>
            </w:pPr>
            <w:r w:rsidRPr="007C0B37">
              <w:rPr>
                <w:rFonts w:asciiTheme="minorHAnsi" w:hAnsiTheme="minorHAnsi" w:cstheme="minorHAnsi"/>
                <w:sz w:val="20"/>
                <w:szCs w:val="20"/>
              </w:rPr>
              <w:t>Standard Deviation:</w:t>
            </w:r>
          </w:p>
          <w:p w14:paraId="50626E4A" w14:textId="77777777" w:rsidR="00D4517C" w:rsidRPr="007C0B37" w:rsidRDefault="00D4517C" w:rsidP="00D4517C">
            <w:pPr>
              <w:jc w:val="both"/>
              <w:rPr>
                <w:rFonts w:asciiTheme="minorHAnsi" w:hAnsiTheme="minorHAnsi" w:cstheme="minorHAnsi"/>
                <w:sz w:val="20"/>
                <w:szCs w:val="20"/>
              </w:rPr>
            </w:pPr>
          </w:p>
          <w:p w14:paraId="1201A885" w14:textId="77777777" w:rsidR="007C0B37" w:rsidRPr="007C0B37" w:rsidRDefault="007C0B37" w:rsidP="007C0B37">
            <w:pPr>
              <w:jc w:val="both"/>
              <w:rPr>
                <w:rFonts w:asciiTheme="minorHAnsi" w:hAnsiTheme="minorHAnsi" w:cstheme="minorHAnsi"/>
                <w:color w:val="000000"/>
                <w:sz w:val="20"/>
                <w:szCs w:val="20"/>
              </w:rPr>
            </w:pPr>
            <w:r w:rsidRPr="007C0B37">
              <w:rPr>
                <w:rFonts w:asciiTheme="minorHAnsi" w:hAnsiTheme="minorHAnsi" w:cstheme="minorHAnsi"/>
                <w:color w:val="000000"/>
                <w:sz w:val="20"/>
                <w:szCs w:val="20"/>
              </w:rPr>
              <w:t>2.092569271</w:t>
            </w:r>
          </w:p>
          <w:p w14:paraId="6B2DFA93" w14:textId="77777777" w:rsidR="00D4517C" w:rsidRPr="007C0B37" w:rsidRDefault="00D4517C" w:rsidP="00D4517C">
            <w:pPr>
              <w:jc w:val="both"/>
              <w:rPr>
                <w:rFonts w:asciiTheme="minorHAnsi" w:hAnsiTheme="minorHAnsi" w:cstheme="minorHAnsi"/>
                <w:sz w:val="20"/>
                <w:szCs w:val="20"/>
              </w:rPr>
            </w:pPr>
          </w:p>
          <w:p w14:paraId="5DF2D69B" w14:textId="77777777" w:rsidR="00D4517C" w:rsidRPr="007C0B37" w:rsidRDefault="00D4517C" w:rsidP="00D4517C">
            <w:pPr>
              <w:jc w:val="both"/>
              <w:rPr>
                <w:rFonts w:asciiTheme="minorHAnsi" w:hAnsiTheme="minorHAnsi" w:cstheme="minorHAnsi"/>
                <w:sz w:val="20"/>
                <w:szCs w:val="20"/>
              </w:rPr>
            </w:pPr>
          </w:p>
          <w:p w14:paraId="481FE63A" w14:textId="77777777" w:rsidR="00D4517C" w:rsidRPr="007C0B37" w:rsidRDefault="00D4517C" w:rsidP="00D4517C">
            <w:pPr>
              <w:jc w:val="both"/>
              <w:rPr>
                <w:rFonts w:asciiTheme="minorHAnsi" w:hAnsiTheme="minorHAnsi" w:cstheme="minorHAnsi"/>
                <w:sz w:val="20"/>
                <w:szCs w:val="20"/>
              </w:rPr>
            </w:pPr>
          </w:p>
          <w:p w14:paraId="41DBC117" w14:textId="6E5D2291" w:rsidR="001D1D3D" w:rsidRPr="007C0B37" w:rsidRDefault="001D1D3D" w:rsidP="00D4517C">
            <w:pPr>
              <w:rPr>
                <w:rFonts w:asciiTheme="minorHAnsi" w:hAnsiTheme="minorHAnsi" w:cstheme="minorHAnsi"/>
                <w:sz w:val="20"/>
                <w:szCs w:val="20"/>
              </w:rPr>
            </w:pPr>
          </w:p>
        </w:tc>
      </w:tr>
      <w:tr w:rsidR="001D1D3D" w14:paraId="22D1A287" w14:textId="268B55A4" w:rsidTr="00D4517C">
        <w:trPr>
          <w:trHeight w:val="7078"/>
          <w:jc w:val="center"/>
        </w:trPr>
        <w:tc>
          <w:tcPr>
            <w:tcW w:w="0" w:type="auto"/>
          </w:tcPr>
          <w:p w14:paraId="197FE60C" w14:textId="77777777" w:rsidR="001D1D3D" w:rsidRPr="007C0B37" w:rsidRDefault="001D1D3D" w:rsidP="003F2E26">
            <w:pPr>
              <w:rPr>
                <w:rFonts w:asciiTheme="minorHAnsi" w:hAnsiTheme="minorHAnsi" w:cstheme="minorHAnsi"/>
              </w:rPr>
            </w:pPr>
            <w:r w:rsidRPr="007C0B37">
              <w:rPr>
                <w:rFonts w:asciiTheme="minorHAnsi" w:hAnsiTheme="minorHAnsi" w:cstheme="minorHAnsi"/>
              </w:rPr>
              <w:lastRenderedPageBreak/>
              <w:t>Widen the Breach (100m)</w:t>
            </w:r>
          </w:p>
          <w:p w14:paraId="5AA92357" w14:textId="77777777" w:rsidR="001D1D3D" w:rsidRPr="007C0B37" w:rsidRDefault="001D1D3D" w:rsidP="003F2E26">
            <w:pPr>
              <w:rPr>
                <w:rFonts w:asciiTheme="minorHAnsi" w:hAnsiTheme="minorHAnsi" w:cstheme="minorHAnsi"/>
              </w:rPr>
            </w:pPr>
            <w:r w:rsidRPr="007C0B37">
              <w:rPr>
                <w:rFonts w:asciiTheme="minorHAnsi" w:hAnsiTheme="minorHAnsi" w:cstheme="minorHAnsi"/>
                <w:noProof/>
              </w:rPr>
              <w:drawing>
                <wp:anchor distT="0" distB="0" distL="114300" distR="114300" simplePos="0" relativeHeight="251696128" behindDoc="0" locked="0" layoutInCell="1" allowOverlap="1" wp14:anchorId="4BAD6331" wp14:editId="55C324A1">
                  <wp:simplePos x="0" y="0"/>
                  <wp:positionH relativeFrom="column">
                    <wp:posOffset>20139</wp:posOffset>
                  </wp:positionH>
                  <wp:positionV relativeFrom="paragraph">
                    <wp:posOffset>26035</wp:posOffset>
                  </wp:positionV>
                  <wp:extent cx="1743438" cy="4163372"/>
                  <wp:effectExtent l="0" t="0" r="0" b="254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a:blip r:embed="rId38" cstate="print">
                            <a:extLst>
                              <a:ext uri="{28A0092B-C50C-407E-A947-70E740481C1C}">
                                <a14:useLocalDpi xmlns:a14="http://schemas.microsoft.com/office/drawing/2010/main" val="0"/>
                              </a:ext>
                            </a:extLst>
                          </a:blip>
                          <a:stretch>
                            <a:fillRect/>
                          </a:stretch>
                        </pic:blipFill>
                        <pic:spPr>
                          <a:xfrm rot="10800000" flipV="1">
                            <a:off x="0" y="0"/>
                            <a:ext cx="1743438" cy="4163372"/>
                          </a:xfrm>
                          <a:prstGeom prst="rect">
                            <a:avLst/>
                          </a:prstGeom>
                        </pic:spPr>
                      </pic:pic>
                    </a:graphicData>
                  </a:graphic>
                  <wp14:sizeRelH relativeFrom="page">
                    <wp14:pctWidth>0</wp14:pctWidth>
                  </wp14:sizeRelH>
                  <wp14:sizeRelV relativeFrom="page">
                    <wp14:pctHeight>0</wp14:pctHeight>
                  </wp14:sizeRelV>
                </wp:anchor>
              </w:drawing>
            </w:r>
          </w:p>
          <w:p w14:paraId="25BD974D" w14:textId="77777777" w:rsidR="001D1D3D" w:rsidRPr="007C0B37" w:rsidRDefault="001D1D3D" w:rsidP="003F2E26">
            <w:pPr>
              <w:rPr>
                <w:rFonts w:asciiTheme="minorHAnsi" w:hAnsiTheme="minorHAnsi" w:cstheme="minorHAnsi"/>
              </w:rPr>
            </w:pPr>
          </w:p>
        </w:tc>
        <w:tc>
          <w:tcPr>
            <w:tcW w:w="0" w:type="auto"/>
          </w:tcPr>
          <w:p w14:paraId="75621E84" w14:textId="77777777" w:rsidR="001D1D3D" w:rsidRPr="007C0B37" w:rsidRDefault="001D1D3D" w:rsidP="003F2E26">
            <w:pPr>
              <w:pStyle w:val="ListParagraph"/>
              <w:rPr>
                <w:rFonts w:cstheme="minorHAnsi"/>
                <w:sz w:val="20"/>
                <w:szCs w:val="20"/>
              </w:rPr>
            </w:pPr>
          </w:p>
          <w:p w14:paraId="50399AF9" w14:textId="5A3E0AF2" w:rsidR="001D1D3D" w:rsidRPr="007C0B37" w:rsidRDefault="009D4CED" w:rsidP="003F2E26">
            <w:pPr>
              <w:pStyle w:val="ListParagraph"/>
              <w:numPr>
                <w:ilvl w:val="0"/>
                <w:numId w:val="12"/>
              </w:numPr>
              <w:rPr>
                <w:rFonts w:cstheme="minorHAnsi"/>
                <w:sz w:val="20"/>
                <w:szCs w:val="20"/>
              </w:rPr>
            </w:pPr>
            <w:r>
              <w:rPr>
                <w:rFonts w:cstheme="minorHAnsi"/>
                <w:sz w:val="20"/>
                <w:szCs w:val="20"/>
              </w:rPr>
              <w:t>Further erosion to e</w:t>
            </w:r>
            <w:r w:rsidR="001D1D3D" w:rsidRPr="007C0B37">
              <w:rPr>
                <w:rFonts w:cstheme="minorHAnsi"/>
                <w:sz w:val="20"/>
                <w:szCs w:val="20"/>
              </w:rPr>
              <w:t xml:space="preserve">mbankment </w:t>
            </w:r>
            <w:r w:rsidR="00EF5CBA">
              <w:rPr>
                <w:rFonts w:cstheme="minorHAnsi"/>
                <w:sz w:val="20"/>
                <w:szCs w:val="20"/>
              </w:rPr>
              <w:t xml:space="preserve">erosion is </w:t>
            </w:r>
            <w:r w:rsidR="001D1D3D" w:rsidRPr="007C0B37">
              <w:rPr>
                <w:rFonts w:cstheme="minorHAnsi"/>
                <w:sz w:val="20"/>
                <w:szCs w:val="20"/>
              </w:rPr>
              <w:t>likely</w:t>
            </w:r>
          </w:p>
          <w:p w14:paraId="4CFB2763" w14:textId="2CB5A85D" w:rsidR="001D1D3D" w:rsidRPr="007C0B37" w:rsidRDefault="001D1D3D" w:rsidP="003F2E26">
            <w:pPr>
              <w:pStyle w:val="ListParagraph"/>
              <w:numPr>
                <w:ilvl w:val="0"/>
                <w:numId w:val="12"/>
              </w:numPr>
              <w:rPr>
                <w:rFonts w:cstheme="minorHAnsi"/>
                <w:sz w:val="20"/>
                <w:szCs w:val="20"/>
              </w:rPr>
            </w:pPr>
            <w:r w:rsidRPr="007C0B37">
              <w:rPr>
                <w:rFonts w:cstheme="minorHAnsi"/>
                <w:sz w:val="20"/>
                <w:szCs w:val="20"/>
              </w:rPr>
              <w:t>“No matter the width of the breach, much change isn’t likely”</w:t>
            </w:r>
            <w:r w:rsidR="001C4B7F" w:rsidRPr="007C0B37">
              <w:rPr>
                <w:rFonts w:cstheme="minorHAnsi"/>
                <w:sz w:val="20"/>
                <w:szCs w:val="20"/>
              </w:rPr>
              <w:t xml:space="preserve"> (Kearsley-Evans, 2021</w:t>
            </w:r>
            <w:r w:rsidR="00475E8C">
              <w:rPr>
                <w:rFonts w:cstheme="minorHAnsi"/>
                <w:sz w:val="20"/>
                <w:szCs w:val="20"/>
              </w:rPr>
              <w:t>. Pers. comm</w:t>
            </w:r>
            <w:r w:rsidR="001C4B7F" w:rsidRPr="007C0B37">
              <w:rPr>
                <w:rFonts w:cstheme="minorHAnsi"/>
                <w:sz w:val="20"/>
                <w:szCs w:val="20"/>
              </w:rPr>
              <w:t>)</w:t>
            </w:r>
          </w:p>
          <w:p w14:paraId="5A22CE24" w14:textId="4828C444" w:rsidR="001D1D3D" w:rsidRPr="007C0B37" w:rsidRDefault="001D1D3D" w:rsidP="003F2E26">
            <w:pPr>
              <w:pStyle w:val="ListParagraph"/>
              <w:numPr>
                <w:ilvl w:val="0"/>
                <w:numId w:val="12"/>
              </w:numPr>
              <w:rPr>
                <w:rFonts w:cstheme="minorHAnsi"/>
                <w:sz w:val="20"/>
                <w:szCs w:val="20"/>
              </w:rPr>
            </w:pPr>
            <w:r w:rsidRPr="007C0B37">
              <w:rPr>
                <w:rFonts w:cstheme="minorHAnsi"/>
                <w:sz w:val="20"/>
                <w:szCs w:val="20"/>
              </w:rPr>
              <w:t xml:space="preserve">“Simply a wider gap of either </w:t>
            </w:r>
            <w:r w:rsidR="00EF5CBA">
              <w:rPr>
                <w:rFonts w:cstheme="minorHAnsi"/>
                <w:sz w:val="20"/>
                <w:szCs w:val="20"/>
              </w:rPr>
              <w:t>10</w:t>
            </w:r>
            <w:r w:rsidRPr="007C0B37">
              <w:rPr>
                <w:rFonts w:cstheme="minorHAnsi"/>
                <w:sz w:val="20"/>
                <w:szCs w:val="20"/>
              </w:rPr>
              <w:t>0m”</w:t>
            </w:r>
            <w:r w:rsidR="001C4B7F" w:rsidRPr="007C0B37">
              <w:rPr>
                <w:rFonts w:cstheme="minorHAnsi"/>
                <w:sz w:val="20"/>
                <w:szCs w:val="20"/>
              </w:rPr>
              <w:t xml:space="preserve"> (</w:t>
            </w:r>
            <w:proofErr w:type="spellStart"/>
            <w:r w:rsidR="007C1B90" w:rsidRPr="007C0B37">
              <w:rPr>
                <w:rFonts w:cstheme="minorHAnsi"/>
                <w:sz w:val="20"/>
                <w:szCs w:val="20"/>
              </w:rPr>
              <w:t>Hipkin</w:t>
            </w:r>
            <w:proofErr w:type="spellEnd"/>
            <w:r w:rsidR="007C1B90" w:rsidRPr="007C0B37">
              <w:rPr>
                <w:rFonts w:cstheme="minorHAnsi"/>
                <w:sz w:val="20"/>
                <w:szCs w:val="20"/>
              </w:rPr>
              <w:t>, 2021</w:t>
            </w:r>
            <w:r w:rsidR="00475E8C">
              <w:rPr>
                <w:rFonts w:cstheme="minorHAnsi"/>
                <w:sz w:val="20"/>
                <w:szCs w:val="20"/>
              </w:rPr>
              <w:t>. Pers. comm</w:t>
            </w:r>
            <w:r w:rsidR="007C1B90" w:rsidRPr="007C0B37">
              <w:rPr>
                <w:rFonts w:cstheme="minorHAnsi"/>
                <w:sz w:val="20"/>
                <w:szCs w:val="20"/>
              </w:rPr>
              <w:t>)</w:t>
            </w:r>
          </w:p>
          <w:p w14:paraId="044B185E" w14:textId="59949806" w:rsidR="001D1D3D" w:rsidRPr="007C0B37" w:rsidRDefault="001D1D3D" w:rsidP="003F2E26">
            <w:pPr>
              <w:pStyle w:val="ListParagraph"/>
              <w:numPr>
                <w:ilvl w:val="0"/>
                <w:numId w:val="12"/>
              </w:numPr>
              <w:rPr>
                <w:rFonts w:cstheme="minorHAnsi"/>
                <w:sz w:val="20"/>
                <w:szCs w:val="20"/>
              </w:rPr>
            </w:pPr>
            <w:r w:rsidRPr="007C0B37">
              <w:rPr>
                <w:rFonts w:cstheme="minorHAnsi"/>
                <w:sz w:val="20"/>
                <w:szCs w:val="20"/>
              </w:rPr>
              <w:t>“Anything to do with further breaching shouldn’t affect the saltmarsh”</w:t>
            </w:r>
            <w:r w:rsidR="007C1B90" w:rsidRPr="007C0B37">
              <w:rPr>
                <w:rFonts w:cstheme="minorHAnsi"/>
                <w:sz w:val="20"/>
                <w:szCs w:val="20"/>
              </w:rPr>
              <w:t xml:space="preserve"> (</w:t>
            </w:r>
            <w:proofErr w:type="spellStart"/>
            <w:r w:rsidR="007C1B90" w:rsidRPr="007C0B37">
              <w:rPr>
                <w:rFonts w:cstheme="minorHAnsi"/>
                <w:sz w:val="20"/>
                <w:szCs w:val="20"/>
              </w:rPr>
              <w:t>Hipkin</w:t>
            </w:r>
            <w:proofErr w:type="spellEnd"/>
            <w:r w:rsidR="007C1B90" w:rsidRPr="007C0B37">
              <w:rPr>
                <w:rFonts w:cstheme="minorHAnsi"/>
                <w:sz w:val="20"/>
                <w:szCs w:val="20"/>
              </w:rPr>
              <w:t>, 2021</w:t>
            </w:r>
            <w:r w:rsidR="00475E8C">
              <w:rPr>
                <w:rFonts w:cstheme="minorHAnsi"/>
                <w:sz w:val="20"/>
                <w:szCs w:val="20"/>
              </w:rPr>
              <w:t>. Pers. comm</w:t>
            </w:r>
            <w:r w:rsidR="007C1B90" w:rsidRPr="007C0B37">
              <w:rPr>
                <w:rFonts w:cstheme="minorHAnsi"/>
                <w:sz w:val="20"/>
                <w:szCs w:val="20"/>
              </w:rPr>
              <w:t>)</w:t>
            </w:r>
          </w:p>
          <w:p w14:paraId="4FF28718" w14:textId="77777777" w:rsidR="001D1D3D" w:rsidRPr="007C0B37" w:rsidRDefault="001D1D3D" w:rsidP="003F2E26">
            <w:pPr>
              <w:rPr>
                <w:rFonts w:asciiTheme="minorHAnsi" w:hAnsiTheme="minorHAnsi" w:cstheme="minorHAnsi"/>
                <w:sz w:val="20"/>
                <w:szCs w:val="20"/>
              </w:rPr>
            </w:pPr>
          </w:p>
        </w:tc>
        <w:tc>
          <w:tcPr>
            <w:tcW w:w="2764" w:type="dxa"/>
          </w:tcPr>
          <w:p w14:paraId="4D9CF22B" w14:textId="77777777" w:rsidR="00D4517C" w:rsidRPr="007C0B37" w:rsidRDefault="00D4517C" w:rsidP="00D4517C">
            <w:pPr>
              <w:jc w:val="both"/>
              <w:rPr>
                <w:rFonts w:asciiTheme="minorHAnsi" w:hAnsiTheme="minorHAnsi" w:cstheme="minorHAnsi"/>
                <w:sz w:val="20"/>
                <w:szCs w:val="20"/>
              </w:rPr>
            </w:pPr>
          </w:p>
          <w:p w14:paraId="45EAC5F2" w14:textId="10C4166C" w:rsidR="00D4517C" w:rsidRPr="007C0B37" w:rsidRDefault="00D4517C" w:rsidP="00D4517C">
            <w:pPr>
              <w:jc w:val="both"/>
              <w:rPr>
                <w:rFonts w:asciiTheme="minorHAnsi" w:hAnsiTheme="minorHAnsi" w:cstheme="minorHAnsi"/>
                <w:sz w:val="20"/>
                <w:szCs w:val="20"/>
              </w:rPr>
            </w:pPr>
            <w:r w:rsidRPr="007C0B37">
              <w:rPr>
                <w:rFonts w:asciiTheme="minorHAnsi" w:hAnsiTheme="minorHAnsi" w:cstheme="minorHAnsi"/>
                <w:sz w:val="20"/>
                <w:szCs w:val="20"/>
              </w:rPr>
              <w:t>Mean:</w:t>
            </w:r>
          </w:p>
          <w:p w14:paraId="5AB8B2B9" w14:textId="77777777" w:rsidR="00D4517C" w:rsidRPr="007C0B37" w:rsidRDefault="00D4517C" w:rsidP="00D4517C">
            <w:pPr>
              <w:jc w:val="both"/>
              <w:rPr>
                <w:rFonts w:asciiTheme="minorHAnsi" w:hAnsiTheme="minorHAnsi" w:cstheme="minorHAnsi"/>
                <w:sz w:val="20"/>
                <w:szCs w:val="20"/>
              </w:rPr>
            </w:pPr>
          </w:p>
          <w:p w14:paraId="7AAD4CED" w14:textId="253C986E" w:rsidR="00D4517C" w:rsidRPr="007C0B37" w:rsidRDefault="007C0B37" w:rsidP="00D4517C">
            <w:pPr>
              <w:jc w:val="both"/>
              <w:rPr>
                <w:rFonts w:asciiTheme="minorHAnsi" w:hAnsiTheme="minorHAnsi" w:cstheme="minorHAnsi"/>
                <w:sz w:val="20"/>
                <w:szCs w:val="20"/>
              </w:rPr>
            </w:pPr>
            <w:r w:rsidRPr="007C0B37">
              <w:rPr>
                <w:rFonts w:asciiTheme="minorHAnsi" w:hAnsiTheme="minorHAnsi" w:cstheme="minorHAnsi"/>
                <w:sz w:val="20"/>
                <w:szCs w:val="20"/>
              </w:rPr>
              <w:t>2.25</w:t>
            </w:r>
          </w:p>
          <w:p w14:paraId="656D2B9D" w14:textId="77777777" w:rsidR="00D4517C" w:rsidRPr="007C0B37" w:rsidRDefault="00D4517C" w:rsidP="00D4517C">
            <w:pPr>
              <w:jc w:val="both"/>
              <w:rPr>
                <w:rFonts w:asciiTheme="minorHAnsi" w:hAnsiTheme="minorHAnsi" w:cstheme="minorHAnsi"/>
                <w:sz w:val="20"/>
                <w:szCs w:val="20"/>
              </w:rPr>
            </w:pPr>
          </w:p>
          <w:p w14:paraId="282F0845" w14:textId="77777777" w:rsidR="00D4517C" w:rsidRPr="007C0B37" w:rsidRDefault="00D4517C" w:rsidP="00D4517C">
            <w:pPr>
              <w:jc w:val="both"/>
              <w:rPr>
                <w:rFonts w:asciiTheme="minorHAnsi" w:hAnsiTheme="minorHAnsi" w:cstheme="minorHAnsi"/>
                <w:sz w:val="20"/>
                <w:szCs w:val="20"/>
              </w:rPr>
            </w:pPr>
            <w:r w:rsidRPr="007C0B37">
              <w:rPr>
                <w:rFonts w:asciiTheme="minorHAnsi" w:hAnsiTheme="minorHAnsi" w:cstheme="minorHAnsi"/>
                <w:sz w:val="20"/>
                <w:szCs w:val="20"/>
              </w:rPr>
              <w:t>Standard Deviation:</w:t>
            </w:r>
          </w:p>
          <w:p w14:paraId="2F5CF790" w14:textId="77777777" w:rsidR="00D4517C" w:rsidRPr="007C0B37" w:rsidRDefault="00D4517C" w:rsidP="00D4517C">
            <w:pPr>
              <w:jc w:val="both"/>
              <w:rPr>
                <w:rFonts w:asciiTheme="minorHAnsi" w:hAnsiTheme="minorHAnsi" w:cstheme="minorHAnsi"/>
                <w:sz w:val="20"/>
                <w:szCs w:val="20"/>
              </w:rPr>
            </w:pPr>
          </w:p>
          <w:p w14:paraId="6CF5F262" w14:textId="77777777" w:rsidR="007C0B37" w:rsidRPr="007C0B37" w:rsidRDefault="007C0B37" w:rsidP="007C0B37">
            <w:pPr>
              <w:jc w:val="both"/>
              <w:rPr>
                <w:rFonts w:asciiTheme="minorHAnsi" w:hAnsiTheme="minorHAnsi" w:cstheme="minorHAnsi"/>
                <w:color w:val="000000"/>
                <w:sz w:val="20"/>
                <w:szCs w:val="20"/>
              </w:rPr>
            </w:pPr>
            <w:r w:rsidRPr="007C0B37">
              <w:rPr>
                <w:rFonts w:asciiTheme="minorHAnsi" w:hAnsiTheme="minorHAnsi" w:cstheme="minorHAnsi"/>
                <w:color w:val="000000"/>
                <w:sz w:val="20"/>
                <w:szCs w:val="20"/>
              </w:rPr>
              <w:t>2.508958309</w:t>
            </w:r>
          </w:p>
          <w:p w14:paraId="1C922781" w14:textId="77777777" w:rsidR="00D4517C" w:rsidRPr="007C0B37" w:rsidRDefault="00D4517C" w:rsidP="00D4517C">
            <w:pPr>
              <w:jc w:val="both"/>
              <w:rPr>
                <w:rFonts w:asciiTheme="minorHAnsi" w:hAnsiTheme="minorHAnsi" w:cstheme="minorHAnsi"/>
                <w:sz w:val="20"/>
                <w:szCs w:val="20"/>
              </w:rPr>
            </w:pPr>
          </w:p>
          <w:p w14:paraId="2E0251B0" w14:textId="77777777" w:rsidR="00D4517C" w:rsidRPr="007C0B37" w:rsidRDefault="00D4517C" w:rsidP="00D4517C">
            <w:pPr>
              <w:jc w:val="both"/>
              <w:rPr>
                <w:rFonts w:asciiTheme="minorHAnsi" w:hAnsiTheme="minorHAnsi" w:cstheme="minorHAnsi"/>
                <w:sz w:val="20"/>
                <w:szCs w:val="20"/>
              </w:rPr>
            </w:pPr>
          </w:p>
          <w:p w14:paraId="2A048DE7" w14:textId="77777777" w:rsidR="00D4517C" w:rsidRPr="007C0B37" w:rsidRDefault="00D4517C" w:rsidP="00D4517C">
            <w:pPr>
              <w:jc w:val="both"/>
              <w:rPr>
                <w:rFonts w:asciiTheme="minorHAnsi" w:hAnsiTheme="minorHAnsi" w:cstheme="minorHAnsi"/>
                <w:sz w:val="20"/>
                <w:szCs w:val="20"/>
              </w:rPr>
            </w:pPr>
          </w:p>
          <w:p w14:paraId="4A613697" w14:textId="7ED93898" w:rsidR="001D1D3D" w:rsidRPr="007C0B37" w:rsidRDefault="001D1D3D" w:rsidP="00D4517C">
            <w:pPr>
              <w:rPr>
                <w:rFonts w:asciiTheme="minorHAnsi" w:hAnsiTheme="minorHAnsi" w:cstheme="minorHAnsi"/>
                <w:sz w:val="20"/>
                <w:szCs w:val="20"/>
              </w:rPr>
            </w:pPr>
          </w:p>
        </w:tc>
      </w:tr>
      <w:tr w:rsidR="001D1D3D" w14:paraId="4497F953" w14:textId="0E7819AC" w:rsidTr="00D4517C">
        <w:trPr>
          <w:trHeight w:val="5597"/>
          <w:jc w:val="center"/>
        </w:trPr>
        <w:tc>
          <w:tcPr>
            <w:tcW w:w="0" w:type="auto"/>
          </w:tcPr>
          <w:p w14:paraId="5F54EC55" w14:textId="77777777" w:rsidR="001D1D3D" w:rsidRPr="007C0B37" w:rsidRDefault="001D1D3D" w:rsidP="003F2E26">
            <w:pPr>
              <w:rPr>
                <w:rFonts w:asciiTheme="minorHAnsi" w:hAnsiTheme="minorHAnsi" w:cstheme="minorHAnsi"/>
              </w:rPr>
            </w:pPr>
            <w:r w:rsidRPr="007C0B37">
              <w:rPr>
                <w:rFonts w:asciiTheme="minorHAnsi" w:hAnsiTheme="minorHAnsi" w:cstheme="minorHAnsi"/>
                <w:noProof/>
              </w:rPr>
              <w:drawing>
                <wp:anchor distT="0" distB="0" distL="114300" distR="114300" simplePos="0" relativeHeight="251697152" behindDoc="0" locked="0" layoutInCell="1" allowOverlap="1" wp14:anchorId="3A612422" wp14:editId="3BB3F88E">
                  <wp:simplePos x="0" y="0"/>
                  <wp:positionH relativeFrom="column">
                    <wp:posOffset>3810</wp:posOffset>
                  </wp:positionH>
                  <wp:positionV relativeFrom="paragraph">
                    <wp:posOffset>367665</wp:posOffset>
                  </wp:positionV>
                  <wp:extent cx="3204845" cy="2459355"/>
                  <wp:effectExtent l="0" t="0" r="0" b="4445"/>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204845" cy="2459355"/>
                          </a:xfrm>
                          <a:prstGeom prst="rect">
                            <a:avLst/>
                          </a:prstGeom>
                        </pic:spPr>
                      </pic:pic>
                    </a:graphicData>
                  </a:graphic>
                  <wp14:sizeRelH relativeFrom="page">
                    <wp14:pctWidth>0</wp14:pctWidth>
                  </wp14:sizeRelH>
                  <wp14:sizeRelV relativeFrom="page">
                    <wp14:pctHeight>0</wp14:pctHeight>
                  </wp14:sizeRelV>
                </wp:anchor>
              </w:drawing>
            </w:r>
            <w:r w:rsidRPr="007C0B37">
              <w:rPr>
                <w:rFonts w:asciiTheme="minorHAnsi" w:hAnsiTheme="minorHAnsi" w:cstheme="minorHAnsi"/>
              </w:rPr>
              <w:t>Create Multiple Breaches</w:t>
            </w:r>
          </w:p>
          <w:p w14:paraId="57FB6A2B" w14:textId="77777777" w:rsidR="001D1D3D" w:rsidRPr="007C0B37" w:rsidRDefault="001D1D3D" w:rsidP="003F2E26">
            <w:pPr>
              <w:rPr>
                <w:rFonts w:asciiTheme="minorHAnsi" w:hAnsiTheme="minorHAnsi" w:cstheme="minorHAnsi"/>
              </w:rPr>
            </w:pPr>
          </w:p>
          <w:p w14:paraId="6324E609" w14:textId="77777777" w:rsidR="001D1D3D" w:rsidRPr="007C0B37" w:rsidRDefault="001D1D3D" w:rsidP="003F2E26">
            <w:pPr>
              <w:rPr>
                <w:rFonts w:asciiTheme="minorHAnsi" w:hAnsiTheme="minorHAnsi" w:cstheme="minorHAnsi"/>
              </w:rPr>
            </w:pPr>
          </w:p>
          <w:p w14:paraId="1999CF1F" w14:textId="77777777" w:rsidR="001D1D3D" w:rsidRPr="007C0B37" w:rsidRDefault="001D1D3D" w:rsidP="003F2E26">
            <w:pPr>
              <w:rPr>
                <w:rFonts w:asciiTheme="minorHAnsi" w:hAnsiTheme="minorHAnsi" w:cstheme="minorHAnsi"/>
              </w:rPr>
            </w:pPr>
          </w:p>
        </w:tc>
        <w:tc>
          <w:tcPr>
            <w:tcW w:w="0" w:type="auto"/>
          </w:tcPr>
          <w:p w14:paraId="3CABA8A9" w14:textId="77777777" w:rsidR="001D1D3D" w:rsidRPr="007C0B37" w:rsidRDefault="001D1D3D" w:rsidP="003F2E26">
            <w:pPr>
              <w:pStyle w:val="ListParagraph"/>
              <w:rPr>
                <w:rFonts w:cstheme="minorHAnsi"/>
                <w:sz w:val="20"/>
                <w:szCs w:val="20"/>
              </w:rPr>
            </w:pPr>
          </w:p>
          <w:p w14:paraId="2072316A" w14:textId="77777777" w:rsidR="001D1D3D" w:rsidRPr="007C0B37" w:rsidRDefault="001D1D3D" w:rsidP="003F2E26">
            <w:pPr>
              <w:pStyle w:val="ListParagraph"/>
              <w:numPr>
                <w:ilvl w:val="0"/>
                <w:numId w:val="13"/>
              </w:numPr>
              <w:rPr>
                <w:rFonts w:cstheme="minorHAnsi"/>
                <w:sz w:val="20"/>
                <w:szCs w:val="20"/>
              </w:rPr>
            </w:pPr>
            <w:r w:rsidRPr="007C0B37">
              <w:rPr>
                <w:rFonts w:cstheme="minorHAnsi"/>
                <w:sz w:val="20"/>
                <w:szCs w:val="20"/>
              </w:rPr>
              <w:t>10-15m wide breaches situated at old/existing drainage channel locations</w:t>
            </w:r>
          </w:p>
          <w:p w14:paraId="57DE7710" w14:textId="1F65F577" w:rsidR="001D1D3D" w:rsidRPr="007C0B37" w:rsidRDefault="001D1D3D" w:rsidP="003F2E26">
            <w:pPr>
              <w:pStyle w:val="ListParagraph"/>
              <w:numPr>
                <w:ilvl w:val="0"/>
                <w:numId w:val="13"/>
              </w:numPr>
              <w:rPr>
                <w:rFonts w:cstheme="minorHAnsi"/>
                <w:sz w:val="20"/>
                <w:szCs w:val="20"/>
              </w:rPr>
            </w:pPr>
            <w:r w:rsidRPr="007C0B37">
              <w:rPr>
                <w:rFonts w:cstheme="minorHAnsi"/>
                <w:sz w:val="20"/>
                <w:szCs w:val="20"/>
              </w:rPr>
              <w:t>“Similar outcomes to Widen the Breach scenarios but at a smaller scale”</w:t>
            </w:r>
            <w:r w:rsidR="007C1B90" w:rsidRPr="007C0B37">
              <w:rPr>
                <w:rFonts w:cstheme="minorHAnsi"/>
                <w:sz w:val="20"/>
                <w:szCs w:val="20"/>
              </w:rPr>
              <w:t xml:space="preserve"> (</w:t>
            </w:r>
            <w:proofErr w:type="spellStart"/>
            <w:r w:rsidR="007C1B90" w:rsidRPr="007C0B37">
              <w:rPr>
                <w:rFonts w:cstheme="minorHAnsi"/>
                <w:sz w:val="20"/>
                <w:szCs w:val="20"/>
              </w:rPr>
              <w:t>Hipkin</w:t>
            </w:r>
            <w:proofErr w:type="spellEnd"/>
            <w:r w:rsidR="007C1B90" w:rsidRPr="007C0B37">
              <w:rPr>
                <w:rFonts w:cstheme="minorHAnsi"/>
                <w:sz w:val="20"/>
                <w:szCs w:val="20"/>
              </w:rPr>
              <w:t>, 2021</w:t>
            </w:r>
            <w:r w:rsidR="00475E8C">
              <w:rPr>
                <w:rFonts w:cstheme="minorHAnsi"/>
                <w:sz w:val="20"/>
                <w:szCs w:val="20"/>
              </w:rPr>
              <w:t>. Pers. comm</w:t>
            </w:r>
            <w:r w:rsidR="007C1B90" w:rsidRPr="007C0B37">
              <w:rPr>
                <w:rFonts w:cstheme="minorHAnsi"/>
                <w:sz w:val="20"/>
                <w:szCs w:val="20"/>
              </w:rPr>
              <w:t>)</w:t>
            </w:r>
          </w:p>
          <w:p w14:paraId="0C8A8C90" w14:textId="77777777" w:rsidR="001D1D3D" w:rsidRPr="007C0B37" w:rsidRDefault="001D1D3D" w:rsidP="003F2E26">
            <w:pPr>
              <w:rPr>
                <w:rFonts w:asciiTheme="minorHAnsi" w:hAnsiTheme="minorHAnsi" w:cstheme="minorHAnsi"/>
                <w:sz w:val="20"/>
                <w:szCs w:val="20"/>
              </w:rPr>
            </w:pPr>
          </w:p>
        </w:tc>
        <w:tc>
          <w:tcPr>
            <w:tcW w:w="2764" w:type="dxa"/>
          </w:tcPr>
          <w:p w14:paraId="296FF153" w14:textId="77777777" w:rsidR="00D4517C" w:rsidRPr="007C0B37" w:rsidRDefault="00D4517C" w:rsidP="00D4517C">
            <w:pPr>
              <w:jc w:val="both"/>
              <w:rPr>
                <w:rFonts w:asciiTheme="minorHAnsi" w:hAnsiTheme="minorHAnsi" w:cstheme="minorHAnsi"/>
                <w:sz w:val="20"/>
                <w:szCs w:val="20"/>
              </w:rPr>
            </w:pPr>
          </w:p>
          <w:p w14:paraId="02B8F8C7" w14:textId="473077C7" w:rsidR="00D4517C" w:rsidRPr="007C0B37" w:rsidRDefault="00D4517C" w:rsidP="00D4517C">
            <w:pPr>
              <w:jc w:val="both"/>
              <w:rPr>
                <w:rFonts w:asciiTheme="minorHAnsi" w:hAnsiTheme="minorHAnsi" w:cstheme="minorHAnsi"/>
                <w:sz w:val="20"/>
                <w:szCs w:val="20"/>
              </w:rPr>
            </w:pPr>
            <w:r w:rsidRPr="007C0B37">
              <w:rPr>
                <w:rFonts w:asciiTheme="minorHAnsi" w:hAnsiTheme="minorHAnsi" w:cstheme="minorHAnsi"/>
                <w:sz w:val="20"/>
                <w:szCs w:val="20"/>
              </w:rPr>
              <w:t>Mean:</w:t>
            </w:r>
          </w:p>
          <w:p w14:paraId="0D2CA185" w14:textId="77777777" w:rsidR="00D4517C" w:rsidRPr="007C0B37" w:rsidRDefault="00D4517C" w:rsidP="00D4517C">
            <w:pPr>
              <w:jc w:val="both"/>
              <w:rPr>
                <w:rFonts w:asciiTheme="minorHAnsi" w:hAnsiTheme="minorHAnsi" w:cstheme="minorHAnsi"/>
                <w:sz w:val="20"/>
                <w:szCs w:val="20"/>
              </w:rPr>
            </w:pPr>
          </w:p>
          <w:p w14:paraId="043D19C7" w14:textId="466BBD37" w:rsidR="00D4517C" w:rsidRPr="007C0B37" w:rsidRDefault="007C0B37" w:rsidP="00D4517C">
            <w:pPr>
              <w:jc w:val="both"/>
              <w:rPr>
                <w:rFonts w:asciiTheme="minorHAnsi" w:hAnsiTheme="minorHAnsi" w:cstheme="minorHAnsi"/>
                <w:sz w:val="20"/>
                <w:szCs w:val="20"/>
              </w:rPr>
            </w:pPr>
            <w:r w:rsidRPr="007C0B37">
              <w:rPr>
                <w:rFonts w:asciiTheme="minorHAnsi" w:hAnsiTheme="minorHAnsi" w:cstheme="minorHAnsi"/>
                <w:sz w:val="20"/>
                <w:szCs w:val="20"/>
              </w:rPr>
              <w:t>2.35</w:t>
            </w:r>
          </w:p>
          <w:p w14:paraId="691B6415" w14:textId="77777777" w:rsidR="007C0B37" w:rsidRPr="007C0B37" w:rsidRDefault="007C0B37" w:rsidP="00D4517C">
            <w:pPr>
              <w:jc w:val="both"/>
              <w:rPr>
                <w:rFonts w:asciiTheme="minorHAnsi" w:hAnsiTheme="minorHAnsi" w:cstheme="minorHAnsi"/>
                <w:sz w:val="20"/>
                <w:szCs w:val="20"/>
              </w:rPr>
            </w:pPr>
          </w:p>
          <w:p w14:paraId="3712A314" w14:textId="77777777" w:rsidR="00D4517C" w:rsidRPr="007C0B37" w:rsidRDefault="00D4517C" w:rsidP="00D4517C">
            <w:pPr>
              <w:jc w:val="both"/>
              <w:rPr>
                <w:rFonts w:asciiTheme="minorHAnsi" w:hAnsiTheme="minorHAnsi" w:cstheme="minorHAnsi"/>
                <w:sz w:val="20"/>
                <w:szCs w:val="20"/>
              </w:rPr>
            </w:pPr>
          </w:p>
          <w:p w14:paraId="6106FEE6" w14:textId="77777777" w:rsidR="00D4517C" w:rsidRPr="007C0B37" w:rsidRDefault="00D4517C" w:rsidP="00D4517C">
            <w:pPr>
              <w:jc w:val="both"/>
              <w:rPr>
                <w:rFonts w:asciiTheme="minorHAnsi" w:hAnsiTheme="minorHAnsi" w:cstheme="minorHAnsi"/>
                <w:sz w:val="20"/>
                <w:szCs w:val="20"/>
              </w:rPr>
            </w:pPr>
            <w:r w:rsidRPr="007C0B37">
              <w:rPr>
                <w:rFonts w:asciiTheme="minorHAnsi" w:hAnsiTheme="minorHAnsi" w:cstheme="minorHAnsi"/>
                <w:sz w:val="20"/>
                <w:szCs w:val="20"/>
              </w:rPr>
              <w:t>Standard Deviation:</w:t>
            </w:r>
          </w:p>
          <w:p w14:paraId="646D9F2F" w14:textId="77777777" w:rsidR="00D4517C" w:rsidRPr="007C0B37" w:rsidRDefault="00D4517C" w:rsidP="00D4517C">
            <w:pPr>
              <w:jc w:val="both"/>
              <w:rPr>
                <w:rFonts w:asciiTheme="minorHAnsi" w:hAnsiTheme="minorHAnsi" w:cstheme="minorHAnsi"/>
                <w:sz w:val="20"/>
                <w:szCs w:val="20"/>
              </w:rPr>
            </w:pPr>
          </w:p>
          <w:p w14:paraId="5D39C22D" w14:textId="77777777" w:rsidR="007C0B37" w:rsidRPr="007C0B37" w:rsidRDefault="007C0B37" w:rsidP="007C0B37">
            <w:pPr>
              <w:jc w:val="both"/>
              <w:rPr>
                <w:rFonts w:asciiTheme="minorHAnsi" w:hAnsiTheme="minorHAnsi" w:cstheme="minorHAnsi"/>
                <w:color w:val="000000"/>
                <w:sz w:val="20"/>
                <w:szCs w:val="20"/>
              </w:rPr>
            </w:pPr>
            <w:r w:rsidRPr="007C0B37">
              <w:rPr>
                <w:rFonts w:asciiTheme="minorHAnsi" w:hAnsiTheme="minorHAnsi" w:cstheme="minorHAnsi"/>
                <w:color w:val="000000"/>
                <w:sz w:val="20"/>
                <w:szCs w:val="20"/>
              </w:rPr>
              <w:t>2.3484856</w:t>
            </w:r>
          </w:p>
          <w:p w14:paraId="5C80C1E9" w14:textId="77777777" w:rsidR="00D4517C" w:rsidRPr="007C0B37" w:rsidRDefault="00D4517C" w:rsidP="00D4517C">
            <w:pPr>
              <w:jc w:val="both"/>
              <w:rPr>
                <w:rFonts w:asciiTheme="minorHAnsi" w:hAnsiTheme="minorHAnsi" w:cstheme="minorHAnsi"/>
                <w:sz w:val="20"/>
                <w:szCs w:val="20"/>
              </w:rPr>
            </w:pPr>
          </w:p>
          <w:p w14:paraId="529C00CE" w14:textId="77777777" w:rsidR="00D4517C" w:rsidRPr="007C0B37" w:rsidRDefault="00D4517C" w:rsidP="00D4517C">
            <w:pPr>
              <w:jc w:val="both"/>
              <w:rPr>
                <w:rFonts w:asciiTheme="minorHAnsi" w:hAnsiTheme="minorHAnsi" w:cstheme="minorHAnsi"/>
                <w:sz w:val="20"/>
                <w:szCs w:val="20"/>
              </w:rPr>
            </w:pPr>
          </w:p>
          <w:p w14:paraId="45D7ADA9" w14:textId="77777777" w:rsidR="00D4517C" w:rsidRPr="007C0B37" w:rsidRDefault="00D4517C" w:rsidP="00D4517C">
            <w:pPr>
              <w:jc w:val="both"/>
              <w:rPr>
                <w:rFonts w:asciiTheme="minorHAnsi" w:hAnsiTheme="minorHAnsi" w:cstheme="minorHAnsi"/>
                <w:sz w:val="20"/>
                <w:szCs w:val="20"/>
              </w:rPr>
            </w:pPr>
          </w:p>
          <w:p w14:paraId="307D94A8" w14:textId="5CA3469F" w:rsidR="001D1D3D" w:rsidRPr="007C0B37" w:rsidRDefault="001D1D3D" w:rsidP="00D4517C">
            <w:pPr>
              <w:rPr>
                <w:rFonts w:asciiTheme="minorHAnsi" w:hAnsiTheme="minorHAnsi" w:cstheme="minorHAnsi"/>
                <w:sz w:val="20"/>
                <w:szCs w:val="20"/>
              </w:rPr>
            </w:pPr>
          </w:p>
        </w:tc>
      </w:tr>
      <w:tr w:rsidR="001D1D3D" w14:paraId="4EDC9B37" w14:textId="5CBCBB35" w:rsidTr="00D4517C">
        <w:trPr>
          <w:trHeight w:val="6182"/>
          <w:jc w:val="center"/>
        </w:trPr>
        <w:tc>
          <w:tcPr>
            <w:tcW w:w="0" w:type="auto"/>
          </w:tcPr>
          <w:p w14:paraId="1544B33B" w14:textId="77777777" w:rsidR="001D1D3D" w:rsidRPr="007C0B37" w:rsidRDefault="001D1D3D" w:rsidP="003F2E26">
            <w:pPr>
              <w:rPr>
                <w:rFonts w:asciiTheme="minorHAnsi" w:hAnsiTheme="minorHAnsi" w:cstheme="minorHAnsi"/>
              </w:rPr>
            </w:pPr>
            <w:r w:rsidRPr="007C0B37">
              <w:rPr>
                <w:rFonts w:asciiTheme="minorHAnsi" w:hAnsiTheme="minorHAnsi" w:cstheme="minorHAnsi"/>
                <w:noProof/>
              </w:rPr>
              <w:lastRenderedPageBreak/>
              <w:drawing>
                <wp:anchor distT="0" distB="0" distL="114300" distR="114300" simplePos="0" relativeHeight="251698176" behindDoc="0" locked="0" layoutInCell="1" allowOverlap="1" wp14:anchorId="02532F04" wp14:editId="4C3F4E3F">
                  <wp:simplePos x="0" y="0"/>
                  <wp:positionH relativeFrom="column">
                    <wp:posOffset>3810</wp:posOffset>
                  </wp:positionH>
                  <wp:positionV relativeFrom="paragraph">
                    <wp:posOffset>366395</wp:posOffset>
                  </wp:positionV>
                  <wp:extent cx="3208020" cy="2461895"/>
                  <wp:effectExtent l="0" t="0" r="5080" b="1905"/>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pic:cNvPicPr/>
                        </pic:nvPicPr>
                        <pic:blipFill>
                          <a:blip r:embed="rId40" cstate="print">
                            <a:extLst>
                              <a:ext uri="{28A0092B-C50C-407E-A947-70E740481C1C}">
                                <a14:useLocalDpi xmlns:a14="http://schemas.microsoft.com/office/drawing/2010/main" val="0"/>
                              </a:ext>
                            </a:extLst>
                          </a:blip>
                          <a:stretch>
                            <a:fillRect/>
                          </a:stretch>
                        </pic:blipFill>
                        <pic:spPr>
                          <a:xfrm>
                            <a:off x="0" y="0"/>
                            <a:ext cx="3208020" cy="2461895"/>
                          </a:xfrm>
                          <a:prstGeom prst="rect">
                            <a:avLst/>
                          </a:prstGeom>
                        </pic:spPr>
                      </pic:pic>
                    </a:graphicData>
                  </a:graphic>
                  <wp14:sizeRelH relativeFrom="page">
                    <wp14:pctWidth>0</wp14:pctWidth>
                  </wp14:sizeRelH>
                  <wp14:sizeRelV relativeFrom="page">
                    <wp14:pctHeight>0</wp14:pctHeight>
                  </wp14:sizeRelV>
                </wp:anchor>
              </w:drawing>
            </w:r>
            <w:r w:rsidRPr="007C0B37">
              <w:rPr>
                <w:rFonts w:asciiTheme="minorHAnsi" w:hAnsiTheme="minorHAnsi" w:cstheme="minorHAnsi"/>
              </w:rPr>
              <w:t>Undertake Small Scale Works in the Marsh</w:t>
            </w:r>
          </w:p>
          <w:p w14:paraId="079C9C41" w14:textId="77777777" w:rsidR="001D1D3D" w:rsidRPr="007C0B37" w:rsidRDefault="001D1D3D" w:rsidP="003F2E26">
            <w:pPr>
              <w:rPr>
                <w:rFonts w:asciiTheme="minorHAnsi" w:hAnsiTheme="minorHAnsi" w:cstheme="minorHAnsi"/>
              </w:rPr>
            </w:pPr>
          </w:p>
          <w:p w14:paraId="1E231779" w14:textId="77777777" w:rsidR="001D1D3D" w:rsidRPr="007C0B37" w:rsidRDefault="001D1D3D" w:rsidP="003F2E26">
            <w:pPr>
              <w:rPr>
                <w:rFonts w:asciiTheme="minorHAnsi" w:hAnsiTheme="minorHAnsi" w:cstheme="minorHAnsi"/>
              </w:rPr>
            </w:pPr>
          </w:p>
          <w:p w14:paraId="434836BA" w14:textId="77777777" w:rsidR="001D1D3D" w:rsidRPr="007C0B37" w:rsidRDefault="001D1D3D" w:rsidP="003F2E26">
            <w:pPr>
              <w:rPr>
                <w:rFonts w:asciiTheme="minorHAnsi" w:hAnsiTheme="minorHAnsi" w:cstheme="minorHAnsi"/>
              </w:rPr>
            </w:pPr>
          </w:p>
        </w:tc>
        <w:tc>
          <w:tcPr>
            <w:tcW w:w="0" w:type="auto"/>
          </w:tcPr>
          <w:p w14:paraId="44685922" w14:textId="77777777" w:rsidR="001D1D3D" w:rsidRPr="007C0B37" w:rsidRDefault="001D1D3D" w:rsidP="003F2E26">
            <w:pPr>
              <w:rPr>
                <w:rFonts w:asciiTheme="minorHAnsi" w:hAnsiTheme="minorHAnsi" w:cstheme="minorHAnsi"/>
                <w:sz w:val="20"/>
                <w:szCs w:val="20"/>
              </w:rPr>
            </w:pPr>
          </w:p>
          <w:p w14:paraId="723045D7" w14:textId="77777777" w:rsidR="001D1D3D" w:rsidRPr="007C0B37" w:rsidRDefault="001D1D3D" w:rsidP="003F2E26">
            <w:pPr>
              <w:pStyle w:val="ListParagraph"/>
              <w:numPr>
                <w:ilvl w:val="0"/>
                <w:numId w:val="14"/>
              </w:numPr>
              <w:rPr>
                <w:rFonts w:cstheme="minorHAnsi"/>
                <w:sz w:val="20"/>
                <w:szCs w:val="20"/>
              </w:rPr>
            </w:pPr>
            <w:r w:rsidRPr="007C0B37">
              <w:rPr>
                <w:rFonts w:cstheme="minorHAnsi"/>
                <w:sz w:val="20"/>
                <w:szCs w:val="20"/>
              </w:rPr>
              <w:t xml:space="preserve">Excavation of paleochannels breaching embankment to their current width </w:t>
            </w:r>
          </w:p>
          <w:p w14:paraId="40F436CD" w14:textId="58AF29E0" w:rsidR="001D1D3D" w:rsidRPr="007C0B37" w:rsidRDefault="001D1D3D" w:rsidP="003F2E26">
            <w:pPr>
              <w:pStyle w:val="ListParagraph"/>
              <w:numPr>
                <w:ilvl w:val="0"/>
                <w:numId w:val="14"/>
              </w:numPr>
              <w:rPr>
                <w:rFonts w:cstheme="minorHAnsi"/>
                <w:sz w:val="20"/>
                <w:szCs w:val="20"/>
              </w:rPr>
            </w:pPr>
            <w:r w:rsidRPr="007C0B37">
              <w:rPr>
                <w:rFonts w:cstheme="minorHAnsi"/>
                <w:sz w:val="20"/>
                <w:szCs w:val="20"/>
              </w:rPr>
              <w:t>A series of smaller mini-breaches than Create Multiple Breaches scenario</w:t>
            </w:r>
          </w:p>
          <w:p w14:paraId="73E72D50" w14:textId="70047AFE" w:rsidR="001D1D3D" w:rsidRPr="007C0B37" w:rsidRDefault="009D4CED" w:rsidP="003F2E26">
            <w:pPr>
              <w:pStyle w:val="ListParagraph"/>
              <w:numPr>
                <w:ilvl w:val="0"/>
                <w:numId w:val="14"/>
              </w:numPr>
              <w:rPr>
                <w:rFonts w:cstheme="minorHAnsi"/>
                <w:sz w:val="20"/>
                <w:szCs w:val="20"/>
              </w:rPr>
            </w:pPr>
            <w:r>
              <w:rPr>
                <w:rFonts w:cstheme="minorHAnsi"/>
                <w:sz w:val="20"/>
                <w:szCs w:val="20"/>
              </w:rPr>
              <w:t>Paleochannels are c</w:t>
            </w:r>
            <w:r w:rsidR="001D1D3D" w:rsidRPr="007C0B37">
              <w:rPr>
                <w:rFonts w:cstheme="minorHAnsi"/>
                <w:sz w:val="20"/>
                <w:szCs w:val="20"/>
              </w:rPr>
              <w:t>urrently excavating themselves i.e. No Active Intervention</w:t>
            </w:r>
          </w:p>
          <w:p w14:paraId="06C243E9" w14:textId="77777777" w:rsidR="001D1D3D" w:rsidRPr="007C0B37" w:rsidRDefault="001D1D3D" w:rsidP="003F2E26">
            <w:pPr>
              <w:pStyle w:val="ListParagraph"/>
              <w:numPr>
                <w:ilvl w:val="0"/>
                <w:numId w:val="14"/>
              </w:numPr>
              <w:rPr>
                <w:rFonts w:cstheme="minorHAnsi"/>
                <w:sz w:val="20"/>
                <w:szCs w:val="20"/>
              </w:rPr>
            </w:pPr>
            <w:r w:rsidRPr="007C0B37">
              <w:rPr>
                <w:rFonts w:cstheme="minorHAnsi"/>
                <w:sz w:val="20"/>
                <w:szCs w:val="20"/>
              </w:rPr>
              <w:t>In due time this scenario would accelerate existing embankment failures</w:t>
            </w:r>
          </w:p>
          <w:p w14:paraId="65B40035" w14:textId="77777777" w:rsidR="001D1D3D" w:rsidRPr="007C0B37" w:rsidRDefault="001D1D3D" w:rsidP="003F2E26">
            <w:pPr>
              <w:rPr>
                <w:rFonts w:asciiTheme="minorHAnsi" w:hAnsiTheme="minorHAnsi" w:cstheme="minorHAnsi"/>
                <w:sz w:val="20"/>
                <w:szCs w:val="20"/>
              </w:rPr>
            </w:pPr>
          </w:p>
        </w:tc>
        <w:tc>
          <w:tcPr>
            <w:tcW w:w="2764" w:type="dxa"/>
          </w:tcPr>
          <w:p w14:paraId="1CB2652E" w14:textId="77777777" w:rsidR="00D4517C" w:rsidRPr="007C0B37" w:rsidRDefault="00D4517C" w:rsidP="00D4517C">
            <w:pPr>
              <w:jc w:val="both"/>
              <w:rPr>
                <w:rFonts w:asciiTheme="minorHAnsi" w:hAnsiTheme="minorHAnsi" w:cstheme="minorHAnsi"/>
                <w:sz w:val="20"/>
                <w:szCs w:val="20"/>
              </w:rPr>
            </w:pPr>
          </w:p>
          <w:p w14:paraId="4689C36F" w14:textId="5ECA9491" w:rsidR="00D4517C" w:rsidRPr="007C0B37" w:rsidRDefault="00D4517C" w:rsidP="00D4517C">
            <w:pPr>
              <w:jc w:val="both"/>
              <w:rPr>
                <w:rFonts w:asciiTheme="minorHAnsi" w:hAnsiTheme="minorHAnsi" w:cstheme="minorHAnsi"/>
                <w:sz w:val="20"/>
                <w:szCs w:val="20"/>
              </w:rPr>
            </w:pPr>
            <w:r w:rsidRPr="007C0B37">
              <w:rPr>
                <w:rFonts w:asciiTheme="minorHAnsi" w:hAnsiTheme="minorHAnsi" w:cstheme="minorHAnsi"/>
                <w:sz w:val="20"/>
                <w:szCs w:val="20"/>
              </w:rPr>
              <w:t>Mean:</w:t>
            </w:r>
          </w:p>
          <w:p w14:paraId="2E1B61B3" w14:textId="77777777" w:rsidR="00D4517C" w:rsidRPr="007C0B37" w:rsidRDefault="00D4517C" w:rsidP="00D4517C">
            <w:pPr>
              <w:jc w:val="both"/>
              <w:rPr>
                <w:rFonts w:asciiTheme="minorHAnsi" w:hAnsiTheme="minorHAnsi" w:cstheme="minorHAnsi"/>
                <w:sz w:val="20"/>
                <w:szCs w:val="20"/>
              </w:rPr>
            </w:pPr>
          </w:p>
          <w:p w14:paraId="6B7FEAD7" w14:textId="58FED067" w:rsidR="00D4517C" w:rsidRPr="007C0B37" w:rsidRDefault="007C0B37" w:rsidP="00D4517C">
            <w:pPr>
              <w:jc w:val="both"/>
              <w:rPr>
                <w:rFonts w:asciiTheme="minorHAnsi" w:hAnsiTheme="minorHAnsi" w:cstheme="minorHAnsi"/>
                <w:sz w:val="20"/>
                <w:szCs w:val="20"/>
              </w:rPr>
            </w:pPr>
            <w:r w:rsidRPr="007C0B37">
              <w:rPr>
                <w:rFonts w:asciiTheme="minorHAnsi" w:hAnsiTheme="minorHAnsi" w:cstheme="minorHAnsi"/>
                <w:sz w:val="20"/>
                <w:szCs w:val="20"/>
              </w:rPr>
              <w:t>3.625</w:t>
            </w:r>
          </w:p>
          <w:p w14:paraId="40F08A6E" w14:textId="77777777" w:rsidR="007C0B37" w:rsidRPr="007C0B37" w:rsidRDefault="007C0B37" w:rsidP="00D4517C">
            <w:pPr>
              <w:jc w:val="both"/>
              <w:rPr>
                <w:rFonts w:asciiTheme="minorHAnsi" w:hAnsiTheme="minorHAnsi" w:cstheme="minorHAnsi"/>
                <w:sz w:val="20"/>
                <w:szCs w:val="20"/>
              </w:rPr>
            </w:pPr>
          </w:p>
          <w:p w14:paraId="256119A4" w14:textId="77777777" w:rsidR="00D4517C" w:rsidRPr="007C0B37" w:rsidRDefault="00D4517C" w:rsidP="00D4517C">
            <w:pPr>
              <w:jc w:val="both"/>
              <w:rPr>
                <w:rFonts w:asciiTheme="minorHAnsi" w:hAnsiTheme="minorHAnsi" w:cstheme="minorHAnsi"/>
                <w:sz w:val="20"/>
                <w:szCs w:val="20"/>
              </w:rPr>
            </w:pPr>
          </w:p>
          <w:p w14:paraId="192172D6" w14:textId="77777777" w:rsidR="00D4517C" w:rsidRPr="007C0B37" w:rsidRDefault="00D4517C" w:rsidP="00D4517C">
            <w:pPr>
              <w:jc w:val="both"/>
              <w:rPr>
                <w:rFonts w:asciiTheme="minorHAnsi" w:hAnsiTheme="minorHAnsi" w:cstheme="minorHAnsi"/>
                <w:sz w:val="20"/>
                <w:szCs w:val="20"/>
              </w:rPr>
            </w:pPr>
            <w:r w:rsidRPr="007C0B37">
              <w:rPr>
                <w:rFonts w:asciiTheme="minorHAnsi" w:hAnsiTheme="minorHAnsi" w:cstheme="minorHAnsi"/>
                <w:sz w:val="20"/>
                <w:szCs w:val="20"/>
              </w:rPr>
              <w:t>Standard Deviation:</w:t>
            </w:r>
          </w:p>
          <w:p w14:paraId="333F2F72" w14:textId="77777777" w:rsidR="00D4517C" w:rsidRPr="007C0B37" w:rsidRDefault="00D4517C" w:rsidP="00D4517C">
            <w:pPr>
              <w:jc w:val="both"/>
              <w:rPr>
                <w:rFonts w:asciiTheme="minorHAnsi" w:hAnsiTheme="minorHAnsi" w:cstheme="minorHAnsi"/>
                <w:sz w:val="20"/>
                <w:szCs w:val="20"/>
              </w:rPr>
            </w:pPr>
          </w:p>
          <w:p w14:paraId="39219FDA" w14:textId="77777777" w:rsidR="007C0B37" w:rsidRPr="007C0B37" w:rsidRDefault="007C0B37" w:rsidP="007C0B37">
            <w:pPr>
              <w:jc w:val="both"/>
              <w:rPr>
                <w:rFonts w:asciiTheme="minorHAnsi" w:hAnsiTheme="minorHAnsi" w:cstheme="minorHAnsi"/>
                <w:color w:val="000000"/>
                <w:sz w:val="20"/>
                <w:szCs w:val="20"/>
              </w:rPr>
            </w:pPr>
            <w:r w:rsidRPr="007C0B37">
              <w:rPr>
                <w:rFonts w:asciiTheme="minorHAnsi" w:hAnsiTheme="minorHAnsi" w:cstheme="minorHAnsi"/>
                <w:color w:val="000000"/>
                <w:sz w:val="20"/>
                <w:szCs w:val="20"/>
              </w:rPr>
              <w:t>2.870607012</w:t>
            </w:r>
          </w:p>
          <w:p w14:paraId="1A0BE8A1" w14:textId="77777777" w:rsidR="00D4517C" w:rsidRPr="007C0B37" w:rsidRDefault="00D4517C" w:rsidP="00D4517C">
            <w:pPr>
              <w:jc w:val="both"/>
              <w:rPr>
                <w:rFonts w:asciiTheme="minorHAnsi" w:hAnsiTheme="minorHAnsi" w:cstheme="minorHAnsi"/>
                <w:sz w:val="20"/>
                <w:szCs w:val="20"/>
              </w:rPr>
            </w:pPr>
          </w:p>
          <w:p w14:paraId="55E83583" w14:textId="77777777" w:rsidR="00D4517C" w:rsidRPr="007C0B37" w:rsidRDefault="00D4517C" w:rsidP="00D4517C">
            <w:pPr>
              <w:jc w:val="both"/>
              <w:rPr>
                <w:rFonts w:asciiTheme="minorHAnsi" w:hAnsiTheme="minorHAnsi" w:cstheme="minorHAnsi"/>
                <w:sz w:val="20"/>
                <w:szCs w:val="20"/>
              </w:rPr>
            </w:pPr>
          </w:p>
          <w:p w14:paraId="4859D84D" w14:textId="77777777" w:rsidR="00D4517C" w:rsidRPr="007C0B37" w:rsidRDefault="00D4517C" w:rsidP="00D4517C">
            <w:pPr>
              <w:jc w:val="both"/>
              <w:rPr>
                <w:rFonts w:asciiTheme="minorHAnsi" w:hAnsiTheme="minorHAnsi" w:cstheme="minorHAnsi"/>
                <w:sz w:val="20"/>
                <w:szCs w:val="20"/>
              </w:rPr>
            </w:pPr>
          </w:p>
          <w:p w14:paraId="4F66D9B6" w14:textId="35E9926E" w:rsidR="001D1D3D" w:rsidRPr="007C0B37" w:rsidRDefault="001D1D3D" w:rsidP="00D4517C">
            <w:pPr>
              <w:rPr>
                <w:rFonts w:asciiTheme="minorHAnsi" w:hAnsiTheme="minorHAnsi" w:cstheme="minorHAnsi"/>
                <w:sz w:val="20"/>
                <w:szCs w:val="20"/>
              </w:rPr>
            </w:pPr>
          </w:p>
        </w:tc>
      </w:tr>
      <w:tr w:rsidR="00FA54FF" w14:paraId="6D455FCD" w14:textId="77777777" w:rsidTr="00FA54FF">
        <w:trPr>
          <w:trHeight w:val="1878"/>
          <w:jc w:val="center"/>
        </w:trPr>
        <w:tc>
          <w:tcPr>
            <w:tcW w:w="0" w:type="auto"/>
          </w:tcPr>
          <w:p w14:paraId="4521690C" w14:textId="77777777" w:rsidR="00FA54FF" w:rsidRDefault="00FA54FF" w:rsidP="003F2E26">
            <w:pPr>
              <w:rPr>
                <w:rFonts w:asciiTheme="minorHAnsi" w:hAnsiTheme="minorHAnsi" w:cstheme="minorHAnsi"/>
                <w:noProof/>
              </w:rPr>
            </w:pPr>
          </w:p>
          <w:p w14:paraId="60B4B08B" w14:textId="2DB99F4F" w:rsidR="00FA54FF" w:rsidRPr="007C0B37" w:rsidRDefault="00FA54FF" w:rsidP="003F2E26">
            <w:pPr>
              <w:rPr>
                <w:rFonts w:asciiTheme="minorHAnsi" w:hAnsiTheme="minorHAnsi" w:cstheme="minorHAnsi"/>
                <w:noProof/>
              </w:rPr>
            </w:pPr>
            <w:r>
              <w:rPr>
                <w:rFonts w:asciiTheme="minorHAnsi" w:hAnsiTheme="minorHAnsi" w:cstheme="minorHAnsi"/>
                <w:noProof/>
              </w:rPr>
              <w:t>H</w:t>
            </w:r>
            <w:r w:rsidRPr="00FA54FF">
              <w:rPr>
                <w:rFonts w:asciiTheme="minorHAnsi" w:hAnsiTheme="minorHAnsi" w:cstheme="minorHAnsi"/>
                <w:noProof/>
              </w:rPr>
              <w:t>ow would you rate this method of public consultation/engagement for coastal decision making?</w:t>
            </w:r>
          </w:p>
        </w:tc>
        <w:tc>
          <w:tcPr>
            <w:tcW w:w="0" w:type="auto"/>
          </w:tcPr>
          <w:p w14:paraId="66D93D88" w14:textId="77777777" w:rsidR="00FA54FF" w:rsidRDefault="00FA54FF" w:rsidP="003F2E26">
            <w:pPr>
              <w:rPr>
                <w:rFonts w:asciiTheme="minorHAnsi" w:hAnsiTheme="minorHAnsi" w:cstheme="minorHAnsi"/>
                <w:sz w:val="20"/>
                <w:szCs w:val="20"/>
              </w:rPr>
            </w:pPr>
          </w:p>
          <w:p w14:paraId="0EE5B8CA" w14:textId="680CACDC" w:rsidR="00FA54FF" w:rsidRPr="007C0B37" w:rsidRDefault="00FA54FF" w:rsidP="003F2E26">
            <w:pPr>
              <w:rPr>
                <w:rFonts w:asciiTheme="minorHAnsi" w:hAnsiTheme="minorHAnsi" w:cstheme="minorHAnsi"/>
                <w:sz w:val="20"/>
                <w:szCs w:val="20"/>
              </w:rPr>
            </w:pPr>
            <w:r>
              <w:rPr>
                <w:rFonts w:asciiTheme="minorHAnsi" w:hAnsiTheme="minorHAnsi" w:cstheme="minorHAnsi"/>
                <w:sz w:val="20"/>
                <w:szCs w:val="20"/>
              </w:rPr>
              <w:t>n/a</w:t>
            </w:r>
          </w:p>
        </w:tc>
        <w:tc>
          <w:tcPr>
            <w:tcW w:w="2764" w:type="dxa"/>
          </w:tcPr>
          <w:p w14:paraId="2AC3AC7E" w14:textId="77777777" w:rsidR="00FA54FF" w:rsidRDefault="00FA54FF" w:rsidP="00D4517C">
            <w:pPr>
              <w:jc w:val="both"/>
              <w:rPr>
                <w:rFonts w:asciiTheme="minorHAnsi" w:hAnsiTheme="minorHAnsi" w:cstheme="minorHAnsi"/>
                <w:sz w:val="20"/>
                <w:szCs w:val="20"/>
              </w:rPr>
            </w:pPr>
          </w:p>
          <w:p w14:paraId="618AFC39" w14:textId="77777777" w:rsidR="00FA54FF" w:rsidRDefault="00FA54FF" w:rsidP="00D4517C">
            <w:pPr>
              <w:jc w:val="both"/>
              <w:rPr>
                <w:rFonts w:asciiTheme="minorHAnsi" w:hAnsiTheme="minorHAnsi" w:cstheme="minorHAnsi"/>
                <w:sz w:val="20"/>
                <w:szCs w:val="20"/>
              </w:rPr>
            </w:pPr>
            <w:r>
              <w:rPr>
                <w:rFonts w:asciiTheme="minorHAnsi" w:hAnsiTheme="minorHAnsi" w:cstheme="minorHAnsi"/>
                <w:sz w:val="20"/>
                <w:szCs w:val="20"/>
              </w:rPr>
              <w:t>Mean:</w:t>
            </w:r>
          </w:p>
          <w:p w14:paraId="576EDF90" w14:textId="77777777" w:rsidR="00FA54FF" w:rsidRDefault="00FA54FF" w:rsidP="00D4517C">
            <w:pPr>
              <w:jc w:val="both"/>
              <w:rPr>
                <w:rFonts w:asciiTheme="minorHAnsi" w:hAnsiTheme="minorHAnsi" w:cstheme="minorHAnsi"/>
                <w:sz w:val="20"/>
                <w:szCs w:val="20"/>
              </w:rPr>
            </w:pPr>
          </w:p>
          <w:p w14:paraId="33BED58F" w14:textId="77777777" w:rsidR="00FA54FF" w:rsidRDefault="00FA54FF" w:rsidP="00D4517C">
            <w:pPr>
              <w:jc w:val="both"/>
              <w:rPr>
                <w:rFonts w:asciiTheme="minorHAnsi" w:hAnsiTheme="minorHAnsi" w:cstheme="minorHAnsi"/>
                <w:sz w:val="20"/>
                <w:szCs w:val="20"/>
              </w:rPr>
            </w:pPr>
            <w:r>
              <w:rPr>
                <w:rFonts w:asciiTheme="minorHAnsi" w:hAnsiTheme="minorHAnsi" w:cstheme="minorHAnsi"/>
                <w:sz w:val="20"/>
                <w:szCs w:val="20"/>
              </w:rPr>
              <w:t>6.25</w:t>
            </w:r>
          </w:p>
          <w:p w14:paraId="7870AAE5" w14:textId="77777777" w:rsidR="00FA54FF" w:rsidRDefault="00FA54FF" w:rsidP="00D4517C">
            <w:pPr>
              <w:jc w:val="both"/>
              <w:rPr>
                <w:rFonts w:asciiTheme="minorHAnsi" w:hAnsiTheme="minorHAnsi" w:cstheme="minorHAnsi"/>
                <w:sz w:val="20"/>
                <w:szCs w:val="20"/>
              </w:rPr>
            </w:pPr>
          </w:p>
          <w:p w14:paraId="11DD22F6" w14:textId="77777777" w:rsidR="00FA54FF" w:rsidRDefault="00FA54FF" w:rsidP="00D4517C">
            <w:pPr>
              <w:jc w:val="both"/>
              <w:rPr>
                <w:rFonts w:asciiTheme="minorHAnsi" w:hAnsiTheme="minorHAnsi" w:cstheme="minorHAnsi"/>
                <w:sz w:val="20"/>
                <w:szCs w:val="20"/>
              </w:rPr>
            </w:pPr>
          </w:p>
          <w:p w14:paraId="5D7B5FD9" w14:textId="77777777" w:rsidR="00FA54FF" w:rsidRDefault="00FA54FF" w:rsidP="00D4517C">
            <w:pPr>
              <w:jc w:val="both"/>
              <w:rPr>
                <w:rFonts w:asciiTheme="minorHAnsi" w:hAnsiTheme="minorHAnsi" w:cstheme="minorHAnsi"/>
                <w:sz w:val="20"/>
                <w:szCs w:val="20"/>
              </w:rPr>
            </w:pPr>
            <w:r>
              <w:rPr>
                <w:rFonts w:asciiTheme="minorHAnsi" w:hAnsiTheme="minorHAnsi" w:cstheme="minorHAnsi"/>
                <w:sz w:val="20"/>
                <w:szCs w:val="20"/>
              </w:rPr>
              <w:t>Standard Deviation:</w:t>
            </w:r>
          </w:p>
          <w:p w14:paraId="15B85114" w14:textId="77777777" w:rsidR="00FA54FF" w:rsidRPr="00FA54FF" w:rsidRDefault="00FA54FF" w:rsidP="00D4517C">
            <w:pPr>
              <w:jc w:val="both"/>
              <w:rPr>
                <w:rFonts w:asciiTheme="minorHAnsi" w:hAnsiTheme="minorHAnsi" w:cstheme="minorHAnsi"/>
                <w:sz w:val="20"/>
                <w:szCs w:val="20"/>
              </w:rPr>
            </w:pPr>
          </w:p>
          <w:p w14:paraId="38ED9B6C" w14:textId="77777777" w:rsidR="00FA54FF" w:rsidRPr="00FA54FF" w:rsidRDefault="00FA54FF" w:rsidP="00FA54FF">
            <w:pPr>
              <w:jc w:val="both"/>
              <w:rPr>
                <w:rFonts w:asciiTheme="minorHAnsi" w:hAnsiTheme="minorHAnsi" w:cstheme="minorHAnsi"/>
                <w:color w:val="000000"/>
                <w:sz w:val="20"/>
                <w:szCs w:val="20"/>
              </w:rPr>
            </w:pPr>
            <w:r w:rsidRPr="00FA54FF">
              <w:rPr>
                <w:rFonts w:asciiTheme="minorHAnsi" w:hAnsiTheme="minorHAnsi" w:cstheme="minorHAnsi"/>
                <w:color w:val="000000"/>
                <w:sz w:val="20"/>
                <w:szCs w:val="20"/>
              </w:rPr>
              <w:t>3.168353127</w:t>
            </w:r>
          </w:p>
          <w:p w14:paraId="1DEECD44" w14:textId="6118F693" w:rsidR="00FA54FF" w:rsidRPr="007C0B37" w:rsidRDefault="00FA54FF" w:rsidP="00D4517C">
            <w:pPr>
              <w:jc w:val="both"/>
              <w:rPr>
                <w:rFonts w:asciiTheme="minorHAnsi" w:hAnsiTheme="minorHAnsi" w:cstheme="minorHAnsi"/>
                <w:sz w:val="20"/>
                <w:szCs w:val="20"/>
              </w:rPr>
            </w:pPr>
          </w:p>
        </w:tc>
      </w:tr>
    </w:tbl>
    <w:p w14:paraId="62D555DA" w14:textId="2D1A2DEB" w:rsidR="00DA2FB1" w:rsidRDefault="00E97581" w:rsidP="00E0203F">
      <w:pPr>
        <w:rPr>
          <w:b/>
          <w:bCs/>
          <w:u w:val="single"/>
        </w:rPr>
      </w:pPr>
      <w:r>
        <w:rPr>
          <w:b/>
          <w:bCs/>
          <w:noProof/>
          <w:u w:val="single"/>
        </w:rPr>
        <mc:AlternateContent>
          <mc:Choice Requires="wps">
            <w:drawing>
              <wp:anchor distT="0" distB="0" distL="114300" distR="114300" simplePos="0" relativeHeight="251704320" behindDoc="0" locked="0" layoutInCell="1" allowOverlap="1" wp14:anchorId="3B4F5604" wp14:editId="5DE0C247">
                <wp:simplePos x="0" y="0"/>
                <wp:positionH relativeFrom="column">
                  <wp:posOffset>-483476</wp:posOffset>
                </wp:positionH>
                <wp:positionV relativeFrom="paragraph">
                  <wp:posOffset>87192</wp:posOffset>
                </wp:positionV>
                <wp:extent cx="6716110" cy="483476"/>
                <wp:effectExtent l="0" t="0" r="2540" b="0"/>
                <wp:wrapNone/>
                <wp:docPr id="51" name="Text Box 51"/>
                <wp:cNvGraphicFramePr/>
                <a:graphic xmlns:a="http://schemas.openxmlformats.org/drawingml/2006/main">
                  <a:graphicData uri="http://schemas.microsoft.com/office/word/2010/wordprocessingShape">
                    <wps:wsp>
                      <wps:cNvSpPr txBox="1"/>
                      <wps:spPr>
                        <a:xfrm>
                          <a:off x="0" y="0"/>
                          <a:ext cx="6716110" cy="483476"/>
                        </a:xfrm>
                        <a:prstGeom prst="rect">
                          <a:avLst/>
                        </a:prstGeom>
                        <a:solidFill>
                          <a:schemeClr val="lt1"/>
                        </a:solidFill>
                        <a:ln w="6350">
                          <a:noFill/>
                        </a:ln>
                      </wps:spPr>
                      <wps:txbx>
                        <w:txbxContent>
                          <w:p w14:paraId="3904EC73" w14:textId="77777777" w:rsidR="00E97581" w:rsidRPr="007C0B37" w:rsidRDefault="00E97581" w:rsidP="00E97581">
                            <w:pPr>
                              <w:rPr>
                                <w:rFonts w:asciiTheme="minorHAnsi" w:hAnsiTheme="minorHAnsi" w:cstheme="minorHAnsi"/>
                                <w:color w:val="000000" w:themeColor="text1"/>
                              </w:rPr>
                            </w:pPr>
                            <w:r w:rsidRPr="007C0B37">
                              <w:rPr>
                                <w:rFonts w:asciiTheme="minorHAnsi" w:hAnsiTheme="minorHAnsi" w:cstheme="minorHAnsi"/>
                                <w:color w:val="000000" w:themeColor="text1"/>
                              </w:rPr>
                              <w:t>Table 3. Compilation of key methodological findings in order to appraise the PM method as a method of coastal-scenario visualisation.</w:t>
                            </w:r>
                          </w:p>
                          <w:p w14:paraId="677BA0FA" w14:textId="77777777" w:rsidR="00E97581" w:rsidRDefault="00E9758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4F5604" id="Text Box 51" o:spid="_x0000_s1053" type="#_x0000_t202" style="position:absolute;margin-left:-38.05pt;margin-top:6.85pt;width:528.85pt;height:38.0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" fillcolor="white [3201]" stroked="f" strokeweight=".5pt">
                <v:textbox>
                  <w:txbxContent>
                    <w:p w14:paraId="3904EC73" w14:textId="77777777" w:rsidR="00E97581" w:rsidRPr="007C0B37" w:rsidRDefault="00E97581" w:rsidP="00E97581">
                      <w:pPr>
                        <w:rPr>
                          <w:rFonts w:asciiTheme="minorHAnsi" w:hAnsiTheme="minorHAnsi" w:cstheme="minorHAnsi"/>
                          <w:color w:val="000000" w:themeColor="text1"/>
                        </w:rPr>
                      </w:pPr>
                      <w:r w:rsidRPr="007C0B37">
                        <w:rPr>
                          <w:rFonts w:asciiTheme="minorHAnsi" w:hAnsiTheme="minorHAnsi" w:cstheme="minorHAnsi"/>
                          <w:color w:val="000000" w:themeColor="text1"/>
                        </w:rPr>
                        <w:t>Table 3. Compilation of key methodological findings in order to appraise the PM method as a method of coastal-scenario visualisation.</w:t>
                      </w:r>
                    </w:p>
                    <w:p w14:paraId="677BA0FA" w14:textId="77777777" w:rsidR="00E97581" w:rsidRDefault="00E97581"/>
                  </w:txbxContent>
                </v:textbox>
              </v:shape>
            </w:pict>
          </mc:Fallback>
        </mc:AlternateContent>
      </w:r>
    </w:p>
    <w:p w14:paraId="424B2549" w14:textId="247EBCB5" w:rsidR="00DA2FB1" w:rsidRDefault="00DA2FB1" w:rsidP="00E0203F">
      <w:pPr>
        <w:rPr>
          <w:b/>
          <w:bCs/>
          <w:u w:val="single"/>
        </w:rPr>
      </w:pPr>
    </w:p>
    <w:p w14:paraId="1B17E099" w14:textId="1B8BBB15" w:rsidR="00DA2FB1" w:rsidRDefault="00DA2FB1" w:rsidP="00E0203F">
      <w:pPr>
        <w:rPr>
          <w:b/>
          <w:bCs/>
          <w:u w:val="single"/>
        </w:rPr>
      </w:pPr>
    </w:p>
    <w:p w14:paraId="4AEDC11E" w14:textId="77777777" w:rsidR="00DA2FB1" w:rsidRDefault="00DA2FB1" w:rsidP="00E0203F">
      <w:pPr>
        <w:rPr>
          <w:b/>
          <w:bCs/>
          <w:u w:val="single"/>
        </w:rPr>
      </w:pPr>
    </w:p>
    <w:p w14:paraId="5C70BF32" w14:textId="77777777" w:rsidR="00DA2FB1" w:rsidRDefault="00DA2FB1" w:rsidP="00E0203F">
      <w:pPr>
        <w:rPr>
          <w:b/>
          <w:bCs/>
          <w:u w:val="single"/>
        </w:rPr>
      </w:pPr>
    </w:p>
    <w:p w14:paraId="4BC187BD" w14:textId="77777777" w:rsidR="00DA2FB1" w:rsidRDefault="00DA2FB1" w:rsidP="00E0203F">
      <w:pPr>
        <w:rPr>
          <w:b/>
          <w:bCs/>
          <w:u w:val="single"/>
        </w:rPr>
      </w:pPr>
    </w:p>
    <w:p w14:paraId="2A2F7BB1" w14:textId="77777777" w:rsidR="00DA2FB1" w:rsidRDefault="00DA2FB1" w:rsidP="00E0203F">
      <w:pPr>
        <w:rPr>
          <w:b/>
          <w:bCs/>
          <w:u w:val="single"/>
        </w:rPr>
      </w:pPr>
    </w:p>
    <w:p w14:paraId="3F5E104A" w14:textId="77777777" w:rsidR="00DA2FB1" w:rsidRDefault="00DA2FB1" w:rsidP="00E0203F">
      <w:pPr>
        <w:rPr>
          <w:b/>
          <w:bCs/>
          <w:u w:val="single"/>
        </w:rPr>
      </w:pPr>
    </w:p>
    <w:p w14:paraId="23254AE2" w14:textId="77777777" w:rsidR="00DA2FB1" w:rsidRDefault="00DA2FB1" w:rsidP="00E0203F">
      <w:pPr>
        <w:rPr>
          <w:b/>
          <w:bCs/>
          <w:u w:val="single"/>
        </w:rPr>
      </w:pPr>
    </w:p>
    <w:p w14:paraId="3A6B8737" w14:textId="77777777" w:rsidR="00DA2FB1" w:rsidRDefault="00DA2FB1" w:rsidP="00E0203F">
      <w:pPr>
        <w:rPr>
          <w:b/>
          <w:bCs/>
          <w:u w:val="single"/>
        </w:rPr>
      </w:pPr>
    </w:p>
    <w:p w14:paraId="0B3B3C47" w14:textId="77777777" w:rsidR="00DA2FB1" w:rsidRDefault="00DA2FB1" w:rsidP="00E0203F">
      <w:pPr>
        <w:rPr>
          <w:b/>
          <w:bCs/>
          <w:u w:val="single"/>
        </w:rPr>
      </w:pPr>
    </w:p>
    <w:p w14:paraId="3B581395" w14:textId="77777777" w:rsidR="00DA2FB1" w:rsidRDefault="00DA2FB1" w:rsidP="00E0203F">
      <w:pPr>
        <w:rPr>
          <w:b/>
          <w:bCs/>
          <w:u w:val="single"/>
        </w:rPr>
      </w:pPr>
    </w:p>
    <w:p w14:paraId="7A344701" w14:textId="77777777" w:rsidR="00DA2FB1" w:rsidRDefault="00DA2FB1" w:rsidP="00E0203F">
      <w:pPr>
        <w:rPr>
          <w:b/>
          <w:bCs/>
          <w:u w:val="single"/>
        </w:rPr>
      </w:pPr>
    </w:p>
    <w:p w14:paraId="1CC7129D" w14:textId="77777777" w:rsidR="007355EB" w:rsidRDefault="007355EB" w:rsidP="00E0203F">
      <w:pPr>
        <w:rPr>
          <w:color w:val="FF0000"/>
        </w:rPr>
      </w:pPr>
    </w:p>
    <w:p w14:paraId="656092D0" w14:textId="77777777" w:rsidR="007355EB" w:rsidRDefault="007355EB" w:rsidP="00E0203F">
      <w:pPr>
        <w:rPr>
          <w:color w:val="FF0000"/>
        </w:rPr>
      </w:pPr>
    </w:p>
    <w:p w14:paraId="56A84640" w14:textId="77777777" w:rsidR="007355EB" w:rsidRDefault="007355EB" w:rsidP="00E0203F">
      <w:pPr>
        <w:rPr>
          <w:color w:val="FF0000"/>
        </w:rPr>
      </w:pPr>
    </w:p>
    <w:p w14:paraId="49A1864F" w14:textId="77777777" w:rsidR="007355EB" w:rsidRDefault="007355EB" w:rsidP="00E0203F">
      <w:pPr>
        <w:rPr>
          <w:color w:val="FF0000"/>
        </w:rPr>
      </w:pPr>
    </w:p>
    <w:p w14:paraId="4EF902C4" w14:textId="77777777" w:rsidR="00E15B0E" w:rsidRDefault="00E15B0E" w:rsidP="00E0203F">
      <w:pPr>
        <w:rPr>
          <w:color w:val="FF0000"/>
        </w:rPr>
      </w:pPr>
    </w:p>
    <w:p w14:paraId="24F6D728" w14:textId="77C70FBD" w:rsidR="00B84C44" w:rsidRDefault="00B84C44" w:rsidP="00E0203F">
      <w:pPr>
        <w:rPr>
          <w:rFonts w:asciiTheme="minorHAnsi" w:hAnsiTheme="minorHAnsi" w:cstheme="minorHAnsi"/>
          <w:color w:val="000000" w:themeColor="text1"/>
          <w:u w:val="single"/>
        </w:rPr>
      </w:pPr>
    </w:p>
    <w:tbl>
      <w:tblPr>
        <w:tblStyle w:val="PlainTable5"/>
        <w:tblpPr w:leftFromText="180" w:rightFromText="180" w:vertAnchor="page" w:horzAnchor="margin" w:tblpXSpec="center" w:tblpY="1556"/>
        <w:tblW w:w="10105" w:type="dxa"/>
        <w:tblLayout w:type="fixed"/>
        <w:tblLook w:val="04A0" w:firstRow="1" w:lastRow="0" w:firstColumn="1" w:lastColumn="0" w:noHBand="0" w:noVBand="1"/>
      </w:tblPr>
      <w:tblGrid>
        <w:gridCol w:w="1710"/>
        <w:gridCol w:w="1679"/>
        <w:gridCol w:w="1679"/>
        <w:gridCol w:w="1679"/>
        <w:gridCol w:w="1679"/>
        <w:gridCol w:w="1679"/>
      </w:tblGrid>
      <w:tr w:rsidR="00DB2488" w14:paraId="7F61A3D2" w14:textId="77777777" w:rsidTr="00FA54FF">
        <w:trPr>
          <w:cnfStyle w:val="100000000000" w:firstRow="1" w:lastRow="0" w:firstColumn="0" w:lastColumn="0" w:oddVBand="0" w:evenVBand="0" w:oddHBand="0" w:evenHBand="0" w:firstRowFirstColumn="0" w:firstRowLastColumn="0" w:lastRowFirstColumn="0" w:lastRowLastColumn="0"/>
          <w:trHeight w:val="1678"/>
        </w:trPr>
        <w:tc>
          <w:tcPr>
            <w:cnfStyle w:val="001000000100" w:firstRow="0" w:lastRow="0" w:firstColumn="1" w:lastColumn="0" w:oddVBand="0" w:evenVBand="0" w:oddHBand="0" w:evenHBand="0" w:firstRowFirstColumn="1" w:firstRowLastColumn="0" w:lastRowFirstColumn="0" w:lastRowLastColumn="0"/>
            <w:tcW w:w="1710" w:type="dxa"/>
          </w:tcPr>
          <w:p w14:paraId="6B322704" w14:textId="77777777" w:rsidR="00DB2488" w:rsidRDefault="00DB2488" w:rsidP="00DB2488">
            <w:pPr>
              <w:spacing w:line="360" w:lineRule="auto"/>
            </w:pPr>
          </w:p>
        </w:tc>
        <w:tc>
          <w:tcPr>
            <w:tcW w:w="1679" w:type="dxa"/>
          </w:tcPr>
          <w:p w14:paraId="7E0FB810" w14:textId="77777777" w:rsidR="00DB2488" w:rsidRDefault="00DB2488" w:rsidP="00DB2488">
            <w:pPr>
              <w:spacing w:line="360" w:lineRule="auto"/>
              <w:cnfStyle w:val="100000000000" w:firstRow="1" w:lastRow="0" w:firstColumn="0" w:lastColumn="0" w:oddVBand="0" w:evenVBand="0" w:oddHBand="0" w:evenHBand="0" w:firstRowFirstColumn="0" w:firstRowLastColumn="0" w:lastRowFirstColumn="0" w:lastRowLastColumn="0"/>
            </w:pPr>
            <w:r>
              <w:t>No Active Intervention</w:t>
            </w:r>
          </w:p>
        </w:tc>
        <w:tc>
          <w:tcPr>
            <w:tcW w:w="1679" w:type="dxa"/>
          </w:tcPr>
          <w:p w14:paraId="3C154881" w14:textId="77777777" w:rsidR="00DB2488" w:rsidRDefault="00DB2488" w:rsidP="00DB2488">
            <w:pPr>
              <w:spacing w:line="360" w:lineRule="auto"/>
              <w:cnfStyle w:val="100000000000" w:firstRow="1" w:lastRow="0" w:firstColumn="0" w:lastColumn="0" w:oddVBand="0" w:evenVBand="0" w:oddHBand="0" w:evenHBand="0" w:firstRowFirstColumn="0" w:firstRowLastColumn="0" w:lastRowFirstColumn="0" w:lastRowLastColumn="0"/>
            </w:pPr>
            <w:r>
              <w:t>Widen the Breach (20m)</w:t>
            </w:r>
          </w:p>
        </w:tc>
        <w:tc>
          <w:tcPr>
            <w:tcW w:w="1679" w:type="dxa"/>
          </w:tcPr>
          <w:p w14:paraId="178B5F19" w14:textId="77777777" w:rsidR="00DB2488" w:rsidRDefault="00DB2488" w:rsidP="00DB2488">
            <w:pPr>
              <w:spacing w:line="360" w:lineRule="auto"/>
              <w:cnfStyle w:val="100000000000" w:firstRow="1" w:lastRow="0" w:firstColumn="0" w:lastColumn="0" w:oddVBand="0" w:evenVBand="0" w:oddHBand="0" w:evenHBand="0" w:firstRowFirstColumn="0" w:firstRowLastColumn="0" w:lastRowFirstColumn="0" w:lastRowLastColumn="0"/>
            </w:pPr>
            <w:r>
              <w:t>Widen the Breach (100m)</w:t>
            </w:r>
          </w:p>
        </w:tc>
        <w:tc>
          <w:tcPr>
            <w:tcW w:w="1679" w:type="dxa"/>
          </w:tcPr>
          <w:p w14:paraId="58CBFA94" w14:textId="77777777" w:rsidR="00DB2488" w:rsidRDefault="00DB2488" w:rsidP="00DB2488">
            <w:pPr>
              <w:spacing w:line="360" w:lineRule="auto"/>
              <w:cnfStyle w:val="100000000000" w:firstRow="1" w:lastRow="0" w:firstColumn="0" w:lastColumn="0" w:oddVBand="0" w:evenVBand="0" w:oddHBand="0" w:evenHBand="0" w:firstRowFirstColumn="0" w:firstRowLastColumn="0" w:lastRowFirstColumn="0" w:lastRowLastColumn="0"/>
            </w:pPr>
            <w:r>
              <w:t>Create Multiple Breaches</w:t>
            </w:r>
          </w:p>
        </w:tc>
        <w:tc>
          <w:tcPr>
            <w:tcW w:w="1679" w:type="dxa"/>
          </w:tcPr>
          <w:p w14:paraId="2458D7F5" w14:textId="77777777" w:rsidR="00DB2488" w:rsidRDefault="00DB2488" w:rsidP="00DB2488">
            <w:pPr>
              <w:spacing w:line="360" w:lineRule="auto"/>
              <w:cnfStyle w:val="100000000000" w:firstRow="1" w:lastRow="0" w:firstColumn="0" w:lastColumn="0" w:oddVBand="0" w:evenVBand="0" w:oddHBand="0" w:evenHBand="0" w:firstRowFirstColumn="0" w:firstRowLastColumn="0" w:lastRowFirstColumn="0" w:lastRowLastColumn="0"/>
            </w:pPr>
            <w:r>
              <w:t>Undertake Small Scale Works in the Marsh</w:t>
            </w:r>
          </w:p>
        </w:tc>
      </w:tr>
      <w:tr w:rsidR="00DB2488" w14:paraId="24EA56C9" w14:textId="77777777" w:rsidTr="00FA54FF">
        <w:trPr>
          <w:cnfStyle w:val="000000100000" w:firstRow="0" w:lastRow="0" w:firstColumn="0" w:lastColumn="0" w:oddVBand="0" w:evenVBand="0" w:oddHBand="1" w:evenHBand="0" w:firstRowFirstColumn="0" w:firstRowLastColumn="0" w:lastRowFirstColumn="0" w:lastRowLastColumn="0"/>
          <w:trHeight w:val="1525"/>
        </w:trPr>
        <w:tc>
          <w:tcPr>
            <w:cnfStyle w:val="001000000000" w:firstRow="0" w:lastRow="0" w:firstColumn="1" w:lastColumn="0" w:oddVBand="0" w:evenVBand="0" w:oddHBand="0" w:evenHBand="0" w:firstRowFirstColumn="0" w:firstRowLastColumn="0" w:lastRowFirstColumn="0" w:lastRowLastColumn="0"/>
            <w:tcW w:w="1710" w:type="dxa"/>
          </w:tcPr>
          <w:p w14:paraId="5FD6BCFA" w14:textId="77777777" w:rsidR="00DB2488" w:rsidRDefault="00DB2488" w:rsidP="00DB2488">
            <w:pPr>
              <w:spacing w:line="360" w:lineRule="auto"/>
              <w:rPr>
                <w:b/>
                <w:bCs/>
              </w:rPr>
            </w:pPr>
            <w:r>
              <w:t>No Active Intervention</w:t>
            </w:r>
          </w:p>
          <w:p w14:paraId="4C1CAF3E" w14:textId="77777777" w:rsidR="00DB2488" w:rsidRPr="0049038B" w:rsidRDefault="00DB2488" w:rsidP="00DB2488">
            <w:pPr>
              <w:spacing w:line="360" w:lineRule="auto"/>
            </w:pPr>
          </w:p>
        </w:tc>
        <w:tc>
          <w:tcPr>
            <w:tcW w:w="1679" w:type="dxa"/>
          </w:tcPr>
          <w:p w14:paraId="037BB0FF" w14:textId="5352C960"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p>
        </w:tc>
        <w:tc>
          <w:tcPr>
            <w:tcW w:w="1679" w:type="dxa"/>
          </w:tcPr>
          <w:p w14:paraId="3B41E773"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t>N= 12</w:t>
            </w:r>
          </w:p>
          <w:p w14:paraId="6A59052F"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t>W= 28.5</w:t>
            </w:r>
          </w:p>
          <w:p w14:paraId="7428D72E" w14:textId="28D09ACE" w:rsidR="00DB2488" w:rsidRDefault="00D12449" w:rsidP="00DB2488">
            <w:pPr>
              <w:spacing w:line="360" w:lineRule="auto"/>
              <w:cnfStyle w:val="000000100000" w:firstRow="0" w:lastRow="0" w:firstColumn="0" w:lastColumn="0" w:oddVBand="0" w:evenVBand="0" w:oddHBand="1" w:evenHBand="0" w:firstRowFirstColumn="0" w:firstRowLastColumn="0" w:lastRowFirstColumn="0" w:lastRowLastColumn="0"/>
            </w:pPr>
            <w:r>
              <w:t>p</w:t>
            </w:r>
            <w:r w:rsidR="00DB2488">
              <w:t>= &gt;0.05</w:t>
            </w:r>
          </w:p>
          <w:p w14:paraId="5DD3EA42"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t>Not significant</w:t>
            </w:r>
          </w:p>
        </w:tc>
        <w:tc>
          <w:tcPr>
            <w:tcW w:w="1679" w:type="dxa"/>
          </w:tcPr>
          <w:p w14:paraId="25CECB35"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t>N= 12</w:t>
            </w:r>
          </w:p>
          <w:p w14:paraId="095672F2"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t>W= 36.5</w:t>
            </w:r>
          </w:p>
          <w:p w14:paraId="5484545A" w14:textId="694F71FA" w:rsidR="00DB2488" w:rsidRDefault="00D12449" w:rsidP="00DB2488">
            <w:pPr>
              <w:spacing w:line="360" w:lineRule="auto"/>
              <w:cnfStyle w:val="000000100000" w:firstRow="0" w:lastRow="0" w:firstColumn="0" w:lastColumn="0" w:oddVBand="0" w:evenVBand="0" w:oddHBand="1" w:evenHBand="0" w:firstRowFirstColumn="0" w:firstRowLastColumn="0" w:lastRowFirstColumn="0" w:lastRowLastColumn="0"/>
            </w:pPr>
            <w:r>
              <w:t>p</w:t>
            </w:r>
            <w:r w:rsidR="00DB2488">
              <w:t>= &gt;0.05</w:t>
            </w:r>
          </w:p>
          <w:p w14:paraId="73A4E180"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t>Not significant</w:t>
            </w:r>
          </w:p>
        </w:tc>
        <w:tc>
          <w:tcPr>
            <w:tcW w:w="1679" w:type="dxa"/>
          </w:tcPr>
          <w:p w14:paraId="176BDF6B"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t>N= 13</w:t>
            </w:r>
          </w:p>
          <w:p w14:paraId="2066BF59"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t>W= 43.5</w:t>
            </w:r>
          </w:p>
          <w:p w14:paraId="20C78B02" w14:textId="1BEB6D9C" w:rsidR="00DB2488" w:rsidRDefault="00D12449" w:rsidP="00DB2488">
            <w:pPr>
              <w:spacing w:line="360" w:lineRule="auto"/>
              <w:cnfStyle w:val="000000100000" w:firstRow="0" w:lastRow="0" w:firstColumn="0" w:lastColumn="0" w:oddVBand="0" w:evenVBand="0" w:oddHBand="1" w:evenHBand="0" w:firstRowFirstColumn="0" w:firstRowLastColumn="0" w:lastRowFirstColumn="0" w:lastRowLastColumn="0"/>
            </w:pPr>
            <w:r>
              <w:t>p</w:t>
            </w:r>
            <w:r w:rsidR="00DB2488">
              <w:t>= &gt;0.05</w:t>
            </w:r>
          </w:p>
          <w:p w14:paraId="222C7EC1"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t>Not significant</w:t>
            </w:r>
          </w:p>
        </w:tc>
        <w:tc>
          <w:tcPr>
            <w:tcW w:w="1679" w:type="dxa"/>
          </w:tcPr>
          <w:p w14:paraId="20078057"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t>N= 23</w:t>
            </w:r>
          </w:p>
          <w:p w14:paraId="5AD3555B"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t>W= -2.5549</w:t>
            </w:r>
          </w:p>
          <w:p w14:paraId="787E7665" w14:textId="609CBACB" w:rsidR="00DB2488" w:rsidRDefault="00D12449" w:rsidP="00DB2488">
            <w:pPr>
              <w:spacing w:line="360" w:lineRule="auto"/>
              <w:cnfStyle w:val="000000100000" w:firstRow="0" w:lastRow="0" w:firstColumn="0" w:lastColumn="0" w:oddVBand="0" w:evenVBand="0" w:oddHBand="1" w:evenHBand="0" w:firstRowFirstColumn="0" w:firstRowLastColumn="0" w:lastRowFirstColumn="0" w:lastRowLastColumn="0"/>
            </w:pPr>
            <w:r>
              <w:t>p</w:t>
            </w:r>
            <w:r w:rsidR="00DB2488">
              <w:t>= &lt;0.05</w:t>
            </w:r>
          </w:p>
          <w:p w14:paraId="269107F0"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rsidRPr="005438F5">
              <w:rPr>
                <w:color w:val="FF0000"/>
              </w:rPr>
              <w:t>Significant</w:t>
            </w:r>
          </w:p>
        </w:tc>
      </w:tr>
      <w:tr w:rsidR="00FA54FF" w14:paraId="4E0425C2" w14:textId="77777777" w:rsidTr="00FA54FF">
        <w:trPr>
          <w:trHeight w:val="1937"/>
        </w:trPr>
        <w:tc>
          <w:tcPr>
            <w:cnfStyle w:val="001000000000" w:firstRow="0" w:lastRow="0" w:firstColumn="1" w:lastColumn="0" w:oddVBand="0" w:evenVBand="0" w:oddHBand="0" w:evenHBand="0" w:firstRowFirstColumn="0" w:firstRowLastColumn="0" w:lastRowFirstColumn="0" w:lastRowLastColumn="0"/>
            <w:tcW w:w="1710" w:type="dxa"/>
          </w:tcPr>
          <w:p w14:paraId="4D101344" w14:textId="77777777" w:rsidR="00DB2488" w:rsidRDefault="00DB2488" w:rsidP="00DB2488">
            <w:pPr>
              <w:spacing w:line="360" w:lineRule="auto"/>
              <w:rPr>
                <w:i w:val="0"/>
                <w:iCs w:val="0"/>
              </w:rPr>
            </w:pPr>
            <w:r>
              <w:t>Widen the Breach (20m)</w:t>
            </w:r>
          </w:p>
          <w:p w14:paraId="7CC00505" w14:textId="77777777" w:rsidR="00DB2488" w:rsidRDefault="00DB2488" w:rsidP="00DB2488">
            <w:pPr>
              <w:spacing w:line="360" w:lineRule="auto"/>
            </w:pPr>
          </w:p>
        </w:tc>
        <w:tc>
          <w:tcPr>
            <w:tcW w:w="1679" w:type="dxa"/>
          </w:tcPr>
          <w:p w14:paraId="6D8D918A" w14:textId="77777777" w:rsidR="00DB2488" w:rsidRDefault="00DB2488" w:rsidP="00DB2488">
            <w:pPr>
              <w:spacing w:line="360" w:lineRule="auto"/>
              <w:cnfStyle w:val="000000000000" w:firstRow="0" w:lastRow="0" w:firstColumn="0" w:lastColumn="0" w:oddVBand="0" w:evenVBand="0" w:oddHBand="0" w:evenHBand="0" w:firstRowFirstColumn="0" w:firstRowLastColumn="0" w:lastRowFirstColumn="0" w:lastRowLastColumn="0"/>
            </w:pPr>
            <w:r>
              <w:t>N= 12</w:t>
            </w:r>
          </w:p>
          <w:p w14:paraId="6B155DBB" w14:textId="77777777" w:rsidR="00DB2488" w:rsidRDefault="00DB2488" w:rsidP="00DB2488">
            <w:pPr>
              <w:spacing w:line="360" w:lineRule="auto"/>
              <w:cnfStyle w:val="000000000000" w:firstRow="0" w:lastRow="0" w:firstColumn="0" w:lastColumn="0" w:oddVBand="0" w:evenVBand="0" w:oddHBand="0" w:evenHBand="0" w:firstRowFirstColumn="0" w:firstRowLastColumn="0" w:lastRowFirstColumn="0" w:lastRowLastColumn="0"/>
            </w:pPr>
            <w:r>
              <w:t>W= 28.5</w:t>
            </w:r>
          </w:p>
          <w:p w14:paraId="2DB9BFDA" w14:textId="096B2C53" w:rsidR="00DB2488" w:rsidRDefault="00D12449" w:rsidP="00DB2488">
            <w:pPr>
              <w:spacing w:line="360" w:lineRule="auto"/>
              <w:cnfStyle w:val="000000000000" w:firstRow="0" w:lastRow="0" w:firstColumn="0" w:lastColumn="0" w:oddVBand="0" w:evenVBand="0" w:oddHBand="0" w:evenHBand="0" w:firstRowFirstColumn="0" w:firstRowLastColumn="0" w:lastRowFirstColumn="0" w:lastRowLastColumn="0"/>
            </w:pPr>
            <w:r>
              <w:t>p</w:t>
            </w:r>
            <w:r w:rsidR="00DB2488">
              <w:t>= &gt;0.05</w:t>
            </w:r>
          </w:p>
          <w:p w14:paraId="4A01DDD8" w14:textId="77777777" w:rsidR="00DB2488" w:rsidRDefault="00DB2488" w:rsidP="00DB2488">
            <w:pPr>
              <w:spacing w:line="360" w:lineRule="auto"/>
              <w:cnfStyle w:val="000000000000" w:firstRow="0" w:lastRow="0" w:firstColumn="0" w:lastColumn="0" w:oddVBand="0" w:evenVBand="0" w:oddHBand="0" w:evenHBand="0" w:firstRowFirstColumn="0" w:firstRowLastColumn="0" w:lastRowFirstColumn="0" w:lastRowLastColumn="0"/>
            </w:pPr>
            <w:r>
              <w:t>Not significant</w:t>
            </w:r>
          </w:p>
        </w:tc>
        <w:tc>
          <w:tcPr>
            <w:tcW w:w="1679" w:type="dxa"/>
          </w:tcPr>
          <w:p w14:paraId="44A88488" w14:textId="77777777" w:rsidR="00DB2488" w:rsidRDefault="00DB2488" w:rsidP="00DB2488">
            <w:pPr>
              <w:spacing w:line="360" w:lineRule="auto"/>
              <w:cnfStyle w:val="000000000000" w:firstRow="0" w:lastRow="0" w:firstColumn="0" w:lastColumn="0" w:oddVBand="0" w:evenVBand="0" w:oddHBand="0" w:evenHBand="0" w:firstRowFirstColumn="0" w:firstRowLastColumn="0" w:lastRowFirstColumn="0" w:lastRowLastColumn="0"/>
            </w:pPr>
          </w:p>
        </w:tc>
        <w:tc>
          <w:tcPr>
            <w:tcW w:w="1679" w:type="dxa"/>
          </w:tcPr>
          <w:p w14:paraId="0FF11FD0" w14:textId="77777777" w:rsidR="00DB2488" w:rsidRDefault="00DB2488" w:rsidP="00DB2488">
            <w:pPr>
              <w:spacing w:line="360" w:lineRule="auto"/>
              <w:cnfStyle w:val="000000000000" w:firstRow="0" w:lastRow="0" w:firstColumn="0" w:lastColumn="0" w:oddVBand="0" w:evenVBand="0" w:oddHBand="0" w:evenHBand="0" w:firstRowFirstColumn="0" w:firstRowLastColumn="0" w:lastRowFirstColumn="0" w:lastRowLastColumn="0"/>
            </w:pPr>
            <w:r>
              <w:t>N= 6</w:t>
            </w:r>
          </w:p>
          <w:p w14:paraId="305E3033" w14:textId="77777777" w:rsidR="00DB2488" w:rsidRDefault="00DB2488" w:rsidP="00DB2488">
            <w:pPr>
              <w:spacing w:line="360" w:lineRule="auto"/>
              <w:cnfStyle w:val="000000000000" w:firstRow="0" w:lastRow="0" w:firstColumn="0" w:lastColumn="0" w:oddVBand="0" w:evenVBand="0" w:oddHBand="0" w:evenHBand="0" w:firstRowFirstColumn="0" w:firstRowLastColumn="0" w:lastRowFirstColumn="0" w:lastRowLastColumn="0"/>
            </w:pPr>
            <w:r>
              <w:t>W= 2.5</w:t>
            </w:r>
          </w:p>
          <w:p w14:paraId="286BF2DD" w14:textId="4A3D33BA" w:rsidR="00DB2488" w:rsidRDefault="00D12449" w:rsidP="00DB2488">
            <w:pPr>
              <w:spacing w:line="360" w:lineRule="auto"/>
              <w:cnfStyle w:val="000000000000" w:firstRow="0" w:lastRow="0" w:firstColumn="0" w:lastColumn="0" w:oddVBand="0" w:evenVBand="0" w:oddHBand="0" w:evenHBand="0" w:firstRowFirstColumn="0" w:firstRowLastColumn="0" w:lastRowFirstColumn="0" w:lastRowLastColumn="0"/>
            </w:pPr>
            <w:r>
              <w:t>p</w:t>
            </w:r>
            <w:r w:rsidR="00DB2488">
              <w:t>= n/a (N not large enough)</w:t>
            </w:r>
          </w:p>
          <w:p w14:paraId="5050D60F" w14:textId="77777777" w:rsidR="00DB2488" w:rsidRDefault="00DB2488" w:rsidP="00DB2488">
            <w:pPr>
              <w:spacing w:line="360" w:lineRule="auto"/>
              <w:cnfStyle w:val="000000000000" w:firstRow="0" w:lastRow="0" w:firstColumn="0" w:lastColumn="0" w:oddVBand="0" w:evenVBand="0" w:oddHBand="0" w:evenHBand="0" w:firstRowFirstColumn="0" w:firstRowLastColumn="0" w:lastRowFirstColumn="0" w:lastRowLastColumn="0"/>
            </w:pPr>
            <w:r>
              <w:t>Not significant</w:t>
            </w:r>
          </w:p>
        </w:tc>
        <w:tc>
          <w:tcPr>
            <w:tcW w:w="1679" w:type="dxa"/>
          </w:tcPr>
          <w:p w14:paraId="4830EC1E" w14:textId="77777777" w:rsidR="00DB2488" w:rsidRDefault="00DB2488" w:rsidP="00DB2488">
            <w:pPr>
              <w:spacing w:line="360" w:lineRule="auto"/>
              <w:cnfStyle w:val="000000000000" w:firstRow="0" w:lastRow="0" w:firstColumn="0" w:lastColumn="0" w:oddVBand="0" w:evenVBand="0" w:oddHBand="0" w:evenHBand="0" w:firstRowFirstColumn="0" w:firstRowLastColumn="0" w:lastRowFirstColumn="0" w:lastRowLastColumn="0"/>
            </w:pPr>
            <w:r>
              <w:t>N= 12</w:t>
            </w:r>
          </w:p>
          <w:p w14:paraId="17DF1F9B" w14:textId="77777777" w:rsidR="00DB2488" w:rsidRDefault="00DB2488" w:rsidP="00DB2488">
            <w:pPr>
              <w:spacing w:line="360" w:lineRule="auto"/>
              <w:cnfStyle w:val="000000000000" w:firstRow="0" w:lastRow="0" w:firstColumn="0" w:lastColumn="0" w:oddVBand="0" w:evenVBand="0" w:oddHBand="0" w:evenHBand="0" w:firstRowFirstColumn="0" w:firstRowLastColumn="0" w:lastRowFirstColumn="0" w:lastRowLastColumn="0"/>
            </w:pPr>
            <w:r>
              <w:t>W= 30</w:t>
            </w:r>
          </w:p>
          <w:p w14:paraId="65CC3594" w14:textId="25246ED7" w:rsidR="00DB2488" w:rsidRDefault="00D12449" w:rsidP="00DB2488">
            <w:pPr>
              <w:spacing w:line="360" w:lineRule="auto"/>
              <w:cnfStyle w:val="000000000000" w:firstRow="0" w:lastRow="0" w:firstColumn="0" w:lastColumn="0" w:oddVBand="0" w:evenVBand="0" w:oddHBand="0" w:evenHBand="0" w:firstRowFirstColumn="0" w:firstRowLastColumn="0" w:lastRowFirstColumn="0" w:lastRowLastColumn="0"/>
            </w:pPr>
            <w:r>
              <w:t>p</w:t>
            </w:r>
            <w:r w:rsidR="00DB2488">
              <w:t>= &gt;0.05</w:t>
            </w:r>
          </w:p>
          <w:p w14:paraId="6630586A" w14:textId="77777777" w:rsidR="00DB2488" w:rsidRDefault="00DB2488" w:rsidP="00DB2488">
            <w:pPr>
              <w:spacing w:line="360" w:lineRule="auto"/>
              <w:cnfStyle w:val="000000000000" w:firstRow="0" w:lastRow="0" w:firstColumn="0" w:lastColumn="0" w:oddVBand="0" w:evenVBand="0" w:oddHBand="0" w:evenHBand="0" w:firstRowFirstColumn="0" w:firstRowLastColumn="0" w:lastRowFirstColumn="0" w:lastRowLastColumn="0"/>
            </w:pPr>
            <w:r>
              <w:t>Not significant</w:t>
            </w:r>
          </w:p>
        </w:tc>
        <w:tc>
          <w:tcPr>
            <w:tcW w:w="1679" w:type="dxa"/>
          </w:tcPr>
          <w:p w14:paraId="67BCB8B1" w14:textId="77777777" w:rsidR="00DB2488" w:rsidRDefault="00DB2488" w:rsidP="00DB2488">
            <w:pPr>
              <w:spacing w:line="360" w:lineRule="auto"/>
              <w:cnfStyle w:val="000000000000" w:firstRow="0" w:lastRow="0" w:firstColumn="0" w:lastColumn="0" w:oddVBand="0" w:evenVBand="0" w:oddHBand="0" w:evenHBand="0" w:firstRowFirstColumn="0" w:firstRowLastColumn="0" w:lastRowFirstColumn="0" w:lastRowLastColumn="0"/>
            </w:pPr>
            <w:r>
              <w:t>N= 19</w:t>
            </w:r>
          </w:p>
          <w:p w14:paraId="4E064481" w14:textId="77777777" w:rsidR="00DB2488" w:rsidRDefault="00DB2488" w:rsidP="00DB2488">
            <w:pPr>
              <w:spacing w:line="360" w:lineRule="auto"/>
              <w:cnfStyle w:val="000000000000" w:firstRow="0" w:lastRow="0" w:firstColumn="0" w:lastColumn="0" w:oddVBand="0" w:evenVBand="0" w:oddHBand="0" w:evenHBand="0" w:firstRowFirstColumn="0" w:firstRowLastColumn="0" w:lastRowFirstColumn="0" w:lastRowLastColumn="0"/>
            </w:pPr>
            <w:r>
              <w:t>W= 25</w:t>
            </w:r>
          </w:p>
          <w:p w14:paraId="617ED969" w14:textId="3FE05FFB" w:rsidR="00DB2488" w:rsidRDefault="00D12449" w:rsidP="00DB2488">
            <w:pPr>
              <w:spacing w:line="360" w:lineRule="auto"/>
              <w:cnfStyle w:val="000000000000" w:firstRow="0" w:lastRow="0" w:firstColumn="0" w:lastColumn="0" w:oddVBand="0" w:evenVBand="0" w:oddHBand="0" w:evenHBand="0" w:firstRowFirstColumn="0" w:firstRowLastColumn="0" w:lastRowFirstColumn="0" w:lastRowLastColumn="0"/>
            </w:pPr>
            <w:r>
              <w:t>p</w:t>
            </w:r>
            <w:r w:rsidR="00DB2488">
              <w:t>= &lt;0.05</w:t>
            </w:r>
          </w:p>
          <w:p w14:paraId="5A677519" w14:textId="77777777" w:rsidR="00DB2488" w:rsidRDefault="00DB2488" w:rsidP="00DB2488">
            <w:pPr>
              <w:spacing w:line="360" w:lineRule="auto"/>
              <w:cnfStyle w:val="000000000000" w:firstRow="0" w:lastRow="0" w:firstColumn="0" w:lastColumn="0" w:oddVBand="0" w:evenVBand="0" w:oddHBand="0" w:evenHBand="0" w:firstRowFirstColumn="0" w:firstRowLastColumn="0" w:lastRowFirstColumn="0" w:lastRowLastColumn="0"/>
            </w:pPr>
            <w:r w:rsidRPr="005438F5">
              <w:rPr>
                <w:color w:val="FF0000"/>
              </w:rPr>
              <w:t>Significant</w:t>
            </w:r>
          </w:p>
        </w:tc>
      </w:tr>
      <w:tr w:rsidR="00DB2488" w14:paraId="047E79A5" w14:textId="77777777" w:rsidTr="00FA54FF">
        <w:trPr>
          <w:cnfStyle w:val="000000100000" w:firstRow="0" w:lastRow="0" w:firstColumn="0" w:lastColumn="0" w:oddVBand="0" w:evenVBand="0" w:oddHBand="1" w:evenHBand="0" w:firstRowFirstColumn="0" w:firstRowLastColumn="0" w:lastRowFirstColumn="0" w:lastRowLastColumn="0"/>
          <w:trHeight w:val="1922"/>
        </w:trPr>
        <w:tc>
          <w:tcPr>
            <w:cnfStyle w:val="001000000000" w:firstRow="0" w:lastRow="0" w:firstColumn="1" w:lastColumn="0" w:oddVBand="0" w:evenVBand="0" w:oddHBand="0" w:evenHBand="0" w:firstRowFirstColumn="0" w:firstRowLastColumn="0" w:lastRowFirstColumn="0" w:lastRowLastColumn="0"/>
            <w:tcW w:w="1710" w:type="dxa"/>
          </w:tcPr>
          <w:p w14:paraId="10296FFA" w14:textId="77777777" w:rsidR="00DB2488" w:rsidRDefault="00DB2488" w:rsidP="00DB2488">
            <w:pPr>
              <w:spacing w:line="360" w:lineRule="auto"/>
              <w:rPr>
                <w:i w:val="0"/>
                <w:iCs w:val="0"/>
              </w:rPr>
            </w:pPr>
            <w:r>
              <w:t>Widen the Breach (100m)</w:t>
            </w:r>
          </w:p>
          <w:p w14:paraId="20B97DE6" w14:textId="77777777" w:rsidR="00DB2488" w:rsidRDefault="00DB2488" w:rsidP="00DB2488">
            <w:pPr>
              <w:spacing w:line="360" w:lineRule="auto"/>
            </w:pPr>
          </w:p>
        </w:tc>
        <w:tc>
          <w:tcPr>
            <w:tcW w:w="1679" w:type="dxa"/>
          </w:tcPr>
          <w:p w14:paraId="071F9D40"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t>N= 12</w:t>
            </w:r>
          </w:p>
          <w:p w14:paraId="62E058AB"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t>W= 36.5</w:t>
            </w:r>
          </w:p>
          <w:p w14:paraId="53B68FB5" w14:textId="07005654" w:rsidR="00DB2488" w:rsidRDefault="00D12449" w:rsidP="00DB2488">
            <w:pPr>
              <w:spacing w:line="360" w:lineRule="auto"/>
              <w:cnfStyle w:val="000000100000" w:firstRow="0" w:lastRow="0" w:firstColumn="0" w:lastColumn="0" w:oddVBand="0" w:evenVBand="0" w:oddHBand="1" w:evenHBand="0" w:firstRowFirstColumn="0" w:firstRowLastColumn="0" w:lastRowFirstColumn="0" w:lastRowLastColumn="0"/>
            </w:pPr>
            <w:r>
              <w:t>p</w:t>
            </w:r>
            <w:r w:rsidR="00DB2488">
              <w:t>= &gt;0.05</w:t>
            </w:r>
          </w:p>
          <w:p w14:paraId="1DB3E8B3"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t>Not significant</w:t>
            </w:r>
          </w:p>
        </w:tc>
        <w:tc>
          <w:tcPr>
            <w:tcW w:w="1679" w:type="dxa"/>
          </w:tcPr>
          <w:p w14:paraId="19F2DB9E"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t>N= 6</w:t>
            </w:r>
          </w:p>
          <w:p w14:paraId="14E005E8"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t>W= 2.5</w:t>
            </w:r>
          </w:p>
          <w:p w14:paraId="714F5006" w14:textId="1CBAAFCB" w:rsidR="00DB2488" w:rsidRDefault="00D12449" w:rsidP="00DB2488">
            <w:pPr>
              <w:spacing w:line="360" w:lineRule="auto"/>
              <w:cnfStyle w:val="000000100000" w:firstRow="0" w:lastRow="0" w:firstColumn="0" w:lastColumn="0" w:oddVBand="0" w:evenVBand="0" w:oddHBand="1" w:evenHBand="0" w:firstRowFirstColumn="0" w:firstRowLastColumn="0" w:lastRowFirstColumn="0" w:lastRowLastColumn="0"/>
            </w:pPr>
            <w:r>
              <w:t>p</w:t>
            </w:r>
            <w:r w:rsidR="00DB2488">
              <w:t>= n/a (N not large enough)</w:t>
            </w:r>
          </w:p>
          <w:p w14:paraId="0ABDDF9B"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t>Not significant</w:t>
            </w:r>
          </w:p>
        </w:tc>
        <w:tc>
          <w:tcPr>
            <w:tcW w:w="1679" w:type="dxa"/>
          </w:tcPr>
          <w:p w14:paraId="313806AA"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p>
        </w:tc>
        <w:tc>
          <w:tcPr>
            <w:tcW w:w="1679" w:type="dxa"/>
          </w:tcPr>
          <w:p w14:paraId="4D647AED"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t>N= 6</w:t>
            </w:r>
          </w:p>
          <w:p w14:paraId="22CCC7C4"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t>W= 2.5</w:t>
            </w:r>
          </w:p>
          <w:p w14:paraId="251872BC" w14:textId="55256F19" w:rsidR="00DB2488" w:rsidRDefault="00D12449" w:rsidP="00DB2488">
            <w:pPr>
              <w:spacing w:line="360" w:lineRule="auto"/>
              <w:cnfStyle w:val="000000100000" w:firstRow="0" w:lastRow="0" w:firstColumn="0" w:lastColumn="0" w:oddVBand="0" w:evenVBand="0" w:oddHBand="1" w:evenHBand="0" w:firstRowFirstColumn="0" w:firstRowLastColumn="0" w:lastRowFirstColumn="0" w:lastRowLastColumn="0"/>
            </w:pPr>
            <w:r>
              <w:t>p</w:t>
            </w:r>
            <w:r w:rsidR="00DB2488">
              <w:t>= n/a (N not large enough)</w:t>
            </w:r>
          </w:p>
          <w:p w14:paraId="35F6698B"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t>Not significant</w:t>
            </w:r>
          </w:p>
        </w:tc>
        <w:tc>
          <w:tcPr>
            <w:tcW w:w="1679" w:type="dxa"/>
          </w:tcPr>
          <w:p w14:paraId="493BCBC4"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t>N= 21</w:t>
            </w:r>
          </w:p>
          <w:p w14:paraId="160508FB"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t>Z= -2.3461</w:t>
            </w:r>
          </w:p>
          <w:p w14:paraId="5A363270" w14:textId="38DEA336" w:rsidR="00DB2488" w:rsidRDefault="00D12449" w:rsidP="00DB2488">
            <w:pPr>
              <w:spacing w:line="360" w:lineRule="auto"/>
              <w:cnfStyle w:val="000000100000" w:firstRow="0" w:lastRow="0" w:firstColumn="0" w:lastColumn="0" w:oddVBand="0" w:evenVBand="0" w:oddHBand="1" w:evenHBand="0" w:firstRowFirstColumn="0" w:firstRowLastColumn="0" w:lastRowFirstColumn="0" w:lastRowLastColumn="0"/>
            </w:pPr>
            <w:r>
              <w:t>p</w:t>
            </w:r>
            <w:r w:rsidR="00DB2488">
              <w:t>= &lt;0.05</w:t>
            </w:r>
          </w:p>
          <w:p w14:paraId="6C39E7CC"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rsidRPr="005438F5">
              <w:rPr>
                <w:color w:val="FF0000"/>
              </w:rPr>
              <w:t>Significant</w:t>
            </w:r>
          </w:p>
        </w:tc>
      </w:tr>
      <w:tr w:rsidR="00FA54FF" w14:paraId="2D977F3D" w14:textId="77777777" w:rsidTr="00FA54FF">
        <w:trPr>
          <w:trHeight w:val="1678"/>
        </w:trPr>
        <w:tc>
          <w:tcPr>
            <w:cnfStyle w:val="001000000000" w:firstRow="0" w:lastRow="0" w:firstColumn="1" w:lastColumn="0" w:oddVBand="0" w:evenVBand="0" w:oddHBand="0" w:evenHBand="0" w:firstRowFirstColumn="0" w:firstRowLastColumn="0" w:lastRowFirstColumn="0" w:lastRowLastColumn="0"/>
            <w:tcW w:w="1710" w:type="dxa"/>
          </w:tcPr>
          <w:p w14:paraId="030D5E3A" w14:textId="77777777" w:rsidR="00DB2488" w:rsidRDefault="00DB2488" w:rsidP="00DB2488">
            <w:pPr>
              <w:spacing w:line="360" w:lineRule="auto"/>
              <w:rPr>
                <w:i w:val="0"/>
                <w:iCs w:val="0"/>
              </w:rPr>
            </w:pPr>
            <w:r>
              <w:t>Create Multiple Breaches</w:t>
            </w:r>
          </w:p>
          <w:p w14:paraId="32E47BC9" w14:textId="77777777" w:rsidR="00DB2488" w:rsidRDefault="00DB2488" w:rsidP="00DB2488">
            <w:pPr>
              <w:spacing w:line="360" w:lineRule="auto"/>
            </w:pPr>
          </w:p>
        </w:tc>
        <w:tc>
          <w:tcPr>
            <w:tcW w:w="1679" w:type="dxa"/>
          </w:tcPr>
          <w:p w14:paraId="026DA804" w14:textId="77777777" w:rsidR="00DB2488" w:rsidRDefault="00DB2488" w:rsidP="00DB2488">
            <w:pPr>
              <w:spacing w:line="360" w:lineRule="auto"/>
              <w:cnfStyle w:val="000000000000" w:firstRow="0" w:lastRow="0" w:firstColumn="0" w:lastColumn="0" w:oddVBand="0" w:evenVBand="0" w:oddHBand="0" w:evenHBand="0" w:firstRowFirstColumn="0" w:firstRowLastColumn="0" w:lastRowFirstColumn="0" w:lastRowLastColumn="0"/>
            </w:pPr>
            <w:r>
              <w:t>N= 13</w:t>
            </w:r>
          </w:p>
          <w:p w14:paraId="43D34B57" w14:textId="77777777" w:rsidR="00DB2488" w:rsidRDefault="00DB2488" w:rsidP="00DB2488">
            <w:pPr>
              <w:spacing w:line="360" w:lineRule="auto"/>
              <w:cnfStyle w:val="000000000000" w:firstRow="0" w:lastRow="0" w:firstColumn="0" w:lastColumn="0" w:oddVBand="0" w:evenVBand="0" w:oddHBand="0" w:evenHBand="0" w:firstRowFirstColumn="0" w:firstRowLastColumn="0" w:lastRowFirstColumn="0" w:lastRowLastColumn="0"/>
            </w:pPr>
            <w:r>
              <w:t>W= 43.5</w:t>
            </w:r>
          </w:p>
          <w:p w14:paraId="1BFE10B1" w14:textId="73194A00" w:rsidR="00DB2488" w:rsidRDefault="00D12449" w:rsidP="00DB2488">
            <w:pPr>
              <w:spacing w:line="360" w:lineRule="auto"/>
              <w:cnfStyle w:val="000000000000" w:firstRow="0" w:lastRow="0" w:firstColumn="0" w:lastColumn="0" w:oddVBand="0" w:evenVBand="0" w:oddHBand="0" w:evenHBand="0" w:firstRowFirstColumn="0" w:firstRowLastColumn="0" w:lastRowFirstColumn="0" w:lastRowLastColumn="0"/>
            </w:pPr>
            <w:r>
              <w:t>p</w:t>
            </w:r>
            <w:r w:rsidR="00DB2488">
              <w:t>= &gt;0.05</w:t>
            </w:r>
          </w:p>
          <w:p w14:paraId="7CD316BC" w14:textId="77777777" w:rsidR="00DB2488" w:rsidRDefault="00DB2488" w:rsidP="00DB2488">
            <w:pPr>
              <w:spacing w:line="360" w:lineRule="auto"/>
              <w:cnfStyle w:val="000000000000" w:firstRow="0" w:lastRow="0" w:firstColumn="0" w:lastColumn="0" w:oddVBand="0" w:evenVBand="0" w:oddHBand="0" w:evenHBand="0" w:firstRowFirstColumn="0" w:firstRowLastColumn="0" w:lastRowFirstColumn="0" w:lastRowLastColumn="0"/>
            </w:pPr>
            <w:r>
              <w:t>Not significant</w:t>
            </w:r>
          </w:p>
        </w:tc>
        <w:tc>
          <w:tcPr>
            <w:tcW w:w="1679" w:type="dxa"/>
          </w:tcPr>
          <w:p w14:paraId="491C3297" w14:textId="77777777" w:rsidR="00DB2488" w:rsidRDefault="00DB2488" w:rsidP="00DB2488">
            <w:pPr>
              <w:spacing w:line="360" w:lineRule="auto"/>
              <w:cnfStyle w:val="000000000000" w:firstRow="0" w:lastRow="0" w:firstColumn="0" w:lastColumn="0" w:oddVBand="0" w:evenVBand="0" w:oddHBand="0" w:evenHBand="0" w:firstRowFirstColumn="0" w:firstRowLastColumn="0" w:lastRowFirstColumn="0" w:lastRowLastColumn="0"/>
            </w:pPr>
            <w:r>
              <w:t>N= 12</w:t>
            </w:r>
          </w:p>
          <w:p w14:paraId="59CDB447" w14:textId="77777777" w:rsidR="00DB2488" w:rsidRDefault="00DB2488" w:rsidP="00DB2488">
            <w:pPr>
              <w:spacing w:line="360" w:lineRule="auto"/>
              <w:cnfStyle w:val="000000000000" w:firstRow="0" w:lastRow="0" w:firstColumn="0" w:lastColumn="0" w:oddVBand="0" w:evenVBand="0" w:oddHBand="0" w:evenHBand="0" w:firstRowFirstColumn="0" w:firstRowLastColumn="0" w:lastRowFirstColumn="0" w:lastRowLastColumn="0"/>
            </w:pPr>
            <w:r>
              <w:t>W= 30</w:t>
            </w:r>
          </w:p>
          <w:p w14:paraId="4389F770" w14:textId="1B240F16" w:rsidR="00DB2488" w:rsidRDefault="00D12449" w:rsidP="00DB2488">
            <w:pPr>
              <w:spacing w:line="360" w:lineRule="auto"/>
              <w:cnfStyle w:val="000000000000" w:firstRow="0" w:lastRow="0" w:firstColumn="0" w:lastColumn="0" w:oddVBand="0" w:evenVBand="0" w:oddHBand="0" w:evenHBand="0" w:firstRowFirstColumn="0" w:firstRowLastColumn="0" w:lastRowFirstColumn="0" w:lastRowLastColumn="0"/>
            </w:pPr>
            <w:r>
              <w:t>p</w:t>
            </w:r>
            <w:r w:rsidR="00DB2488">
              <w:t>= &gt;0.05</w:t>
            </w:r>
          </w:p>
          <w:p w14:paraId="1EE64FE4" w14:textId="77777777" w:rsidR="00DB2488" w:rsidRDefault="00DB2488" w:rsidP="00DB2488">
            <w:pPr>
              <w:spacing w:line="360" w:lineRule="auto"/>
              <w:cnfStyle w:val="000000000000" w:firstRow="0" w:lastRow="0" w:firstColumn="0" w:lastColumn="0" w:oddVBand="0" w:evenVBand="0" w:oddHBand="0" w:evenHBand="0" w:firstRowFirstColumn="0" w:firstRowLastColumn="0" w:lastRowFirstColumn="0" w:lastRowLastColumn="0"/>
            </w:pPr>
            <w:r>
              <w:t>Not significant</w:t>
            </w:r>
          </w:p>
        </w:tc>
        <w:tc>
          <w:tcPr>
            <w:tcW w:w="1679" w:type="dxa"/>
          </w:tcPr>
          <w:p w14:paraId="0493AD42" w14:textId="77777777" w:rsidR="00DB2488" w:rsidRDefault="00DB2488" w:rsidP="00DB2488">
            <w:pPr>
              <w:spacing w:line="360" w:lineRule="auto"/>
              <w:cnfStyle w:val="000000000000" w:firstRow="0" w:lastRow="0" w:firstColumn="0" w:lastColumn="0" w:oddVBand="0" w:evenVBand="0" w:oddHBand="0" w:evenHBand="0" w:firstRowFirstColumn="0" w:firstRowLastColumn="0" w:lastRowFirstColumn="0" w:lastRowLastColumn="0"/>
            </w:pPr>
            <w:r>
              <w:t>N= 10</w:t>
            </w:r>
          </w:p>
          <w:p w14:paraId="306A5EC5" w14:textId="77777777" w:rsidR="00DB2488" w:rsidRDefault="00DB2488" w:rsidP="00DB2488">
            <w:pPr>
              <w:spacing w:line="360" w:lineRule="auto"/>
              <w:cnfStyle w:val="000000000000" w:firstRow="0" w:lastRow="0" w:firstColumn="0" w:lastColumn="0" w:oddVBand="0" w:evenVBand="0" w:oddHBand="0" w:evenHBand="0" w:firstRowFirstColumn="0" w:firstRowLastColumn="0" w:lastRowFirstColumn="0" w:lastRowLastColumn="0"/>
            </w:pPr>
            <w:r>
              <w:t>W= 24</w:t>
            </w:r>
          </w:p>
          <w:p w14:paraId="7BC28254" w14:textId="53B1F93D" w:rsidR="00DB2488" w:rsidRDefault="00D12449" w:rsidP="00DB2488">
            <w:pPr>
              <w:spacing w:line="360" w:lineRule="auto"/>
              <w:cnfStyle w:val="000000000000" w:firstRow="0" w:lastRow="0" w:firstColumn="0" w:lastColumn="0" w:oddVBand="0" w:evenVBand="0" w:oddHBand="0" w:evenHBand="0" w:firstRowFirstColumn="0" w:firstRowLastColumn="0" w:lastRowFirstColumn="0" w:lastRowLastColumn="0"/>
            </w:pPr>
            <w:r>
              <w:t>p</w:t>
            </w:r>
            <w:r w:rsidR="00DB2488">
              <w:t>= &gt;0.05</w:t>
            </w:r>
          </w:p>
          <w:p w14:paraId="700EDDC1" w14:textId="77777777" w:rsidR="00DB2488" w:rsidRDefault="00DB2488" w:rsidP="00DB2488">
            <w:pPr>
              <w:spacing w:line="360" w:lineRule="auto"/>
              <w:cnfStyle w:val="000000000000" w:firstRow="0" w:lastRow="0" w:firstColumn="0" w:lastColumn="0" w:oddVBand="0" w:evenVBand="0" w:oddHBand="0" w:evenHBand="0" w:firstRowFirstColumn="0" w:firstRowLastColumn="0" w:lastRowFirstColumn="0" w:lastRowLastColumn="0"/>
            </w:pPr>
            <w:r>
              <w:t>Not significant</w:t>
            </w:r>
          </w:p>
        </w:tc>
        <w:tc>
          <w:tcPr>
            <w:tcW w:w="1679" w:type="dxa"/>
          </w:tcPr>
          <w:p w14:paraId="055E1E17" w14:textId="77777777" w:rsidR="00DB2488" w:rsidRDefault="00DB2488" w:rsidP="00DB2488">
            <w:pPr>
              <w:spacing w:line="360" w:lineRule="auto"/>
              <w:cnfStyle w:val="000000000000" w:firstRow="0" w:lastRow="0" w:firstColumn="0" w:lastColumn="0" w:oddVBand="0" w:evenVBand="0" w:oddHBand="0" w:evenHBand="0" w:firstRowFirstColumn="0" w:firstRowLastColumn="0" w:lastRowFirstColumn="0" w:lastRowLastColumn="0"/>
            </w:pPr>
          </w:p>
        </w:tc>
        <w:tc>
          <w:tcPr>
            <w:tcW w:w="1679" w:type="dxa"/>
          </w:tcPr>
          <w:p w14:paraId="06B51E44" w14:textId="77777777" w:rsidR="00DB2488" w:rsidRDefault="00DB2488" w:rsidP="00DB2488">
            <w:pPr>
              <w:spacing w:line="360" w:lineRule="auto"/>
              <w:cnfStyle w:val="000000000000" w:firstRow="0" w:lastRow="0" w:firstColumn="0" w:lastColumn="0" w:oddVBand="0" w:evenVBand="0" w:oddHBand="0" w:evenHBand="0" w:firstRowFirstColumn="0" w:firstRowLastColumn="0" w:lastRowFirstColumn="0" w:lastRowLastColumn="0"/>
            </w:pPr>
            <w:r>
              <w:t>N= 20</w:t>
            </w:r>
          </w:p>
          <w:p w14:paraId="6D56DC3C" w14:textId="77777777" w:rsidR="00DB2488" w:rsidRDefault="00DB2488" w:rsidP="00DB2488">
            <w:pPr>
              <w:spacing w:line="360" w:lineRule="auto"/>
              <w:cnfStyle w:val="000000000000" w:firstRow="0" w:lastRow="0" w:firstColumn="0" w:lastColumn="0" w:oddVBand="0" w:evenVBand="0" w:oddHBand="0" w:evenHBand="0" w:firstRowFirstColumn="0" w:firstRowLastColumn="0" w:lastRowFirstColumn="0" w:lastRowLastColumn="0"/>
            </w:pPr>
            <w:r>
              <w:t>Z= -2.4453</w:t>
            </w:r>
          </w:p>
          <w:p w14:paraId="384BD937" w14:textId="3045DAEF" w:rsidR="00DB2488" w:rsidRDefault="00D12449" w:rsidP="00DB2488">
            <w:pPr>
              <w:spacing w:line="360" w:lineRule="auto"/>
              <w:cnfStyle w:val="000000000000" w:firstRow="0" w:lastRow="0" w:firstColumn="0" w:lastColumn="0" w:oddVBand="0" w:evenVBand="0" w:oddHBand="0" w:evenHBand="0" w:firstRowFirstColumn="0" w:firstRowLastColumn="0" w:lastRowFirstColumn="0" w:lastRowLastColumn="0"/>
            </w:pPr>
            <w:r>
              <w:t>p</w:t>
            </w:r>
            <w:r w:rsidR="00DB2488">
              <w:t>= &lt;0.05</w:t>
            </w:r>
          </w:p>
          <w:p w14:paraId="50D8F0B7" w14:textId="77777777" w:rsidR="00DB2488" w:rsidRDefault="00DB2488" w:rsidP="00DB2488">
            <w:pPr>
              <w:spacing w:line="360" w:lineRule="auto"/>
              <w:cnfStyle w:val="000000000000" w:firstRow="0" w:lastRow="0" w:firstColumn="0" w:lastColumn="0" w:oddVBand="0" w:evenVBand="0" w:oddHBand="0" w:evenHBand="0" w:firstRowFirstColumn="0" w:firstRowLastColumn="0" w:lastRowFirstColumn="0" w:lastRowLastColumn="0"/>
            </w:pPr>
            <w:r w:rsidRPr="005438F5">
              <w:rPr>
                <w:color w:val="FF0000"/>
              </w:rPr>
              <w:t>Significant</w:t>
            </w:r>
          </w:p>
        </w:tc>
      </w:tr>
      <w:tr w:rsidR="00DB2488" w14:paraId="1798A9C6" w14:textId="77777777" w:rsidTr="00FA54FF">
        <w:trPr>
          <w:cnfStyle w:val="000000100000" w:firstRow="0" w:lastRow="0" w:firstColumn="0" w:lastColumn="0" w:oddVBand="0" w:evenVBand="0" w:oddHBand="1" w:evenHBand="0" w:firstRowFirstColumn="0" w:firstRowLastColumn="0" w:lastRowFirstColumn="0" w:lastRowLastColumn="0"/>
          <w:trHeight w:val="2090"/>
        </w:trPr>
        <w:tc>
          <w:tcPr>
            <w:cnfStyle w:val="001000000000" w:firstRow="0" w:lastRow="0" w:firstColumn="1" w:lastColumn="0" w:oddVBand="0" w:evenVBand="0" w:oddHBand="0" w:evenHBand="0" w:firstRowFirstColumn="0" w:firstRowLastColumn="0" w:lastRowFirstColumn="0" w:lastRowLastColumn="0"/>
            <w:tcW w:w="1710" w:type="dxa"/>
          </w:tcPr>
          <w:p w14:paraId="27F90A13" w14:textId="77777777" w:rsidR="00DB2488" w:rsidRDefault="00DB2488" w:rsidP="00DB2488">
            <w:pPr>
              <w:spacing w:line="360" w:lineRule="auto"/>
              <w:rPr>
                <w:b/>
                <w:bCs/>
              </w:rPr>
            </w:pPr>
            <w:r>
              <w:t>Undertake Small Scale Works in the Marsh</w:t>
            </w:r>
          </w:p>
          <w:p w14:paraId="18043640" w14:textId="77777777" w:rsidR="00DB2488" w:rsidRDefault="00DB2488" w:rsidP="00DB2488">
            <w:pPr>
              <w:spacing w:line="360" w:lineRule="auto"/>
            </w:pPr>
          </w:p>
        </w:tc>
        <w:tc>
          <w:tcPr>
            <w:tcW w:w="1679" w:type="dxa"/>
          </w:tcPr>
          <w:p w14:paraId="74A1E354"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t>N= 23</w:t>
            </w:r>
          </w:p>
          <w:p w14:paraId="019B028F"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t>Z= -2.5549</w:t>
            </w:r>
          </w:p>
          <w:p w14:paraId="32BDD0F0" w14:textId="19C9DEFD" w:rsidR="00DB2488" w:rsidRDefault="00D12449" w:rsidP="00DB2488">
            <w:pPr>
              <w:spacing w:line="360" w:lineRule="auto"/>
              <w:cnfStyle w:val="000000100000" w:firstRow="0" w:lastRow="0" w:firstColumn="0" w:lastColumn="0" w:oddVBand="0" w:evenVBand="0" w:oddHBand="1" w:evenHBand="0" w:firstRowFirstColumn="0" w:firstRowLastColumn="0" w:lastRowFirstColumn="0" w:lastRowLastColumn="0"/>
            </w:pPr>
            <w:r>
              <w:t>p</w:t>
            </w:r>
            <w:r w:rsidR="00DB2488">
              <w:t>= &lt;0.05</w:t>
            </w:r>
          </w:p>
          <w:p w14:paraId="37054861"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rsidRPr="005438F5">
              <w:rPr>
                <w:color w:val="FF0000"/>
              </w:rPr>
              <w:t>Significant</w:t>
            </w:r>
          </w:p>
        </w:tc>
        <w:tc>
          <w:tcPr>
            <w:tcW w:w="1679" w:type="dxa"/>
          </w:tcPr>
          <w:p w14:paraId="60B67143"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t>N= 19</w:t>
            </w:r>
          </w:p>
          <w:p w14:paraId="52240C87"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t>W= 25</w:t>
            </w:r>
          </w:p>
          <w:p w14:paraId="4C01742E" w14:textId="6E22F13E" w:rsidR="00DB2488" w:rsidRDefault="00D12449" w:rsidP="00DB2488">
            <w:pPr>
              <w:spacing w:line="360" w:lineRule="auto"/>
              <w:cnfStyle w:val="000000100000" w:firstRow="0" w:lastRow="0" w:firstColumn="0" w:lastColumn="0" w:oddVBand="0" w:evenVBand="0" w:oddHBand="1" w:evenHBand="0" w:firstRowFirstColumn="0" w:firstRowLastColumn="0" w:lastRowFirstColumn="0" w:lastRowLastColumn="0"/>
            </w:pPr>
            <w:r>
              <w:t>p</w:t>
            </w:r>
            <w:r w:rsidR="00DB2488">
              <w:t>= &lt;0.05</w:t>
            </w:r>
          </w:p>
          <w:p w14:paraId="6ED2DA15"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rsidRPr="005438F5">
              <w:rPr>
                <w:color w:val="FF0000"/>
              </w:rPr>
              <w:t>Significant</w:t>
            </w:r>
          </w:p>
        </w:tc>
        <w:tc>
          <w:tcPr>
            <w:tcW w:w="1679" w:type="dxa"/>
          </w:tcPr>
          <w:p w14:paraId="2A053B83"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t>N= 21</w:t>
            </w:r>
          </w:p>
          <w:p w14:paraId="25C8C903"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t>Z= -2.3461</w:t>
            </w:r>
          </w:p>
          <w:p w14:paraId="22D44950" w14:textId="517DBBA6" w:rsidR="00DB2488" w:rsidRDefault="00D12449" w:rsidP="00DB2488">
            <w:pPr>
              <w:spacing w:line="360" w:lineRule="auto"/>
              <w:cnfStyle w:val="000000100000" w:firstRow="0" w:lastRow="0" w:firstColumn="0" w:lastColumn="0" w:oddVBand="0" w:evenVBand="0" w:oddHBand="1" w:evenHBand="0" w:firstRowFirstColumn="0" w:firstRowLastColumn="0" w:lastRowFirstColumn="0" w:lastRowLastColumn="0"/>
            </w:pPr>
            <w:r>
              <w:t>p</w:t>
            </w:r>
            <w:r w:rsidR="00DB2488">
              <w:t>= &lt;0.05</w:t>
            </w:r>
          </w:p>
          <w:p w14:paraId="450D5801"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rsidRPr="005438F5">
              <w:rPr>
                <w:color w:val="FF0000"/>
              </w:rPr>
              <w:t>Significant</w:t>
            </w:r>
          </w:p>
        </w:tc>
        <w:tc>
          <w:tcPr>
            <w:tcW w:w="1679" w:type="dxa"/>
          </w:tcPr>
          <w:p w14:paraId="2BF60551"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t>N= 20</w:t>
            </w:r>
          </w:p>
          <w:p w14:paraId="1836BDEF"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t>Z= -2.4453</w:t>
            </w:r>
          </w:p>
          <w:p w14:paraId="07213492" w14:textId="67F581E9" w:rsidR="00DB2488" w:rsidRDefault="00D12449" w:rsidP="00DB2488">
            <w:pPr>
              <w:spacing w:line="360" w:lineRule="auto"/>
              <w:cnfStyle w:val="000000100000" w:firstRow="0" w:lastRow="0" w:firstColumn="0" w:lastColumn="0" w:oddVBand="0" w:evenVBand="0" w:oddHBand="1" w:evenHBand="0" w:firstRowFirstColumn="0" w:firstRowLastColumn="0" w:lastRowFirstColumn="0" w:lastRowLastColumn="0"/>
            </w:pPr>
            <w:r>
              <w:t>p</w:t>
            </w:r>
            <w:r w:rsidR="00DB2488">
              <w:t>= &lt;0.05</w:t>
            </w:r>
          </w:p>
          <w:p w14:paraId="1FEA881A"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r w:rsidRPr="005438F5">
              <w:rPr>
                <w:color w:val="FF0000"/>
              </w:rPr>
              <w:t>Significant</w:t>
            </w:r>
          </w:p>
        </w:tc>
        <w:tc>
          <w:tcPr>
            <w:tcW w:w="1679" w:type="dxa"/>
          </w:tcPr>
          <w:p w14:paraId="037416BB" w14:textId="77777777" w:rsidR="00DB2488" w:rsidRDefault="00DB2488" w:rsidP="00DB2488">
            <w:pPr>
              <w:spacing w:line="360" w:lineRule="auto"/>
              <w:cnfStyle w:val="000000100000" w:firstRow="0" w:lastRow="0" w:firstColumn="0" w:lastColumn="0" w:oddVBand="0" w:evenVBand="0" w:oddHBand="1" w:evenHBand="0" w:firstRowFirstColumn="0" w:firstRowLastColumn="0" w:lastRowFirstColumn="0" w:lastRowLastColumn="0"/>
            </w:pPr>
          </w:p>
        </w:tc>
      </w:tr>
    </w:tbl>
    <w:p w14:paraId="19142D44" w14:textId="4CCECBD1" w:rsidR="00DB2488" w:rsidRDefault="001C5F42">
      <w:pPr>
        <w:rPr>
          <w:rFonts w:asciiTheme="minorHAnsi" w:hAnsiTheme="minorHAnsi" w:cstheme="minorHAnsi"/>
          <w:color w:val="000000" w:themeColor="text1"/>
        </w:rPr>
      </w:pPr>
      <w:r w:rsidRPr="001C5F42">
        <w:rPr>
          <w:rFonts w:asciiTheme="minorHAnsi" w:hAnsiTheme="minorHAnsi" w:cstheme="minorHAnsi"/>
          <w:color w:val="000000" w:themeColor="text1"/>
        </w:rPr>
        <w:t>Table</w:t>
      </w:r>
      <w:r>
        <w:rPr>
          <w:rFonts w:asciiTheme="minorHAnsi" w:hAnsiTheme="minorHAnsi" w:cstheme="minorHAnsi"/>
          <w:color w:val="000000" w:themeColor="text1"/>
        </w:rPr>
        <w:t xml:space="preserve"> 4. Wilcoxon Test results. </w:t>
      </w:r>
    </w:p>
    <w:p w14:paraId="39EF3696" w14:textId="77777777" w:rsidR="001C5F42" w:rsidRDefault="001C5F42">
      <w:pPr>
        <w:rPr>
          <w:rFonts w:asciiTheme="minorHAnsi" w:hAnsiTheme="minorHAnsi" w:cstheme="minorHAnsi"/>
          <w:color w:val="000000" w:themeColor="text1"/>
        </w:rPr>
      </w:pPr>
    </w:p>
    <w:p w14:paraId="4CD79597" w14:textId="3DE1722A" w:rsidR="001C5F42" w:rsidRDefault="001C5F42">
      <w:pPr>
        <w:rPr>
          <w:rFonts w:asciiTheme="minorHAnsi" w:hAnsiTheme="minorHAnsi" w:cstheme="minorHAnsi"/>
          <w:color w:val="000000" w:themeColor="text1"/>
        </w:rPr>
      </w:pPr>
      <w:r>
        <w:rPr>
          <w:rFonts w:asciiTheme="minorHAnsi" w:hAnsiTheme="minorHAnsi" w:cstheme="minorHAnsi"/>
          <w:color w:val="000000" w:themeColor="text1"/>
        </w:rPr>
        <w:t xml:space="preserve">N= Sample size, Z = normally distributed result, W= not normally distributed result. </w:t>
      </w:r>
    </w:p>
    <w:p w14:paraId="5EEBB587" w14:textId="1EF6E69F" w:rsidR="001C5F42" w:rsidRDefault="001C5F42">
      <w:pPr>
        <w:rPr>
          <w:rFonts w:asciiTheme="minorHAnsi" w:hAnsiTheme="minorHAnsi" w:cstheme="minorHAnsi"/>
          <w:color w:val="000000" w:themeColor="text1"/>
        </w:rPr>
      </w:pPr>
      <w:r>
        <w:rPr>
          <w:rFonts w:asciiTheme="minorHAnsi" w:hAnsiTheme="minorHAnsi" w:cstheme="minorHAnsi"/>
          <w:color w:val="000000" w:themeColor="text1"/>
        </w:rPr>
        <w:t>If N= &lt;20 it is normally distributed. Use Z-value</w:t>
      </w:r>
    </w:p>
    <w:p w14:paraId="40CBE70C" w14:textId="307327E8" w:rsidR="001C5F42" w:rsidRDefault="001C5F42">
      <w:pPr>
        <w:rPr>
          <w:rFonts w:asciiTheme="minorHAnsi" w:hAnsiTheme="minorHAnsi" w:cstheme="minorHAnsi"/>
          <w:color w:val="000000" w:themeColor="text1"/>
        </w:rPr>
      </w:pPr>
      <w:r>
        <w:rPr>
          <w:rFonts w:asciiTheme="minorHAnsi" w:hAnsiTheme="minorHAnsi" w:cstheme="minorHAnsi"/>
          <w:color w:val="000000" w:themeColor="text1"/>
        </w:rPr>
        <w:t>If N= &gt;20 it is not normally distributed. Use W-value.</w:t>
      </w:r>
    </w:p>
    <w:p w14:paraId="4FA0B9A4" w14:textId="69ED0ABA" w:rsidR="001C5F42" w:rsidRPr="001C5F42" w:rsidRDefault="001C5F42">
      <w:pPr>
        <w:rPr>
          <w:rFonts w:asciiTheme="minorHAnsi" w:hAnsiTheme="minorHAnsi" w:cstheme="minorHAnsi"/>
          <w:color w:val="000000" w:themeColor="text1"/>
        </w:rPr>
      </w:pPr>
      <w:r>
        <w:rPr>
          <w:rFonts w:asciiTheme="minorHAnsi" w:hAnsiTheme="minorHAnsi" w:cstheme="minorHAnsi"/>
          <w:color w:val="000000" w:themeColor="text1"/>
        </w:rPr>
        <w:t xml:space="preserve">If </w:t>
      </w:r>
      <w:r w:rsidR="00D12449">
        <w:rPr>
          <w:rFonts w:asciiTheme="minorHAnsi" w:hAnsiTheme="minorHAnsi" w:cstheme="minorHAnsi"/>
          <w:color w:val="000000" w:themeColor="text1"/>
        </w:rPr>
        <w:t>p</w:t>
      </w:r>
      <w:r>
        <w:rPr>
          <w:rFonts w:asciiTheme="minorHAnsi" w:hAnsiTheme="minorHAnsi" w:cstheme="minorHAnsi"/>
          <w:color w:val="000000" w:themeColor="text1"/>
        </w:rPr>
        <w:t>= &lt;0.05 it is statistically significant, therefore indicating a difference in results.</w:t>
      </w:r>
    </w:p>
    <w:p w14:paraId="58BD7890" w14:textId="77777777" w:rsidR="00DB3B7F" w:rsidRDefault="00DB3B7F" w:rsidP="00E0203F">
      <w:pPr>
        <w:rPr>
          <w:rFonts w:asciiTheme="minorHAnsi" w:hAnsiTheme="minorHAnsi" w:cstheme="minorHAnsi"/>
          <w:color w:val="000000" w:themeColor="text1"/>
          <w:u w:val="single"/>
        </w:rPr>
      </w:pPr>
    </w:p>
    <w:p w14:paraId="5641AE43" w14:textId="77777777" w:rsidR="006B72FE" w:rsidRDefault="006B72FE" w:rsidP="00E0203F">
      <w:pPr>
        <w:rPr>
          <w:rFonts w:asciiTheme="minorHAnsi" w:hAnsiTheme="minorHAnsi" w:cstheme="minorHAnsi"/>
          <w:color w:val="000000" w:themeColor="text1"/>
          <w:u w:val="single"/>
        </w:rPr>
      </w:pPr>
    </w:p>
    <w:tbl>
      <w:tblPr>
        <w:tblStyle w:val="PlainTable5"/>
        <w:tblW w:w="10111" w:type="dxa"/>
        <w:tblInd w:w="-519" w:type="dxa"/>
        <w:tblLook w:val="04A0" w:firstRow="1" w:lastRow="0" w:firstColumn="1" w:lastColumn="0" w:noHBand="0" w:noVBand="1"/>
      </w:tblPr>
      <w:tblGrid>
        <w:gridCol w:w="7663"/>
        <w:gridCol w:w="2448"/>
      </w:tblGrid>
      <w:tr w:rsidR="006B72FE" w14:paraId="3F105DCD" w14:textId="77777777" w:rsidTr="009B56AE">
        <w:trPr>
          <w:cnfStyle w:val="100000000000" w:firstRow="1" w:lastRow="0" w:firstColumn="0" w:lastColumn="0" w:oddVBand="0" w:evenVBand="0" w:oddHBand="0" w:evenHBand="0" w:firstRowFirstColumn="0" w:firstRowLastColumn="0" w:lastRowFirstColumn="0" w:lastRowLastColumn="0"/>
          <w:trHeight w:val="409"/>
        </w:trPr>
        <w:tc>
          <w:tcPr>
            <w:cnfStyle w:val="001000000100" w:firstRow="0" w:lastRow="0" w:firstColumn="1" w:lastColumn="0" w:oddVBand="0" w:evenVBand="0" w:oddHBand="0" w:evenHBand="0" w:firstRowFirstColumn="1" w:firstRowLastColumn="0" w:lastRowFirstColumn="0" w:lastRowLastColumn="0"/>
            <w:tcW w:w="7663" w:type="dxa"/>
          </w:tcPr>
          <w:p w14:paraId="3600A1C5" w14:textId="3A9F206F" w:rsidR="006B72FE" w:rsidRPr="00F113F6" w:rsidRDefault="006B72FE" w:rsidP="009B56AE">
            <w:pPr>
              <w:jc w:val="center"/>
              <w:rPr>
                <w:rFonts w:asciiTheme="minorHAnsi" w:hAnsiTheme="minorHAnsi" w:cstheme="minorHAnsi"/>
                <w:b/>
                <w:bCs/>
                <w:i w:val="0"/>
                <w:iCs w:val="0"/>
              </w:rPr>
            </w:pPr>
            <w:r w:rsidRPr="00F113F6">
              <w:rPr>
                <w:rFonts w:asciiTheme="minorHAnsi" w:hAnsiTheme="minorHAnsi" w:cstheme="minorHAnsi"/>
                <w:b/>
                <w:bCs/>
                <w:i w:val="0"/>
                <w:iCs w:val="0"/>
              </w:rPr>
              <w:t>Repeated Words/Phrases/Themes</w:t>
            </w:r>
            <w:r>
              <w:rPr>
                <w:rFonts w:asciiTheme="minorHAnsi" w:hAnsiTheme="minorHAnsi" w:cstheme="minorHAnsi"/>
                <w:b/>
                <w:bCs/>
                <w:i w:val="0"/>
                <w:iCs w:val="0"/>
              </w:rPr>
              <w:t xml:space="preserve"> </w:t>
            </w:r>
          </w:p>
        </w:tc>
        <w:tc>
          <w:tcPr>
            <w:tcW w:w="2448" w:type="dxa"/>
          </w:tcPr>
          <w:p w14:paraId="514AD669" w14:textId="77777777" w:rsidR="006B72FE" w:rsidRPr="00F113F6" w:rsidRDefault="006B72FE" w:rsidP="009B56AE">
            <w:pPr>
              <w:jc w:val="center"/>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b/>
                <w:bCs/>
                <w:i w:val="0"/>
                <w:iCs w:val="0"/>
              </w:rPr>
            </w:pPr>
            <w:r w:rsidRPr="00F113F6">
              <w:rPr>
                <w:rFonts w:asciiTheme="minorHAnsi" w:hAnsiTheme="minorHAnsi" w:cstheme="minorHAnsi"/>
                <w:b/>
                <w:bCs/>
                <w:i w:val="0"/>
                <w:iCs w:val="0"/>
              </w:rPr>
              <w:t>Frequency</w:t>
            </w:r>
          </w:p>
        </w:tc>
      </w:tr>
      <w:tr w:rsidR="006B72FE" w14:paraId="5AC3020B" w14:textId="77777777" w:rsidTr="009B56AE">
        <w:trPr>
          <w:cnfStyle w:val="000000100000" w:firstRow="0" w:lastRow="0" w:firstColumn="0" w:lastColumn="0" w:oddVBand="0" w:evenVBand="0" w:oddHBand="1" w:evenHBand="0" w:firstRowFirstColumn="0" w:firstRowLastColumn="0" w:lastRowFirstColumn="0" w:lastRowLastColumn="0"/>
          <w:trHeight w:val="703"/>
        </w:trPr>
        <w:tc>
          <w:tcPr>
            <w:cnfStyle w:val="001000000000" w:firstRow="0" w:lastRow="0" w:firstColumn="1" w:lastColumn="0" w:oddVBand="0" w:evenVBand="0" w:oddHBand="0" w:evenHBand="0" w:firstRowFirstColumn="0" w:firstRowLastColumn="0" w:lastRowFirstColumn="0" w:lastRowLastColumn="0"/>
            <w:tcW w:w="7663" w:type="dxa"/>
          </w:tcPr>
          <w:p w14:paraId="71EB4B46" w14:textId="77777777" w:rsidR="006B72FE" w:rsidRPr="00F113F6" w:rsidRDefault="006B72FE" w:rsidP="009B56AE">
            <w:pPr>
              <w:jc w:val="left"/>
              <w:rPr>
                <w:rFonts w:asciiTheme="minorHAnsi" w:hAnsiTheme="minorHAnsi" w:cstheme="minorHAnsi"/>
                <w:i w:val="0"/>
                <w:iCs w:val="0"/>
              </w:rPr>
            </w:pPr>
            <w:r w:rsidRPr="00F113F6">
              <w:rPr>
                <w:rFonts w:asciiTheme="minorHAnsi" w:hAnsiTheme="minorHAnsi" w:cstheme="minorHAnsi"/>
                <w:i w:val="0"/>
                <w:iCs w:val="0"/>
              </w:rPr>
              <w:t>Repair/Rebuild the sea-wall/Restore access across the embankment</w:t>
            </w:r>
          </w:p>
          <w:p w14:paraId="6AB3B968" w14:textId="77777777" w:rsidR="006B72FE" w:rsidRDefault="006B72FE" w:rsidP="009B56AE">
            <w:pPr>
              <w:jc w:val="left"/>
              <w:rPr>
                <w:rFonts w:asciiTheme="minorHAnsi" w:hAnsiTheme="minorHAnsi" w:cstheme="minorHAnsi"/>
              </w:rPr>
            </w:pPr>
          </w:p>
          <w:p w14:paraId="0BDCCA17" w14:textId="77777777" w:rsidR="006B72FE" w:rsidRPr="00F113F6" w:rsidRDefault="006B72FE" w:rsidP="009B56AE">
            <w:pPr>
              <w:jc w:val="left"/>
              <w:rPr>
                <w:rFonts w:asciiTheme="minorHAnsi" w:hAnsiTheme="minorHAnsi" w:cstheme="minorHAnsi"/>
                <w:i w:val="0"/>
                <w:iCs w:val="0"/>
              </w:rPr>
            </w:pPr>
          </w:p>
        </w:tc>
        <w:tc>
          <w:tcPr>
            <w:tcW w:w="2448" w:type="dxa"/>
          </w:tcPr>
          <w:p w14:paraId="304178C6" w14:textId="77777777" w:rsidR="006B72FE" w:rsidRPr="00F113F6" w:rsidRDefault="006B72FE" w:rsidP="009B56AE">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F113F6">
              <w:rPr>
                <w:rFonts w:asciiTheme="minorHAnsi" w:hAnsiTheme="minorHAnsi" w:cstheme="minorHAnsi"/>
              </w:rPr>
              <w:t>15</w:t>
            </w:r>
          </w:p>
        </w:tc>
      </w:tr>
      <w:tr w:rsidR="006B72FE" w14:paraId="4AF47D00" w14:textId="77777777" w:rsidTr="009B56AE">
        <w:trPr>
          <w:trHeight w:val="817"/>
        </w:trPr>
        <w:tc>
          <w:tcPr>
            <w:cnfStyle w:val="001000000000" w:firstRow="0" w:lastRow="0" w:firstColumn="1" w:lastColumn="0" w:oddVBand="0" w:evenVBand="0" w:oddHBand="0" w:evenHBand="0" w:firstRowFirstColumn="0" w:firstRowLastColumn="0" w:lastRowFirstColumn="0" w:lastRowLastColumn="0"/>
            <w:tcW w:w="7663" w:type="dxa"/>
          </w:tcPr>
          <w:p w14:paraId="06325018" w14:textId="77777777" w:rsidR="006B72FE" w:rsidRPr="00F113F6" w:rsidRDefault="006B72FE" w:rsidP="009B56AE">
            <w:pPr>
              <w:jc w:val="left"/>
              <w:rPr>
                <w:rFonts w:asciiTheme="minorHAnsi" w:hAnsiTheme="minorHAnsi" w:cstheme="minorHAnsi"/>
                <w:i w:val="0"/>
                <w:iCs w:val="0"/>
              </w:rPr>
            </w:pPr>
            <w:r w:rsidRPr="00F113F6">
              <w:rPr>
                <w:rFonts w:asciiTheme="minorHAnsi" w:hAnsiTheme="minorHAnsi" w:cstheme="minorHAnsi"/>
                <w:i w:val="0"/>
                <w:iCs w:val="0"/>
              </w:rPr>
              <w:t>Positive affirmation of the PM method</w:t>
            </w:r>
          </w:p>
          <w:p w14:paraId="53375201" w14:textId="77777777" w:rsidR="006B72FE" w:rsidRDefault="006B72FE" w:rsidP="009B56AE">
            <w:pPr>
              <w:jc w:val="left"/>
              <w:rPr>
                <w:rFonts w:asciiTheme="minorHAnsi" w:hAnsiTheme="minorHAnsi" w:cstheme="minorHAnsi"/>
              </w:rPr>
            </w:pPr>
          </w:p>
          <w:p w14:paraId="0C51CD6D" w14:textId="77777777" w:rsidR="006B72FE" w:rsidRPr="00F113F6" w:rsidRDefault="006B72FE" w:rsidP="009B56AE">
            <w:pPr>
              <w:jc w:val="left"/>
              <w:rPr>
                <w:rFonts w:asciiTheme="minorHAnsi" w:hAnsiTheme="minorHAnsi" w:cstheme="minorHAnsi"/>
                <w:i w:val="0"/>
                <w:iCs w:val="0"/>
              </w:rPr>
            </w:pPr>
          </w:p>
        </w:tc>
        <w:tc>
          <w:tcPr>
            <w:tcW w:w="2448" w:type="dxa"/>
          </w:tcPr>
          <w:p w14:paraId="39429901" w14:textId="77777777" w:rsidR="006B72FE" w:rsidRPr="00F113F6" w:rsidRDefault="006B72FE" w:rsidP="009B56AE">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F113F6">
              <w:rPr>
                <w:rFonts w:asciiTheme="minorHAnsi" w:hAnsiTheme="minorHAnsi" w:cstheme="minorHAnsi"/>
              </w:rPr>
              <w:t>9</w:t>
            </w:r>
          </w:p>
        </w:tc>
      </w:tr>
      <w:tr w:rsidR="006B72FE" w14:paraId="23B0BB3D" w14:textId="77777777" w:rsidTr="009B56AE">
        <w:trPr>
          <w:cnfStyle w:val="000000100000" w:firstRow="0" w:lastRow="0" w:firstColumn="0" w:lastColumn="0" w:oddVBand="0" w:evenVBand="0" w:oddHBand="1" w:evenHBand="0" w:firstRowFirstColumn="0" w:firstRowLastColumn="0" w:lastRowFirstColumn="0" w:lastRowLastColumn="0"/>
          <w:trHeight w:val="430"/>
        </w:trPr>
        <w:tc>
          <w:tcPr>
            <w:cnfStyle w:val="001000000000" w:firstRow="0" w:lastRow="0" w:firstColumn="1" w:lastColumn="0" w:oddVBand="0" w:evenVBand="0" w:oddHBand="0" w:evenHBand="0" w:firstRowFirstColumn="0" w:firstRowLastColumn="0" w:lastRowFirstColumn="0" w:lastRowLastColumn="0"/>
            <w:tcW w:w="7663" w:type="dxa"/>
          </w:tcPr>
          <w:p w14:paraId="206C4756" w14:textId="61C65DB9" w:rsidR="006B72FE" w:rsidRPr="00F113F6" w:rsidRDefault="003C047E" w:rsidP="009B56AE">
            <w:pPr>
              <w:jc w:val="left"/>
              <w:rPr>
                <w:rFonts w:asciiTheme="minorHAnsi" w:hAnsiTheme="minorHAnsi" w:cstheme="minorHAnsi"/>
                <w:i w:val="0"/>
                <w:iCs w:val="0"/>
              </w:rPr>
            </w:pPr>
            <w:r>
              <w:rPr>
                <w:rFonts w:asciiTheme="minorHAnsi" w:hAnsiTheme="minorHAnsi" w:cstheme="minorHAnsi"/>
                <w:i w:val="0"/>
                <w:iCs w:val="0"/>
              </w:rPr>
              <w:t>Personal</w:t>
            </w:r>
            <w:r w:rsidR="006B72FE" w:rsidRPr="00F113F6">
              <w:rPr>
                <w:rFonts w:asciiTheme="minorHAnsi" w:hAnsiTheme="minorHAnsi" w:cstheme="minorHAnsi"/>
                <w:i w:val="0"/>
                <w:iCs w:val="0"/>
              </w:rPr>
              <w:t xml:space="preserve"> recommendations for the PM method</w:t>
            </w:r>
          </w:p>
          <w:p w14:paraId="74F97C04" w14:textId="77777777" w:rsidR="006B72FE" w:rsidRPr="00F113F6" w:rsidRDefault="006B72FE" w:rsidP="009B56AE">
            <w:pPr>
              <w:jc w:val="left"/>
              <w:rPr>
                <w:rFonts w:asciiTheme="minorHAnsi" w:hAnsiTheme="minorHAnsi" w:cstheme="minorHAnsi"/>
                <w:i w:val="0"/>
                <w:iCs w:val="0"/>
              </w:rPr>
            </w:pPr>
          </w:p>
          <w:p w14:paraId="22179420" w14:textId="77777777" w:rsidR="006B72FE" w:rsidRPr="00F113F6" w:rsidRDefault="006B72FE" w:rsidP="009B56AE">
            <w:pPr>
              <w:jc w:val="left"/>
              <w:rPr>
                <w:rFonts w:asciiTheme="minorHAnsi" w:hAnsiTheme="minorHAnsi" w:cstheme="minorHAnsi"/>
                <w:i w:val="0"/>
                <w:iCs w:val="0"/>
              </w:rPr>
            </w:pPr>
          </w:p>
        </w:tc>
        <w:tc>
          <w:tcPr>
            <w:tcW w:w="2448" w:type="dxa"/>
          </w:tcPr>
          <w:p w14:paraId="7D9A4E09" w14:textId="77777777" w:rsidR="006B72FE" w:rsidRPr="00F113F6" w:rsidRDefault="006B72FE" w:rsidP="009B56AE">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F113F6">
              <w:rPr>
                <w:rFonts w:asciiTheme="minorHAnsi" w:hAnsiTheme="minorHAnsi" w:cstheme="minorHAnsi"/>
              </w:rPr>
              <w:t>5</w:t>
            </w:r>
          </w:p>
        </w:tc>
      </w:tr>
      <w:tr w:rsidR="006B72FE" w14:paraId="0CC04C57" w14:textId="77777777" w:rsidTr="009B56AE">
        <w:trPr>
          <w:trHeight w:val="409"/>
        </w:trPr>
        <w:tc>
          <w:tcPr>
            <w:cnfStyle w:val="001000000000" w:firstRow="0" w:lastRow="0" w:firstColumn="1" w:lastColumn="0" w:oddVBand="0" w:evenVBand="0" w:oddHBand="0" w:evenHBand="0" w:firstRowFirstColumn="0" w:firstRowLastColumn="0" w:lastRowFirstColumn="0" w:lastRowLastColumn="0"/>
            <w:tcW w:w="7663" w:type="dxa"/>
          </w:tcPr>
          <w:p w14:paraId="4E0BD253" w14:textId="77777777" w:rsidR="006B72FE" w:rsidRPr="00F113F6" w:rsidRDefault="006B72FE" w:rsidP="009B56AE">
            <w:pPr>
              <w:jc w:val="left"/>
              <w:rPr>
                <w:rFonts w:asciiTheme="minorHAnsi" w:hAnsiTheme="minorHAnsi" w:cstheme="minorHAnsi"/>
                <w:i w:val="0"/>
                <w:iCs w:val="0"/>
              </w:rPr>
            </w:pPr>
            <w:r w:rsidRPr="00F113F6">
              <w:rPr>
                <w:rFonts w:asciiTheme="minorHAnsi" w:hAnsiTheme="minorHAnsi" w:cstheme="minorHAnsi"/>
                <w:i w:val="0"/>
                <w:iCs w:val="0"/>
              </w:rPr>
              <w:t>Include a scenario for bridging the breach</w:t>
            </w:r>
          </w:p>
          <w:p w14:paraId="369098B6" w14:textId="77777777" w:rsidR="006B72FE" w:rsidRDefault="006B72FE" w:rsidP="009B56AE">
            <w:pPr>
              <w:jc w:val="left"/>
              <w:rPr>
                <w:rFonts w:asciiTheme="minorHAnsi" w:hAnsiTheme="minorHAnsi" w:cstheme="minorHAnsi"/>
              </w:rPr>
            </w:pPr>
          </w:p>
          <w:p w14:paraId="643F60CC" w14:textId="77777777" w:rsidR="006B72FE" w:rsidRPr="00F113F6" w:rsidRDefault="006B72FE" w:rsidP="009B56AE">
            <w:pPr>
              <w:jc w:val="left"/>
              <w:rPr>
                <w:rFonts w:asciiTheme="minorHAnsi" w:hAnsiTheme="minorHAnsi" w:cstheme="minorHAnsi"/>
                <w:i w:val="0"/>
                <w:iCs w:val="0"/>
              </w:rPr>
            </w:pPr>
          </w:p>
        </w:tc>
        <w:tc>
          <w:tcPr>
            <w:tcW w:w="2448" w:type="dxa"/>
          </w:tcPr>
          <w:p w14:paraId="6E71546A" w14:textId="77777777" w:rsidR="006B72FE" w:rsidRPr="00F113F6" w:rsidRDefault="006B72FE" w:rsidP="009B56AE">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F113F6">
              <w:rPr>
                <w:rFonts w:asciiTheme="minorHAnsi" w:hAnsiTheme="minorHAnsi" w:cstheme="minorHAnsi"/>
              </w:rPr>
              <w:t>4</w:t>
            </w:r>
          </w:p>
        </w:tc>
      </w:tr>
      <w:tr w:rsidR="006B72FE" w14:paraId="76A46BBE" w14:textId="77777777" w:rsidTr="009B56AE">
        <w:trPr>
          <w:cnfStyle w:val="000000100000" w:firstRow="0" w:lastRow="0" w:firstColumn="0" w:lastColumn="0" w:oddVBand="0" w:evenVBand="0" w:oddHBand="1" w:evenHBand="0" w:firstRowFirstColumn="0" w:firstRowLastColumn="0" w:lastRowFirstColumn="0" w:lastRowLastColumn="0"/>
          <w:trHeight w:val="409"/>
        </w:trPr>
        <w:tc>
          <w:tcPr>
            <w:cnfStyle w:val="001000000000" w:firstRow="0" w:lastRow="0" w:firstColumn="1" w:lastColumn="0" w:oddVBand="0" w:evenVBand="0" w:oddHBand="0" w:evenHBand="0" w:firstRowFirstColumn="0" w:firstRowLastColumn="0" w:lastRowFirstColumn="0" w:lastRowLastColumn="0"/>
            <w:tcW w:w="7663" w:type="dxa"/>
          </w:tcPr>
          <w:p w14:paraId="483D5363" w14:textId="77777777" w:rsidR="006B72FE" w:rsidRPr="00F113F6" w:rsidRDefault="006B72FE" w:rsidP="009B56AE">
            <w:pPr>
              <w:jc w:val="left"/>
              <w:rPr>
                <w:rFonts w:asciiTheme="minorHAnsi" w:hAnsiTheme="minorHAnsi" w:cstheme="minorHAnsi"/>
                <w:i w:val="0"/>
                <w:iCs w:val="0"/>
              </w:rPr>
            </w:pPr>
            <w:r w:rsidRPr="00F113F6">
              <w:rPr>
                <w:rFonts w:asciiTheme="minorHAnsi" w:hAnsiTheme="minorHAnsi" w:cstheme="minorHAnsi"/>
                <w:i w:val="0"/>
                <w:iCs w:val="0"/>
              </w:rPr>
              <w:t>Lack of knowledge for what each scenario entails</w:t>
            </w:r>
          </w:p>
          <w:p w14:paraId="73B4D620" w14:textId="77777777" w:rsidR="006B72FE" w:rsidRDefault="006B72FE" w:rsidP="009B56AE">
            <w:pPr>
              <w:jc w:val="left"/>
              <w:rPr>
                <w:rFonts w:asciiTheme="minorHAnsi" w:hAnsiTheme="minorHAnsi" w:cstheme="minorHAnsi"/>
              </w:rPr>
            </w:pPr>
          </w:p>
          <w:p w14:paraId="7B878FAB" w14:textId="77777777" w:rsidR="006B72FE" w:rsidRPr="00F113F6" w:rsidRDefault="006B72FE" w:rsidP="009B56AE">
            <w:pPr>
              <w:jc w:val="left"/>
              <w:rPr>
                <w:rFonts w:asciiTheme="minorHAnsi" w:hAnsiTheme="minorHAnsi" w:cstheme="minorHAnsi"/>
                <w:i w:val="0"/>
                <w:iCs w:val="0"/>
              </w:rPr>
            </w:pPr>
          </w:p>
        </w:tc>
        <w:tc>
          <w:tcPr>
            <w:tcW w:w="2448" w:type="dxa"/>
          </w:tcPr>
          <w:p w14:paraId="1A9F91AD" w14:textId="77777777" w:rsidR="006B72FE" w:rsidRPr="00F113F6" w:rsidRDefault="006B72FE" w:rsidP="009B56AE">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F113F6">
              <w:rPr>
                <w:rFonts w:asciiTheme="minorHAnsi" w:hAnsiTheme="minorHAnsi" w:cstheme="minorHAnsi"/>
              </w:rPr>
              <w:t>4</w:t>
            </w:r>
          </w:p>
        </w:tc>
      </w:tr>
      <w:tr w:rsidR="006B72FE" w14:paraId="4FDE5A9A" w14:textId="77777777" w:rsidTr="009B56AE">
        <w:trPr>
          <w:trHeight w:val="409"/>
        </w:trPr>
        <w:tc>
          <w:tcPr>
            <w:cnfStyle w:val="001000000000" w:firstRow="0" w:lastRow="0" w:firstColumn="1" w:lastColumn="0" w:oddVBand="0" w:evenVBand="0" w:oddHBand="0" w:evenHBand="0" w:firstRowFirstColumn="0" w:firstRowLastColumn="0" w:lastRowFirstColumn="0" w:lastRowLastColumn="0"/>
            <w:tcW w:w="7663" w:type="dxa"/>
          </w:tcPr>
          <w:p w14:paraId="1CC64652" w14:textId="77777777" w:rsidR="006B72FE" w:rsidRPr="00F113F6" w:rsidRDefault="006B72FE" w:rsidP="009B56AE">
            <w:pPr>
              <w:jc w:val="left"/>
              <w:rPr>
                <w:rFonts w:asciiTheme="minorHAnsi" w:hAnsiTheme="minorHAnsi" w:cstheme="minorHAnsi"/>
                <w:i w:val="0"/>
                <w:iCs w:val="0"/>
              </w:rPr>
            </w:pPr>
            <w:r w:rsidRPr="00F113F6">
              <w:rPr>
                <w:rFonts w:asciiTheme="minorHAnsi" w:hAnsiTheme="minorHAnsi" w:cstheme="minorHAnsi"/>
                <w:i w:val="0"/>
                <w:iCs w:val="0"/>
              </w:rPr>
              <w:t>Misunderstandings of the PM method and/or research objectives</w:t>
            </w:r>
          </w:p>
          <w:p w14:paraId="7D8479A6" w14:textId="77777777" w:rsidR="006B72FE" w:rsidRPr="00F113F6" w:rsidRDefault="006B72FE" w:rsidP="009B56AE">
            <w:pPr>
              <w:jc w:val="left"/>
              <w:rPr>
                <w:rFonts w:asciiTheme="minorHAnsi" w:hAnsiTheme="minorHAnsi" w:cstheme="minorHAnsi"/>
                <w:i w:val="0"/>
                <w:iCs w:val="0"/>
              </w:rPr>
            </w:pPr>
          </w:p>
          <w:p w14:paraId="5E3BC88B" w14:textId="77777777" w:rsidR="006B72FE" w:rsidRPr="00F113F6" w:rsidRDefault="006B72FE" w:rsidP="009B56AE">
            <w:pPr>
              <w:jc w:val="left"/>
              <w:rPr>
                <w:rFonts w:asciiTheme="minorHAnsi" w:hAnsiTheme="minorHAnsi" w:cstheme="minorHAnsi"/>
                <w:i w:val="0"/>
                <w:iCs w:val="0"/>
              </w:rPr>
            </w:pPr>
          </w:p>
        </w:tc>
        <w:tc>
          <w:tcPr>
            <w:tcW w:w="2448" w:type="dxa"/>
          </w:tcPr>
          <w:p w14:paraId="3689646C" w14:textId="77777777" w:rsidR="006B72FE" w:rsidRPr="00F113F6" w:rsidRDefault="006B72FE" w:rsidP="009B56AE">
            <w:pPr>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rPr>
            </w:pPr>
            <w:r w:rsidRPr="00F113F6">
              <w:rPr>
                <w:rFonts w:asciiTheme="minorHAnsi" w:hAnsiTheme="minorHAnsi" w:cstheme="minorHAnsi"/>
              </w:rPr>
              <w:t>4</w:t>
            </w:r>
          </w:p>
        </w:tc>
      </w:tr>
      <w:tr w:rsidR="006B72FE" w14:paraId="5B4D73AE" w14:textId="77777777" w:rsidTr="009B56AE">
        <w:trPr>
          <w:cnfStyle w:val="000000100000" w:firstRow="0" w:lastRow="0" w:firstColumn="0" w:lastColumn="0" w:oddVBand="0" w:evenVBand="0" w:oddHBand="1" w:evenHBand="0" w:firstRowFirstColumn="0" w:firstRowLastColumn="0" w:lastRowFirstColumn="0" w:lastRowLastColumn="0"/>
          <w:trHeight w:val="430"/>
        </w:trPr>
        <w:tc>
          <w:tcPr>
            <w:cnfStyle w:val="001000000000" w:firstRow="0" w:lastRow="0" w:firstColumn="1" w:lastColumn="0" w:oddVBand="0" w:evenVBand="0" w:oddHBand="0" w:evenHBand="0" w:firstRowFirstColumn="0" w:firstRowLastColumn="0" w:lastRowFirstColumn="0" w:lastRowLastColumn="0"/>
            <w:tcW w:w="7663" w:type="dxa"/>
          </w:tcPr>
          <w:p w14:paraId="204697D8" w14:textId="77777777" w:rsidR="006B72FE" w:rsidRPr="00F113F6" w:rsidRDefault="006B72FE" w:rsidP="009B56AE">
            <w:pPr>
              <w:jc w:val="left"/>
              <w:rPr>
                <w:rFonts w:asciiTheme="minorHAnsi" w:hAnsiTheme="minorHAnsi" w:cstheme="minorHAnsi"/>
                <w:i w:val="0"/>
                <w:iCs w:val="0"/>
              </w:rPr>
            </w:pPr>
            <w:r w:rsidRPr="00F113F6">
              <w:rPr>
                <w:rFonts w:asciiTheme="minorHAnsi" w:hAnsiTheme="minorHAnsi" w:cstheme="minorHAnsi"/>
                <w:i w:val="0"/>
                <w:iCs w:val="0"/>
              </w:rPr>
              <w:t>Lack of knowledge of what a/each scenario entails</w:t>
            </w:r>
          </w:p>
          <w:p w14:paraId="4F3C0166" w14:textId="77777777" w:rsidR="006B72FE" w:rsidRPr="00F113F6" w:rsidRDefault="006B72FE" w:rsidP="009B56AE">
            <w:pPr>
              <w:jc w:val="left"/>
              <w:rPr>
                <w:rFonts w:asciiTheme="minorHAnsi" w:hAnsiTheme="minorHAnsi" w:cstheme="minorHAnsi"/>
                <w:i w:val="0"/>
                <w:iCs w:val="0"/>
              </w:rPr>
            </w:pPr>
          </w:p>
          <w:p w14:paraId="4C0E8E48" w14:textId="77777777" w:rsidR="006B72FE" w:rsidRPr="00F113F6" w:rsidRDefault="006B72FE" w:rsidP="009B56AE">
            <w:pPr>
              <w:jc w:val="left"/>
              <w:rPr>
                <w:rFonts w:asciiTheme="minorHAnsi" w:hAnsiTheme="minorHAnsi" w:cstheme="minorHAnsi"/>
                <w:i w:val="0"/>
                <w:iCs w:val="0"/>
              </w:rPr>
            </w:pPr>
          </w:p>
        </w:tc>
        <w:tc>
          <w:tcPr>
            <w:tcW w:w="2448" w:type="dxa"/>
          </w:tcPr>
          <w:p w14:paraId="65752D08" w14:textId="77777777" w:rsidR="006B72FE" w:rsidRPr="00F113F6" w:rsidRDefault="006B72FE" w:rsidP="009B56AE">
            <w:pPr>
              <w:cnfStyle w:val="000000100000" w:firstRow="0" w:lastRow="0" w:firstColumn="0" w:lastColumn="0" w:oddVBand="0" w:evenVBand="0" w:oddHBand="1" w:evenHBand="0" w:firstRowFirstColumn="0" w:firstRowLastColumn="0" w:lastRowFirstColumn="0" w:lastRowLastColumn="0"/>
              <w:rPr>
                <w:rFonts w:asciiTheme="minorHAnsi" w:hAnsiTheme="minorHAnsi" w:cstheme="minorHAnsi"/>
              </w:rPr>
            </w:pPr>
            <w:r w:rsidRPr="00F113F6">
              <w:rPr>
                <w:rFonts w:asciiTheme="minorHAnsi" w:hAnsiTheme="minorHAnsi" w:cstheme="minorHAnsi"/>
              </w:rPr>
              <w:t>2</w:t>
            </w:r>
          </w:p>
        </w:tc>
      </w:tr>
    </w:tbl>
    <w:p w14:paraId="0DD381AB" w14:textId="77777777" w:rsidR="00291EEC" w:rsidRDefault="00291EEC">
      <w:pPr>
        <w:rPr>
          <w:rFonts w:asciiTheme="minorHAnsi" w:hAnsiTheme="minorHAnsi" w:cstheme="minorHAnsi"/>
          <w:color w:val="000000" w:themeColor="text1"/>
          <w:u w:val="single"/>
        </w:rPr>
      </w:pPr>
    </w:p>
    <w:p w14:paraId="6097B024" w14:textId="7BE17EA3" w:rsidR="006B72FE" w:rsidRPr="00F04C73" w:rsidRDefault="006B72FE">
      <w:pPr>
        <w:rPr>
          <w:rFonts w:asciiTheme="minorHAnsi" w:hAnsiTheme="minorHAnsi" w:cstheme="minorHAnsi"/>
          <w:color w:val="000000" w:themeColor="text1"/>
        </w:rPr>
      </w:pPr>
      <w:r w:rsidRPr="00F04C73">
        <w:rPr>
          <w:rFonts w:asciiTheme="minorHAnsi" w:hAnsiTheme="minorHAnsi" w:cstheme="minorHAnsi"/>
          <w:color w:val="000000" w:themeColor="text1"/>
        </w:rPr>
        <w:t xml:space="preserve">Table 5. Frequency chart </w:t>
      </w:r>
      <w:r w:rsidR="00F04C73" w:rsidRPr="00F04C73">
        <w:rPr>
          <w:rFonts w:asciiTheme="minorHAnsi" w:hAnsiTheme="minorHAnsi" w:cstheme="minorHAnsi"/>
          <w:color w:val="000000" w:themeColor="text1"/>
        </w:rPr>
        <w:t>of results from</w:t>
      </w:r>
      <w:r w:rsidRPr="00F04C73">
        <w:rPr>
          <w:rFonts w:asciiTheme="minorHAnsi" w:hAnsiTheme="minorHAnsi" w:cstheme="minorHAnsi"/>
          <w:color w:val="000000" w:themeColor="text1"/>
        </w:rPr>
        <w:t xml:space="preserve"> question 11 of the questionnaire</w:t>
      </w:r>
      <w:r w:rsidR="00F04C73" w:rsidRPr="00F04C73">
        <w:rPr>
          <w:rFonts w:asciiTheme="minorHAnsi" w:hAnsiTheme="minorHAnsi" w:cstheme="minorHAnsi"/>
          <w:color w:val="000000" w:themeColor="text1"/>
        </w:rPr>
        <w:t>,</w:t>
      </w:r>
      <w:r w:rsidR="00291EEC" w:rsidRPr="00F04C73">
        <w:rPr>
          <w:rFonts w:asciiTheme="minorHAnsi" w:hAnsiTheme="minorHAnsi" w:cstheme="minorHAnsi"/>
          <w:color w:val="000000" w:themeColor="text1"/>
        </w:rPr>
        <w:t xml:space="preserve"> coding the </w:t>
      </w:r>
      <w:r w:rsidR="00F04C73" w:rsidRPr="00F04C73">
        <w:rPr>
          <w:rFonts w:asciiTheme="minorHAnsi" w:hAnsiTheme="minorHAnsi" w:cstheme="minorHAnsi"/>
          <w:color w:val="000000" w:themeColor="text1"/>
        </w:rPr>
        <w:t xml:space="preserve">respondents’ recommendations </w:t>
      </w:r>
      <w:r w:rsidR="007A4139">
        <w:rPr>
          <w:rFonts w:asciiTheme="minorHAnsi" w:hAnsiTheme="minorHAnsi" w:cstheme="minorHAnsi"/>
          <w:color w:val="000000" w:themeColor="text1"/>
        </w:rPr>
        <w:t xml:space="preserve">for improvement to the PM method </w:t>
      </w:r>
      <w:r w:rsidR="00F04C73" w:rsidRPr="00F04C73">
        <w:rPr>
          <w:rFonts w:asciiTheme="minorHAnsi" w:hAnsiTheme="minorHAnsi" w:cstheme="minorHAnsi"/>
          <w:color w:val="000000" w:themeColor="text1"/>
        </w:rPr>
        <w:t>using repeated words/phrases/themes.</w:t>
      </w:r>
      <w:r w:rsidRPr="00F04C73">
        <w:rPr>
          <w:rFonts w:asciiTheme="minorHAnsi" w:hAnsiTheme="minorHAnsi" w:cstheme="minorHAnsi"/>
          <w:color w:val="000000" w:themeColor="text1"/>
        </w:rPr>
        <w:br w:type="page"/>
      </w:r>
    </w:p>
    <w:p w14:paraId="00E89D77" w14:textId="58570593" w:rsidR="001D1D3D" w:rsidRPr="007C0B37" w:rsidRDefault="00134C4A" w:rsidP="00134C4A">
      <w:pPr>
        <w:pStyle w:val="Heading2"/>
      </w:pPr>
      <w:bookmarkStart w:id="41" w:name="_Toc132237001"/>
      <w:r>
        <w:lastRenderedPageBreak/>
        <w:t xml:space="preserve">6.2 </w:t>
      </w:r>
      <w:r w:rsidR="001D1D3D" w:rsidRPr="007C0B37">
        <w:t>Qualitative Data</w:t>
      </w:r>
      <w:bookmarkEnd w:id="41"/>
    </w:p>
    <w:p w14:paraId="64FCD351" w14:textId="77777777" w:rsidR="005F5980" w:rsidRPr="007C0B37" w:rsidRDefault="005F5980" w:rsidP="00E0203F">
      <w:pPr>
        <w:rPr>
          <w:rFonts w:asciiTheme="minorHAnsi" w:hAnsiTheme="minorHAnsi" w:cstheme="minorHAnsi"/>
          <w:color w:val="FF0000"/>
        </w:rPr>
      </w:pPr>
    </w:p>
    <w:p w14:paraId="6F0D7914" w14:textId="77777777" w:rsidR="005F5980" w:rsidRPr="007C0B37" w:rsidRDefault="005F5980" w:rsidP="005F5980">
      <w:pPr>
        <w:rPr>
          <w:rFonts w:asciiTheme="minorHAnsi" w:hAnsiTheme="minorHAnsi" w:cstheme="minorHAnsi"/>
        </w:rPr>
      </w:pPr>
      <w:r w:rsidRPr="007C0B37">
        <w:rPr>
          <w:rFonts w:asciiTheme="minorHAnsi" w:hAnsiTheme="minorHAnsi" w:cstheme="minorHAnsi"/>
        </w:rPr>
        <w:t xml:space="preserve">Views on the PM method by the NT interviewees surmised that: </w:t>
      </w:r>
    </w:p>
    <w:p w14:paraId="72EAE1F5" w14:textId="77777777" w:rsidR="005F5980" w:rsidRPr="007C0B37" w:rsidRDefault="005F5980" w:rsidP="005F5980">
      <w:pPr>
        <w:rPr>
          <w:rFonts w:asciiTheme="minorHAnsi" w:hAnsiTheme="minorHAnsi" w:cstheme="minorHAnsi"/>
        </w:rPr>
      </w:pPr>
    </w:p>
    <w:p w14:paraId="37EB7136" w14:textId="71D3C46F" w:rsidR="005F5980" w:rsidRDefault="005F5980" w:rsidP="007D5F4F">
      <w:pPr>
        <w:pStyle w:val="ListParagraph"/>
        <w:numPr>
          <w:ilvl w:val="0"/>
          <w:numId w:val="15"/>
        </w:numPr>
        <w:rPr>
          <w:rFonts w:cstheme="minorHAnsi"/>
        </w:rPr>
      </w:pPr>
      <w:r w:rsidRPr="007C0B37">
        <w:rPr>
          <w:rFonts w:cstheme="minorHAnsi"/>
        </w:rPr>
        <w:t>“Saltmarsh isn’t pretty, it’s high-quality mud and a billion tiny invertebrates that feed the birds and so on. It would be difficult to sell, explain and demonstrate exactly what the site would look like, besides mud and dead things.”</w:t>
      </w:r>
      <w:r w:rsidR="0080715E">
        <w:rPr>
          <w:rFonts w:cstheme="minorHAnsi"/>
        </w:rPr>
        <w:t xml:space="preserve"> (Kearsley-Evans, 2021, pers. comm.)</w:t>
      </w:r>
    </w:p>
    <w:p w14:paraId="6E01C79D" w14:textId="77777777" w:rsidR="00FE4F0C" w:rsidRPr="007C0B37" w:rsidRDefault="00FE4F0C" w:rsidP="00FE4F0C">
      <w:pPr>
        <w:pStyle w:val="ListParagraph"/>
        <w:rPr>
          <w:rFonts w:cstheme="minorHAnsi"/>
        </w:rPr>
      </w:pPr>
    </w:p>
    <w:p w14:paraId="5E62EC2C" w14:textId="4E6C5754" w:rsidR="005F5980" w:rsidRPr="008C14C4" w:rsidRDefault="0061098D" w:rsidP="005F5980">
      <w:pPr>
        <w:pStyle w:val="ListParagraph"/>
        <w:numPr>
          <w:ilvl w:val="0"/>
          <w:numId w:val="15"/>
        </w:numPr>
        <w:rPr>
          <w:rFonts w:cstheme="minorHAnsi"/>
        </w:rPr>
      </w:pPr>
      <w:r w:rsidRPr="008C14C4">
        <w:rPr>
          <w:rFonts w:cstheme="minorHAnsi"/>
        </w:rPr>
        <w:t>“</w:t>
      </w:r>
      <w:r w:rsidR="005F5980" w:rsidRPr="008C14C4">
        <w:rPr>
          <w:rFonts w:cstheme="minorHAnsi"/>
        </w:rPr>
        <w:t>If the PM method could demonstrate striking fauna such as kingfishers, otters or ospreys then it would definitely help during the consultation periods, yet, the visualisations may appear honest/dishonest based on seasonality, migration patterns and habitat extents.</w:t>
      </w:r>
      <w:r w:rsidRPr="008C14C4">
        <w:rPr>
          <w:rFonts w:cstheme="minorHAnsi"/>
        </w:rPr>
        <w:t>”</w:t>
      </w:r>
      <w:r w:rsidR="005F5980" w:rsidRPr="008C14C4">
        <w:rPr>
          <w:rFonts w:cstheme="minorHAnsi"/>
        </w:rPr>
        <w:t xml:space="preserve"> </w:t>
      </w:r>
      <w:r w:rsidR="0080715E" w:rsidRPr="008C14C4">
        <w:rPr>
          <w:rFonts w:cstheme="minorHAnsi"/>
        </w:rPr>
        <w:t>(Kearsley-Evans, 2021</w:t>
      </w:r>
      <w:r w:rsidRPr="008C14C4">
        <w:rPr>
          <w:rFonts w:cstheme="minorHAnsi"/>
        </w:rPr>
        <w:t>. Pers. comm</w:t>
      </w:r>
      <w:r w:rsidR="0080715E" w:rsidRPr="008C14C4">
        <w:rPr>
          <w:rFonts w:cstheme="minorHAnsi"/>
        </w:rPr>
        <w:t>)</w:t>
      </w:r>
    </w:p>
    <w:p w14:paraId="0A25B1D0" w14:textId="77777777" w:rsidR="00FE4F0C" w:rsidRPr="008C14C4" w:rsidRDefault="00FE4F0C" w:rsidP="00FE4F0C">
      <w:pPr>
        <w:rPr>
          <w:rFonts w:asciiTheme="minorHAnsi" w:hAnsiTheme="minorHAnsi" w:cstheme="minorHAnsi"/>
        </w:rPr>
      </w:pPr>
    </w:p>
    <w:p w14:paraId="140B3FBC" w14:textId="30E382C3" w:rsidR="005F5980" w:rsidRDefault="00882737" w:rsidP="005F5980">
      <w:pPr>
        <w:pStyle w:val="ListParagraph"/>
        <w:numPr>
          <w:ilvl w:val="0"/>
          <w:numId w:val="15"/>
        </w:numPr>
        <w:rPr>
          <w:rFonts w:cstheme="minorHAnsi"/>
        </w:rPr>
      </w:pPr>
      <w:r w:rsidRPr="008C14C4">
        <w:rPr>
          <w:rFonts w:cstheme="minorHAnsi"/>
        </w:rPr>
        <w:t>“</w:t>
      </w:r>
      <w:r w:rsidR="005F5980" w:rsidRPr="008C14C4">
        <w:rPr>
          <w:rFonts w:cstheme="minorHAnsi"/>
        </w:rPr>
        <w:t xml:space="preserve">Fluvial modelling of drainage channels would be highly beneficial and offer more insight to </w:t>
      </w:r>
      <w:r w:rsidR="008C14C4">
        <w:rPr>
          <w:rFonts w:cstheme="minorHAnsi"/>
        </w:rPr>
        <w:t>morphology and extents</w:t>
      </w:r>
      <w:r w:rsidR="005F5980" w:rsidRPr="008C14C4">
        <w:rPr>
          <w:rFonts w:cstheme="minorHAnsi"/>
        </w:rPr>
        <w:t xml:space="preserve"> of drainage channels </w:t>
      </w:r>
      <w:r w:rsidR="008C14C4">
        <w:rPr>
          <w:rFonts w:cstheme="minorHAnsi"/>
        </w:rPr>
        <w:t xml:space="preserve">and breaches </w:t>
      </w:r>
      <w:r w:rsidR="005F5980" w:rsidRPr="008C14C4">
        <w:rPr>
          <w:rFonts w:cstheme="minorHAnsi"/>
        </w:rPr>
        <w:t>for each scenario.</w:t>
      </w:r>
      <w:r w:rsidRPr="008C14C4">
        <w:rPr>
          <w:rFonts w:cstheme="minorHAnsi"/>
        </w:rPr>
        <w:t>”</w:t>
      </w:r>
      <w:r w:rsidR="0080715E" w:rsidRPr="008C14C4">
        <w:rPr>
          <w:rFonts w:cstheme="minorHAnsi"/>
        </w:rPr>
        <w:t xml:space="preserve"> (</w:t>
      </w:r>
      <w:proofErr w:type="spellStart"/>
      <w:r w:rsidR="0080715E" w:rsidRPr="008C14C4">
        <w:rPr>
          <w:rFonts w:cstheme="minorHAnsi"/>
        </w:rPr>
        <w:t>Hipkin</w:t>
      </w:r>
      <w:proofErr w:type="spellEnd"/>
      <w:r w:rsidR="0080715E" w:rsidRPr="008C14C4">
        <w:rPr>
          <w:rFonts w:cstheme="minorHAnsi"/>
        </w:rPr>
        <w:t>, 2021)</w:t>
      </w:r>
    </w:p>
    <w:p w14:paraId="28AC330A" w14:textId="77777777" w:rsidR="00920270" w:rsidRPr="00920270" w:rsidRDefault="00920270" w:rsidP="00920270">
      <w:pPr>
        <w:pStyle w:val="ListParagraph"/>
        <w:rPr>
          <w:rFonts w:cstheme="minorHAnsi"/>
        </w:rPr>
      </w:pPr>
    </w:p>
    <w:p w14:paraId="779BA23F" w14:textId="00710B56" w:rsidR="00920270" w:rsidRPr="008C14C4" w:rsidRDefault="009B14B5" w:rsidP="005F5980">
      <w:pPr>
        <w:pStyle w:val="ListParagraph"/>
        <w:numPr>
          <w:ilvl w:val="0"/>
          <w:numId w:val="15"/>
        </w:numPr>
        <w:rPr>
          <w:rFonts w:cstheme="minorHAnsi"/>
        </w:rPr>
      </w:pPr>
      <w:r>
        <w:rPr>
          <w:rFonts w:cstheme="minorHAnsi"/>
        </w:rPr>
        <w:t>“</w:t>
      </w:r>
      <w:r w:rsidR="00920270" w:rsidRPr="00963AD2">
        <w:rPr>
          <w:rFonts w:cstheme="minorHAnsi"/>
        </w:rPr>
        <w:t>It would likely prove to be a quick and effective method of demonstrating updates/removals/replacements of hard-engineered coastal defences such as groynes, gabions and rock-armouring. However, marshland and its patchwork of complex features may prove difficult to represent with Photoshop tools. Also, the matter of ‘upskilling’ coastal professionals to include PM proficiency would be a major hurdle.” (Kearsley-Evans, 2021, pers. comm.)</w:t>
      </w:r>
    </w:p>
    <w:p w14:paraId="7F557D8D" w14:textId="77777777" w:rsidR="00671BD0" w:rsidRDefault="00671BD0" w:rsidP="00671BD0">
      <w:pPr>
        <w:rPr>
          <w:rFonts w:asciiTheme="minorHAnsi" w:hAnsiTheme="minorHAnsi" w:cstheme="minorHAnsi"/>
        </w:rPr>
      </w:pPr>
    </w:p>
    <w:p w14:paraId="79FFDFB4" w14:textId="77777777" w:rsidR="00920270" w:rsidRPr="008C14C4" w:rsidRDefault="00920270" w:rsidP="00671BD0">
      <w:pPr>
        <w:rPr>
          <w:rFonts w:asciiTheme="minorHAnsi" w:hAnsiTheme="minorHAnsi" w:cstheme="minorHAnsi"/>
        </w:rPr>
      </w:pPr>
    </w:p>
    <w:p w14:paraId="65D8C502" w14:textId="1FBD0DBF" w:rsidR="00671BD0" w:rsidRDefault="00D164AD" w:rsidP="006B72FE">
      <w:pPr>
        <w:spacing w:line="360" w:lineRule="auto"/>
        <w:rPr>
          <w:rFonts w:asciiTheme="minorHAnsi" w:hAnsiTheme="minorHAnsi" w:cstheme="minorHAnsi"/>
        </w:rPr>
      </w:pPr>
      <w:r w:rsidRPr="008C14C4">
        <w:rPr>
          <w:rFonts w:asciiTheme="minorHAnsi" w:hAnsiTheme="minorHAnsi" w:cstheme="minorHAnsi"/>
        </w:rPr>
        <w:t xml:space="preserve">When questioned on the validity of PM as a method of demonstrating MR scenarios in saltmarsh environments, the NT employees interviewed elicited similar responses. </w:t>
      </w:r>
      <w:r w:rsidR="00882737" w:rsidRPr="008C14C4">
        <w:rPr>
          <w:rFonts w:asciiTheme="minorHAnsi" w:hAnsiTheme="minorHAnsi" w:cstheme="minorHAnsi"/>
        </w:rPr>
        <w:t xml:space="preserve">Kearsley-Evans (2021) claimed that visually demonstrating the benefits and ecosystem services from marshland MR is difficult, owing to the excess of rich mud and vast quantities of minute invertebrates. </w:t>
      </w:r>
      <w:r w:rsidR="008C14C4">
        <w:rPr>
          <w:rFonts w:asciiTheme="minorHAnsi" w:hAnsiTheme="minorHAnsi" w:cstheme="minorHAnsi"/>
        </w:rPr>
        <w:t xml:space="preserve">Mr </w:t>
      </w:r>
      <w:r w:rsidR="00882737" w:rsidRPr="008C14C4">
        <w:rPr>
          <w:rFonts w:asciiTheme="minorHAnsi" w:hAnsiTheme="minorHAnsi" w:cstheme="minorHAnsi"/>
        </w:rPr>
        <w:t>Kearsley-Evans (2021) further suggested that should PM techniques evidence prominent large-fauna and their habitats, MR scenarios may be interpreted more favourably, however, his major concern highlighted that such PM visualisations are likely to appear different in accordance with the seasons and migration patterns, and as such influence the reception of scenario visualisations.</w:t>
      </w:r>
      <w:r w:rsidR="008C14C4">
        <w:rPr>
          <w:rFonts w:asciiTheme="minorHAnsi" w:hAnsiTheme="minorHAnsi" w:cstheme="minorHAnsi"/>
        </w:rPr>
        <w:t xml:space="preserve"> Mr </w:t>
      </w:r>
      <w:proofErr w:type="spellStart"/>
      <w:r w:rsidR="008C14C4">
        <w:rPr>
          <w:rFonts w:asciiTheme="minorHAnsi" w:hAnsiTheme="minorHAnsi" w:cstheme="minorHAnsi"/>
        </w:rPr>
        <w:t>Hipkin</w:t>
      </w:r>
      <w:proofErr w:type="spellEnd"/>
      <w:r w:rsidR="008C14C4">
        <w:rPr>
          <w:rFonts w:asciiTheme="minorHAnsi" w:hAnsiTheme="minorHAnsi" w:cstheme="minorHAnsi"/>
        </w:rPr>
        <w:t xml:space="preserve"> (2021) surmised that in order for PM to </w:t>
      </w:r>
      <w:r w:rsidR="008C14C4" w:rsidRPr="00341674">
        <w:rPr>
          <w:rFonts w:asciiTheme="minorHAnsi" w:hAnsiTheme="minorHAnsi" w:cstheme="minorHAnsi"/>
        </w:rPr>
        <w:t xml:space="preserve">be fully accurate and representative of each postulated saltmarsh MR scenario the use of </w:t>
      </w:r>
      <w:r w:rsidR="008C14C4" w:rsidRPr="00D404B3">
        <w:rPr>
          <w:rFonts w:asciiTheme="minorHAnsi" w:hAnsiTheme="minorHAnsi" w:cstheme="minorHAnsi"/>
          <w:color w:val="000000" w:themeColor="text1"/>
        </w:rPr>
        <w:t>fluvial modelling software would be highly advantageous</w:t>
      </w:r>
      <w:r w:rsidR="00341674" w:rsidRPr="00D404B3">
        <w:rPr>
          <w:rFonts w:asciiTheme="minorHAnsi" w:hAnsiTheme="minorHAnsi" w:cstheme="minorHAnsi"/>
          <w:color w:val="000000" w:themeColor="text1"/>
        </w:rPr>
        <w:t xml:space="preserve"> with the end result of producing a more accurate visual aid</w:t>
      </w:r>
      <w:r w:rsidR="008C14C4" w:rsidRPr="00D404B3">
        <w:rPr>
          <w:rFonts w:asciiTheme="minorHAnsi" w:hAnsiTheme="minorHAnsi" w:cstheme="minorHAnsi"/>
          <w:color w:val="000000" w:themeColor="text1"/>
        </w:rPr>
        <w:t xml:space="preserve">. </w:t>
      </w:r>
      <w:r w:rsidR="00341674" w:rsidRPr="00D404B3">
        <w:rPr>
          <w:rFonts w:asciiTheme="minorHAnsi" w:hAnsiTheme="minorHAnsi" w:cstheme="minorHAnsi"/>
          <w:color w:val="000000" w:themeColor="text1"/>
        </w:rPr>
        <w:t>However, further</w:t>
      </w:r>
      <w:r w:rsidR="00B02834" w:rsidRPr="00D404B3">
        <w:rPr>
          <w:rFonts w:asciiTheme="minorHAnsi" w:hAnsiTheme="minorHAnsi" w:cstheme="minorHAnsi"/>
          <w:color w:val="000000" w:themeColor="text1"/>
        </w:rPr>
        <w:t xml:space="preserve"> concerns </w:t>
      </w:r>
      <w:r w:rsidR="00341674" w:rsidRPr="00D404B3">
        <w:rPr>
          <w:rFonts w:asciiTheme="minorHAnsi" w:hAnsiTheme="minorHAnsi" w:cstheme="minorHAnsi"/>
          <w:color w:val="000000" w:themeColor="text1"/>
        </w:rPr>
        <w:t>raised by</w:t>
      </w:r>
      <w:r w:rsidR="00B02834" w:rsidRPr="00D404B3">
        <w:rPr>
          <w:rFonts w:asciiTheme="minorHAnsi" w:hAnsiTheme="minorHAnsi" w:cstheme="minorHAnsi"/>
          <w:color w:val="000000" w:themeColor="text1"/>
        </w:rPr>
        <w:t xml:space="preserve"> Mr Kearsley-Evans (2021) whom stated that the PM software operator will likely be limited to the extents and morphologies present in the original image and as such may offer </w:t>
      </w:r>
      <w:r w:rsidR="00341674" w:rsidRPr="00D404B3">
        <w:rPr>
          <w:rFonts w:asciiTheme="minorHAnsi" w:hAnsiTheme="minorHAnsi" w:cstheme="minorHAnsi"/>
          <w:color w:val="000000" w:themeColor="text1"/>
        </w:rPr>
        <w:t>difficulties</w:t>
      </w:r>
      <w:r w:rsidR="00B02834" w:rsidRPr="00D404B3">
        <w:rPr>
          <w:rFonts w:asciiTheme="minorHAnsi" w:hAnsiTheme="minorHAnsi" w:cstheme="minorHAnsi"/>
          <w:color w:val="000000" w:themeColor="text1"/>
        </w:rPr>
        <w:t xml:space="preserve"> in </w:t>
      </w:r>
      <w:r w:rsidR="00B02834" w:rsidRPr="00D404B3">
        <w:rPr>
          <w:rFonts w:asciiTheme="minorHAnsi" w:hAnsiTheme="minorHAnsi" w:cstheme="minorHAnsi"/>
          <w:color w:val="000000" w:themeColor="text1"/>
        </w:rPr>
        <w:lastRenderedPageBreak/>
        <w:t>the formation of PM imagery in-line with fluvial modelling outputs</w:t>
      </w:r>
      <w:r w:rsidR="009B14B5">
        <w:rPr>
          <w:rFonts w:asciiTheme="minorHAnsi" w:hAnsiTheme="minorHAnsi" w:cstheme="minorHAnsi"/>
          <w:color w:val="000000" w:themeColor="text1"/>
        </w:rPr>
        <w:t xml:space="preserve"> and the photoshop toolset</w:t>
      </w:r>
      <w:r w:rsidR="00B02834" w:rsidRPr="00D404B3">
        <w:rPr>
          <w:rFonts w:asciiTheme="minorHAnsi" w:hAnsiTheme="minorHAnsi" w:cstheme="minorHAnsi"/>
          <w:color w:val="000000" w:themeColor="text1"/>
        </w:rPr>
        <w:t xml:space="preserve">. </w:t>
      </w:r>
      <w:r w:rsidR="00341674" w:rsidRPr="00D404B3">
        <w:rPr>
          <w:rFonts w:asciiTheme="minorHAnsi" w:hAnsiTheme="minorHAnsi" w:cstheme="minorHAnsi"/>
          <w:color w:val="000000" w:themeColor="text1"/>
        </w:rPr>
        <w:t>Conversely, it is i</w:t>
      </w:r>
      <w:r w:rsidR="00B02834" w:rsidRPr="00D404B3">
        <w:rPr>
          <w:rFonts w:asciiTheme="minorHAnsi" w:hAnsiTheme="minorHAnsi" w:cstheme="minorHAnsi"/>
          <w:color w:val="000000" w:themeColor="text1"/>
        </w:rPr>
        <w:t xml:space="preserve">mportant to note that this is </w:t>
      </w:r>
      <w:r w:rsidR="00341674" w:rsidRPr="00D404B3">
        <w:rPr>
          <w:rFonts w:asciiTheme="minorHAnsi" w:hAnsiTheme="minorHAnsi" w:cstheme="minorHAnsi"/>
          <w:color w:val="000000" w:themeColor="text1"/>
        </w:rPr>
        <w:t>would be</w:t>
      </w:r>
      <w:r w:rsidR="00B02834" w:rsidRPr="00D404B3">
        <w:rPr>
          <w:rFonts w:asciiTheme="minorHAnsi" w:hAnsiTheme="minorHAnsi" w:cstheme="minorHAnsi"/>
          <w:color w:val="000000" w:themeColor="text1"/>
        </w:rPr>
        <w:t xml:space="preserve"> contextual and </w:t>
      </w:r>
      <w:r w:rsidR="00341674" w:rsidRPr="00D404B3">
        <w:rPr>
          <w:rFonts w:asciiTheme="minorHAnsi" w:hAnsiTheme="minorHAnsi" w:cstheme="minorHAnsi"/>
          <w:color w:val="000000" w:themeColor="text1"/>
        </w:rPr>
        <w:t xml:space="preserve">a </w:t>
      </w:r>
      <w:r w:rsidR="00B02834" w:rsidRPr="00D404B3">
        <w:rPr>
          <w:rFonts w:asciiTheme="minorHAnsi" w:hAnsiTheme="minorHAnsi" w:cstheme="minorHAnsi"/>
          <w:color w:val="000000" w:themeColor="text1"/>
        </w:rPr>
        <w:t xml:space="preserve">nuanced issue. </w:t>
      </w:r>
      <w:r w:rsidR="009B14B5">
        <w:rPr>
          <w:rFonts w:asciiTheme="minorHAnsi" w:hAnsiTheme="minorHAnsi" w:cstheme="minorHAnsi"/>
          <w:color w:val="000000" w:themeColor="text1"/>
        </w:rPr>
        <w:t>Furthermore, Kearsley-Evans (2021) hypothesised that PM would be particularly apt for producing imagery of other hard-engineered coastal defences</w:t>
      </w:r>
      <w:r w:rsidR="00982CDB">
        <w:rPr>
          <w:rFonts w:asciiTheme="minorHAnsi" w:hAnsiTheme="minorHAnsi" w:cstheme="minorHAnsi"/>
          <w:color w:val="000000" w:themeColor="text1"/>
        </w:rPr>
        <w:t xml:space="preserve">’ removal, yet most concerning to him is the matter of ‘up-skilling’ coastal professionals to incorporate PM software aptitude. </w:t>
      </w:r>
      <w:r w:rsidR="008C14C4" w:rsidRPr="00D404B3">
        <w:rPr>
          <w:rFonts w:asciiTheme="minorHAnsi" w:hAnsiTheme="minorHAnsi" w:cstheme="minorHAnsi"/>
          <w:color w:val="000000" w:themeColor="text1"/>
        </w:rPr>
        <w:t xml:space="preserve"> </w:t>
      </w:r>
    </w:p>
    <w:p w14:paraId="4672872E" w14:textId="77777777" w:rsidR="00920270" w:rsidRDefault="00920270" w:rsidP="006B72FE">
      <w:pPr>
        <w:spacing w:line="360" w:lineRule="auto"/>
        <w:rPr>
          <w:rFonts w:cstheme="minorHAnsi"/>
          <w:color w:val="FF0000"/>
        </w:rPr>
      </w:pPr>
    </w:p>
    <w:p w14:paraId="169A2A6A" w14:textId="30BD261D" w:rsidR="005F5980" w:rsidRPr="008C14C4" w:rsidRDefault="005F5980" w:rsidP="005F5980">
      <w:pPr>
        <w:rPr>
          <w:rFonts w:asciiTheme="minorHAnsi" w:hAnsiTheme="minorHAnsi" w:cstheme="minorHAnsi"/>
        </w:rPr>
      </w:pPr>
      <w:r w:rsidRPr="008C14C4">
        <w:rPr>
          <w:rFonts w:asciiTheme="minorHAnsi" w:hAnsiTheme="minorHAnsi" w:cstheme="minorHAnsi"/>
        </w:rPr>
        <w:t xml:space="preserve">Views on the PM method by the Coastal </w:t>
      </w:r>
      <w:r w:rsidR="006B72FE">
        <w:rPr>
          <w:rFonts w:asciiTheme="minorHAnsi" w:hAnsiTheme="minorHAnsi" w:cstheme="minorHAnsi"/>
        </w:rPr>
        <w:t>Professional</w:t>
      </w:r>
      <w:r w:rsidRPr="008C14C4">
        <w:rPr>
          <w:rFonts w:asciiTheme="minorHAnsi" w:hAnsiTheme="minorHAnsi" w:cstheme="minorHAnsi"/>
        </w:rPr>
        <w:t xml:space="preserve"> are concluded below:</w:t>
      </w:r>
    </w:p>
    <w:p w14:paraId="3359D92F" w14:textId="77777777" w:rsidR="005F5980" w:rsidRPr="008C14C4" w:rsidRDefault="005F5980" w:rsidP="005F5980">
      <w:pPr>
        <w:rPr>
          <w:rFonts w:asciiTheme="minorHAnsi" w:hAnsiTheme="minorHAnsi" w:cstheme="minorHAnsi"/>
        </w:rPr>
      </w:pPr>
    </w:p>
    <w:p w14:paraId="18EDAE27" w14:textId="77777777" w:rsidR="005F5980" w:rsidRPr="008C14C4" w:rsidRDefault="005F5980" w:rsidP="005F5980">
      <w:pPr>
        <w:pStyle w:val="ListParagraph"/>
        <w:numPr>
          <w:ilvl w:val="0"/>
          <w:numId w:val="17"/>
        </w:numPr>
        <w:rPr>
          <w:rFonts w:cstheme="minorHAnsi"/>
        </w:rPr>
      </w:pPr>
      <w:r w:rsidRPr="008C14C4">
        <w:rPr>
          <w:rFonts w:cstheme="minorHAnsi"/>
        </w:rPr>
        <w:t>Would you employ the PM method for scenario-based consultation?</w:t>
      </w:r>
    </w:p>
    <w:p w14:paraId="223F502C" w14:textId="77777777" w:rsidR="00247A46" w:rsidRPr="008C14C4" w:rsidRDefault="00247A46" w:rsidP="00247A46">
      <w:pPr>
        <w:rPr>
          <w:rFonts w:asciiTheme="minorHAnsi" w:hAnsiTheme="minorHAnsi" w:cstheme="minorHAnsi"/>
        </w:rPr>
      </w:pPr>
    </w:p>
    <w:p w14:paraId="713ECBFB" w14:textId="08B844E3" w:rsidR="005F5980" w:rsidRPr="00963AD2" w:rsidRDefault="005F5980" w:rsidP="00963AD2">
      <w:pPr>
        <w:pStyle w:val="ListParagraph"/>
        <w:numPr>
          <w:ilvl w:val="0"/>
          <w:numId w:val="20"/>
        </w:numPr>
        <w:rPr>
          <w:rFonts w:cstheme="minorHAnsi"/>
        </w:rPr>
      </w:pPr>
      <w:r w:rsidRPr="008C14C4">
        <w:rPr>
          <w:rFonts w:cstheme="minorHAnsi"/>
        </w:rPr>
        <w:t>“Yes and No. Yes</w:t>
      </w:r>
      <w:r w:rsidR="00963AD2" w:rsidRPr="008C14C4">
        <w:rPr>
          <w:rFonts w:cstheme="minorHAnsi"/>
        </w:rPr>
        <w:t>…</w:t>
      </w:r>
      <w:r w:rsidRPr="008C14C4">
        <w:rPr>
          <w:rFonts w:cstheme="minorHAnsi"/>
        </w:rPr>
        <w:t xml:space="preserve"> a relatively quick and easy-to understand model that could be less time</w:t>
      </w:r>
      <w:r w:rsidR="00963AD2" w:rsidRPr="008C14C4">
        <w:rPr>
          <w:rFonts w:cstheme="minorHAnsi"/>
        </w:rPr>
        <w:t>-</w:t>
      </w:r>
      <w:r w:rsidRPr="008C14C4">
        <w:rPr>
          <w:rFonts w:cstheme="minorHAnsi"/>
        </w:rPr>
        <w:t>consuming to formulate than GIS</w:t>
      </w:r>
      <w:r w:rsidR="00963AD2" w:rsidRPr="008C14C4">
        <w:rPr>
          <w:rFonts w:cstheme="minorHAnsi"/>
        </w:rPr>
        <w:t xml:space="preserve">… </w:t>
      </w:r>
      <w:r w:rsidRPr="008C14C4">
        <w:rPr>
          <w:rFonts w:cstheme="minorHAnsi"/>
        </w:rPr>
        <w:t>quite suitable as a facilitatory tool alongside GIS model</w:t>
      </w:r>
      <w:r w:rsidR="00963AD2" w:rsidRPr="008C14C4">
        <w:rPr>
          <w:rFonts w:cstheme="minorHAnsi"/>
        </w:rPr>
        <w:t>s</w:t>
      </w:r>
      <w:r w:rsidRPr="008C14C4">
        <w:rPr>
          <w:rFonts w:cstheme="minorHAnsi"/>
        </w:rPr>
        <w:t>. However</w:t>
      </w:r>
      <w:r w:rsidRPr="00963AD2">
        <w:rPr>
          <w:rFonts w:cstheme="minorHAnsi"/>
        </w:rPr>
        <w:t>, I do have my concerns about this as visual method</w:t>
      </w:r>
      <w:r w:rsidR="00963AD2" w:rsidRPr="00963AD2">
        <w:rPr>
          <w:rFonts w:cstheme="minorHAnsi"/>
        </w:rPr>
        <w:t xml:space="preserve">… </w:t>
      </w:r>
      <w:r w:rsidRPr="00963AD2">
        <w:rPr>
          <w:rFonts w:cstheme="minorHAnsi"/>
        </w:rPr>
        <w:t>require additional training or a PM skilled third-party to create the visual under supervision of a coastal consultant. Despite some of its complexities, GIS is tried-and-tested</w:t>
      </w:r>
      <w:r w:rsidR="00963AD2" w:rsidRPr="00963AD2">
        <w:rPr>
          <w:rFonts w:cstheme="minorHAnsi"/>
        </w:rPr>
        <w:t xml:space="preserve">… </w:t>
      </w:r>
      <w:r w:rsidRPr="00963AD2">
        <w:rPr>
          <w:rFonts w:cstheme="minorHAnsi"/>
        </w:rPr>
        <w:t>also conveys data and predictions of channel morphologies more representatively</w:t>
      </w:r>
      <w:r w:rsidR="00963AD2" w:rsidRPr="00963AD2">
        <w:rPr>
          <w:rFonts w:cstheme="minorHAnsi"/>
        </w:rPr>
        <w:t xml:space="preserve">… </w:t>
      </w:r>
      <w:r w:rsidRPr="00963AD2">
        <w:rPr>
          <w:rFonts w:cstheme="minorHAnsi"/>
        </w:rPr>
        <w:t>widely taught to young professionals.</w:t>
      </w:r>
      <w:r w:rsidR="0080715E" w:rsidRPr="00963AD2">
        <w:rPr>
          <w:rFonts w:cstheme="minorHAnsi"/>
        </w:rPr>
        <w:t>” (Anon, 2022, pers. comm)</w:t>
      </w:r>
      <w:r w:rsidRPr="00963AD2">
        <w:rPr>
          <w:rFonts w:cstheme="minorHAnsi"/>
        </w:rPr>
        <w:t xml:space="preserve">   </w:t>
      </w:r>
    </w:p>
    <w:p w14:paraId="423F49DA" w14:textId="77777777" w:rsidR="00247A46" w:rsidRPr="007C0B37" w:rsidRDefault="00247A46" w:rsidP="005F5980">
      <w:pPr>
        <w:rPr>
          <w:rFonts w:asciiTheme="minorHAnsi" w:hAnsiTheme="minorHAnsi" w:cstheme="minorHAnsi"/>
        </w:rPr>
      </w:pPr>
    </w:p>
    <w:p w14:paraId="6E0502CC" w14:textId="743309A9" w:rsidR="00247A46" w:rsidRPr="007C0B37" w:rsidRDefault="00247A46" w:rsidP="00247A46">
      <w:pPr>
        <w:pStyle w:val="ListParagraph"/>
        <w:numPr>
          <w:ilvl w:val="0"/>
          <w:numId w:val="17"/>
        </w:numPr>
        <w:rPr>
          <w:rFonts w:cstheme="minorHAnsi"/>
        </w:rPr>
      </w:pPr>
      <w:r w:rsidRPr="007C0B37">
        <w:rPr>
          <w:rFonts w:cstheme="minorHAnsi"/>
        </w:rPr>
        <w:t xml:space="preserve">Do you think PM </w:t>
      </w:r>
      <w:r w:rsidR="0061098D">
        <w:rPr>
          <w:rFonts w:cstheme="minorHAnsi"/>
        </w:rPr>
        <w:t>would be</w:t>
      </w:r>
      <w:r w:rsidRPr="007C0B37">
        <w:rPr>
          <w:rFonts w:cstheme="minorHAnsi"/>
        </w:rPr>
        <w:t xml:space="preserve"> an effective method for consultation purposes?</w:t>
      </w:r>
    </w:p>
    <w:p w14:paraId="08F30B84" w14:textId="77777777" w:rsidR="005F5980" w:rsidRPr="007C0B37" w:rsidRDefault="005F5980" w:rsidP="007D5F4F">
      <w:pPr>
        <w:rPr>
          <w:rFonts w:asciiTheme="minorHAnsi" w:hAnsiTheme="minorHAnsi" w:cstheme="minorHAnsi"/>
          <w:color w:val="FF0000"/>
        </w:rPr>
      </w:pPr>
    </w:p>
    <w:p w14:paraId="545ACB7B" w14:textId="6750A20F" w:rsidR="005C19D6" w:rsidRDefault="005C19D6" w:rsidP="00963AD2">
      <w:pPr>
        <w:pStyle w:val="ListParagraph"/>
        <w:numPr>
          <w:ilvl w:val="0"/>
          <w:numId w:val="20"/>
        </w:numPr>
        <w:rPr>
          <w:rFonts w:cstheme="minorHAnsi"/>
        </w:rPr>
      </w:pPr>
      <w:r w:rsidRPr="00963AD2">
        <w:rPr>
          <w:rFonts w:cstheme="minorHAnsi"/>
        </w:rPr>
        <w:t>“Habitat creation would be particularly difficult to convey using PM</w:t>
      </w:r>
      <w:r w:rsidR="0080715E" w:rsidRPr="00963AD2">
        <w:rPr>
          <w:rFonts w:cstheme="minorHAnsi"/>
        </w:rPr>
        <w:t xml:space="preserve">… </w:t>
      </w:r>
      <w:r w:rsidRPr="00963AD2">
        <w:rPr>
          <w:rFonts w:cstheme="minorHAnsi"/>
        </w:rPr>
        <w:t xml:space="preserve">I can see the benefits of </w:t>
      </w:r>
      <w:r w:rsidR="0080715E" w:rsidRPr="00963AD2">
        <w:rPr>
          <w:rFonts w:cstheme="minorHAnsi"/>
        </w:rPr>
        <w:t>PM</w:t>
      </w:r>
      <w:r w:rsidRPr="00963AD2">
        <w:rPr>
          <w:rFonts w:cstheme="minorHAnsi"/>
        </w:rPr>
        <w:t xml:space="preserve"> to early consultation process</w:t>
      </w:r>
      <w:r w:rsidR="0080715E" w:rsidRPr="00963AD2">
        <w:rPr>
          <w:rFonts w:cstheme="minorHAnsi"/>
        </w:rPr>
        <w:t>es</w:t>
      </w:r>
      <w:r w:rsidRPr="00963AD2">
        <w:rPr>
          <w:rFonts w:cstheme="minorHAnsi"/>
        </w:rPr>
        <w:t xml:space="preserve"> as facilitatory</w:t>
      </w:r>
      <w:r w:rsidR="0080715E" w:rsidRPr="00963AD2">
        <w:rPr>
          <w:rFonts w:cstheme="minorHAnsi"/>
        </w:rPr>
        <w:t xml:space="preserve"> </w:t>
      </w:r>
      <w:r w:rsidRPr="00963AD2">
        <w:rPr>
          <w:rFonts w:cstheme="minorHAnsi"/>
        </w:rPr>
        <w:t>imagery but not for comprehensive coastal scenario visualisations.”</w:t>
      </w:r>
      <w:r w:rsidR="0080715E" w:rsidRPr="00963AD2">
        <w:rPr>
          <w:rFonts w:cstheme="minorHAnsi"/>
        </w:rPr>
        <w:t xml:space="preserve"> (Anon, 2022, pers. comm) </w:t>
      </w:r>
    </w:p>
    <w:p w14:paraId="7A56D8DA" w14:textId="77777777" w:rsidR="005C19D6" w:rsidRPr="007C0B37" w:rsidRDefault="005C19D6" w:rsidP="00E0203F">
      <w:pPr>
        <w:rPr>
          <w:rFonts w:asciiTheme="minorHAnsi" w:hAnsiTheme="minorHAnsi" w:cstheme="minorHAnsi"/>
        </w:rPr>
      </w:pPr>
    </w:p>
    <w:p w14:paraId="15105990" w14:textId="0AFA60C5" w:rsidR="005C19D6" w:rsidRPr="007C0B37" w:rsidRDefault="005C19D6" w:rsidP="005C19D6">
      <w:pPr>
        <w:pStyle w:val="ListParagraph"/>
        <w:numPr>
          <w:ilvl w:val="0"/>
          <w:numId w:val="17"/>
        </w:numPr>
        <w:rPr>
          <w:rFonts w:cstheme="minorHAnsi"/>
        </w:rPr>
      </w:pPr>
      <w:r w:rsidRPr="007C0B37">
        <w:rPr>
          <w:rFonts w:cstheme="minorHAnsi"/>
        </w:rPr>
        <w:t>In your practice, have you noticed trends by gender in response to openness to MR schemes?</w:t>
      </w:r>
    </w:p>
    <w:p w14:paraId="31CC68A7" w14:textId="77777777" w:rsidR="005C19D6" w:rsidRPr="007C0B37" w:rsidRDefault="005C19D6" w:rsidP="007D5F4F">
      <w:pPr>
        <w:rPr>
          <w:rFonts w:asciiTheme="minorHAnsi" w:hAnsiTheme="minorHAnsi" w:cstheme="minorHAnsi"/>
        </w:rPr>
      </w:pPr>
    </w:p>
    <w:p w14:paraId="305D00ED" w14:textId="56254DD1" w:rsidR="005C19D6" w:rsidRDefault="005C19D6" w:rsidP="00963AD2">
      <w:pPr>
        <w:pStyle w:val="ListParagraph"/>
        <w:numPr>
          <w:ilvl w:val="0"/>
          <w:numId w:val="20"/>
        </w:numPr>
        <w:rPr>
          <w:rFonts w:cstheme="minorHAnsi"/>
        </w:rPr>
      </w:pPr>
      <w:r w:rsidRPr="00963AD2">
        <w:rPr>
          <w:rFonts w:cstheme="minorHAnsi"/>
        </w:rPr>
        <w:t>“</w:t>
      </w:r>
      <w:r w:rsidR="00661861">
        <w:rPr>
          <w:rFonts w:cstheme="minorHAnsi"/>
        </w:rPr>
        <w:t>No</w:t>
      </w:r>
      <w:r w:rsidR="00FE4F0C">
        <w:rPr>
          <w:rFonts w:cstheme="minorHAnsi"/>
        </w:rPr>
        <w:t>…t</w:t>
      </w:r>
      <w:r w:rsidRPr="00963AD2">
        <w:rPr>
          <w:rFonts w:cstheme="minorHAnsi"/>
        </w:rPr>
        <w:t>his is not a focal subject area of my job role.”</w:t>
      </w:r>
      <w:r w:rsidR="0080715E" w:rsidRPr="00963AD2">
        <w:rPr>
          <w:rFonts w:cstheme="minorHAnsi"/>
        </w:rPr>
        <w:t xml:space="preserve"> (Anon, 202</w:t>
      </w:r>
      <w:r w:rsidR="00C07E20">
        <w:rPr>
          <w:rFonts w:cstheme="minorHAnsi"/>
        </w:rPr>
        <w:t>2</w:t>
      </w:r>
      <w:r w:rsidR="0080715E" w:rsidRPr="00963AD2">
        <w:rPr>
          <w:rFonts w:cstheme="minorHAnsi"/>
        </w:rPr>
        <w:t xml:space="preserve">, pers. comm) </w:t>
      </w:r>
    </w:p>
    <w:p w14:paraId="7EEB8230" w14:textId="77777777" w:rsidR="00671BD0" w:rsidRDefault="00671BD0" w:rsidP="00A06F2B">
      <w:pPr>
        <w:rPr>
          <w:rFonts w:cstheme="minorHAnsi"/>
        </w:rPr>
      </w:pPr>
    </w:p>
    <w:p w14:paraId="7173E90D" w14:textId="77777777" w:rsidR="00671BD0" w:rsidRPr="006D355D" w:rsidRDefault="00671BD0" w:rsidP="006D355D">
      <w:pPr>
        <w:spacing w:line="360" w:lineRule="auto"/>
        <w:rPr>
          <w:rFonts w:asciiTheme="minorHAnsi" w:hAnsiTheme="minorHAnsi" w:cstheme="minorHAnsi"/>
        </w:rPr>
      </w:pPr>
    </w:p>
    <w:p w14:paraId="3F8FAA79" w14:textId="5DDE5149" w:rsidR="00130ABF" w:rsidRPr="006D355D" w:rsidRDefault="006B72FE" w:rsidP="006D355D">
      <w:pPr>
        <w:spacing w:line="360" w:lineRule="auto"/>
        <w:rPr>
          <w:rFonts w:asciiTheme="minorHAnsi" w:hAnsiTheme="minorHAnsi" w:cstheme="minorHAnsi"/>
        </w:rPr>
      </w:pPr>
      <w:r w:rsidRPr="006D355D">
        <w:rPr>
          <w:rFonts w:asciiTheme="minorHAnsi" w:hAnsiTheme="minorHAnsi" w:cstheme="minorHAnsi"/>
        </w:rPr>
        <w:t xml:space="preserve">Interviewing a coastal management professional offered an additional dimension to </w:t>
      </w:r>
      <w:r w:rsidR="006E65F6" w:rsidRPr="006D355D">
        <w:rPr>
          <w:rFonts w:asciiTheme="minorHAnsi" w:hAnsiTheme="minorHAnsi" w:cstheme="minorHAnsi"/>
        </w:rPr>
        <w:t>the research objective of evaluating the PM method in saltmarsh MR visualisations.</w:t>
      </w:r>
      <w:r w:rsidRPr="006D355D">
        <w:rPr>
          <w:rFonts w:asciiTheme="minorHAnsi" w:hAnsiTheme="minorHAnsi" w:cstheme="minorHAnsi"/>
        </w:rPr>
        <w:t xml:space="preserve"> </w:t>
      </w:r>
      <w:r w:rsidR="006E65F6" w:rsidRPr="006D355D">
        <w:rPr>
          <w:rFonts w:asciiTheme="minorHAnsi" w:hAnsiTheme="minorHAnsi" w:cstheme="minorHAnsi"/>
        </w:rPr>
        <w:t xml:space="preserve">The anonymous coastal professional conceded that the PM method would be suitable as a prompt and digestible visual aid to be used </w:t>
      </w:r>
      <w:r w:rsidR="00661861" w:rsidRPr="006D355D">
        <w:rPr>
          <w:rFonts w:asciiTheme="minorHAnsi" w:hAnsiTheme="minorHAnsi" w:cstheme="minorHAnsi"/>
        </w:rPr>
        <w:t>as facilitatory imagery alongside</w:t>
      </w:r>
      <w:r w:rsidR="006E65F6" w:rsidRPr="006D355D">
        <w:rPr>
          <w:rFonts w:asciiTheme="minorHAnsi" w:hAnsiTheme="minorHAnsi" w:cstheme="minorHAnsi"/>
        </w:rPr>
        <w:t xml:space="preserve"> GIS models. </w:t>
      </w:r>
      <w:r w:rsidR="006D355D">
        <w:rPr>
          <w:rFonts w:asciiTheme="minorHAnsi" w:hAnsiTheme="minorHAnsi" w:cstheme="minorHAnsi"/>
        </w:rPr>
        <w:t>Yet, as an experienced professional in the coastal management domain, their critical concerns were raised that further training and software proficiency would be required by coastal managers in order to formulate PM imagery. This stance was emboldened based on the fact that GIS models are certified</w:t>
      </w:r>
      <w:r w:rsidR="00C07E20">
        <w:rPr>
          <w:rFonts w:asciiTheme="minorHAnsi" w:hAnsiTheme="minorHAnsi" w:cstheme="minorHAnsi"/>
        </w:rPr>
        <w:t xml:space="preserve">, </w:t>
      </w:r>
      <w:r w:rsidR="006D355D">
        <w:rPr>
          <w:rFonts w:asciiTheme="minorHAnsi" w:hAnsiTheme="minorHAnsi" w:cstheme="minorHAnsi"/>
        </w:rPr>
        <w:t>dependable</w:t>
      </w:r>
      <w:r w:rsidR="00C07E20">
        <w:rPr>
          <w:rFonts w:asciiTheme="minorHAnsi" w:hAnsiTheme="minorHAnsi" w:cstheme="minorHAnsi"/>
        </w:rPr>
        <w:t xml:space="preserve"> and broadly taught to aspiring coastal </w:t>
      </w:r>
      <w:r w:rsidR="00C07E20">
        <w:rPr>
          <w:rFonts w:asciiTheme="minorHAnsi" w:hAnsiTheme="minorHAnsi" w:cstheme="minorHAnsi"/>
        </w:rPr>
        <w:lastRenderedPageBreak/>
        <w:t xml:space="preserve">professionals. Additionally voicing </w:t>
      </w:r>
      <w:r w:rsidR="006D355D">
        <w:rPr>
          <w:rFonts w:asciiTheme="minorHAnsi" w:hAnsiTheme="minorHAnsi" w:cstheme="minorHAnsi"/>
        </w:rPr>
        <w:t xml:space="preserve">that GIS can </w:t>
      </w:r>
      <w:r w:rsidR="00C07E20">
        <w:rPr>
          <w:rFonts w:asciiTheme="minorHAnsi" w:hAnsiTheme="minorHAnsi" w:cstheme="minorHAnsi"/>
        </w:rPr>
        <w:t xml:space="preserve">convey forecasts of scenario-based changes of drainage channel morphologies more accurately. Similarly, this interview echoed that of Kearsley-Evans (2021), in that HCP’s may be difficult to represent through the sole medium of PM whilst recognising its value the early public consultation process as facilitatory imagery, not as fully comprehensive or standalone methods of displaying MR visualisations. </w:t>
      </w:r>
      <w:r w:rsidR="00661861" w:rsidRPr="006D355D">
        <w:rPr>
          <w:rFonts w:asciiTheme="minorHAnsi" w:hAnsiTheme="minorHAnsi" w:cstheme="minorHAnsi"/>
        </w:rPr>
        <w:t>Finally, the coastal management professional had not encountered gender-based trends of attitudes towards MR schemes, backing the earlier findings of the questionnaire data that too demonstrated no gender-based trends</w:t>
      </w:r>
      <w:r w:rsidR="00C07E20">
        <w:rPr>
          <w:rFonts w:asciiTheme="minorHAnsi" w:hAnsiTheme="minorHAnsi" w:cstheme="minorHAnsi"/>
        </w:rPr>
        <w:t xml:space="preserve"> in the dataset</w:t>
      </w:r>
      <w:r w:rsidR="00661861" w:rsidRPr="006D355D">
        <w:rPr>
          <w:rFonts w:asciiTheme="minorHAnsi" w:hAnsiTheme="minorHAnsi" w:cstheme="minorHAnsi"/>
        </w:rPr>
        <w:t>.</w:t>
      </w:r>
    </w:p>
    <w:p w14:paraId="59F659AA" w14:textId="71CBC38F" w:rsidR="007025A3" w:rsidRPr="00F113F6" w:rsidRDefault="008A2E20" w:rsidP="007D5F4F">
      <w:pPr>
        <w:rPr>
          <w:rFonts w:asciiTheme="minorHAnsi" w:hAnsiTheme="minorHAnsi" w:cstheme="minorHAnsi"/>
        </w:rPr>
      </w:pPr>
      <w:r w:rsidRPr="00F113F6">
        <w:rPr>
          <w:rFonts w:asciiTheme="minorHAnsi" w:hAnsiTheme="minorHAnsi" w:cstheme="minorHAnsi"/>
        </w:rPr>
        <w:t xml:space="preserve"> </w:t>
      </w:r>
    </w:p>
    <w:p w14:paraId="45B7F3DB" w14:textId="48A4595D" w:rsidR="00CF76A3" w:rsidRDefault="00134C4A" w:rsidP="00134C4A">
      <w:pPr>
        <w:pStyle w:val="Heading2"/>
      </w:pPr>
      <w:bookmarkStart w:id="42" w:name="_Toc132237002"/>
      <w:r>
        <w:t xml:space="preserve">6.3 </w:t>
      </w:r>
      <w:r w:rsidR="00CF76A3" w:rsidRPr="00CF76A3">
        <w:t>Discussion</w:t>
      </w:r>
      <w:bookmarkEnd w:id="42"/>
    </w:p>
    <w:p w14:paraId="53F8C438" w14:textId="77777777" w:rsidR="00833AF7" w:rsidRDefault="00833AF7" w:rsidP="00F14076">
      <w:pPr>
        <w:spacing w:line="360" w:lineRule="auto"/>
        <w:rPr>
          <w:rFonts w:asciiTheme="minorHAnsi" w:hAnsiTheme="minorHAnsi" w:cstheme="minorHAnsi"/>
          <w:color w:val="000000" w:themeColor="text1"/>
          <w:u w:val="single"/>
        </w:rPr>
      </w:pPr>
    </w:p>
    <w:p w14:paraId="2590D0A4" w14:textId="3960884A" w:rsidR="000D04CE" w:rsidRPr="000B0969" w:rsidRDefault="00C611E2" w:rsidP="00F14076">
      <w:pPr>
        <w:spacing w:line="360" w:lineRule="auto"/>
        <w:rPr>
          <w:rFonts w:asciiTheme="minorHAnsi" w:hAnsiTheme="minorHAnsi" w:cstheme="minorHAnsi"/>
          <w:color w:val="000000" w:themeColor="text1"/>
        </w:rPr>
      </w:pPr>
      <w:r w:rsidRPr="000B0969">
        <w:rPr>
          <w:rFonts w:asciiTheme="minorHAnsi" w:hAnsiTheme="minorHAnsi" w:cstheme="minorHAnsi"/>
          <w:color w:val="000000" w:themeColor="text1"/>
        </w:rPr>
        <w:t xml:space="preserve">Whilst academic discussions </w:t>
      </w:r>
      <w:r w:rsidR="00C31180" w:rsidRPr="000B0969">
        <w:rPr>
          <w:rFonts w:asciiTheme="minorHAnsi" w:hAnsiTheme="minorHAnsi" w:cstheme="minorHAnsi"/>
          <w:color w:val="000000" w:themeColor="text1"/>
        </w:rPr>
        <w:t>within</w:t>
      </w:r>
      <w:r w:rsidRPr="000B0969">
        <w:rPr>
          <w:rFonts w:asciiTheme="minorHAnsi" w:hAnsiTheme="minorHAnsi" w:cstheme="minorHAnsi"/>
          <w:color w:val="000000" w:themeColor="text1"/>
        </w:rPr>
        <w:t xml:space="preserve"> </w:t>
      </w:r>
      <w:r w:rsidR="00C31180" w:rsidRPr="000B0969">
        <w:rPr>
          <w:rFonts w:asciiTheme="minorHAnsi" w:hAnsiTheme="minorHAnsi" w:cstheme="minorHAnsi"/>
          <w:color w:val="000000" w:themeColor="text1"/>
        </w:rPr>
        <w:t xml:space="preserve">communicating </w:t>
      </w:r>
      <w:r w:rsidRPr="000B0969">
        <w:rPr>
          <w:rFonts w:asciiTheme="minorHAnsi" w:hAnsiTheme="minorHAnsi" w:cstheme="minorHAnsi"/>
          <w:color w:val="000000" w:themeColor="text1"/>
        </w:rPr>
        <w:t xml:space="preserve">coastal decision-making remain disputed, as previously alluded to in Chapter 1, the IPCC (2018) </w:t>
      </w:r>
      <w:r w:rsidR="000D04CE" w:rsidRPr="000B0969">
        <w:rPr>
          <w:rFonts w:asciiTheme="minorHAnsi" w:hAnsiTheme="minorHAnsi" w:cstheme="minorHAnsi"/>
          <w:color w:val="000000" w:themeColor="text1"/>
        </w:rPr>
        <w:t xml:space="preserve">stipulates six key principles in order to achieve effective environmental communication: </w:t>
      </w:r>
    </w:p>
    <w:p w14:paraId="7537F38F" w14:textId="77777777" w:rsidR="000D04CE" w:rsidRPr="00C31180" w:rsidRDefault="000D04CE" w:rsidP="00F14076">
      <w:pPr>
        <w:pStyle w:val="ListParagraph"/>
        <w:numPr>
          <w:ilvl w:val="0"/>
          <w:numId w:val="21"/>
        </w:numPr>
        <w:spacing w:line="360" w:lineRule="auto"/>
        <w:rPr>
          <w:rFonts w:cstheme="minorHAnsi"/>
          <w:color w:val="202122"/>
          <w:shd w:val="clear" w:color="auto" w:fill="FFFFFF"/>
        </w:rPr>
      </w:pPr>
      <w:r w:rsidRPr="00C31180">
        <w:rPr>
          <w:rFonts w:cstheme="minorHAnsi"/>
          <w:color w:val="202122"/>
          <w:shd w:val="clear" w:color="auto" w:fill="FFFFFF"/>
        </w:rPr>
        <w:t>Communicate confidently</w:t>
      </w:r>
    </w:p>
    <w:p w14:paraId="7E87B094" w14:textId="77777777" w:rsidR="000D04CE" w:rsidRPr="00C31180" w:rsidRDefault="000D04CE" w:rsidP="00F14076">
      <w:pPr>
        <w:pStyle w:val="ListParagraph"/>
        <w:numPr>
          <w:ilvl w:val="0"/>
          <w:numId w:val="21"/>
        </w:numPr>
        <w:spacing w:line="360" w:lineRule="auto"/>
        <w:rPr>
          <w:rFonts w:cstheme="minorHAnsi"/>
          <w:color w:val="202122"/>
          <w:shd w:val="clear" w:color="auto" w:fill="FFFFFF"/>
        </w:rPr>
      </w:pPr>
      <w:r w:rsidRPr="00C31180">
        <w:rPr>
          <w:rFonts w:cstheme="minorHAnsi"/>
          <w:color w:val="202122"/>
          <w:shd w:val="clear" w:color="auto" w:fill="FFFFFF"/>
        </w:rPr>
        <w:t xml:space="preserve">Discuss actual events rather than theoretical concepts </w:t>
      </w:r>
    </w:p>
    <w:p w14:paraId="368E12E1" w14:textId="77777777" w:rsidR="000D04CE" w:rsidRPr="00C31180" w:rsidRDefault="000D04CE" w:rsidP="00F14076">
      <w:pPr>
        <w:pStyle w:val="ListParagraph"/>
        <w:numPr>
          <w:ilvl w:val="0"/>
          <w:numId w:val="21"/>
        </w:numPr>
        <w:spacing w:line="360" w:lineRule="auto"/>
        <w:rPr>
          <w:rFonts w:cstheme="minorHAnsi"/>
          <w:color w:val="202122"/>
          <w:shd w:val="clear" w:color="auto" w:fill="FFFFFF"/>
        </w:rPr>
      </w:pPr>
      <w:r w:rsidRPr="00C31180">
        <w:rPr>
          <w:rFonts w:cstheme="minorHAnsi"/>
          <w:color w:val="202122"/>
          <w:shd w:val="clear" w:color="auto" w:fill="FFFFFF"/>
        </w:rPr>
        <w:t xml:space="preserve">Identify that which concerns the audience </w:t>
      </w:r>
    </w:p>
    <w:p w14:paraId="037717FC" w14:textId="77777777" w:rsidR="000D04CE" w:rsidRPr="00C31180" w:rsidRDefault="000D04CE" w:rsidP="00F14076">
      <w:pPr>
        <w:pStyle w:val="ListParagraph"/>
        <w:numPr>
          <w:ilvl w:val="0"/>
          <w:numId w:val="21"/>
        </w:numPr>
        <w:spacing w:line="360" w:lineRule="auto"/>
        <w:rPr>
          <w:rFonts w:cstheme="minorHAnsi"/>
          <w:color w:val="202122"/>
          <w:shd w:val="clear" w:color="auto" w:fill="FFFFFF"/>
        </w:rPr>
      </w:pPr>
      <w:r w:rsidRPr="00C31180">
        <w:rPr>
          <w:rFonts w:cstheme="minorHAnsi"/>
          <w:color w:val="202122"/>
          <w:shd w:val="clear" w:color="auto" w:fill="FFFFFF"/>
        </w:rPr>
        <w:t xml:space="preserve">Present relatable content </w:t>
      </w:r>
    </w:p>
    <w:p w14:paraId="0ADFD4A6" w14:textId="77777777" w:rsidR="000D04CE" w:rsidRPr="00C31180" w:rsidRDefault="000D04CE" w:rsidP="00F14076">
      <w:pPr>
        <w:pStyle w:val="ListParagraph"/>
        <w:numPr>
          <w:ilvl w:val="0"/>
          <w:numId w:val="21"/>
        </w:numPr>
        <w:spacing w:line="360" w:lineRule="auto"/>
        <w:rPr>
          <w:rFonts w:cstheme="minorHAnsi"/>
          <w:color w:val="202122"/>
          <w:shd w:val="clear" w:color="auto" w:fill="FFFFFF"/>
        </w:rPr>
      </w:pPr>
      <w:r w:rsidRPr="00C31180">
        <w:rPr>
          <w:rFonts w:cstheme="minorHAnsi"/>
          <w:color w:val="202122"/>
          <w:shd w:val="clear" w:color="auto" w:fill="FFFFFF"/>
        </w:rPr>
        <w:t>Begin with the facts</w:t>
      </w:r>
    </w:p>
    <w:p w14:paraId="47ED9D53" w14:textId="77777777" w:rsidR="000D04CE" w:rsidRPr="00C31180" w:rsidRDefault="000D04CE" w:rsidP="00F14076">
      <w:pPr>
        <w:pStyle w:val="ListParagraph"/>
        <w:numPr>
          <w:ilvl w:val="0"/>
          <w:numId w:val="21"/>
        </w:numPr>
        <w:spacing w:line="360" w:lineRule="auto"/>
        <w:rPr>
          <w:rFonts w:cstheme="minorHAnsi"/>
          <w:color w:val="202122"/>
          <w:shd w:val="clear" w:color="auto" w:fill="FFFFFF"/>
        </w:rPr>
      </w:pPr>
      <w:r w:rsidRPr="00C31180">
        <w:rPr>
          <w:rFonts w:cstheme="minorHAnsi"/>
          <w:color w:val="202122"/>
          <w:shd w:val="clear" w:color="auto" w:fill="FFFFFF"/>
        </w:rPr>
        <w:t xml:space="preserve">Only utilise the most effectual visual communication     </w:t>
      </w:r>
    </w:p>
    <w:p w14:paraId="41641193" w14:textId="77777777" w:rsidR="000D04CE" w:rsidRPr="00C31180" w:rsidRDefault="000D04CE" w:rsidP="00F14076">
      <w:pPr>
        <w:spacing w:line="360" w:lineRule="auto"/>
        <w:rPr>
          <w:rFonts w:asciiTheme="minorHAnsi" w:hAnsiTheme="minorHAnsi" w:cstheme="minorHAnsi"/>
          <w:color w:val="202122"/>
          <w:shd w:val="clear" w:color="auto" w:fill="FFFFFF"/>
        </w:rPr>
      </w:pPr>
    </w:p>
    <w:p w14:paraId="7C1BD34B" w14:textId="3432049A" w:rsidR="0077009C" w:rsidRDefault="008D4DA4" w:rsidP="00F14076">
      <w:pPr>
        <w:spacing w:line="360" w:lineRule="auto"/>
        <w:rPr>
          <w:rFonts w:asciiTheme="minorHAnsi" w:hAnsiTheme="minorHAnsi" w:cstheme="minorHAnsi"/>
          <w:color w:val="202122"/>
          <w:shd w:val="clear" w:color="auto" w:fill="FFFFFF"/>
        </w:rPr>
      </w:pPr>
      <w:r w:rsidRPr="00C31180">
        <w:rPr>
          <w:rFonts w:asciiTheme="minorHAnsi" w:hAnsiTheme="minorHAnsi" w:cstheme="minorHAnsi"/>
          <w:color w:val="202122"/>
          <w:shd w:val="clear" w:color="auto" w:fill="FFFFFF"/>
        </w:rPr>
        <w:t xml:space="preserve">Namely it is worth noting the sixth principle, “Only utilise the most effectual visual communication.” (IPCC, 2018). In order for PM methods to heralded as an effective method of environmental communication, PM needs to be proven as a capable method of visualising MR scenarios. </w:t>
      </w:r>
      <w:r w:rsidR="00C31180">
        <w:rPr>
          <w:rFonts w:asciiTheme="minorHAnsi" w:hAnsiTheme="minorHAnsi" w:cstheme="minorHAnsi"/>
          <w:color w:val="202122"/>
          <w:shd w:val="clear" w:color="auto" w:fill="FFFFFF"/>
        </w:rPr>
        <w:t xml:space="preserve">PM can aid coastal decision-makers to communicate confidently and offer a means of facilitating the deliberation of real-time events, as seen in the positive responses towards the PM method in the Cwm Ivy questionnaire. Furthermore, PM offers the opportunity for coastal managers to digestibly visually ascertain the concerns of the public and local stakeholders in a relatable and factual visual format. The questionnaire dataset produced in this study </w:t>
      </w:r>
      <w:r w:rsidR="000B0969">
        <w:rPr>
          <w:rFonts w:asciiTheme="minorHAnsi" w:hAnsiTheme="minorHAnsi" w:cstheme="minorHAnsi"/>
          <w:color w:val="202122"/>
          <w:shd w:val="clear" w:color="auto" w:fill="FFFFFF"/>
        </w:rPr>
        <w:t xml:space="preserve">demonstrates a clear affinity to the PM method; firstly, by the mean response rating of the PM method totalled 6.25/10 (Table 3), indicating a somewhat favourable outlook towards the method. Secondly, the thematic frequency table </w:t>
      </w:r>
      <w:r w:rsidR="000B0969">
        <w:rPr>
          <w:rFonts w:asciiTheme="minorHAnsi" w:hAnsiTheme="minorHAnsi" w:cstheme="minorHAnsi"/>
          <w:color w:val="202122"/>
          <w:shd w:val="clear" w:color="auto" w:fill="FFFFFF"/>
        </w:rPr>
        <w:lastRenderedPageBreak/>
        <w:t xml:space="preserve">(Table 5) elicited nine positive affirmations of the PM method, five recommendations for enhancing the method and four </w:t>
      </w:r>
      <w:r w:rsidR="00193705">
        <w:rPr>
          <w:rFonts w:asciiTheme="minorHAnsi" w:hAnsiTheme="minorHAnsi" w:cstheme="minorHAnsi"/>
          <w:color w:val="202122"/>
          <w:shd w:val="clear" w:color="auto" w:fill="FFFFFF"/>
        </w:rPr>
        <w:t>propositions to include a scenario for the bridging of the breach. Indicating positive attitudes and engagement with the PM method.</w:t>
      </w:r>
      <w:r w:rsidR="000B0969">
        <w:rPr>
          <w:rFonts w:asciiTheme="minorHAnsi" w:hAnsiTheme="minorHAnsi" w:cstheme="minorHAnsi"/>
          <w:color w:val="202122"/>
          <w:shd w:val="clear" w:color="auto" w:fill="FFFFFF"/>
        </w:rPr>
        <w:t xml:space="preserve"> </w:t>
      </w:r>
      <w:r w:rsidR="00193705">
        <w:rPr>
          <w:rFonts w:asciiTheme="minorHAnsi" w:hAnsiTheme="minorHAnsi" w:cstheme="minorHAnsi"/>
          <w:color w:val="202122"/>
          <w:shd w:val="clear" w:color="auto" w:fill="FFFFFF"/>
        </w:rPr>
        <w:t xml:space="preserve">Conversely, outputs from the interview stage surmised that PM would be </w:t>
      </w:r>
      <w:r w:rsidR="003542CE">
        <w:rPr>
          <w:rFonts w:asciiTheme="minorHAnsi" w:hAnsiTheme="minorHAnsi" w:cstheme="minorHAnsi"/>
          <w:color w:val="202122"/>
          <w:shd w:val="clear" w:color="auto" w:fill="FFFFFF"/>
        </w:rPr>
        <w:t>appropriate</w:t>
      </w:r>
      <w:r w:rsidR="00193705">
        <w:rPr>
          <w:rFonts w:asciiTheme="minorHAnsi" w:hAnsiTheme="minorHAnsi" w:cstheme="minorHAnsi"/>
          <w:color w:val="202122"/>
          <w:shd w:val="clear" w:color="auto" w:fill="FFFFFF"/>
        </w:rPr>
        <w:t xml:space="preserve"> </w:t>
      </w:r>
      <w:r w:rsidR="003542CE">
        <w:rPr>
          <w:rFonts w:asciiTheme="minorHAnsi" w:hAnsiTheme="minorHAnsi" w:cstheme="minorHAnsi"/>
          <w:color w:val="202122"/>
          <w:shd w:val="clear" w:color="auto" w:fill="FFFFFF"/>
        </w:rPr>
        <w:t>for</w:t>
      </w:r>
      <w:r w:rsidR="00193705">
        <w:rPr>
          <w:rFonts w:asciiTheme="minorHAnsi" w:hAnsiTheme="minorHAnsi" w:cstheme="minorHAnsi"/>
          <w:color w:val="202122"/>
          <w:shd w:val="clear" w:color="auto" w:fill="FFFFFF"/>
        </w:rPr>
        <w:t xml:space="preserve"> the initial stages of public consultation</w:t>
      </w:r>
      <w:r w:rsidR="0077009C">
        <w:rPr>
          <w:rFonts w:asciiTheme="minorHAnsi" w:hAnsiTheme="minorHAnsi" w:cstheme="minorHAnsi"/>
          <w:color w:val="202122"/>
          <w:shd w:val="clear" w:color="auto" w:fill="FFFFFF"/>
        </w:rPr>
        <w:t xml:space="preserve"> due to its prompt and digestible output. Interviews suggested t</w:t>
      </w:r>
      <w:r w:rsidR="003542CE">
        <w:rPr>
          <w:rFonts w:asciiTheme="minorHAnsi" w:hAnsiTheme="minorHAnsi" w:cstheme="minorHAnsi"/>
          <w:color w:val="202122"/>
          <w:shd w:val="clear" w:color="auto" w:fill="FFFFFF"/>
        </w:rPr>
        <w:t>hat PM would be bolstered</w:t>
      </w:r>
      <w:r w:rsidR="00193705">
        <w:rPr>
          <w:rFonts w:asciiTheme="minorHAnsi" w:hAnsiTheme="minorHAnsi" w:cstheme="minorHAnsi"/>
          <w:color w:val="202122"/>
          <w:shd w:val="clear" w:color="auto" w:fill="FFFFFF"/>
        </w:rPr>
        <w:t xml:space="preserve"> when </w:t>
      </w:r>
      <w:r w:rsidR="003542CE">
        <w:rPr>
          <w:rFonts w:asciiTheme="minorHAnsi" w:hAnsiTheme="minorHAnsi" w:cstheme="minorHAnsi"/>
          <w:color w:val="202122"/>
          <w:shd w:val="clear" w:color="auto" w:fill="FFFFFF"/>
        </w:rPr>
        <w:t xml:space="preserve">combined with </w:t>
      </w:r>
      <w:r w:rsidR="00193705">
        <w:rPr>
          <w:rFonts w:asciiTheme="minorHAnsi" w:hAnsiTheme="minorHAnsi" w:cstheme="minorHAnsi"/>
          <w:color w:val="202122"/>
          <w:shd w:val="clear" w:color="auto" w:fill="FFFFFF"/>
        </w:rPr>
        <w:t xml:space="preserve">fluvial modelling techniques </w:t>
      </w:r>
      <w:r w:rsidR="003542CE">
        <w:rPr>
          <w:rFonts w:asciiTheme="minorHAnsi" w:hAnsiTheme="minorHAnsi" w:cstheme="minorHAnsi"/>
          <w:color w:val="202122"/>
          <w:shd w:val="clear" w:color="auto" w:fill="FFFFFF"/>
        </w:rPr>
        <w:t>beforehand</w:t>
      </w:r>
      <w:r w:rsidR="0077009C">
        <w:rPr>
          <w:rFonts w:asciiTheme="minorHAnsi" w:hAnsiTheme="minorHAnsi" w:cstheme="minorHAnsi"/>
          <w:color w:val="202122"/>
          <w:shd w:val="clear" w:color="auto" w:fill="FFFFFF"/>
        </w:rPr>
        <w:t xml:space="preserve"> in order to create a more accurate visual to </w:t>
      </w:r>
      <w:r w:rsidR="003542CE">
        <w:rPr>
          <w:rFonts w:asciiTheme="minorHAnsi" w:hAnsiTheme="minorHAnsi" w:cstheme="minorHAnsi"/>
          <w:color w:val="202122"/>
          <w:shd w:val="clear" w:color="auto" w:fill="FFFFFF"/>
        </w:rPr>
        <w:t>deduce drainage channel extents, morphologies and locations</w:t>
      </w:r>
      <w:r w:rsidR="00193705">
        <w:rPr>
          <w:rFonts w:asciiTheme="minorHAnsi" w:hAnsiTheme="minorHAnsi" w:cstheme="minorHAnsi"/>
          <w:color w:val="202122"/>
          <w:shd w:val="clear" w:color="auto" w:fill="FFFFFF"/>
        </w:rPr>
        <w:t xml:space="preserve"> (</w:t>
      </w:r>
      <w:proofErr w:type="spellStart"/>
      <w:r w:rsidR="003542CE">
        <w:rPr>
          <w:rFonts w:asciiTheme="minorHAnsi" w:hAnsiTheme="minorHAnsi" w:cstheme="minorHAnsi"/>
          <w:color w:val="202122"/>
          <w:shd w:val="clear" w:color="auto" w:fill="FFFFFF"/>
        </w:rPr>
        <w:t>Hipkin</w:t>
      </w:r>
      <w:proofErr w:type="spellEnd"/>
      <w:r w:rsidR="003542CE">
        <w:rPr>
          <w:rFonts w:asciiTheme="minorHAnsi" w:hAnsiTheme="minorHAnsi" w:cstheme="minorHAnsi"/>
          <w:color w:val="202122"/>
          <w:shd w:val="clear" w:color="auto" w:fill="FFFFFF"/>
        </w:rPr>
        <w:t>, 2021. Pers. comm.; Anon, 2022. Pers. comm).</w:t>
      </w:r>
      <w:r w:rsidR="0077009C">
        <w:rPr>
          <w:rFonts w:asciiTheme="minorHAnsi" w:hAnsiTheme="minorHAnsi" w:cstheme="minorHAnsi"/>
          <w:color w:val="202122"/>
          <w:shd w:val="clear" w:color="auto" w:fill="FFFFFF"/>
        </w:rPr>
        <w:t xml:space="preserve"> Consequently, as a standalone visual output for coastal scenario visualisations, PM is suited to the role of </w:t>
      </w:r>
      <w:r w:rsidR="004113ED">
        <w:rPr>
          <w:rFonts w:asciiTheme="minorHAnsi" w:hAnsiTheme="minorHAnsi" w:cstheme="minorHAnsi"/>
          <w:color w:val="202122"/>
          <w:shd w:val="clear" w:color="auto" w:fill="FFFFFF"/>
        </w:rPr>
        <w:t xml:space="preserve">facilitatory imagery. Yet in practice, if </w:t>
      </w:r>
      <w:r w:rsidR="0077009C">
        <w:rPr>
          <w:rFonts w:asciiTheme="minorHAnsi" w:hAnsiTheme="minorHAnsi" w:cstheme="minorHAnsi"/>
          <w:color w:val="202122"/>
          <w:shd w:val="clear" w:color="auto" w:fill="FFFFFF"/>
        </w:rPr>
        <w:t xml:space="preserve">PM is combined with fluvial modelling, then it would likely </w:t>
      </w:r>
      <w:r w:rsidR="004113ED">
        <w:rPr>
          <w:rFonts w:asciiTheme="minorHAnsi" w:hAnsiTheme="minorHAnsi" w:cstheme="minorHAnsi"/>
          <w:color w:val="202122"/>
          <w:shd w:val="clear" w:color="auto" w:fill="FFFFFF"/>
        </w:rPr>
        <w:t>convene</w:t>
      </w:r>
      <w:r w:rsidR="0077009C">
        <w:rPr>
          <w:rFonts w:asciiTheme="minorHAnsi" w:hAnsiTheme="minorHAnsi" w:cstheme="minorHAnsi"/>
          <w:color w:val="202122"/>
          <w:shd w:val="clear" w:color="auto" w:fill="FFFFFF"/>
        </w:rPr>
        <w:t xml:space="preserve"> </w:t>
      </w:r>
      <w:r w:rsidR="004113ED">
        <w:rPr>
          <w:rFonts w:asciiTheme="minorHAnsi" w:hAnsiTheme="minorHAnsi" w:cstheme="minorHAnsi"/>
          <w:color w:val="202122"/>
          <w:shd w:val="clear" w:color="auto" w:fill="FFFFFF"/>
        </w:rPr>
        <w:t xml:space="preserve">with </w:t>
      </w:r>
      <w:r w:rsidR="0077009C">
        <w:rPr>
          <w:rFonts w:asciiTheme="minorHAnsi" w:hAnsiTheme="minorHAnsi" w:cstheme="minorHAnsi"/>
          <w:color w:val="202122"/>
          <w:shd w:val="clear" w:color="auto" w:fill="FFFFFF"/>
        </w:rPr>
        <w:t>the</w:t>
      </w:r>
      <w:r w:rsidR="004113ED">
        <w:rPr>
          <w:rFonts w:asciiTheme="minorHAnsi" w:hAnsiTheme="minorHAnsi" w:cstheme="minorHAnsi"/>
          <w:color w:val="202122"/>
          <w:shd w:val="clear" w:color="auto" w:fill="FFFFFF"/>
        </w:rPr>
        <w:t xml:space="preserve"> sixth</w:t>
      </w:r>
      <w:r w:rsidR="0077009C">
        <w:rPr>
          <w:rFonts w:asciiTheme="minorHAnsi" w:hAnsiTheme="minorHAnsi" w:cstheme="minorHAnsi"/>
          <w:color w:val="202122"/>
          <w:shd w:val="clear" w:color="auto" w:fill="FFFFFF"/>
        </w:rPr>
        <w:t xml:space="preserve"> principle outlined by the IPCC </w:t>
      </w:r>
      <w:r w:rsidR="004113ED">
        <w:rPr>
          <w:rFonts w:asciiTheme="minorHAnsi" w:hAnsiTheme="minorHAnsi" w:cstheme="minorHAnsi"/>
          <w:color w:val="202122"/>
          <w:shd w:val="clear" w:color="auto" w:fill="FFFFFF"/>
        </w:rPr>
        <w:t xml:space="preserve">(2018) </w:t>
      </w:r>
      <w:r w:rsidR="0077009C">
        <w:rPr>
          <w:rFonts w:asciiTheme="minorHAnsi" w:hAnsiTheme="minorHAnsi" w:cstheme="minorHAnsi"/>
          <w:color w:val="202122"/>
          <w:shd w:val="clear" w:color="auto" w:fill="FFFFFF"/>
        </w:rPr>
        <w:t xml:space="preserve">for effective environmental communication and </w:t>
      </w:r>
      <w:r w:rsidR="004113ED">
        <w:rPr>
          <w:rFonts w:asciiTheme="minorHAnsi" w:hAnsiTheme="minorHAnsi" w:cstheme="minorHAnsi"/>
          <w:color w:val="202122"/>
          <w:shd w:val="clear" w:color="auto" w:fill="FFFFFF"/>
        </w:rPr>
        <w:t>as such be</w:t>
      </w:r>
      <w:r w:rsidR="0077009C">
        <w:rPr>
          <w:rFonts w:asciiTheme="minorHAnsi" w:hAnsiTheme="minorHAnsi" w:cstheme="minorHAnsi"/>
          <w:color w:val="202122"/>
          <w:shd w:val="clear" w:color="auto" w:fill="FFFFFF"/>
        </w:rPr>
        <w:t xml:space="preserve"> considered as a standalone form of </w:t>
      </w:r>
      <w:r w:rsidR="004113ED">
        <w:rPr>
          <w:rFonts w:asciiTheme="minorHAnsi" w:hAnsiTheme="minorHAnsi" w:cstheme="minorHAnsi"/>
          <w:color w:val="202122"/>
          <w:shd w:val="clear" w:color="auto" w:fill="FFFFFF"/>
        </w:rPr>
        <w:t xml:space="preserve">MR scenario </w:t>
      </w:r>
      <w:r w:rsidR="0077009C">
        <w:rPr>
          <w:rFonts w:asciiTheme="minorHAnsi" w:hAnsiTheme="minorHAnsi" w:cstheme="minorHAnsi"/>
          <w:color w:val="202122"/>
          <w:shd w:val="clear" w:color="auto" w:fill="FFFFFF"/>
        </w:rPr>
        <w:t>visualisation. However</w:t>
      </w:r>
      <w:r w:rsidR="004113ED">
        <w:rPr>
          <w:rFonts w:asciiTheme="minorHAnsi" w:hAnsiTheme="minorHAnsi" w:cstheme="minorHAnsi"/>
          <w:color w:val="202122"/>
          <w:shd w:val="clear" w:color="auto" w:fill="FFFFFF"/>
        </w:rPr>
        <w:t>,</w:t>
      </w:r>
      <w:r w:rsidR="0077009C">
        <w:rPr>
          <w:rFonts w:asciiTheme="minorHAnsi" w:hAnsiTheme="minorHAnsi" w:cstheme="minorHAnsi"/>
          <w:color w:val="202122"/>
          <w:shd w:val="clear" w:color="auto" w:fill="FFFFFF"/>
        </w:rPr>
        <w:t xml:space="preserve"> as it stands, PM may only be suitable for use as facilitatory imagery in the early stages of consultation processes</w:t>
      </w:r>
      <w:r w:rsidR="009A3105">
        <w:rPr>
          <w:rFonts w:asciiTheme="minorHAnsi" w:hAnsiTheme="minorHAnsi" w:cstheme="minorHAnsi"/>
          <w:color w:val="202122"/>
          <w:shd w:val="clear" w:color="auto" w:fill="FFFFFF"/>
        </w:rPr>
        <w:t>, whilst more time-consuming, skilled, comprehensive and representative visualisation methods as seen in Table 2</w:t>
      </w:r>
      <w:r w:rsidR="00FE2F16">
        <w:rPr>
          <w:rFonts w:asciiTheme="minorHAnsi" w:hAnsiTheme="minorHAnsi" w:cstheme="minorHAnsi"/>
          <w:color w:val="202122"/>
          <w:shd w:val="clear" w:color="auto" w:fill="FFFFFF"/>
        </w:rPr>
        <w:t xml:space="preserve"> currently reign </w:t>
      </w:r>
      <w:r w:rsidR="00FE2F16" w:rsidRPr="008F2B44">
        <w:rPr>
          <w:rFonts w:asciiTheme="minorHAnsi" w:hAnsiTheme="minorHAnsi" w:cstheme="minorHAnsi"/>
          <w:color w:val="202122"/>
          <w:shd w:val="clear" w:color="auto" w:fill="FFFFFF"/>
        </w:rPr>
        <w:t>supreme in this domain</w:t>
      </w:r>
      <w:r w:rsidR="0077009C" w:rsidRPr="008F2B44">
        <w:rPr>
          <w:rFonts w:asciiTheme="minorHAnsi" w:hAnsiTheme="minorHAnsi" w:cstheme="minorHAnsi"/>
          <w:color w:val="202122"/>
          <w:shd w:val="clear" w:color="auto" w:fill="FFFFFF"/>
        </w:rPr>
        <w:t xml:space="preserve">. </w:t>
      </w:r>
    </w:p>
    <w:p w14:paraId="6A7C1C40" w14:textId="77777777" w:rsidR="00A460AC" w:rsidRDefault="00A460AC" w:rsidP="00F14076">
      <w:pPr>
        <w:spacing w:line="360" w:lineRule="auto"/>
        <w:rPr>
          <w:rFonts w:asciiTheme="minorHAnsi" w:hAnsiTheme="minorHAnsi" w:cstheme="minorHAnsi"/>
          <w:color w:val="202122"/>
          <w:shd w:val="clear" w:color="auto" w:fill="FFFFFF"/>
        </w:rPr>
      </w:pPr>
    </w:p>
    <w:p w14:paraId="67D6249E" w14:textId="7CC10B4F" w:rsidR="00A460AC" w:rsidRPr="00A460AC" w:rsidRDefault="00134C4A" w:rsidP="00134C4A">
      <w:pPr>
        <w:pStyle w:val="Heading2"/>
        <w:rPr>
          <w:shd w:val="clear" w:color="auto" w:fill="FFFFFF"/>
        </w:rPr>
      </w:pPr>
      <w:bookmarkStart w:id="43" w:name="_Toc132237003"/>
      <w:r>
        <w:rPr>
          <w:shd w:val="clear" w:color="auto" w:fill="FFFFFF"/>
        </w:rPr>
        <w:t xml:space="preserve">6.4 </w:t>
      </w:r>
      <w:r w:rsidR="00A460AC" w:rsidRPr="00A460AC">
        <w:rPr>
          <w:shd w:val="clear" w:color="auto" w:fill="FFFFFF"/>
        </w:rPr>
        <w:t>Suitability of PM at MR Schemes</w:t>
      </w:r>
      <w:bookmarkEnd w:id="43"/>
    </w:p>
    <w:p w14:paraId="6B4CBB92" w14:textId="77777777" w:rsidR="008F285D" w:rsidRPr="008F2B44" w:rsidRDefault="008F285D" w:rsidP="00F14076">
      <w:pPr>
        <w:spacing w:line="360" w:lineRule="auto"/>
        <w:rPr>
          <w:rFonts w:asciiTheme="minorHAnsi" w:hAnsiTheme="minorHAnsi" w:cstheme="minorHAnsi"/>
        </w:rPr>
      </w:pPr>
    </w:p>
    <w:p w14:paraId="017C1B8D" w14:textId="13758915" w:rsidR="008F285D" w:rsidRPr="008F2B44" w:rsidRDefault="007E58CB" w:rsidP="00F14076">
      <w:pPr>
        <w:spacing w:line="360" w:lineRule="auto"/>
        <w:rPr>
          <w:rFonts w:asciiTheme="minorHAnsi" w:hAnsiTheme="minorHAnsi" w:cstheme="minorHAnsi"/>
        </w:rPr>
      </w:pPr>
      <w:r w:rsidRPr="008F2B44">
        <w:rPr>
          <w:rFonts w:asciiTheme="minorHAnsi" w:hAnsiTheme="minorHAnsi" w:cstheme="minorHAnsi"/>
        </w:rPr>
        <w:t>Prospective MR schemes in the USA may benefit from the use of the PM method due to the difference in focus between American and UK MR objectives. I</w:t>
      </w:r>
      <w:r w:rsidR="008F285D" w:rsidRPr="008F2B44">
        <w:rPr>
          <w:rFonts w:asciiTheme="minorHAnsi" w:hAnsiTheme="minorHAnsi" w:cstheme="minorHAnsi"/>
        </w:rPr>
        <w:t xml:space="preserve">n short American MR </w:t>
      </w:r>
      <w:r w:rsidRPr="008F2B44">
        <w:rPr>
          <w:rFonts w:asciiTheme="minorHAnsi" w:hAnsiTheme="minorHAnsi" w:cstheme="minorHAnsi"/>
        </w:rPr>
        <w:t xml:space="preserve">practice </w:t>
      </w:r>
      <w:r w:rsidR="008F285D" w:rsidRPr="008F2B44">
        <w:rPr>
          <w:rFonts w:asciiTheme="minorHAnsi" w:hAnsiTheme="minorHAnsi" w:cstheme="minorHAnsi"/>
        </w:rPr>
        <w:t>focuses on retreating settlements from flooding</w:t>
      </w:r>
      <w:r w:rsidRPr="008F2B44">
        <w:rPr>
          <w:rFonts w:asciiTheme="minorHAnsi" w:hAnsiTheme="minorHAnsi" w:cstheme="minorHAnsi"/>
        </w:rPr>
        <w:t xml:space="preserve"> </w:t>
      </w:r>
      <w:r w:rsidRPr="008F2B44">
        <w:rPr>
          <w:rFonts w:asciiTheme="minorHAnsi" w:hAnsiTheme="minorHAnsi" w:cstheme="minorHAnsi"/>
        </w:rPr>
        <w:t>(see appendix A for further detail</w:t>
      </w:r>
      <w:r w:rsidRPr="008F2B44">
        <w:rPr>
          <w:rFonts w:asciiTheme="minorHAnsi" w:hAnsiTheme="minorHAnsi" w:cstheme="minorHAnsi"/>
        </w:rPr>
        <w:t>).</w:t>
      </w:r>
      <w:r w:rsidR="008F285D" w:rsidRPr="008F2B44">
        <w:rPr>
          <w:rFonts w:asciiTheme="minorHAnsi" w:hAnsiTheme="minorHAnsi" w:cstheme="minorHAnsi"/>
        </w:rPr>
        <w:t xml:space="preserve"> </w:t>
      </w:r>
      <w:r w:rsidRPr="008F2B44">
        <w:rPr>
          <w:rFonts w:asciiTheme="minorHAnsi" w:hAnsiTheme="minorHAnsi" w:cstheme="minorHAnsi"/>
        </w:rPr>
        <w:t>W</w:t>
      </w:r>
      <w:r w:rsidR="008F285D" w:rsidRPr="008F2B44">
        <w:rPr>
          <w:rFonts w:asciiTheme="minorHAnsi" w:hAnsiTheme="minorHAnsi" w:cstheme="minorHAnsi"/>
        </w:rPr>
        <w:t xml:space="preserve">hereas </w:t>
      </w:r>
      <w:r w:rsidRPr="008F2B44">
        <w:rPr>
          <w:rFonts w:asciiTheme="minorHAnsi" w:hAnsiTheme="minorHAnsi" w:cstheme="minorHAnsi"/>
        </w:rPr>
        <w:t xml:space="preserve">in the </w:t>
      </w:r>
      <w:r w:rsidR="008F285D" w:rsidRPr="008F2B44">
        <w:rPr>
          <w:rFonts w:asciiTheme="minorHAnsi" w:hAnsiTheme="minorHAnsi" w:cstheme="minorHAnsi"/>
        </w:rPr>
        <w:t xml:space="preserve">UK MR </w:t>
      </w:r>
      <w:r w:rsidRPr="008F2B44">
        <w:rPr>
          <w:rFonts w:asciiTheme="minorHAnsi" w:hAnsiTheme="minorHAnsi" w:cstheme="minorHAnsi"/>
        </w:rPr>
        <w:t xml:space="preserve">practice </w:t>
      </w:r>
      <w:r w:rsidR="008F285D" w:rsidRPr="008F2B44">
        <w:rPr>
          <w:rFonts w:asciiTheme="minorHAnsi" w:hAnsiTheme="minorHAnsi" w:cstheme="minorHAnsi"/>
        </w:rPr>
        <w:t>foc</w:t>
      </w:r>
      <w:r w:rsidRPr="008F2B44">
        <w:rPr>
          <w:rFonts w:asciiTheme="minorHAnsi" w:hAnsiTheme="minorHAnsi" w:cstheme="minorHAnsi"/>
        </w:rPr>
        <w:t>u</w:t>
      </w:r>
      <w:r w:rsidR="008F285D" w:rsidRPr="008F2B44">
        <w:rPr>
          <w:rFonts w:asciiTheme="minorHAnsi" w:hAnsiTheme="minorHAnsi" w:cstheme="minorHAnsi"/>
        </w:rPr>
        <w:t>s</w:t>
      </w:r>
      <w:r w:rsidR="005F667E" w:rsidRPr="008F2B44">
        <w:rPr>
          <w:rFonts w:asciiTheme="minorHAnsi" w:hAnsiTheme="minorHAnsi" w:cstheme="minorHAnsi"/>
        </w:rPr>
        <w:t>es</w:t>
      </w:r>
      <w:r w:rsidR="008F285D" w:rsidRPr="008F2B44">
        <w:rPr>
          <w:rFonts w:asciiTheme="minorHAnsi" w:hAnsiTheme="minorHAnsi" w:cstheme="minorHAnsi"/>
        </w:rPr>
        <w:t xml:space="preserve"> </w:t>
      </w:r>
      <w:r w:rsidRPr="008F2B44">
        <w:rPr>
          <w:rFonts w:asciiTheme="minorHAnsi" w:hAnsiTheme="minorHAnsi" w:cstheme="minorHAnsi"/>
        </w:rPr>
        <w:t>predominantly toward</w:t>
      </w:r>
      <w:r w:rsidR="008F285D" w:rsidRPr="008F2B44">
        <w:rPr>
          <w:rFonts w:asciiTheme="minorHAnsi" w:hAnsiTheme="minorHAnsi" w:cstheme="minorHAnsi"/>
        </w:rPr>
        <w:t xml:space="preserve"> realigning coastal defences further inland and creating compensatory habitat</w:t>
      </w:r>
      <w:r w:rsidRPr="008F2B44">
        <w:rPr>
          <w:rFonts w:asciiTheme="minorHAnsi" w:hAnsiTheme="minorHAnsi" w:cstheme="minorHAnsi"/>
        </w:rPr>
        <w:t>s</w:t>
      </w:r>
      <w:r w:rsidR="008F285D" w:rsidRPr="008F2B44">
        <w:rPr>
          <w:rFonts w:asciiTheme="minorHAnsi" w:hAnsiTheme="minorHAnsi" w:cstheme="minorHAnsi"/>
        </w:rPr>
        <w:t xml:space="preserve"> </w:t>
      </w:r>
      <w:r w:rsidR="005F667E" w:rsidRPr="008F2B44">
        <w:rPr>
          <w:rFonts w:asciiTheme="minorHAnsi" w:hAnsiTheme="minorHAnsi" w:cstheme="minorHAnsi"/>
        </w:rPr>
        <w:t>providing</w:t>
      </w:r>
      <w:r w:rsidRPr="008F2B44">
        <w:rPr>
          <w:rFonts w:asciiTheme="minorHAnsi" w:hAnsiTheme="minorHAnsi" w:cstheme="minorHAnsi"/>
        </w:rPr>
        <w:t xml:space="preserve"> ecosystem services and increasing coastal resilience as a by-product. Saltmarshes </w:t>
      </w:r>
      <w:r w:rsidR="005F667E" w:rsidRPr="008F2B44">
        <w:rPr>
          <w:rFonts w:asciiTheme="minorHAnsi" w:hAnsiTheme="minorHAnsi" w:cstheme="minorHAnsi"/>
        </w:rPr>
        <w:t>being one</w:t>
      </w:r>
      <w:r w:rsidRPr="008F2B44">
        <w:rPr>
          <w:rFonts w:asciiTheme="minorHAnsi" w:hAnsiTheme="minorHAnsi" w:cstheme="minorHAnsi"/>
        </w:rPr>
        <w:t xml:space="preserve"> such example</w:t>
      </w:r>
      <w:r w:rsidR="008F285D" w:rsidRPr="008F2B44">
        <w:rPr>
          <w:rFonts w:asciiTheme="minorHAnsi" w:hAnsiTheme="minorHAnsi" w:cstheme="minorHAnsi"/>
        </w:rPr>
        <w:t xml:space="preserve">. Given this, PM </w:t>
      </w:r>
      <w:r w:rsidRPr="008F2B44">
        <w:rPr>
          <w:rFonts w:asciiTheme="minorHAnsi" w:hAnsiTheme="minorHAnsi" w:cstheme="minorHAnsi"/>
        </w:rPr>
        <w:t>may be better</w:t>
      </w:r>
      <w:r w:rsidR="008F285D" w:rsidRPr="008F2B44">
        <w:rPr>
          <w:rFonts w:asciiTheme="minorHAnsi" w:hAnsiTheme="minorHAnsi" w:cstheme="minorHAnsi"/>
        </w:rPr>
        <w:t xml:space="preserve"> suited to American MR</w:t>
      </w:r>
      <w:r w:rsidRPr="008F2B44">
        <w:rPr>
          <w:rFonts w:asciiTheme="minorHAnsi" w:hAnsiTheme="minorHAnsi" w:cstheme="minorHAnsi"/>
        </w:rPr>
        <w:t xml:space="preserve"> practices.</w:t>
      </w:r>
      <w:r w:rsidR="00C672A9" w:rsidRPr="008F2B44">
        <w:rPr>
          <w:rFonts w:asciiTheme="minorHAnsi" w:hAnsiTheme="minorHAnsi" w:cstheme="minorHAnsi"/>
        </w:rPr>
        <w:t xml:space="preserve"> Kearsley-Evans (2019) stated that PM would likely demonstrate as a prompt and effectual method of visualising scenarios of the removal/updating/replacement of other engineered coastal defences. Applying this process to MR in the USA, </w:t>
      </w:r>
      <w:r w:rsidR="0083034B" w:rsidRPr="008F2B44">
        <w:rPr>
          <w:rFonts w:asciiTheme="minorHAnsi" w:hAnsiTheme="minorHAnsi" w:cstheme="minorHAnsi"/>
        </w:rPr>
        <w:t>whose</w:t>
      </w:r>
      <w:r w:rsidR="00C672A9" w:rsidRPr="008F2B44">
        <w:rPr>
          <w:rFonts w:asciiTheme="minorHAnsi" w:hAnsiTheme="minorHAnsi" w:cstheme="minorHAnsi"/>
        </w:rPr>
        <w:t xml:space="preserve"> </w:t>
      </w:r>
      <w:r w:rsidR="0083034B" w:rsidRPr="008F2B44">
        <w:rPr>
          <w:rFonts w:asciiTheme="minorHAnsi" w:hAnsiTheme="minorHAnsi" w:cstheme="minorHAnsi"/>
        </w:rPr>
        <w:t>controversies surrounding MR schemes are expected to include those surrounding community relocation, which may appear as more conducive to the PM method over HCP.</w:t>
      </w:r>
      <w:r w:rsidR="005F667E" w:rsidRPr="008F2B44">
        <w:rPr>
          <w:rFonts w:asciiTheme="minorHAnsi" w:hAnsiTheme="minorHAnsi" w:cstheme="minorHAnsi"/>
        </w:rPr>
        <w:t xml:space="preserve"> </w:t>
      </w:r>
      <w:r w:rsidR="00C672A9" w:rsidRPr="008F2B44">
        <w:rPr>
          <w:rFonts w:asciiTheme="minorHAnsi" w:hAnsiTheme="minorHAnsi" w:cstheme="minorHAnsi"/>
        </w:rPr>
        <w:t>This is</w:t>
      </w:r>
      <w:r w:rsidR="005F667E" w:rsidRPr="008F2B44">
        <w:rPr>
          <w:rFonts w:asciiTheme="minorHAnsi" w:hAnsiTheme="minorHAnsi" w:cstheme="minorHAnsi"/>
        </w:rPr>
        <w:t xml:space="preserve"> in congruence with Norton et al (2019) who recapitulated that </w:t>
      </w:r>
      <w:r w:rsidR="0083034B" w:rsidRPr="008F2B44">
        <w:rPr>
          <w:rFonts w:asciiTheme="minorHAnsi" w:hAnsiTheme="minorHAnsi" w:cstheme="minorHAnsi"/>
        </w:rPr>
        <w:t>employing basic, decision-oriented, scenario model</w:t>
      </w:r>
      <w:r w:rsidR="00F7556A" w:rsidRPr="008F2B44">
        <w:rPr>
          <w:rFonts w:asciiTheme="minorHAnsi" w:hAnsiTheme="minorHAnsi" w:cstheme="minorHAnsi"/>
        </w:rPr>
        <w:t xml:space="preserve">s </w:t>
      </w:r>
      <w:r w:rsidR="0083034B" w:rsidRPr="008F2B44">
        <w:rPr>
          <w:rFonts w:asciiTheme="minorHAnsi" w:hAnsiTheme="minorHAnsi" w:cstheme="minorHAnsi"/>
        </w:rPr>
        <w:t xml:space="preserve">can enable heightened hazard </w:t>
      </w:r>
      <w:r w:rsidR="0083034B" w:rsidRPr="008F2B44">
        <w:rPr>
          <w:rFonts w:asciiTheme="minorHAnsi" w:hAnsiTheme="minorHAnsi" w:cstheme="minorHAnsi"/>
        </w:rPr>
        <w:lastRenderedPageBreak/>
        <w:t xml:space="preserve">alleviation </w:t>
      </w:r>
      <w:r w:rsidR="00F7556A" w:rsidRPr="008F2B44">
        <w:rPr>
          <w:rFonts w:asciiTheme="minorHAnsi" w:hAnsiTheme="minorHAnsi" w:cstheme="minorHAnsi"/>
        </w:rPr>
        <w:t>studies</w:t>
      </w:r>
      <w:r w:rsidR="0035625B" w:rsidRPr="008F2B44">
        <w:rPr>
          <w:rFonts w:asciiTheme="minorHAnsi" w:hAnsiTheme="minorHAnsi" w:cstheme="minorHAnsi"/>
        </w:rPr>
        <w:t>, community relocation</w:t>
      </w:r>
      <w:r w:rsidR="0083034B" w:rsidRPr="008F2B44">
        <w:rPr>
          <w:rFonts w:asciiTheme="minorHAnsi" w:hAnsiTheme="minorHAnsi" w:cstheme="minorHAnsi"/>
        </w:rPr>
        <w:t xml:space="preserve"> and </w:t>
      </w:r>
      <w:r w:rsidR="00F7556A" w:rsidRPr="008F2B44">
        <w:rPr>
          <w:rFonts w:asciiTheme="minorHAnsi" w:hAnsiTheme="minorHAnsi" w:cstheme="minorHAnsi"/>
        </w:rPr>
        <w:t>strategy</w:t>
      </w:r>
      <w:r w:rsidR="0083034B" w:rsidRPr="008F2B44">
        <w:rPr>
          <w:rFonts w:asciiTheme="minorHAnsi" w:hAnsiTheme="minorHAnsi" w:cstheme="minorHAnsi"/>
        </w:rPr>
        <w:t xml:space="preserve"> </w:t>
      </w:r>
      <w:r w:rsidR="00F7556A" w:rsidRPr="008F2B44">
        <w:rPr>
          <w:rFonts w:asciiTheme="minorHAnsi" w:hAnsiTheme="minorHAnsi" w:cstheme="minorHAnsi"/>
        </w:rPr>
        <w:t>implementation</w:t>
      </w:r>
      <w:r w:rsidR="0035625B" w:rsidRPr="008F2B44">
        <w:rPr>
          <w:rFonts w:asciiTheme="minorHAnsi" w:hAnsiTheme="minorHAnsi" w:cstheme="minorHAnsi"/>
        </w:rPr>
        <w:t>s</w:t>
      </w:r>
      <w:r w:rsidR="008F285D" w:rsidRPr="008F2B44">
        <w:rPr>
          <w:rFonts w:asciiTheme="minorHAnsi" w:hAnsiTheme="minorHAnsi" w:cstheme="minorHAnsi"/>
        </w:rPr>
        <w:t xml:space="preserve"> </w:t>
      </w:r>
      <w:r w:rsidR="0083034B" w:rsidRPr="008F2B44">
        <w:rPr>
          <w:rFonts w:asciiTheme="minorHAnsi" w:hAnsiTheme="minorHAnsi" w:cstheme="minorHAnsi"/>
        </w:rPr>
        <w:t>at planning stage</w:t>
      </w:r>
      <w:r w:rsidR="00F7556A" w:rsidRPr="008F2B44">
        <w:rPr>
          <w:rFonts w:asciiTheme="minorHAnsi" w:hAnsiTheme="minorHAnsi" w:cstheme="minorHAnsi"/>
        </w:rPr>
        <w:t>s</w:t>
      </w:r>
      <w:r w:rsidR="0035625B" w:rsidRPr="008F2B44">
        <w:rPr>
          <w:rFonts w:asciiTheme="minorHAnsi" w:hAnsiTheme="minorHAnsi" w:cstheme="minorHAnsi"/>
        </w:rPr>
        <w:t>. With keen attention paid to the tailoring of approaches according to bespoke political and environmental confines of the relocated communit</w:t>
      </w:r>
      <w:r w:rsidR="00D272BC" w:rsidRPr="008F2B44">
        <w:rPr>
          <w:rFonts w:asciiTheme="minorHAnsi" w:hAnsiTheme="minorHAnsi" w:cstheme="minorHAnsi"/>
        </w:rPr>
        <w:t>i</w:t>
      </w:r>
      <w:r w:rsidR="0035625B" w:rsidRPr="008F2B44">
        <w:rPr>
          <w:rFonts w:asciiTheme="minorHAnsi" w:hAnsiTheme="minorHAnsi" w:cstheme="minorHAnsi"/>
        </w:rPr>
        <w:t xml:space="preserve">es, effective leadership is required by commanders of MR schemes (Norton et al., 2019). </w:t>
      </w:r>
    </w:p>
    <w:p w14:paraId="63C6C36D" w14:textId="77777777" w:rsidR="008F285D" w:rsidRPr="008F2B44" w:rsidRDefault="008F285D" w:rsidP="00F14076">
      <w:pPr>
        <w:spacing w:line="360" w:lineRule="auto"/>
        <w:rPr>
          <w:rFonts w:asciiTheme="minorHAnsi" w:hAnsiTheme="minorHAnsi" w:cstheme="minorHAnsi"/>
          <w:color w:val="000000" w:themeColor="text1"/>
        </w:rPr>
      </w:pPr>
    </w:p>
    <w:p w14:paraId="2A271A9D" w14:textId="1E68022D" w:rsidR="00D272BC" w:rsidRDefault="0035625B" w:rsidP="00F14076">
      <w:pPr>
        <w:spacing w:line="360" w:lineRule="auto"/>
        <w:rPr>
          <w:rFonts w:asciiTheme="minorHAnsi" w:hAnsiTheme="minorHAnsi" w:cstheme="minorHAnsi"/>
          <w:color w:val="000000" w:themeColor="text1"/>
        </w:rPr>
      </w:pPr>
      <w:r w:rsidRPr="008F2B44">
        <w:rPr>
          <w:rFonts w:asciiTheme="minorHAnsi" w:hAnsiTheme="minorHAnsi" w:cstheme="minorHAnsi"/>
          <w:color w:val="000000" w:themeColor="text1"/>
        </w:rPr>
        <w:t xml:space="preserve">As previously alluded to, PM </w:t>
      </w:r>
      <w:r w:rsidR="00D272BC" w:rsidRPr="008F2B44">
        <w:rPr>
          <w:rFonts w:asciiTheme="minorHAnsi" w:hAnsiTheme="minorHAnsi" w:cstheme="minorHAnsi"/>
          <w:color w:val="000000" w:themeColor="text1"/>
        </w:rPr>
        <w:t>may extend itself as a viable method of visualising MR scenarios during the initial stages of public consultation and stakeholder engagement, in particular when combined with fluvial modelling outputs (</w:t>
      </w:r>
      <w:proofErr w:type="spellStart"/>
      <w:r w:rsidR="00D272BC" w:rsidRPr="008F2B44">
        <w:rPr>
          <w:rFonts w:asciiTheme="minorHAnsi" w:hAnsiTheme="minorHAnsi" w:cstheme="minorHAnsi"/>
          <w:color w:val="000000" w:themeColor="text1"/>
        </w:rPr>
        <w:t>Hipkin</w:t>
      </w:r>
      <w:proofErr w:type="spellEnd"/>
      <w:r w:rsidR="00D272BC" w:rsidRPr="008F2B44">
        <w:rPr>
          <w:rFonts w:asciiTheme="minorHAnsi" w:hAnsiTheme="minorHAnsi" w:cstheme="minorHAnsi"/>
          <w:color w:val="000000" w:themeColor="text1"/>
        </w:rPr>
        <w:t xml:space="preserve">, 2021). </w:t>
      </w:r>
      <w:r w:rsidR="00274A93" w:rsidRPr="008F2B44">
        <w:rPr>
          <w:rFonts w:asciiTheme="minorHAnsi" w:hAnsiTheme="minorHAnsi" w:cstheme="minorHAnsi"/>
          <w:color w:val="000000" w:themeColor="text1"/>
        </w:rPr>
        <w:t xml:space="preserve">Results from the Wilcoxon Signed-Rank tests indicate an affinity towards the method but disdain towards the scenarios outlined in the Cwm Ivy HCP, see Table 4. </w:t>
      </w:r>
      <w:r w:rsidR="009F5F88" w:rsidRPr="008F2B44">
        <w:rPr>
          <w:rFonts w:asciiTheme="minorHAnsi" w:hAnsiTheme="minorHAnsi" w:cstheme="minorHAnsi"/>
          <w:color w:val="000000" w:themeColor="text1"/>
        </w:rPr>
        <w:t xml:space="preserve">The mean results for the favourability of scenarios outlined in the Cwm Ivy HCP amongst the respondents remained below 3.0/10 whilst the mean rating of the PM method was 6.25/10 (see Table 3), highlighting a discontent for the scenarios pitched by NRW and NT but a favourability towards PM as a digestible visual method of demonstrating each scenario. However, </w:t>
      </w:r>
      <w:r w:rsidR="008F2B44">
        <w:rPr>
          <w:rFonts w:asciiTheme="minorHAnsi" w:hAnsiTheme="minorHAnsi" w:cstheme="minorHAnsi"/>
          <w:color w:val="000000" w:themeColor="text1"/>
        </w:rPr>
        <w:t xml:space="preserve">significant </w:t>
      </w:r>
      <w:r w:rsidR="009F5F88" w:rsidRPr="008F2B44">
        <w:rPr>
          <w:rFonts w:asciiTheme="minorHAnsi" w:hAnsiTheme="minorHAnsi" w:cstheme="minorHAnsi"/>
          <w:color w:val="000000" w:themeColor="text1"/>
        </w:rPr>
        <w:t>results from the Wilcoxon Signed-Rank tests illustrated</w:t>
      </w:r>
      <w:r w:rsidR="008F2B44">
        <w:rPr>
          <w:rFonts w:asciiTheme="minorHAnsi" w:hAnsiTheme="minorHAnsi" w:cstheme="minorHAnsi"/>
          <w:color w:val="000000" w:themeColor="text1"/>
        </w:rPr>
        <w:t xml:space="preserve"> that </w:t>
      </w:r>
      <w:r w:rsidR="008F2B44" w:rsidRPr="00611209">
        <w:rPr>
          <w:rFonts w:asciiTheme="minorHAnsi" w:hAnsiTheme="minorHAnsi" w:cstheme="minorHAnsi"/>
          <w:color w:val="000000" w:themeColor="text1"/>
        </w:rPr>
        <w:t>the Undertake Small Scale Works in the Marsh scenario (as seen in Table 4) indicat</w:t>
      </w:r>
      <w:r w:rsidR="008F2B44">
        <w:rPr>
          <w:rFonts w:asciiTheme="minorHAnsi" w:hAnsiTheme="minorHAnsi" w:cstheme="minorHAnsi"/>
          <w:color w:val="000000" w:themeColor="text1"/>
        </w:rPr>
        <w:t xml:space="preserve">ed </w:t>
      </w:r>
      <w:r w:rsidR="008F2B44" w:rsidRPr="00611209">
        <w:rPr>
          <w:rFonts w:asciiTheme="minorHAnsi" w:hAnsiTheme="minorHAnsi" w:cstheme="minorHAnsi"/>
          <w:color w:val="000000" w:themeColor="text1"/>
        </w:rPr>
        <w:t xml:space="preserve">either a proclivity to this scenario or </w:t>
      </w:r>
      <w:r w:rsidR="008F2B44">
        <w:rPr>
          <w:rFonts w:asciiTheme="minorHAnsi" w:hAnsiTheme="minorHAnsi" w:cstheme="minorHAnsi"/>
          <w:color w:val="000000" w:themeColor="text1"/>
        </w:rPr>
        <w:t>likely</w:t>
      </w:r>
      <w:r w:rsidR="008F2B44" w:rsidRPr="00611209">
        <w:rPr>
          <w:rFonts w:asciiTheme="minorHAnsi" w:hAnsiTheme="minorHAnsi" w:cstheme="minorHAnsi"/>
          <w:color w:val="000000" w:themeColor="text1"/>
        </w:rPr>
        <w:t xml:space="preserve"> </w:t>
      </w:r>
      <w:r w:rsidR="008F2B44">
        <w:rPr>
          <w:rFonts w:asciiTheme="minorHAnsi" w:hAnsiTheme="minorHAnsi" w:cstheme="minorHAnsi"/>
          <w:color w:val="000000" w:themeColor="text1"/>
        </w:rPr>
        <w:t>a misunderstanding</w:t>
      </w:r>
      <w:r w:rsidR="008F2B44" w:rsidRPr="00611209">
        <w:rPr>
          <w:rFonts w:asciiTheme="minorHAnsi" w:hAnsiTheme="minorHAnsi" w:cstheme="minorHAnsi"/>
          <w:color w:val="000000" w:themeColor="text1"/>
        </w:rPr>
        <w:t xml:space="preserve"> </w:t>
      </w:r>
      <w:r w:rsidR="008F2B44">
        <w:rPr>
          <w:rFonts w:asciiTheme="minorHAnsi" w:hAnsiTheme="minorHAnsi" w:cstheme="minorHAnsi"/>
          <w:color w:val="000000" w:themeColor="text1"/>
        </w:rPr>
        <w:t xml:space="preserve">of the scenario </w:t>
      </w:r>
      <w:r w:rsidR="008F2B44" w:rsidRPr="00611209">
        <w:rPr>
          <w:rFonts w:asciiTheme="minorHAnsi" w:hAnsiTheme="minorHAnsi" w:cstheme="minorHAnsi"/>
          <w:color w:val="000000" w:themeColor="text1"/>
        </w:rPr>
        <w:t xml:space="preserve">itself. However, </w:t>
      </w:r>
      <w:r w:rsidR="008F2B44">
        <w:rPr>
          <w:rFonts w:asciiTheme="minorHAnsi" w:hAnsiTheme="minorHAnsi" w:cstheme="minorHAnsi"/>
          <w:color w:val="000000" w:themeColor="text1"/>
        </w:rPr>
        <w:t>Table 5 accounts f</w:t>
      </w:r>
      <w:r w:rsidR="008F2B44" w:rsidRPr="00611209">
        <w:rPr>
          <w:rFonts w:asciiTheme="minorHAnsi" w:hAnsiTheme="minorHAnsi" w:cstheme="minorHAnsi"/>
          <w:color w:val="000000" w:themeColor="text1"/>
        </w:rPr>
        <w:t>our instances of misunderstandings of the PM metho</w:t>
      </w:r>
      <w:r w:rsidR="008F2B44">
        <w:rPr>
          <w:rFonts w:asciiTheme="minorHAnsi" w:hAnsiTheme="minorHAnsi" w:cstheme="minorHAnsi"/>
          <w:color w:val="000000" w:themeColor="text1"/>
        </w:rPr>
        <w:t>d</w:t>
      </w:r>
      <w:r w:rsidR="008F2B44" w:rsidRPr="00611209">
        <w:rPr>
          <w:rFonts w:asciiTheme="minorHAnsi" w:hAnsiTheme="minorHAnsi" w:cstheme="minorHAnsi"/>
          <w:color w:val="000000" w:themeColor="text1"/>
        </w:rPr>
        <w:t xml:space="preserve">, four instances of questionnaire respondents requiring more detail for each scenario and 2 accounts of a lack of knowledge </w:t>
      </w:r>
      <w:r w:rsidR="008F2B44">
        <w:rPr>
          <w:rFonts w:asciiTheme="minorHAnsi" w:hAnsiTheme="minorHAnsi" w:cstheme="minorHAnsi"/>
          <w:color w:val="000000" w:themeColor="text1"/>
        </w:rPr>
        <w:t>of each</w:t>
      </w:r>
      <w:r w:rsidR="008F2B44" w:rsidRPr="00611209">
        <w:rPr>
          <w:rFonts w:asciiTheme="minorHAnsi" w:hAnsiTheme="minorHAnsi" w:cstheme="minorHAnsi"/>
          <w:color w:val="000000" w:themeColor="text1"/>
        </w:rPr>
        <w:t xml:space="preserve"> scenario. </w:t>
      </w:r>
      <w:r w:rsidR="00D44475">
        <w:rPr>
          <w:rFonts w:asciiTheme="minorHAnsi" w:hAnsiTheme="minorHAnsi" w:cstheme="minorHAnsi"/>
          <w:color w:val="000000" w:themeColor="text1"/>
        </w:rPr>
        <w:t>Additionally</w:t>
      </w:r>
      <w:r w:rsidR="006738A5">
        <w:rPr>
          <w:rFonts w:asciiTheme="minorHAnsi" w:hAnsiTheme="minorHAnsi" w:cstheme="minorHAnsi"/>
          <w:color w:val="000000" w:themeColor="text1"/>
        </w:rPr>
        <w:t xml:space="preserve">, Table 5 accounts fifteen respondents calling for the rebuilding of the sea-wall, highlighting a misunderstanding of the MR process. </w:t>
      </w:r>
      <w:r w:rsidR="008F2B44" w:rsidRPr="00611209">
        <w:rPr>
          <w:rFonts w:asciiTheme="minorHAnsi" w:hAnsiTheme="minorHAnsi" w:cstheme="minorHAnsi"/>
          <w:color w:val="000000" w:themeColor="text1"/>
        </w:rPr>
        <w:t>Therefore, alluding to the significant Wilcoxon test result and the increase in proclivity for the Undertaking Small Scale Works scenario, considering that a significant proportion of questionnaire respondents voiced disdain for the MR practices at Cwm Ivy and for the rebuilding of the sea-wall or reinstation of a public-right-of-way. Consequently, this raises some queries regarding the viability of the PM method.</w:t>
      </w:r>
      <w:r w:rsidR="008F2B44">
        <w:rPr>
          <w:rFonts w:asciiTheme="minorHAnsi" w:hAnsiTheme="minorHAnsi" w:cstheme="minorHAnsi"/>
          <w:color w:val="000000" w:themeColor="text1"/>
        </w:rPr>
        <w:t xml:space="preserve"> </w:t>
      </w:r>
      <w:r w:rsidR="006738A5">
        <w:rPr>
          <w:rFonts w:asciiTheme="minorHAnsi" w:hAnsiTheme="minorHAnsi" w:cstheme="minorHAnsi"/>
          <w:color w:val="000000" w:themeColor="text1"/>
        </w:rPr>
        <w:t>As such</w:t>
      </w:r>
      <w:r w:rsidR="008F2B44">
        <w:rPr>
          <w:rFonts w:asciiTheme="minorHAnsi" w:hAnsiTheme="minorHAnsi" w:cstheme="minorHAnsi"/>
          <w:color w:val="000000" w:themeColor="text1"/>
        </w:rPr>
        <w:t xml:space="preserve">, highlighting </w:t>
      </w:r>
      <w:r w:rsidR="006738A5">
        <w:rPr>
          <w:rFonts w:asciiTheme="minorHAnsi" w:hAnsiTheme="minorHAnsi" w:cstheme="minorHAnsi"/>
          <w:color w:val="000000" w:themeColor="text1"/>
        </w:rPr>
        <w:t xml:space="preserve">the importance of </w:t>
      </w:r>
      <w:r w:rsidR="008F2B44">
        <w:rPr>
          <w:rFonts w:asciiTheme="minorHAnsi" w:hAnsiTheme="minorHAnsi" w:cstheme="minorHAnsi"/>
          <w:color w:val="000000" w:themeColor="text1"/>
        </w:rPr>
        <w:t>communicati</w:t>
      </w:r>
      <w:r w:rsidR="006738A5">
        <w:rPr>
          <w:rFonts w:asciiTheme="minorHAnsi" w:hAnsiTheme="minorHAnsi" w:cstheme="minorHAnsi"/>
          <w:color w:val="000000" w:themeColor="text1"/>
        </w:rPr>
        <w:t>ng</w:t>
      </w:r>
      <w:r w:rsidR="008F2B44">
        <w:rPr>
          <w:rFonts w:asciiTheme="minorHAnsi" w:hAnsiTheme="minorHAnsi" w:cstheme="minorHAnsi"/>
          <w:color w:val="000000" w:themeColor="text1"/>
        </w:rPr>
        <w:t xml:space="preserve"> </w:t>
      </w:r>
      <w:r w:rsidR="006738A5">
        <w:rPr>
          <w:rFonts w:asciiTheme="minorHAnsi" w:hAnsiTheme="minorHAnsi" w:cstheme="minorHAnsi"/>
          <w:color w:val="000000" w:themeColor="text1"/>
        </w:rPr>
        <w:t xml:space="preserve">confidently </w:t>
      </w:r>
      <w:r w:rsidR="008F2B44">
        <w:rPr>
          <w:rFonts w:asciiTheme="minorHAnsi" w:hAnsiTheme="minorHAnsi" w:cstheme="minorHAnsi"/>
          <w:color w:val="000000" w:themeColor="text1"/>
        </w:rPr>
        <w:t xml:space="preserve">the outcomes of each </w:t>
      </w:r>
      <w:r w:rsidR="006738A5">
        <w:rPr>
          <w:rFonts w:asciiTheme="minorHAnsi" w:hAnsiTheme="minorHAnsi" w:cstheme="minorHAnsi"/>
          <w:color w:val="000000" w:themeColor="text1"/>
        </w:rPr>
        <w:t xml:space="preserve">MR </w:t>
      </w:r>
      <w:r w:rsidR="008F2B44">
        <w:rPr>
          <w:rFonts w:asciiTheme="minorHAnsi" w:hAnsiTheme="minorHAnsi" w:cstheme="minorHAnsi"/>
          <w:color w:val="000000" w:themeColor="text1"/>
        </w:rPr>
        <w:t>scenario</w:t>
      </w:r>
      <w:r w:rsidR="006738A5">
        <w:rPr>
          <w:rFonts w:asciiTheme="minorHAnsi" w:hAnsiTheme="minorHAnsi" w:cstheme="minorHAnsi"/>
          <w:color w:val="000000" w:themeColor="text1"/>
        </w:rPr>
        <w:t xml:space="preserve"> and low-levels of public understanding of MR issues</w:t>
      </w:r>
      <w:r w:rsidR="008F2B44">
        <w:rPr>
          <w:rFonts w:asciiTheme="minorHAnsi" w:hAnsiTheme="minorHAnsi" w:cstheme="minorHAnsi"/>
          <w:color w:val="000000" w:themeColor="text1"/>
        </w:rPr>
        <w:t>.</w:t>
      </w:r>
      <w:r w:rsidR="006738A5">
        <w:rPr>
          <w:rFonts w:asciiTheme="minorHAnsi" w:hAnsiTheme="minorHAnsi" w:cstheme="minorHAnsi"/>
          <w:color w:val="000000" w:themeColor="text1"/>
        </w:rPr>
        <w:t xml:space="preserve"> Both issues were also present in the research of Myatt et al (2003) when studying public perceptions at an MR scheme in Lincolnshire. These issues may be ameliorated by applying </w:t>
      </w:r>
      <w:r w:rsidR="00D272BC" w:rsidRPr="008F2B44">
        <w:rPr>
          <w:rFonts w:asciiTheme="minorHAnsi" w:hAnsiTheme="minorHAnsi" w:cstheme="minorHAnsi"/>
          <w:color w:val="000000" w:themeColor="text1"/>
        </w:rPr>
        <w:t xml:space="preserve">PM </w:t>
      </w:r>
      <w:r w:rsidR="006738A5">
        <w:rPr>
          <w:rFonts w:asciiTheme="minorHAnsi" w:hAnsiTheme="minorHAnsi" w:cstheme="minorHAnsi"/>
          <w:color w:val="000000" w:themeColor="text1"/>
        </w:rPr>
        <w:t xml:space="preserve">methods to </w:t>
      </w:r>
      <w:r w:rsidR="0048711F" w:rsidRPr="008F2B44">
        <w:rPr>
          <w:rFonts w:asciiTheme="minorHAnsi" w:hAnsiTheme="minorHAnsi" w:cstheme="minorHAnsi"/>
          <w:color w:val="000000" w:themeColor="text1"/>
        </w:rPr>
        <w:t xml:space="preserve">other </w:t>
      </w:r>
      <w:r w:rsidR="006738A5">
        <w:rPr>
          <w:rFonts w:asciiTheme="minorHAnsi" w:hAnsiTheme="minorHAnsi" w:cstheme="minorHAnsi"/>
          <w:color w:val="000000" w:themeColor="text1"/>
        </w:rPr>
        <w:t xml:space="preserve">more comprehensible </w:t>
      </w:r>
      <w:r w:rsidR="0048711F" w:rsidRPr="008F2B44">
        <w:rPr>
          <w:rFonts w:asciiTheme="minorHAnsi" w:hAnsiTheme="minorHAnsi" w:cstheme="minorHAnsi"/>
          <w:color w:val="000000" w:themeColor="text1"/>
        </w:rPr>
        <w:t>climate-adaption strategies</w:t>
      </w:r>
      <w:r w:rsidR="006738A5">
        <w:rPr>
          <w:rFonts w:asciiTheme="minorHAnsi" w:hAnsiTheme="minorHAnsi" w:cstheme="minorHAnsi"/>
          <w:color w:val="000000" w:themeColor="text1"/>
        </w:rPr>
        <w:t xml:space="preserve"> (Norton et al., 2019)</w:t>
      </w:r>
      <w:r w:rsidR="0048711F" w:rsidRPr="008F2B44">
        <w:rPr>
          <w:rFonts w:asciiTheme="minorHAnsi" w:hAnsiTheme="minorHAnsi" w:cstheme="minorHAnsi"/>
          <w:color w:val="000000" w:themeColor="text1"/>
        </w:rPr>
        <w:t>, such as the removal</w:t>
      </w:r>
      <w:r w:rsidR="006738A5">
        <w:rPr>
          <w:rFonts w:asciiTheme="minorHAnsi" w:hAnsiTheme="minorHAnsi" w:cstheme="minorHAnsi"/>
          <w:color w:val="000000" w:themeColor="text1"/>
        </w:rPr>
        <w:t>/updating</w:t>
      </w:r>
      <w:r w:rsidR="0048711F" w:rsidRPr="008F2B44">
        <w:rPr>
          <w:rFonts w:asciiTheme="minorHAnsi" w:hAnsiTheme="minorHAnsi" w:cstheme="minorHAnsi"/>
          <w:color w:val="000000" w:themeColor="text1"/>
        </w:rPr>
        <w:t xml:space="preserve"> of other hard-engineered coastal defences</w:t>
      </w:r>
      <w:r w:rsidR="006738A5">
        <w:rPr>
          <w:rFonts w:asciiTheme="minorHAnsi" w:hAnsiTheme="minorHAnsi" w:cstheme="minorHAnsi"/>
          <w:color w:val="000000" w:themeColor="text1"/>
        </w:rPr>
        <w:t>; groynes, gabions and rock-armouring (Kearsley-Evans, 2021)</w:t>
      </w:r>
      <w:r w:rsidR="0048711F" w:rsidRPr="008F2B44">
        <w:rPr>
          <w:rFonts w:asciiTheme="minorHAnsi" w:hAnsiTheme="minorHAnsi" w:cstheme="minorHAnsi"/>
          <w:color w:val="000000" w:themeColor="text1"/>
        </w:rPr>
        <w:t xml:space="preserve">. </w:t>
      </w:r>
      <w:r w:rsidR="00D272BC" w:rsidRPr="008F2B44">
        <w:rPr>
          <w:rFonts w:asciiTheme="minorHAnsi" w:hAnsiTheme="minorHAnsi" w:cstheme="minorHAnsi"/>
          <w:color w:val="000000" w:themeColor="text1"/>
        </w:rPr>
        <w:t xml:space="preserve"> </w:t>
      </w:r>
    </w:p>
    <w:p w14:paraId="2E513422" w14:textId="77777777" w:rsidR="00A460AC" w:rsidRDefault="00A460AC" w:rsidP="00F14076">
      <w:pPr>
        <w:spacing w:line="360" w:lineRule="auto"/>
        <w:rPr>
          <w:rFonts w:asciiTheme="minorHAnsi" w:hAnsiTheme="minorHAnsi" w:cstheme="minorHAnsi"/>
          <w:color w:val="000000" w:themeColor="text1"/>
        </w:rPr>
      </w:pPr>
    </w:p>
    <w:p w14:paraId="337AB7B6" w14:textId="2EE17144" w:rsidR="00A460AC" w:rsidRPr="008C1C00" w:rsidRDefault="00134C4A" w:rsidP="00134C4A">
      <w:pPr>
        <w:pStyle w:val="Heading2"/>
      </w:pPr>
      <w:bookmarkStart w:id="44" w:name="_Toc132237004"/>
      <w:r>
        <w:t xml:space="preserve">6.5 </w:t>
      </w:r>
      <w:r w:rsidR="00A460AC" w:rsidRPr="008C1C00">
        <w:t xml:space="preserve">Methodological </w:t>
      </w:r>
      <w:r w:rsidR="008C1C00" w:rsidRPr="008C1C00">
        <w:t>Issues</w:t>
      </w:r>
      <w:bookmarkEnd w:id="44"/>
    </w:p>
    <w:p w14:paraId="0E75BE8D" w14:textId="77777777" w:rsidR="00726726" w:rsidRDefault="00726726" w:rsidP="00F14076">
      <w:pPr>
        <w:spacing w:line="360" w:lineRule="auto"/>
        <w:rPr>
          <w:rFonts w:asciiTheme="minorHAnsi" w:hAnsiTheme="minorHAnsi" w:cstheme="minorHAnsi"/>
        </w:rPr>
      </w:pPr>
    </w:p>
    <w:p w14:paraId="6648C7CC" w14:textId="22E6B96F" w:rsidR="001714B4" w:rsidRDefault="00D3210B" w:rsidP="00F14076">
      <w:pPr>
        <w:spacing w:line="360" w:lineRule="auto"/>
        <w:rPr>
          <w:rFonts w:asciiTheme="minorHAnsi" w:hAnsiTheme="minorHAnsi" w:cstheme="minorHAnsi"/>
        </w:rPr>
      </w:pPr>
      <w:r>
        <w:rPr>
          <w:rFonts w:asciiTheme="minorHAnsi" w:hAnsiTheme="minorHAnsi" w:cstheme="minorHAnsi"/>
        </w:rPr>
        <w:t xml:space="preserve">The PM methodology offered its own set of challenges throughout the duration of the project. </w:t>
      </w:r>
      <w:r w:rsidR="008D5FA0">
        <w:rPr>
          <w:rFonts w:asciiTheme="minorHAnsi" w:hAnsiTheme="minorHAnsi" w:cstheme="minorHAnsi"/>
        </w:rPr>
        <w:t xml:space="preserve">PM as a visualisation methodology acquires its limits to conveying the visual aspects of habitat creation/change in wider marshland environments. Conveying the visual outcomes of scenarios </w:t>
      </w:r>
      <w:r>
        <w:rPr>
          <w:rFonts w:asciiTheme="minorHAnsi" w:hAnsiTheme="minorHAnsi" w:cstheme="minorHAnsi"/>
        </w:rPr>
        <w:t>such as breaches to embankments, PM is highly effective.</w:t>
      </w:r>
      <w:r w:rsidR="008D5FA0">
        <w:rPr>
          <w:rFonts w:asciiTheme="minorHAnsi" w:hAnsiTheme="minorHAnsi" w:cstheme="minorHAnsi"/>
        </w:rPr>
        <w:t xml:space="preserve"> </w:t>
      </w:r>
      <w:r>
        <w:rPr>
          <w:rFonts w:asciiTheme="minorHAnsi" w:hAnsiTheme="minorHAnsi" w:cstheme="minorHAnsi"/>
        </w:rPr>
        <w:t>Yet</w:t>
      </w:r>
      <w:r w:rsidR="008D5FA0">
        <w:rPr>
          <w:rFonts w:asciiTheme="minorHAnsi" w:hAnsiTheme="minorHAnsi" w:cstheme="minorHAnsi"/>
        </w:rPr>
        <w:t xml:space="preserve">, using the PM software at hand, it may prove difficult for the operator to visualise </w:t>
      </w:r>
      <w:r>
        <w:rPr>
          <w:rFonts w:asciiTheme="minorHAnsi" w:hAnsiTheme="minorHAnsi" w:cstheme="minorHAnsi"/>
        </w:rPr>
        <w:t xml:space="preserve">drainage channel morphologies and </w:t>
      </w:r>
      <w:r w:rsidR="008D5FA0">
        <w:rPr>
          <w:rFonts w:asciiTheme="minorHAnsi" w:hAnsiTheme="minorHAnsi" w:cstheme="minorHAnsi"/>
        </w:rPr>
        <w:t>newly created habitats for marine, terrestrial, intertidal and avian species. The software operator</w:t>
      </w:r>
      <w:r w:rsidR="008D5FA0" w:rsidRPr="007C0B37">
        <w:rPr>
          <w:rFonts w:asciiTheme="minorHAnsi" w:hAnsiTheme="minorHAnsi" w:cstheme="minorHAnsi"/>
        </w:rPr>
        <w:t xml:space="preserve"> </w:t>
      </w:r>
      <w:r>
        <w:rPr>
          <w:rFonts w:asciiTheme="minorHAnsi" w:hAnsiTheme="minorHAnsi" w:cstheme="minorHAnsi"/>
        </w:rPr>
        <w:t>may</w:t>
      </w:r>
      <w:r w:rsidR="008D5FA0" w:rsidRPr="007C0B37">
        <w:rPr>
          <w:rFonts w:asciiTheme="minorHAnsi" w:hAnsiTheme="minorHAnsi" w:cstheme="minorHAnsi"/>
        </w:rPr>
        <w:t xml:space="preserve"> only use </w:t>
      </w:r>
      <w:r w:rsidR="008D5FA0">
        <w:rPr>
          <w:rFonts w:asciiTheme="minorHAnsi" w:hAnsiTheme="minorHAnsi" w:cstheme="minorHAnsi"/>
        </w:rPr>
        <w:t>the</w:t>
      </w:r>
      <w:r w:rsidR="008D5FA0" w:rsidRPr="007C0B37">
        <w:rPr>
          <w:rFonts w:asciiTheme="minorHAnsi" w:hAnsiTheme="minorHAnsi" w:cstheme="minorHAnsi"/>
        </w:rPr>
        <w:t xml:space="preserve"> </w:t>
      </w:r>
      <w:r w:rsidR="008D5FA0">
        <w:rPr>
          <w:rFonts w:asciiTheme="minorHAnsi" w:hAnsiTheme="minorHAnsi" w:cstheme="minorHAnsi"/>
        </w:rPr>
        <w:t xml:space="preserve">marshland </w:t>
      </w:r>
      <w:r w:rsidR="008D5FA0" w:rsidRPr="007C0B37">
        <w:rPr>
          <w:rFonts w:asciiTheme="minorHAnsi" w:hAnsiTheme="minorHAnsi" w:cstheme="minorHAnsi"/>
        </w:rPr>
        <w:t xml:space="preserve">features available to them </w:t>
      </w:r>
      <w:r w:rsidR="008D5FA0">
        <w:rPr>
          <w:rFonts w:asciiTheme="minorHAnsi" w:hAnsiTheme="minorHAnsi" w:cstheme="minorHAnsi"/>
        </w:rPr>
        <w:t>from</w:t>
      </w:r>
      <w:r w:rsidR="008D5FA0" w:rsidRPr="007C0B37">
        <w:rPr>
          <w:rFonts w:asciiTheme="minorHAnsi" w:hAnsiTheme="minorHAnsi" w:cstheme="minorHAnsi"/>
        </w:rPr>
        <w:t xml:space="preserve"> the UAV image</w:t>
      </w:r>
      <w:r w:rsidR="008D5FA0">
        <w:rPr>
          <w:rFonts w:asciiTheme="minorHAnsi" w:hAnsiTheme="minorHAnsi" w:cstheme="minorHAnsi"/>
        </w:rPr>
        <w:t>ry</w:t>
      </w:r>
      <w:r w:rsidR="008D5FA0" w:rsidRPr="007C0B37">
        <w:rPr>
          <w:rFonts w:asciiTheme="minorHAnsi" w:hAnsiTheme="minorHAnsi" w:cstheme="minorHAnsi"/>
        </w:rPr>
        <w:t>, therefore it is a suitable method for demonstrating anticipated changes for each scenario</w:t>
      </w:r>
      <w:r>
        <w:rPr>
          <w:rFonts w:asciiTheme="minorHAnsi" w:hAnsiTheme="minorHAnsi" w:cstheme="minorHAnsi"/>
        </w:rPr>
        <w:t xml:space="preserve">, </w:t>
      </w:r>
      <w:r w:rsidR="008D5FA0" w:rsidRPr="007C0B37">
        <w:rPr>
          <w:rFonts w:asciiTheme="minorHAnsi" w:hAnsiTheme="minorHAnsi" w:cstheme="minorHAnsi"/>
        </w:rPr>
        <w:t>without the additional use of fluid modelling software</w:t>
      </w:r>
      <w:r>
        <w:rPr>
          <w:rFonts w:asciiTheme="minorHAnsi" w:hAnsiTheme="minorHAnsi" w:cstheme="minorHAnsi"/>
        </w:rPr>
        <w:t xml:space="preserve">, as suggested by </w:t>
      </w:r>
      <w:proofErr w:type="spellStart"/>
      <w:r>
        <w:rPr>
          <w:rFonts w:asciiTheme="minorHAnsi" w:hAnsiTheme="minorHAnsi" w:cstheme="minorHAnsi"/>
        </w:rPr>
        <w:t>Hipkin</w:t>
      </w:r>
      <w:proofErr w:type="spellEnd"/>
      <w:r>
        <w:rPr>
          <w:rFonts w:asciiTheme="minorHAnsi" w:hAnsiTheme="minorHAnsi" w:cstheme="minorHAnsi"/>
        </w:rPr>
        <w:t xml:space="preserve"> (2021)</w:t>
      </w:r>
      <w:r w:rsidR="008D5FA0" w:rsidRPr="007C0B37">
        <w:rPr>
          <w:rFonts w:asciiTheme="minorHAnsi" w:hAnsiTheme="minorHAnsi" w:cstheme="minorHAnsi"/>
        </w:rPr>
        <w:t xml:space="preserve"> it </w:t>
      </w:r>
      <w:r>
        <w:rPr>
          <w:rFonts w:asciiTheme="minorHAnsi" w:hAnsiTheme="minorHAnsi" w:cstheme="minorHAnsi"/>
        </w:rPr>
        <w:t>may prove</w:t>
      </w:r>
      <w:r w:rsidR="008D5FA0" w:rsidRPr="007C0B37">
        <w:rPr>
          <w:rFonts w:asciiTheme="minorHAnsi" w:hAnsiTheme="minorHAnsi" w:cstheme="minorHAnsi"/>
        </w:rPr>
        <w:t xml:space="preserve"> </w:t>
      </w:r>
      <w:r>
        <w:rPr>
          <w:rFonts w:asciiTheme="minorHAnsi" w:hAnsiTheme="minorHAnsi" w:cstheme="minorHAnsi"/>
        </w:rPr>
        <w:t>problematic</w:t>
      </w:r>
      <w:r w:rsidR="008D5FA0" w:rsidRPr="007C0B37">
        <w:rPr>
          <w:rFonts w:asciiTheme="minorHAnsi" w:hAnsiTheme="minorHAnsi" w:cstheme="minorHAnsi"/>
        </w:rPr>
        <w:t xml:space="preserve"> to produce an accurate representation of saltmarsh features</w:t>
      </w:r>
      <w:r>
        <w:rPr>
          <w:rFonts w:asciiTheme="minorHAnsi" w:hAnsiTheme="minorHAnsi" w:cstheme="minorHAnsi"/>
        </w:rPr>
        <w:t>, habitat locations</w:t>
      </w:r>
      <w:r w:rsidR="008D5FA0" w:rsidRPr="007C0B37">
        <w:rPr>
          <w:rFonts w:asciiTheme="minorHAnsi" w:hAnsiTheme="minorHAnsi" w:cstheme="minorHAnsi"/>
        </w:rPr>
        <w:t xml:space="preserve"> and appearances for each proposed scenario</w:t>
      </w:r>
      <w:r>
        <w:rPr>
          <w:rFonts w:asciiTheme="minorHAnsi" w:hAnsiTheme="minorHAnsi" w:cstheme="minorHAnsi"/>
        </w:rPr>
        <w:t xml:space="preserve">. </w:t>
      </w:r>
      <w:r w:rsidR="001714B4">
        <w:rPr>
          <w:rFonts w:asciiTheme="minorHAnsi" w:hAnsiTheme="minorHAnsi" w:cstheme="minorHAnsi"/>
        </w:rPr>
        <w:t>Concerns were voiced by all three interviewees (</w:t>
      </w:r>
      <w:proofErr w:type="spellStart"/>
      <w:r w:rsidR="001714B4">
        <w:rPr>
          <w:rFonts w:asciiTheme="minorHAnsi" w:hAnsiTheme="minorHAnsi" w:cstheme="minorHAnsi"/>
        </w:rPr>
        <w:t>Hipkin</w:t>
      </w:r>
      <w:proofErr w:type="spellEnd"/>
      <w:r w:rsidR="001714B4">
        <w:rPr>
          <w:rFonts w:asciiTheme="minorHAnsi" w:hAnsiTheme="minorHAnsi" w:cstheme="minorHAnsi"/>
        </w:rPr>
        <w:t xml:space="preserve">, 2021; Kearsley-Evans, 2021 and Anon, 2022) that saltmarsh drainage channels are too random in their morphologies to produce manipulated imagery with accuracy. </w:t>
      </w:r>
      <w:r w:rsidR="00965ECD">
        <w:rPr>
          <w:rFonts w:asciiTheme="minorHAnsi" w:hAnsiTheme="minorHAnsi" w:cstheme="minorHAnsi"/>
        </w:rPr>
        <w:t>Again, thi</w:t>
      </w:r>
      <w:r w:rsidR="00965ECD">
        <w:rPr>
          <w:rFonts w:asciiTheme="minorHAnsi" w:hAnsiTheme="minorHAnsi" w:cstheme="minorHAnsi"/>
        </w:rPr>
        <w:t>s</w:t>
      </w:r>
      <w:r w:rsidR="00965ECD">
        <w:rPr>
          <w:rFonts w:asciiTheme="minorHAnsi" w:hAnsiTheme="minorHAnsi" w:cstheme="minorHAnsi"/>
        </w:rPr>
        <w:t xml:space="preserve"> </w:t>
      </w:r>
      <w:r w:rsidR="00965ECD">
        <w:rPr>
          <w:rFonts w:asciiTheme="minorHAnsi" w:hAnsiTheme="minorHAnsi" w:cstheme="minorHAnsi"/>
        </w:rPr>
        <w:t>may</w:t>
      </w:r>
      <w:r w:rsidR="00965ECD">
        <w:rPr>
          <w:rFonts w:asciiTheme="minorHAnsi" w:hAnsiTheme="minorHAnsi" w:cstheme="minorHAnsi"/>
        </w:rPr>
        <w:t xml:space="preserve"> be </w:t>
      </w:r>
      <w:r w:rsidR="00965ECD">
        <w:rPr>
          <w:rFonts w:asciiTheme="minorHAnsi" w:hAnsiTheme="minorHAnsi" w:cstheme="minorHAnsi"/>
        </w:rPr>
        <w:t>ameliorated</w:t>
      </w:r>
      <w:r w:rsidR="00965ECD">
        <w:rPr>
          <w:rFonts w:asciiTheme="minorHAnsi" w:hAnsiTheme="minorHAnsi" w:cstheme="minorHAnsi"/>
        </w:rPr>
        <w:t xml:space="preserve"> by employing fluvial modelling</w:t>
      </w:r>
      <w:r w:rsidR="00965ECD">
        <w:rPr>
          <w:rFonts w:asciiTheme="minorHAnsi" w:hAnsiTheme="minorHAnsi" w:cstheme="minorHAnsi"/>
        </w:rPr>
        <w:t xml:space="preserve">. </w:t>
      </w:r>
      <w:r w:rsidR="00965ECD">
        <w:rPr>
          <w:rFonts w:asciiTheme="minorHAnsi" w:hAnsiTheme="minorHAnsi" w:cstheme="minorHAnsi"/>
        </w:rPr>
        <w:t>However, it is key for these considerations to be considered in nuance</w:t>
      </w:r>
      <w:r w:rsidR="00965ECD">
        <w:rPr>
          <w:rFonts w:asciiTheme="minorHAnsi" w:hAnsiTheme="minorHAnsi" w:cstheme="minorHAnsi"/>
        </w:rPr>
        <w:t xml:space="preserve"> and as per the scenario requirements of each MR scheme</w:t>
      </w:r>
      <w:r w:rsidR="00965ECD">
        <w:rPr>
          <w:rFonts w:asciiTheme="minorHAnsi" w:hAnsiTheme="minorHAnsi" w:cstheme="minorHAnsi"/>
        </w:rPr>
        <w:t xml:space="preserve">. </w:t>
      </w:r>
      <w:r w:rsidR="00965ECD">
        <w:rPr>
          <w:rFonts w:asciiTheme="minorHAnsi" w:hAnsiTheme="minorHAnsi" w:cstheme="minorHAnsi"/>
        </w:rPr>
        <w:t>Furthermore,</w:t>
      </w:r>
      <w:r w:rsidR="001714B4">
        <w:rPr>
          <w:rFonts w:asciiTheme="minorHAnsi" w:hAnsiTheme="minorHAnsi" w:cstheme="minorHAnsi"/>
        </w:rPr>
        <w:t xml:space="preserve"> highlighting that PM may </w:t>
      </w:r>
      <w:r w:rsidR="00965ECD">
        <w:rPr>
          <w:rFonts w:asciiTheme="minorHAnsi" w:hAnsiTheme="minorHAnsi" w:cstheme="minorHAnsi"/>
        </w:rPr>
        <w:t>be</w:t>
      </w:r>
      <w:r w:rsidR="001714B4">
        <w:rPr>
          <w:rFonts w:asciiTheme="minorHAnsi" w:hAnsiTheme="minorHAnsi" w:cstheme="minorHAnsi"/>
        </w:rPr>
        <w:t xml:space="preserve"> </w:t>
      </w:r>
      <w:r w:rsidR="00965ECD">
        <w:rPr>
          <w:rFonts w:asciiTheme="minorHAnsi" w:hAnsiTheme="minorHAnsi" w:cstheme="minorHAnsi"/>
        </w:rPr>
        <w:t xml:space="preserve">better </w:t>
      </w:r>
      <w:r w:rsidR="001714B4">
        <w:rPr>
          <w:rFonts w:asciiTheme="minorHAnsi" w:hAnsiTheme="minorHAnsi" w:cstheme="minorHAnsi"/>
        </w:rPr>
        <w:t>suit</w:t>
      </w:r>
      <w:r w:rsidR="00965ECD">
        <w:rPr>
          <w:rFonts w:asciiTheme="minorHAnsi" w:hAnsiTheme="minorHAnsi" w:cstheme="minorHAnsi"/>
        </w:rPr>
        <w:t>ed</w:t>
      </w:r>
      <w:r w:rsidR="001714B4">
        <w:rPr>
          <w:rFonts w:asciiTheme="minorHAnsi" w:hAnsiTheme="minorHAnsi" w:cstheme="minorHAnsi"/>
        </w:rPr>
        <w:t xml:space="preserve"> </w:t>
      </w:r>
      <w:r w:rsidR="00965ECD">
        <w:rPr>
          <w:rFonts w:asciiTheme="minorHAnsi" w:hAnsiTheme="minorHAnsi" w:cstheme="minorHAnsi"/>
        </w:rPr>
        <w:t xml:space="preserve">to </w:t>
      </w:r>
      <w:r w:rsidR="001714B4">
        <w:rPr>
          <w:rFonts w:asciiTheme="minorHAnsi" w:hAnsiTheme="minorHAnsi" w:cstheme="minorHAnsi"/>
        </w:rPr>
        <w:t xml:space="preserve">the need </w:t>
      </w:r>
      <w:r w:rsidR="00965ECD">
        <w:rPr>
          <w:rFonts w:asciiTheme="minorHAnsi" w:hAnsiTheme="minorHAnsi" w:cstheme="minorHAnsi"/>
        </w:rPr>
        <w:t>for</w:t>
      </w:r>
      <w:r w:rsidR="001714B4">
        <w:rPr>
          <w:rFonts w:asciiTheme="minorHAnsi" w:hAnsiTheme="minorHAnsi" w:cstheme="minorHAnsi"/>
        </w:rPr>
        <w:t xml:space="preserve"> visualisations </w:t>
      </w:r>
      <w:r w:rsidR="00965ECD">
        <w:rPr>
          <w:rFonts w:asciiTheme="minorHAnsi" w:hAnsiTheme="minorHAnsi" w:cstheme="minorHAnsi"/>
        </w:rPr>
        <w:t xml:space="preserve">of </w:t>
      </w:r>
      <w:r w:rsidR="001714B4">
        <w:rPr>
          <w:rFonts w:asciiTheme="minorHAnsi" w:hAnsiTheme="minorHAnsi" w:cstheme="minorHAnsi"/>
        </w:rPr>
        <w:t>sea defence</w:t>
      </w:r>
      <w:r w:rsidR="00965ECD">
        <w:rPr>
          <w:rFonts w:asciiTheme="minorHAnsi" w:hAnsiTheme="minorHAnsi" w:cstheme="minorHAnsi"/>
        </w:rPr>
        <w:t>s’</w:t>
      </w:r>
      <w:r w:rsidR="001714B4">
        <w:rPr>
          <w:rFonts w:asciiTheme="minorHAnsi" w:hAnsiTheme="minorHAnsi" w:cstheme="minorHAnsi"/>
        </w:rPr>
        <w:t xml:space="preserve"> removal at </w:t>
      </w:r>
      <w:r w:rsidR="00965ECD">
        <w:rPr>
          <w:rFonts w:asciiTheme="minorHAnsi" w:hAnsiTheme="minorHAnsi" w:cstheme="minorHAnsi"/>
        </w:rPr>
        <w:t xml:space="preserve">public </w:t>
      </w:r>
      <w:r w:rsidR="001714B4">
        <w:rPr>
          <w:rFonts w:asciiTheme="minorHAnsi" w:hAnsiTheme="minorHAnsi" w:cstheme="minorHAnsi"/>
        </w:rPr>
        <w:t xml:space="preserve">consultation level. However, </w:t>
      </w:r>
      <w:r w:rsidR="00965ECD">
        <w:rPr>
          <w:rFonts w:asciiTheme="minorHAnsi" w:hAnsiTheme="minorHAnsi" w:cstheme="minorHAnsi"/>
        </w:rPr>
        <w:t>the PM method may also suit the requirements of schemes such the Steart Marshes where artificial drainage channels were excavated and as such</w:t>
      </w:r>
      <w:r w:rsidR="001714B4">
        <w:rPr>
          <w:rFonts w:asciiTheme="minorHAnsi" w:hAnsiTheme="minorHAnsi" w:cstheme="minorHAnsi"/>
        </w:rPr>
        <w:t xml:space="preserve"> eliminat</w:t>
      </w:r>
      <w:r w:rsidR="00965ECD">
        <w:rPr>
          <w:rFonts w:asciiTheme="minorHAnsi" w:hAnsiTheme="minorHAnsi" w:cstheme="minorHAnsi"/>
        </w:rPr>
        <w:t>es</w:t>
      </w:r>
      <w:r w:rsidR="001714B4">
        <w:rPr>
          <w:rFonts w:asciiTheme="minorHAnsi" w:hAnsiTheme="minorHAnsi" w:cstheme="minorHAnsi"/>
        </w:rPr>
        <w:t xml:space="preserve"> </w:t>
      </w:r>
      <w:r w:rsidR="00965ECD">
        <w:rPr>
          <w:rFonts w:asciiTheme="minorHAnsi" w:hAnsiTheme="minorHAnsi" w:cstheme="minorHAnsi"/>
        </w:rPr>
        <w:t xml:space="preserve">the need to visualise ‘random’ morphologies </w:t>
      </w:r>
      <w:r w:rsidR="001714B4">
        <w:rPr>
          <w:rFonts w:asciiTheme="minorHAnsi" w:hAnsiTheme="minorHAnsi" w:cstheme="minorHAnsi"/>
        </w:rPr>
        <w:t xml:space="preserve">of </w:t>
      </w:r>
      <w:r w:rsidR="00965ECD">
        <w:rPr>
          <w:rFonts w:asciiTheme="minorHAnsi" w:hAnsiTheme="minorHAnsi" w:cstheme="minorHAnsi"/>
        </w:rPr>
        <w:t xml:space="preserve">drainage channels or employ fluvial modelling. </w:t>
      </w:r>
    </w:p>
    <w:p w14:paraId="73A28380" w14:textId="77777777" w:rsidR="001714B4" w:rsidRDefault="001714B4" w:rsidP="00F14076">
      <w:pPr>
        <w:spacing w:line="360" w:lineRule="auto"/>
        <w:rPr>
          <w:rFonts w:asciiTheme="minorHAnsi" w:hAnsiTheme="minorHAnsi" w:cstheme="minorHAnsi"/>
        </w:rPr>
      </w:pPr>
    </w:p>
    <w:p w14:paraId="11B71D5E" w14:textId="63ABA14B" w:rsidR="004F1241" w:rsidRPr="006E6B68" w:rsidRDefault="00A030D3" w:rsidP="00F14076">
      <w:pPr>
        <w:spacing w:line="360" w:lineRule="auto"/>
        <w:rPr>
          <w:rFonts w:asciiTheme="minorHAnsi" w:hAnsiTheme="minorHAnsi" w:cstheme="minorHAnsi"/>
          <w:color w:val="000000" w:themeColor="text1"/>
        </w:rPr>
      </w:pPr>
      <w:r>
        <w:rPr>
          <w:rFonts w:asciiTheme="minorHAnsi" w:hAnsiTheme="minorHAnsi" w:cstheme="minorHAnsi"/>
        </w:rPr>
        <w:t>The MR visualisations produced by PM are required to be as accurate as possible, as a result only coastal managers may undertake the creation of PM imagery due to the complexities of saltmarsh features. In order to produce visually representative imagery, ‘artist</w:t>
      </w:r>
      <w:r w:rsidR="00EE3E88">
        <w:rPr>
          <w:rFonts w:asciiTheme="minorHAnsi" w:hAnsiTheme="minorHAnsi" w:cstheme="minorHAnsi"/>
        </w:rPr>
        <w:t>’s</w:t>
      </w:r>
      <w:r>
        <w:rPr>
          <w:rFonts w:asciiTheme="minorHAnsi" w:hAnsiTheme="minorHAnsi" w:cstheme="minorHAnsi"/>
        </w:rPr>
        <w:t xml:space="preserve"> impression’ </w:t>
      </w:r>
      <w:r w:rsidR="00EE3E88">
        <w:rPr>
          <w:rFonts w:asciiTheme="minorHAnsi" w:hAnsiTheme="minorHAnsi" w:cstheme="minorHAnsi"/>
        </w:rPr>
        <w:t xml:space="preserve">imagery would not be deemed suitable for the task at hand, illustrating expected outcomes of MR scenarios to stakeholders and the public. In order to combat this limitation during the research process, NT and NRW were approached in order to formulate representative imagery for each scenario. As alluded to in the Methodological Review, the NT interviewees </w:t>
      </w:r>
      <w:r w:rsidR="00EE3E88">
        <w:rPr>
          <w:rFonts w:asciiTheme="minorHAnsi" w:hAnsiTheme="minorHAnsi" w:cstheme="minorHAnsi"/>
        </w:rPr>
        <w:lastRenderedPageBreak/>
        <w:t>responded sporadically and set interview dates weeks in advance due to their busy working schedule. However, NRW did not respond to email, telephone or social media messaging outreach. Further research applications of PM that require expert opinions to formulate imagery must bear this in mind. Esteves (2014) and McKinley et al (20</w:t>
      </w:r>
      <w:r w:rsidR="007A52FD">
        <w:rPr>
          <w:rFonts w:asciiTheme="minorHAnsi" w:hAnsiTheme="minorHAnsi" w:cstheme="minorHAnsi"/>
        </w:rPr>
        <w:t>20</w:t>
      </w:r>
      <w:r w:rsidR="00EE3E88">
        <w:rPr>
          <w:rFonts w:asciiTheme="minorHAnsi" w:hAnsiTheme="minorHAnsi" w:cstheme="minorHAnsi"/>
        </w:rPr>
        <w:t xml:space="preserve">) also experienced similar adversity in securing interviews, possibly alluding to the difficult and controversial nature of MR schemes. </w:t>
      </w:r>
      <w:r w:rsidR="00631261">
        <w:rPr>
          <w:rFonts w:asciiTheme="minorHAnsi" w:hAnsiTheme="minorHAnsi" w:cstheme="minorHAnsi"/>
        </w:rPr>
        <w:t xml:space="preserve">Raising questions of the transparency of the organisations involved to communicate effectively with the Cwm Ivy stakeholders and highly indicating that NRW and NT failed to adhere to the six principles of effective environmental communication outlined by the IPCC (2018). </w:t>
      </w:r>
      <w:r w:rsidR="00E83C44">
        <w:rPr>
          <w:rFonts w:asciiTheme="minorHAnsi" w:hAnsiTheme="minorHAnsi" w:cstheme="minorHAnsi"/>
        </w:rPr>
        <w:t xml:space="preserve">NT released a Shifting Shores report in 2015 </w:t>
      </w:r>
      <w:r w:rsidR="009F133B">
        <w:rPr>
          <w:rFonts w:asciiTheme="minorHAnsi" w:hAnsiTheme="minorHAnsi" w:cstheme="minorHAnsi"/>
        </w:rPr>
        <w:t xml:space="preserve">highlighting the importance for MR on UK coastlines, whilst NRW released info sheets highlighting the scenarios at Cwm Ivy (NRW, 2015), both organisations were involved in the public consultation process (drop-in sessions) at Cwm Ivy. Yet public disdain is rife for the actions taken at the breach site as seen in Table 3 and the total mean ratings for each proposed scenario. The </w:t>
      </w:r>
      <w:r w:rsidR="009F133B" w:rsidRPr="006E6B68">
        <w:rPr>
          <w:rFonts w:asciiTheme="minorHAnsi" w:hAnsiTheme="minorHAnsi" w:cstheme="minorHAnsi"/>
          <w:color w:val="000000" w:themeColor="text1"/>
        </w:rPr>
        <w:t>results of this research are highly surmised to be affected downstream of this. Had NT and NRW better communicated the</w:t>
      </w:r>
      <w:r w:rsidR="00E83C44" w:rsidRPr="006E6B68">
        <w:rPr>
          <w:rFonts w:asciiTheme="minorHAnsi" w:hAnsiTheme="minorHAnsi" w:cstheme="minorHAnsi"/>
          <w:color w:val="000000" w:themeColor="text1"/>
        </w:rPr>
        <w:t xml:space="preserve"> </w:t>
      </w:r>
      <w:r w:rsidR="009F133B" w:rsidRPr="006E6B68">
        <w:rPr>
          <w:rFonts w:asciiTheme="minorHAnsi" w:hAnsiTheme="minorHAnsi" w:cstheme="minorHAnsi"/>
          <w:color w:val="000000" w:themeColor="text1"/>
        </w:rPr>
        <w:t>b</w:t>
      </w:r>
      <w:r w:rsidR="00E83C44" w:rsidRPr="006E6B68">
        <w:rPr>
          <w:rFonts w:asciiTheme="minorHAnsi" w:hAnsiTheme="minorHAnsi" w:cstheme="minorHAnsi"/>
          <w:color w:val="000000" w:themeColor="text1"/>
        </w:rPr>
        <w:t>enefits of increased ecosystem services</w:t>
      </w:r>
      <w:r w:rsidR="009F133B" w:rsidRPr="006E6B68">
        <w:rPr>
          <w:rFonts w:asciiTheme="minorHAnsi" w:hAnsiTheme="minorHAnsi" w:cstheme="minorHAnsi"/>
          <w:color w:val="000000" w:themeColor="text1"/>
        </w:rPr>
        <w:t xml:space="preserve"> and the</w:t>
      </w:r>
      <w:r w:rsidR="00E83C44" w:rsidRPr="006E6B68">
        <w:rPr>
          <w:rFonts w:asciiTheme="minorHAnsi" w:hAnsiTheme="minorHAnsi" w:cstheme="minorHAnsi"/>
          <w:color w:val="000000" w:themeColor="text1"/>
        </w:rPr>
        <w:t xml:space="preserve"> </w:t>
      </w:r>
      <w:r w:rsidR="009F133B" w:rsidRPr="006E6B68">
        <w:rPr>
          <w:rFonts w:asciiTheme="minorHAnsi" w:hAnsiTheme="minorHAnsi" w:cstheme="minorHAnsi"/>
          <w:color w:val="000000" w:themeColor="text1"/>
        </w:rPr>
        <w:t>establishment of further</w:t>
      </w:r>
      <w:r w:rsidR="00E83C44" w:rsidRPr="006E6B68">
        <w:rPr>
          <w:rFonts w:asciiTheme="minorHAnsi" w:hAnsiTheme="minorHAnsi" w:cstheme="minorHAnsi"/>
          <w:color w:val="000000" w:themeColor="text1"/>
        </w:rPr>
        <w:t xml:space="preserve"> bird, wader </w:t>
      </w:r>
      <w:r w:rsidR="009F133B" w:rsidRPr="006E6B68">
        <w:rPr>
          <w:rFonts w:asciiTheme="minorHAnsi" w:hAnsiTheme="minorHAnsi" w:cstheme="minorHAnsi"/>
          <w:color w:val="000000" w:themeColor="text1"/>
        </w:rPr>
        <w:t>and</w:t>
      </w:r>
      <w:r w:rsidR="00E83C44" w:rsidRPr="006E6B68">
        <w:rPr>
          <w:rFonts w:asciiTheme="minorHAnsi" w:hAnsiTheme="minorHAnsi" w:cstheme="minorHAnsi"/>
          <w:color w:val="000000" w:themeColor="text1"/>
        </w:rPr>
        <w:t xml:space="preserve"> wildfowl </w:t>
      </w:r>
      <w:r w:rsidR="009F133B" w:rsidRPr="006E6B68">
        <w:rPr>
          <w:rFonts w:asciiTheme="minorHAnsi" w:hAnsiTheme="minorHAnsi" w:cstheme="minorHAnsi"/>
          <w:color w:val="000000" w:themeColor="text1"/>
        </w:rPr>
        <w:t xml:space="preserve">habitats as per the </w:t>
      </w:r>
      <w:r w:rsidR="00E83C44" w:rsidRPr="006E6B68">
        <w:rPr>
          <w:rFonts w:asciiTheme="minorHAnsi" w:hAnsiTheme="minorHAnsi" w:cstheme="minorHAnsi"/>
          <w:color w:val="000000" w:themeColor="text1"/>
        </w:rPr>
        <w:t>EU Wild Birds and Habitats Directiv</w:t>
      </w:r>
      <w:r w:rsidR="009F133B" w:rsidRPr="006E6B68">
        <w:rPr>
          <w:rFonts w:asciiTheme="minorHAnsi" w:hAnsiTheme="minorHAnsi" w:cstheme="minorHAnsi"/>
          <w:color w:val="000000" w:themeColor="text1"/>
        </w:rPr>
        <w:t>e, questions arise concerning the favourability and as such the mean totals for each scenario in Table 3.</w:t>
      </w:r>
    </w:p>
    <w:p w14:paraId="2C8AF747" w14:textId="77777777" w:rsidR="004F1241" w:rsidRDefault="004F1241" w:rsidP="00F14076">
      <w:pPr>
        <w:spacing w:line="360" w:lineRule="auto"/>
        <w:rPr>
          <w:rFonts w:asciiTheme="minorHAnsi" w:hAnsiTheme="minorHAnsi" w:cstheme="minorHAnsi"/>
          <w:color w:val="FF0000"/>
        </w:rPr>
      </w:pPr>
    </w:p>
    <w:p w14:paraId="5695652A" w14:textId="2646B3D1" w:rsidR="00E83C44" w:rsidRPr="00F14076" w:rsidRDefault="009F133B" w:rsidP="00F14076">
      <w:pPr>
        <w:spacing w:line="360" w:lineRule="auto"/>
        <w:rPr>
          <w:rFonts w:asciiTheme="minorHAnsi" w:hAnsiTheme="minorHAnsi" w:cstheme="minorHAnsi"/>
          <w:color w:val="FF0000"/>
        </w:rPr>
      </w:pPr>
      <w:r w:rsidRPr="009440C3">
        <w:rPr>
          <w:rFonts w:asciiTheme="minorHAnsi" w:hAnsiTheme="minorHAnsi" w:cstheme="minorHAnsi"/>
          <w:color w:val="000000" w:themeColor="text1"/>
        </w:rPr>
        <w:t xml:space="preserve"> </w:t>
      </w:r>
      <w:r w:rsidR="006E6B68" w:rsidRPr="009440C3">
        <w:rPr>
          <w:rFonts w:asciiTheme="minorHAnsi" w:hAnsiTheme="minorHAnsi" w:cstheme="minorHAnsi"/>
          <w:color w:val="000000" w:themeColor="text1"/>
        </w:rPr>
        <w:t xml:space="preserve">It is clear why Cwm Ivy HCP has been disliked among the local populace and the reasons why the results seen in Tables 3, 4 and 5 present themselves accordingly. Firstly, the sea-wall dating to the Victorian era was deemed unworthy of upkeep and in doing so a unique, first-of-its-kind coastal right of way was demolished and not reinstated. Secondly, the newly formed and abundant mud-based habitats are not as green as prior to the breach (as seen in fig.5). An NT interviewee stated that “saltmarsh isn’t pretty” (Kearsley-Evans, 2021. Pers. comm) </w:t>
      </w:r>
      <w:r w:rsidR="009440C3" w:rsidRPr="009440C3">
        <w:rPr>
          <w:rFonts w:asciiTheme="minorHAnsi" w:hAnsiTheme="minorHAnsi" w:cstheme="minorHAnsi"/>
          <w:color w:val="000000" w:themeColor="text1"/>
        </w:rPr>
        <w:t>indicating apprehensions towards public acceptance of the Cwm Ivy HCP.</w:t>
      </w:r>
      <w:r w:rsidR="009440C3">
        <w:rPr>
          <w:rFonts w:asciiTheme="minorHAnsi" w:hAnsiTheme="minorHAnsi" w:cstheme="minorHAnsi"/>
          <w:color w:val="000000" w:themeColor="text1"/>
        </w:rPr>
        <w:t xml:space="preserve"> During the planning and consultation processes at Medmerry and the Steart Marshes MR sites, </w:t>
      </w:r>
      <w:r w:rsidR="009440C3" w:rsidRPr="00F14076">
        <w:rPr>
          <w:rFonts w:asciiTheme="minorHAnsi" w:hAnsiTheme="minorHAnsi" w:cstheme="minorHAnsi"/>
          <w:color w:val="000000" w:themeColor="text1"/>
        </w:rPr>
        <w:t xml:space="preserve">advisory groups were founded in order to attain public backing to the schemes. Had this been completed by the NT and NRW at Cwm Ivy, the results to this study may vary and as such perceptions towards the PM method. </w:t>
      </w:r>
      <w:r w:rsidR="00F14076" w:rsidRPr="00F14076">
        <w:rPr>
          <w:rFonts w:asciiTheme="minorHAnsi" w:hAnsiTheme="minorHAnsi" w:cstheme="minorHAnsi"/>
          <w:color w:val="000000" w:themeColor="text1"/>
        </w:rPr>
        <w:t xml:space="preserve">Ineffective consultation with the public and stakeholders of realigned </w:t>
      </w:r>
      <w:r w:rsidR="00F14076" w:rsidRPr="00F14076">
        <w:rPr>
          <w:rFonts w:asciiTheme="minorHAnsi" w:hAnsiTheme="minorHAnsi" w:cstheme="minorHAnsi"/>
          <w:color w:val="000000" w:themeColor="text1"/>
        </w:rPr>
        <w:t>areas occasionally</w:t>
      </w:r>
      <w:r w:rsidR="00F14076" w:rsidRPr="00F14076">
        <w:rPr>
          <w:rFonts w:asciiTheme="minorHAnsi" w:hAnsiTheme="minorHAnsi" w:cstheme="minorHAnsi"/>
          <w:color w:val="000000" w:themeColor="text1"/>
        </w:rPr>
        <w:t xml:space="preserve"> </w:t>
      </w:r>
      <w:r w:rsidR="00F14076" w:rsidRPr="00F14076">
        <w:rPr>
          <w:rFonts w:asciiTheme="minorHAnsi" w:hAnsiTheme="minorHAnsi" w:cstheme="minorHAnsi"/>
          <w:color w:val="000000" w:themeColor="text1"/>
        </w:rPr>
        <w:t>results</w:t>
      </w:r>
      <w:r w:rsidR="00F14076" w:rsidRPr="00F14076">
        <w:rPr>
          <w:rFonts w:asciiTheme="minorHAnsi" w:hAnsiTheme="minorHAnsi" w:cstheme="minorHAnsi"/>
          <w:color w:val="000000" w:themeColor="text1"/>
        </w:rPr>
        <w:t xml:space="preserve"> in political stalemates and a surge in public activism, both of which interrupt and interfere with progress towards </w:t>
      </w:r>
      <w:r w:rsidR="00F14076" w:rsidRPr="00F14076">
        <w:rPr>
          <w:rFonts w:asciiTheme="minorHAnsi" w:hAnsiTheme="minorHAnsi" w:cstheme="minorHAnsi"/>
          <w:color w:val="000000" w:themeColor="text1"/>
        </w:rPr>
        <w:t>HCPs</w:t>
      </w:r>
      <w:r w:rsidR="00F14076" w:rsidRPr="00F14076">
        <w:rPr>
          <w:rFonts w:asciiTheme="minorHAnsi" w:hAnsiTheme="minorHAnsi" w:cstheme="minorHAnsi"/>
          <w:color w:val="000000" w:themeColor="text1"/>
        </w:rPr>
        <w:t xml:space="preserve"> (</w:t>
      </w:r>
      <w:proofErr w:type="spellStart"/>
      <w:r w:rsidR="00F14076" w:rsidRPr="00F14076">
        <w:rPr>
          <w:rFonts w:asciiTheme="minorHAnsi" w:hAnsiTheme="minorHAnsi" w:cstheme="minorHAnsi"/>
          <w:color w:val="000000" w:themeColor="text1"/>
        </w:rPr>
        <w:t>Buser</w:t>
      </w:r>
      <w:proofErr w:type="spellEnd"/>
      <w:r w:rsidR="00F14076" w:rsidRPr="00F14076">
        <w:rPr>
          <w:rFonts w:asciiTheme="minorHAnsi" w:hAnsiTheme="minorHAnsi" w:cstheme="minorHAnsi"/>
          <w:color w:val="000000" w:themeColor="text1"/>
        </w:rPr>
        <w:t xml:space="preserve">, </w:t>
      </w:r>
      <w:r w:rsidR="00F14076" w:rsidRPr="00F14076">
        <w:rPr>
          <w:rFonts w:asciiTheme="minorHAnsi" w:hAnsiTheme="minorHAnsi" w:cstheme="minorHAnsi"/>
          <w:color w:val="000000" w:themeColor="text1"/>
        </w:rPr>
        <w:lastRenderedPageBreak/>
        <w:t xml:space="preserve">2020). This is particularly relevant at the Cwm Ivy Marsh </w:t>
      </w:r>
      <w:r w:rsidR="00F14076" w:rsidRPr="00F14076">
        <w:rPr>
          <w:rFonts w:asciiTheme="minorHAnsi" w:hAnsiTheme="minorHAnsi" w:cstheme="minorHAnsi"/>
          <w:color w:val="000000" w:themeColor="text1"/>
        </w:rPr>
        <w:t>HCP</w:t>
      </w:r>
      <w:r w:rsidR="00F14076" w:rsidRPr="00F14076">
        <w:rPr>
          <w:rFonts w:asciiTheme="minorHAnsi" w:hAnsiTheme="minorHAnsi" w:cstheme="minorHAnsi"/>
          <w:color w:val="000000" w:themeColor="text1"/>
        </w:rPr>
        <w:t xml:space="preserve">, time consuming deliberation and ineffective communication of the aims and visual outcomes of the saltmarsh habitat creation plan led to community activism and discontent among local residents in particular. On the flip side, effective, efficient, prompt and precise public consultation can fast-track habitat creation projects, even the biggest </w:t>
      </w:r>
      <w:r w:rsidR="008465C9">
        <w:rPr>
          <w:rFonts w:asciiTheme="minorHAnsi" w:hAnsiTheme="minorHAnsi" w:cstheme="minorHAnsi"/>
          <w:color w:val="000000" w:themeColor="text1"/>
        </w:rPr>
        <w:t>MR</w:t>
      </w:r>
      <w:r w:rsidR="00F14076" w:rsidRPr="00F14076">
        <w:rPr>
          <w:rFonts w:asciiTheme="minorHAnsi" w:hAnsiTheme="minorHAnsi" w:cstheme="minorHAnsi"/>
          <w:color w:val="000000" w:themeColor="text1"/>
        </w:rPr>
        <w:t xml:space="preserve"> plans (Scott et al., 2015).</w:t>
      </w:r>
      <w:r w:rsidR="00F14076" w:rsidRPr="00F14076">
        <w:rPr>
          <w:rFonts w:asciiTheme="minorHAnsi" w:hAnsiTheme="minorHAnsi" w:cstheme="minorHAnsi"/>
          <w:color w:val="000000" w:themeColor="text1"/>
        </w:rPr>
        <w:t xml:space="preserve"> </w:t>
      </w:r>
      <w:r w:rsidR="00F14076" w:rsidRPr="00F14076">
        <w:rPr>
          <w:rFonts w:asciiTheme="minorHAnsi" w:hAnsiTheme="minorHAnsi" w:cstheme="minorHAnsi"/>
          <w:color w:val="000000" w:themeColor="text1"/>
        </w:rPr>
        <w:t>Had the Cwm Ivy HCP been better received by local residents, the reception of the PM method and its overall mean rating may well have increased whilst encountering fewer misunderstandings of the research aim and the scenarios.</w:t>
      </w:r>
    </w:p>
    <w:p w14:paraId="6D122FB7" w14:textId="77777777" w:rsidR="00E83C44" w:rsidRDefault="00E83C44" w:rsidP="00F14076">
      <w:pPr>
        <w:spacing w:line="360" w:lineRule="auto"/>
        <w:rPr>
          <w:rFonts w:asciiTheme="minorHAnsi" w:hAnsiTheme="minorHAnsi" w:cstheme="minorHAnsi"/>
        </w:rPr>
      </w:pPr>
    </w:p>
    <w:p w14:paraId="45EDC464" w14:textId="083B0155" w:rsidR="00E5788E" w:rsidRPr="007C0B37" w:rsidRDefault="00D3210B" w:rsidP="00F14076">
      <w:pPr>
        <w:spacing w:line="360" w:lineRule="auto"/>
        <w:rPr>
          <w:rFonts w:asciiTheme="minorHAnsi" w:hAnsiTheme="minorHAnsi" w:cstheme="minorHAnsi"/>
        </w:rPr>
      </w:pPr>
      <w:r>
        <w:rPr>
          <w:rFonts w:asciiTheme="minorHAnsi" w:hAnsiTheme="minorHAnsi" w:cstheme="minorHAnsi"/>
        </w:rPr>
        <w:t>Additional complications encountered during this research found that respondents</w:t>
      </w:r>
      <w:r w:rsidR="00E5788E">
        <w:rPr>
          <w:rFonts w:asciiTheme="minorHAnsi" w:hAnsiTheme="minorHAnsi" w:cstheme="minorHAnsi"/>
        </w:rPr>
        <w:t xml:space="preserve"> </w:t>
      </w:r>
      <w:r>
        <w:rPr>
          <w:rFonts w:asciiTheme="minorHAnsi" w:hAnsiTheme="minorHAnsi" w:cstheme="minorHAnsi"/>
        </w:rPr>
        <w:t>intermittently lack</w:t>
      </w:r>
      <w:r w:rsidR="00E5788E">
        <w:rPr>
          <w:rFonts w:asciiTheme="minorHAnsi" w:hAnsiTheme="minorHAnsi" w:cstheme="minorHAnsi"/>
        </w:rPr>
        <w:t xml:space="preserve"> understanding </w:t>
      </w:r>
      <w:r>
        <w:rPr>
          <w:rFonts w:asciiTheme="minorHAnsi" w:hAnsiTheme="minorHAnsi" w:cstheme="minorHAnsi"/>
        </w:rPr>
        <w:t xml:space="preserve">of </w:t>
      </w:r>
      <w:r w:rsidR="00E5788E">
        <w:rPr>
          <w:rFonts w:asciiTheme="minorHAnsi" w:hAnsiTheme="minorHAnsi" w:cstheme="minorHAnsi"/>
        </w:rPr>
        <w:t xml:space="preserve">the research </w:t>
      </w:r>
      <w:r>
        <w:rPr>
          <w:rFonts w:asciiTheme="minorHAnsi" w:hAnsiTheme="minorHAnsi" w:cstheme="minorHAnsi"/>
        </w:rPr>
        <w:t>aim and the content of each</w:t>
      </w:r>
      <w:r w:rsidR="00E5788E">
        <w:rPr>
          <w:rFonts w:asciiTheme="minorHAnsi" w:hAnsiTheme="minorHAnsi" w:cstheme="minorHAnsi"/>
        </w:rPr>
        <w:t xml:space="preserve"> scenario</w:t>
      </w:r>
      <w:r>
        <w:rPr>
          <w:rFonts w:asciiTheme="minorHAnsi" w:hAnsiTheme="minorHAnsi" w:cstheme="minorHAnsi"/>
        </w:rPr>
        <w:t xml:space="preserve">. </w:t>
      </w:r>
      <w:r w:rsidR="00631261">
        <w:rPr>
          <w:rFonts w:asciiTheme="minorHAnsi" w:hAnsiTheme="minorHAnsi" w:cstheme="minorHAnsi"/>
        </w:rPr>
        <w:t xml:space="preserve">Possibly stemming from a lack of effective communication by land/coastal managers at Cwm Ivy. </w:t>
      </w:r>
      <w:r>
        <w:rPr>
          <w:rFonts w:asciiTheme="minorHAnsi" w:hAnsiTheme="minorHAnsi" w:cstheme="minorHAnsi"/>
        </w:rPr>
        <w:t>However, these complications are prevalent throughout the MR scenario visualisation literature (</w:t>
      </w:r>
      <w:r w:rsidR="008D5FA0">
        <w:rPr>
          <w:rFonts w:asciiTheme="minorHAnsi" w:hAnsiTheme="minorHAnsi" w:cstheme="minorHAnsi"/>
        </w:rPr>
        <w:t>Myatt-Bell et al., 2002; Myatt et al., 2003; Brown et al., 2006; Bateman, 2009; Esteves, 2014; Rulleau and Rey-Valette, 2017</w:t>
      </w:r>
      <w:r>
        <w:rPr>
          <w:rFonts w:asciiTheme="minorHAnsi" w:hAnsiTheme="minorHAnsi" w:cstheme="minorHAnsi"/>
        </w:rPr>
        <w:t xml:space="preserve">). </w:t>
      </w:r>
      <w:r w:rsidR="001714B4">
        <w:rPr>
          <w:rFonts w:asciiTheme="minorHAnsi" w:hAnsiTheme="minorHAnsi" w:cstheme="minorHAnsi"/>
        </w:rPr>
        <w:t xml:space="preserve">Consequently, the apparency for coastal managers to engage with the public in simplified terms with simplified and digestible visualisations that the public view with favourability, such as PM as outlined in Table 3 with the mean ranking of the PM method. </w:t>
      </w:r>
    </w:p>
    <w:p w14:paraId="0C2ED17F" w14:textId="581A64A5" w:rsidR="007025A3" w:rsidRPr="0035625B" w:rsidRDefault="007025A3" w:rsidP="00F14076">
      <w:pPr>
        <w:spacing w:line="360" w:lineRule="auto"/>
        <w:rPr>
          <w:rFonts w:asciiTheme="minorHAnsi" w:hAnsiTheme="minorHAnsi" w:cstheme="minorHAnsi"/>
          <w:color w:val="FF0000"/>
        </w:rPr>
      </w:pPr>
    </w:p>
    <w:p w14:paraId="0793E89C" w14:textId="04F773CE" w:rsidR="007025A3" w:rsidRPr="00944433" w:rsidRDefault="008F2B44" w:rsidP="00944433">
      <w:pPr>
        <w:spacing w:line="360" w:lineRule="auto"/>
        <w:rPr>
          <w:rFonts w:asciiTheme="minorHAnsi" w:hAnsiTheme="minorHAnsi" w:cstheme="minorHAnsi"/>
          <w:color w:val="000000" w:themeColor="text1"/>
        </w:rPr>
      </w:pPr>
      <w:r w:rsidRPr="00611209">
        <w:rPr>
          <w:rFonts w:asciiTheme="minorHAnsi" w:hAnsiTheme="minorHAnsi" w:cstheme="minorHAnsi"/>
          <w:color w:val="000000" w:themeColor="text1"/>
        </w:rPr>
        <w:t>The results of this study correlate with that of other researchers; Esteves (2014) concluded from their research that public and stakeholder disdain with regard to UK MR schemes stems from a lack of engaging and effective stakeholder engagement and public consultation processes. Myatt et al., (2003) concluded from their postal questionnaire results that at the Brancaster MR site, the respondents with the greatest contempt for the organisation responsible for undertaking the MR scheme were typically less accepting of the scheme. Both studies provide a direct correlation with the respondents in this Cwm Ivy study, thus illustrating a common theme of opposition to the Cwm Ivy HCP and the coastal managers responsible for undertaking MR schemes in the UK.</w:t>
      </w:r>
      <w:r w:rsidR="00944433">
        <w:rPr>
          <w:rFonts w:asciiTheme="minorHAnsi" w:hAnsiTheme="minorHAnsi" w:cstheme="minorHAnsi"/>
          <w:color w:val="000000" w:themeColor="text1"/>
        </w:rPr>
        <w:t xml:space="preserve"> </w:t>
      </w:r>
      <w:r w:rsidR="00F14076">
        <w:rPr>
          <w:rFonts w:asciiTheme="minorHAnsi" w:hAnsiTheme="minorHAnsi" w:cstheme="minorHAnsi"/>
        </w:rPr>
        <w:t>There are l</w:t>
      </w:r>
      <w:r w:rsidR="00131D15" w:rsidRPr="007C0B37">
        <w:rPr>
          <w:rFonts w:asciiTheme="minorHAnsi" w:hAnsiTheme="minorHAnsi" w:cstheme="minorHAnsi"/>
        </w:rPr>
        <w:t>imited follow</w:t>
      </w:r>
      <w:r w:rsidR="00196F49" w:rsidRPr="007C0B37">
        <w:rPr>
          <w:rFonts w:asciiTheme="minorHAnsi" w:hAnsiTheme="minorHAnsi" w:cstheme="minorHAnsi"/>
        </w:rPr>
        <w:t>-</w:t>
      </w:r>
      <w:r w:rsidR="00131D15" w:rsidRPr="007C0B37">
        <w:rPr>
          <w:rFonts w:asciiTheme="minorHAnsi" w:hAnsiTheme="minorHAnsi" w:cstheme="minorHAnsi"/>
        </w:rPr>
        <w:t xml:space="preserve">up studies </w:t>
      </w:r>
      <w:r w:rsidR="00F14076">
        <w:rPr>
          <w:rFonts w:asciiTheme="minorHAnsi" w:hAnsiTheme="minorHAnsi" w:cstheme="minorHAnsi"/>
        </w:rPr>
        <w:t>post-</w:t>
      </w:r>
      <w:r w:rsidR="00131D15" w:rsidRPr="007C0B37">
        <w:rPr>
          <w:rFonts w:asciiTheme="minorHAnsi" w:hAnsiTheme="minorHAnsi" w:cstheme="minorHAnsi"/>
        </w:rPr>
        <w:t>breach at Cwm Ivy</w:t>
      </w:r>
      <w:r w:rsidR="00723857" w:rsidRPr="007C0B37">
        <w:rPr>
          <w:rFonts w:asciiTheme="minorHAnsi" w:hAnsiTheme="minorHAnsi" w:cstheme="minorHAnsi"/>
        </w:rPr>
        <w:t xml:space="preserve"> </w:t>
      </w:r>
      <w:r w:rsidR="00F14076">
        <w:rPr>
          <w:rFonts w:asciiTheme="minorHAnsi" w:hAnsiTheme="minorHAnsi" w:cstheme="minorHAnsi"/>
        </w:rPr>
        <w:t>aside</w:t>
      </w:r>
      <w:r w:rsidR="00723857" w:rsidRPr="007C0B37">
        <w:rPr>
          <w:rFonts w:asciiTheme="minorHAnsi" w:hAnsiTheme="minorHAnsi" w:cstheme="minorHAnsi"/>
        </w:rPr>
        <w:t xml:space="preserve"> from </w:t>
      </w:r>
      <w:r w:rsidR="00196F49" w:rsidRPr="007C0B37">
        <w:rPr>
          <w:rFonts w:asciiTheme="minorHAnsi" w:hAnsiTheme="minorHAnsi" w:cstheme="minorHAnsi"/>
        </w:rPr>
        <w:t xml:space="preserve">Dale et al., (2020) </w:t>
      </w:r>
      <w:r w:rsidR="00F14076">
        <w:rPr>
          <w:rFonts w:asciiTheme="minorHAnsi" w:hAnsiTheme="minorHAnsi" w:cstheme="minorHAnsi"/>
        </w:rPr>
        <w:t>and</w:t>
      </w:r>
      <w:r w:rsidR="00196F49" w:rsidRPr="007C0B37">
        <w:rPr>
          <w:rFonts w:asciiTheme="minorHAnsi" w:hAnsiTheme="minorHAnsi" w:cstheme="minorHAnsi"/>
        </w:rPr>
        <w:t xml:space="preserve"> Dale et al., (2021)</w:t>
      </w:r>
      <w:r w:rsidR="00432C5D">
        <w:rPr>
          <w:rFonts w:asciiTheme="minorHAnsi" w:hAnsiTheme="minorHAnsi" w:cstheme="minorHAnsi"/>
        </w:rPr>
        <w:t xml:space="preserve">, </w:t>
      </w:r>
      <w:r w:rsidR="00F14076">
        <w:rPr>
          <w:rFonts w:asciiTheme="minorHAnsi" w:hAnsiTheme="minorHAnsi" w:cstheme="minorHAnsi"/>
        </w:rPr>
        <w:t xml:space="preserve">both of </w:t>
      </w:r>
      <w:r w:rsidR="00196F49" w:rsidRPr="007C0B37">
        <w:rPr>
          <w:rFonts w:asciiTheme="minorHAnsi" w:hAnsiTheme="minorHAnsi" w:cstheme="minorHAnsi"/>
        </w:rPr>
        <w:t xml:space="preserve">which studied </w:t>
      </w:r>
      <w:r w:rsidR="00432C5D">
        <w:rPr>
          <w:rFonts w:asciiTheme="minorHAnsi" w:hAnsiTheme="minorHAnsi" w:cstheme="minorHAnsi"/>
        </w:rPr>
        <w:t>fluxes</w:t>
      </w:r>
      <w:r w:rsidR="00196F49" w:rsidRPr="007C0B37">
        <w:rPr>
          <w:rFonts w:asciiTheme="minorHAnsi" w:hAnsiTheme="minorHAnsi" w:cstheme="minorHAnsi"/>
        </w:rPr>
        <w:t xml:space="preserve"> in vegetation cover </w:t>
      </w:r>
      <w:r w:rsidR="00432C5D">
        <w:rPr>
          <w:rFonts w:asciiTheme="minorHAnsi" w:hAnsiTheme="minorHAnsi" w:cstheme="minorHAnsi"/>
        </w:rPr>
        <w:t>and</w:t>
      </w:r>
      <w:r w:rsidR="00196F49" w:rsidRPr="007C0B37">
        <w:rPr>
          <w:rFonts w:asciiTheme="minorHAnsi" w:hAnsiTheme="minorHAnsi" w:cstheme="minorHAnsi"/>
        </w:rPr>
        <w:t xml:space="preserve"> monitoring morphological changes </w:t>
      </w:r>
      <w:r w:rsidR="00F14076">
        <w:rPr>
          <w:rFonts w:asciiTheme="minorHAnsi" w:hAnsiTheme="minorHAnsi" w:cstheme="minorHAnsi"/>
        </w:rPr>
        <w:t xml:space="preserve">to saltmarsh features </w:t>
      </w:r>
      <w:r w:rsidR="00196F49" w:rsidRPr="007C0B37">
        <w:rPr>
          <w:rFonts w:asciiTheme="minorHAnsi" w:hAnsiTheme="minorHAnsi" w:cstheme="minorHAnsi"/>
        </w:rPr>
        <w:t>following the breach of the sea</w:t>
      </w:r>
      <w:r w:rsidR="00F14076">
        <w:rPr>
          <w:rFonts w:asciiTheme="minorHAnsi" w:hAnsiTheme="minorHAnsi" w:cstheme="minorHAnsi"/>
        </w:rPr>
        <w:t>-</w:t>
      </w:r>
      <w:r w:rsidR="00196F49" w:rsidRPr="007C0B37">
        <w:rPr>
          <w:rFonts w:asciiTheme="minorHAnsi" w:hAnsiTheme="minorHAnsi" w:cstheme="minorHAnsi"/>
        </w:rPr>
        <w:t>wall at Cwm Ivy</w:t>
      </w:r>
      <w:r w:rsidR="00F14076">
        <w:rPr>
          <w:rFonts w:asciiTheme="minorHAnsi" w:hAnsiTheme="minorHAnsi" w:cstheme="minorHAnsi"/>
        </w:rPr>
        <w:t>.</w:t>
      </w:r>
      <w:r w:rsidR="00432C5D">
        <w:rPr>
          <w:rFonts w:asciiTheme="minorHAnsi" w:hAnsiTheme="minorHAnsi" w:cstheme="minorHAnsi"/>
        </w:rPr>
        <w:t xml:space="preserve"> </w:t>
      </w:r>
      <w:r w:rsidR="00F14076">
        <w:rPr>
          <w:rFonts w:asciiTheme="minorHAnsi" w:hAnsiTheme="minorHAnsi" w:cstheme="minorHAnsi"/>
        </w:rPr>
        <w:t xml:space="preserve">Conversely, at Medmerry and the Steart Marshes numerous </w:t>
      </w:r>
      <w:r w:rsidR="00432C5D">
        <w:rPr>
          <w:rFonts w:asciiTheme="minorHAnsi" w:hAnsiTheme="minorHAnsi" w:cstheme="minorHAnsi"/>
        </w:rPr>
        <w:t>follow-up public perceptions studies</w:t>
      </w:r>
      <w:r w:rsidR="00F14076">
        <w:rPr>
          <w:rFonts w:asciiTheme="minorHAnsi" w:hAnsiTheme="minorHAnsi" w:cstheme="minorHAnsi"/>
        </w:rPr>
        <w:t xml:space="preserve"> have </w:t>
      </w:r>
      <w:r w:rsidR="00F14076">
        <w:rPr>
          <w:rFonts w:asciiTheme="minorHAnsi" w:hAnsiTheme="minorHAnsi" w:cstheme="minorHAnsi"/>
        </w:rPr>
        <w:lastRenderedPageBreak/>
        <w:t xml:space="preserve">been undertaken </w:t>
      </w:r>
      <w:r w:rsidR="00131D15" w:rsidRPr="007C0B37">
        <w:rPr>
          <w:rFonts w:asciiTheme="minorHAnsi" w:hAnsiTheme="minorHAnsi" w:cstheme="minorHAnsi"/>
        </w:rPr>
        <w:t xml:space="preserve">and published </w:t>
      </w:r>
      <w:r w:rsidR="00A4454F" w:rsidRPr="007C0B37">
        <w:rPr>
          <w:rFonts w:asciiTheme="minorHAnsi" w:hAnsiTheme="minorHAnsi" w:cstheme="minorHAnsi"/>
        </w:rPr>
        <w:t xml:space="preserve">since </w:t>
      </w:r>
      <w:r w:rsidR="00DE5968">
        <w:rPr>
          <w:rFonts w:asciiTheme="minorHAnsi" w:hAnsiTheme="minorHAnsi" w:cstheme="minorHAnsi"/>
        </w:rPr>
        <w:t xml:space="preserve">the </w:t>
      </w:r>
      <w:r w:rsidR="00A4454F" w:rsidRPr="007C0B37">
        <w:rPr>
          <w:rFonts w:asciiTheme="minorHAnsi" w:hAnsiTheme="minorHAnsi" w:cstheme="minorHAnsi"/>
        </w:rPr>
        <w:t>project</w:t>
      </w:r>
      <w:r w:rsidR="00DE5968">
        <w:rPr>
          <w:rFonts w:asciiTheme="minorHAnsi" w:hAnsiTheme="minorHAnsi" w:cstheme="minorHAnsi"/>
        </w:rPr>
        <w:t>s’</w:t>
      </w:r>
      <w:r w:rsidR="00A4454F" w:rsidRPr="007C0B37">
        <w:rPr>
          <w:rFonts w:asciiTheme="minorHAnsi" w:hAnsiTheme="minorHAnsi" w:cstheme="minorHAnsi"/>
        </w:rPr>
        <w:t xml:space="preserve"> completions</w:t>
      </w:r>
      <w:r w:rsidR="00DE5968">
        <w:rPr>
          <w:rFonts w:asciiTheme="minorHAnsi" w:hAnsiTheme="minorHAnsi" w:cstheme="minorHAnsi"/>
        </w:rPr>
        <w:t>.</w:t>
      </w:r>
      <w:r w:rsidR="00131D15" w:rsidRPr="007C0B37">
        <w:rPr>
          <w:rFonts w:asciiTheme="minorHAnsi" w:hAnsiTheme="minorHAnsi" w:cstheme="minorHAnsi"/>
        </w:rPr>
        <w:t xml:space="preserve"> </w:t>
      </w:r>
      <w:r w:rsidR="00DE5968">
        <w:rPr>
          <w:rFonts w:asciiTheme="minorHAnsi" w:hAnsiTheme="minorHAnsi" w:cstheme="minorHAnsi"/>
        </w:rPr>
        <w:t>A</w:t>
      </w:r>
      <w:r w:rsidR="00131D15" w:rsidRPr="007C0B37">
        <w:rPr>
          <w:rFonts w:asciiTheme="minorHAnsi" w:hAnsiTheme="minorHAnsi" w:cstheme="minorHAnsi"/>
        </w:rPr>
        <w:t>s</w:t>
      </w:r>
      <w:r w:rsidR="00DE5968">
        <w:rPr>
          <w:rFonts w:asciiTheme="minorHAnsi" w:hAnsiTheme="minorHAnsi" w:cstheme="minorHAnsi"/>
        </w:rPr>
        <w:t xml:space="preserve"> </w:t>
      </w:r>
      <w:r w:rsidR="00131D15" w:rsidRPr="007C0B37">
        <w:rPr>
          <w:rFonts w:asciiTheme="minorHAnsi" w:hAnsiTheme="minorHAnsi" w:cstheme="minorHAnsi"/>
        </w:rPr>
        <w:t xml:space="preserve">seen in </w:t>
      </w:r>
      <w:r w:rsidR="00944433">
        <w:rPr>
          <w:rFonts w:asciiTheme="minorHAnsi" w:hAnsiTheme="minorHAnsi" w:cstheme="minorHAnsi"/>
        </w:rPr>
        <w:t xml:space="preserve">the </w:t>
      </w:r>
      <w:r w:rsidR="00131D15" w:rsidRPr="007C0B37">
        <w:rPr>
          <w:rFonts w:asciiTheme="minorHAnsi" w:hAnsiTheme="minorHAnsi" w:cstheme="minorHAnsi"/>
        </w:rPr>
        <w:t xml:space="preserve">Pontee </w:t>
      </w:r>
      <w:r w:rsidR="00944433">
        <w:rPr>
          <w:rFonts w:asciiTheme="minorHAnsi" w:hAnsiTheme="minorHAnsi" w:cstheme="minorHAnsi"/>
        </w:rPr>
        <w:t>and</w:t>
      </w:r>
      <w:r w:rsidR="00131D15" w:rsidRPr="007C0B37">
        <w:rPr>
          <w:rFonts w:asciiTheme="minorHAnsi" w:hAnsiTheme="minorHAnsi" w:cstheme="minorHAnsi"/>
        </w:rPr>
        <w:t xml:space="preserve"> Serato (2019) </w:t>
      </w:r>
      <w:r w:rsidR="00F14076">
        <w:rPr>
          <w:rFonts w:asciiTheme="minorHAnsi" w:hAnsiTheme="minorHAnsi" w:cstheme="minorHAnsi"/>
        </w:rPr>
        <w:t>study</w:t>
      </w:r>
      <w:r w:rsidR="00131D15" w:rsidRPr="007C0B37">
        <w:rPr>
          <w:rFonts w:asciiTheme="minorHAnsi" w:hAnsiTheme="minorHAnsi" w:cstheme="minorHAnsi"/>
        </w:rPr>
        <w:t xml:space="preserve"> </w:t>
      </w:r>
      <w:r w:rsidR="00944433">
        <w:rPr>
          <w:rFonts w:asciiTheme="minorHAnsi" w:hAnsiTheme="minorHAnsi" w:cstheme="minorHAnsi"/>
        </w:rPr>
        <w:t>at</w:t>
      </w:r>
      <w:r w:rsidR="00131D15" w:rsidRPr="007C0B37">
        <w:rPr>
          <w:rFonts w:asciiTheme="minorHAnsi" w:hAnsiTheme="minorHAnsi" w:cstheme="minorHAnsi"/>
        </w:rPr>
        <w:t xml:space="preserve"> </w:t>
      </w:r>
      <w:r w:rsidR="00944433">
        <w:rPr>
          <w:rFonts w:asciiTheme="minorHAnsi" w:hAnsiTheme="minorHAnsi" w:cstheme="minorHAnsi"/>
        </w:rPr>
        <w:t xml:space="preserve">the </w:t>
      </w:r>
      <w:r w:rsidR="00827480" w:rsidRPr="007C0B37">
        <w:rPr>
          <w:rFonts w:asciiTheme="minorHAnsi" w:hAnsiTheme="minorHAnsi" w:cstheme="minorHAnsi"/>
        </w:rPr>
        <w:t>Steart</w:t>
      </w:r>
      <w:r w:rsidR="00131D15" w:rsidRPr="007C0B37">
        <w:rPr>
          <w:rFonts w:asciiTheme="minorHAnsi" w:hAnsiTheme="minorHAnsi" w:cstheme="minorHAnsi"/>
        </w:rPr>
        <w:t xml:space="preserve"> marshes</w:t>
      </w:r>
      <w:r w:rsidR="00944433">
        <w:rPr>
          <w:rFonts w:asciiTheme="minorHAnsi" w:hAnsiTheme="minorHAnsi" w:cstheme="minorHAnsi"/>
        </w:rPr>
        <w:t>,</w:t>
      </w:r>
      <w:r w:rsidR="00827480" w:rsidRPr="007C0B37">
        <w:rPr>
          <w:rFonts w:asciiTheme="minorHAnsi" w:hAnsiTheme="minorHAnsi" w:cstheme="minorHAnsi"/>
        </w:rPr>
        <w:t xml:space="preserve"> assess</w:t>
      </w:r>
      <w:r w:rsidR="00DE5968">
        <w:rPr>
          <w:rFonts w:asciiTheme="minorHAnsi" w:hAnsiTheme="minorHAnsi" w:cstheme="minorHAnsi"/>
        </w:rPr>
        <w:t>ing</w:t>
      </w:r>
      <w:r w:rsidR="00827480" w:rsidRPr="007C0B37">
        <w:rPr>
          <w:rFonts w:asciiTheme="minorHAnsi" w:hAnsiTheme="minorHAnsi" w:cstheme="minorHAnsi"/>
        </w:rPr>
        <w:t xml:space="preserve"> the success of the scheme</w:t>
      </w:r>
      <w:r w:rsidR="00DE5968">
        <w:rPr>
          <w:rFonts w:asciiTheme="minorHAnsi" w:hAnsiTheme="minorHAnsi" w:cstheme="minorHAnsi"/>
        </w:rPr>
        <w:t xml:space="preserve"> and </w:t>
      </w:r>
      <w:r w:rsidR="00944433">
        <w:rPr>
          <w:rFonts w:asciiTheme="minorHAnsi" w:hAnsiTheme="minorHAnsi" w:cstheme="minorHAnsi"/>
        </w:rPr>
        <w:t>public acceptance</w:t>
      </w:r>
      <w:r w:rsidR="00A4454F" w:rsidRPr="007C0B37">
        <w:rPr>
          <w:rFonts w:asciiTheme="minorHAnsi" w:hAnsiTheme="minorHAnsi" w:cstheme="minorHAnsi"/>
        </w:rPr>
        <w:t xml:space="preserve">. However, this may be owing to the fact that the Cwm Ivy MR </w:t>
      </w:r>
      <w:r w:rsidR="00944433">
        <w:rPr>
          <w:rFonts w:asciiTheme="minorHAnsi" w:hAnsiTheme="minorHAnsi" w:cstheme="minorHAnsi"/>
        </w:rPr>
        <w:t>HCP</w:t>
      </w:r>
      <w:r w:rsidR="00A4454F" w:rsidRPr="007C0B37">
        <w:rPr>
          <w:rFonts w:asciiTheme="minorHAnsi" w:hAnsiTheme="minorHAnsi" w:cstheme="minorHAnsi"/>
        </w:rPr>
        <w:t xml:space="preserve"> is considerable smaller than that of Medmerry MR site and the Steart Marshes.</w:t>
      </w:r>
      <w:r w:rsidR="00944433">
        <w:rPr>
          <w:rFonts w:asciiTheme="minorHAnsi" w:hAnsiTheme="minorHAnsi" w:cstheme="minorHAnsi"/>
        </w:rPr>
        <w:t xml:space="preserve"> Follow-up perception studies at Cwm Ivy may have initiated the amelioration process of local discontent with the scheme and as such affected the results of this research. </w:t>
      </w:r>
    </w:p>
    <w:p w14:paraId="0C955A84" w14:textId="23D2E82D" w:rsidR="007025A3" w:rsidRPr="007C0B37" w:rsidRDefault="007025A3" w:rsidP="00E0203F">
      <w:pPr>
        <w:rPr>
          <w:rFonts w:asciiTheme="minorHAnsi" w:hAnsiTheme="minorHAnsi" w:cstheme="minorHAnsi"/>
          <w:b/>
          <w:bCs/>
          <w:u w:val="single"/>
        </w:rPr>
      </w:pPr>
    </w:p>
    <w:p w14:paraId="1CAA1E0F" w14:textId="2C432D7E" w:rsidR="00B84C44" w:rsidRPr="00B84C44" w:rsidRDefault="00134C4A" w:rsidP="00134C4A">
      <w:pPr>
        <w:pStyle w:val="Heading2"/>
      </w:pPr>
      <w:bookmarkStart w:id="45" w:name="_Toc132237005"/>
      <w:r>
        <w:t xml:space="preserve">6.6 </w:t>
      </w:r>
      <w:r w:rsidR="00C560C5">
        <w:t xml:space="preserve">PM </w:t>
      </w:r>
      <w:r w:rsidR="00B84C44" w:rsidRPr="00B84C44">
        <w:t xml:space="preserve">Methodological </w:t>
      </w:r>
      <w:r w:rsidR="001E17B7" w:rsidRPr="00B84C44">
        <w:t>Benefits</w:t>
      </w:r>
      <w:bookmarkEnd w:id="45"/>
    </w:p>
    <w:p w14:paraId="50F79BE6" w14:textId="43F1572C" w:rsidR="00B84C44" w:rsidRDefault="00B84C44" w:rsidP="00E0203F">
      <w:pPr>
        <w:rPr>
          <w:rFonts w:asciiTheme="minorHAnsi" w:hAnsiTheme="minorHAnsi" w:cstheme="minorHAnsi"/>
          <w:color w:val="FF0000"/>
        </w:rPr>
      </w:pPr>
      <w:r>
        <w:rPr>
          <w:rFonts w:asciiTheme="minorHAnsi" w:hAnsiTheme="minorHAnsi" w:cstheme="minorHAnsi"/>
          <w:color w:val="FF0000"/>
        </w:rPr>
        <w:t xml:space="preserve"> </w:t>
      </w:r>
    </w:p>
    <w:p w14:paraId="11B4DA0A" w14:textId="70C39B7D" w:rsidR="008A773D" w:rsidRPr="008C4371" w:rsidRDefault="008A773D" w:rsidP="00E5788E">
      <w:pPr>
        <w:spacing w:line="360" w:lineRule="auto"/>
        <w:rPr>
          <w:rFonts w:asciiTheme="minorHAnsi" w:hAnsiTheme="minorHAnsi" w:cstheme="minorHAnsi"/>
          <w:color w:val="000000" w:themeColor="text1"/>
        </w:rPr>
      </w:pPr>
      <w:r w:rsidRPr="008C4371">
        <w:rPr>
          <w:rFonts w:asciiTheme="minorHAnsi" w:hAnsiTheme="minorHAnsi" w:cstheme="minorHAnsi"/>
          <w:color w:val="000000" w:themeColor="text1"/>
        </w:rPr>
        <w:t xml:space="preserve">As identified in this research and in the surrounding literature, there is a calling for early, digestible </w:t>
      </w:r>
      <w:r w:rsidR="001E17B7" w:rsidRPr="008C4371">
        <w:rPr>
          <w:rFonts w:asciiTheme="minorHAnsi" w:hAnsiTheme="minorHAnsi" w:cstheme="minorHAnsi"/>
          <w:color w:val="000000" w:themeColor="text1"/>
        </w:rPr>
        <w:t xml:space="preserve">coastal </w:t>
      </w:r>
      <w:r w:rsidRPr="008C4371">
        <w:rPr>
          <w:rFonts w:asciiTheme="minorHAnsi" w:hAnsiTheme="minorHAnsi" w:cstheme="minorHAnsi"/>
          <w:color w:val="000000" w:themeColor="text1"/>
        </w:rPr>
        <w:t xml:space="preserve">scenario visualisations at UK MR and erosional sites (Myatt-Bell et al., 2002; Myatt et al., 2003; </w:t>
      </w:r>
      <w:r w:rsidR="001E17B7" w:rsidRPr="008C4371">
        <w:rPr>
          <w:rFonts w:asciiTheme="minorHAnsi" w:hAnsiTheme="minorHAnsi" w:cstheme="minorHAnsi"/>
          <w:color w:val="000000" w:themeColor="text1"/>
        </w:rPr>
        <w:t xml:space="preserve">Brown et al., 2006; Bateman et al., 2009; </w:t>
      </w:r>
      <w:r w:rsidR="00AB5A10" w:rsidRPr="008C4371">
        <w:rPr>
          <w:rFonts w:asciiTheme="minorHAnsi" w:hAnsiTheme="minorHAnsi" w:cstheme="minorHAnsi"/>
          <w:color w:val="000000" w:themeColor="text1"/>
        </w:rPr>
        <w:t xml:space="preserve">Esteves, 2014; </w:t>
      </w:r>
      <w:r w:rsidR="001E17B7" w:rsidRPr="008C4371">
        <w:rPr>
          <w:rFonts w:asciiTheme="minorHAnsi" w:hAnsiTheme="minorHAnsi" w:cstheme="minorHAnsi"/>
          <w:color w:val="000000" w:themeColor="text1"/>
        </w:rPr>
        <w:t xml:space="preserve">Rulleau and Rey-Valette, 2017; Norton et al., 2019). PM </w:t>
      </w:r>
      <w:r w:rsidR="00AB5A10" w:rsidRPr="008C4371">
        <w:rPr>
          <w:rFonts w:asciiTheme="minorHAnsi" w:hAnsiTheme="minorHAnsi" w:cstheme="minorHAnsi"/>
          <w:color w:val="000000" w:themeColor="text1"/>
        </w:rPr>
        <w:t xml:space="preserve">offers itself as a public info-graph visualisation that is digestible for individuals not versed in coastal matters </w:t>
      </w:r>
      <w:r w:rsidR="00C560C5" w:rsidRPr="008C4371">
        <w:rPr>
          <w:rFonts w:asciiTheme="minorHAnsi" w:hAnsiTheme="minorHAnsi" w:cstheme="minorHAnsi"/>
          <w:color w:val="000000" w:themeColor="text1"/>
        </w:rPr>
        <w:t>yet</w:t>
      </w:r>
      <w:r w:rsidR="00AB5A10" w:rsidRPr="008C4371">
        <w:rPr>
          <w:rFonts w:asciiTheme="minorHAnsi" w:hAnsiTheme="minorHAnsi" w:cstheme="minorHAnsi"/>
          <w:color w:val="000000" w:themeColor="text1"/>
        </w:rPr>
        <w:t xml:space="preserve"> involved in coastal decision-making. </w:t>
      </w:r>
      <w:r w:rsidR="00C560C5" w:rsidRPr="008C4371">
        <w:rPr>
          <w:rFonts w:asciiTheme="minorHAnsi" w:hAnsiTheme="minorHAnsi" w:cstheme="minorHAnsi"/>
          <w:color w:val="000000" w:themeColor="text1"/>
        </w:rPr>
        <w:t>Most disputes with MR scenarios stem from aesthetic changes and diversions of public rights-of-way, such as at Cwm Ivy. As a method of conveying diversions and aesthetic changes to coastal land PM can offer a relatable visual that represents how realigned landscapes may appear</w:t>
      </w:r>
      <w:r w:rsidR="0088042C">
        <w:rPr>
          <w:rFonts w:asciiTheme="minorHAnsi" w:hAnsiTheme="minorHAnsi" w:cstheme="minorHAnsi"/>
          <w:color w:val="000000" w:themeColor="text1"/>
        </w:rPr>
        <w:t xml:space="preserve"> and provide an extension of decision-making input to the public and stakeholders</w:t>
      </w:r>
      <w:r w:rsidR="00C560C5" w:rsidRPr="008C4371">
        <w:rPr>
          <w:rFonts w:asciiTheme="minorHAnsi" w:hAnsiTheme="minorHAnsi" w:cstheme="minorHAnsi"/>
          <w:color w:val="000000" w:themeColor="text1"/>
        </w:rPr>
        <w:t xml:space="preserve">. This would be particularly beneficial to the public consultation and stakeholder engagement processes, by offering </w:t>
      </w:r>
      <w:r w:rsidR="0088042C">
        <w:rPr>
          <w:rFonts w:asciiTheme="minorHAnsi" w:hAnsiTheme="minorHAnsi" w:cstheme="minorHAnsi"/>
          <w:color w:val="000000" w:themeColor="text1"/>
        </w:rPr>
        <w:t xml:space="preserve">prompt </w:t>
      </w:r>
      <w:r w:rsidR="00C560C5" w:rsidRPr="008C4371">
        <w:rPr>
          <w:rFonts w:asciiTheme="minorHAnsi" w:hAnsiTheme="minorHAnsi" w:cstheme="minorHAnsi"/>
          <w:color w:val="000000" w:themeColor="text1"/>
        </w:rPr>
        <w:t>end-result visualisations of an MR/HCP at comparatively low-cost and low-skill</w:t>
      </w:r>
      <w:r w:rsidR="00A06F2B">
        <w:rPr>
          <w:rFonts w:asciiTheme="minorHAnsi" w:hAnsiTheme="minorHAnsi" w:cstheme="minorHAnsi"/>
          <w:color w:val="000000" w:themeColor="text1"/>
        </w:rPr>
        <w:t xml:space="preserve"> to the coastal manager(s)</w:t>
      </w:r>
      <w:r w:rsidR="00C560C5" w:rsidRPr="008C4371">
        <w:rPr>
          <w:rFonts w:asciiTheme="minorHAnsi" w:hAnsiTheme="minorHAnsi" w:cstheme="minorHAnsi"/>
          <w:color w:val="000000" w:themeColor="text1"/>
        </w:rPr>
        <w:t>. The end result being a digestible and accessible science communication tool for coastal decision-makers and the public</w:t>
      </w:r>
      <w:r w:rsidR="00FE13C2" w:rsidRPr="008C4371">
        <w:rPr>
          <w:rFonts w:asciiTheme="minorHAnsi" w:hAnsiTheme="minorHAnsi" w:cstheme="minorHAnsi"/>
          <w:color w:val="000000" w:themeColor="text1"/>
        </w:rPr>
        <w:t>;</w:t>
      </w:r>
      <w:r w:rsidR="00C560C5" w:rsidRPr="008C4371">
        <w:rPr>
          <w:rFonts w:asciiTheme="minorHAnsi" w:hAnsiTheme="minorHAnsi" w:cstheme="minorHAnsi"/>
          <w:color w:val="000000" w:themeColor="text1"/>
        </w:rPr>
        <w:t xml:space="preserve"> </w:t>
      </w:r>
      <w:r w:rsidR="00FE13C2" w:rsidRPr="008C4371">
        <w:rPr>
          <w:rFonts w:asciiTheme="minorHAnsi" w:hAnsiTheme="minorHAnsi" w:cstheme="minorHAnsi"/>
          <w:color w:val="000000" w:themeColor="text1"/>
        </w:rPr>
        <w:t>c</w:t>
      </w:r>
      <w:r w:rsidR="00C560C5" w:rsidRPr="008C4371">
        <w:rPr>
          <w:rFonts w:asciiTheme="minorHAnsi" w:hAnsiTheme="minorHAnsi" w:cstheme="minorHAnsi"/>
          <w:color w:val="000000" w:themeColor="text1"/>
        </w:rPr>
        <w:t>lear and accessible visualisations are vital to increase community engagement with MR schemes (</w:t>
      </w:r>
      <w:proofErr w:type="spellStart"/>
      <w:r w:rsidR="00C560C5" w:rsidRPr="008C4371">
        <w:rPr>
          <w:rFonts w:asciiTheme="minorHAnsi" w:hAnsiTheme="minorHAnsi" w:cstheme="minorHAnsi"/>
          <w:color w:val="000000" w:themeColor="text1"/>
        </w:rPr>
        <w:t>DeCock</w:t>
      </w:r>
      <w:r w:rsidR="00FE13C2" w:rsidRPr="008C4371">
        <w:rPr>
          <w:rFonts w:asciiTheme="minorHAnsi" w:hAnsiTheme="minorHAnsi" w:cstheme="minorHAnsi"/>
          <w:color w:val="000000" w:themeColor="text1"/>
        </w:rPr>
        <w:t>-Caspell</w:t>
      </w:r>
      <w:proofErr w:type="spellEnd"/>
      <w:r w:rsidR="00FE13C2" w:rsidRPr="008C4371">
        <w:rPr>
          <w:rFonts w:asciiTheme="minorHAnsi" w:hAnsiTheme="minorHAnsi" w:cstheme="minorHAnsi"/>
          <w:color w:val="000000" w:themeColor="text1"/>
        </w:rPr>
        <w:t xml:space="preserve"> and </w:t>
      </w:r>
      <w:proofErr w:type="spellStart"/>
      <w:r w:rsidR="00FE13C2" w:rsidRPr="008C4371">
        <w:rPr>
          <w:rFonts w:asciiTheme="minorHAnsi" w:hAnsiTheme="minorHAnsi" w:cstheme="minorHAnsi"/>
          <w:color w:val="000000" w:themeColor="text1"/>
        </w:rPr>
        <w:t>Vasseur</w:t>
      </w:r>
      <w:proofErr w:type="spellEnd"/>
      <w:r w:rsidR="00FE13C2" w:rsidRPr="008C4371">
        <w:rPr>
          <w:rFonts w:asciiTheme="minorHAnsi" w:hAnsiTheme="minorHAnsi" w:cstheme="minorHAnsi"/>
          <w:color w:val="000000" w:themeColor="text1"/>
        </w:rPr>
        <w:t xml:space="preserve">, 2021). As such PM might act as initial visualisations of coastal scenarios, and as interim substitutes for the more comprehensive (Anon, 2022. Pers. comm), advanced and costly visual solutions such as GIS, CAD and Landscape Architecture. PM methods may aid in compensatory habitat creation and other climate-change adaptive decision-making procedures as visual aids during public consultation and stakeholder engagement processes (Kearsley-Evans, 2021. Pers. comm; Anon, 2022. Pers. comm). </w:t>
      </w:r>
      <w:r w:rsidR="00731001">
        <w:rPr>
          <w:rFonts w:asciiTheme="minorHAnsi" w:hAnsiTheme="minorHAnsi" w:cstheme="minorHAnsi"/>
          <w:color w:val="000000" w:themeColor="text1"/>
        </w:rPr>
        <w:t>However, the PM method was not without its constraints during this study.</w:t>
      </w:r>
      <w:r w:rsidR="00AB5A10" w:rsidRPr="008C4371">
        <w:rPr>
          <w:rFonts w:asciiTheme="minorHAnsi" w:hAnsiTheme="minorHAnsi" w:cstheme="minorHAnsi"/>
          <w:color w:val="000000" w:themeColor="text1"/>
        </w:rPr>
        <w:t xml:space="preserve"> </w:t>
      </w:r>
    </w:p>
    <w:p w14:paraId="0D24BC92" w14:textId="77777777" w:rsidR="00CA1CCC" w:rsidRPr="007C0B37" w:rsidRDefault="00CA1CCC" w:rsidP="00E0203F">
      <w:pPr>
        <w:rPr>
          <w:rFonts w:asciiTheme="minorHAnsi" w:hAnsiTheme="minorHAnsi" w:cstheme="minorHAnsi"/>
        </w:rPr>
      </w:pPr>
    </w:p>
    <w:p w14:paraId="38C58E54" w14:textId="77777777" w:rsidR="00731001" w:rsidRDefault="00731001" w:rsidP="00CA1CCC">
      <w:pPr>
        <w:rPr>
          <w:rFonts w:asciiTheme="minorHAnsi" w:hAnsiTheme="minorHAnsi" w:cstheme="minorHAnsi"/>
          <w:u w:val="single"/>
        </w:rPr>
      </w:pPr>
    </w:p>
    <w:p w14:paraId="17B430B3" w14:textId="77777777" w:rsidR="00731001" w:rsidRDefault="00731001" w:rsidP="00CA1CCC">
      <w:pPr>
        <w:rPr>
          <w:rFonts w:asciiTheme="minorHAnsi" w:hAnsiTheme="minorHAnsi" w:cstheme="minorHAnsi"/>
          <w:u w:val="single"/>
        </w:rPr>
      </w:pPr>
    </w:p>
    <w:p w14:paraId="6E9C43D4" w14:textId="299611A6" w:rsidR="00CA1CCC" w:rsidRPr="007C0B37" w:rsidRDefault="00134C4A" w:rsidP="00134C4A">
      <w:pPr>
        <w:pStyle w:val="Heading2"/>
      </w:pPr>
      <w:bookmarkStart w:id="46" w:name="_Toc132237006"/>
      <w:r>
        <w:t xml:space="preserve">6.7 </w:t>
      </w:r>
      <w:r w:rsidR="00CA1CCC" w:rsidRPr="007C0B37">
        <w:t xml:space="preserve">Methodological </w:t>
      </w:r>
      <w:r w:rsidR="00C672A9">
        <w:t>Evaluation</w:t>
      </w:r>
      <w:bookmarkEnd w:id="46"/>
    </w:p>
    <w:p w14:paraId="3F19B7FD" w14:textId="77777777" w:rsidR="00731001" w:rsidRDefault="00731001" w:rsidP="00731001">
      <w:pPr>
        <w:spacing w:line="360" w:lineRule="auto"/>
        <w:rPr>
          <w:rFonts w:asciiTheme="minorHAnsi" w:hAnsiTheme="minorHAnsi" w:cstheme="minorHAnsi"/>
          <w:color w:val="000000" w:themeColor="text1"/>
        </w:rPr>
      </w:pPr>
    </w:p>
    <w:p w14:paraId="26808865" w14:textId="1177FB31" w:rsidR="00B84C44" w:rsidRDefault="00731001" w:rsidP="0075107F">
      <w:pPr>
        <w:spacing w:line="360" w:lineRule="auto"/>
        <w:rPr>
          <w:rFonts w:asciiTheme="minorHAnsi" w:hAnsiTheme="minorHAnsi" w:cstheme="minorHAnsi"/>
          <w:color w:val="000000" w:themeColor="text1"/>
        </w:rPr>
      </w:pPr>
      <w:r w:rsidRPr="00D33ABF">
        <w:rPr>
          <w:rFonts w:asciiTheme="minorHAnsi" w:hAnsiTheme="minorHAnsi" w:cstheme="minorHAnsi"/>
          <w:color w:val="000000" w:themeColor="text1"/>
        </w:rPr>
        <w:t xml:space="preserve">Female respondents to questionnaires can often be observed to approve of assertions presented to them (Rapoport, 1995). Given this proposition, it is hypothetical that a focus-group method akin to that of (Esteves, 2014) instead of the online questionnaire may have proved more fruitful in order to examine differences between demographic data and scenario ratings. </w:t>
      </w:r>
      <w:r>
        <w:rPr>
          <w:rFonts w:asciiTheme="minorHAnsi" w:hAnsiTheme="minorHAnsi" w:cstheme="minorHAnsi"/>
          <w:color w:val="000000" w:themeColor="text1"/>
        </w:rPr>
        <w:t>This is one of numerous evaluated considerations upon the completion of the research. Given that gender produces a binary data output, it was initially deemed an appropriate variable in order to compare and statistically analyse the scenario ratings. However, trends in the questionnaire data did not allude to gender-scenario proclivities, consequently out-ruling the use of t-test analysis, upon deliberation the Wilcoxon Signed-Rank test was found to be a suitable replacement</w:t>
      </w:r>
      <w:r w:rsidR="007A52FD">
        <w:rPr>
          <w:rFonts w:asciiTheme="minorHAnsi" w:hAnsiTheme="minorHAnsi" w:cstheme="minorHAnsi"/>
          <w:color w:val="000000" w:themeColor="text1"/>
        </w:rPr>
        <w:t xml:space="preserve"> to meet the aim and objectives of this research</w:t>
      </w:r>
      <w:r>
        <w:rPr>
          <w:rFonts w:asciiTheme="minorHAnsi" w:hAnsiTheme="minorHAnsi" w:cstheme="minorHAnsi"/>
          <w:color w:val="000000" w:themeColor="text1"/>
        </w:rPr>
        <w:t>.</w:t>
      </w:r>
      <w:r w:rsidR="007A52FD">
        <w:rPr>
          <w:rFonts w:asciiTheme="minorHAnsi" w:hAnsiTheme="minorHAnsi" w:cstheme="minorHAnsi"/>
          <w:color w:val="000000" w:themeColor="text1"/>
        </w:rPr>
        <w:t xml:space="preserve"> Due to the chronological nature of the research, research stages could not progress until the previous was completed, </w:t>
      </w:r>
      <w:r w:rsidR="002966FC">
        <w:rPr>
          <w:rFonts w:asciiTheme="minorHAnsi" w:hAnsiTheme="minorHAnsi" w:cstheme="minorHAnsi"/>
          <w:color w:val="000000" w:themeColor="text1"/>
        </w:rPr>
        <w:t xml:space="preserve">accordingly, </w:t>
      </w:r>
      <w:r w:rsidR="007A52FD">
        <w:rPr>
          <w:rFonts w:asciiTheme="minorHAnsi" w:hAnsiTheme="minorHAnsi" w:cstheme="minorHAnsi"/>
          <w:color w:val="000000" w:themeColor="text1"/>
        </w:rPr>
        <w:t>difficulties were encountered</w:t>
      </w:r>
      <w:r w:rsidR="002966FC">
        <w:rPr>
          <w:rFonts w:asciiTheme="minorHAnsi" w:hAnsiTheme="minorHAnsi" w:cstheme="minorHAnsi"/>
          <w:color w:val="000000" w:themeColor="text1"/>
        </w:rPr>
        <w:t xml:space="preserve"> beyond the researcher’s control</w:t>
      </w:r>
      <w:r w:rsidR="007A52FD">
        <w:rPr>
          <w:rFonts w:asciiTheme="minorHAnsi" w:hAnsiTheme="minorHAnsi" w:cstheme="minorHAnsi"/>
          <w:color w:val="000000" w:themeColor="text1"/>
        </w:rPr>
        <w:t xml:space="preserve">. </w:t>
      </w:r>
      <w:r w:rsidR="001978BC">
        <w:rPr>
          <w:rFonts w:asciiTheme="minorHAnsi" w:hAnsiTheme="minorHAnsi" w:cstheme="minorHAnsi"/>
          <w:color w:val="000000" w:themeColor="text1"/>
        </w:rPr>
        <w:t>Awaiting replies from NRW and NT prospective interviewees (due to their busy summer working schedule) stalled the data collection process and meant that whilst UAV imagery could be taken</w:t>
      </w:r>
      <w:r w:rsidR="00D64781">
        <w:rPr>
          <w:rFonts w:asciiTheme="minorHAnsi" w:hAnsiTheme="minorHAnsi" w:cstheme="minorHAnsi"/>
          <w:color w:val="000000" w:themeColor="text1"/>
        </w:rPr>
        <w:t xml:space="preserve"> when suitable weather conditions permitted</w:t>
      </w:r>
      <w:r w:rsidR="001978BC">
        <w:rPr>
          <w:rFonts w:asciiTheme="minorHAnsi" w:hAnsiTheme="minorHAnsi" w:cstheme="minorHAnsi"/>
          <w:color w:val="000000" w:themeColor="text1"/>
        </w:rPr>
        <w:t xml:space="preserve">, the PM stage did not yet have the data required in order to produce the imagery. </w:t>
      </w:r>
      <w:r w:rsidR="004B0E3A">
        <w:rPr>
          <w:rFonts w:asciiTheme="minorHAnsi" w:hAnsiTheme="minorHAnsi" w:cstheme="minorHAnsi"/>
          <w:color w:val="000000" w:themeColor="text1"/>
        </w:rPr>
        <w:t xml:space="preserve">As a result, time scheduling became much more convoluted and as a result the questionnaire was published to prospective respondents in the autumn (October 2021) instead of Summer (July/August 2021), engagement was anticipated to be higher during summer months due to sufficient clement weather. </w:t>
      </w:r>
      <w:r w:rsidR="001978BC">
        <w:rPr>
          <w:rFonts w:asciiTheme="minorHAnsi" w:hAnsiTheme="minorHAnsi" w:cstheme="minorHAnsi"/>
          <w:color w:val="000000" w:themeColor="text1"/>
        </w:rPr>
        <w:t>Fortunately, an acquaintance possessed the Adobe Creative Suite software which enabled the seamless process of generating the imagery. Software cost and compatibility were no barrier. The COVID-19 pandemic posed several barriers to the data collection stages; bouts of illnesses postponed initial interviews</w:t>
      </w:r>
      <w:r w:rsidR="00D64781">
        <w:rPr>
          <w:rFonts w:asciiTheme="minorHAnsi" w:hAnsiTheme="minorHAnsi" w:cstheme="minorHAnsi"/>
          <w:color w:val="000000" w:themeColor="text1"/>
        </w:rPr>
        <w:t xml:space="preserve"> with NT interviewees</w:t>
      </w:r>
      <w:r w:rsidR="001978BC">
        <w:rPr>
          <w:rFonts w:asciiTheme="minorHAnsi" w:hAnsiTheme="minorHAnsi" w:cstheme="minorHAnsi"/>
          <w:color w:val="000000" w:themeColor="text1"/>
        </w:rPr>
        <w:t>. Whilst ethical issues arose concerning the predominantly elderly population local to Cwm Ivy</w:t>
      </w:r>
      <w:r w:rsidR="00D64781">
        <w:rPr>
          <w:rFonts w:asciiTheme="minorHAnsi" w:hAnsiTheme="minorHAnsi" w:cstheme="minorHAnsi"/>
          <w:color w:val="000000" w:themeColor="text1"/>
        </w:rPr>
        <w:t xml:space="preserve">, </w:t>
      </w:r>
      <w:r w:rsidR="001978BC">
        <w:rPr>
          <w:rFonts w:asciiTheme="minorHAnsi" w:hAnsiTheme="minorHAnsi" w:cstheme="minorHAnsi"/>
          <w:color w:val="000000" w:themeColor="text1"/>
        </w:rPr>
        <w:t xml:space="preserve">as such a decision was made to forego focus-groups and in-person questionnaire data collection. </w:t>
      </w:r>
      <w:r w:rsidR="00D64781">
        <w:rPr>
          <w:rFonts w:asciiTheme="minorHAnsi" w:hAnsiTheme="minorHAnsi" w:cstheme="minorHAnsi"/>
          <w:color w:val="000000" w:themeColor="text1"/>
        </w:rPr>
        <w:t xml:space="preserve">Instead resorting to an online form of collection, some residents may not have social media or internet access, thus nullifying them from participating in the research. However, due to the use of a local parish Facebook group, a sampling skew may occur in the questionnaire data. Solely, local (to Cwm Ivy) respondents, </w:t>
      </w:r>
      <w:r w:rsidR="00D64781">
        <w:rPr>
          <w:rFonts w:asciiTheme="minorHAnsi" w:hAnsiTheme="minorHAnsi" w:cstheme="minorHAnsi"/>
          <w:color w:val="000000" w:themeColor="text1"/>
        </w:rPr>
        <w:lastRenderedPageBreak/>
        <w:t>in a community that has previously voiced (Save Our Sea Wall Facebook group) clear disdain amongst its population to the HCP at Cwm Ivy. In accordance with the social media distribution method, this may have factored into the overall questionnaire results rating the scenarios so lowly.</w:t>
      </w:r>
      <w:r w:rsidR="0075107F">
        <w:rPr>
          <w:rFonts w:asciiTheme="minorHAnsi" w:hAnsiTheme="minorHAnsi" w:cstheme="minorHAnsi"/>
          <w:color w:val="000000" w:themeColor="text1"/>
        </w:rPr>
        <w:t xml:space="preserve"> However, the PM method is still viably appraisable via the channel of this research. The comparison between the ratings of the PM method and scenarios highlight</w:t>
      </w:r>
      <w:r w:rsidR="00D64781">
        <w:rPr>
          <w:rFonts w:asciiTheme="minorHAnsi" w:hAnsiTheme="minorHAnsi" w:cstheme="minorHAnsi"/>
          <w:color w:val="000000" w:themeColor="text1"/>
        </w:rPr>
        <w:t xml:space="preserve"> </w:t>
      </w:r>
      <w:r w:rsidR="0075107F">
        <w:rPr>
          <w:rFonts w:asciiTheme="minorHAnsi" w:hAnsiTheme="minorHAnsi" w:cstheme="minorHAnsi"/>
          <w:color w:val="000000" w:themeColor="text1"/>
        </w:rPr>
        <w:t>so.</w:t>
      </w:r>
      <w:r w:rsidR="00D64781">
        <w:rPr>
          <w:rFonts w:asciiTheme="minorHAnsi" w:hAnsiTheme="minorHAnsi" w:cstheme="minorHAnsi"/>
          <w:color w:val="000000" w:themeColor="text1"/>
        </w:rPr>
        <w:t xml:space="preserve">  </w:t>
      </w:r>
    </w:p>
    <w:p w14:paraId="50082C8B" w14:textId="4F6F9665" w:rsidR="00731001" w:rsidRPr="00731001" w:rsidRDefault="00731001" w:rsidP="00CA1CCC">
      <w:pPr>
        <w:rPr>
          <w:rFonts w:asciiTheme="minorHAnsi" w:hAnsiTheme="minorHAnsi" w:cstheme="minorHAnsi"/>
          <w:u w:val="single"/>
        </w:rPr>
      </w:pPr>
    </w:p>
    <w:p w14:paraId="2F67A18B" w14:textId="77777777" w:rsidR="00731001" w:rsidRDefault="00731001" w:rsidP="00731001">
      <w:pPr>
        <w:rPr>
          <w:rFonts w:asciiTheme="minorHAnsi" w:hAnsiTheme="minorHAnsi" w:cstheme="minorHAnsi"/>
          <w:color w:val="FF0000"/>
        </w:rPr>
      </w:pPr>
    </w:p>
    <w:p w14:paraId="26618EBD" w14:textId="77777777" w:rsidR="00731001" w:rsidRPr="00B35DF7" w:rsidRDefault="00731001" w:rsidP="00CA1CCC">
      <w:pPr>
        <w:rPr>
          <w:rFonts w:asciiTheme="minorHAnsi" w:hAnsiTheme="minorHAnsi" w:cstheme="minorHAnsi"/>
          <w:color w:val="FF0000"/>
        </w:rPr>
      </w:pPr>
    </w:p>
    <w:p w14:paraId="0B5C463C" w14:textId="77777777" w:rsidR="00D23F60" w:rsidRDefault="00D23F60" w:rsidP="00CA1CCC">
      <w:pPr>
        <w:rPr>
          <w:rFonts w:asciiTheme="minorHAnsi" w:hAnsiTheme="minorHAnsi" w:cstheme="minorHAnsi"/>
        </w:rPr>
      </w:pPr>
    </w:p>
    <w:p w14:paraId="0FFBF90F" w14:textId="508E7410" w:rsidR="007025A3" w:rsidRPr="007C0B37" w:rsidRDefault="007025A3" w:rsidP="00E0203F">
      <w:pPr>
        <w:rPr>
          <w:rFonts w:asciiTheme="minorHAnsi" w:hAnsiTheme="minorHAnsi" w:cstheme="minorHAnsi"/>
        </w:rPr>
      </w:pPr>
    </w:p>
    <w:p w14:paraId="72DE5C7C" w14:textId="77777777" w:rsidR="00134C4A" w:rsidRDefault="00134C4A">
      <w:pPr>
        <w:rPr>
          <w:rFonts w:asciiTheme="minorHAnsi" w:hAnsiTheme="minorHAnsi" w:cstheme="minorHAnsi"/>
          <w:b/>
          <w:bCs/>
          <w:u w:val="single"/>
        </w:rPr>
      </w:pPr>
      <w:r>
        <w:rPr>
          <w:rFonts w:asciiTheme="minorHAnsi" w:hAnsiTheme="minorHAnsi" w:cstheme="minorHAnsi"/>
          <w:b/>
          <w:bCs/>
          <w:u w:val="single"/>
        </w:rPr>
        <w:br w:type="page"/>
      </w:r>
    </w:p>
    <w:p w14:paraId="04076BD3" w14:textId="1CCE0F96" w:rsidR="007025A3" w:rsidRPr="007C0B37" w:rsidRDefault="00134C4A" w:rsidP="00405225">
      <w:pPr>
        <w:pStyle w:val="Heading1"/>
        <w:spacing w:line="360" w:lineRule="auto"/>
      </w:pPr>
      <w:bookmarkStart w:id="47" w:name="_Toc132237007"/>
      <w:r>
        <w:lastRenderedPageBreak/>
        <w:t xml:space="preserve">7. </w:t>
      </w:r>
      <w:r w:rsidR="007025A3" w:rsidRPr="007C0B37">
        <w:t>Recommendations</w:t>
      </w:r>
      <w:bookmarkEnd w:id="47"/>
      <w:r w:rsidR="007025A3" w:rsidRPr="007C0B37">
        <w:t xml:space="preserve"> </w:t>
      </w:r>
    </w:p>
    <w:p w14:paraId="454F5DE1" w14:textId="77777777" w:rsidR="0019505D" w:rsidRPr="007C0B37" w:rsidRDefault="0019505D" w:rsidP="00405225">
      <w:pPr>
        <w:spacing w:line="360" w:lineRule="auto"/>
        <w:rPr>
          <w:rFonts w:asciiTheme="minorHAnsi" w:hAnsiTheme="minorHAnsi" w:cstheme="minorHAnsi"/>
          <w:b/>
          <w:bCs/>
          <w:u w:val="single"/>
        </w:rPr>
      </w:pPr>
    </w:p>
    <w:p w14:paraId="3D2ADC57" w14:textId="5D197825" w:rsidR="00A647CC" w:rsidRPr="007C0B37" w:rsidRDefault="007D6796" w:rsidP="00405225">
      <w:pPr>
        <w:spacing w:line="360" w:lineRule="auto"/>
        <w:rPr>
          <w:rFonts w:asciiTheme="minorHAnsi" w:hAnsiTheme="minorHAnsi" w:cstheme="minorHAnsi"/>
        </w:rPr>
      </w:pPr>
      <w:r>
        <w:rPr>
          <w:rFonts w:asciiTheme="minorHAnsi" w:hAnsiTheme="minorHAnsi" w:cstheme="minorHAnsi"/>
        </w:rPr>
        <w:t>Should</w:t>
      </w:r>
      <w:r w:rsidR="00A0337B">
        <w:rPr>
          <w:rFonts w:asciiTheme="minorHAnsi" w:hAnsiTheme="minorHAnsi" w:cstheme="minorHAnsi"/>
        </w:rPr>
        <w:t xml:space="preserve"> this research </w:t>
      </w:r>
      <w:r>
        <w:rPr>
          <w:rFonts w:asciiTheme="minorHAnsi" w:hAnsiTheme="minorHAnsi" w:cstheme="minorHAnsi"/>
        </w:rPr>
        <w:t xml:space="preserve">be </w:t>
      </w:r>
      <w:r w:rsidR="00A0337B">
        <w:rPr>
          <w:rFonts w:asciiTheme="minorHAnsi" w:hAnsiTheme="minorHAnsi" w:cstheme="minorHAnsi"/>
        </w:rPr>
        <w:t>repeated, the use of focus</w:t>
      </w:r>
      <w:r>
        <w:rPr>
          <w:rFonts w:asciiTheme="minorHAnsi" w:hAnsiTheme="minorHAnsi" w:cstheme="minorHAnsi"/>
        </w:rPr>
        <w:t xml:space="preserve">-groups as a method of gathering public perceptions of PM may prove more detailed yet the pilot group would be smaller, raising issues with sampling. The production of </w:t>
      </w:r>
      <w:r w:rsidR="00484210">
        <w:rPr>
          <w:rFonts w:asciiTheme="minorHAnsi" w:hAnsiTheme="minorHAnsi" w:cstheme="minorHAnsi"/>
        </w:rPr>
        <w:t xml:space="preserve">accurate </w:t>
      </w:r>
      <w:r>
        <w:rPr>
          <w:rFonts w:asciiTheme="minorHAnsi" w:hAnsiTheme="minorHAnsi" w:cstheme="minorHAnsi"/>
        </w:rPr>
        <w:t xml:space="preserve">imagery in this research was dependant on the correspondence with NT and NRW </w:t>
      </w:r>
      <w:r w:rsidR="00484210">
        <w:rPr>
          <w:rFonts w:asciiTheme="minorHAnsi" w:hAnsiTheme="minorHAnsi" w:cstheme="minorHAnsi"/>
        </w:rPr>
        <w:t>site managers. Summer being acknowledged as their busy working period, conducting research using PM may prove effective in ‘shoulder-seasons’ such as Spring or Autumn in order to minimise delays to the project timescale. The lack of effective engagement with the public regarding proposed actions at the Cwm Ivy MR site, elicited confusion amongst the passionate questionnaire respondents. Misunderstandings of the proposed scenarios was a central issue in the online questionnaire and elicited passionate responses regarding the reinstation of a public right of way. If this research were to be repeated the use of focus-groups, akin to Esteves (2014) may eliminate methodological confusion, due to the improved opportunity of verbally in-person presenting the aim of the research and clarifying each scenario to the group. Yet, the COVID-19 pandemic may still prove an obstacle, especially considering the local population comprise of an elderly majority. Elsewhere, clear cooperation issues exist within the management structure of the Cwm Ivy marsh. NRW oversee all environmental actions, both marine and terrestrial. NT own the land, whilst Swansea Council and the Wales Coast Path maintain public right</w:t>
      </w:r>
      <w:r w:rsidR="00405225">
        <w:rPr>
          <w:rFonts w:asciiTheme="minorHAnsi" w:hAnsiTheme="minorHAnsi" w:cstheme="minorHAnsi"/>
        </w:rPr>
        <w:t>s</w:t>
      </w:r>
      <w:r w:rsidR="00484210">
        <w:rPr>
          <w:rFonts w:asciiTheme="minorHAnsi" w:hAnsiTheme="minorHAnsi" w:cstheme="minorHAnsi"/>
        </w:rPr>
        <w:t xml:space="preserve"> of way</w:t>
      </w:r>
      <w:r w:rsidR="00405225">
        <w:rPr>
          <w:rFonts w:asciiTheme="minorHAnsi" w:hAnsiTheme="minorHAnsi" w:cstheme="minorHAnsi"/>
        </w:rPr>
        <w:t>. Should one organisation be responsible for the aforementioned, a seamless implementation of this research structure may be applied at Cwm Ivy MR site.</w:t>
      </w:r>
    </w:p>
    <w:p w14:paraId="4BDA226F" w14:textId="77777777" w:rsidR="0019505D" w:rsidRPr="007C0B37" w:rsidRDefault="0019505D" w:rsidP="00405225">
      <w:pPr>
        <w:spacing w:line="360" w:lineRule="auto"/>
        <w:rPr>
          <w:rFonts w:asciiTheme="minorHAnsi" w:hAnsiTheme="minorHAnsi" w:cstheme="minorHAnsi"/>
          <w:b/>
          <w:bCs/>
          <w:u w:val="single"/>
        </w:rPr>
      </w:pPr>
    </w:p>
    <w:p w14:paraId="34966039" w14:textId="2C807D84" w:rsidR="007025A3" w:rsidRPr="007C0B37" w:rsidRDefault="00134C4A" w:rsidP="006A731C">
      <w:pPr>
        <w:pStyle w:val="Heading2"/>
        <w:spacing w:line="360" w:lineRule="auto"/>
      </w:pPr>
      <w:bookmarkStart w:id="48" w:name="_Toc132237008"/>
      <w:r>
        <w:t xml:space="preserve">7.1 </w:t>
      </w:r>
      <w:r w:rsidR="008A4CB1" w:rsidRPr="007C0B37">
        <w:t xml:space="preserve">Future Considerations </w:t>
      </w:r>
      <w:r>
        <w:t>for Photo-Manipulation Methods in Coastal Scenario Visualisation</w:t>
      </w:r>
      <w:bookmarkEnd w:id="48"/>
    </w:p>
    <w:p w14:paraId="3C921CD8" w14:textId="77777777" w:rsidR="00E04C3C" w:rsidRPr="007C0B37" w:rsidRDefault="00E04C3C" w:rsidP="006A731C">
      <w:pPr>
        <w:spacing w:line="360" w:lineRule="auto"/>
        <w:rPr>
          <w:rFonts w:asciiTheme="minorHAnsi" w:hAnsiTheme="minorHAnsi" w:cstheme="minorHAnsi"/>
          <w:color w:val="FF0000"/>
        </w:rPr>
      </w:pPr>
    </w:p>
    <w:p w14:paraId="24984806" w14:textId="7A733207" w:rsidR="00405225" w:rsidRDefault="00405225" w:rsidP="006A731C">
      <w:pPr>
        <w:spacing w:line="360" w:lineRule="auto"/>
        <w:rPr>
          <w:rFonts w:asciiTheme="minorHAnsi" w:hAnsiTheme="minorHAnsi" w:cstheme="minorHAnsi"/>
        </w:rPr>
      </w:pPr>
      <w:r>
        <w:rPr>
          <w:rFonts w:asciiTheme="minorHAnsi" w:hAnsiTheme="minorHAnsi" w:cstheme="minorHAnsi"/>
        </w:rPr>
        <w:t xml:space="preserve">Future use of the PM method has been suggested as suitable for the initial consultation stage, in order to provide digestible facilitatory imagery (Kearsley-Evans, 2021; Anon, 2022). Incorporating fluvial </w:t>
      </w:r>
      <w:r w:rsidR="007025A3" w:rsidRPr="007C0B37">
        <w:rPr>
          <w:rFonts w:asciiTheme="minorHAnsi" w:hAnsiTheme="minorHAnsi" w:cstheme="minorHAnsi"/>
        </w:rPr>
        <w:t xml:space="preserve">modelling of </w:t>
      </w:r>
      <w:r>
        <w:rPr>
          <w:rFonts w:asciiTheme="minorHAnsi" w:hAnsiTheme="minorHAnsi" w:cstheme="minorHAnsi"/>
        </w:rPr>
        <w:t>salt</w:t>
      </w:r>
      <w:r w:rsidR="007025A3" w:rsidRPr="007C0B37">
        <w:rPr>
          <w:rFonts w:asciiTheme="minorHAnsi" w:hAnsiTheme="minorHAnsi" w:cstheme="minorHAnsi"/>
        </w:rPr>
        <w:t xml:space="preserve">marsh drainage channels </w:t>
      </w:r>
      <w:r>
        <w:rPr>
          <w:rFonts w:asciiTheme="minorHAnsi" w:hAnsiTheme="minorHAnsi" w:cstheme="minorHAnsi"/>
        </w:rPr>
        <w:t>will likely generate</w:t>
      </w:r>
      <w:r w:rsidR="007025A3" w:rsidRPr="007C0B37">
        <w:rPr>
          <w:rFonts w:asciiTheme="minorHAnsi" w:hAnsiTheme="minorHAnsi" w:cstheme="minorHAnsi"/>
        </w:rPr>
        <w:t xml:space="preserve"> more accurate scenario outcomes</w:t>
      </w:r>
      <w:r>
        <w:rPr>
          <w:rFonts w:asciiTheme="minorHAnsi" w:hAnsiTheme="minorHAnsi" w:cstheme="minorHAnsi"/>
        </w:rPr>
        <w:t xml:space="preserve"> (</w:t>
      </w:r>
      <w:proofErr w:type="spellStart"/>
      <w:r>
        <w:rPr>
          <w:rFonts w:asciiTheme="minorHAnsi" w:hAnsiTheme="minorHAnsi" w:cstheme="minorHAnsi"/>
        </w:rPr>
        <w:t>Hipkin</w:t>
      </w:r>
      <w:proofErr w:type="spellEnd"/>
      <w:r>
        <w:rPr>
          <w:rFonts w:asciiTheme="minorHAnsi" w:hAnsiTheme="minorHAnsi" w:cstheme="minorHAnsi"/>
        </w:rPr>
        <w:t xml:space="preserve">, 2021), whilst retaining its digestible format for the uninitiated public. However, new technologies in the same vein include video-manipulation </w:t>
      </w:r>
      <w:r>
        <w:rPr>
          <w:rFonts w:asciiTheme="minorHAnsi" w:hAnsiTheme="minorHAnsi" w:cstheme="minorHAnsi"/>
        </w:rPr>
        <w:lastRenderedPageBreak/>
        <w:t>in order to create a VR environment that elicits a ‘flythrough’ immersive digital environment. T</w:t>
      </w:r>
      <w:r w:rsidR="004716B4" w:rsidRPr="007C0B37">
        <w:rPr>
          <w:rFonts w:asciiTheme="minorHAnsi" w:hAnsiTheme="minorHAnsi" w:cstheme="minorHAnsi"/>
        </w:rPr>
        <w:t xml:space="preserve">his may improve choice-based </w:t>
      </w:r>
      <w:r>
        <w:rPr>
          <w:rFonts w:asciiTheme="minorHAnsi" w:hAnsiTheme="minorHAnsi" w:cstheme="minorHAnsi"/>
        </w:rPr>
        <w:t xml:space="preserve">questionnaire </w:t>
      </w:r>
      <w:r w:rsidR="004716B4" w:rsidRPr="007C0B37">
        <w:rPr>
          <w:rFonts w:asciiTheme="minorHAnsi" w:hAnsiTheme="minorHAnsi" w:cstheme="minorHAnsi"/>
        </w:rPr>
        <w:t xml:space="preserve">results due to its superior interactive capabilities over </w:t>
      </w:r>
      <w:r>
        <w:rPr>
          <w:rFonts w:asciiTheme="minorHAnsi" w:hAnsiTheme="minorHAnsi" w:cstheme="minorHAnsi"/>
        </w:rPr>
        <w:t xml:space="preserve">the </w:t>
      </w:r>
      <w:r w:rsidR="004716B4" w:rsidRPr="007C0B37">
        <w:rPr>
          <w:rFonts w:asciiTheme="minorHAnsi" w:hAnsiTheme="minorHAnsi" w:cstheme="minorHAnsi"/>
        </w:rPr>
        <w:t>PM method</w:t>
      </w:r>
      <w:r>
        <w:rPr>
          <w:rFonts w:asciiTheme="minorHAnsi" w:hAnsiTheme="minorHAnsi" w:cstheme="minorHAnsi"/>
        </w:rPr>
        <w:t xml:space="preserve">, thus emulating the research of </w:t>
      </w:r>
      <w:r w:rsidR="00B84BB0" w:rsidRPr="007C0B37">
        <w:rPr>
          <w:rFonts w:asciiTheme="minorHAnsi" w:hAnsiTheme="minorHAnsi" w:cstheme="minorHAnsi"/>
        </w:rPr>
        <w:t xml:space="preserve">Phillips </w:t>
      </w:r>
      <w:r>
        <w:rPr>
          <w:rFonts w:asciiTheme="minorHAnsi" w:hAnsiTheme="minorHAnsi" w:cstheme="minorHAnsi"/>
        </w:rPr>
        <w:t>and</w:t>
      </w:r>
      <w:r w:rsidR="00B84BB0" w:rsidRPr="007C0B37">
        <w:rPr>
          <w:rFonts w:asciiTheme="minorHAnsi" w:hAnsiTheme="minorHAnsi" w:cstheme="minorHAnsi"/>
        </w:rPr>
        <w:t xml:space="preserve"> Marsh 2015 </w:t>
      </w:r>
      <w:r>
        <w:rPr>
          <w:rFonts w:asciiTheme="minorHAnsi" w:hAnsiTheme="minorHAnsi" w:cstheme="minorHAnsi"/>
        </w:rPr>
        <w:t xml:space="preserve">whom </w:t>
      </w:r>
      <w:r w:rsidR="00CE214A" w:rsidRPr="007C0B37">
        <w:rPr>
          <w:rFonts w:asciiTheme="minorHAnsi" w:hAnsiTheme="minorHAnsi" w:cstheme="minorHAnsi"/>
        </w:rPr>
        <w:t>utili</w:t>
      </w:r>
      <w:r>
        <w:rPr>
          <w:rFonts w:asciiTheme="minorHAnsi" w:hAnsiTheme="minorHAnsi" w:cstheme="minorHAnsi"/>
        </w:rPr>
        <w:t>sed</w:t>
      </w:r>
      <w:r w:rsidR="00CE214A" w:rsidRPr="007C0B37">
        <w:rPr>
          <w:rFonts w:asciiTheme="minorHAnsi" w:hAnsiTheme="minorHAnsi" w:cstheme="minorHAnsi"/>
        </w:rPr>
        <w:t xml:space="preserve"> several camera angles to further demonstrate anticipated changes as set out in MR scenarios</w:t>
      </w:r>
      <w:r>
        <w:rPr>
          <w:rFonts w:asciiTheme="minorHAnsi" w:hAnsiTheme="minorHAnsi" w:cstheme="minorHAnsi"/>
        </w:rPr>
        <w:t>. The i</w:t>
      </w:r>
      <w:r w:rsidR="007025A3" w:rsidRPr="007C0B37">
        <w:rPr>
          <w:rFonts w:asciiTheme="minorHAnsi" w:hAnsiTheme="minorHAnsi" w:cstheme="minorHAnsi"/>
        </w:rPr>
        <w:t>ncorporati</w:t>
      </w:r>
      <w:r>
        <w:rPr>
          <w:rFonts w:asciiTheme="minorHAnsi" w:hAnsiTheme="minorHAnsi" w:cstheme="minorHAnsi"/>
        </w:rPr>
        <w:t>on of</w:t>
      </w:r>
      <w:r w:rsidR="007025A3" w:rsidRPr="007C0B37">
        <w:rPr>
          <w:rFonts w:asciiTheme="minorHAnsi" w:hAnsiTheme="minorHAnsi" w:cstheme="minorHAnsi"/>
        </w:rPr>
        <w:t xml:space="preserve"> other demographics into the questionnaire-based research </w:t>
      </w:r>
      <w:r>
        <w:rPr>
          <w:rFonts w:asciiTheme="minorHAnsi" w:hAnsiTheme="minorHAnsi" w:cstheme="minorHAnsi"/>
        </w:rPr>
        <w:t xml:space="preserve">such as; </w:t>
      </w:r>
      <w:r w:rsidR="007025A3" w:rsidRPr="007C0B37">
        <w:rPr>
          <w:rFonts w:asciiTheme="minorHAnsi" w:hAnsiTheme="minorHAnsi" w:cstheme="minorHAnsi"/>
        </w:rPr>
        <w:t>local</w:t>
      </w:r>
      <w:r>
        <w:rPr>
          <w:rFonts w:asciiTheme="minorHAnsi" w:hAnsiTheme="minorHAnsi" w:cstheme="minorHAnsi"/>
        </w:rPr>
        <w:t xml:space="preserve"> populations</w:t>
      </w:r>
      <w:r w:rsidR="007025A3" w:rsidRPr="007C0B37">
        <w:rPr>
          <w:rFonts w:asciiTheme="minorHAnsi" w:hAnsiTheme="minorHAnsi" w:cstheme="minorHAnsi"/>
        </w:rPr>
        <w:t xml:space="preserve"> v</w:t>
      </w:r>
      <w:r>
        <w:rPr>
          <w:rFonts w:asciiTheme="minorHAnsi" w:hAnsiTheme="minorHAnsi" w:cstheme="minorHAnsi"/>
        </w:rPr>
        <w:t>ersu</w:t>
      </w:r>
      <w:r w:rsidR="007025A3" w:rsidRPr="007C0B37">
        <w:rPr>
          <w:rFonts w:asciiTheme="minorHAnsi" w:hAnsiTheme="minorHAnsi" w:cstheme="minorHAnsi"/>
        </w:rPr>
        <w:t>s non-local</w:t>
      </w:r>
      <w:r>
        <w:rPr>
          <w:rFonts w:asciiTheme="minorHAnsi" w:hAnsiTheme="minorHAnsi" w:cstheme="minorHAnsi"/>
        </w:rPr>
        <w:t xml:space="preserve"> populations</w:t>
      </w:r>
      <w:r w:rsidR="007025A3" w:rsidRPr="007C0B37">
        <w:rPr>
          <w:rFonts w:asciiTheme="minorHAnsi" w:hAnsiTheme="minorHAnsi" w:cstheme="minorHAnsi"/>
        </w:rPr>
        <w:t>, local residents v</w:t>
      </w:r>
      <w:r>
        <w:rPr>
          <w:rFonts w:asciiTheme="minorHAnsi" w:hAnsiTheme="minorHAnsi" w:cstheme="minorHAnsi"/>
        </w:rPr>
        <w:t>ersu</w:t>
      </w:r>
      <w:r w:rsidR="007025A3" w:rsidRPr="007C0B37">
        <w:rPr>
          <w:rFonts w:asciiTheme="minorHAnsi" w:hAnsiTheme="minorHAnsi" w:cstheme="minorHAnsi"/>
        </w:rPr>
        <w:t xml:space="preserve">s tourists, </w:t>
      </w:r>
      <w:r w:rsidR="0011603A" w:rsidRPr="007C0B37">
        <w:rPr>
          <w:rFonts w:asciiTheme="minorHAnsi" w:hAnsiTheme="minorHAnsi" w:cstheme="minorHAnsi"/>
        </w:rPr>
        <w:t>urban</w:t>
      </w:r>
      <w:r>
        <w:rPr>
          <w:rFonts w:asciiTheme="minorHAnsi" w:hAnsiTheme="minorHAnsi" w:cstheme="minorHAnsi"/>
        </w:rPr>
        <w:t xml:space="preserve"> </w:t>
      </w:r>
      <w:r w:rsidR="00314DB3">
        <w:rPr>
          <w:rFonts w:asciiTheme="minorHAnsi" w:hAnsiTheme="minorHAnsi" w:cstheme="minorHAnsi"/>
        </w:rPr>
        <w:t>dwellers</w:t>
      </w:r>
      <w:r w:rsidR="0011603A" w:rsidRPr="007C0B37">
        <w:rPr>
          <w:rFonts w:asciiTheme="minorHAnsi" w:hAnsiTheme="minorHAnsi" w:cstheme="minorHAnsi"/>
        </w:rPr>
        <w:t xml:space="preserve"> v</w:t>
      </w:r>
      <w:r>
        <w:rPr>
          <w:rFonts w:asciiTheme="minorHAnsi" w:hAnsiTheme="minorHAnsi" w:cstheme="minorHAnsi"/>
        </w:rPr>
        <w:t>ersu</w:t>
      </w:r>
      <w:r w:rsidR="0011603A" w:rsidRPr="007C0B37">
        <w:rPr>
          <w:rFonts w:asciiTheme="minorHAnsi" w:hAnsiTheme="minorHAnsi" w:cstheme="minorHAnsi"/>
        </w:rPr>
        <w:t>s rural</w:t>
      </w:r>
      <w:r>
        <w:rPr>
          <w:rFonts w:asciiTheme="minorHAnsi" w:hAnsiTheme="minorHAnsi" w:cstheme="minorHAnsi"/>
        </w:rPr>
        <w:t xml:space="preserve"> </w:t>
      </w:r>
      <w:r w:rsidR="00314DB3">
        <w:rPr>
          <w:rFonts w:asciiTheme="minorHAnsi" w:hAnsiTheme="minorHAnsi" w:cstheme="minorHAnsi"/>
        </w:rPr>
        <w:t>dwellers</w:t>
      </w:r>
      <w:r>
        <w:rPr>
          <w:rFonts w:asciiTheme="minorHAnsi" w:hAnsiTheme="minorHAnsi" w:cstheme="minorHAnsi"/>
        </w:rPr>
        <w:t xml:space="preserve"> or </w:t>
      </w:r>
      <w:r w:rsidR="007025A3" w:rsidRPr="007C0B37">
        <w:rPr>
          <w:rFonts w:asciiTheme="minorHAnsi" w:hAnsiTheme="minorHAnsi" w:cstheme="minorHAnsi"/>
        </w:rPr>
        <w:t>young v</w:t>
      </w:r>
      <w:r>
        <w:rPr>
          <w:rFonts w:asciiTheme="minorHAnsi" w:hAnsiTheme="minorHAnsi" w:cstheme="minorHAnsi"/>
        </w:rPr>
        <w:t>ersus</w:t>
      </w:r>
      <w:r w:rsidR="007025A3" w:rsidRPr="007C0B37">
        <w:rPr>
          <w:rFonts w:asciiTheme="minorHAnsi" w:hAnsiTheme="minorHAnsi" w:cstheme="minorHAnsi"/>
        </w:rPr>
        <w:t xml:space="preserve"> old</w:t>
      </w:r>
      <w:r>
        <w:rPr>
          <w:rFonts w:asciiTheme="minorHAnsi" w:hAnsiTheme="minorHAnsi" w:cstheme="minorHAnsi"/>
        </w:rPr>
        <w:t xml:space="preserve"> may </w:t>
      </w:r>
      <w:r w:rsidR="00314DB3">
        <w:rPr>
          <w:rFonts w:asciiTheme="minorHAnsi" w:hAnsiTheme="minorHAnsi" w:cstheme="minorHAnsi"/>
        </w:rPr>
        <w:t>provide an insight into demographical proclivities, as seen in the research of McKinley</w:t>
      </w:r>
      <w:r w:rsidR="002B47E7">
        <w:rPr>
          <w:rFonts w:asciiTheme="minorHAnsi" w:hAnsiTheme="minorHAnsi" w:cstheme="minorHAnsi"/>
        </w:rPr>
        <w:t xml:space="preserve"> </w:t>
      </w:r>
      <w:r w:rsidR="00314DB3">
        <w:rPr>
          <w:rFonts w:asciiTheme="minorHAnsi" w:hAnsiTheme="minorHAnsi" w:cstheme="minorHAnsi"/>
        </w:rPr>
        <w:t>et al., (2020). Furthermore, using a comparison study of two MR sites may prove effectual, such as comparing perceptions of PM between Cwm Ivy and Brancaster</w:t>
      </w:r>
      <w:r w:rsidR="002B47E7">
        <w:rPr>
          <w:rFonts w:asciiTheme="minorHAnsi" w:hAnsiTheme="minorHAnsi" w:cstheme="minorHAnsi"/>
        </w:rPr>
        <w:t>, Steart Marshes or Medmerry</w:t>
      </w:r>
      <w:r w:rsidR="00314DB3">
        <w:rPr>
          <w:rFonts w:asciiTheme="minorHAnsi" w:hAnsiTheme="minorHAnsi" w:cstheme="minorHAnsi"/>
        </w:rPr>
        <w:t xml:space="preserve">. In addition to comparing the perceptions of PM as a visual for the realignment of two local public coastal footpaths such as Cwm Ivy sea-wall and the </w:t>
      </w:r>
      <w:proofErr w:type="spellStart"/>
      <w:r w:rsidR="00314DB3">
        <w:rPr>
          <w:rFonts w:asciiTheme="minorHAnsi" w:hAnsiTheme="minorHAnsi" w:cstheme="minorHAnsi"/>
        </w:rPr>
        <w:t>Oxwich</w:t>
      </w:r>
      <w:proofErr w:type="spellEnd"/>
      <w:r w:rsidR="00314DB3">
        <w:rPr>
          <w:rFonts w:asciiTheme="minorHAnsi" w:hAnsiTheme="minorHAnsi" w:cstheme="minorHAnsi"/>
        </w:rPr>
        <w:t xml:space="preserve"> river bridge removal. </w:t>
      </w:r>
      <w:r w:rsidR="002B47E7">
        <w:rPr>
          <w:rFonts w:asciiTheme="minorHAnsi" w:hAnsiTheme="minorHAnsi" w:cstheme="minorHAnsi"/>
        </w:rPr>
        <w:t>The aim being to a</w:t>
      </w:r>
      <w:r w:rsidR="002B47E7">
        <w:rPr>
          <w:rFonts w:asciiTheme="minorHAnsi" w:hAnsiTheme="minorHAnsi" w:cstheme="minorHAnsi"/>
        </w:rPr>
        <w:t>ssess the value and efficacy of PM as a</w:t>
      </w:r>
      <w:r w:rsidR="002B47E7">
        <w:rPr>
          <w:rFonts w:asciiTheme="minorHAnsi" w:hAnsiTheme="minorHAnsi" w:cstheme="minorHAnsi"/>
        </w:rPr>
        <w:t>n</w:t>
      </w:r>
      <w:r w:rsidR="002B47E7">
        <w:rPr>
          <w:rFonts w:asciiTheme="minorHAnsi" w:hAnsiTheme="minorHAnsi" w:cstheme="minorHAnsi"/>
        </w:rPr>
        <w:t xml:space="preserve"> MR scenario visualisation method further by including perceptions of stakeholders at other MR sites.</w:t>
      </w:r>
      <w:r w:rsidR="002B47E7">
        <w:rPr>
          <w:rFonts w:asciiTheme="minorHAnsi" w:hAnsiTheme="minorHAnsi" w:cstheme="minorHAnsi"/>
        </w:rPr>
        <w:t xml:space="preserve"> Then c</w:t>
      </w:r>
      <w:r w:rsidR="002B47E7">
        <w:rPr>
          <w:rFonts w:asciiTheme="minorHAnsi" w:hAnsiTheme="minorHAnsi" w:cstheme="minorHAnsi"/>
        </w:rPr>
        <w:t>ompar</w:t>
      </w:r>
      <w:r w:rsidR="002B47E7">
        <w:rPr>
          <w:rFonts w:asciiTheme="minorHAnsi" w:hAnsiTheme="minorHAnsi" w:cstheme="minorHAnsi"/>
        </w:rPr>
        <w:t>ing</w:t>
      </w:r>
      <w:r w:rsidR="002B47E7">
        <w:rPr>
          <w:rFonts w:asciiTheme="minorHAnsi" w:hAnsiTheme="minorHAnsi" w:cstheme="minorHAnsi"/>
        </w:rPr>
        <w:t>, contrast</w:t>
      </w:r>
      <w:r w:rsidR="002B47E7">
        <w:rPr>
          <w:rFonts w:asciiTheme="minorHAnsi" w:hAnsiTheme="minorHAnsi" w:cstheme="minorHAnsi"/>
        </w:rPr>
        <w:t>ing</w:t>
      </w:r>
      <w:r w:rsidR="002B47E7">
        <w:rPr>
          <w:rFonts w:asciiTheme="minorHAnsi" w:hAnsiTheme="minorHAnsi" w:cstheme="minorHAnsi"/>
        </w:rPr>
        <w:t xml:space="preserve"> and cross-referenc</w:t>
      </w:r>
      <w:r w:rsidR="002B47E7">
        <w:rPr>
          <w:rFonts w:asciiTheme="minorHAnsi" w:hAnsiTheme="minorHAnsi" w:cstheme="minorHAnsi"/>
        </w:rPr>
        <w:t>ing</w:t>
      </w:r>
      <w:r w:rsidR="002B47E7">
        <w:rPr>
          <w:rFonts w:asciiTheme="minorHAnsi" w:hAnsiTheme="minorHAnsi" w:cstheme="minorHAnsi"/>
        </w:rPr>
        <w:t xml:space="preserve"> all studies to further surmise MR as a scenario visualisation tool</w:t>
      </w:r>
    </w:p>
    <w:p w14:paraId="0C86F33E" w14:textId="77777777" w:rsidR="00B02834" w:rsidRDefault="00B02834" w:rsidP="006A731C">
      <w:pPr>
        <w:spacing w:line="360" w:lineRule="auto"/>
        <w:rPr>
          <w:rFonts w:asciiTheme="minorHAnsi" w:hAnsiTheme="minorHAnsi" w:cstheme="minorHAnsi"/>
        </w:rPr>
      </w:pPr>
    </w:p>
    <w:p w14:paraId="7623A53B" w14:textId="64BEA3E5" w:rsidR="0038316C" w:rsidRPr="007C0B37" w:rsidRDefault="00314DB3" w:rsidP="006A731C">
      <w:pPr>
        <w:spacing w:line="360" w:lineRule="auto"/>
        <w:rPr>
          <w:rFonts w:asciiTheme="minorHAnsi" w:hAnsiTheme="minorHAnsi" w:cstheme="minorHAnsi"/>
        </w:rPr>
      </w:pPr>
      <w:r>
        <w:rPr>
          <w:rFonts w:asciiTheme="minorHAnsi" w:hAnsiTheme="minorHAnsi" w:cstheme="minorHAnsi"/>
        </w:rPr>
        <w:t xml:space="preserve">This research methodology is repeatable and can be effectively applied to all MR schemes. Lessons learnt from the Cwm Ivy case study indicate that early engagement by NT and NRW would have likely solved the issues of comprehension in the questionnaire stage. Results in this research indicated that the scenarios were not viewed favourably but the PM method was. As seen in the low mean rating of each scenario but somewhat </w:t>
      </w:r>
      <w:r w:rsidR="002B47E7">
        <w:rPr>
          <w:rFonts w:asciiTheme="minorHAnsi" w:hAnsiTheme="minorHAnsi" w:cstheme="minorHAnsi"/>
        </w:rPr>
        <w:t>favourably</w:t>
      </w:r>
      <w:r>
        <w:rPr>
          <w:rFonts w:asciiTheme="minorHAnsi" w:hAnsiTheme="minorHAnsi" w:cstheme="minorHAnsi"/>
        </w:rPr>
        <w:t xml:space="preserve"> viewed PM method rating (6.25/10) as seen in Table 3. Additionally, PM research may be applied to a wider scope of respondents in research or a wider scope of the public in professional coastal research</w:t>
      </w:r>
      <w:r w:rsidR="00B005F5">
        <w:rPr>
          <w:rFonts w:asciiTheme="minorHAnsi" w:hAnsiTheme="minorHAnsi" w:cstheme="minorHAnsi"/>
        </w:rPr>
        <w:t xml:space="preserve"> </w:t>
      </w:r>
      <w:r w:rsidR="00B005F5">
        <w:rPr>
          <w:rFonts w:asciiTheme="minorHAnsi" w:hAnsiTheme="minorHAnsi" w:cstheme="minorHAnsi"/>
        </w:rPr>
        <w:t>in order to elicit early perceptions of each MR scenario</w:t>
      </w:r>
      <w:r w:rsidR="00B005F5">
        <w:rPr>
          <w:rFonts w:asciiTheme="minorHAnsi" w:hAnsiTheme="minorHAnsi" w:cstheme="minorHAnsi"/>
        </w:rPr>
        <w:t>, a</w:t>
      </w:r>
      <w:r>
        <w:rPr>
          <w:rFonts w:asciiTheme="minorHAnsi" w:hAnsiTheme="minorHAnsi" w:cstheme="minorHAnsi"/>
        </w:rPr>
        <w:t xml:space="preserve">s evidenced </w:t>
      </w:r>
      <w:r w:rsidR="00B005F5">
        <w:rPr>
          <w:rFonts w:asciiTheme="minorHAnsi" w:hAnsiTheme="minorHAnsi" w:cstheme="minorHAnsi"/>
        </w:rPr>
        <w:t>by</w:t>
      </w:r>
      <w:r>
        <w:rPr>
          <w:rFonts w:asciiTheme="minorHAnsi" w:hAnsiTheme="minorHAnsi" w:cstheme="minorHAnsi"/>
        </w:rPr>
        <w:t xml:space="preserve"> Esteves (2014), Philipps and Marsh (2015) and McKinley et al., (2020)</w:t>
      </w:r>
      <w:r w:rsidR="00B005F5">
        <w:rPr>
          <w:rFonts w:asciiTheme="minorHAnsi" w:hAnsiTheme="minorHAnsi" w:cstheme="minorHAnsi"/>
        </w:rPr>
        <w:t>. However, in order to further appraise the PM method, it would be incumbent to follow the methodological structure of McKinley et al., (2020)</w:t>
      </w:r>
      <w:r>
        <w:rPr>
          <w:rFonts w:asciiTheme="minorHAnsi" w:hAnsiTheme="minorHAnsi" w:cstheme="minorHAnsi"/>
        </w:rPr>
        <w:t xml:space="preserve"> </w:t>
      </w:r>
      <w:r w:rsidR="00B005F5">
        <w:rPr>
          <w:rFonts w:asciiTheme="minorHAnsi" w:hAnsiTheme="minorHAnsi" w:cstheme="minorHAnsi"/>
        </w:rPr>
        <w:t xml:space="preserve">in accordance with this research. The outcome would be to include multiple MR schemes’ scenario visualisations using PM and then compare findings and trends in the data related to demographics and geographical location. This would be most useful to the early stages of conception of MR schemes. Furthermore, future researchers may widen the questionnaire radius to include other villages or areas across several scales </w:t>
      </w:r>
      <w:r w:rsidR="00B005F5">
        <w:rPr>
          <w:rFonts w:asciiTheme="minorHAnsi" w:hAnsiTheme="minorHAnsi" w:cstheme="minorHAnsi"/>
        </w:rPr>
        <w:lastRenderedPageBreak/>
        <w:t xml:space="preserve">for example, Gower/Swansea/Wales/UK, the end result being the comparison of public perceptions of scenarios and the PM method by geographical location and note any trends.  </w:t>
      </w:r>
    </w:p>
    <w:p w14:paraId="65CB18A3" w14:textId="3B7D14B5" w:rsidR="007025A3" w:rsidRPr="007C0B37" w:rsidRDefault="007025A3" w:rsidP="006A731C">
      <w:pPr>
        <w:spacing w:line="360" w:lineRule="auto"/>
        <w:rPr>
          <w:rFonts w:asciiTheme="minorHAnsi" w:hAnsiTheme="minorHAnsi" w:cstheme="minorHAnsi"/>
        </w:rPr>
      </w:pPr>
    </w:p>
    <w:p w14:paraId="39D013FA" w14:textId="663AC4E4" w:rsidR="007025A3" w:rsidRPr="007C0B37" w:rsidRDefault="00C2350D" w:rsidP="006A731C">
      <w:pPr>
        <w:spacing w:line="360" w:lineRule="auto"/>
        <w:rPr>
          <w:rFonts w:asciiTheme="minorHAnsi" w:hAnsiTheme="minorHAnsi" w:cstheme="minorHAnsi"/>
        </w:rPr>
      </w:pPr>
      <w:r>
        <w:rPr>
          <w:rFonts w:asciiTheme="minorHAnsi" w:hAnsiTheme="minorHAnsi" w:cstheme="minorHAnsi"/>
        </w:rPr>
        <w:t xml:space="preserve">In order to produce the most effective visualisations for public engagement, it may be </w:t>
      </w:r>
      <w:r w:rsidR="007025A3" w:rsidRPr="007C0B37">
        <w:rPr>
          <w:rFonts w:asciiTheme="minorHAnsi" w:hAnsiTheme="minorHAnsi" w:cstheme="minorHAnsi"/>
        </w:rPr>
        <w:t xml:space="preserve">preferable </w:t>
      </w:r>
      <w:r>
        <w:rPr>
          <w:rFonts w:asciiTheme="minorHAnsi" w:hAnsiTheme="minorHAnsi" w:cstheme="minorHAnsi"/>
        </w:rPr>
        <w:t xml:space="preserve">to include fluvial modelled PM imagery </w:t>
      </w:r>
      <w:r w:rsidR="007025A3" w:rsidRPr="007C0B37">
        <w:rPr>
          <w:rFonts w:asciiTheme="minorHAnsi" w:hAnsiTheme="minorHAnsi" w:cstheme="minorHAnsi"/>
        </w:rPr>
        <w:t>alongside other methods (</w:t>
      </w:r>
      <w:r>
        <w:rPr>
          <w:rFonts w:asciiTheme="minorHAnsi" w:hAnsiTheme="minorHAnsi" w:cstheme="minorHAnsi"/>
        </w:rPr>
        <w:t xml:space="preserve">VR, </w:t>
      </w:r>
      <w:r w:rsidR="007025A3" w:rsidRPr="007C0B37">
        <w:rPr>
          <w:rFonts w:asciiTheme="minorHAnsi" w:hAnsiTheme="minorHAnsi" w:cstheme="minorHAnsi"/>
        </w:rPr>
        <w:t xml:space="preserve">rendering, CGI, landscape architecture, CAD, BIM, GIS) of visualising coastal and </w:t>
      </w:r>
      <w:r w:rsidR="008465C9">
        <w:rPr>
          <w:rFonts w:asciiTheme="minorHAnsi" w:hAnsiTheme="minorHAnsi" w:cstheme="minorHAnsi"/>
        </w:rPr>
        <w:t>MR</w:t>
      </w:r>
      <w:r w:rsidR="007025A3" w:rsidRPr="007C0B37">
        <w:rPr>
          <w:rFonts w:asciiTheme="minorHAnsi" w:hAnsiTheme="minorHAnsi" w:cstheme="minorHAnsi"/>
        </w:rPr>
        <w:t xml:space="preserve"> scenarios</w:t>
      </w:r>
      <w:r>
        <w:rPr>
          <w:rFonts w:asciiTheme="minorHAnsi" w:hAnsiTheme="minorHAnsi" w:cstheme="minorHAnsi"/>
        </w:rPr>
        <w:t>. I</w:t>
      </w:r>
      <w:r w:rsidR="006A731C">
        <w:rPr>
          <w:rFonts w:asciiTheme="minorHAnsi" w:hAnsiTheme="minorHAnsi" w:cstheme="minorHAnsi"/>
        </w:rPr>
        <w:t>n</w:t>
      </w:r>
      <w:r>
        <w:rPr>
          <w:rFonts w:asciiTheme="minorHAnsi" w:hAnsiTheme="minorHAnsi" w:cstheme="minorHAnsi"/>
        </w:rPr>
        <w:t xml:space="preserve"> </w:t>
      </w:r>
      <w:r w:rsidR="006A731C">
        <w:rPr>
          <w:rFonts w:asciiTheme="minorHAnsi" w:hAnsiTheme="minorHAnsi" w:cstheme="minorHAnsi"/>
        </w:rPr>
        <w:t xml:space="preserve">the of public engagement, MR is known to be a contentious issue. When combined with other methods of visualisation, PM may provide the </w:t>
      </w:r>
      <w:proofErr w:type="spellStart"/>
      <w:r w:rsidR="006A731C">
        <w:rPr>
          <w:rFonts w:asciiTheme="minorHAnsi" w:hAnsiTheme="minorHAnsi" w:cstheme="minorHAnsi"/>
        </w:rPr>
        <w:t>sesmless</w:t>
      </w:r>
      <w:proofErr w:type="spellEnd"/>
      <w:r w:rsidR="006A731C">
        <w:rPr>
          <w:rFonts w:asciiTheme="minorHAnsi" w:hAnsiTheme="minorHAnsi" w:cstheme="minorHAnsi"/>
        </w:rPr>
        <w:t xml:space="preserve"> and accepted desired outcomes for coastal managers’ proposed scenarios </w:t>
      </w:r>
      <w:r>
        <w:rPr>
          <w:rFonts w:asciiTheme="minorHAnsi" w:hAnsiTheme="minorHAnsi" w:cstheme="minorHAnsi"/>
        </w:rPr>
        <w:t>cases</w:t>
      </w:r>
      <w:r w:rsidR="006A731C">
        <w:rPr>
          <w:rFonts w:asciiTheme="minorHAnsi" w:hAnsiTheme="minorHAnsi" w:cstheme="minorHAnsi"/>
        </w:rPr>
        <w:t>.</w:t>
      </w:r>
      <w:r>
        <w:rPr>
          <w:rFonts w:asciiTheme="minorHAnsi" w:hAnsiTheme="minorHAnsi" w:cstheme="minorHAnsi"/>
        </w:rPr>
        <w:t xml:space="preserve"> </w:t>
      </w:r>
      <w:r w:rsidR="006A731C">
        <w:rPr>
          <w:rFonts w:asciiTheme="minorHAnsi" w:hAnsiTheme="minorHAnsi" w:cstheme="minorHAnsi"/>
        </w:rPr>
        <w:t xml:space="preserve">The future of doing so may lie within VRGIS, </w:t>
      </w:r>
      <w:r w:rsidR="008D5FA0">
        <w:rPr>
          <w:rFonts w:asciiTheme="minorHAnsi" w:hAnsiTheme="minorHAnsi" w:cstheme="minorHAnsi"/>
        </w:rPr>
        <w:t>Bateman et al</w:t>
      </w:r>
      <w:r w:rsidR="006A731C">
        <w:rPr>
          <w:rFonts w:asciiTheme="minorHAnsi" w:hAnsiTheme="minorHAnsi" w:cstheme="minorHAnsi"/>
        </w:rPr>
        <w:t>.,</w:t>
      </w:r>
      <w:r w:rsidR="008D5FA0">
        <w:rPr>
          <w:rFonts w:asciiTheme="minorHAnsi" w:hAnsiTheme="minorHAnsi" w:cstheme="minorHAnsi"/>
        </w:rPr>
        <w:t xml:space="preserve"> </w:t>
      </w:r>
      <w:r w:rsidR="006A731C">
        <w:rPr>
          <w:rFonts w:asciiTheme="minorHAnsi" w:hAnsiTheme="minorHAnsi" w:cstheme="minorHAnsi"/>
        </w:rPr>
        <w:t>(</w:t>
      </w:r>
      <w:r w:rsidR="008D5FA0">
        <w:rPr>
          <w:rFonts w:asciiTheme="minorHAnsi" w:hAnsiTheme="minorHAnsi" w:cstheme="minorHAnsi"/>
        </w:rPr>
        <w:t>2009</w:t>
      </w:r>
      <w:r w:rsidR="006A731C">
        <w:rPr>
          <w:rFonts w:asciiTheme="minorHAnsi" w:hAnsiTheme="minorHAnsi" w:cstheme="minorHAnsi"/>
        </w:rPr>
        <w:t>)</w:t>
      </w:r>
      <w:r w:rsidR="008D5FA0">
        <w:rPr>
          <w:rFonts w:asciiTheme="minorHAnsi" w:hAnsiTheme="minorHAnsi" w:cstheme="minorHAnsi"/>
        </w:rPr>
        <w:t xml:space="preserve"> suggested that VR methods </w:t>
      </w:r>
      <w:r w:rsidR="006A731C">
        <w:rPr>
          <w:rFonts w:asciiTheme="minorHAnsi" w:hAnsiTheme="minorHAnsi" w:cstheme="minorHAnsi"/>
        </w:rPr>
        <w:t xml:space="preserve">aid to </w:t>
      </w:r>
      <w:r w:rsidR="008D5FA0">
        <w:rPr>
          <w:rFonts w:asciiTheme="minorHAnsi" w:hAnsiTheme="minorHAnsi" w:cstheme="minorHAnsi"/>
        </w:rPr>
        <w:t>reduce respondent judgement error</w:t>
      </w:r>
      <w:r w:rsidR="006A731C">
        <w:rPr>
          <w:rFonts w:asciiTheme="minorHAnsi" w:hAnsiTheme="minorHAnsi" w:cstheme="minorHAnsi"/>
        </w:rPr>
        <w:t xml:space="preserve"> in questionnaire-based research due to interaction. </w:t>
      </w:r>
    </w:p>
    <w:p w14:paraId="73E790AB" w14:textId="15A5DAD2" w:rsidR="007025A3" w:rsidRPr="007C0B37" w:rsidRDefault="007025A3" w:rsidP="00E0203F">
      <w:pPr>
        <w:rPr>
          <w:rFonts w:asciiTheme="minorHAnsi" w:hAnsiTheme="minorHAnsi" w:cstheme="minorHAnsi"/>
          <w:b/>
          <w:bCs/>
          <w:u w:val="single"/>
        </w:rPr>
      </w:pPr>
    </w:p>
    <w:p w14:paraId="062156CF" w14:textId="138750B6" w:rsidR="00AE59D0" w:rsidRPr="00AE59D0" w:rsidRDefault="00134C4A" w:rsidP="00134C4A">
      <w:pPr>
        <w:pStyle w:val="Heading2"/>
      </w:pPr>
      <w:bookmarkStart w:id="49" w:name="_Toc132237009"/>
      <w:r>
        <w:t xml:space="preserve">7.2 </w:t>
      </w:r>
      <w:r w:rsidR="00AE59D0" w:rsidRPr="00AE59D0">
        <w:t>Conclusion</w:t>
      </w:r>
      <w:bookmarkEnd w:id="49"/>
    </w:p>
    <w:p w14:paraId="688FF65C" w14:textId="77777777" w:rsidR="006A731C" w:rsidRDefault="006A731C" w:rsidP="00E0203F">
      <w:pPr>
        <w:rPr>
          <w:rFonts w:asciiTheme="minorHAnsi" w:hAnsiTheme="minorHAnsi" w:cstheme="minorHAnsi"/>
          <w:color w:val="FF0000"/>
        </w:rPr>
      </w:pPr>
    </w:p>
    <w:p w14:paraId="77C6DA82" w14:textId="1C2F569B" w:rsidR="008A773D" w:rsidRDefault="008A773D" w:rsidP="00E624B8">
      <w:pPr>
        <w:spacing w:line="360" w:lineRule="auto"/>
        <w:rPr>
          <w:rFonts w:asciiTheme="minorHAnsi" w:hAnsiTheme="minorHAnsi" w:cstheme="minorHAnsi"/>
        </w:rPr>
      </w:pPr>
      <w:r>
        <w:rPr>
          <w:rFonts w:asciiTheme="minorHAnsi" w:hAnsiTheme="minorHAnsi" w:cstheme="minorHAnsi"/>
        </w:rPr>
        <w:t>Upon comparing and contrasting the advantages and limitations offered by PM in the context of coastal scenario visualisations, it is concluded that when employing PM, it is difficult to represent visual habitat creation/changes. However, existing methods of coastal visualisation (GIS, CAD, Rendering and Landscape Architecture) offer significantly more effective outputs in this regard, but at higher financial cost. Yet, these methods are more time-consuming and are undertakings for software-proficient individuals. The niche for PM to be used most effectively in professional settings in saltmarsh MR scenario visualisations is in the very early stages of public consultation and stakeholder engagement. GIS visualisations offer a comprehensive view for those conversant in coastal processes. Whereas PM visualisations offer a more ‘digestible’ output for general public consumption. Future scenario visualisation in research and practice at saltmarsh MR sites likely lie with AR/VR GIS. However, PM would remain a useful prompt, facilitatory method of initially visualising MR scenarios</w:t>
      </w:r>
      <w:r w:rsidR="00D164AD">
        <w:rPr>
          <w:rFonts w:asciiTheme="minorHAnsi" w:hAnsiTheme="minorHAnsi" w:cstheme="minorHAnsi"/>
        </w:rPr>
        <w:t>. Additionally, the PM method may be bolstered by employing fluvial modelling to accurately forecast location, morphologies and extents of drainage channels</w:t>
      </w:r>
      <w:r w:rsidR="008F462F">
        <w:rPr>
          <w:rFonts w:asciiTheme="minorHAnsi" w:hAnsiTheme="minorHAnsi" w:cstheme="minorHAnsi"/>
        </w:rPr>
        <w:t xml:space="preserve"> (</w:t>
      </w:r>
      <w:proofErr w:type="spellStart"/>
      <w:r w:rsidR="008F462F">
        <w:rPr>
          <w:rFonts w:asciiTheme="minorHAnsi" w:hAnsiTheme="minorHAnsi" w:cstheme="minorHAnsi"/>
        </w:rPr>
        <w:t>Hipkin</w:t>
      </w:r>
      <w:proofErr w:type="spellEnd"/>
      <w:r w:rsidR="008F462F">
        <w:rPr>
          <w:rFonts w:asciiTheme="minorHAnsi" w:hAnsiTheme="minorHAnsi" w:cstheme="minorHAnsi"/>
        </w:rPr>
        <w:t>, 2021. Pers. comm)</w:t>
      </w:r>
      <w:r w:rsidR="00D164AD">
        <w:rPr>
          <w:rFonts w:asciiTheme="minorHAnsi" w:hAnsiTheme="minorHAnsi" w:cstheme="minorHAnsi"/>
        </w:rPr>
        <w:t xml:space="preserve">. </w:t>
      </w:r>
      <w:r w:rsidR="00B02834">
        <w:rPr>
          <w:rFonts w:asciiTheme="minorHAnsi" w:hAnsiTheme="minorHAnsi" w:cstheme="minorHAnsi"/>
        </w:rPr>
        <w:t xml:space="preserve">Due to the lack of academic literature surrounding PM and its use for coastal scenario visualisation, further studies of other MR sites </w:t>
      </w:r>
      <w:r w:rsidR="00D164AD">
        <w:rPr>
          <w:rFonts w:asciiTheme="minorHAnsi" w:hAnsiTheme="minorHAnsi" w:cstheme="minorHAnsi"/>
        </w:rPr>
        <w:t>Nevertheless,</w:t>
      </w:r>
      <w:r>
        <w:rPr>
          <w:rFonts w:asciiTheme="minorHAnsi" w:hAnsiTheme="minorHAnsi" w:cstheme="minorHAnsi"/>
        </w:rPr>
        <w:t xml:space="preserve"> </w:t>
      </w:r>
      <w:r w:rsidR="00D164AD">
        <w:rPr>
          <w:rFonts w:asciiTheme="minorHAnsi" w:hAnsiTheme="minorHAnsi" w:cstheme="minorHAnsi"/>
        </w:rPr>
        <w:t>PM’s</w:t>
      </w:r>
      <w:r>
        <w:rPr>
          <w:rFonts w:asciiTheme="minorHAnsi" w:hAnsiTheme="minorHAnsi" w:cstheme="minorHAnsi"/>
        </w:rPr>
        <w:t xml:space="preserve"> true strengths </w:t>
      </w:r>
      <w:r w:rsidR="00D164AD">
        <w:rPr>
          <w:rFonts w:asciiTheme="minorHAnsi" w:hAnsiTheme="minorHAnsi" w:cstheme="minorHAnsi"/>
        </w:rPr>
        <w:t xml:space="preserve">as a standalone visualisation </w:t>
      </w:r>
      <w:r>
        <w:rPr>
          <w:rFonts w:asciiTheme="minorHAnsi" w:hAnsiTheme="minorHAnsi" w:cstheme="minorHAnsi"/>
        </w:rPr>
        <w:t xml:space="preserve">may lie with visualising the </w:t>
      </w:r>
      <w:r>
        <w:rPr>
          <w:rFonts w:asciiTheme="minorHAnsi" w:hAnsiTheme="minorHAnsi" w:cstheme="minorHAnsi"/>
        </w:rPr>
        <w:lastRenderedPageBreak/>
        <w:t>removal/realignment/updating of coastal groynes, gabions and other engineered coastal defences (Anon, 202</w:t>
      </w:r>
      <w:r w:rsidR="008F462F">
        <w:rPr>
          <w:rFonts w:asciiTheme="minorHAnsi" w:hAnsiTheme="minorHAnsi" w:cstheme="minorHAnsi"/>
        </w:rPr>
        <w:t>2</w:t>
      </w:r>
      <w:r>
        <w:rPr>
          <w:rFonts w:asciiTheme="minorHAnsi" w:hAnsiTheme="minorHAnsi" w:cstheme="minorHAnsi"/>
        </w:rPr>
        <w:t>. Pers. comm).</w:t>
      </w:r>
    </w:p>
    <w:p w14:paraId="5514C812" w14:textId="77777777" w:rsidR="006A731C" w:rsidRDefault="006A731C" w:rsidP="00E624B8">
      <w:pPr>
        <w:spacing w:line="360" w:lineRule="auto"/>
        <w:rPr>
          <w:rFonts w:asciiTheme="minorHAnsi" w:hAnsiTheme="minorHAnsi" w:cstheme="minorHAnsi"/>
        </w:rPr>
      </w:pPr>
    </w:p>
    <w:p w14:paraId="1B098458" w14:textId="6F2F72BB" w:rsidR="006A731C" w:rsidRPr="007C0B37" w:rsidRDefault="006A731C" w:rsidP="00E624B8">
      <w:pPr>
        <w:spacing w:line="360" w:lineRule="auto"/>
        <w:rPr>
          <w:rFonts w:asciiTheme="minorHAnsi" w:hAnsiTheme="minorHAnsi" w:cstheme="minorHAnsi"/>
        </w:rPr>
      </w:pPr>
      <w:r>
        <w:rPr>
          <w:rFonts w:asciiTheme="minorHAnsi" w:hAnsiTheme="minorHAnsi" w:cstheme="minorHAnsi"/>
        </w:rPr>
        <w:t>The aim of this research was to evaluate the efficacy and suitability of PM as a method of coastal scenario visualisation in MR schemes. This has been achieved through the deduction that PM is better suited to use at the initial stages of public consultation. Its effectiveness and accurate representation of saltmarsh morphologies would likely be increased when combined with fluvial modelling (</w:t>
      </w:r>
      <w:proofErr w:type="spellStart"/>
      <w:r>
        <w:rPr>
          <w:rFonts w:asciiTheme="minorHAnsi" w:hAnsiTheme="minorHAnsi" w:cstheme="minorHAnsi"/>
        </w:rPr>
        <w:t>Hipkin</w:t>
      </w:r>
      <w:proofErr w:type="spellEnd"/>
      <w:r>
        <w:rPr>
          <w:rFonts w:asciiTheme="minorHAnsi" w:hAnsiTheme="minorHAnsi" w:cstheme="minorHAnsi"/>
        </w:rPr>
        <w:t xml:space="preserve">, 2021). Furthermore, the questionnaire data (as seen in Table 3), </w:t>
      </w:r>
      <w:r w:rsidR="000E544E">
        <w:rPr>
          <w:rFonts w:asciiTheme="minorHAnsi" w:hAnsiTheme="minorHAnsi" w:cstheme="minorHAnsi"/>
        </w:rPr>
        <w:t xml:space="preserve">illustrate low mean ratings of each scenario. The Wilcoxon Signed-Rank test issued significant result for the Undertake Small Scale Works in the Marsh Scenario, indicating a deviation to the ways in which other scenarios were ranked due to misunderstandings of the research’s aim (as seen in Table 5). However, the mean rating of PM as a method (6.25/10) indicates a favourable affinity to PM as a scenario visualisation method. </w:t>
      </w:r>
      <w:r w:rsidR="00B0114E">
        <w:rPr>
          <w:rFonts w:asciiTheme="minorHAnsi" w:hAnsiTheme="minorHAnsi" w:cstheme="minorHAnsi"/>
        </w:rPr>
        <w:t xml:space="preserve">Upon the completion of the interview stage, </w:t>
      </w:r>
      <w:proofErr w:type="spellStart"/>
      <w:r w:rsidR="00B0114E">
        <w:rPr>
          <w:rFonts w:asciiTheme="minorHAnsi" w:hAnsiTheme="minorHAnsi" w:cstheme="minorHAnsi"/>
        </w:rPr>
        <w:t>Hipkin</w:t>
      </w:r>
      <w:proofErr w:type="spellEnd"/>
      <w:r w:rsidR="00B0114E">
        <w:rPr>
          <w:rFonts w:asciiTheme="minorHAnsi" w:hAnsiTheme="minorHAnsi" w:cstheme="minorHAnsi"/>
        </w:rPr>
        <w:t xml:space="preserve"> (2021) suggested fluvial modelling in combination with PM for effective outcomes. Kearsley-Evans (2021) suggested that PM may prove useful in the scenario visualisations of the removal of other coastal defences, yet concerns were raised about the limitations of the toolset provided by Adobe Photoshop and its ability to represent saltmarsh features accurately. The anonymous coastal professional (2022) suggested that PM is suitable as facilitatory imagery during the early public engagement/consultation processes, yet remains difficult to represent HCPs. Moreover, concluding that GIS is “tried and tested” (Anon, 2022. Pers. comm) and more comprehensive. Culminating in the fact that PM as a method of visualising saltmarsh MR scenarios requires further research </w:t>
      </w:r>
      <w:r w:rsidR="00E624B8">
        <w:rPr>
          <w:rFonts w:asciiTheme="minorHAnsi" w:hAnsiTheme="minorHAnsi" w:cstheme="minorHAnsi"/>
        </w:rPr>
        <w:t>practice</w:t>
      </w:r>
      <w:r w:rsidR="00392301">
        <w:rPr>
          <w:rFonts w:asciiTheme="minorHAnsi" w:hAnsiTheme="minorHAnsi" w:cstheme="minorHAnsi"/>
        </w:rPr>
        <w:t>,</w:t>
      </w:r>
      <w:r w:rsidR="00E624B8">
        <w:rPr>
          <w:rFonts w:asciiTheme="minorHAnsi" w:hAnsiTheme="minorHAnsi" w:cstheme="minorHAnsi"/>
        </w:rPr>
        <w:t xml:space="preserve"> </w:t>
      </w:r>
      <w:r w:rsidR="00392301">
        <w:rPr>
          <w:rFonts w:asciiTheme="minorHAnsi" w:hAnsiTheme="minorHAnsi" w:cstheme="minorHAnsi"/>
        </w:rPr>
        <w:t>including</w:t>
      </w:r>
      <w:r w:rsidR="00B0114E">
        <w:rPr>
          <w:rFonts w:asciiTheme="minorHAnsi" w:hAnsiTheme="minorHAnsi" w:cstheme="minorHAnsi"/>
        </w:rPr>
        <w:t xml:space="preserve"> further </w:t>
      </w:r>
      <w:r w:rsidR="00E624B8">
        <w:rPr>
          <w:rFonts w:asciiTheme="minorHAnsi" w:hAnsiTheme="minorHAnsi" w:cstheme="minorHAnsi"/>
        </w:rPr>
        <w:t>trial-and-error, in order to compete with the existing methods of coastal scenario visualisation seen in Table 2.</w:t>
      </w:r>
      <w:r w:rsidR="00B0114E">
        <w:rPr>
          <w:rFonts w:asciiTheme="minorHAnsi" w:hAnsiTheme="minorHAnsi" w:cstheme="minorHAnsi"/>
        </w:rPr>
        <w:t xml:space="preserve"> </w:t>
      </w:r>
    </w:p>
    <w:p w14:paraId="64641FE4" w14:textId="77777777" w:rsidR="008A773D" w:rsidRDefault="008A773D" w:rsidP="00E624B8">
      <w:pPr>
        <w:spacing w:line="360" w:lineRule="auto"/>
        <w:rPr>
          <w:rFonts w:asciiTheme="minorHAnsi" w:hAnsiTheme="minorHAnsi" w:cstheme="minorHAnsi"/>
          <w:color w:val="FF0000"/>
        </w:rPr>
      </w:pPr>
    </w:p>
    <w:p w14:paraId="54CDD73B" w14:textId="77777777" w:rsidR="008A773D" w:rsidRDefault="008A773D" w:rsidP="00E0203F">
      <w:pPr>
        <w:rPr>
          <w:rFonts w:asciiTheme="minorHAnsi" w:hAnsiTheme="minorHAnsi" w:cstheme="minorHAnsi"/>
          <w:color w:val="FF0000"/>
        </w:rPr>
      </w:pPr>
    </w:p>
    <w:p w14:paraId="57F4612E" w14:textId="77777777" w:rsidR="00520A63" w:rsidRPr="007C0B37" w:rsidRDefault="00520A63" w:rsidP="00E0203F">
      <w:pPr>
        <w:rPr>
          <w:rFonts w:asciiTheme="minorHAnsi" w:hAnsiTheme="minorHAnsi" w:cstheme="minorHAnsi"/>
          <w:b/>
          <w:bCs/>
          <w:u w:val="single"/>
        </w:rPr>
      </w:pPr>
    </w:p>
    <w:p w14:paraId="1C3001BA" w14:textId="77777777" w:rsidR="00134C4A" w:rsidRDefault="00134C4A">
      <w:pPr>
        <w:rPr>
          <w:rFonts w:asciiTheme="majorHAnsi" w:eastAsiaTheme="majorEastAsia" w:hAnsiTheme="majorHAnsi" w:cstheme="majorBidi"/>
          <w:color w:val="2F5496" w:themeColor="accent1" w:themeShade="BF"/>
          <w:sz w:val="32"/>
          <w:szCs w:val="32"/>
          <w:lang w:eastAsia="en-US"/>
        </w:rPr>
      </w:pPr>
      <w:r>
        <w:br w:type="page"/>
      </w:r>
    </w:p>
    <w:p w14:paraId="053D63B3" w14:textId="463C8E68" w:rsidR="007025A3" w:rsidRPr="007C0B37" w:rsidRDefault="007025A3" w:rsidP="00134C4A">
      <w:pPr>
        <w:pStyle w:val="Heading1"/>
      </w:pPr>
      <w:bookmarkStart w:id="50" w:name="_Toc132237010"/>
      <w:r w:rsidRPr="007C0B37">
        <w:lastRenderedPageBreak/>
        <w:t>References</w:t>
      </w:r>
      <w:bookmarkEnd w:id="50"/>
    </w:p>
    <w:p w14:paraId="2C81DC99" w14:textId="0CF8B273" w:rsidR="007025A3" w:rsidRPr="007C0B37" w:rsidRDefault="007025A3" w:rsidP="00E0203F">
      <w:pPr>
        <w:rPr>
          <w:rFonts w:asciiTheme="minorHAnsi" w:hAnsiTheme="minorHAnsi" w:cstheme="minorHAnsi"/>
          <w:b/>
          <w:bCs/>
          <w:u w:val="single"/>
        </w:rPr>
      </w:pPr>
    </w:p>
    <w:p w14:paraId="3BE2A997" w14:textId="0190C819" w:rsidR="007025A3" w:rsidRPr="007C0B37" w:rsidRDefault="007025A3" w:rsidP="00E0203F">
      <w:pPr>
        <w:rPr>
          <w:rFonts w:asciiTheme="minorHAnsi" w:hAnsiTheme="minorHAnsi" w:cstheme="minorHAnsi"/>
          <w:b/>
          <w:bCs/>
          <w:u w:val="single"/>
        </w:rPr>
      </w:pPr>
    </w:p>
    <w:p w14:paraId="3103A969" w14:textId="6FCE6E3D" w:rsidR="00EA4047" w:rsidRPr="00EA4047" w:rsidRDefault="00EA4047" w:rsidP="00EA4047">
      <w:pPr>
        <w:pStyle w:val="ListParagraph"/>
        <w:numPr>
          <w:ilvl w:val="0"/>
          <w:numId w:val="25"/>
        </w:numPr>
        <w:rPr>
          <w:rFonts w:eastAsia="Times New Roman" w:cstheme="minorHAnsi"/>
          <w:color w:val="2E2E2E"/>
          <w:sz w:val="22"/>
          <w:szCs w:val="22"/>
          <w:lang w:eastAsia="en-GB"/>
        </w:rPr>
      </w:pPr>
      <w:proofErr w:type="spellStart"/>
      <w:r w:rsidRPr="00EA4047">
        <w:rPr>
          <w:rFonts w:eastAsia="Times New Roman" w:cstheme="minorHAnsi"/>
          <w:color w:val="2E2E2E"/>
          <w:sz w:val="22"/>
          <w:szCs w:val="22"/>
          <w:lang w:eastAsia="en-GB"/>
        </w:rPr>
        <w:t>ABPmer</w:t>
      </w:r>
      <w:proofErr w:type="spellEnd"/>
      <w:r w:rsidRPr="00EA4047">
        <w:rPr>
          <w:rFonts w:eastAsia="Times New Roman" w:cstheme="minorHAnsi"/>
          <w:color w:val="2E2E2E"/>
          <w:sz w:val="22"/>
          <w:szCs w:val="22"/>
          <w:lang w:eastAsia="en-GB"/>
        </w:rPr>
        <w:t xml:space="preserve">. (2020) </w:t>
      </w:r>
      <w:proofErr w:type="spellStart"/>
      <w:r w:rsidRPr="00EA4047">
        <w:rPr>
          <w:rFonts w:eastAsia="Times New Roman" w:cstheme="minorHAnsi"/>
          <w:color w:val="2E2E2E"/>
          <w:sz w:val="22"/>
          <w:szCs w:val="22"/>
          <w:lang w:eastAsia="en-GB"/>
        </w:rPr>
        <w:t>OMReg</w:t>
      </w:r>
      <w:proofErr w:type="spellEnd"/>
      <w:r w:rsidRPr="00EA4047">
        <w:rPr>
          <w:rFonts w:eastAsia="Times New Roman" w:cstheme="minorHAnsi"/>
          <w:color w:val="2E2E2E"/>
          <w:sz w:val="22"/>
          <w:szCs w:val="22"/>
          <w:lang w:eastAsia="en-GB"/>
        </w:rPr>
        <w:t xml:space="preserve"> </w:t>
      </w:r>
      <w:r w:rsidRPr="00EA4047">
        <w:rPr>
          <w:rFonts w:eastAsia="Times New Roman" w:cstheme="minorHAnsi"/>
          <w:color w:val="000000" w:themeColor="text1"/>
          <w:sz w:val="22"/>
          <w:szCs w:val="22"/>
          <w:lang w:eastAsia="en-GB"/>
        </w:rPr>
        <w:t>habitat creation scheme database.</w:t>
      </w:r>
      <w:r>
        <w:rPr>
          <w:rFonts w:eastAsia="Times New Roman" w:cstheme="minorHAnsi"/>
          <w:color w:val="000000" w:themeColor="text1"/>
          <w:sz w:val="22"/>
          <w:szCs w:val="22"/>
          <w:lang w:eastAsia="en-GB"/>
        </w:rPr>
        <w:t xml:space="preserve"> </w:t>
      </w:r>
      <w:r w:rsidRPr="00EA4047">
        <w:rPr>
          <w:rFonts w:eastAsia="Times New Roman" w:cstheme="minorHAnsi"/>
          <w:color w:val="000000" w:themeColor="text1"/>
          <w:sz w:val="22"/>
          <w:szCs w:val="22"/>
          <w:lang w:eastAsia="en-GB"/>
        </w:rPr>
        <w:t>URL:</w:t>
      </w:r>
      <w:r>
        <w:rPr>
          <w:rFonts w:eastAsia="Times New Roman" w:cstheme="minorHAnsi"/>
          <w:color w:val="000000" w:themeColor="text1"/>
          <w:sz w:val="22"/>
          <w:szCs w:val="22"/>
          <w:lang w:eastAsia="en-GB"/>
        </w:rPr>
        <w:t xml:space="preserve"> </w:t>
      </w:r>
      <w:hyperlink r:id="rId41" w:history="1">
        <w:r w:rsidR="00392301" w:rsidRPr="00493D81">
          <w:rPr>
            <w:rStyle w:val="Hyperlink"/>
            <w:rFonts w:eastAsia="Times New Roman" w:cstheme="minorHAnsi"/>
            <w:sz w:val="22"/>
            <w:szCs w:val="22"/>
            <w:lang w:eastAsia="en-GB"/>
          </w:rPr>
          <w:t>https://www.omreg.net/</w:t>
        </w:r>
      </w:hyperlink>
      <w:r w:rsidRPr="00EA4047">
        <w:rPr>
          <w:rFonts w:eastAsia="Times New Roman" w:cstheme="minorHAnsi"/>
          <w:color w:val="000000" w:themeColor="text1"/>
          <w:sz w:val="22"/>
          <w:szCs w:val="22"/>
          <w:lang w:eastAsia="en-GB"/>
        </w:rPr>
        <w:t> (2020), Accessed 25</w:t>
      </w:r>
      <w:r w:rsidRPr="00EA4047">
        <w:rPr>
          <w:rFonts w:eastAsia="Times New Roman" w:cstheme="minorHAnsi"/>
          <w:color w:val="000000" w:themeColor="text1"/>
          <w:sz w:val="22"/>
          <w:szCs w:val="22"/>
          <w:vertAlign w:val="superscript"/>
          <w:lang w:eastAsia="en-GB"/>
        </w:rPr>
        <w:t>th</w:t>
      </w:r>
      <w:r w:rsidRPr="00EA4047">
        <w:rPr>
          <w:rFonts w:eastAsia="Times New Roman" w:cstheme="minorHAnsi"/>
          <w:color w:val="000000" w:themeColor="text1"/>
          <w:sz w:val="22"/>
          <w:szCs w:val="22"/>
          <w:lang w:eastAsia="en-GB"/>
        </w:rPr>
        <w:t xml:space="preserve"> May 2021</w:t>
      </w:r>
    </w:p>
    <w:p w14:paraId="7486FA9B" w14:textId="77777777" w:rsidR="00EA4047" w:rsidRPr="00EA4047" w:rsidRDefault="00EA4047" w:rsidP="00EA4047">
      <w:pPr>
        <w:pStyle w:val="ListParagraph"/>
        <w:numPr>
          <w:ilvl w:val="0"/>
          <w:numId w:val="25"/>
        </w:numPr>
        <w:rPr>
          <w:rFonts w:cstheme="minorHAnsi"/>
          <w:sz w:val="22"/>
          <w:szCs w:val="22"/>
        </w:rPr>
      </w:pPr>
      <w:r w:rsidRPr="00EA4047">
        <w:rPr>
          <w:rFonts w:cstheme="minorHAnsi"/>
          <w:sz w:val="22"/>
          <w:szCs w:val="22"/>
        </w:rPr>
        <w:t>Adobe Photoshop (23.4). (2022). Adobe Creative Suite. Adobe Inc.</w:t>
      </w:r>
    </w:p>
    <w:p w14:paraId="794907DD"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Alexander, M., Ballinger, R. and McKinley, E. (2019) “Bridging Flood and coastal erosion risk management with the well-being agenda: The influence of multi-level governance in Wales (UK),”</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Proceedings of the 5th European Congress of Conservation Biology</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color w:val="000000"/>
          <w:sz w:val="22"/>
          <w:szCs w:val="22"/>
        </w:rPr>
        <w:t>[Preprint]. Available at: https://doi.org/10.17011/conference/eccb2018/107629.</w:t>
      </w:r>
      <w:r w:rsidRPr="00EA4047">
        <w:rPr>
          <w:rStyle w:val="apple-converted-space"/>
          <w:rFonts w:asciiTheme="minorHAnsi" w:hAnsiTheme="minorHAnsi" w:cstheme="minorHAnsi"/>
          <w:color w:val="000000"/>
          <w:sz w:val="22"/>
          <w:szCs w:val="22"/>
        </w:rPr>
        <w:t> </w:t>
      </w:r>
    </w:p>
    <w:p w14:paraId="01BF975C" w14:textId="77777777" w:rsidR="00EA4047" w:rsidRPr="00EA4047" w:rsidRDefault="00EA4047" w:rsidP="00EA4047">
      <w:pPr>
        <w:pStyle w:val="ListParagraph"/>
        <w:numPr>
          <w:ilvl w:val="0"/>
          <w:numId w:val="25"/>
        </w:numPr>
        <w:rPr>
          <w:rFonts w:cstheme="minorHAnsi"/>
          <w:color w:val="000000" w:themeColor="text1"/>
          <w:sz w:val="22"/>
          <w:szCs w:val="22"/>
        </w:rPr>
      </w:pPr>
      <w:r w:rsidRPr="00EA4047">
        <w:rPr>
          <w:rFonts w:cstheme="minorHAnsi"/>
          <w:color w:val="333333"/>
          <w:sz w:val="22"/>
          <w:szCs w:val="22"/>
          <w:shd w:val="clear" w:color="auto" w:fill="FCFCFC"/>
        </w:rPr>
        <w:t xml:space="preserve">An, K.J., Ko, H. (2012). Environmental Impact Assessment (EIA) and Photo-Manipulation Techniques. In: Kim, Th., Kang, JJ., </w:t>
      </w:r>
      <w:proofErr w:type="spellStart"/>
      <w:r w:rsidRPr="00EA4047">
        <w:rPr>
          <w:rFonts w:cstheme="minorHAnsi"/>
          <w:color w:val="333333"/>
          <w:sz w:val="22"/>
          <w:szCs w:val="22"/>
          <w:shd w:val="clear" w:color="auto" w:fill="FCFCFC"/>
        </w:rPr>
        <w:t>Grosky</w:t>
      </w:r>
      <w:proofErr w:type="spellEnd"/>
      <w:r w:rsidRPr="00EA4047">
        <w:rPr>
          <w:rFonts w:cstheme="minorHAnsi"/>
          <w:color w:val="333333"/>
          <w:sz w:val="22"/>
          <w:szCs w:val="22"/>
          <w:shd w:val="clear" w:color="auto" w:fill="FCFCFC"/>
        </w:rPr>
        <w:t xml:space="preserve">, W.I., Arslan, T., </w:t>
      </w:r>
      <w:proofErr w:type="spellStart"/>
      <w:r w:rsidRPr="00EA4047">
        <w:rPr>
          <w:rFonts w:cstheme="minorHAnsi"/>
          <w:color w:val="333333"/>
          <w:sz w:val="22"/>
          <w:szCs w:val="22"/>
          <w:shd w:val="clear" w:color="auto" w:fill="FCFCFC"/>
        </w:rPr>
        <w:t>Pissinou</w:t>
      </w:r>
      <w:proofErr w:type="spellEnd"/>
      <w:r w:rsidRPr="00EA4047">
        <w:rPr>
          <w:rFonts w:cstheme="minorHAnsi"/>
          <w:color w:val="333333"/>
          <w:sz w:val="22"/>
          <w:szCs w:val="22"/>
          <w:shd w:val="clear" w:color="auto" w:fill="FCFCFC"/>
        </w:rPr>
        <w:t xml:space="preserve">, N. (eds) Computer Applications for Bio-technology, Multimedia, and Ubiquitous City. BSBT </w:t>
      </w:r>
      <w:proofErr w:type="spellStart"/>
      <w:r w:rsidRPr="00EA4047">
        <w:rPr>
          <w:rFonts w:cstheme="minorHAnsi"/>
          <w:color w:val="333333"/>
          <w:sz w:val="22"/>
          <w:szCs w:val="22"/>
          <w:shd w:val="clear" w:color="auto" w:fill="FCFCFC"/>
        </w:rPr>
        <w:t>MulGraB</w:t>
      </w:r>
      <w:proofErr w:type="spellEnd"/>
      <w:r w:rsidRPr="00EA4047">
        <w:rPr>
          <w:rFonts w:cstheme="minorHAnsi"/>
          <w:color w:val="333333"/>
          <w:sz w:val="22"/>
          <w:szCs w:val="22"/>
          <w:shd w:val="clear" w:color="auto" w:fill="FCFCFC"/>
        </w:rPr>
        <w:t xml:space="preserve"> </w:t>
      </w:r>
      <w:proofErr w:type="spellStart"/>
      <w:r w:rsidRPr="00EA4047">
        <w:rPr>
          <w:rFonts w:cstheme="minorHAnsi"/>
          <w:color w:val="333333"/>
          <w:sz w:val="22"/>
          <w:szCs w:val="22"/>
          <w:shd w:val="clear" w:color="auto" w:fill="FCFCFC"/>
        </w:rPr>
        <w:t>IUrC</w:t>
      </w:r>
      <w:proofErr w:type="spellEnd"/>
      <w:r w:rsidRPr="00EA4047">
        <w:rPr>
          <w:rFonts w:cstheme="minorHAnsi"/>
          <w:color w:val="333333"/>
          <w:sz w:val="22"/>
          <w:szCs w:val="22"/>
          <w:shd w:val="clear" w:color="auto" w:fill="FCFCFC"/>
        </w:rPr>
        <w:t xml:space="preserve"> 2012 2012 2012. Communications in Computer and Information Science, vol 353. Springer, Berlin, Heidelberg. </w:t>
      </w:r>
      <w:hyperlink r:id="rId42" w:history="1">
        <w:r w:rsidRPr="00EA4047">
          <w:rPr>
            <w:rStyle w:val="Hyperlink"/>
            <w:rFonts w:cstheme="minorHAnsi"/>
            <w:color w:val="000000" w:themeColor="text1"/>
            <w:sz w:val="22"/>
            <w:szCs w:val="22"/>
            <w:u w:val="none"/>
            <w:shd w:val="clear" w:color="auto" w:fill="FCFCFC"/>
          </w:rPr>
          <w:t>https://doi.org/10.1007/978-3-642-35521-9_53</w:t>
        </w:r>
      </w:hyperlink>
    </w:p>
    <w:p w14:paraId="2E1E5175" w14:textId="77777777" w:rsidR="00EA4047" w:rsidRPr="00EA4047" w:rsidRDefault="00EA4047" w:rsidP="00EA4047">
      <w:pPr>
        <w:pStyle w:val="ListParagraph"/>
        <w:numPr>
          <w:ilvl w:val="0"/>
          <w:numId w:val="25"/>
        </w:numPr>
        <w:rPr>
          <w:rFonts w:cstheme="minorHAnsi"/>
          <w:color w:val="000000" w:themeColor="text1"/>
          <w:sz w:val="22"/>
          <w:szCs w:val="22"/>
        </w:rPr>
      </w:pPr>
      <w:r w:rsidRPr="00EA4047">
        <w:rPr>
          <w:rFonts w:cstheme="minorHAnsi"/>
          <w:color w:val="000000" w:themeColor="text1"/>
          <w:sz w:val="22"/>
          <w:szCs w:val="22"/>
        </w:rPr>
        <w:t>Anon. (2022) ‘Interview with Coastal Expert.’ Interview by Dylan Morgan, 12</w:t>
      </w:r>
      <w:r w:rsidRPr="00EA4047">
        <w:rPr>
          <w:rFonts w:cstheme="minorHAnsi"/>
          <w:color w:val="000000" w:themeColor="text1"/>
          <w:sz w:val="22"/>
          <w:szCs w:val="22"/>
          <w:vertAlign w:val="superscript"/>
        </w:rPr>
        <w:t>th</w:t>
      </w:r>
      <w:r w:rsidRPr="00EA4047">
        <w:rPr>
          <w:rFonts w:cstheme="minorHAnsi"/>
          <w:color w:val="000000" w:themeColor="text1"/>
          <w:sz w:val="22"/>
          <w:szCs w:val="22"/>
        </w:rPr>
        <w:t xml:space="preserve"> October.</w:t>
      </w:r>
    </w:p>
    <w:p w14:paraId="5C27AF59" w14:textId="77777777" w:rsidR="00EA4047" w:rsidRPr="00EA4047" w:rsidRDefault="00EA4047" w:rsidP="00EA4047">
      <w:pPr>
        <w:pStyle w:val="ListParagraph"/>
        <w:numPr>
          <w:ilvl w:val="0"/>
          <w:numId w:val="25"/>
        </w:numPr>
        <w:rPr>
          <w:rFonts w:cstheme="minorHAnsi"/>
          <w:sz w:val="22"/>
          <w:szCs w:val="22"/>
        </w:rPr>
      </w:pPr>
      <w:r w:rsidRPr="00EA4047">
        <w:rPr>
          <w:rFonts w:cstheme="minorHAnsi"/>
          <w:color w:val="202122"/>
          <w:sz w:val="22"/>
          <w:szCs w:val="22"/>
          <w:shd w:val="clear" w:color="auto" w:fill="FFFFFF"/>
        </w:rPr>
        <w:t xml:space="preserve">Antonopoulos, N., </w:t>
      </w:r>
      <w:proofErr w:type="spellStart"/>
      <w:r w:rsidRPr="00EA4047">
        <w:rPr>
          <w:rFonts w:cstheme="minorHAnsi"/>
          <w:color w:val="202122"/>
          <w:sz w:val="22"/>
          <w:szCs w:val="22"/>
          <w:shd w:val="clear" w:color="auto" w:fill="FFFFFF"/>
        </w:rPr>
        <w:t>Karyotakis</w:t>
      </w:r>
      <w:proofErr w:type="spellEnd"/>
      <w:r w:rsidRPr="00EA4047">
        <w:rPr>
          <w:rFonts w:cstheme="minorHAnsi"/>
          <w:color w:val="202122"/>
          <w:sz w:val="22"/>
          <w:szCs w:val="22"/>
          <w:shd w:val="clear" w:color="auto" w:fill="FFFFFF"/>
        </w:rPr>
        <w:t xml:space="preserve">, M. (2020). </w:t>
      </w:r>
      <w:r w:rsidRPr="00EA4047">
        <w:rPr>
          <w:rFonts w:cstheme="minorHAnsi"/>
          <w:i/>
          <w:iCs/>
          <w:color w:val="202122"/>
          <w:sz w:val="22"/>
          <w:szCs w:val="22"/>
          <w:shd w:val="clear" w:color="auto" w:fill="FFFFFF"/>
        </w:rPr>
        <w:t xml:space="preserve">The SAGE International </w:t>
      </w:r>
      <w:proofErr w:type="spellStart"/>
      <w:r w:rsidRPr="00EA4047">
        <w:rPr>
          <w:rFonts w:cstheme="minorHAnsi"/>
          <w:i/>
          <w:iCs/>
          <w:color w:val="202122"/>
          <w:sz w:val="22"/>
          <w:szCs w:val="22"/>
          <w:shd w:val="clear" w:color="auto" w:fill="FFFFFF"/>
        </w:rPr>
        <w:t>Encyclopedia</w:t>
      </w:r>
      <w:proofErr w:type="spellEnd"/>
      <w:r w:rsidRPr="00EA4047">
        <w:rPr>
          <w:rFonts w:cstheme="minorHAnsi"/>
          <w:i/>
          <w:iCs/>
          <w:color w:val="202122"/>
          <w:sz w:val="22"/>
          <w:szCs w:val="22"/>
          <w:shd w:val="clear" w:color="auto" w:fill="FFFFFF"/>
        </w:rPr>
        <w:t xml:space="preserve"> of Mass Media and Society</w:t>
      </w:r>
      <w:r w:rsidRPr="00EA4047">
        <w:rPr>
          <w:rFonts w:cstheme="minorHAnsi"/>
          <w:color w:val="202122"/>
          <w:sz w:val="22"/>
          <w:szCs w:val="22"/>
          <w:shd w:val="clear" w:color="auto" w:fill="FFFFFF"/>
        </w:rPr>
        <w:t>. Thousand Oaks, CA: SAGE Publications, Inc. p. 551.</w:t>
      </w:r>
    </w:p>
    <w:p w14:paraId="797EE2DD" w14:textId="77777777" w:rsidR="00EA4047" w:rsidRPr="00EA4047" w:rsidRDefault="00EA4047" w:rsidP="00EA4047">
      <w:pPr>
        <w:pStyle w:val="ListParagraph"/>
        <w:numPr>
          <w:ilvl w:val="0"/>
          <w:numId w:val="25"/>
        </w:numPr>
        <w:autoSpaceDE w:val="0"/>
        <w:autoSpaceDN w:val="0"/>
        <w:adjustRightInd w:val="0"/>
        <w:rPr>
          <w:rFonts w:cstheme="minorHAnsi"/>
          <w:sz w:val="22"/>
          <w:szCs w:val="22"/>
        </w:rPr>
      </w:pPr>
      <w:r w:rsidRPr="00EA4047">
        <w:rPr>
          <w:rFonts w:cstheme="minorHAnsi"/>
          <w:sz w:val="22"/>
          <w:szCs w:val="22"/>
        </w:rPr>
        <w:t>Appleton, K. and Lovett, A. (2005) GIS-based visualisation of development proposals: Reactions from planning and related professionals. Computers, Environment and Urban Systems, 29: 321–339.</w:t>
      </w:r>
    </w:p>
    <w:p w14:paraId="13D229F4" w14:textId="77777777" w:rsidR="00EA4047" w:rsidRPr="00EA4047" w:rsidRDefault="00EA4047" w:rsidP="00EA4047">
      <w:pPr>
        <w:pStyle w:val="ListParagraph"/>
        <w:numPr>
          <w:ilvl w:val="0"/>
          <w:numId w:val="25"/>
        </w:numPr>
        <w:rPr>
          <w:rFonts w:cstheme="minorHAnsi"/>
          <w:color w:val="000000" w:themeColor="text1"/>
          <w:sz w:val="22"/>
          <w:szCs w:val="22"/>
        </w:rPr>
      </w:pPr>
      <w:r w:rsidRPr="00EA4047">
        <w:rPr>
          <w:rFonts w:cstheme="minorHAnsi"/>
          <w:color w:val="222222"/>
          <w:sz w:val="22"/>
          <w:szCs w:val="22"/>
          <w:shd w:val="clear" w:color="auto" w:fill="FFFFFF"/>
        </w:rPr>
        <w:t>BA, I.M., Spencer, T., French, J.R., Leggett, D.J. and Dixon, M., (2001). The sea‐defence value of salt marshes: field evidence from North Norfolk.</w:t>
      </w:r>
      <w:r w:rsidRPr="00EA4047">
        <w:rPr>
          <w:rStyle w:val="apple-converted-space"/>
          <w:rFonts w:cstheme="minorHAnsi"/>
          <w:color w:val="222222"/>
          <w:sz w:val="22"/>
          <w:szCs w:val="22"/>
          <w:shd w:val="clear" w:color="auto" w:fill="FFFFFF"/>
        </w:rPr>
        <w:t> </w:t>
      </w:r>
      <w:r w:rsidRPr="00EA4047">
        <w:rPr>
          <w:rFonts w:cstheme="minorHAnsi"/>
          <w:i/>
          <w:iCs/>
          <w:color w:val="222222"/>
          <w:sz w:val="22"/>
          <w:szCs w:val="22"/>
        </w:rPr>
        <w:t>Water and Environment Journal</w:t>
      </w:r>
      <w:r w:rsidRPr="00EA4047">
        <w:rPr>
          <w:rFonts w:cstheme="minorHAnsi"/>
          <w:color w:val="222222"/>
          <w:sz w:val="22"/>
          <w:szCs w:val="22"/>
          <w:shd w:val="clear" w:color="auto" w:fill="FFFFFF"/>
        </w:rPr>
        <w:t>,</w:t>
      </w:r>
      <w:r w:rsidRPr="00EA4047">
        <w:rPr>
          <w:rStyle w:val="apple-converted-space"/>
          <w:rFonts w:cstheme="minorHAnsi"/>
          <w:color w:val="222222"/>
          <w:sz w:val="22"/>
          <w:szCs w:val="22"/>
          <w:shd w:val="clear" w:color="auto" w:fill="FFFFFF"/>
        </w:rPr>
        <w:t> </w:t>
      </w:r>
      <w:r w:rsidRPr="00EA4047">
        <w:rPr>
          <w:rFonts w:cstheme="minorHAnsi"/>
          <w:i/>
          <w:iCs/>
          <w:color w:val="222222"/>
          <w:sz w:val="22"/>
          <w:szCs w:val="22"/>
        </w:rPr>
        <w:t>15</w:t>
      </w:r>
      <w:r w:rsidRPr="00EA4047">
        <w:rPr>
          <w:rFonts w:cstheme="minorHAnsi"/>
          <w:color w:val="222222"/>
          <w:sz w:val="22"/>
          <w:szCs w:val="22"/>
          <w:shd w:val="clear" w:color="auto" w:fill="FFFFFF"/>
        </w:rPr>
        <w:t>(2), pp.109-116.</w:t>
      </w:r>
    </w:p>
    <w:p w14:paraId="00A03E40" w14:textId="77777777" w:rsidR="00EA4047" w:rsidRPr="00EA4047" w:rsidRDefault="00EA4047" w:rsidP="00EA4047">
      <w:pPr>
        <w:pStyle w:val="NormalWeb"/>
        <w:numPr>
          <w:ilvl w:val="0"/>
          <w:numId w:val="25"/>
        </w:numPr>
        <w:rPr>
          <w:rFonts w:asciiTheme="minorHAnsi" w:hAnsiTheme="minorHAnsi" w:cstheme="minorHAnsi"/>
          <w:sz w:val="22"/>
          <w:szCs w:val="22"/>
        </w:rPr>
      </w:pPr>
      <w:proofErr w:type="spellStart"/>
      <w:r w:rsidRPr="00EA4047">
        <w:rPr>
          <w:rFonts w:asciiTheme="minorHAnsi" w:hAnsiTheme="minorHAnsi" w:cstheme="minorHAnsi"/>
          <w:sz w:val="22"/>
          <w:szCs w:val="22"/>
        </w:rPr>
        <w:t>Babtie</w:t>
      </w:r>
      <w:proofErr w:type="spellEnd"/>
      <w:r w:rsidRPr="00EA4047">
        <w:rPr>
          <w:rFonts w:asciiTheme="minorHAnsi" w:hAnsiTheme="minorHAnsi" w:cstheme="minorHAnsi"/>
          <w:sz w:val="22"/>
          <w:szCs w:val="22"/>
        </w:rPr>
        <w:t xml:space="preserve">-Brown &amp; Root, (2002). </w:t>
      </w:r>
      <w:proofErr w:type="spellStart"/>
      <w:r w:rsidRPr="00EA4047">
        <w:rPr>
          <w:rFonts w:asciiTheme="minorHAnsi" w:hAnsiTheme="minorHAnsi" w:cstheme="minorHAnsi"/>
          <w:i/>
          <w:iCs/>
          <w:sz w:val="22"/>
          <w:szCs w:val="22"/>
        </w:rPr>
        <w:t>Stolford</w:t>
      </w:r>
      <w:proofErr w:type="spellEnd"/>
      <w:r w:rsidRPr="00EA4047">
        <w:rPr>
          <w:rFonts w:asciiTheme="minorHAnsi" w:hAnsiTheme="minorHAnsi" w:cstheme="minorHAnsi"/>
          <w:i/>
          <w:iCs/>
          <w:sz w:val="22"/>
          <w:szCs w:val="22"/>
        </w:rPr>
        <w:t xml:space="preserve"> to </w:t>
      </w:r>
      <w:proofErr w:type="spellStart"/>
      <w:r w:rsidRPr="00EA4047">
        <w:rPr>
          <w:rFonts w:asciiTheme="minorHAnsi" w:hAnsiTheme="minorHAnsi" w:cstheme="minorHAnsi"/>
          <w:i/>
          <w:iCs/>
          <w:sz w:val="22"/>
          <w:szCs w:val="22"/>
        </w:rPr>
        <w:t>Combwich</w:t>
      </w:r>
      <w:proofErr w:type="spellEnd"/>
      <w:r w:rsidRPr="00EA4047">
        <w:rPr>
          <w:rFonts w:asciiTheme="minorHAnsi" w:hAnsiTheme="minorHAnsi" w:cstheme="minorHAnsi"/>
          <w:i/>
          <w:iCs/>
          <w:sz w:val="22"/>
          <w:szCs w:val="22"/>
        </w:rPr>
        <w:t xml:space="preserve"> Strategy Study - Volume 1 Strategy Summary Plan (consultation draft), </w:t>
      </w:r>
      <w:r w:rsidRPr="00EA4047">
        <w:rPr>
          <w:rFonts w:asciiTheme="minorHAnsi" w:hAnsiTheme="minorHAnsi" w:cstheme="minorHAnsi"/>
          <w:sz w:val="22"/>
          <w:szCs w:val="22"/>
        </w:rPr>
        <w:t>South-West Region: Environment Agency.</w:t>
      </w:r>
    </w:p>
    <w:p w14:paraId="1E80D11A"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 xml:space="preserve">Baily, B. and Pearson, A.W. (2007) “Change detection mapping and analysis of salt marsh areas of central southern England from Hurst Castle Spit to </w:t>
      </w:r>
      <w:proofErr w:type="spellStart"/>
      <w:r w:rsidRPr="00EA4047">
        <w:rPr>
          <w:rFonts w:asciiTheme="minorHAnsi" w:hAnsiTheme="minorHAnsi" w:cstheme="minorHAnsi"/>
          <w:color w:val="000000"/>
          <w:sz w:val="22"/>
          <w:szCs w:val="22"/>
        </w:rPr>
        <w:t>Pagham</w:t>
      </w:r>
      <w:proofErr w:type="spellEnd"/>
      <w:r w:rsidRPr="00EA4047">
        <w:rPr>
          <w:rFonts w:asciiTheme="minorHAnsi" w:hAnsiTheme="minorHAnsi" w:cstheme="minorHAnsi"/>
          <w:color w:val="000000"/>
          <w:sz w:val="22"/>
          <w:szCs w:val="22"/>
        </w:rPr>
        <w:t xml:space="preserve"> Harbour,”</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Journal of Coastal Research</w:t>
      </w:r>
      <w:r w:rsidRPr="00EA4047">
        <w:rPr>
          <w:rFonts w:asciiTheme="minorHAnsi" w:hAnsiTheme="minorHAnsi" w:cstheme="minorHAnsi"/>
          <w:color w:val="000000"/>
          <w:sz w:val="22"/>
          <w:szCs w:val="22"/>
        </w:rPr>
        <w:t>, 236, pp. 1549–1564. Available at: https://doi.org/10.2112/05-0597.1.</w:t>
      </w:r>
      <w:r w:rsidRPr="00EA4047">
        <w:rPr>
          <w:rStyle w:val="apple-converted-space"/>
          <w:rFonts w:asciiTheme="minorHAnsi" w:hAnsiTheme="minorHAnsi" w:cstheme="minorHAnsi"/>
          <w:color w:val="000000"/>
          <w:sz w:val="22"/>
          <w:szCs w:val="22"/>
        </w:rPr>
        <w:t> </w:t>
      </w:r>
    </w:p>
    <w:p w14:paraId="4EE2A099" w14:textId="77777777" w:rsidR="00EA4047" w:rsidRPr="00EA4047" w:rsidRDefault="00EA4047" w:rsidP="00EA4047">
      <w:pPr>
        <w:pStyle w:val="ListParagraph"/>
        <w:numPr>
          <w:ilvl w:val="0"/>
          <w:numId w:val="25"/>
        </w:numPr>
        <w:rPr>
          <w:rFonts w:eastAsia="Times New Roman" w:cstheme="minorHAnsi"/>
          <w:color w:val="000000" w:themeColor="text1"/>
          <w:sz w:val="22"/>
          <w:szCs w:val="22"/>
          <w:lang w:eastAsia="en-GB"/>
        </w:rPr>
      </w:pPr>
      <w:proofErr w:type="spellStart"/>
      <w:r w:rsidRPr="00EA4047">
        <w:rPr>
          <w:rFonts w:eastAsia="Times New Roman" w:cstheme="minorHAnsi"/>
          <w:color w:val="000000" w:themeColor="text1"/>
          <w:sz w:val="22"/>
          <w:szCs w:val="22"/>
          <w:lang w:eastAsia="en-GB"/>
        </w:rPr>
        <w:t>Balke</w:t>
      </w:r>
      <w:proofErr w:type="spellEnd"/>
      <w:r w:rsidRPr="00EA4047">
        <w:rPr>
          <w:rFonts w:eastAsia="Times New Roman" w:cstheme="minorHAnsi"/>
          <w:color w:val="000000" w:themeColor="text1"/>
          <w:sz w:val="22"/>
          <w:szCs w:val="22"/>
          <w:lang w:eastAsia="en-GB"/>
        </w:rPr>
        <w:t xml:space="preserve">, T., Stock, M., Jensen, K., Bouma, T.J., </w:t>
      </w:r>
      <w:proofErr w:type="spellStart"/>
      <w:r w:rsidRPr="00EA4047">
        <w:rPr>
          <w:rFonts w:eastAsia="Times New Roman" w:cstheme="minorHAnsi"/>
          <w:color w:val="000000" w:themeColor="text1"/>
          <w:sz w:val="22"/>
          <w:szCs w:val="22"/>
          <w:lang w:eastAsia="en-GB"/>
        </w:rPr>
        <w:t>Kleyer</w:t>
      </w:r>
      <w:proofErr w:type="spellEnd"/>
      <w:r w:rsidRPr="00EA4047">
        <w:rPr>
          <w:rFonts w:eastAsia="Times New Roman" w:cstheme="minorHAnsi"/>
          <w:color w:val="000000" w:themeColor="text1"/>
          <w:sz w:val="22"/>
          <w:szCs w:val="22"/>
          <w:lang w:eastAsia="en-GB"/>
        </w:rPr>
        <w:t xml:space="preserve">, M., (2016). </w:t>
      </w:r>
      <w:r w:rsidRPr="00EA4047">
        <w:rPr>
          <w:rFonts w:eastAsia="Times New Roman" w:cstheme="minorHAnsi"/>
          <w:i/>
          <w:iCs/>
          <w:color w:val="000000" w:themeColor="text1"/>
          <w:sz w:val="22"/>
          <w:szCs w:val="22"/>
          <w:lang w:eastAsia="en-GB"/>
        </w:rPr>
        <w:t>A global analysis of the seaward salt marsh extent: the importance of tidal range</w:t>
      </w:r>
      <w:r w:rsidRPr="00EA4047">
        <w:rPr>
          <w:rFonts w:eastAsia="Times New Roman" w:cstheme="minorHAnsi"/>
          <w:b/>
          <w:bCs/>
          <w:color w:val="000000" w:themeColor="text1"/>
          <w:sz w:val="22"/>
          <w:szCs w:val="22"/>
          <w:lang w:eastAsia="en-GB"/>
        </w:rPr>
        <w:t xml:space="preserve">. </w:t>
      </w:r>
      <w:r w:rsidRPr="00EA4047">
        <w:rPr>
          <w:rFonts w:eastAsia="Times New Roman" w:cstheme="minorHAnsi"/>
          <w:color w:val="000000" w:themeColor="text1"/>
          <w:sz w:val="22"/>
          <w:szCs w:val="22"/>
          <w:lang w:eastAsia="en-GB"/>
        </w:rPr>
        <w:t>Water Resources Research, 52(5), pp. 3775-3786, </w:t>
      </w:r>
      <w:hyperlink r:id="rId43" w:tgtFrame="_blank" w:history="1">
        <w:r w:rsidRPr="00EA4047">
          <w:rPr>
            <w:rFonts w:eastAsia="Times New Roman" w:cstheme="minorHAnsi"/>
            <w:color w:val="000000" w:themeColor="text1"/>
            <w:sz w:val="22"/>
            <w:szCs w:val="22"/>
            <w:lang w:eastAsia="en-GB"/>
          </w:rPr>
          <w:t>10.1002/2015WR018318</w:t>
        </w:r>
      </w:hyperlink>
    </w:p>
    <w:p w14:paraId="6737DDDE"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 xml:space="preserve">Ballinger, R.C. and </w:t>
      </w:r>
      <w:proofErr w:type="spellStart"/>
      <w:r w:rsidRPr="00EA4047">
        <w:rPr>
          <w:rFonts w:asciiTheme="minorHAnsi" w:hAnsiTheme="minorHAnsi" w:cstheme="minorHAnsi"/>
          <w:color w:val="000000"/>
          <w:sz w:val="22"/>
          <w:szCs w:val="22"/>
        </w:rPr>
        <w:t>Dodds</w:t>
      </w:r>
      <w:proofErr w:type="spellEnd"/>
      <w:r w:rsidRPr="00EA4047">
        <w:rPr>
          <w:rFonts w:asciiTheme="minorHAnsi" w:hAnsiTheme="minorHAnsi" w:cstheme="minorHAnsi"/>
          <w:color w:val="000000"/>
          <w:sz w:val="22"/>
          <w:szCs w:val="22"/>
        </w:rPr>
        <w:t xml:space="preserve">, W. (2020) “Shoreline Management Plans in England and Wales: A scientific and transparent </w:t>
      </w:r>
      <w:proofErr w:type="gramStart"/>
      <w:r w:rsidRPr="00EA4047">
        <w:rPr>
          <w:rFonts w:asciiTheme="minorHAnsi" w:hAnsiTheme="minorHAnsi" w:cstheme="minorHAnsi"/>
          <w:color w:val="000000"/>
          <w:sz w:val="22"/>
          <w:szCs w:val="22"/>
        </w:rPr>
        <w:t>process?,</w:t>
      </w:r>
      <w:proofErr w:type="gramEnd"/>
      <w:r w:rsidRPr="00EA4047">
        <w:rPr>
          <w:rFonts w:asciiTheme="minorHAnsi" w:hAnsiTheme="minorHAnsi" w:cstheme="minorHAnsi"/>
          <w:color w:val="000000"/>
          <w:sz w:val="22"/>
          <w:szCs w:val="22"/>
        </w:rPr>
        <w:t>”</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Marine Policy</w:t>
      </w:r>
      <w:r w:rsidRPr="00EA4047">
        <w:rPr>
          <w:rFonts w:asciiTheme="minorHAnsi" w:hAnsiTheme="minorHAnsi" w:cstheme="minorHAnsi"/>
          <w:color w:val="000000"/>
          <w:sz w:val="22"/>
          <w:szCs w:val="22"/>
        </w:rPr>
        <w:t>, 111. Available at: https://doi.org/10.1016/j.marpol.2017.03.009.</w:t>
      </w:r>
      <w:r w:rsidRPr="00EA4047">
        <w:rPr>
          <w:rStyle w:val="apple-converted-space"/>
          <w:rFonts w:asciiTheme="minorHAnsi" w:hAnsiTheme="minorHAnsi" w:cstheme="minorHAnsi"/>
          <w:color w:val="000000"/>
          <w:sz w:val="22"/>
          <w:szCs w:val="22"/>
        </w:rPr>
        <w:t> </w:t>
      </w:r>
    </w:p>
    <w:p w14:paraId="65476C5B" w14:textId="77777777" w:rsidR="00EA4047" w:rsidRPr="00EA4047" w:rsidRDefault="00EA4047" w:rsidP="00EA4047">
      <w:pPr>
        <w:pStyle w:val="ListParagraph"/>
        <w:numPr>
          <w:ilvl w:val="0"/>
          <w:numId w:val="25"/>
        </w:numPr>
        <w:rPr>
          <w:rFonts w:cstheme="minorHAnsi"/>
          <w:color w:val="000000" w:themeColor="text1"/>
          <w:sz w:val="22"/>
          <w:szCs w:val="22"/>
        </w:rPr>
      </w:pPr>
      <w:proofErr w:type="spellStart"/>
      <w:r w:rsidRPr="00EA4047">
        <w:rPr>
          <w:rFonts w:cstheme="minorHAnsi"/>
          <w:color w:val="333333"/>
          <w:sz w:val="22"/>
          <w:szCs w:val="22"/>
          <w:shd w:val="clear" w:color="auto" w:fill="FCFCFC"/>
        </w:rPr>
        <w:t>Balmford</w:t>
      </w:r>
      <w:proofErr w:type="spellEnd"/>
      <w:r w:rsidRPr="00EA4047">
        <w:rPr>
          <w:rFonts w:cstheme="minorHAnsi"/>
          <w:color w:val="333333"/>
          <w:sz w:val="22"/>
          <w:szCs w:val="22"/>
          <w:shd w:val="clear" w:color="auto" w:fill="FCFCFC"/>
        </w:rPr>
        <w:t>, A.,</w:t>
      </w:r>
      <w:r w:rsidRPr="00EA4047">
        <w:rPr>
          <w:rStyle w:val="apple-converted-space"/>
          <w:rFonts w:cstheme="minorHAnsi"/>
          <w:color w:val="333333"/>
          <w:sz w:val="22"/>
          <w:szCs w:val="22"/>
          <w:shd w:val="clear" w:color="auto" w:fill="FCFCFC"/>
        </w:rPr>
        <w:t> </w:t>
      </w:r>
      <w:r w:rsidRPr="00EA4047">
        <w:rPr>
          <w:rFonts w:cstheme="minorHAnsi"/>
          <w:i/>
          <w:iCs/>
          <w:color w:val="333333"/>
          <w:sz w:val="22"/>
          <w:szCs w:val="22"/>
        </w:rPr>
        <w:t>et al.</w:t>
      </w:r>
      <w:r w:rsidRPr="00EA4047">
        <w:rPr>
          <w:rStyle w:val="apple-converted-space"/>
          <w:rFonts w:cstheme="minorHAnsi"/>
          <w:color w:val="333333"/>
          <w:sz w:val="22"/>
          <w:szCs w:val="22"/>
          <w:shd w:val="clear" w:color="auto" w:fill="FCFCFC"/>
        </w:rPr>
        <w:t xml:space="preserve"> (2011) </w:t>
      </w:r>
      <w:r w:rsidRPr="00EA4047">
        <w:rPr>
          <w:rFonts w:cstheme="minorHAnsi"/>
          <w:color w:val="333333"/>
          <w:sz w:val="22"/>
          <w:szCs w:val="22"/>
          <w:shd w:val="clear" w:color="auto" w:fill="FCFCFC"/>
        </w:rPr>
        <w:t>Bringing Ecosystem Services into the Real World: An Operational Framework for Assessing the Economic Consequences of Losing Wild Nature.</w:t>
      </w:r>
      <w:r w:rsidRPr="00EA4047">
        <w:rPr>
          <w:rStyle w:val="apple-converted-space"/>
          <w:rFonts w:cstheme="minorHAnsi"/>
          <w:color w:val="333333"/>
          <w:sz w:val="22"/>
          <w:szCs w:val="22"/>
          <w:shd w:val="clear" w:color="auto" w:fill="FCFCFC"/>
        </w:rPr>
        <w:t> </w:t>
      </w:r>
      <w:r w:rsidRPr="00EA4047">
        <w:rPr>
          <w:rFonts w:cstheme="minorHAnsi"/>
          <w:i/>
          <w:iCs/>
          <w:color w:val="333333"/>
          <w:sz w:val="22"/>
          <w:szCs w:val="22"/>
        </w:rPr>
        <w:t>Environ Resource Econ</w:t>
      </w:r>
      <w:r w:rsidRPr="00EA4047">
        <w:rPr>
          <w:rStyle w:val="apple-converted-space"/>
          <w:rFonts w:cstheme="minorHAnsi"/>
          <w:color w:val="333333"/>
          <w:sz w:val="22"/>
          <w:szCs w:val="22"/>
          <w:shd w:val="clear" w:color="auto" w:fill="FCFCFC"/>
        </w:rPr>
        <w:t> </w:t>
      </w:r>
      <w:r w:rsidRPr="00EA4047">
        <w:rPr>
          <w:rFonts w:cstheme="minorHAnsi"/>
          <w:b/>
          <w:bCs/>
          <w:color w:val="333333"/>
          <w:sz w:val="22"/>
          <w:szCs w:val="22"/>
        </w:rPr>
        <w:t>48</w:t>
      </w:r>
      <w:r w:rsidRPr="00EA4047">
        <w:rPr>
          <w:rFonts w:cstheme="minorHAnsi"/>
          <w:color w:val="333333"/>
          <w:sz w:val="22"/>
          <w:szCs w:val="22"/>
          <w:shd w:val="clear" w:color="auto" w:fill="FCFCFC"/>
        </w:rPr>
        <w:t xml:space="preserve">, 161–175. </w:t>
      </w:r>
      <w:hyperlink r:id="rId44" w:history="1">
        <w:r w:rsidRPr="00EA4047">
          <w:rPr>
            <w:rStyle w:val="Hyperlink"/>
            <w:rFonts w:cstheme="minorHAnsi"/>
            <w:color w:val="000000" w:themeColor="text1"/>
            <w:sz w:val="22"/>
            <w:szCs w:val="22"/>
            <w:u w:val="none"/>
            <w:shd w:val="clear" w:color="auto" w:fill="FCFCFC"/>
          </w:rPr>
          <w:t>https://doi.org/10.1007/s10640-010-9413-2</w:t>
        </w:r>
      </w:hyperlink>
    </w:p>
    <w:p w14:paraId="0014CFAE"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proofErr w:type="spellStart"/>
      <w:r w:rsidRPr="00EA4047">
        <w:rPr>
          <w:rFonts w:asciiTheme="minorHAnsi" w:hAnsiTheme="minorHAnsi" w:cstheme="minorHAnsi"/>
          <w:color w:val="000000"/>
          <w:sz w:val="22"/>
          <w:szCs w:val="22"/>
        </w:rPr>
        <w:t>Barbier</w:t>
      </w:r>
      <w:proofErr w:type="spellEnd"/>
      <w:r w:rsidRPr="00EA4047">
        <w:rPr>
          <w:rFonts w:asciiTheme="minorHAnsi" w:hAnsiTheme="minorHAnsi" w:cstheme="minorHAnsi"/>
          <w:color w:val="000000"/>
          <w:sz w:val="22"/>
          <w:szCs w:val="22"/>
        </w:rPr>
        <w:t>, E.B.</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et al.</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color w:val="000000"/>
          <w:sz w:val="22"/>
          <w:szCs w:val="22"/>
        </w:rPr>
        <w:t>(2011) “The value of estuarine and Coastal Ecosystem Services,”</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Ecological Monographs</w:t>
      </w:r>
      <w:r w:rsidRPr="00EA4047">
        <w:rPr>
          <w:rFonts w:asciiTheme="minorHAnsi" w:hAnsiTheme="minorHAnsi" w:cstheme="minorHAnsi"/>
          <w:color w:val="000000"/>
          <w:sz w:val="22"/>
          <w:szCs w:val="22"/>
        </w:rPr>
        <w:t>, 81(2), pp. 169–193. Available at: https://doi.org/10.1890/10-1510.1.</w:t>
      </w:r>
      <w:r w:rsidRPr="00EA4047">
        <w:rPr>
          <w:rStyle w:val="apple-converted-space"/>
          <w:rFonts w:asciiTheme="minorHAnsi" w:hAnsiTheme="minorHAnsi" w:cstheme="minorHAnsi"/>
          <w:color w:val="000000"/>
          <w:sz w:val="22"/>
          <w:szCs w:val="22"/>
        </w:rPr>
        <w:t> </w:t>
      </w:r>
    </w:p>
    <w:p w14:paraId="396FF9EA" w14:textId="77777777" w:rsidR="00EA4047" w:rsidRPr="00EA4047" w:rsidRDefault="00EA4047" w:rsidP="00EA4047">
      <w:pPr>
        <w:pStyle w:val="ListParagraph"/>
        <w:numPr>
          <w:ilvl w:val="0"/>
          <w:numId w:val="25"/>
        </w:numPr>
        <w:rPr>
          <w:rFonts w:eastAsia="Times New Roman" w:cstheme="minorHAnsi"/>
          <w:color w:val="000000" w:themeColor="text1"/>
          <w:sz w:val="22"/>
          <w:szCs w:val="22"/>
          <w:lang w:eastAsia="en-GB"/>
        </w:rPr>
      </w:pPr>
      <w:proofErr w:type="spellStart"/>
      <w:r w:rsidRPr="00EA4047">
        <w:rPr>
          <w:rFonts w:eastAsia="Times New Roman" w:cstheme="minorHAnsi"/>
          <w:color w:val="000000" w:themeColor="text1"/>
          <w:sz w:val="22"/>
          <w:szCs w:val="22"/>
          <w:lang w:eastAsia="en-GB"/>
        </w:rPr>
        <w:t>Barbier</w:t>
      </w:r>
      <w:proofErr w:type="spellEnd"/>
      <w:r w:rsidRPr="00EA4047">
        <w:rPr>
          <w:rFonts w:eastAsia="Times New Roman" w:cstheme="minorHAnsi"/>
          <w:color w:val="000000" w:themeColor="text1"/>
          <w:sz w:val="22"/>
          <w:szCs w:val="22"/>
          <w:lang w:eastAsia="en-GB"/>
        </w:rPr>
        <w:t xml:space="preserve">, E.B., Hacker, S.D., Kennedy, C., Koch, E.W., Stier, A.C., Silliman, B.R., (2011). </w:t>
      </w:r>
      <w:r w:rsidRPr="00EA4047">
        <w:rPr>
          <w:rFonts w:eastAsia="Times New Roman" w:cstheme="minorHAnsi"/>
          <w:i/>
          <w:iCs/>
          <w:color w:val="000000" w:themeColor="text1"/>
          <w:sz w:val="22"/>
          <w:szCs w:val="22"/>
          <w:lang w:eastAsia="en-GB"/>
        </w:rPr>
        <w:t xml:space="preserve">The value of estuarine and coastal ecosystem services. </w:t>
      </w:r>
      <w:r w:rsidRPr="00EA4047">
        <w:rPr>
          <w:rFonts w:eastAsia="Times New Roman" w:cstheme="minorHAnsi"/>
          <w:color w:val="000000" w:themeColor="text1"/>
          <w:sz w:val="22"/>
          <w:szCs w:val="22"/>
          <w:lang w:eastAsia="en-GB"/>
        </w:rPr>
        <w:t>Ecological Monographs, 81, pp. 169-193, </w:t>
      </w:r>
      <w:hyperlink r:id="rId45" w:tgtFrame="_blank" w:history="1">
        <w:r w:rsidRPr="00EA4047">
          <w:rPr>
            <w:rFonts w:eastAsia="Times New Roman" w:cstheme="minorHAnsi"/>
            <w:color w:val="000000" w:themeColor="text1"/>
            <w:sz w:val="22"/>
            <w:szCs w:val="22"/>
            <w:lang w:eastAsia="en-GB"/>
          </w:rPr>
          <w:t>10.1890/10-1510.1</w:t>
        </w:r>
      </w:hyperlink>
    </w:p>
    <w:p w14:paraId="17D3463A" w14:textId="77777777" w:rsidR="00EA4047" w:rsidRPr="00EA4047" w:rsidRDefault="00EA4047" w:rsidP="00EA4047">
      <w:pPr>
        <w:pStyle w:val="ListParagraph"/>
        <w:numPr>
          <w:ilvl w:val="0"/>
          <w:numId w:val="25"/>
        </w:numPr>
        <w:autoSpaceDE w:val="0"/>
        <w:autoSpaceDN w:val="0"/>
        <w:adjustRightInd w:val="0"/>
        <w:rPr>
          <w:rFonts w:cstheme="minorHAnsi"/>
          <w:sz w:val="22"/>
          <w:szCs w:val="22"/>
        </w:rPr>
      </w:pPr>
      <w:r w:rsidRPr="00EA4047">
        <w:rPr>
          <w:rFonts w:cstheme="minorHAnsi"/>
          <w:sz w:val="22"/>
          <w:szCs w:val="22"/>
        </w:rPr>
        <w:t xml:space="preserve">Bartlett, D.J., (2000) Working on the Frontiers of Science: applying GIS to the coastal zone. In </w:t>
      </w:r>
      <w:r w:rsidRPr="00EA4047">
        <w:rPr>
          <w:rFonts w:cstheme="minorHAnsi"/>
          <w:i/>
          <w:iCs/>
          <w:sz w:val="22"/>
          <w:szCs w:val="22"/>
        </w:rPr>
        <w:t>Marine and Coastal Geographical Information Systems</w:t>
      </w:r>
      <w:r w:rsidRPr="00EA4047">
        <w:rPr>
          <w:rFonts w:cstheme="minorHAnsi"/>
          <w:sz w:val="22"/>
          <w:szCs w:val="22"/>
        </w:rPr>
        <w:t>, edited by Wright, D.J., and Bartlett, D.J., (London: Taylor and Francis), pp. 11-24.</w:t>
      </w:r>
    </w:p>
    <w:p w14:paraId="1F39D35F"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Belfiore, S. (2000) “Recent developments in coastal management in the European Union,”</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Ocean &amp; Coastal Management</w:t>
      </w:r>
      <w:r w:rsidRPr="00EA4047">
        <w:rPr>
          <w:rFonts w:asciiTheme="minorHAnsi" w:hAnsiTheme="minorHAnsi" w:cstheme="minorHAnsi"/>
          <w:color w:val="000000"/>
          <w:sz w:val="22"/>
          <w:szCs w:val="22"/>
        </w:rPr>
        <w:t>, 43(1), pp. 123–135. Available at: https://doi.org/10.1016/s0964-5691(00)00027-2.</w:t>
      </w:r>
      <w:r w:rsidRPr="00EA4047">
        <w:rPr>
          <w:rStyle w:val="apple-converted-space"/>
          <w:rFonts w:asciiTheme="minorHAnsi" w:hAnsiTheme="minorHAnsi" w:cstheme="minorHAnsi"/>
          <w:color w:val="000000"/>
          <w:sz w:val="22"/>
          <w:szCs w:val="22"/>
        </w:rPr>
        <w:t> </w:t>
      </w:r>
    </w:p>
    <w:p w14:paraId="086EB51D" w14:textId="77777777" w:rsidR="00EA4047" w:rsidRPr="00EA4047" w:rsidRDefault="00EA4047" w:rsidP="00EA4047">
      <w:pPr>
        <w:pStyle w:val="ListParagraph"/>
        <w:numPr>
          <w:ilvl w:val="0"/>
          <w:numId w:val="25"/>
        </w:numPr>
        <w:autoSpaceDE w:val="0"/>
        <w:autoSpaceDN w:val="0"/>
        <w:adjustRightInd w:val="0"/>
        <w:rPr>
          <w:rFonts w:cstheme="minorHAnsi"/>
          <w:sz w:val="22"/>
          <w:szCs w:val="22"/>
        </w:rPr>
      </w:pPr>
      <w:r w:rsidRPr="00EA4047">
        <w:rPr>
          <w:rFonts w:cstheme="minorHAnsi"/>
          <w:sz w:val="22"/>
          <w:szCs w:val="22"/>
        </w:rPr>
        <w:lastRenderedPageBreak/>
        <w:t xml:space="preserve">Bennett, W., van </w:t>
      </w:r>
      <w:proofErr w:type="spellStart"/>
      <w:r w:rsidRPr="00EA4047">
        <w:rPr>
          <w:rFonts w:cstheme="minorHAnsi"/>
          <w:sz w:val="22"/>
          <w:szCs w:val="22"/>
        </w:rPr>
        <w:t>Veelen</w:t>
      </w:r>
      <w:proofErr w:type="spellEnd"/>
      <w:r w:rsidRPr="00EA4047">
        <w:rPr>
          <w:rFonts w:cstheme="minorHAnsi"/>
          <w:sz w:val="22"/>
          <w:szCs w:val="22"/>
        </w:rPr>
        <w:t xml:space="preserve">, T., Fairchild, T., Griffin, J. and </w:t>
      </w:r>
      <w:proofErr w:type="spellStart"/>
      <w:r w:rsidRPr="00EA4047">
        <w:rPr>
          <w:rFonts w:cstheme="minorHAnsi"/>
          <w:sz w:val="22"/>
          <w:szCs w:val="22"/>
        </w:rPr>
        <w:t>Karunarathna</w:t>
      </w:r>
      <w:proofErr w:type="spellEnd"/>
      <w:r w:rsidRPr="00EA4047">
        <w:rPr>
          <w:rFonts w:cstheme="minorHAnsi"/>
          <w:sz w:val="22"/>
          <w:szCs w:val="22"/>
        </w:rPr>
        <w:t>, H., (2020). Computational Modelling of the Impacts of Saltmarsh Management Interventions on Hydrodynamics of a Small Macro-Tidal Estuary. </w:t>
      </w:r>
      <w:r w:rsidRPr="00EA4047">
        <w:rPr>
          <w:rFonts w:cstheme="minorHAnsi"/>
          <w:i/>
          <w:iCs/>
          <w:sz w:val="22"/>
          <w:szCs w:val="22"/>
        </w:rPr>
        <w:t>Journal of Marine Science and Engineering</w:t>
      </w:r>
      <w:r w:rsidRPr="00EA4047">
        <w:rPr>
          <w:rFonts w:cstheme="minorHAnsi"/>
          <w:sz w:val="22"/>
          <w:szCs w:val="22"/>
        </w:rPr>
        <w:t>, 8(5), p.373.</w:t>
      </w:r>
    </w:p>
    <w:p w14:paraId="1A26C598"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Best, M., Massey, A. and Prior, A. (2007) “Developing a saltmarsh classification tool for the European Water Framework directive,”</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Marine Pollution Bulletin</w:t>
      </w:r>
      <w:r w:rsidRPr="00EA4047">
        <w:rPr>
          <w:rFonts w:asciiTheme="minorHAnsi" w:hAnsiTheme="minorHAnsi" w:cstheme="minorHAnsi"/>
          <w:color w:val="000000"/>
          <w:sz w:val="22"/>
          <w:szCs w:val="22"/>
        </w:rPr>
        <w:t>, 55(1-6), pp. 205–214. Available at: https://doi.org/10.1016/j.marpolbul.2006.08.036.</w:t>
      </w:r>
      <w:r w:rsidRPr="00EA4047">
        <w:rPr>
          <w:rStyle w:val="apple-converted-space"/>
          <w:rFonts w:asciiTheme="minorHAnsi" w:hAnsiTheme="minorHAnsi" w:cstheme="minorHAnsi"/>
          <w:color w:val="000000"/>
          <w:sz w:val="22"/>
          <w:szCs w:val="22"/>
        </w:rPr>
        <w:t> </w:t>
      </w:r>
    </w:p>
    <w:p w14:paraId="5C772A90" w14:textId="77777777" w:rsidR="00EA4047" w:rsidRPr="00EA4047" w:rsidRDefault="00EA4047" w:rsidP="00EA4047">
      <w:pPr>
        <w:pStyle w:val="ListParagraph"/>
        <w:numPr>
          <w:ilvl w:val="0"/>
          <w:numId w:val="25"/>
        </w:numPr>
        <w:rPr>
          <w:rFonts w:eastAsia="Times New Roman" w:cstheme="minorHAnsi"/>
          <w:color w:val="000000" w:themeColor="text1"/>
          <w:sz w:val="22"/>
          <w:szCs w:val="22"/>
          <w:lang w:eastAsia="en-GB"/>
        </w:rPr>
      </w:pPr>
      <w:r w:rsidRPr="00EA4047">
        <w:rPr>
          <w:rFonts w:eastAsia="Times New Roman" w:cstheme="minorHAnsi"/>
          <w:color w:val="000000" w:themeColor="text1"/>
          <w:sz w:val="22"/>
          <w:szCs w:val="22"/>
          <w:lang w:eastAsia="en-GB"/>
        </w:rPr>
        <w:t xml:space="preserve">BFBI., (2020). </w:t>
      </w:r>
      <w:r w:rsidRPr="00EA4047">
        <w:rPr>
          <w:rFonts w:eastAsia="Times New Roman" w:cstheme="minorHAnsi"/>
          <w:i/>
          <w:iCs/>
          <w:color w:val="000000" w:themeColor="text1"/>
          <w:sz w:val="22"/>
          <w:szCs w:val="22"/>
          <w:lang w:eastAsia="en-GB"/>
        </w:rPr>
        <w:t>Database for the biological Flora of the British Isles [WWW document]</w:t>
      </w:r>
      <w:r w:rsidRPr="00EA4047">
        <w:rPr>
          <w:rFonts w:eastAsia="Times New Roman" w:cstheme="minorHAnsi"/>
          <w:b/>
          <w:bCs/>
          <w:color w:val="000000" w:themeColor="text1"/>
          <w:sz w:val="22"/>
          <w:szCs w:val="22"/>
          <w:lang w:eastAsia="en-GB"/>
        </w:rPr>
        <w:t xml:space="preserve"> </w:t>
      </w:r>
      <w:r w:rsidRPr="00EA4047">
        <w:rPr>
          <w:rFonts w:eastAsia="Times New Roman" w:cstheme="minorHAnsi"/>
          <w:color w:val="000000" w:themeColor="text1"/>
          <w:sz w:val="22"/>
          <w:szCs w:val="22"/>
          <w:lang w:eastAsia="en-GB"/>
        </w:rPr>
        <w:t>URL British Ecological Society, </w:t>
      </w:r>
      <w:hyperlink r:id="rId46" w:tgtFrame="_blank" w:history="1">
        <w:r w:rsidRPr="00EA4047">
          <w:rPr>
            <w:rFonts w:eastAsia="Times New Roman" w:cstheme="minorHAnsi"/>
            <w:color w:val="000000" w:themeColor="text1"/>
            <w:sz w:val="22"/>
            <w:szCs w:val="22"/>
            <w:lang w:eastAsia="en-GB"/>
          </w:rPr>
          <w:t>https://www.britishecologicalsociety.org/publications/journals/journal-of-ecology/biological-flora-database/</w:t>
        </w:r>
      </w:hyperlink>
      <w:r w:rsidRPr="00EA4047">
        <w:rPr>
          <w:rFonts w:eastAsia="Times New Roman" w:cstheme="minorHAnsi"/>
          <w:color w:val="000000" w:themeColor="text1"/>
          <w:sz w:val="22"/>
          <w:szCs w:val="22"/>
          <w:lang w:eastAsia="en-GB"/>
        </w:rPr>
        <w:t> Accessed 10th Jul 2021</w:t>
      </w:r>
    </w:p>
    <w:p w14:paraId="62A8C80D" w14:textId="77777777" w:rsidR="00EA4047" w:rsidRPr="00EA4047" w:rsidRDefault="00EA4047" w:rsidP="00EA4047">
      <w:pPr>
        <w:pStyle w:val="ListParagraph"/>
        <w:numPr>
          <w:ilvl w:val="0"/>
          <w:numId w:val="25"/>
        </w:numPr>
        <w:rPr>
          <w:rFonts w:eastAsia="Times New Roman" w:cstheme="minorHAnsi"/>
          <w:color w:val="000000" w:themeColor="text1"/>
          <w:sz w:val="22"/>
          <w:szCs w:val="22"/>
          <w:lang w:eastAsia="en-GB"/>
        </w:rPr>
      </w:pPr>
      <w:r w:rsidRPr="00EA4047">
        <w:rPr>
          <w:rFonts w:eastAsia="Times New Roman" w:cstheme="minorHAnsi"/>
          <w:color w:val="2E2E2E"/>
          <w:sz w:val="22"/>
          <w:szCs w:val="22"/>
          <w:lang w:eastAsia="en-GB"/>
        </w:rPr>
        <w:t xml:space="preserve">Birks, C.J., (1993) </w:t>
      </w:r>
      <w:r w:rsidRPr="00EA4047">
        <w:rPr>
          <w:rFonts w:eastAsia="Times New Roman" w:cstheme="minorHAnsi"/>
          <w:color w:val="000000" w:themeColor="text1"/>
          <w:sz w:val="22"/>
          <w:szCs w:val="22"/>
          <w:lang w:eastAsia="en-GB"/>
        </w:rPr>
        <w:t>Managed retreat: Putting theory into practice, the National River Authority perspective. Proceedings of Seminar on Managed Retreat, 17 March 1993, London Zoo, London (1993)</w:t>
      </w:r>
    </w:p>
    <w:p w14:paraId="000F9097" w14:textId="77777777" w:rsidR="00EA4047" w:rsidRPr="00EA4047" w:rsidRDefault="00EA4047" w:rsidP="00EA4047">
      <w:pPr>
        <w:pStyle w:val="ListParagraph"/>
        <w:numPr>
          <w:ilvl w:val="0"/>
          <w:numId w:val="25"/>
        </w:numPr>
        <w:rPr>
          <w:rFonts w:cstheme="minorHAnsi"/>
          <w:color w:val="000000" w:themeColor="text1"/>
          <w:sz w:val="22"/>
          <w:szCs w:val="22"/>
        </w:rPr>
      </w:pPr>
      <w:proofErr w:type="spellStart"/>
      <w:r w:rsidRPr="00EA4047">
        <w:rPr>
          <w:rFonts w:cstheme="minorHAnsi"/>
          <w:color w:val="000000"/>
          <w:sz w:val="22"/>
          <w:szCs w:val="22"/>
        </w:rPr>
        <w:t>Boerema</w:t>
      </w:r>
      <w:proofErr w:type="spellEnd"/>
      <w:r w:rsidRPr="00EA4047">
        <w:rPr>
          <w:rFonts w:cstheme="minorHAnsi"/>
          <w:color w:val="000000"/>
          <w:sz w:val="22"/>
          <w:szCs w:val="22"/>
        </w:rPr>
        <w:t xml:space="preserve">, A., </w:t>
      </w:r>
      <w:r w:rsidRPr="00EA4047">
        <w:rPr>
          <w:rFonts w:cstheme="minorHAnsi"/>
          <w:i/>
          <w:iCs/>
          <w:color w:val="000000"/>
          <w:sz w:val="22"/>
          <w:szCs w:val="22"/>
        </w:rPr>
        <w:t>et al.</w:t>
      </w:r>
      <w:r w:rsidRPr="00EA4047">
        <w:rPr>
          <w:rFonts w:cstheme="minorHAnsi"/>
          <w:color w:val="000000"/>
          <w:sz w:val="22"/>
          <w:szCs w:val="22"/>
        </w:rPr>
        <w:t xml:space="preserve"> (2016) Ecosystem service delivery in restoration projects: the effect of ecological succession on the benefits of tidal marsh restoration.</w:t>
      </w:r>
      <w:r w:rsidRPr="00EA4047">
        <w:rPr>
          <w:rStyle w:val="apple-converted-space"/>
          <w:rFonts w:cstheme="minorHAnsi"/>
          <w:color w:val="000000"/>
          <w:sz w:val="22"/>
          <w:szCs w:val="22"/>
        </w:rPr>
        <w:t> </w:t>
      </w:r>
      <w:r w:rsidRPr="00EA4047">
        <w:rPr>
          <w:rFonts w:cstheme="minorHAnsi"/>
          <w:i/>
          <w:iCs/>
          <w:color w:val="000000"/>
          <w:sz w:val="22"/>
          <w:szCs w:val="22"/>
        </w:rPr>
        <w:t>Ecology and Society</w:t>
      </w:r>
      <w:r w:rsidRPr="00EA4047">
        <w:rPr>
          <w:rStyle w:val="apple-converted-space"/>
          <w:rFonts w:cstheme="minorHAnsi"/>
          <w:color w:val="000000"/>
          <w:sz w:val="22"/>
          <w:szCs w:val="22"/>
        </w:rPr>
        <w:t> </w:t>
      </w:r>
      <w:r w:rsidRPr="00EA4047">
        <w:rPr>
          <w:rFonts w:cstheme="minorHAnsi"/>
          <w:color w:val="000000"/>
          <w:sz w:val="22"/>
          <w:szCs w:val="22"/>
        </w:rPr>
        <w:t>21(2):10</w:t>
      </w:r>
      <w:r w:rsidRPr="00EA4047">
        <w:rPr>
          <w:rFonts w:cstheme="minorHAnsi"/>
          <w:color w:val="000000" w:themeColor="text1"/>
          <w:sz w:val="22"/>
          <w:szCs w:val="22"/>
        </w:rPr>
        <w:t xml:space="preserve">. </w:t>
      </w:r>
      <w:hyperlink r:id="rId47" w:history="1">
        <w:r w:rsidRPr="00EA4047">
          <w:rPr>
            <w:rStyle w:val="Hyperlink"/>
            <w:rFonts w:cstheme="minorHAnsi"/>
            <w:color w:val="000000" w:themeColor="text1"/>
            <w:sz w:val="22"/>
            <w:szCs w:val="22"/>
            <w:u w:val="none"/>
          </w:rPr>
          <w:t>http://dx.doi.org/10.5751/ES-08372-210210</w:t>
        </w:r>
      </w:hyperlink>
    </w:p>
    <w:p w14:paraId="702A999D" w14:textId="77777777" w:rsidR="00EA4047" w:rsidRPr="00EA4047" w:rsidRDefault="00EA4047" w:rsidP="00EA4047">
      <w:pPr>
        <w:pStyle w:val="ListParagraph"/>
        <w:numPr>
          <w:ilvl w:val="0"/>
          <w:numId w:val="25"/>
        </w:numPr>
        <w:rPr>
          <w:rFonts w:eastAsia="Times New Roman" w:cstheme="minorHAnsi"/>
          <w:color w:val="000000" w:themeColor="text1"/>
          <w:sz w:val="22"/>
          <w:szCs w:val="22"/>
          <w:lang w:eastAsia="en-GB"/>
        </w:rPr>
      </w:pPr>
      <w:r w:rsidRPr="00EA4047">
        <w:rPr>
          <w:rFonts w:eastAsia="Times New Roman" w:cstheme="minorHAnsi"/>
          <w:color w:val="2E2E2E"/>
          <w:sz w:val="22"/>
          <w:szCs w:val="22"/>
          <w:lang w:eastAsia="en-GB"/>
        </w:rPr>
        <w:t xml:space="preserve">Bone, A. E. (1996) The shaping of the </w:t>
      </w:r>
      <w:proofErr w:type="spellStart"/>
      <w:r w:rsidRPr="00EA4047">
        <w:rPr>
          <w:rFonts w:eastAsia="Times New Roman" w:cstheme="minorHAnsi"/>
          <w:color w:val="000000" w:themeColor="text1"/>
          <w:sz w:val="22"/>
          <w:szCs w:val="22"/>
          <w:lang w:eastAsia="en-GB"/>
        </w:rPr>
        <w:t>Selsey</w:t>
      </w:r>
      <w:proofErr w:type="spellEnd"/>
      <w:r w:rsidRPr="00EA4047">
        <w:rPr>
          <w:rFonts w:eastAsia="Times New Roman" w:cstheme="minorHAnsi"/>
          <w:color w:val="000000" w:themeColor="text1"/>
          <w:sz w:val="22"/>
          <w:szCs w:val="22"/>
          <w:lang w:eastAsia="en-GB"/>
        </w:rPr>
        <w:t xml:space="preserve"> coastline: a review of the geomorphology, archaeology and history. </w:t>
      </w:r>
      <w:proofErr w:type="spellStart"/>
      <w:r w:rsidRPr="00EA4047">
        <w:rPr>
          <w:rFonts w:eastAsia="Times New Roman" w:cstheme="minorHAnsi"/>
          <w:color w:val="000000" w:themeColor="text1"/>
          <w:sz w:val="22"/>
          <w:szCs w:val="22"/>
          <w:lang w:eastAsia="en-GB"/>
        </w:rPr>
        <w:t>Tert</w:t>
      </w:r>
      <w:proofErr w:type="spellEnd"/>
      <w:r w:rsidRPr="00EA4047">
        <w:rPr>
          <w:rFonts w:eastAsia="Times New Roman" w:cstheme="minorHAnsi"/>
          <w:color w:val="000000" w:themeColor="text1"/>
          <w:sz w:val="22"/>
          <w:szCs w:val="22"/>
          <w:lang w:eastAsia="en-GB"/>
        </w:rPr>
        <w:t>. Res., 16 (1996), pp. 5-14</w:t>
      </w:r>
    </w:p>
    <w:p w14:paraId="2D54150C"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Brown, I.</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et al.</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color w:val="000000"/>
          <w:sz w:val="22"/>
          <w:szCs w:val="22"/>
        </w:rPr>
        <w:t>(2006) “Dynamic simulation and visualisation of coastal erosion,”</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Computers, Environment and Urban Systems</w:t>
      </w:r>
      <w:r w:rsidRPr="00EA4047">
        <w:rPr>
          <w:rFonts w:asciiTheme="minorHAnsi" w:hAnsiTheme="minorHAnsi" w:cstheme="minorHAnsi"/>
          <w:color w:val="000000"/>
          <w:sz w:val="22"/>
          <w:szCs w:val="22"/>
        </w:rPr>
        <w:t>, 30(6), pp. 840–860. Available at: https://doi.org/10.1016/j.compenvurbsys.2005.08.002.</w:t>
      </w:r>
      <w:r w:rsidRPr="00EA4047">
        <w:rPr>
          <w:rStyle w:val="apple-converted-space"/>
          <w:rFonts w:asciiTheme="minorHAnsi" w:hAnsiTheme="minorHAnsi" w:cstheme="minorHAnsi"/>
          <w:color w:val="000000"/>
          <w:sz w:val="22"/>
          <w:szCs w:val="22"/>
        </w:rPr>
        <w:t> </w:t>
      </w:r>
    </w:p>
    <w:p w14:paraId="0DB83BF6" w14:textId="77777777" w:rsidR="00EA4047" w:rsidRPr="00EA4047" w:rsidRDefault="00EA4047" w:rsidP="00EA4047">
      <w:pPr>
        <w:pStyle w:val="ListParagraph"/>
        <w:numPr>
          <w:ilvl w:val="0"/>
          <w:numId w:val="25"/>
        </w:numPr>
        <w:rPr>
          <w:rFonts w:eastAsia="Times New Roman" w:cstheme="minorHAnsi"/>
          <w:color w:val="000000" w:themeColor="text1"/>
          <w:sz w:val="22"/>
          <w:szCs w:val="22"/>
          <w:lang w:eastAsia="en-GB"/>
        </w:rPr>
      </w:pPr>
      <w:proofErr w:type="spellStart"/>
      <w:r w:rsidRPr="00EA4047">
        <w:rPr>
          <w:rFonts w:eastAsia="Times New Roman" w:cstheme="minorHAnsi"/>
          <w:color w:val="2E2E2E"/>
          <w:sz w:val="22"/>
          <w:szCs w:val="22"/>
          <w:lang w:eastAsia="en-GB"/>
        </w:rPr>
        <w:t>Burd</w:t>
      </w:r>
      <w:proofErr w:type="spellEnd"/>
      <w:r w:rsidRPr="00EA4047">
        <w:rPr>
          <w:rFonts w:eastAsia="Times New Roman" w:cstheme="minorHAnsi"/>
          <w:color w:val="2E2E2E"/>
          <w:sz w:val="22"/>
          <w:szCs w:val="22"/>
          <w:lang w:eastAsia="en-GB"/>
        </w:rPr>
        <w:t xml:space="preserve">, F. (1989) The saltmarsh survey of Great Britain: An inventory of British </w:t>
      </w:r>
      <w:r w:rsidRPr="00EA4047">
        <w:rPr>
          <w:rFonts w:eastAsia="Times New Roman" w:cstheme="minorHAnsi"/>
          <w:color w:val="000000" w:themeColor="text1"/>
          <w:sz w:val="22"/>
          <w:szCs w:val="22"/>
          <w:lang w:eastAsia="en-GB"/>
        </w:rPr>
        <w:t>saltmarshes (no. 17). Nature Conservancy Council, Peterborough (1989)</w:t>
      </w:r>
    </w:p>
    <w:p w14:paraId="6FE11498"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Burgess, K., Jay, H. and Hosking, A. (2004) “FUTURECOAST: Predicting the future coastal evolution of England and Wales,”</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Journal of Coastal Conservation</w:t>
      </w:r>
      <w:r w:rsidRPr="00EA4047">
        <w:rPr>
          <w:rFonts w:asciiTheme="minorHAnsi" w:hAnsiTheme="minorHAnsi" w:cstheme="minorHAnsi"/>
          <w:color w:val="000000"/>
          <w:sz w:val="22"/>
          <w:szCs w:val="22"/>
        </w:rPr>
        <w:t>, 10(1), p. 65. Available at: https://doi.org/10.1652/1400-0350(2004)010[</w:t>
      </w:r>
      <w:proofErr w:type="gramStart"/>
      <w:r w:rsidRPr="00EA4047">
        <w:rPr>
          <w:rFonts w:asciiTheme="minorHAnsi" w:hAnsiTheme="minorHAnsi" w:cstheme="minorHAnsi"/>
          <w:color w:val="000000"/>
          <w:sz w:val="22"/>
          <w:szCs w:val="22"/>
        </w:rPr>
        <w:t>0065:fptfce</w:t>
      </w:r>
      <w:proofErr w:type="gramEnd"/>
      <w:r w:rsidRPr="00EA4047">
        <w:rPr>
          <w:rFonts w:asciiTheme="minorHAnsi" w:hAnsiTheme="minorHAnsi" w:cstheme="minorHAnsi"/>
          <w:color w:val="000000"/>
          <w:sz w:val="22"/>
          <w:szCs w:val="22"/>
        </w:rPr>
        <w:t>]2.0.co;2.</w:t>
      </w:r>
      <w:r w:rsidRPr="00EA4047">
        <w:rPr>
          <w:rStyle w:val="apple-converted-space"/>
          <w:rFonts w:asciiTheme="minorHAnsi" w:hAnsiTheme="minorHAnsi" w:cstheme="minorHAnsi"/>
          <w:color w:val="000000"/>
          <w:sz w:val="22"/>
          <w:szCs w:val="22"/>
        </w:rPr>
        <w:t> </w:t>
      </w:r>
    </w:p>
    <w:p w14:paraId="28E00F52" w14:textId="77777777" w:rsidR="00EA4047" w:rsidRPr="00EA4047" w:rsidRDefault="00EA4047" w:rsidP="00EA4047">
      <w:pPr>
        <w:pStyle w:val="ListParagraph"/>
        <w:numPr>
          <w:ilvl w:val="0"/>
          <w:numId w:val="25"/>
        </w:numPr>
        <w:rPr>
          <w:rFonts w:eastAsia="Times New Roman" w:cstheme="minorHAnsi"/>
          <w:color w:val="323232"/>
          <w:sz w:val="22"/>
          <w:szCs w:val="22"/>
          <w:lang w:eastAsia="en-GB"/>
        </w:rPr>
      </w:pPr>
      <w:proofErr w:type="spellStart"/>
      <w:r w:rsidRPr="00EA4047">
        <w:rPr>
          <w:rFonts w:eastAsia="Times New Roman" w:cstheme="minorHAnsi"/>
          <w:color w:val="323232"/>
          <w:sz w:val="22"/>
          <w:szCs w:val="22"/>
          <w:lang w:eastAsia="en-GB"/>
        </w:rPr>
        <w:t>Buser</w:t>
      </w:r>
      <w:proofErr w:type="spellEnd"/>
      <w:r w:rsidRPr="00EA4047">
        <w:rPr>
          <w:rFonts w:eastAsia="Times New Roman" w:cstheme="minorHAnsi"/>
          <w:color w:val="323232"/>
          <w:sz w:val="22"/>
          <w:szCs w:val="22"/>
          <w:lang w:eastAsia="en-GB"/>
        </w:rPr>
        <w:t xml:space="preserve">, M. (2020). </w:t>
      </w:r>
      <w:r w:rsidRPr="00EA4047">
        <w:rPr>
          <w:rFonts w:eastAsia="Times New Roman" w:cstheme="minorHAnsi"/>
          <w:i/>
          <w:iCs/>
          <w:color w:val="323232"/>
          <w:sz w:val="22"/>
          <w:szCs w:val="22"/>
          <w:lang w:eastAsia="en-GB"/>
        </w:rPr>
        <w:t xml:space="preserve">Coastal adaptation planning in </w:t>
      </w:r>
      <w:proofErr w:type="spellStart"/>
      <w:r w:rsidRPr="00EA4047">
        <w:rPr>
          <w:rFonts w:eastAsia="Times New Roman" w:cstheme="minorHAnsi"/>
          <w:i/>
          <w:iCs/>
          <w:color w:val="323232"/>
          <w:sz w:val="22"/>
          <w:szCs w:val="22"/>
          <w:lang w:eastAsia="en-GB"/>
        </w:rPr>
        <w:t>Fairbourne</w:t>
      </w:r>
      <w:proofErr w:type="spellEnd"/>
      <w:r w:rsidRPr="00EA4047">
        <w:rPr>
          <w:rFonts w:eastAsia="Times New Roman" w:cstheme="minorHAnsi"/>
          <w:i/>
          <w:iCs/>
          <w:color w:val="323232"/>
          <w:sz w:val="22"/>
          <w:szCs w:val="22"/>
          <w:lang w:eastAsia="en-GB"/>
        </w:rPr>
        <w:t xml:space="preserve">, Wales: lessons for climate change adaptation. </w:t>
      </w:r>
      <w:r w:rsidRPr="00EA4047">
        <w:rPr>
          <w:rFonts w:eastAsia="Times New Roman" w:cstheme="minorHAnsi"/>
          <w:color w:val="323232"/>
          <w:sz w:val="22"/>
          <w:szCs w:val="22"/>
          <w:lang w:eastAsia="en-GB"/>
        </w:rPr>
        <w:t>Planning Practice &amp; Research, 35, pp. 127-147, </w:t>
      </w:r>
      <w:hyperlink r:id="rId48" w:tgtFrame="_blank" w:history="1">
        <w:r w:rsidRPr="00EA4047">
          <w:rPr>
            <w:rFonts w:eastAsia="Times New Roman" w:cstheme="minorHAnsi"/>
            <w:color w:val="000000" w:themeColor="text1"/>
            <w:sz w:val="22"/>
            <w:szCs w:val="22"/>
            <w:lang w:eastAsia="en-GB"/>
          </w:rPr>
          <w:t>10.1080/02697459.2019.1696145</w:t>
        </w:r>
      </w:hyperlink>
    </w:p>
    <w:p w14:paraId="36B87942" w14:textId="77777777" w:rsidR="00EA4047" w:rsidRPr="00EA4047" w:rsidRDefault="00EA4047" w:rsidP="00EA4047">
      <w:pPr>
        <w:pStyle w:val="ListParagraph"/>
        <w:numPr>
          <w:ilvl w:val="0"/>
          <w:numId w:val="25"/>
        </w:numPr>
        <w:rPr>
          <w:rFonts w:eastAsia="Times New Roman" w:cstheme="minorHAnsi"/>
          <w:color w:val="000000" w:themeColor="text1"/>
          <w:sz w:val="22"/>
          <w:szCs w:val="22"/>
          <w:lang w:eastAsia="en-GB"/>
        </w:rPr>
      </w:pPr>
      <w:r w:rsidRPr="00EA4047">
        <w:rPr>
          <w:rFonts w:eastAsia="Times New Roman" w:cstheme="minorHAnsi"/>
          <w:color w:val="000000" w:themeColor="text1"/>
          <w:sz w:val="22"/>
          <w:szCs w:val="22"/>
          <w:lang w:eastAsia="en-GB"/>
        </w:rPr>
        <w:t>Carpenter, K. E. and Pye, K. (1996) Saltmarsh Change in England and Wales - its History and Causes (Technical Report W12). Environment Agency, Bristol (1996)</w:t>
      </w:r>
    </w:p>
    <w:p w14:paraId="5E10A2DB" w14:textId="77777777" w:rsidR="00EA4047" w:rsidRPr="00EA4047" w:rsidRDefault="00EA4047" w:rsidP="00EA4047">
      <w:pPr>
        <w:pStyle w:val="ListParagraph"/>
        <w:numPr>
          <w:ilvl w:val="0"/>
          <w:numId w:val="25"/>
        </w:numPr>
        <w:rPr>
          <w:rFonts w:eastAsia="Times New Roman" w:cstheme="minorHAnsi"/>
          <w:color w:val="000000" w:themeColor="text1"/>
          <w:sz w:val="22"/>
          <w:szCs w:val="22"/>
          <w:lang w:eastAsia="en-GB"/>
        </w:rPr>
      </w:pPr>
      <w:r w:rsidRPr="00EA4047">
        <w:rPr>
          <w:rFonts w:eastAsia="Times New Roman" w:cstheme="minorHAnsi"/>
          <w:color w:val="2E2E2E"/>
          <w:sz w:val="22"/>
          <w:szCs w:val="22"/>
          <w:lang w:eastAsia="en-GB"/>
        </w:rPr>
        <w:t>CCO. (2020) Channel coastal observatory</w:t>
      </w:r>
      <w:r w:rsidRPr="00EA4047">
        <w:rPr>
          <w:rFonts w:eastAsia="Times New Roman" w:cstheme="minorHAnsi"/>
          <w:color w:val="000000" w:themeColor="text1"/>
          <w:sz w:val="22"/>
          <w:szCs w:val="22"/>
          <w:lang w:eastAsia="en-GB"/>
        </w:rPr>
        <w:t xml:space="preserve">. URL: </w:t>
      </w:r>
      <w:hyperlink r:id="rId49" w:history="1">
        <w:r w:rsidRPr="00EA4047">
          <w:rPr>
            <w:rStyle w:val="Hyperlink"/>
            <w:rFonts w:eastAsia="Times New Roman" w:cstheme="minorHAnsi"/>
            <w:color w:val="000000" w:themeColor="text1"/>
            <w:sz w:val="22"/>
            <w:szCs w:val="22"/>
            <w:u w:val="none"/>
            <w:lang w:eastAsia="en-GB"/>
          </w:rPr>
          <w:t>https://www.channelcoast.org/</w:t>
        </w:r>
      </w:hyperlink>
      <w:r w:rsidRPr="00EA4047">
        <w:rPr>
          <w:rFonts w:eastAsia="Times New Roman" w:cstheme="minorHAnsi"/>
          <w:color w:val="000000" w:themeColor="text1"/>
          <w:sz w:val="22"/>
          <w:szCs w:val="22"/>
          <w:lang w:eastAsia="en-GB"/>
        </w:rPr>
        <w:t> (2020), Accessed 25th May 2021</w:t>
      </w:r>
    </w:p>
    <w:p w14:paraId="3F448925" w14:textId="77777777" w:rsidR="00EA4047" w:rsidRPr="00EA4047" w:rsidRDefault="00EA4047" w:rsidP="00EA4047">
      <w:pPr>
        <w:pStyle w:val="NormalWeb"/>
        <w:numPr>
          <w:ilvl w:val="0"/>
          <w:numId w:val="25"/>
        </w:numPr>
        <w:rPr>
          <w:rFonts w:asciiTheme="minorHAnsi" w:hAnsiTheme="minorHAnsi" w:cstheme="minorHAnsi"/>
          <w:sz w:val="22"/>
          <w:szCs w:val="22"/>
        </w:rPr>
      </w:pPr>
      <w:r w:rsidRPr="00EA4047">
        <w:rPr>
          <w:rFonts w:asciiTheme="minorHAnsi" w:hAnsiTheme="minorHAnsi" w:cstheme="minorHAnsi"/>
          <w:sz w:val="22"/>
          <w:szCs w:val="22"/>
        </w:rPr>
        <w:t xml:space="preserve">Church, J. A., Gregory, J. M., Huybrechts, P., Kuhn, M., </w:t>
      </w:r>
      <w:proofErr w:type="spellStart"/>
      <w:r w:rsidRPr="00EA4047">
        <w:rPr>
          <w:rFonts w:asciiTheme="minorHAnsi" w:hAnsiTheme="minorHAnsi" w:cstheme="minorHAnsi"/>
          <w:sz w:val="22"/>
          <w:szCs w:val="22"/>
        </w:rPr>
        <w:t>Lambeck</w:t>
      </w:r>
      <w:proofErr w:type="spellEnd"/>
      <w:r w:rsidRPr="00EA4047">
        <w:rPr>
          <w:rFonts w:asciiTheme="minorHAnsi" w:hAnsiTheme="minorHAnsi" w:cstheme="minorHAnsi"/>
          <w:sz w:val="22"/>
          <w:szCs w:val="22"/>
        </w:rPr>
        <w:t xml:space="preserve">, K., </w:t>
      </w:r>
      <w:proofErr w:type="spellStart"/>
      <w:r w:rsidRPr="00EA4047">
        <w:rPr>
          <w:rFonts w:asciiTheme="minorHAnsi" w:hAnsiTheme="minorHAnsi" w:cstheme="minorHAnsi"/>
          <w:sz w:val="22"/>
          <w:szCs w:val="22"/>
        </w:rPr>
        <w:t>Nhuan</w:t>
      </w:r>
      <w:proofErr w:type="spellEnd"/>
      <w:r w:rsidRPr="00EA4047">
        <w:rPr>
          <w:rFonts w:asciiTheme="minorHAnsi" w:hAnsiTheme="minorHAnsi" w:cstheme="minorHAnsi"/>
          <w:sz w:val="22"/>
          <w:szCs w:val="22"/>
        </w:rPr>
        <w:t xml:space="preserve">, M., Qin, D. &amp; Woodworth, P. L. (2001) Changes in sea level. In Climate change 2001: the scientific basis (ed. J. T. Houghton, Y. Ding, D. J. Griggs, M. </w:t>
      </w:r>
      <w:proofErr w:type="spellStart"/>
      <w:r w:rsidRPr="00EA4047">
        <w:rPr>
          <w:rFonts w:asciiTheme="minorHAnsi" w:hAnsiTheme="minorHAnsi" w:cstheme="minorHAnsi"/>
          <w:sz w:val="22"/>
          <w:szCs w:val="22"/>
        </w:rPr>
        <w:t>Noguer</w:t>
      </w:r>
      <w:proofErr w:type="spellEnd"/>
      <w:r w:rsidRPr="00EA4047">
        <w:rPr>
          <w:rFonts w:asciiTheme="minorHAnsi" w:hAnsiTheme="minorHAnsi" w:cstheme="minorHAnsi"/>
          <w:sz w:val="22"/>
          <w:szCs w:val="22"/>
        </w:rPr>
        <w:t xml:space="preserve">, P. van der Linden, X. Dai, K. Maskell &amp; C. I. Johnson), pp. 639–693. Cambridge: Cambridge University Press. </w:t>
      </w:r>
    </w:p>
    <w:p w14:paraId="434E2543" w14:textId="77777777" w:rsidR="00EA4047" w:rsidRPr="00EA4047" w:rsidRDefault="00EA4047" w:rsidP="00EA4047">
      <w:pPr>
        <w:pStyle w:val="NormalWeb"/>
        <w:numPr>
          <w:ilvl w:val="0"/>
          <w:numId w:val="25"/>
        </w:numPr>
        <w:rPr>
          <w:rFonts w:asciiTheme="minorHAnsi" w:hAnsiTheme="minorHAnsi" w:cstheme="minorHAnsi"/>
          <w:sz w:val="22"/>
          <w:szCs w:val="22"/>
        </w:rPr>
      </w:pPr>
      <w:r w:rsidRPr="00EA4047">
        <w:rPr>
          <w:rFonts w:asciiTheme="minorHAnsi" w:hAnsiTheme="minorHAnsi" w:cstheme="minorHAnsi"/>
          <w:sz w:val="22"/>
          <w:szCs w:val="22"/>
        </w:rPr>
        <w:t xml:space="preserve">Clayton, K.M. (1993) Adjustment to greenhouse gas induced sea level rise on the Norfolk Coast – a case study. p.310-321. In </w:t>
      </w:r>
      <w:proofErr w:type="spellStart"/>
      <w:r w:rsidRPr="00EA4047">
        <w:rPr>
          <w:rFonts w:asciiTheme="minorHAnsi" w:hAnsiTheme="minorHAnsi" w:cstheme="minorHAnsi"/>
          <w:sz w:val="22"/>
          <w:szCs w:val="22"/>
        </w:rPr>
        <w:t>Warrick</w:t>
      </w:r>
      <w:proofErr w:type="spellEnd"/>
      <w:r w:rsidRPr="00EA4047">
        <w:rPr>
          <w:rFonts w:asciiTheme="minorHAnsi" w:hAnsiTheme="minorHAnsi" w:cstheme="minorHAnsi"/>
          <w:sz w:val="22"/>
          <w:szCs w:val="22"/>
        </w:rPr>
        <w:t xml:space="preserve">, R.A., Barrow, E.M. and Wigley, T.M.L. (eds.) Climate and Sea Level Change: Observations, Projections and Implications. Cambridge University Press. 424pp. </w:t>
      </w:r>
    </w:p>
    <w:p w14:paraId="27F8467F" w14:textId="77777777" w:rsidR="00EA4047" w:rsidRPr="00EA4047" w:rsidRDefault="00EA4047" w:rsidP="00EA4047">
      <w:pPr>
        <w:pStyle w:val="ListParagraph"/>
        <w:numPr>
          <w:ilvl w:val="0"/>
          <w:numId w:val="25"/>
        </w:numPr>
        <w:autoSpaceDE w:val="0"/>
        <w:autoSpaceDN w:val="0"/>
        <w:adjustRightInd w:val="0"/>
        <w:rPr>
          <w:rFonts w:cstheme="minorHAnsi"/>
          <w:sz w:val="22"/>
          <w:szCs w:val="22"/>
        </w:rPr>
      </w:pPr>
      <w:r w:rsidRPr="00EA4047">
        <w:rPr>
          <w:rFonts w:cstheme="minorHAnsi"/>
          <w:sz w:val="22"/>
          <w:szCs w:val="22"/>
        </w:rPr>
        <w:t xml:space="preserve">Cooke, B. &amp; Kothari, U. (eds) (2001). </w:t>
      </w:r>
      <w:r w:rsidRPr="00EA4047">
        <w:rPr>
          <w:rFonts w:cstheme="minorHAnsi"/>
          <w:i/>
          <w:iCs/>
          <w:sz w:val="22"/>
          <w:szCs w:val="22"/>
        </w:rPr>
        <w:t>Participation: The New Tyranny?</w:t>
      </w:r>
      <w:r w:rsidRPr="00EA4047">
        <w:rPr>
          <w:rFonts w:cstheme="minorHAnsi"/>
          <w:sz w:val="22"/>
          <w:szCs w:val="22"/>
        </w:rPr>
        <w:t xml:space="preserve"> London: Zed Books Ltd.</w:t>
      </w:r>
    </w:p>
    <w:p w14:paraId="7AB530BA"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Cooper, N.J.</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et al.</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color w:val="000000"/>
          <w:sz w:val="22"/>
          <w:szCs w:val="22"/>
        </w:rPr>
        <w:t>(2002) “Shoreline Management Plans: A National Review and Engineering Perspective,”</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Proceedings of the Institution of Civil Engineers - Water and Maritime Engineering</w:t>
      </w:r>
      <w:r w:rsidRPr="00EA4047">
        <w:rPr>
          <w:rFonts w:asciiTheme="minorHAnsi" w:hAnsiTheme="minorHAnsi" w:cstheme="minorHAnsi"/>
          <w:color w:val="000000"/>
          <w:sz w:val="22"/>
          <w:szCs w:val="22"/>
        </w:rPr>
        <w:t>, 154(3), pp. 221–228. Available at: https://doi.org/10.1680/wame.2002.154.3.221.</w:t>
      </w:r>
      <w:r w:rsidRPr="00EA4047">
        <w:rPr>
          <w:rStyle w:val="apple-converted-space"/>
          <w:rFonts w:asciiTheme="minorHAnsi" w:hAnsiTheme="minorHAnsi" w:cstheme="minorHAnsi"/>
          <w:color w:val="000000"/>
          <w:sz w:val="22"/>
          <w:szCs w:val="22"/>
        </w:rPr>
        <w:t> </w:t>
      </w:r>
    </w:p>
    <w:p w14:paraId="141B516D" w14:textId="77777777" w:rsidR="00EA4047" w:rsidRPr="00EA4047" w:rsidRDefault="00EA4047" w:rsidP="00EA4047">
      <w:pPr>
        <w:pStyle w:val="ListParagraph"/>
        <w:numPr>
          <w:ilvl w:val="0"/>
          <w:numId w:val="25"/>
        </w:numPr>
        <w:rPr>
          <w:rFonts w:eastAsia="Times New Roman" w:cstheme="minorHAnsi"/>
          <w:color w:val="000000" w:themeColor="text1"/>
          <w:sz w:val="22"/>
          <w:szCs w:val="22"/>
          <w:lang w:eastAsia="en-GB"/>
        </w:rPr>
      </w:pPr>
      <w:r w:rsidRPr="00EA4047">
        <w:rPr>
          <w:rFonts w:eastAsia="Times New Roman" w:cstheme="minorHAnsi"/>
          <w:color w:val="000000" w:themeColor="text1"/>
          <w:sz w:val="22"/>
          <w:szCs w:val="22"/>
          <w:lang w:eastAsia="en-GB"/>
        </w:rPr>
        <w:t xml:space="preserve">Corlett, J., (1978). </w:t>
      </w:r>
      <w:r w:rsidRPr="00EA4047">
        <w:rPr>
          <w:rFonts w:eastAsia="Times New Roman" w:cstheme="minorHAnsi"/>
          <w:i/>
          <w:iCs/>
          <w:color w:val="000000" w:themeColor="text1"/>
          <w:sz w:val="22"/>
          <w:szCs w:val="22"/>
          <w:lang w:eastAsia="en-GB"/>
        </w:rPr>
        <w:t xml:space="preserve">Ecological implications of proposed water storage schemes in British estuaries. </w:t>
      </w:r>
      <w:r w:rsidRPr="00EA4047">
        <w:rPr>
          <w:rFonts w:eastAsia="Times New Roman" w:cstheme="minorHAnsi"/>
          <w:color w:val="000000" w:themeColor="text1"/>
          <w:sz w:val="22"/>
          <w:szCs w:val="22"/>
          <w:lang w:eastAsia="en-GB"/>
        </w:rPr>
        <w:t>Hydrobiological Bulletin, 12, pp. 291-298, </w:t>
      </w:r>
      <w:hyperlink r:id="rId50" w:tgtFrame="_blank" w:history="1">
        <w:r w:rsidRPr="00EA4047">
          <w:rPr>
            <w:rFonts w:eastAsia="Times New Roman" w:cstheme="minorHAnsi"/>
            <w:color w:val="000000" w:themeColor="text1"/>
            <w:sz w:val="22"/>
            <w:szCs w:val="22"/>
            <w:lang w:eastAsia="en-GB"/>
          </w:rPr>
          <w:t>10.1007/BF02259190</w:t>
        </w:r>
      </w:hyperlink>
    </w:p>
    <w:p w14:paraId="770F6DD4"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Costanza, R.</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et al.</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color w:val="000000"/>
          <w:sz w:val="22"/>
          <w:szCs w:val="22"/>
        </w:rPr>
        <w:t>(1997) “The value of the world's ecosystem services and Natural Capital,”</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Nature</w:t>
      </w:r>
      <w:r w:rsidRPr="00EA4047">
        <w:rPr>
          <w:rFonts w:asciiTheme="minorHAnsi" w:hAnsiTheme="minorHAnsi" w:cstheme="minorHAnsi"/>
          <w:color w:val="000000"/>
          <w:sz w:val="22"/>
          <w:szCs w:val="22"/>
        </w:rPr>
        <w:t>, 387(6630), pp. 253–260. Available at: https://doi.org/10.1038/387253a0.</w:t>
      </w:r>
      <w:r w:rsidRPr="00EA4047">
        <w:rPr>
          <w:rStyle w:val="apple-converted-space"/>
          <w:rFonts w:asciiTheme="minorHAnsi" w:hAnsiTheme="minorHAnsi" w:cstheme="minorHAnsi"/>
          <w:color w:val="000000"/>
          <w:sz w:val="22"/>
          <w:szCs w:val="22"/>
        </w:rPr>
        <w:t> </w:t>
      </w:r>
    </w:p>
    <w:p w14:paraId="25F556CD" w14:textId="77777777" w:rsidR="00EA4047" w:rsidRPr="00EA4047" w:rsidRDefault="00EA4047" w:rsidP="00EA4047">
      <w:pPr>
        <w:pStyle w:val="ListParagraph"/>
        <w:numPr>
          <w:ilvl w:val="0"/>
          <w:numId w:val="25"/>
        </w:numPr>
        <w:rPr>
          <w:rFonts w:eastAsia="Times New Roman" w:cstheme="minorHAnsi"/>
          <w:color w:val="000000" w:themeColor="text1"/>
          <w:sz w:val="22"/>
          <w:szCs w:val="22"/>
          <w:lang w:eastAsia="en-GB"/>
        </w:rPr>
      </w:pPr>
      <w:r w:rsidRPr="00EA4047">
        <w:rPr>
          <w:rFonts w:eastAsia="Times New Roman" w:cstheme="minorHAnsi"/>
          <w:color w:val="2E2E2E"/>
          <w:sz w:val="22"/>
          <w:szCs w:val="22"/>
          <w:lang w:eastAsia="en-GB"/>
        </w:rPr>
        <w:lastRenderedPageBreak/>
        <w:t xml:space="preserve">Covey, R. and </w:t>
      </w:r>
      <w:proofErr w:type="spellStart"/>
      <w:r w:rsidRPr="00EA4047">
        <w:rPr>
          <w:rFonts w:eastAsia="Times New Roman" w:cstheme="minorHAnsi"/>
          <w:color w:val="2E2E2E"/>
          <w:sz w:val="22"/>
          <w:szCs w:val="22"/>
          <w:lang w:eastAsia="en-GB"/>
        </w:rPr>
        <w:t>Laffoley</w:t>
      </w:r>
      <w:proofErr w:type="spellEnd"/>
      <w:r w:rsidRPr="00EA4047">
        <w:rPr>
          <w:rFonts w:eastAsia="Times New Roman" w:cstheme="minorHAnsi"/>
          <w:color w:val="2E2E2E"/>
          <w:sz w:val="22"/>
          <w:szCs w:val="22"/>
          <w:lang w:eastAsia="en-GB"/>
        </w:rPr>
        <w:t xml:space="preserve">, </w:t>
      </w:r>
      <w:proofErr w:type="spellStart"/>
      <w:r w:rsidRPr="00EA4047">
        <w:rPr>
          <w:rFonts w:eastAsia="Times New Roman" w:cstheme="minorHAnsi"/>
          <w:color w:val="2E2E2E"/>
          <w:sz w:val="22"/>
          <w:szCs w:val="22"/>
          <w:lang w:eastAsia="en-GB"/>
        </w:rPr>
        <w:t>D.d.</w:t>
      </w:r>
      <w:proofErr w:type="spellEnd"/>
      <w:r w:rsidRPr="00EA4047">
        <w:rPr>
          <w:rFonts w:eastAsia="Times New Roman" w:cstheme="minorHAnsi"/>
          <w:color w:val="2E2E2E"/>
          <w:sz w:val="22"/>
          <w:szCs w:val="22"/>
          <w:lang w:eastAsia="en-GB"/>
        </w:rPr>
        <w:t xml:space="preserve"> ‘a. (2002) </w:t>
      </w:r>
      <w:r w:rsidRPr="00EA4047">
        <w:rPr>
          <w:rFonts w:eastAsia="Times New Roman" w:cstheme="minorHAnsi"/>
          <w:color w:val="000000" w:themeColor="text1"/>
          <w:sz w:val="22"/>
          <w:szCs w:val="22"/>
          <w:lang w:eastAsia="en-GB"/>
        </w:rPr>
        <w:t>Maritime State of Nature Report for England: Getting onto an Even Keel. English Nature, Peterborough, UK (2002)</w:t>
      </w:r>
    </w:p>
    <w:p w14:paraId="500FC8D1"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Cundy, A.B.</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et al.</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color w:val="000000"/>
          <w:sz w:val="22"/>
          <w:szCs w:val="22"/>
        </w:rPr>
        <w:t>(2007) “Sediment transfer and accumulation in two contrasting salt marsh/mudflat systems: The Seine Estuary (France) and the Medway Estuary (UK),”</w:t>
      </w:r>
      <w:r w:rsidRPr="00EA4047">
        <w:rPr>
          <w:rStyle w:val="apple-converted-space"/>
          <w:rFonts w:asciiTheme="minorHAnsi" w:hAnsiTheme="minorHAnsi" w:cstheme="minorHAnsi"/>
          <w:color w:val="000000"/>
          <w:sz w:val="22"/>
          <w:szCs w:val="22"/>
        </w:rPr>
        <w:t> </w:t>
      </w:r>
      <w:proofErr w:type="spellStart"/>
      <w:r w:rsidRPr="00EA4047">
        <w:rPr>
          <w:rFonts w:asciiTheme="minorHAnsi" w:hAnsiTheme="minorHAnsi" w:cstheme="minorHAnsi"/>
          <w:i/>
          <w:iCs/>
          <w:color w:val="000000"/>
          <w:sz w:val="22"/>
          <w:szCs w:val="22"/>
        </w:rPr>
        <w:t>Hydrobiologia</w:t>
      </w:r>
      <w:proofErr w:type="spellEnd"/>
      <w:r w:rsidRPr="00EA4047">
        <w:rPr>
          <w:rFonts w:asciiTheme="minorHAnsi" w:hAnsiTheme="minorHAnsi" w:cstheme="minorHAnsi"/>
          <w:color w:val="000000"/>
          <w:sz w:val="22"/>
          <w:szCs w:val="22"/>
        </w:rPr>
        <w:t>, 588(1), pp. 125–134. Available at: https://doi.org/10.1007/s10750-007-0657-y.</w:t>
      </w:r>
      <w:r w:rsidRPr="00EA4047">
        <w:rPr>
          <w:rStyle w:val="apple-converted-space"/>
          <w:rFonts w:asciiTheme="minorHAnsi" w:hAnsiTheme="minorHAnsi" w:cstheme="minorHAnsi"/>
          <w:color w:val="000000"/>
          <w:sz w:val="22"/>
          <w:szCs w:val="22"/>
        </w:rPr>
        <w:t> </w:t>
      </w:r>
    </w:p>
    <w:p w14:paraId="0897EBAC" w14:textId="77777777" w:rsidR="00EA4047" w:rsidRPr="00EA4047" w:rsidRDefault="00EA4047" w:rsidP="00EA4047">
      <w:pPr>
        <w:pStyle w:val="ListParagraph"/>
        <w:numPr>
          <w:ilvl w:val="0"/>
          <w:numId w:val="25"/>
        </w:numPr>
        <w:autoSpaceDE w:val="0"/>
        <w:autoSpaceDN w:val="0"/>
        <w:adjustRightInd w:val="0"/>
        <w:rPr>
          <w:rFonts w:cstheme="minorHAnsi"/>
          <w:sz w:val="22"/>
          <w:szCs w:val="22"/>
        </w:rPr>
      </w:pPr>
      <w:r w:rsidRPr="00EA4047">
        <w:rPr>
          <w:rFonts w:cstheme="minorHAnsi"/>
          <w:sz w:val="22"/>
          <w:szCs w:val="22"/>
        </w:rPr>
        <w:t xml:space="preserve">da Silva, L.V., Everard, M., Shore, R.G., 2014. Ecosystem services assessment at Steart Peninsula, </w:t>
      </w:r>
      <w:bdo w:val="ltr">
        <w:r w:rsidRPr="00EA4047">
          <w:rPr>
            <w:rFonts w:cstheme="minorHAnsi"/>
            <w:sz w:val="22"/>
            <w:szCs w:val="22"/>
          </w:rPr>
          <w:t xml:space="preserve">650 </w:t>
        </w:r>
        <w:r w:rsidRPr="00EA4047">
          <w:rPr>
            <w:rFonts w:cstheme="minorHAnsi"/>
            <w:sz w:val="22"/>
            <w:szCs w:val="22"/>
          </w:rPr>
          <w:t>‬</w:t>
        </w:r>
        <w:r w:rsidRPr="00EA4047">
          <w:rPr>
            <w:rFonts w:cstheme="minorHAnsi"/>
            <w:sz w:val="22"/>
            <w:szCs w:val="22"/>
          </w:rPr>
          <w:t>‬</w:t>
        </w:r>
        <w:r w:rsidRPr="00EA4047">
          <w:rPr>
            <w:rFonts w:cstheme="minorHAnsi"/>
            <w:sz w:val="22"/>
            <w:szCs w:val="22"/>
          </w:rPr>
          <w:t>‬</w:t>
        </w:r>
        <w:r w:rsidRPr="00EA4047">
          <w:rPr>
            <w:rFonts w:cstheme="minorHAnsi"/>
            <w:sz w:val="22"/>
            <w:szCs w:val="22"/>
          </w:rPr>
          <w:t>‬</w:t>
        </w:r>
        <w:r w:rsidRPr="00EA4047">
          <w:rPr>
            <w:rFonts w:cstheme="minorHAnsi"/>
            <w:sz w:val="22"/>
            <w:szCs w:val="22"/>
          </w:rPr>
          <w:t>‬</w:t>
        </w:r>
        <w:r w:rsidRPr="00EA4047">
          <w:rPr>
            <w:rFonts w:cstheme="minorHAnsi"/>
            <w:sz w:val="22"/>
            <w:szCs w:val="22"/>
          </w:rPr>
          <w:t>‬</w:t>
        </w:r>
        <w:r w:rsidRPr="00EA4047">
          <w:rPr>
            <w:sz w:val="22"/>
            <w:szCs w:val="22"/>
          </w:rPr>
          <w:t>‬</w:t>
        </w:r>
      </w:bdo>
    </w:p>
    <w:p w14:paraId="4738CE9F" w14:textId="77777777" w:rsidR="00EA4047" w:rsidRPr="00EA4047" w:rsidRDefault="00EA4047" w:rsidP="00EA4047">
      <w:pPr>
        <w:pStyle w:val="ListParagraph"/>
        <w:numPr>
          <w:ilvl w:val="0"/>
          <w:numId w:val="25"/>
        </w:numPr>
        <w:rPr>
          <w:rFonts w:cstheme="minorHAnsi"/>
          <w:color w:val="000000" w:themeColor="text1"/>
          <w:sz w:val="22"/>
          <w:szCs w:val="22"/>
        </w:rPr>
      </w:pPr>
      <w:r w:rsidRPr="00EA4047">
        <w:rPr>
          <w:rFonts w:cstheme="minorHAnsi"/>
          <w:color w:val="000000" w:themeColor="text1"/>
          <w:sz w:val="22"/>
          <w:szCs w:val="22"/>
          <w:shd w:val="clear" w:color="auto" w:fill="FFFFFF"/>
        </w:rPr>
        <w:t xml:space="preserve">Dahl, KA, </w:t>
      </w:r>
      <w:proofErr w:type="spellStart"/>
      <w:r w:rsidRPr="00EA4047">
        <w:rPr>
          <w:rFonts w:cstheme="minorHAnsi"/>
          <w:color w:val="000000" w:themeColor="text1"/>
          <w:sz w:val="22"/>
          <w:szCs w:val="22"/>
          <w:shd w:val="clear" w:color="auto" w:fill="FFFFFF"/>
        </w:rPr>
        <w:t>Spanger</w:t>
      </w:r>
      <w:proofErr w:type="spellEnd"/>
      <w:r w:rsidRPr="00EA4047">
        <w:rPr>
          <w:rFonts w:cstheme="minorHAnsi"/>
          <w:color w:val="000000" w:themeColor="text1"/>
          <w:sz w:val="22"/>
          <w:szCs w:val="22"/>
          <w:shd w:val="clear" w:color="auto" w:fill="FFFFFF"/>
        </w:rPr>
        <w:t xml:space="preserve">-Siegfried, E, Caldas, A, </w:t>
      </w:r>
      <w:proofErr w:type="spellStart"/>
      <w:r w:rsidRPr="00EA4047">
        <w:rPr>
          <w:rFonts w:cstheme="minorHAnsi"/>
          <w:color w:val="000000" w:themeColor="text1"/>
          <w:sz w:val="22"/>
          <w:szCs w:val="22"/>
          <w:shd w:val="clear" w:color="auto" w:fill="FFFFFF"/>
        </w:rPr>
        <w:t>Udvardy</w:t>
      </w:r>
      <w:proofErr w:type="spellEnd"/>
      <w:r w:rsidRPr="00EA4047">
        <w:rPr>
          <w:rFonts w:cstheme="minorHAnsi"/>
          <w:color w:val="000000" w:themeColor="text1"/>
          <w:sz w:val="22"/>
          <w:szCs w:val="22"/>
          <w:shd w:val="clear" w:color="auto" w:fill="FFFFFF"/>
        </w:rPr>
        <w:t>, S. 2017. Effective inundation of continental United States communities with 21st century sea level rise.</w:t>
      </w:r>
      <w:r w:rsidRPr="00EA4047">
        <w:rPr>
          <w:rStyle w:val="apple-converted-space"/>
          <w:rFonts w:cstheme="minorHAnsi"/>
          <w:color w:val="000000" w:themeColor="text1"/>
          <w:sz w:val="22"/>
          <w:szCs w:val="22"/>
          <w:shd w:val="clear" w:color="auto" w:fill="FFFFFF"/>
        </w:rPr>
        <w:t> </w:t>
      </w:r>
      <w:r w:rsidRPr="00EA4047">
        <w:rPr>
          <w:rFonts w:cstheme="minorHAnsi"/>
          <w:i/>
          <w:iCs/>
          <w:color w:val="000000" w:themeColor="text1"/>
          <w:sz w:val="22"/>
          <w:szCs w:val="22"/>
        </w:rPr>
        <w:t>Elementa: Science of the Anthropocene</w:t>
      </w:r>
      <w:r w:rsidRPr="00EA4047">
        <w:rPr>
          <w:rStyle w:val="apple-converted-space"/>
          <w:rFonts w:cstheme="minorHAnsi"/>
          <w:color w:val="000000" w:themeColor="text1"/>
          <w:sz w:val="22"/>
          <w:szCs w:val="22"/>
          <w:shd w:val="clear" w:color="auto" w:fill="FFFFFF"/>
        </w:rPr>
        <w:t> </w:t>
      </w:r>
      <w:r w:rsidRPr="00EA4047">
        <w:rPr>
          <w:rFonts w:cstheme="minorHAnsi"/>
          <w:i/>
          <w:iCs/>
          <w:color w:val="000000" w:themeColor="text1"/>
          <w:sz w:val="22"/>
          <w:szCs w:val="22"/>
        </w:rPr>
        <w:t>5</w:t>
      </w:r>
      <w:r w:rsidRPr="00EA4047">
        <w:rPr>
          <w:rFonts w:cstheme="minorHAnsi"/>
          <w:color w:val="000000" w:themeColor="text1"/>
          <w:sz w:val="22"/>
          <w:szCs w:val="22"/>
          <w:shd w:val="clear" w:color="auto" w:fill="FFFFFF"/>
        </w:rPr>
        <w:t xml:space="preserve">: 37. DOI: </w:t>
      </w:r>
      <w:hyperlink r:id="rId51" w:history="1">
        <w:r w:rsidRPr="00EA4047">
          <w:rPr>
            <w:rStyle w:val="Hyperlink"/>
            <w:rFonts w:cstheme="minorHAnsi"/>
            <w:color w:val="000000" w:themeColor="text1"/>
            <w:sz w:val="22"/>
            <w:szCs w:val="22"/>
            <w:shd w:val="clear" w:color="auto" w:fill="FFFFFF"/>
          </w:rPr>
          <w:t>http://dx.doi.org/10.1525/elementa.234</w:t>
        </w:r>
      </w:hyperlink>
      <w:r w:rsidRPr="00EA4047">
        <w:rPr>
          <w:rFonts w:cstheme="minorHAnsi"/>
          <w:color w:val="000000" w:themeColor="text1"/>
          <w:sz w:val="22"/>
          <w:szCs w:val="22"/>
          <w:shd w:val="clear" w:color="auto" w:fill="FFFFFF"/>
        </w:rPr>
        <w:t>.</w:t>
      </w:r>
    </w:p>
    <w:p w14:paraId="695B78E2"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Dale, J.</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et al.</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color w:val="000000"/>
          <w:sz w:val="22"/>
          <w:szCs w:val="22"/>
        </w:rPr>
        <w:t>(2018) “Hydrodynamics and sedimentary processes in the main drainage channel of a large open coast managed realignment site,”</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Estuarine, Coastal and Shelf Science</w:t>
      </w:r>
      <w:r w:rsidRPr="00EA4047">
        <w:rPr>
          <w:rFonts w:asciiTheme="minorHAnsi" w:hAnsiTheme="minorHAnsi" w:cstheme="minorHAnsi"/>
          <w:color w:val="000000"/>
          <w:sz w:val="22"/>
          <w:szCs w:val="22"/>
        </w:rPr>
        <w:t>, 215, pp. 100–111. Available at: https://doi.org/10.1016/j.ecss.2018.10.007.</w:t>
      </w:r>
      <w:r w:rsidRPr="00EA4047">
        <w:rPr>
          <w:rStyle w:val="apple-converted-space"/>
          <w:rFonts w:asciiTheme="minorHAnsi" w:hAnsiTheme="minorHAnsi" w:cstheme="minorHAnsi"/>
          <w:color w:val="000000"/>
          <w:sz w:val="22"/>
          <w:szCs w:val="22"/>
        </w:rPr>
        <w:t> </w:t>
      </w:r>
    </w:p>
    <w:p w14:paraId="75396F1C"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Dale, J.</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et al.</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color w:val="000000"/>
          <w:sz w:val="22"/>
          <w:szCs w:val="22"/>
        </w:rPr>
        <w:t>(2020) “The use of unmanned aerial vehicles to determine differences in vegetation cover: A tool for Monitoring Coastal Wetland Restoration Schemes,”</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Remote Sensing</w:t>
      </w:r>
      <w:r w:rsidRPr="00EA4047">
        <w:rPr>
          <w:rFonts w:asciiTheme="minorHAnsi" w:hAnsiTheme="minorHAnsi" w:cstheme="minorHAnsi"/>
          <w:color w:val="000000"/>
          <w:sz w:val="22"/>
          <w:szCs w:val="22"/>
        </w:rPr>
        <w:t>, 12(24), p. 4022. Available at: https://doi.org/10.3390/rs12244022.</w:t>
      </w:r>
      <w:r w:rsidRPr="00EA4047">
        <w:rPr>
          <w:rStyle w:val="apple-converted-space"/>
          <w:rFonts w:asciiTheme="minorHAnsi" w:hAnsiTheme="minorHAnsi" w:cstheme="minorHAnsi"/>
          <w:color w:val="000000"/>
          <w:sz w:val="22"/>
          <w:szCs w:val="22"/>
        </w:rPr>
        <w:t> </w:t>
      </w:r>
    </w:p>
    <w:p w14:paraId="37686C6D"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Dale, J.</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et al.</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color w:val="000000"/>
          <w:sz w:val="22"/>
          <w:szCs w:val="22"/>
        </w:rPr>
        <w:t>(2021) “Morphological evolution of a non-engineered managed realignment site following tidal inundation,”</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Estuarine, Coastal and Shelf Science</w:t>
      </w:r>
      <w:r w:rsidRPr="00EA4047">
        <w:rPr>
          <w:rFonts w:asciiTheme="minorHAnsi" w:hAnsiTheme="minorHAnsi" w:cstheme="minorHAnsi"/>
          <w:color w:val="000000"/>
          <w:sz w:val="22"/>
          <w:szCs w:val="22"/>
        </w:rPr>
        <w:t>, 260, p. 107510. Available at: https://doi.org/10.1016/j.ecss.2021.107510.</w:t>
      </w:r>
    </w:p>
    <w:p w14:paraId="3C1450C3"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Dale, J., Burgess, H.M. and Cundy, A.B. (2017) “Sedimentation rhythms and hydrodynamics in two engineered environments in an open coast managed realignment site,”</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Marine Geology</w:t>
      </w:r>
      <w:r w:rsidRPr="00EA4047">
        <w:rPr>
          <w:rFonts w:asciiTheme="minorHAnsi" w:hAnsiTheme="minorHAnsi" w:cstheme="minorHAnsi"/>
          <w:color w:val="000000"/>
          <w:sz w:val="22"/>
          <w:szCs w:val="22"/>
        </w:rPr>
        <w:t>, 383, pp. 120–131. Available at: https://doi.org/10.1016/j.margeo.2016.12.001.</w:t>
      </w:r>
      <w:r w:rsidRPr="00EA4047">
        <w:rPr>
          <w:rStyle w:val="apple-converted-space"/>
          <w:rFonts w:asciiTheme="minorHAnsi" w:hAnsiTheme="minorHAnsi" w:cstheme="minorHAnsi"/>
          <w:color w:val="000000"/>
          <w:sz w:val="22"/>
          <w:szCs w:val="22"/>
        </w:rPr>
        <w:t> </w:t>
      </w:r>
    </w:p>
    <w:p w14:paraId="726B2766" w14:textId="77777777" w:rsidR="00EA4047" w:rsidRPr="00EA4047" w:rsidRDefault="00EA4047" w:rsidP="00EA4047">
      <w:pPr>
        <w:pStyle w:val="ListParagraph"/>
        <w:numPr>
          <w:ilvl w:val="0"/>
          <w:numId w:val="25"/>
        </w:numPr>
        <w:rPr>
          <w:rFonts w:eastAsia="Times New Roman" w:cstheme="minorHAnsi"/>
          <w:color w:val="000000" w:themeColor="text1"/>
          <w:sz w:val="22"/>
          <w:szCs w:val="22"/>
          <w:lang w:eastAsia="en-GB"/>
        </w:rPr>
      </w:pPr>
      <w:r w:rsidRPr="00EA4047">
        <w:rPr>
          <w:rFonts w:eastAsia="Times New Roman" w:cstheme="minorHAnsi"/>
          <w:color w:val="2E2E2E"/>
          <w:sz w:val="22"/>
          <w:szCs w:val="22"/>
          <w:lang w:eastAsia="en-GB"/>
        </w:rPr>
        <w:t xml:space="preserve">Davidson et al., (1991). Nature Conservation and Estuaries in Great Britain. </w:t>
      </w:r>
      <w:r w:rsidRPr="00EA4047">
        <w:rPr>
          <w:rFonts w:eastAsia="Times New Roman" w:cstheme="minorHAnsi"/>
          <w:color w:val="000000" w:themeColor="text1"/>
          <w:sz w:val="22"/>
          <w:szCs w:val="22"/>
          <w:lang w:eastAsia="en-GB"/>
        </w:rPr>
        <w:t>Nature Conservancy Council, Peterborough (1991)</w:t>
      </w:r>
    </w:p>
    <w:p w14:paraId="13D356BD"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Davies, A.-M., Laing, R. and Scott, S. (2002) “Combining visualisation and choice experiments in Built Environment Research,”</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Proceedings Sixth International Conference on Information Visualisation</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color w:val="000000"/>
          <w:sz w:val="22"/>
          <w:szCs w:val="22"/>
        </w:rPr>
        <w:t>[Preprint]. Available at: https://doi.org/10.1109/iv.2002.1028870.</w:t>
      </w:r>
      <w:r w:rsidRPr="00EA4047">
        <w:rPr>
          <w:rStyle w:val="apple-converted-space"/>
          <w:rFonts w:asciiTheme="minorHAnsi" w:hAnsiTheme="minorHAnsi" w:cstheme="minorHAnsi"/>
          <w:color w:val="000000"/>
          <w:sz w:val="22"/>
          <w:szCs w:val="22"/>
        </w:rPr>
        <w:t> </w:t>
      </w:r>
    </w:p>
    <w:p w14:paraId="2DB34CAE"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proofErr w:type="spellStart"/>
      <w:r w:rsidRPr="00EA4047">
        <w:rPr>
          <w:rFonts w:asciiTheme="minorHAnsi" w:hAnsiTheme="minorHAnsi" w:cstheme="minorHAnsi"/>
          <w:color w:val="000000"/>
          <w:sz w:val="22"/>
          <w:szCs w:val="22"/>
        </w:rPr>
        <w:t>DeCock-Caspell</w:t>
      </w:r>
      <w:proofErr w:type="spellEnd"/>
      <w:r w:rsidRPr="00EA4047">
        <w:rPr>
          <w:rFonts w:asciiTheme="minorHAnsi" w:hAnsiTheme="minorHAnsi" w:cstheme="minorHAnsi"/>
          <w:color w:val="000000"/>
          <w:sz w:val="22"/>
          <w:szCs w:val="22"/>
        </w:rPr>
        <w:t xml:space="preserve">, M. and </w:t>
      </w:r>
      <w:proofErr w:type="spellStart"/>
      <w:r w:rsidRPr="00EA4047">
        <w:rPr>
          <w:rFonts w:asciiTheme="minorHAnsi" w:hAnsiTheme="minorHAnsi" w:cstheme="minorHAnsi"/>
          <w:color w:val="000000"/>
          <w:sz w:val="22"/>
          <w:szCs w:val="22"/>
        </w:rPr>
        <w:t>Vasseur</w:t>
      </w:r>
      <w:proofErr w:type="spellEnd"/>
      <w:r w:rsidRPr="00EA4047">
        <w:rPr>
          <w:rFonts w:asciiTheme="minorHAnsi" w:hAnsiTheme="minorHAnsi" w:cstheme="minorHAnsi"/>
          <w:color w:val="000000"/>
          <w:sz w:val="22"/>
          <w:szCs w:val="22"/>
        </w:rPr>
        <w:t xml:space="preserve">, L. (2021) </w:t>
      </w:r>
      <w:r w:rsidRPr="00EA4047">
        <w:rPr>
          <w:rFonts w:asciiTheme="minorHAnsi" w:hAnsiTheme="minorHAnsi" w:cstheme="minorHAnsi"/>
          <w:i/>
          <w:iCs/>
          <w:color w:val="000000"/>
          <w:sz w:val="22"/>
          <w:szCs w:val="22"/>
        </w:rPr>
        <w:t>Visualizations as a tool to increase community engagement in climate change adaptation decision-making</w:t>
      </w:r>
      <w:r w:rsidRPr="00EA4047">
        <w:rPr>
          <w:rFonts w:asciiTheme="minorHAnsi" w:hAnsiTheme="minorHAnsi" w:cstheme="minorHAnsi"/>
          <w:color w:val="000000"/>
          <w:sz w:val="22"/>
          <w:szCs w:val="22"/>
        </w:rPr>
        <w:t>,</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FACETS</w:t>
      </w:r>
      <w:r w:rsidRPr="00EA4047">
        <w:rPr>
          <w:rFonts w:asciiTheme="minorHAnsi" w:hAnsiTheme="minorHAnsi" w:cstheme="minorHAnsi"/>
          <w:color w:val="000000"/>
          <w:sz w:val="22"/>
          <w:szCs w:val="22"/>
        </w:rPr>
        <w:t>, 6(1), pp. 240–251. Available at: https://doi.org/10.1139/facets-2020-0032.</w:t>
      </w:r>
      <w:r w:rsidRPr="00EA4047">
        <w:rPr>
          <w:rStyle w:val="apple-converted-space"/>
          <w:rFonts w:asciiTheme="minorHAnsi" w:hAnsiTheme="minorHAnsi" w:cstheme="minorHAnsi"/>
          <w:color w:val="000000"/>
          <w:sz w:val="22"/>
          <w:szCs w:val="22"/>
        </w:rPr>
        <w:t> </w:t>
      </w:r>
    </w:p>
    <w:p w14:paraId="529175A5" w14:textId="77777777" w:rsidR="00EA4047" w:rsidRPr="00EA4047" w:rsidRDefault="00EA4047" w:rsidP="00EA4047">
      <w:pPr>
        <w:pStyle w:val="ListParagraph"/>
        <w:numPr>
          <w:ilvl w:val="0"/>
          <w:numId w:val="25"/>
        </w:numPr>
        <w:autoSpaceDE w:val="0"/>
        <w:autoSpaceDN w:val="0"/>
        <w:adjustRightInd w:val="0"/>
        <w:rPr>
          <w:rFonts w:cstheme="minorHAnsi"/>
          <w:i/>
          <w:iCs/>
          <w:sz w:val="22"/>
          <w:szCs w:val="22"/>
        </w:rPr>
      </w:pPr>
      <w:r w:rsidRPr="00EA4047">
        <w:rPr>
          <w:rFonts w:cstheme="minorHAnsi"/>
          <w:i/>
          <w:iCs/>
          <w:sz w:val="22"/>
          <w:szCs w:val="22"/>
        </w:rPr>
        <w:t>Defra (2011) R &amp; D Programme, London: DEFRA.</w:t>
      </w:r>
    </w:p>
    <w:p w14:paraId="315B0AE4" w14:textId="77777777" w:rsidR="00EA4047" w:rsidRPr="00EA4047" w:rsidRDefault="00EA4047" w:rsidP="00EA4047">
      <w:pPr>
        <w:pStyle w:val="ListParagraph"/>
        <w:numPr>
          <w:ilvl w:val="0"/>
          <w:numId w:val="25"/>
        </w:numPr>
        <w:autoSpaceDE w:val="0"/>
        <w:autoSpaceDN w:val="0"/>
        <w:adjustRightInd w:val="0"/>
        <w:rPr>
          <w:rFonts w:cstheme="minorHAnsi"/>
          <w:sz w:val="22"/>
          <w:szCs w:val="22"/>
        </w:rPr>
      </w:pPr>
      <w:r w:rsidRPr="00EA4047">
        <w:rPr>
          <w:rFonts w:cstheme="minorHAnsi"/>
          <w:sz w:val="22"/>
          <w:szCs w:val="22"/>
        </w:rPr>
        <w:t xml:space="preserve">Defra and JNCC (2012) ‘England biodiversity indicators - Publications - GOV.UK’, </w:t>
      </w:r>
      <w:r w:rsidRPr="00EA4047">
        <w:rPr>
          <w:rFonts w:cstheme="minorHAnsi"/>
          <w:i/>
          <w:iCs/>
          <w:sz w:val="22"/>
          <w:szCs w:val="22"/>
        </w:rPr>
        <w:t>gov.uk</w:t>
      </w:r>
      <w:r w:rsidRPr="00EA4047">
        <w:rPr>
          <w:rFonts w:cstheme="minorHAnsi"/>
          <w:sz w:val="22"/>
          <w:szCs w:val="22"/>
        </w:rPr>
        <w:t>.</w:t>
      </w:r>
    </w:p>
    <w:p w14:paraId="0CBD9F67" w14:textId="77777777" w:rsidR="00EA4047" w:rsidRPr="00EA4047" w:rsidRDefault="00EA4047" w:rsidP="00EA4047">
      <w:pPr>
        <w:pStyle w:val="ListParagraph"/>
        <w:numPr>
          <w:ilvl w:val="0"/>
          <w:numId w:val="25"/>
        </w:numPr>
        <w:autoSpaceDE w:val="0"/>
        <w:autoSpaceDN w:val="0"/>
        <w:adjustRightInd w:val="0"/>
        <w:rPr>
          <w:rFonts w:cstheme="minorHAnsi"/>
          <w:sz w:val="22"/>
          <w:szCs w:val="22"/>
        </w:rPr>
      </w:pPr>
      <w:r w:rsidRPr="00EA4047">
        <w:rPr>
          <w:rFonts w:cstheme="minorHAnsi"/>
          <w:sz w:val="22"/>
          <w:szCs w:val="22"/>
        </w:rPr>
        <w:t>DEFRA. (2005). Making space for water—Taking forward a new government strategy for flood and coastal erosion risk management in England. First Government response to the autumn 2004Making space for water consultation exercise, London: Department for Environment Food and Rural Affairs.</w:t>
      </w:r>
    </w:p>
    <w:p w14:paraId="6198EC56"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proofErr w:type="spellStart"/>
      <w:r w:rsidRPr="00EA4047">
        <w:rPr>
          <w:rFonts w:asciiTheme="minorHAnsi" w:hAnsiTheme="minorHAnsi" w:cstheme="minorHAnsi"/>
          <w:color w:val="000000"/>
          <w:sz w:val="22"/>
          <w:szCs w:val="22"/>
        </w:rPr>
        <w:t>Deloffre</w:t>
      </w:r>
      <w:proofErr w:type="spellEnd"/>
      <w:r w:rsidRPr="00EA4047">
        <w:rPr>
          <w:rFonts w:asciiTheme="minorHAnsi" w:hAnsiTheme="minorHAnsi" w:cstheme="minorHAnsi"/>
          <w:color w:val="000000"/>
          <w:sz w:val="22"/>
          <w:szCs w:val="22"/>
        </w:rPr>
        <w:t>, J.</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et al.</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color w:val="000000"/>
          <w:sz w:val="22"/>
          <w:szCs w:val="22"/>
        </w:rPr>
        <w:t>(2005) “Sedimentary processes on an intertidal mudflat in the upper macrotidal seine estuary, France,”</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Estuarine, Coastal and Shelf Science</w:t>
      </w:r>
      <w:r w:rsidRPr="00EA4047">
        <w:rPr>
          <w:rFonts w:asciiTheme="minorHAnsi" w:hAnsiTheme="minorHAnsi" w:cstheme="minorHAnsi"/>
          <w:color w:val="000000"/>
          <w:sz w:val="22"/>
          <w:szCs w:val="22"/>
        </w:rPr>
        <w:t>, 64(4), pp. 710–720. Available at: https://doi.org/10.1016/j.ecss.2005.04.004.</w:t>
      </w:r>
      <w:r w:rsidRPr="00EA4047">
        <w:rPr>
          <w:rStyle w:val="apple-converted-space"/>
          <w:rFonts w:asciiTheme="minorHAnsi" w:hAnsiTheme="minorHAnsi" w:cstheme="minorHAnsi"/>
          <w:color w:val="000000"/>
          <w:sz w:val="22"/>
          <w:szCs w:val="22"/>
        </w:rPr>
        <w:t> </w:t>
      </w:r>
    </w:p>
    <w:p w14:paraId="42AF88BE" w14:textId="77777777" w:rsidR="00EA4047" w:rsidRPr="00EA4047" w:rsidRDefault="00EA4047" w:rsidP="00EA4047">
      <w:pPr>
        <w:pStyle w:val="ListParagraph"/>
        <w:numPr>
          <w:ilvl w:val="0"/>
          <w:numId w:val="25"/>
        </w:numPr>
        <w:autoSpaceDE w:val="0"/>
        <w:autoSpaceDN w:val="0"/>
        <w:adjustRightInd w:val="0"/>
        <w:rPr>
          <w:rFonts w:cstheme="minorHAnsi"/>
          <w:sz w:val="22"/>
          <w:szCs w:val="22"/>
        </w:rPr>
      </w:pPr>
      <w:proofErr w:type="spellStart"/>
      <w:r w:rsidRPr="00EA4047">
        <w:rPr>
          <w:rFonts w:cstheme="minorHAnsi"/>
          <w:sz w:val="22"/>
          <w:szCs w:val="22"/>
        </w:rPr>
        <w:t>Denner</w:t>
      </w:r>
      <w:proofErr w:type="spellEnd"/>
      <w:r w:rsidRPr="00EA4047">
        <w:rPr>
          <w:rFonts w:cstheme="minorHAnsi"/>
          <w:sz w:val="22"/>
          <w:szCs w:val="22"/>
        </w:rPr>
        <w:t xml:space="preserve">, K., Phillips, M., Jenkins, R. and Thomas, T., (2015). A coastal vulnerability and environmental risk assessment of </w:t>
      </w:r>
      <w:proofErr w:type="spellStart"/>
      <w:r w:rsidRPr="00EA4047">
        <w:rPr>
          <w:rFonts w:cstheme="minorHAnsi"/>
          <w:sz w:val="22"/>
          <w:szCs w:val="22"/>
        </w:rPr>
        <w:t>Loughor</w:t>
      </w:r>
      <w:proofErr w:type="spellEnd"/>
      <w:r w:rsidRPr="00EA4047">
        <w:rPr>
          <w:rFonts w:cstheme="minorHAnsi"/>
          <w:sz w:val="22"/>
          <w:szCs w:val="22"/>
        </w:rPr>
        <w:t xml:space="preserve"> Estuary, South Wales. </w:t>
      </w:r>
      <w:r w:rsidRPr="00EA4047">
        <w:rPr>
          <w:rFonts w:cstheme="minorHAnsi"/>
          <w:i/>
          <w:iCs/>
          <w:sz w:val="22"/>
          <w:szCs w:val="22"/>
        </w:rPr>
        <w:t>Ocean &amp; Coastal Management</w:t>
      </w:r>
      <w:r w:rsidRPr="00EA4047">
        <w:rPr>
          <w:rFonts w:cstheme="minorHAnsi"/>
          <w:sz w:val="22"/>
          <w:szCs w:val="22"/>
        </w:rPr>
        <w:t>, 116, pp.478-490.</w:t>
      </w:r>
    </w:p>
    <w:p w14:paraId="631DB145" w14:textId="77777777" w:rsidR="00EA4047" w:rsidRPr="00EA4047" w:rsidRDefault="00EA4047" w:rsidP="00EA4047">
      <w:pPr>
        <w:pStyle w:val="ListParagraph"/>
        <w:numPr>
          <w:ilvl w:val="0"/>
          <w:numId w:val="25"/>
        </w:numPr>
        <w:rPr>
          <w:rFonts w:cstheme="minorHAnsi"/>
          <w:color w:val="000000" w:themeColor="text1"/>
          <w:sz w:val="22"/>
          <w:szCs w:val="22"/>
        </w:rPr>
      </w:pPr>
      <w:r w:rsidRPr="00EA4047">
        <w:rPr>
          <w:rFonts w:cstheme="minorHAnsi"/>
          <w:color w:val="000000" w:themeColor="text1"/>
          <w:sz w:val="22"/>
          <w:szCs w:val="22"/>
        </w:rPr>
        <w:t xml:space="preserve">Diaz, S. et al. (2018) </w:t>
      </w:r>
      <w:r w:rsidRPr="00EA4047">
        <w:rPr>
          <w:rFonts w:cstheme="minorHAnsi"/>
          <w:color w:val="2E2E2E"/>
          <w:sz w:val="22"/>
          <w:szCs w:val="22"/>
        </w:rPr>
        <w:t xml:space="preserve">Assessing nature’s contributions to people. </w:t>
      </w:r>
      <w:r w:rsidRPr="00EA4047">
        <w:rPr>
          <w:rFonts w:cstheme="minorHAnsi"/>
          <w:color w:val="000000" w:themeColor="text1"/>
          <w:sz w:val="22"/>
          <w:szCs w:val="22"/>
        </w:rPr>
        <w:t>Science,</w:t>
      </w:r>
      <w:r w:rsidRPr="00EA4047">
        <w:rPr>
          <w:rStyle w:val="apple-converted-space"/>
          <w:rFonts w:cstheme="minorHAnsi"/>
          <w:color w:val="000000" w:themeColor="text1"/>
          <w:sz w:val="22"/>
          <w:szCs w:val="22"/>
        </w:rPr>
        <w:t> </w:t>
      </w:r>
      <w:r w:rsidRPr="00EA4047">
        <w:rPr>
          <w:rFonts w:cstheme="minorHAnsi"/>
          <w:color w:val="000000" w:themeColor="text1"/>
          <w:sz w:val="22"/>
          <w:szCs w:val="22"/>
        </w:rPr>
        <w:t>359</w:t>
      </w:r>
      <w:r w:rsidRPr="00EA4047">
        <w:rPr>
          <w:rStyle w:val="apple-converted-space"/>
          <w:rFonts w:cstheme="minorHAnsi"/>
          <w:color w:val="000000" w:themeColor="text1"/>
          <w:sz w:val="22"/>
          <w:szCs w:val="22"/>
        </w:rPr>
        <w:t> </w:t>
      </w:r>
      <w:r w:rsidRPr="00EA4047">
        <w:rPr>
          <w:rFonts w:cstheme="minorHAnsi"/>
          <w:color w:val="000000" w:themeColor="text1"/>
          <w:sz w:val="22"/>
          <w:szCs w:val="22"/>
        </w:rPr>
        <w:t>(2018), pp.</w:t>
      </w:r>
      <w:r w:rsidRPr="00EA4047">
        <w:rPr>
          <w:rStyle w:val="apple-converted-space"/>
          <w:rFonts w:cstheme="minorHAnsi"/>
          <w:color w:val="000000" w:themeColor="text1"/>
          <w:sz w:val="22"/>
          <w:szCs w:val="22"/>
        </w:rPr>
        <w:t> </w:t>
      </w:r>
      <w:r w:rsidRPr="00EA4047">
        <w:rPr>
          <w:rFonts w:cstheme="minorHAnsi"/>
          <w:color w:val="000000" w:themeColor="text1"/>
          <w:sz w:val="22"/>
          <w:szCs w:val="22"/>
        </w:rPr>
        <w:t>270-272,</w:t>
      </w:r>
      <w:r w:rsidRPr="00EA4047">
        <w:rPr>
          <w:rStyle w:val="apple-converted-space"/>
          <w:rFonts w:cstheme="minorHAnsi"/>
          <w:color w:val="000000" w:themeColor="text1"/>
          <w:sz w:val="22"/>
          <w:szCs w:val="22"/>
        </w:rPr>
        <w:t> </w:t>
      </w:r>
      <w:hyperlink r:id="rId52" w:tgtFrame="_blank" w:history="1">
        <w:r w:rsidRPr="00EA4047">
          <w:rPr>
            <w:rStyle w:val="anchor-text"/>
            <w:rFonts w:cstheme="minorHAnsi"/>
            <w:color w:val="000000" w:themeColor="text1"/>
            <w:sz w:val="22"/>
            <w:szCs w:val="22"/>
          </w:rPr>
          <w:t>10.1126/</w:t>
        </w:r>
        <w:proofErr w:type="gramStart"/>
        <w:r w:rsidRPr="00EA4047">
          <w:rPr>
            <w:rStyle w:val="anchor-text"/>
            <w:rFonts w:cstheme="minorHAnsi"/>
            <w:color w:val="000000" w:themeColor="text1"/>
            <w:sz w:val="22"/>
            <w:szCs w:val="22"/>
          </w:rPr>
          <w:t>science.aap</w:t>
        </w:r>
        <w:proofErr w:type="gramEnd"/>
        <w:r w:rsidRPr="00EA4047">
          <w:rPr>
            <w:rStyle w:val="anchor-text"/>
            <w:rFonts w:cstheme="minorHAnsi"/>
            <w:color w:val="000000" w:themeColor="text1"/>
            <w:sz w:val="22"/>
            <w:szCs w:val="22"/>
          </w:rPr>
          <w:t>8826</w:t>
        </w:r>
      </w:hyperlink>
    </w:p>
    <w:p w14:paraId="05269284" w14:textId="77777777" w:rsidR="00EA4047" w:rsidRPr="00EA4047" w:rsidRDefault="00EA4047" w:rsidP="00EA4047">
      <w:pPr>
        <w:pStyle w:val="ListParagraph"/>
        <w:numPr>
          <w:ilvl w:val="0"/>
          <w:numId w:val="25"/>
        </w:numPr>
        <w:autoSpaceDE w:val="0"/>
        <w:autoSpaceDN w:val="0"/>
        <w:adjustRightInd w:val="0"/>
        <w:rPr>
          <w:rFonts w:cstheme="minorHAnsi"/>
          <w:sz w:val="22"/>
          <w:szCs w:val="22"/>
        </w:rPr>
      </w:pPr>
      <w:proofErr w:type="spellStart"/>
      <w:r w:rsidRPr="00EA4047">
        <w:rPr>
          <w:rFonts w:cstheme="minorHAnsi"/>
          <w:sz w:val="22"/>
          <w:szCs w:val="22"/>
        </w:rPr>
        <w:t>Dockerty</w:t>
      </w:r>
      <w:proofErr w:type="spellEnd"/>
      <w:r w:rsidRPr="00EA4047">
        <w:rPr>
          <w:rFonts w:cstheme="minorHAnsi"/>
          <w:sz w:val="22"/>
          <w:szCs w:val="22"/>
        </w:rPr>
        <w:t xml:space="preserve">, T., Lovett, A., </w:t>
      </w:r>
      <w:proofErr w:type="spellStart"/>
      <w:r w:rsidRPr="00EA4047">
        <w:rPr>
          <w:rFonts w:cstheme="minorHAnsi"/>
          <w:sz w:val="22"/>
          <w:szCs w:val="22"/>
        </w:rPr>
        <w:t>Sünnenberg</w:t>
      </w:r>
      <w:proofErr w:type="spellEnd"/>
      <w:r w:rsidRPr="00EA4047">
        <w:rPr>
          <w:rFonts w:cstheme="minorHAnsi"/>
          <w:sz w:val="22"/>
          <w:szCs w:val="22"/>
        </w:rPr>
        <w:t xml:space="preserve">, G., Appleton, K. and Parry, M. </w:t>
      </w:r>
      <w:proofErr w:type="gramStart"/>
      <w:r w:rsidRPr="00EA4047">
        <w:rPr>
          <w:rFonts w:cstheme="minorHAnsi"/>
          <w:sz w:val="22"/>
          <w:szCs w:val="22"/>
        </w:rPr>
        <w:t>( 2005</w:t>
      </w:r>
      <w:proofErr w:type="gramEnd"/>
      <w:r w:rsidRPr="00EA4047">
        <w:rPr>
          <w:rFonts w:cstheme="minorHAnsi"/>
          <w:sz w:val="22"/>
          <w:szCs w:val="22"/>
        </w:rPr>
        <w:t>).</w:t>
      </w:r>
      <w:r w:rsidRPr="00EA4047">
        <w:rPr>
          <w:rFonts w:cstheme="minorHAnsi"/>
          <w:i/>
          <w:iCs/>
          <w:sz w:val="22"/>
          <w:szCs w:val="22"/>
        </w:rPr>
        <w:t xml:space="preserve"> Visualising the potential impacts of climate change on rural landscapes. Computers, Environment and Urban Systems, 29: 297–320.</w:t>
      </w:r>
    </w:p>
    <w:p w14:paraId="33CF7B64" w14:textId="77777777" w:rsidR="00EA4047" w:rsidRPr="00EA4047" w:rsidRDefault="00EA4047" w:rsidP="00EA4047">
      <w:pPr>
        <w:pStyle w:val="ListParagraph"/>
        <w:numPr>
          <w:ilvl w:val="0"/>
          <w:numId w:val="25"/>
        </w:numPr>
        <w:rPr>
          <w:rFonts w:eastAsia="Times New Roman" w:cstheme="minorHAnsi"/>
          <w:color w:val="000000" w:themeColor="text1"/>
          <w:sz w:val="22"/>
          <w:szCs w:val="22"/>
          <w:lang w:eastAsia="en-GB"/>
        </w:rPr>
      </w:pPr>
      <w:r w:rsidRPr="00EA4047">
        <w:rPr>
          <w:rFonts w:eastAsia="Times New Roman" w:cstheme="minorHAnsi"/>
          <w:color w:val="000000" w:themeColor="text1"/>
          <w:sz w:val="22"/>
          <w:szCs w:val="22"/>
          <w:lang w:eastAsia="en-GB"/>
        </w:rPr>
        <w:t xml:space="preserve">Doody, J., (2004). </w:t>
      </w:r>
      <w:r w:rsidRPr="00EA4047">
        <w:rPr>
          <w:rFonts w:eastAsia="Times New Roman" w:cstheme="minorHAnsi"/>
          <w:i/>
          <w:iCs/>
          <w:color w:val="000000" w:themeColor="text1"/>
          <w:sz w:val="22"/>
          <w:szCs w:val="22"/>
          <w:lang w:eastAsia="en-GB"/>
        </w:rPr>
        <w:t>‘Coastal squeeze’ — an historical perspective.</w:t>
      </w:r>
      <w:r w:rsidRPr="00EA4047">
        <w:rPr>
          <w:rFonts w:eastAsia="Times New Roman" w:cstheme="minorHAnsi"/>
          <w:b/>
          <w:bCs/>
          <w:color w:val="000000" w:themeColor="text1"/>
          <w:sz w:val="22"/>
          <w:szCs w:val="22"/>
          <w:lang w:eastAsia="en-GB"/>
        </w:rPr>
        <w:t xml:space="preserve"> </w:t>
      </w:r>
      <w:r w:rsidRPr="00EA4047">
        <w:rPr>
          <w:rFonts w:eastAsia="Times New Roman" w:cstheme="minorHAnsi"/>
          <w:color w:val="000000" w:themeColor="text1"/>
          <w:sz w:val="22"/>
          <w:szCs w:val="22"/>
          <w:lang w:eastAsia="en-GB"/>
        </w:rPr>
        <w:t>Journal of Coastal Conservation, 10, pp. 129-138, </w:t>
      </w:r>
      <w:hyperlink r:id="rId53" w:tgtFrame="_blank" w:history="1">
        <w:r w:rsidRPr="00EA4047">
          <w:rPr>
            <w:rFonts w:eastAsia="Times New Roman" w:cstheme="minorHAnsi"/>
            <w:color w:val="000000" w:themeColor="text1"/>
            <w:sz w:val="22"/>
            <w:szCs w:val="22"/>
            <w:lang w:eastAsia="en-GB"/>
          </w:rPr>
          <w:t>10.1652/1400-0350(2004)010[</w:t>
        </w:r>
        <w:proofErr w:type="gramStart"/>
        <w:r w:rsidRPr="00EA4047">
          <w:rPr>
            <w:rFonts w:eastAsia="Times New Roman" w:cstheme="minorHAnsi"/>
            <w:color w:val="000000" w:themeColor="text1"/>
            <w:sz w:val="22"/>
            <w:szCs w:val="22"/>
            <w:lang w:eastAsia="en-GB"/>
          </w:rPr>
          <w:t>0129:CSAHP</w:t>
        </w:r>
        <w:proofErr w:type="gramEnd"/>
        <w:r w:rsidRPr="00EA4047">
          <w:rPr>
            <w:rFonts w:eastAsia="Times New Roman" w:cstheme="minorHAnsi"/>
            <w:color w:val="000000" w:themeColor="text1"/>
            <w:sz w:val="22"/>
            <w:szCs w:val="22"/>
            <w:lang w:eastAsia="en-GB"/>
          </w:rPr>
          <w:t>]2.0.CO;2</w:t>
        </w:r>
      </w:hyperlink>
    </w:p>
    <w:p w14:paraId="39BD6FF7" w14:textId="77777777" w:rsidR="00EA4047" w:rsidRPr="00EA4047" w:rsidRDefault="00EA4047" w:rsidP="00EA4047">
      <w:pPr>
        <w:pStyle w:val="ListParagraph"/>
        <w:numPr>
          <w:ilvl w:val="0"/>
          <w:numId w:val="25"/>
        </w:numPr>
        <w:autoSpaceDE w:val="0"/>
        <w:autoSpaceDN w:val="0"/>
        <w:adjustRightInd w:val="0"/>
        <w:rPr>
          <w:rFonts w:cstheme="minorHAnsi"/>
          <w:i/>
          <w:iCs/>
          <w:sz w:val="22"/>
          <w:szCs w:val="22"/>
        </w:rPr>
      </w:pPr>
      <w:r w:rsidRPr="00EA4047">
        <w:rPr>
          <w:rFonts w:cstheme="minorHAnsi"/>
          <w:sz w:val="22"/>
          <w:szCs w:val="22"/>
        </w:rPr>
        <w:lastRenderedPageBreak/>
        <w:t>Doody, J.P. (2003)</w:t>
      </w:r>
      <w:r w:rsidRPr="00EA4047">
        <w:rPr>
          <w:rFonts w:cstheme="minorHAnsi"/>
          <w:i/>
          <w:iCs/>
          <w:sz w:val="22"/>
          <w:szCs w:val="22"/>
        </w:rPr>
        <w:t>. Information required for Integrated Coastal Zone Management: Conclusions from the European Demonstration Programme. Coastal Management, 31: 163–173.</w:t>
      </w:r>
    </w:p>
    <w:p w14:paraId="337D18E5" w14:textId="77777777" w:rsidR="00EA4047" w:rsidRPr="00EA4047" w:rsidRDefault="00EA4047" w:rsidP="00EA4047">
      <w:pPr>
        <w:pStyle w:val="ListParagraph"/>
        <w:numPr>
          <w:ilvl w:val="0"/>
          <w:numId w:val="25"/>
        </w:numPr>
        <w:rPr>
          <w:rFonts w:cstheme="minorHAnsi"/>
          <w:color w:val="000000" w:themeColor="text1"/>
          <w:sz w:val="22"/>
          <w:szCs w:val="22"/>
        </w:rPr>
      </w:pPr>
      <w:r w:rsidRPr="00EA4047">
        <w:rPr>
          <w:rFonts w:cstheme="minorHAnsi"/>
          <w:color w:val="000000" w:themeColor="text1"/>
          <w:sz w:val="22"/>
          <w:szCs w:val="22"/>
          <w:shd w:val="clear" w:color="auto" w:fill="FFFFFF"/>
        </w:rPr>
        <w:t xml:space="preserve">Dottori, F, </w:t>
      </w:r>
      <w:proofErr w:type="spellStart"/>
      <w:r w:rsidRPr="00EA4047">
        <w:rPr>
          <w:rFonts w:cstheme="minorHAnsi"/>
          <w:color w:val="000000" w:themeColor="text1"/>
          <w:sz w:val="22"/>
          <w:szCs w:val="22"/>
          <w:shd w:val="clear" w:color="auto" w:fill="FFFFFF"/>
        </w:rPr>
        <w:t>Szewczyk</w:t>
      </w:r>
      <w:proofErr w:type="spellEnd"/>
      <w:r w:rsidRPr="00EA4047">
        <w:rPr>
          <w:rFonts w:cstheme="minorHAnsi"/>
          <w:color w:val="000000" w:themeColor="text1"/>
          <w:sz w:val="22"/>
          <w:szCs w:val="22"/>
          <w:shd w:val="clear" w:color="auto" w:fill="FFFFFF"/>
        </w:rPr>
        <w:t xml:space="preserve">, W, </w:t>
      </w:r>
      <w:proofErr w:type="spellStart"/>
      <w:r w:rsidRPr="00EA4047">
        <w:rPr>
          <w:rFonts w:cstheme="minorHAnsi"/>
          <w:color w:val="000000" w:themeColor="text1"/>
          <w:sz w:val="22"/>
          <w:szCs w:val="22"/>
          <w:shd w:val="clear" w:color="auto" w:fill="FFFFFF"/>
        </w:rPr>
        <w:t>Ciscar</w:t>
      </w:r>
      <w:proofErr w:type="spellEnd"/>
      <w:r w:rsidRPr="00EA4047">
        <w:rPr>
          <w:rFonts w:cstheme="minorHAnsi"/>
          <w:color w:val="000000" w:themeColor="text1"/>
          <w:sz w:val="22"/>
          <w:szCs w:val="22"/>
          <w:shd w:val="clear" w:color="auto" w:fill="FFFFFF"/>
        </w:rPr>
        <w:t xml:space="preserve">, J-C, Zhao, F, Alfieri, L, </w:t>
      </w:r>
      <w:proofErr w:type="spellStart"/>
      <w:r w:rsidRPr="00EA4047">
        <w:rPr>
          <w:rFonts w:cstheme="minorHAnsi"/>
          <w:color w:val="000000" w:themeColor="text1"/>
          <w:sz w:val="22"/>
          <w:szCs w:val="22"/>
          <w:shd w:val="clear" w:color="auto" w:fill="FFFFFF"/>
        </w:rPr>
        <w:t>Hirabayashi</w:t>
      </w:r>
      <w:proofErr w:type="spellEnd"/>
      <w:r w:rsidRPr="00EA4047">
        <w:rPr>
          <w:rFonts w:cstheme="minorHAnsi"/>
          <w:color w:val="000000" w:themeColor="text1"/>
          <w:sz w:val="22"/>
          <w:szCs w:val="22"/>
          <w:shd w:val="clear" w:color="auto" w:fill="FFFFFF"/>
        </w:rPr>
        <w:t xml:space="preserve">, Y, Bianchi, A, </w:t>
      </w:r>
      <w:proofErr w:type="spellStart"/>
      <w:r w:rsidRPr="00EA4047">
        <w:rPr>
          <w:rFonts w:cstheme="minorHAnsi"/>
          <w:color w:val="000000" w:themeColor="text1"/>
          <w:sz w:val="22"/>
          <w:szCs w:val="22"/>
          <w:shd w:val="clear" w:color="auto" w:fill="FFFFFF"/>
        </w:rPr>
        <w:t>Mongelli</w:t>
      </w:r>
      <w:proofErr w:type="spellEnd"/>
      <w:r w:rsidRPr="00EA4047">
        <w:rPr>
          <w:rFonts w:cstheme="minorHAnsi"/>
          <w:color w:val="000000" w:themeColor="text1"/>
          <w:sz w:val="22"/>
          <w:szCs w:val="22"/>
          <w:shd w:val="clear" w:color="auto" w:fill="FFFFFF"/>
        </w:rPr>
        <w:t xml:space="preserve">, I, </w:t>
      </w:r>
      <w:proofErr w:type="spellStart"/>
      <w:r w:rsidRPr="00EA4047">
        <w:rPr>
          <w:rFonts w:cstheme="minorHAnsi"/>
          <w:color w:val="000000" w:themeColor="text1"/>
          <w:sz w:val="22"/>
          <w:szCs w:val="22"/>
          <w:shd w:val="clear" w:color="auto" w:fill="FFFFFF"/>
        </w:rPr>
        <w:t>Frieler</w:t>
      </w:r>
      <w:proofErr w:type="spellEnd"/>
      <w:r w:rsidRPr="00EA4047">
        <w:rPr>
          <w:rFonts w:cstheme="minorHAnsi"/>
          <w:color w:val="000000" w:themeColor="text1"/>
          <w:sz w:val="22"/>
          <w:szCs w:val="22"/>
          <w:shd w:val="clear" w:color="auto" w:fill="FFFFFF"/>
        </w:rPr>
        <w:t xml:space="preserve">, K, Betts, RA, </w:t>
      </w:r>
      <w:proofErr w:type="spellStart"/>
      <w:r w:rsidRPr="00EA4047">
        <w:rPr>
          <w:rFonts w:cstheme="minorHAnsi"/>
          <w:color w:val="000000" w:themeColor="text1"/>
          <w:sz w:val="22"/>
          <w:szCs w:val="22"/>
          <w:shd w:val="clear" w:color="auto" w:fill="FFFFFF"/>
        </w:rPr>
        <w:t>Feyen</w:t>
      </w:r>
      <w:proofErr w:type="spellEnd"/>
      <w:r w:rsidRPr="00EA4047">
        <w:rPr>
          <w:rFonts w:cstheme="minorHAnsi"/>
          <w:color w:val="000000" w:themeColor="text1"/>
          <w:sz w:val="22"/>
          <w:szCs w:val="22"/>
          <w:shd w:val="clear" w:color="auto" w:fill="FFFFFF"/>
        </w:rPr>
        <w:t>, L. 2018. Increased human and economic losses from river flooding with anthropogenic warming.</w:t>
      </w:r>
      <w:r w:rsidRPr="00EA4047">
        <w:rPr>
          <w:rStyle w:val="apple-converted-space"/>
          <w:rFonts w:cstheme="minorHAnsi"/>
          <w:color w:val="000000" w:themeColor="text1"/>
          <w:sz w:val="22"/>
          <w:szCs w:val="22"/>
          <w:shd w:val="clear" w:color="auto" w:fill="FFFFFF"/>
        </w:rPr>
        <w:t> </w:t>
      </w:r>
      <w:r w:rsidRPr="00EA4047">
        <w:rPr>
          <w:rFonts w:cstheme="minorHAnsi"/>
          <w:i/>
          <w:iCs/>
          <w:color w:val="000000" w:themeColor="text1"/>
          <w:sz w:val="22"/>
          <w:szCs w:val="22"/>
        </w:rPr>
        <w:t>Nature Climate Change</w:t>
      </w:r>
      <w:r w:rsidRPr="00EA4047">
        <w:rPr>
          <w:rStyle w:val="apple-converted-space"/>
          <w:rFonts w:cstheme="minorHAnsi"/>
          <w:color w:val="000000" w:themeColor="text1"/>
          <w:sz w:val="22"/>
          <w:szCs w:val="22"/>
          <w:shd w:val="clear" w:color="auto" w:fill="FFFFFF"/>
        </w:rPr>
        <w:t> </w:t>
      </w:r>
      <w:r w:rsidRPr="00EA4047">
        <w:rPr>
          <w:rFonts w:cstheme="minorHAnsi"/>
          <w:i/>
          <w:iCs/>
          <w:color w:val="000000" w:themeColor="text1"/>
          <w:sz w:val="22"/>
          <w:szCs w:val="22"/>
        </w:rPr>
        <w:t>8</w:t>
      </w:r>
      <w:r w:rsidRPr="00EA4047">
        <w:rPr>
          <w:rFonts w:cstheme="minorHAnsi"/>
          <w:color w:val="000000" w:themeColor="text1"/>
          <w:sz w:val="22"/>
          <w:szCs w:val="22"/>
          <w:shd w:val="clear" w:color="auto" w:fill="FFFFFF"/>
        </w:rPr>
        <w:t>: 781–786.</w:t>
      </w:r>
    </w:p>
    <w:p w14:paraId="6130CB94" w14:textId="77777777" w:rsidR="00EA4047" w:rsidRPr="00EA4047" w:rsidRDefault="00EA4047" w:rsidP="00EA4047">
      <w:pPr>
        <w:pStyle w:val="ListParagraph"/>
        <w:numPr>
          <w:ilvl w:val="0"/>
          <w:numId w:val="25"/>
        </w:numPr>
        <w:rPr>
          <w:rFonts w:eastAsia="Times New Roman" w:cstheme="minorHAnsi"/>
          <w:color w:val="000000" w:themeColor="text1"/>
          <w:sz w:val="22"/>
          <w:szCs w:val="22"/>
          <w:lang w:eastAsia="en-GB"/>
        </w:rPr>
      </w:pPr>
      <w:r w:rsidRPr="00EA4047">
        <w:rPr>
          <w:rFonts w:eastAsia="Times New Roman" w:cstheme="minorHAnsi"/>
          <w:color w:val="2E2E2E"/>
          <w:sz w:val="22"/>
          <w:szCs w:val="22"/>
          <w:lang w:eastAsia="en-GB"/>
        </w:rPr>
        <w:t xml:space="preserve">Duffy, M. (2003) Living with the sea: Managing </w:t>
      </w:r>
      <w:r w:rsidRPr="00EA4047">
        <w:rPr>
          <w:rFonts w:eastAsia="Times New Roman" w:cstheme="minorHAnsi"/>
          <w:color w:val="000000" w:themeColor="text1"/>
          <w:sz w:val="22"/>
          <w:szCs w:val="22"/>
          <w:lang w:eastAsia="en-GB"/>
        </w:rPr>
        <w:t>Natura 2000 Sites on Dynamic Coastlines (No. LIFE99 NAT/UK/006081). English Nature, Peterborough (2003)</w:t>
      </w:r>
    </w:p>
    <w:p w14:paraId="27FEC40F"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proofErr w:type="spellStart"/>
      <w:r w:rsidRPr="00EA4047">
        <w:rPr>
          <w:rFonts w:asciiTheme="minorHAnsi" w:hAnsiTheme="minorHAnsi" w:cstheme="minorHAnsi"/>
          <w:color w:val="000000"/>
          <w:sz w:val="22"/>
          <w:szCs w:val="22"/>
        </w:rPr>
        <w:t>Dzwonkowski</w:t>
      </w:r>
      <w:proofErr w:type="spellEnd"/>
      <w:r w:rsidRPr="00EA4047">
        <w:rPr>
          <w:rFonts w:asciiTheme="minorHAnsi" w:hAnsiTheme="minorHAnsi" w:cstheme="minorHAnsi"/>
          <w:color w:val="000000"/>
          <w:sz w:val="22"/>
          <w:szCs w:val="22"/>
        </w:rPr>
        <w:t xml:space="preserve">, et al., (2014) “Water level and velocity characteristics of a salt marsh channel in the </w:t>
      </w:r>
      <w:proofErr w:type="spellStart"/>
      <w:r w:rsidRPr="00EA4047">
        <w:rPr>
          <w:rFonts w:asciiTheme="minorHAnsi" w:hAnsiTheme="minorHAnsi" w:cstheme="minorHAnsi"/>
          <w:color w:val="000000"/>
          <w:sz w:val="22"/>
          <w:szCs w:val="22"/>
        </w:rPr>
        <w:t>Murderkill</w:t>
      </w:r>
      <w:proofErr w:type="spellEnd"/>
      <w:r w:rsidRPr="00EA4047">
        <w:rPr>
          <w:rFonts w:asciiTheme="minorHAnsi" w:hAnsiTheme="minorHAnsi" w:cstheme="minorHAnsi"/>
          <w:color w:val="000000"/>
          <w:sz w:val="22"/>
          <w:szCs w:val="22"/>
        </w:rPr>
        <w:t xml:space="preserve"> Estuary, Delaware,”</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Journal of Coastal Research</w:t>
      </w:r>
      <w:r w:rsidRPr="00EA4047">
        <w:rPr>
          <w:rFonts w:asciiTheme="minorHAnsi" w:hAnsiTheme="minorHAnsi" w:cstheme="minorHAnsi"/>
          <w:color w:val="000000"/>
          <w:sz w:val="22"/>
          <w:szCs w:val="22"/>
        </w:rPr>
        <w:t>, 30(1), p. 63. Available at: https://doi.org/10.2112/jcoastres-d-12-00161.1.</w:t>
      </w:r>
      <w:r w:rsidRPr="00EA4047">
        <w:rPr>
          <w:rStyle w:val="apple-converted-space"/>
          <w:rFonts w:asciiTheme="minorHAnsi" w:hAnsiTheme="minorHAnsi" w:cstheme="minorHAnsi"/>
          <w:color w:val="000000"/>
          <w:sz w:val="22"/>
          <w:szCs w:val="22"/>
        </w:rPr>
        <w:t> </w:t>
      </w:r>
    </w:p>
    <w:p w14:paraId="73B43E60"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Eastwood, A.</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et al.</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color w:val="000000"/>
          <w:sz w:val="22"/>
          <w:szCs w:val="22"/>
        </w:rPr>
        <w:t xml:space="preserve">(2016) “Does nature conservation enhance ecosystem services </w:t>
      </w:r>
      <w:proofErr w:type="gramStart"/>
      <w:r w:rsidRPr="00EA4047">
        <w:rPr>
          <w:rFonts w:asciiTheme="minorHAnsi" w:hAnsiTheme="minorHAnsi" w:cstheme="minorHAnsi"/>
          <w:color w:val="000000"/>
          <w:sz w:val="22"/>
          <w:szCs w:val="22"/>
        </w:rPr>
        <w:t>delivery?,</w:t>
      </w:r>
      <w:proofErr w:type="gramEnd"/>
      <w:r w:rsidRPr="00EA4047">
        <w:rPr>
          <w:rFonts w:asciiTheme="minorHAnsi" w:hAnsiTheme="minorHAnsi" w:cstheme="minorHAnsi"/>
          <w:color w:val="000000"/>
          <w:sz w:val="22"/>
          <w:szCs w:val="22"/>
        </w:rPr>
        <w:t>”</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Ecosystem Services</w:t>
      </w:r>
      <w:r w:rsidRPr="00EA4047">
        <w:rPr>
          <w:rFonts w:asciiTheme="minorHAnsi" w:hAnsiTheme="minorHAnsi" w:cstheme="minorHAnsi"/>
          <w:color w:val="000000"/>
          <w:sz w:val="22"/>
          <w:szCs w:val="22"/>
        </w:rPr>
        <w:t>, 17, pp. 152–162. Available at: https://doi.org/10.1016/j.ecoser.2015.12.001.</w:t>
      </w:r>
      <w:r w:rsidRPr="00EA4047">
        <w:rPr>
          <w:rStyle w:val="apple-converted-space"/>
          <w:rFonts w:asciiTheme="minorHAnsi" w:hAnsiTheme="minorHAnsi" w:cstheme="minorHAnsi"/>
          <w:color w:val="000000"/>
          <w:sz w:val="22"/>
          <w:szCs w:val="22"/>
        </w:rPr>
        <w:t> </w:t>
      </w:r>
    </w:p>
    <w:p w14:paraId="64C9DB4A" w14:textId="77777777" w:rsidR="00EA4047" w:rsidRPr="00EA4047" w:rsidRDefault="00EA4047" w:rsidP="00EA4047">
      <w:pPr>
        <w:pStyle w:val="ListParagraph"/>
        <w:numPr>
          <w:ilvl w:val="0"/>
          <w:numId w:val="25"/>
        </w:numPr>
        <w:rPr>
          <w:rFonts w:eastAsia="Times New Roman" w:cstheme="minorHAnsi"/>
          <w:color w:val="000000" w:themeColor="text1"/>
          <w:sz w:val="22"/>
          <w:szCs w:val="22"/>
          <w:lang w:eastAsia="en-GB"/>
        </w:rPr>
      </w:pPr>
      <w:r w:rsidRPr="00EA4047">
        <w:rPr>
          <w:rFonts w:eastAsia="Times New Roman" w:cstheme="minorHAnsi"/>
          <w:color w:val="2E2E2E"/>
          <w:sz w:val="22"/>
          <w:szCs w:val="22"/>
          <w:lang w:eastAsia="en-GB"/>
        </w:rPr>
        <w:t xml:space="preserve">EC. (2000) EMPHASYS Consortium: a guide to prediction of </w:t>
      </w:r>
      <w:r w:rsidRPr="00EA4047">
        <w:rPr>
          <w:rFonts w:eastAsia="Times New Roman" w:cstheme="minorHAnsi"/>
          <w:color w:val="000000" w:themeColor="text1"/>
          <w:sz w:val="22"/>
          <w:szCs w:val="22"/>
          <w:lang w:eastAsia="en-GB"/>
        </w:rPr>
        <w:t>morphological change within estuarine systems (No. TR 114). Estuarine Research Programme, Phase 1, HR Wallingford, Wallingford (2000)</w:t>
      </w:r>
    </w:p>
    <w:p w14:paraId="2EEE8DCF"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Elliott, M.</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et al.</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color w:val="000000"/>
          <w:sz w:val="22"/>
          <w:szCs w:val="22"/>
        </w:rPr>
        <w:t>(2016) “Ecoengineering with ecohydrology: Successes and failures in estuarine restoration,”</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Estuarine, Coastal and Shelf Science</w:t>
      </w:r>
      <w:r w:rsidRPr="00EA4047">
        <w:rPr>
          <w:rFonts w:asciiTheme="minorHAnsi" w:hAnsiTheme="minorHAnsi" w:cstheme="minorHAnsi"/>
          <w:color w:val="000000"/>
          <w:sz w:val="22"/>
          <w:szCs w:val="22"/>
        </w:rPr>
        <w:t>, 176, pp. 12–35. Available at: https://doi.org/10.1016/j.ecss.2016.04.003.</w:t>
      </w:r>
      <w:r w:rsidRPr="00EA4047">
        <w:rPr>
          <w:rStyle w:val="apple-converted-space"/>
          <w:rFonts w:asciiTheme="minorHAnsi" w:hAnsiTheme="minorHAnsi" w:cstheme="minorHAnsi"/>
          <w:color w:val="000000"/>
          <w:sz w:val="22"/>
          <w:szCs w:val="22"/>
        </w:rPr>
        <w:t> </w:t>
      </w:r>
    </w:p>
    <w:p w14:paraId="10C31592" w14:textId="77777777" w:rsidR="00EA4047" w:rsidRPr="00EA4047" w:rsidRDefault="00EA4047" w:rsidP="00EA4047">
      <w:pPr>
        <w:pStyle w:val="ListParagraph"/>
        <w:numPr>
          <w:ilvl w:val="0"/>
          <w:numId w:val="25"/>
        </w:numPr>
        <w:rPr>
          <w:rFonts w:eastAsia="Times New Roman" w:cstheme="minorHAnsi"/>
          <w:color w:val="000000" w:themeColor="text1"/>
          <w:sz w:val="22"/>
          <w:szCs w:val="22"/>
          <w:lang w:eastAsia="en-GB"/>
        </w:rPr>
      </w:pPr>
      <w:r w:rsidRPr="00EA4047">
        <w:rPr>
          <w:rFonts w:eastAsia="Times New Roman" w:cstheme="minorHAnsi"/>
          <w:color w:val="2E2E2E"/>
          <w:sz w:val="22"/>
          <w:szCs w:val="22"/>
          <w:lang w:eastAsia="en-GB"/>
        </w:rPr>
        <w:t>EN. (</w:t>
      </w:r>
      <w:r w:rsidRPr="00EA4047">
        <w:rPr>
          <w:rFonts w:eastAsia="Times New Roman" w:cstheme="minorHAnsi"/>
          <w:color w:val="000000" w:themeColor="text1"/>
          <w:sz w:val="22"/>
          <w:szCs w:val="22"/>
          <w:lang w:eastAsia="en-GB"/>
        </w:rPr>
        <w:t>1994) English Nature: Northey Island managed retreat. Report 4. Overview to February 1994 (No. ENRR103). English Nature Research Reports, University of Hull, Institute of Estuarine and Coastal Studies, Hull (1994)</w:t>
      </w:r>
    </w:p>
    <w:p w14:paraId="271F2D93" w14:textId="77777777" w:rsidR="00EA4047" w:rsidRPr="00EA4047" w:rsidRDefault="00EA4047" w:rsidP="00EA4047">
      <w:pPr>
        <w:pStyle w:val="ListParagraph"/>
        <w:numPr>
          <w:ilvl w:val="0"/>
          <w:numId w:val="25"/>
        </w:numPr>
        <w:rPr>
          <w:rFonts w:eastAsia="Times New Roman" w:cstheme="minorHAnsi"/>
          <w:color w:val="2E2E2E"/>
          <w:sz w:val="22"/>
          <w:szCs w:val="22"/>
          <w:lang w:eastAsia="en-GB"/>
        </w:rPr>
      </w:pPr>
      <w:r w:rsidRPr="00EA4047">
        <w:rPr>
          <w:rFonts w:eastAsia="Times New Roman" w:cstheme="minorHAnsi"/>
          <w:color w:val="2E2E2E"/>
          <w:sz w:val="22"/>
          <w:szCs w:val="22"/>
          <w:lang w:eastAsia="en-GB"/>
        </w:rPr>
        <w:t xml:space="preserve">Environment Agency (2015) Medmerry Managed Realignment - March 2015 Report, </w:t>
      </w:r>
      <w:r w:rsidRPr="00EA4047">
        <w:rPr>
          <w:rFonts w:eastAsia="Times New Roman" w:cstheme="minorHAnsi"/>
          <w:color w:val="000000" w:themeColor="text1"/>
          <w:sz w:val="22"/>
          <w:szCs w:val="22"/>
          <w:lang w:eastAsia="en-GB"/>
        </w:rPr>
        <w:t>Bristol (2015)</w:t>
      </w:r>
    </w:p>
    <w:p w14:paraId="72242855" w14:textId="77777777" w:rsidR="00EA4047" w:rsidRPr="00EA4047" w:rsidRDefault="00EA4047" w:rsidP="00EA4047">
      <w:pPr>
        <w:pStyle w:val="NormalWeb"/>
        <w:numPr>
          <w:ilvl w:val="0"/>
          <w:numId w:val="25"/>
        </w:numPr>
        <w:rPr>
          <w:rFonts w:asciiTheme="minorHAnsi" w:hAnsiTheme="minorHAnsi" w:cstheme="minorHAnsi"/>
          <w:sz w:val="22"/>
          <w:szCs w:val="22"/>
        </w:rPr>
      </w:pPr>
      <w:r w:rsidRPr="00EA4047">
        <w:rPr>
          <w:rFonts w:asciiTheme="minorHAnsi" w:hAnsiTheme="minorHAnsi" w:cstheme="minorHAnsi"/>
          <w:sz w:val="22"/>
          <w:szCs w:val="22"/>
        </w:rPr>
        <w:t xml:space="preserve">Environment Agency, (1998). </w:t>
      </w:r>
      <w:r w:rsidRPr="00EA4047">
        <w:rPr>
          <w:rFonts w:asciiTheme="minorHAnsi" w:hAnsiTheme="minorHAnsi" w:cstheme="minorHAnsi"/>
          <w:i/>
          <w:iCs/>
          <w:sz w:val="22"/>
          <w:szCs w:val="22"/>
        </w:rPr>
        <w:t xml:space="preserve">Pre-Feasibility Report </w:t>
      </w:r>
      <w:proofErr w:type="spellStart"/>
      <w:r w:rsidRPr="00EA4047">
        <w:rPr>
          <w:rFonts w:asciiTheme="minorHAnsi" w:hAnsiTheme="minorHAnsi" w:cstheme="minorHAnsi"/>
          <w:i/>
          <w:iCs/>
          <w:sz w:val="22"/>
          <w:szCs w:val="22"/>
        </w:rPr>
        <w:t>Stolford</w:t>
      </w:r>
      <w:proofErr w:type="spellEnd"/>
      <w:r w:rsidRPr="00EA4047">
        <w:rPr>
          <w:rFonts w:asciiTheme="minorHAnsi" w:hAnsiTheme="minorHAnsi" w:cstheme="minorHAnsi"/>
          <w:i/>
          <w:iCs/>
          <w:sz w:val="22"/>
          <w:szCs w:val="22"/>
        </w:rPr>
        <w:t xml:space="preserve"> to Steart Sea Defences, </w:t>
      </w:r>
      <w:proofErr w:type="spellStart"/>
      <w:r w:rsidRPr="00EA4047">
        <w:rPr>
          <w:rFonts w:asciiTheme="minorHAnsi" w:hAnsiTheme="minorHAnsi" w:cstheme="minorHAnsi"/>
          <w:sz w:val="22"/>
          <w:szCs w:val="22"/>
        </w:rPr>
        <w:t>s.l.</w:t>
      </w:r>
      <w:proofErr w:type="spellEnd"/>
      <w:r w:rsidRPr="00EA4047">
        <w:rPr>
          <w:rFonts w:asciiTheme="minorHAnsi" w:hAnsiTheme="minorHAnsi" w:cstheme="minorHAnsi"/>
          <w:sz w:val="22"/>
          <w:szCs w:val="22"/>
        </w:rPr>
        <w:t xml:space="preserve">: Environment Agency. </w:t>
      </w:r>
    </w:p>
    <w:p w14:paraId="702C2D1A" w14:textId="77777777" w:rsidR="00EA4047" w:rsidRPr="00EA4047" w:rsidRDefault="00EA4047" w:rsidP="00EA4047">
      <w:pPr>
        <w:pStyle w:val="NormalWeb"/>
        <w:numPr>
          <w:ilvl w:val="0"/>
          <w:numId w:val="25"/>
        </w:numPr>
        <w:rPr>
          <w:rFonts w:asciiTheme="minorHAnsi" w:hAnsiTheme="minorHAnsi" w:cstheme="minorHAnsi"/>
          <w:sz w:val="22"/>
          <w:szCs w:val="22"/>
        </w:rPr>
      </w:pPr>
      <w:r w:rsidRPr="00EA4047">
        <w:rPr>
          <w:rFonts w:asciiTheme="minorHAnsi" w:hAnsiTheme="minorHAnsi" w:cstheme="minorHAnsi"/>
          <w:sz w:val="22"/>
          <w:szCs w:val="22"/>
        </w:rPr>
        <w:t xml:space="preserve">Environment Agency, (1999). </w:t>
      </w:r>
      <w:r w:rsidRPr="00EA4047">
        <w:rPr>
          <w:rFonts w:asciiTheme="minorHAnsi" w:hAnsiTheme="minorHAnsi" w:cstheme="minorHAnsi"/>
          <w:i/>
          <w:iCs/>
          <w:sz w:val="22"/>
          <w:szCs w:val="22"/>
        </w:rPr>
        <w:t xml:space="preserve">The state of the environment of England and Wales: Coasts. </w:t>
      </w:r>
      <w:r w:rsidRPr="00EA4047">
        <w:rPr>
          <w:rFonts w:asciiTheme="minorHAnsi" w:hAnsiTheme="minorHAnsi" w:cstheme="minorHAnsi"/>
          <w:sz w:val="22"/>
          <w:szCs w:val="22"/>
        </w:rPr>
        <w:t>Bristol: Environment Agency.</w:t>
      </w:r>
    </w:p>
    <w:p w14:paraId="69CB31C2" w14:textId="77777777" w:rsidR="00EA4047" w:rsidRPr="00EA4047" w:rsidRDefault="00EA4047" w:rsidP="00EA4047">
      <w:pPr>
        <w:pStyle w:val="NormalWeb"/>
        <w:numPr>
          <w:ilvl w:val="0"/>
          <w:numId w:val="25"/>
        </w:numPr>
        <w:rPr>
          <w:rFonts w:asciiTheme="minorHAnsi" w:hAnsiTheme="minorHAnsi" w:cstheme="minorHAnsi"/>
          <w:sz w:val="22"/>
          <w:szCs w:val="22"/>
        </w:rPr>
      </w:pPr>
      <w:r w:rsidRPr="00EA4047">
        <w:rPr>
          <w:rFonts w:asciiTheme="minorHAnsi" w:hAnsiTheme="minorHAnsi" w:cstheme="minorHAnsi"/>
          <w:sz w:val="22"/>
          <w:szCs w:val="22"/>
        </w:rPr>
        <w:t xml:space="preserve">Environment Agency; The Bristol Port Company, 2011. </w:t>
      </w:r>
      <w:r w:rsidRPr="00EA4047">
        <w:rPr>
          <w:rFonts w:asciiTheme="minorHAnsi" w:hAnsiTheme="minorHAnsi" w:cstheme="minorHAnsi"/>
          <w:i/>
          <w:iCs/>
          <w:sz w:val="22"/>
          <w:szCs w:val="22"/>
        </w:rPr>
        <w:t xml:space="preserve">Joint Environment Agency and Bristol Port Company Master Plan for the Steart Peninsula, </w:t>
      </w:r>
      <w:proofErr w:type="spellStart"/>
      <w:r w:rsidRPr="00EA4047">
        <w:rPr>
          <w:rFonts w:asciiTheme="minorHAnsi" w:hAnsiTheme="minorHAnsi" w:cstheme="minorHAnsi"/>
          <w:sz w:val="22"/>
          <w:szCs w:val="22"/>
        </w:rPr>
        <w:t>s.l.</w:t>
      </w:r>
      <w:proofErr w:type="spellEnd"/>
      <w:r w:rsidRPr="00EA4047">
        <w:rPr>
          <w:rFonts w:asciiTheme="minorHAnsi" w:hAnsiTheme="minorHAnsi" w:cstheme="minorHAnsi"/>
          <w:sz w:val="22"/>
          <w:szCs w:val="22"/>
        </w:rPr>
        <w:t>: Environment Agency, The Bristol Port Company.</w:t>
      </w:r>
    </w:p>
    <w:p w14:paraId="3340CE4C" w14:textId="77777777" w:rsidR="00EA4047" w:rsidRPr="00EA4047" w:rsidRDefault="00EA4047" w:rsidP="00EA4047">
      <w:pPr>
        <w:pStyle w:val="ListParagraph"/>
        <w:numPr>
          <w:ilvl w:val="0"/>
          <w:numId w:val="25"/>
        </w:numPr>
        <w:rPr>
          <w:rFonts w:eastAsia="Times New Roman" w:cstheme="minorHAnsi"/>
          <w:color w:val="000000" w:themeColor="text1"/>
          <w:sz w:val="22"/>
          <w:szCs w:val="22"/>
          <w:lang w:eastAsia="en-GB"/>
        </w:rPr>
      </w:pPr>
      <w:r w:rsidRPr="00EA4047">
        <w:rPr>
          <w:rFonts w:eastAsia="Times New Roman" w:cstheme="minorHAnsi"/>
          <w:color w:val="000000" w:themeColor="text1"/>
          <w:sz w:val="22"/>
          <w:szCs w:val="22"/>
          <w:lang w:eastAsia="en-GB"/>
        </w:rPr>
        <w:t xml:space="preserve">Environment Agency. (2007) </w:t>
      </w:r>
      <w:proofErr w:type="spellStart"/>
      <w:r w:rsidRPr="00EA4047">
        <w:rPr>
          <w:rFonts w:eastAsia="Times New Roman" w:cstheme="minorHAnsi"/>
          <w:color w:val="000000" w:themeColor="text1"/>
          <w:sz w:val="22"/>
          <w:szCs w:val="22"/>
          <w:lang w:eastAsia="en-GB"/>
        </w:rPr>
        <w:t>Pagham</w:t>
      </w:r>
      <w:proofErr w:type="spellEnd"/>
      <w:r w:rsidRPr="00EA4047">
        <w:rPr>
          <w:rFonts w:eastAsia="Times New Roman" w:cstheme="minorHAnsi"/>
          <w:color w:val="000000" w:themeColor="text1"/>
          <w:sz w:val="22"/>
          <w:szCs w:val="22"/>
          <w:lang w:eastAsia="en-GB"/>
        </w:rPr>
        <w:t xml:space="preserve"> to East Head Coastal Defence Strategy, Worthing (2007)</w:t>
      </w:r>
    </w:p>
    <w:p w14:paraId="583705E3" w14:textId="77777777" w:rsidR="00EA4047" w:rsidRPr="00EA4047" w:rsidRDefault="00EA4047" w:rsidP="00EA4047">
      <w:pPr>
        <w:pStyle w:val="ListParagraph"/>
        <w:numPr>
          <w:ilvl w:val="0"/>
          <w:numId w:val="25"/>
        </w:numPr>
        <w:rPr>
          <w:rFonts w:eastAsia="Times New Roman" w:cstheme="minorHAnsi"/>
          <w:color w:val="000000" w:themeColor="text1"/>
          <w:sz w:val="22"/>
          <w:szCs w:val="22"/>
          <w:lang w:eastAsia="en-GB"/>
        </w:rPr>
      </w:pPr>
      <w:r w:rsidRPr="00EA4047">
        <w:rPr>
          <w:rFonts w:eastAsia="Times New Roman" w:cstheme="minorHAnsi"/>
          <w:color w:val="000000" w:themeColor="text1"/>
          <w:sz w:val="22"/>
          <w:szCs w:val="22"/>
          <w:lang w:eastAsia="en-GB"/>
        </w:rPr>
        <w:t xml:space="preserve">Enya, O., Lin, C., Qin, J. (2019). </w:t>
      </w:r>
      <w:r w:rsidRPr="00EA4047">
        <w:rPr>
          <w:rFonts w:eastAsia="Times New Roman" w:cstheme="minorHAnsi"/>
          <w:i/>
          <w:iCs/>
          <w:color w:val="000000" w:themeColor="text1"/>
          <w:sz w:val="22"/>
          <w:szCs w:val="22"/>
          <w:lang w:eastAsia="en-GB"/>
        </w:rPr>
        <w:t xml:space="preserve">Heavy metal contamination status in soil-plant system in the Upper Mersey estuarine floodplain, northwest England. </w:t>
      </w:r>
      <w:r w:rsidRPr="00EA4047">
        <w:rPr>
          <w:rFonts w:eastAsia="Times New Roman" w:cstheme="minorHAnsi"/>
          <w:color w:val="000000" w:themeColor="text1"/>
          <w:sz w:val="22"/>
          <w:szCs w:val="22"/>
          <w:lang w:eastAsia="en-GB"/>
        </w:rPr>
        <w:t>Marine Pollution Bulletin, 146, pp. 292-304, </w:t>
      </w:r>
      <w:hyperlink r:id="rId54" w:tgtFrame="_blank" w:history="1">
        <w:r w:rsidRPr="00EA4047">
          <w:rPr>
            <w:rFonts w:eastAsia="Times New Roman" w:cstheme="minorHAnsi"/>
            <w:color w:val="000000" w:themeColor="text1"/>
            <w:sz w:val="22"/>
            <w:szCs w:val="22"/>
            <w:lang w:eastAsia="en-GB"/>
          </w:rPr>
          <w:t>10.1016/j.marpolbul.2019.06.026</w:t>
        </w:r>
      </w:hyperlink>
    </w:p>
    <w:p w14:paraId="51E9ABDB" w14:textId="77777777" w:rsidR="00EA4047" w:rsidRPr="00EA4047" w:rsidRDefault="00EA4047" w:rsidP="00EA4047">
      <w:pPr>
        <w:pStyle w:val="NormalWeb"/>
        <w:numPr>
          <w:ilvl w:val="0"/>
          <w:numId w:val="25"/>
        </w:numPr>
        <w:rPr>
          <w:rFonts w:asciiTheme="minorHAnsi" w:hAnsiTheme="minorHAnsi" w:cstheme="minorHAnsi"/>
          <w:sz w:val="22"/>
          <w:szCs w:val="22"/>
        </w:rPr>
      </w:pPr>
      <w:r w:rsidRPr="00EA4047">
        <w:rPr>
          <w:rFonts w:asciiTheme="minorHAnsi" w:hAnsiTheme="minorHAnsi" w:cstheme="minorHAnsi"/>
          <w:sz w:val="22"/>
          <w:szCs w:val="22"/>
        </w:rPr>
        <w:t xml:space="preserve">Esteves, L. (2014) Managed realignment: A viable long-term coastal management strategy? Springer, Netherlands, Stockholm </w:t>
      </w:r>
    </w:p>
    <w:p w14:paraId="0C72DAF6"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 xml:space="preserve">Esteves, L.S. (2013) “Is managed realignment a sustainable long-term coastal management </w:t>
      </w:r>
      <w:proofErr w:type="gramStart"/>
      <w:r w:rsidRPr="00EA4047">
        <w:rPr>
          <w:rFonts w:asciiTheme="minorHAnsi" w:hAnsiTheme="minorHAnsi" w:cstheme="minorHAnsi"/>
          <w:color w:val="000000"/>
          <w:sz w:val="22"/>
          <w:szCs w:val="22"/>
        </w:rPr>
        <w:t>approach?,</w:t>
      </w:r>
      <w:proofErr w:type="gramEnd"/>
      <w:r w:rsidRPr="00EA4047">
        <w:rPr>
          <w:rFonts w:asciiTheme="minorHAnsi" w:hAnsiTheme="minorHAnsi" w:cstheme="minorHAnsi"/>
          <w:color w:val="000000"/>
          <w:sz w:val="22"/>
          <w:szCs w:val="22"/>
        </w:rPr>
        <w:t>”</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Journal of Coastal Research</w:t>
      </w:r>
      <w:r w:rsidRPr="00EA4047">
        <w:rPr>
          <w:rFonts w:asciiTheme="minorHAnsi" w:hAnsiTheme="minorHAnsi" w:cstheme="minorHAnsi"/>
          <w:color w:val="000000"/>
          <w:sz w:val="22"/>
          <w:szCs w:val="22"/>
        </w:rPr>
        <w:t>, 65, pp. 933–938. Available at: https://doi.org/10.2112/si65-158.1.</w:t>
      </w:r>
      <w:r w:rsidRPr="00EA4047">
        <w:rPr>
          <w:rStyle w:val="apple-converted-space"/>
          <w:rFonts w:asciiTheme="minorHAnsi" w:hAnsiTheme="minorHAnsi" w:cstheme="minorHAnsi"/>
          <w:color w:val="000000"/>
          <w:sz w:val="22"/>
          <w:szCs w:val="22"/>
        </w:rPr>
        <w:t> </w:t>
      </w:r>
    </w:p>
    <w:p w14:paraId="2D46C026"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Esteves, L.S. and Williams, J.J. (2015) “Changes in coastal sediment dynamics due to managed realignment,”</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The Proceedings of the Coastal Sediments 2015</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color w:val="000000"/>
          <w:sz w:val="22"/>
          <w:szCs w:val="22"/>
        </w:rPr>
        <w:t>[Preprint]. Available at: https://doi.org/10.1142/9789814689977_0165.</w:t>
      </w:r>
      <w:r w:rsidRPr="00EA4047">
        <w:rPr>
          <w:rStyle w:val="apple-converted-space"/>
          <w:rFonts w:asciiTheme="minorHAnsi" w:hAnsiTheme="minorHAnsi" w:cstheme="minorHAnsi"/>
          <w:color w:val="000000"/>
          <w:sz w:val="22"/>
          <w:szCs w:val="22"/>
        </w:rPr>
        <w:t> </w:t>
      </w:r>
    </w:p>
    <w:p w14:paraId="0E462ECD" w14:textId="77777777" w:rsidR="00EA4047" w:rsidRPr="00EA4047" w:rsidRDefault="00EA4047" w:rsidP="00EA4047">
      <w:pPr>
        <w:pStyle w:val="ListParagraph"/>
        <w:numPr>
          <w:ilvl w:val="0"/>
          <w:numId w:val="25"/>
        </w:numPr>
        <w:rPr>
          <w:rFonts w:eastAsia="Times New Roman" w:cstheme="minorHAnsi"/>
          <w:color w:val="000000" w:themeColor="text1"/>
          <w:sz w:val="22"/>
          <w:szCs w:val="22"/>
          <w:lang w:eastAsia="en-GB"/>
        </w:rPr>
      </w:pPr>
      <w:r w:rsidRPr="00EA4047">
        <w:rPr>
          <w:rFonts w:eastAsia="Times New Roman" w:cstheme="minorHAnsi"/>
          <w:color w:val="2E2E2E"/>
          <w:sz w:val="22"/>
          <w:szCs w:val="22"/>
          <w:lang w:eastAsia="en-GB"/>
        </w:rPr>
        <w:t>Evans, E. Ashley, R. Hall, J. Penning-</w:t>
      </w:r>
      <w:proofErr w:type="spellStart"/>
      <w:r w:rsidRPr="00EA4047">
        <w:rPr>
          <w:rFonts w:eastAsia="Times New Roman" w:cstheme="minorHAnsi"/>
          <w:color w:val="2E2E2E"/>
          <w:sz w:val="22"/>
          <w:szCs w:val="22"/>
          <w:lang w:eastAsia="en-GB"/>
        </w:rPr>
        <w:t>Rowsell</w:t>
      </w:r>
      <w:proofErr w:type="spellEnd"/>
      <w:r w:rsidRPr="00EA4047">
        <w:rPr>
          <w:rFonts w:eastAsia="Times New Roman" w:cstheme="minorHAnsi"/>
          <w:color w:val="2E2E2E"/>
          <w:sz w:val="22"/>
          <w:szCs w:val="22"/>
          <w:lang w:eastAsia="en-GB"/>
        </w:rPr>
        <w:t>, E. Saul, A. Sayers, P. Thorne, C. Watkinson, A. (2004</w:t>
      </w:r>
      <w:r w:rsidRPr="00EA4047">
        <w:rPr>
          <w:rFonts w:eastAsia="Times New Roman" w:cstheme="minorHAnsi"/>
          <w:color w:val="000000" w:themeColor="text1"/>
          <w:sz w:val="22"/>
          <w:szCs w:val="22"/>
          <w:lang w:eastAsia="en-GB"/>
        </w:rPr>
        <w:t xml:space="preserve">) Foresight. Future Flooding. Scientific Summary: Volumes I and II. Office of Science and Technology, London (2004) </w:t>
      </w:r>
    </w:p>
    <w:p w14:paraId="357E1C68" w14:textId="77777777" w:rsidR="00EA4047" w:rsidRPr="00EA4047" w:rsidRDefault="00EA4047" w:rsidP="00EA4047">
      <w:pPr>
        <w:pStyle w:val="ListParagraph"/>
        <w:numPr>
          <w:ilvl w:val="0"/>
          <w:numId w:val="25"/>
        </w:numPr>
        <w:autoSpaceDE w:val="0"/>
        <w:autoSpaceDN w:val="0"/>
        <w:adjustRightInd w:val="0"/>
        <w:rPr>
          <w:rFonts w:cstheme="minorHAnsi"/>
          <w:sz w:val="22"/>
          <w:szCs w:val="22"/>
        </w:rPr>
      </w:pPr>
      <w:r w:rsidRPr="00EA4047">
        <w:rPr>
          <w:rFonts w:cstheme="minorHAnsi"/>
          <w:sz w:val="22"/>
          <w:szCs w:val="22"/>
        </w:rPr>
        <w:t>Facebook. (2021). </w:t>
      </w:r>
      <w:r w:rsidRPr="00EA4047">
        <w:rPr>
          <w:rFonts w:cstheme="minorHAnsi"/>
          <w:i/>
          <w:iCs/>
          <w:sz w:val="22"/>
          <w:szCs w:val="22"/>
        </w:rPr>
        <w:t>Save Our Seawall Footpath</w:t>
      </w:r>
      <w:r w:rsidRPr="00EA4047">
        <w:rPr>
          <w:rFonts w:cstheme="minorHAnsi"/>
          <w:sz w:val="22"/>
          <w:szCs w:val="22"/>
        </w:rPr>
        <w:t>. [online] Available at: &lt;https://www.facebook.com/pg/saveourseawall/posts/&gt;</w:t>
      </w:r>
    </w:p>
    <w:p w14:paraId="42148285"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lastRenderedPageBreak/>
        <w:t>Fiore, S.M.</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et al.</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color w:val="000000"/>
          <w:sz w:val="22"/>
          <w:szCs w:val="22"/>
        </w:rPr>
        <w:t>(2009) “Virtual experiments and environmental policy,”</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Journal of Environmental Economics and Management</w:t>
      </w:r>
      <w:r w:rsidRPr="00EA4047">
        <w:rPr>
          <w:rFonts w:asciiTheme="minorHAnsi" w:hAnsiTheme="minorHAnsi" w:cstheme="minorHAnsi"/>
          <w:color w:val="000000"/>
          <w:sz w:val="22"/>
          <w:szCs w:val="22"/>
        </w:rPr>
        <w:t>, 57(1), pp. 65–86. Available at: https://doi.org/10.1016/j.jeem.2008.08.002.</w:t>
      </w:r>
      <w:r w:rsidRPr="00EA4047">
        <w:rPr>
          <w:rStyle w:val="apple-converted-space"/>
          <w:rFonts w:asciiTheme="minorHAnsi" w:hAnsiTheme="minorHAnsi" w:cstheme="minorHAnsi"/>
          <w:color w:val="000000"/>
          <w:sz w:val="22"/>
          <w:szCs w:val="22"/>
        </w:rPr>
        <w:t> </w:t>
      </w:r>
    </w:p>
    <w:p w14:paraId="27DFFFC2" w14:textId="77777777" w:rsidR="00EA4047" w:rsidRPr="00EA4047" w:rsidRDefault="00EA4047" w:rsidP="00EA4047">
      <w:pPr>
        <w:pStyle w:val="ListParagraph"/>
        <w:numPr>
          <w:ilvl w:val="0"/>
          <w:numId w:val="25"/>
        </w:numPr>
        <w:autoSpaceDE w:val="0"/>
        <w:autoSpaceDN w:val="0"/>
        <w:adjustRightInd w:val="0"/>
        <w:rPr>
          <w:rFonts w:cstheme="minorHAnsi"/>
          <w:color w:val="000000" w:themeColor="text1"/>
          <w:sz w:val="22"/>
          <w:szCs w:val="22"/>
        </w:rPr>
      </w:pPr>
      <w:proofErr w:type="spellStart"/>
      <w:r w:rsidRPr="00EA4047">
        <w:rPr>
          <w:rFonts w:cstheme="minorHAnsi"/>
          <w:sz w:val="22"/>
          <w:szCs w:val="22"/>
        </w:rPr>
        <w:t>Fischhoff</w:t>
      </w:r>
      <w:proofErr w:type="spellEnd"/>
      <w:r w:rsidRPr="00EA4047">
        <w:rPr>
          <w:rFonts w:cstheme="minorHAnsi"/>
          <w:sz w:val="22"/>
          <w:szCs w:val="22"/>
        </w:rPr>
        <w:t xml:space="preserve">, </w:t>
      </w:r>
      <w:r w:rsidRPr="00EA4047">
        <w:rPr>
          <w:rFonts w:cstheme="minorHAnsi"/>
          <w:color w:val="000000" w:themeColor="text1"/>
          <w:sz w:val="22"/>
          <w:szCs w:val="22"/>
        </w:rPr>
        <w:t xml:space="preserve">B. (2011) Applying the science of communication to the communication of science. </w:t>
      </w:r>
      <w:r w:rsidRPr="00EA4047">
        <w:rPr>
          <w:rFonts w:cstheme="minorHAnsi"/>
          <w:i/>
          <w:iCs/>
          <w:color w:val="000000" w:themeColor="text1"/>
          <w:sz w:val="22"/>
          <w:szCs w:val="22"/>
        </w:rPr>
        <w:t>Climatic Change</w:t>
      </w:r>
      <w:r w:rsidRPr="00EA4047">
        <w:rPr>
          <w:rFonts w:cstheme="minorHAnsi"/>
          <w:color w:val="000000" w:themeColor="text1"/>
          <w:sz w:val="22"/>
          <w:szCs w:val="22"/>
        </w:rPr>
        <w:t xml:space="preserve"> </w:t>
      </w:r>
      <w:r w:rsidRPr="00EA4047">
        <w:rPr>
          <w:rFonts w:cstheme="minorHAnsi"/>
          <w:b/>
          <w:bCs/>
          <w:color w:val="000000" w:themeColor="text1"/>
          <w:sz w:val="22"/>
          <w:szCs w:val="22"/>
        </w:rPr>
        <w:t xml:space="preserve">108, </w:t>
      </w:r>
      <w:r w:rsidRPr="00EA4047">
        <w:rPr>
          <w:rFonts w:cstheme="minorHAnsi"/>
          <w:color w:val="000000" w:themeColor="text1"/>
          <w:sz w:val="22"/>
          <w:szCs w:val="22"/>
        </w:rPr>
        <w:t xml:space="preserve">701. </w:t>
      </w:r>
      <w:hyperlink r:id="rId55" w:history="1">
        <w:r w:rsidRPr="00EA4047">
          <w:rPr>
            <w:rFonts w:cstheme="minorHAnsi"/>
            <w:color w:val="000000" w:themeColor="text1"/>
            <w:sz w:val="22"/>
            <w:szCs w:val="22"/>
          </w:rPr>
          <w:t>https://doi.org/10.1007/s10584-011-0183-9</w:t>
        </w:r>
      </w:hyperlink>
    </w:p>
    <w:p w14:paraId="57638E57" w14:textId="77777777" w:rsidR="00EA4047" w:rsidRPr="00EA4047" w:rsidRDefault="00EA4047" w:rsidP="00EA4047">
      <w:pPr>
        <w:pStyle w:val="ListParagraph"/>
        <w:numPr>
          <w:ilvl w:val="0"/>
          <w:numId w:val="25"/>
        </w:numPr>
        <w:rPr>
          <w:rFonts w:cstheme="minorHAnsi"/>
          <w:color w:val="000000" w:themeColor="text1"/>
          <w:sz w:val="22"/>
          <w:szCs w:val="22"/>
        </w:rPr>
      </w:pPr>
      <w:r w:rsidRPr="00EA4047">
        <w:rPr>
          <w:rFonts w:cstheme="minorHAnsi"/>
          <w:color w:val="333333"/>
          <w:sz w:val="22"/>
          <w:szCs w:val="22"/>
          <w:shd w:val="clear" w:color="auto" w:fill="FCFCFC"/>
        </w:rPr>
        <w:t xml:space="preserve">Fisher, B., </w:t>
      </w:r>
      <w:r w:rsidRPr="00EA4047">
        <w:rPr>
          <w:rFonts w:cstheme="minorHAnsi"/>
          <w:i/>
          <w:iCs/>
          <w:color w:val="333333"/>
          <w:sz w:val="22"/>
          <w:szCs w:val="22"/>
        </w:rPr>
        <w:t>et al.</w:t>
      </w:r>
      <w:r w:rsidRPr="00EA4047">
        <w:rPr>
          <w:rStyle w:val="apple-converted-space"/>
          <w:rFonts w:cstheme="minorHAnsi"/>
          <w:color w:val="333333"/>
          <w:sz w:val="22"/>
          <w:szCs w:val="22"/>
          <w:shd w:val="clear" w:color="auto" w:fill="FCFCFC"/>
        </w:rPr>
        <w:t xml:space="preserve"> (2011) </w:t>
      </w:r>
      <w:r w:rsidRPr="00EA4047">
        <w:rPr>
          <w:rFonts w:cstheme="minorHAnsi"/>
          <w:color w:val="333333"/>
          <w:sz w:val="22"/>
          <w:szCs w:val="22"/>
          <w:shd w:val="clear" w:color="auto" w:fill="FCFCFC"/>
        </w:rPr>
        <w:t xml:space="preserve">Impacts of species-led conservation on ecosystem services of wetlands: understanding co-benefits and </w:t>
      </w:r>
      <w:proofErr w:type="spellStart"/>
      <w:r w:rsidRPr="00EA4047">
        <w:rPr>
          <w:rFonts w:cstheme="minorHAnsi"/>
          <w:color w:val="333333"/>
          <w:sz w:val="22"/>
          <w:szCs w:val="22"/>
          <w:shd w:val="clear" w:color="auto" w:fill="FCFCFC"/>
        </w:rPr>
        <w:t>tradeoffs</w:t>
      </w:r>
      <w:proofErr w:type="spellEnd"/>
      <w:r w:rsidRPr="00EA4047">
        <w:rPr>
          <w:rFonts w:cstheme="minorHAnsi"/>
          <w:color w:val="333333"/>
          <w:sz w:val="22"/>
          <w:szCs w:val="22"/>
          <w:shd w:val="clear" w:color="auto" w:fill="FCFCFC"/>
        </w:rPr>
        <w:t>.</w:t>
      </w:r>
      <w:r w:rsidRPr="00EA4047">
        <w:rPr>
          <w:rStyle w:val="apple-converted-space"/>
          <w:rFonts w:cstheme="minorHAnsi"/>
          <w:color w:val="333333"/>
          <w:sz w:val="22"/>
          <w:szCs w:val="22"/>
          <w:shd w:val="clear" w:color="auto" w:fill="FCFCFC"/>
        </w:rPr>
        <w:t> </w:t>
      </w:r>
      <w:proofErr w:type="spellStart"/>
      <w:r w:rsidRPr="00EA4047">
        <w:rPr>
          <w:rFonts w:cstheme="minorHAnsi"/>
          <w:i/>
          <w:iCs/>
          <w:color w:val="333333"/>
          <w:sz w:val="22"/>
          <w:szCs w:val="22"/>
        </w:rPr>
        <w:t>Biodivers</w:t>
      </w:r>
      <w:proofErr w:type="spellEnd"/>
      <w:r w:rsidRPr="00EA4047">
        <w:rPr>
          <w:rFonts w:cstheme="minorHAnsi"/>
          <w:i/>
          <w:iCs/>
          <w:color w:val="333333"/>
          <w:sz w:val="22"/>
          <w:szCs w:val="22"/>
        </w:rPr>
        <w:t xml:space="preserve"> </w:t>
      </w:r>
      <w:proofErr w:type="spellStart"/>
      <w:r w:rsidRPr="00EA4047">
        <w:rPr>
          <w:rFonts w:cstheme="minorHAnsi"/>
          <w:i/>
          <w:iCs/>
          <w:color w:val="333333"/>
          <w:sz w:val="22"/>
          <w:szCs w:val="22"/>
        </w:rPr>
        <w:t>Conserv</w:t>
      </w:r>
      <w:proofErr w:type="spellEnd"/>
      <w:r w:rsidRPr="00EA4047">
        <w:rPr>
          <w:rStyle w:val="apple-converted-space"/>
          <w:rFonts w:cstheme="minorHAnsi"/>
          <w:color w:val="333333"/>
          <w:sz w:val="22"/>
          <w:szCs w:val="22"/>
          <w:shd w:val="clear" w:color="auto" w:fill="FCFCFC"/>
        </w:rPr>
        <w:t> </w:t>
      </w:r>
      <w:r w:rsidRPr="00EA4047">
        <w:rPr>
          <w:rFonts w:cstheme="minorHAnsi"/>
          <w:b/>
          <w:bCs/>
          <w:color w:val="333333"/>
          <w:sz w:val="22"/>
          <w:szCs w:val="22"/>
        </w:rPr>
        <w:t>20</w:t>
      </w:r>
      <w:r w:rsidRPr="00EA4047">
        <w:rPr>
          <w:rFonts w:cstheme="minorHAnsi"/>
          <w:color w:val="333333"/>
          <w:sz w:val="22"/>
          <w:szCs w:val="22"/>
          <w:shd w:val="clear" w:color="auto" w:fill="FCFCFC"/>
        </w:rPr>
        <w:t>, 2461–2481.</w:t>
      </w:r>
      <w:r w:rsidRPr="00EA4047">
        <w:rPr>
          <w:rFonts w:cstheme="minorHAnsi"/>
          <w:color w:val="000000" w:themeColor="text1"/>
          <w:sz w:val="22"/>
          <w:szCs w:val="22"/>
          <w:shd w:val="clear" w:color="auto" w:fill="FCFCFC"/>
        </w:rPr>
        <w:t xml:space="preserve"> </w:t>
      </w:r>
      <w:hyperlink r:id="rId56" w:history="1">
        <w:r w:rsidRPr="00EA4047">
          <w:rPr>
            <w:rStyle w:val="Hyperlink"/>
            <w:rFonts w:cstheme="minorHAnsi"/>
            <w:color w:val="000000" w:themeColor="text1"/>
            <w:sz w:val="22"/>
            <w:szCs w:val="22"/>
            <w:u w:val="none"/>
            <w:shd w:val="clear" w:color="auto" w:fill="FCFCFC"/>
          </w:rPr>
          <w:t>https://doi.org/10.1007/s10531-011-9998-y</w:t>
        </w:r>
      </w:hyperlink>
    </w:p>
    <w:p w14:paraId="215889C8" w14:textId="77777777" w:rsidR="00EA4047" w:rsidRPr="00EA4047" w:rsidRDefault="00EA4047" w:rsidP="00EA4047">
      <w:pPr>
        <w:pStyle w:val="ListParagraph"/>
        <w:numPr>
          <w:ilvl w:val="0"/>
          <w:numId w:val="25"/>
        </w:numPr>
        <w:rPr>
          <w:rFonts w:eastAsia="Times New Roman" w:cstheme="minorHAnsi"/>
          <w:sz w:val="22"/>
          <w:szCs w:val="22"/>
          <w:lang w:eastAsia="en-GB"/>
        </w:rPr>
      </w:pPr>
      <w:proofErr w:type="spellStart"/>
      <w:r w:rsidRPr="00EA4047">
        <w:rPr>
          <w:rFonts w:eastAsia="Times New Roman" w:cstheme="minorHAnsi"/>
          <w:color w:val="202122"/>
          <w:sz w:val="22"/>
          <w:szCs w:val="22"/>
          <w:shd w:val="clear" w:color="auto" w:fill="FFFFFF"/>
          <w:lang w:eastAsia="en-GB"/>
        </w:rPr>
        <w:t>Flor</w:t>
      </w:r>
      <w:proofErr w:type="spellEnd"/>
      <w:r w:rsidRPr="00EA4047">
        <w:rPr>
          <w:rFonts w:eastAsia="Times New Roman" w:cstheme="minorHAnsi"/>
          <w:color w:val="202122"/>
          <w:sz w:val="22"/>
          <w:szCs w:val="22"/>
          <w:shd w:val="clear" w:color="auto" w:fill="FFFFFF"/>
          <w:lang w:eastAsia="en-GB"/>
        </w:rPr>
        <w:t>, A.G. (2004). </w:t>
      </w:r>
      <w:r w:rsidRPr="00EA4047">
        <w:rPr>
          <w:rFonts w:eastAsia="Times New Roman" w:cstheme="minorHAnsi"/>
          <w:i/>
          <w:iCs/>
          <w:color w:val="202122"/>
          <w:sz w:val="22"/>
          <w:szCs w:val="22"/>
          <w:lang w:eastAsia="en-GB"/>
        </w:rPr>
        <w:t>Environmental Communication: Principles, Approaches, and Strategies of Communication Applied to Environmental Management</w:t>
      </w:r>
      <w:r w:rsidRPr="00EA4047">
        <w:rPr>
          <w:rFonts w:eastAsia="Times New Roman" w:cstheme="minorHAnsi"/>
          <w:color w:val="202122"/>
          <w:sz w:val="22"/>
          <w:szCs w:val="22"/>
          <w:shd w:val="clear" w:color="auto" w:fill="FFFFFF"/>
          <w:lang w:eastAsia="en-GB"/>
        </w:rPr>
        <w:t>. University of the Philippines, Open University.</w:t>
      </w:r>
    </w:p>
    <w:p w14:paraId="5CAA7FE4"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Foster, N.M.</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et al.</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color w:val="000000"/>
          <w:sz w:val="22"/>
          <w:szCs w:val="22"/>
        </w:rPr>
        <w:t>(2013) “Intertidal mudflat and saltmarsh conservation and sustainable use in the UK: A review,”</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Journal of Environmental Management</w:t>
      </w:r>
      <w:r w:rsidRPr="00EA4047">
        <w:rPr>
          <w:rFonts w:asciiTheme="minorHAnsi" w:hAnsiTheme="minorHAnsi" w:cstheme="minorHAnsi"/>
          <w:color w:val="000000"/>
          <w:sz w:val="22"/>
          <w:szCs w:val="22"/>
        </w:rPr>
        <w:t>, 126, pp. 96–104. Available at: https://doi.org/10.1016/j.jenvman.2013.04.015.</w:t>
      </w:r>
      <w:r w:rsidRPr="00EA4047">
        <w:rPr>
          <w:rStyle w:val="apple-converted-space"/>
          <w:rFonts w:asciiTheme="minorHAnsi" w:hAnsiTheme="minorHAnsi" w:cstheme="minorHAnsi"/>
          <w:color w:val="000000"/>
          <w:sz w:val="22"/>
          <w:szCs w:val="22"/>
        </w:rPr>
        <w:t> </w:t>
      </w:r>
    </w:p>
    <w:p w14:paraId="13F93D8D"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Foster, N.M.</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et al.</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color w:val="000000"/>
          <w:sz w:val="22"/>
          <w:szCs w:val="22"/>
        </w:rPr>
        <w:t>(2014) “Research, policy and practice for the conservation and sustainable use of intertidal mudflats and saltmarshes in the Solent from 1800 to 2016,”</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Environmental Science &amp; Policy</w:t>
      </w:r>
      <w:r w:rsidRPr="00EA4047">
        <w:rPr>
          <w:rFonts w:asciiTheme="minorHAnsi" w:hAnsiTheme="minorHAnsi" w:cstheme="minorHAnsi"/>
          <w:color w:val="000000"/>
          <w:sz w:val="22"/>
          <w:szCs w:val="22"/>
        </w:rPr>
        <w:t>, 38, pp. 59–71. Available at: https://doi.org/10.1016/j.envsci.2013.10.013.</w:t>
      </w:r>
      <w:r w:rsidRPr="00EA4047">
        <w:rPr>
          <w:rStyle w:val="apple-converted-space"/>
          <w:rFonts w:asciiTheme="minorHAnsi" w:hAnsiTheme="minorHAnsi" w:cstheme="minorHAnsi"/>
          <w:color w:val="000000"/>
          <w:sz w:val="22"/>
          <w:szCs w:val="22"/>
        </w:rPr>
        <w:t> </w:t>
      </w:r>
    </w:p>
    <w:p w14:paraId="5BBAF707"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French, J.</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et al.</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color w:val="000000"/>
          <w:sz w:val="22"/>
          <w:szCs w:val="22"/>
        </w:rPr>
        <w:t>(2016) “Appropriate complexity for the prediction of coastal and estuarine geomorphic behaviour at decadal to Centennial Scales,”</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Geomorphology</w:t>
      </w:r>
      <w:r w:rsidRPr="00EA4047">
        <w:rPr>
          <w:rFonts w:asciiTheme="minorHAnsi" w:hAnsiTheme="minorHAnsi" w:cstheme="minorHAnsi"/>
          <w:color w:val="000000"/>
          <w:sz w:val="22"/>
          <w:szCs w:val="22"/>
        </w:rPr>
        <w:t>, 256, pp. 3–16. Available at: https://doi.org/10.1016/j.geomorph.2015.10.005.</w:t>
      </w:r>
      <w:r w:rsidRPr="00EA4047">
        <w:rPr>
          <w:rStyle w:val="apple-converted-space"/>
          <w:rFonts w:asciiTheme="minorHAnsi" w:hAnsiTheme="minorHAnsi" w:cstheme="minorHAnsi"/>
          <w:color w:val="000000"/>
          <w:sz w:val="22"/>
          <w:szCs w:val="22"/>
        </w:rPr>
        <w:t> </w:t>
      </w:r>
    </w:p>
    <w:p w14:paraId="2EA3B936"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French, P.W. (2006) “Managed realignment – the developing story of a comparatively new approach to soft engineering,”</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Estuarine, Coastal and Shelf Science</w:t>
      </w:r>
      <w:r w:rsidRPr="00EA4047">
        <w:rPr>
          <w:rFonts w:asciiTheme="minorHAnsi" w:hAnsiTheme="minorHAnsi" w:cstheme="minorHAnsi"/>
          <w:color w:val="000000"/>
          <w:sz w:val="22"/>
          <w:szCs w:val="22"/>
        </w:rPr>
        <w:t>, 67(3), pp. 409–423. Available at: https://doi.org/10.1016/j.ecss.2005.11.035.</w:t>
      </w:r>
      <w:r w:rsidRPr="00EA4047">
        <w:rPr>
          <w:rStyle w:val="apple-converted-space"/>
          <w:rFonts w:asciiTheme="minorHAnsi" w:hAnsiTheme="minorHAnsi" w:cstheme="minorHAnsi"/>
          <w:color w:val="000000"/>
          <w:sz w:val="22"/>
          <w:szCs w:val="22"/>
        </w:rPr>
        <w:t> </w:t>
      </w:r>
    </w:p>
    <w:p w14:paraId="5A051526" w14:textId="77777777" w:rsidR="00EA4047" w:rsidRPr="00EA4047" w:rsidRDefault="00EA4047" w:rsidP="00EA4047">
      <w:pPr>
        <w:pStyle w:val="ListParagraph"/>
        <w:numPr>
          <w:ilvl w:val="0"/>
          <w:numId w:val="25"/>
        </w:numPr>
        <w:rPr>
          <w:rFonts w:cstheme="minorHAnsi"/>
          <w:color w:val="000000" w:themeColor="text1"/>
          <w:sz w:val="22"/>
          <w:szCs w:val="22"/>
        </w:rPr>
      </w:pPr>
      <w:r w:rsidRPr="00EA4047">
        <w:rPr>
          <w:rFonts w:cstheme="minorHAnsi"/>
          <w:color w:val="222222"/>
          <w:sz w:val="22"/>
          <w:szCs w:val="22"/>
          <w:shd w:val="clear" w:color="auto" w:fill="FFFFFF"/>
        </w:rPr>
        <w:t>French, P.W., (2002).</w:t>
      </w:r>
      <w:r w:rsidRPr="00EA4047">
        <w:rPr>
          <w:rStyle w:val="apple-converted-space"/>
          <w:rFonts w:cstheme="minorHAnsi"/>
          <w:color w:val="222222"/>
          <w:sz w:val="22"/>
          <w:szCs w:val="22"/>
          <w:shd w:val="clear" w:color="auto" w:fill="FFFFFF"/>
        </w:rPr>
        <w:t> </w:t>
      </w:r>
      <w:r w:rsidRPr="00EA4047">
        <w:rPr>
          <w:rFonts w:cstheme="minorHAnsi"/>
          <w:i/>
          <w:iCs/>
          <w:color w:val="222222"/>
          <w:sz w:val="22"/>
          <w:szCs w:val="22"/>
        </w:rPr>
        <w:t>Coastal defences: processes, problems and solutions</w:t>
      </w:r>
      <w:r w:rsidRPr="00EA4047">
        <w:rPr>
          <w:rFonts w:cstheme="minorHAnsi"/>
          <w:color w:val="222222"/>
          <w:sz w:val="22"/>
          <w:szCs w:val="22"/>
          <w:shd w:val="clear" w:color="auto" w:fill="FFFFFF"/>
        </w:rPr>
        <w:t>. Routledge.</w:t>
      </w:r>
    </w:p>
    <w:p w14:paraId="1009260E"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Garbutt, A. and Wolters, M. (2008) “The natural regeneration of salt marsh on formerly reclaimed land,”</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Applied Vegetation Science</w:t>
      </w:r>
      <w:r w:rsidRPr="00EA4047">
        <w:rPr>
          <w:rFonts w:asciiTheme="minorHAnsi" w:hAnsiTheme="minorHAnsi" w:cstheme="minorHAnsi"/>
          <w:color w:val="000000"/>
          <w:sz w:val="22"/>
          <w:szCs w:val="22"/>
        </w:rPr>
        <w:t>, 11(3), pp. 335–344. Available at: https://doi.org/10.3170/2008-7-18451.</w:t>
      </w:r>
      <w:r w:rsidRPr="00EA4047">
        <w:rPr>
          <w:rStyle w:val="apple-converted-space"/>
          <w:rFonts w:asciiTheme="minorHAnsi" w:hAnsiTheme="minorHAnsi" w:cstheme="minorHAnsi"/>
          <w:color w:val="000000"/>
          <w:sz w:val="22"/>
          <w:szCs w:val="22"/>
        </w:rPr>
        <w:t> </w:t>
      </w:r>
    </w:p>
    <w:p w14:paraId="4A0592FE" w14:textId="77777777" w:rsidR="00EA4047" w:rsidRPr="00EA4047" w:rsidRDefault="00EA4047" w:rsidP="00EA4047">
      <w:pPr>
        <w:pStyle w:val="ListParagraph"/>
        <w:numPr>
          <w:ilvl w:val="0"/>
          <w:numId w:val="25"/>
        </w:numPr>
        <w:rPr>
          <w:rFonts w:eastAsia="Times New Roman" w:cstheme="minorHAnsi"/>
          <w:color w:val="000000" w:themeColor="text1"/>
          <w:sz w:val="22"/>
          <w:szCs w:val="22"/>
          <w:lang w:eastAsia="en-GB"/>
        </w:rPr>
      </w:pPr>
      <w:proofErr w:type="spellStart"/>
      <w:r w:rsidRPr="00EA4047">
        <w:rPr>
          <w:rFonts w:eastAsia="Times New Roman" w:cstheme="minorHAnsi"/>
          <w:color w:val="000000" w:themeColor="text1"/>
          <w:sz w:val="22"/>
          <w:szCs w:val="22"/>
          <w:lang w:eastAsia="en-GB"/>
        </w:rPr>
        <w:t>Gedan</w:t>
      </w:r>
      <w:proofErr w:type="spellEnd"/>
      <w:r w:rsidRPr="00EA4047">
        <w:rPr>
          <w:rFonts w:eastAsia="Times New Roman" w:cstheme="minorHAnsi"/>
          <w:color w:val="000000" w:themeColor="text1"/>
          <w:sz w:val="22"/>
          <w:szCs w:val="22"/>
          <w:lang w:eastAsia="en-GB"/>
        </w:rPr>
        <w:t xml:space="preserve">, K.B., Silliman, B.R., </w:t>
      </w:r>
      <w:proofErr w:type="spellStart"/>
      <w:r w:rsidRPr="00EA4047">
        <w:rPr>
          <w:rFonts w:eastAsia="Times New Roman" w:cstheme="minorHAnsi"/>
          <w:color w:val="000000" w:themeColor="text1"/>
          <w:sz w:val="22"/>
          <w:szCs w:val="22"/>
          <w:lang w:eastAsia="en-GB"/>
        </w:rPr>
        <w:t>Bertness</w:t>
      </w:r>
      <w:proofErr w:type="spellEnd"/>
      <w:r w:rsidRPr="00EA4047">
        <w:rPr>
          <w:rFonts w:eastAsia="Times New Roman" w:cstheme="minorHAnsi"/>
          <w:color w:val="000000" w:themeColor="text1"/>
          <w:sz w:val="22"/>
          <w:szCs w:val="22"/>
          <w:lang w:eastAsia="en-GB"/>
        </w:rPr>
        <w:t xml:space="preserve">, M.D., (2009). </w:t>
      </w:r>
      <w:r w:rsidRPr="00EA4047">
        <w:rPr>
          <w:rFonts w:eastAsia="Times New Roman" w:cstheme="minorHAnsi"/>
          <w:i/>
          <w:iCs/>
          <w:color w:val="000000" w:themeColor="text1"/>
          <w:sz w:val="22"/>
          <w:szCs w:val="22"/>
          <w:lang w:eastAsia="en-GB"/>
        </w:rPr>
        <w:t xml:space="preserve">Centuries of human-driven change in salt marsh ecosystems. </w:t>
      </w:r>
      <w:r w:rsidRPr="00EA4047">
        <w:rPr>
          <w:rFonts w:eastAsia="Times New Roman" w:cstheme="minorHAnsi"/>
          <w:color w:val="000000" w:themeColor="text1"/>
          <w:sz w:val="22"/>
          <w:szCs w:val="22"/>
          <w:lang w:eastAsia="en-GB"/>
        </w:rPr>
        <w:t>Annual Review of Marine Science, 1, pp. 117-141, </w:t>
      </w:r>
      <w:hyperlink r:id="rId57" w:tgtFrame="_blank" w:history="1">
        <w:r w:rsidRPr="00EA4047">
          <w:rPr>
            <w:rFonts w:eastAsia="Times New Roman" w:cstheme="minorHAnsi"/>
            <w:color w:val="000000" w:themeColor="text1"/>
            <w:sz w:val="22"/>
            <w:szCs w:val="22"/>
            <w:lang w:eastAsia="en-GB"/>
          </w:rPr>
          <w:t>10.1146/annurev.marine.010908.163930</w:t>
        </w:r>
      </w:hyperlink>
    </w:p>
    <w:p w14:paraId="52E5050C" w14:textId="77777777" w:rsidR="00EA4047" w:rsidRPr="00EA4047" w:rsidRDefault="00EA4047" w:rsidP="00EA4047">
      <w:pPr>
        <w:pStyle w:val="NormalWeb"/>
        <w:numPr>
          <w:ilvl w:val="0"/>
          <w:numId w:val="25"/>
        </w:numPr>
        <w:rPr>
          <w:rFonts w:asciiTheme="minorHAnsi" w:hAnsiTheme="minorHAnsi" w:cstheme="minorHAnsi"/>
          <w:sz w:val="22"/>
          <w:szCs w:val="22"/>
        </w:rPr>
      </w:pPr>
      <w:proofErr w:type="spellStart"/>
      <w:r w:rsidRPr="00EA4047">
        <w:rPr>
          <w:rFonts w:asciiTheme="minorHAnsi" w:hAnsiTheme="minorHAnsi" w:cstheme="minorHAnsi"/>
          <w:sz w:val="22"/>
          <w:szCs w:val="22"/>
        </w:rPr>
        <w:t>Goeldner-Gianella</w:t>
      </w:r>
      <w:proofErr w:type="spellEnd"/>
      <w:r w:rsidRPr="00EA4047">
        <w:rPr>
          <w:rFonts w:asciiTheme="minorHAnsi" w:hAnsiTheme="minorHAnsi" w:cstheme="minorHAnsi"/>
          <w:sz w:val="22"/>
          <w:szCs w:val="22"/>
        </w:rPr>
        <w:t>, L (2007) Perceptions and Attitudes towards De-</w:t>
      </w:r>
      <w:proofErr w:type="spellStart"/>
      <w:r w:rsidRPr="00EA4047">
        <w:rPr>
          <w:rFonts w:asciiTheme="minorHAnsi" w:hAnsiTheme="minorHAnsi" w:cstheme="minorHAnsi"/>
          <w:sz w:val="22"/>
          <w:szCs w:val="22"/>
        </w:rPr>
        <w:t>polderisation</w:t>
      </w:r>
      <w:proofErr w:type="spellEnd"/>
      <w:r w:rsidRPr="00EA4047">
        <w:rPr>
          <w:rFonts w:asciiTheme="minorHAnsi" w:hAnsiTheme="minorHAnsi" w:cstheme="minorHAnsi"/>
          <w:sz w:val="22"/>
          <w:szCs w:val="22"/>
        </w:rPr>
        <w:t xml:space="preserve"> in Europe: A comparison of five opinion surveys (F, U.K.). Journal of Coastal Research 23(5), 1218-1230 </w:t>
      </w:r>
    </w:p>
    <w:p w14:paraId="36FF70FB" w14:textId="77777777" w:rsidR="00EA4047" w:rsidRPr="00EA4047" w:rsidRDefault="00EA4047" w:rsidP="00EA4047">
      <w:pPr>
        <w:pStyle w:val="ListParagraph"/>
        <w:numPr>
          <w:ilvl w:val="0"/>
          <w:numId w:val="25"/>
        </w:numPr>
        <w:autoSpaceDE w:val="0"/>
        <w:autoSpaceDN w:val="0"/>
        <w:adjustRightInd w:val="0"/>
        <w:rPr>
          <w:rFonts w:cstheme="minorHAnsi"/>
          <w:i/>
          <w:iCs/>
          <w:sz w:val="22"/>
          <w:szCs w:val="22"/>
        </w:rPr>
      </w:pPr>
      <w:r w:rsidRPr="00EA4047">
        <w:rPr>
          <w:rFonts w:cstheme="minorHAnsi"/>
          <w:sz w:val="22"/>
          <w:szCs w:val="22"/>
        </w:rPr>
        <w:t xml:space="preserve">Google Earth. (2009). </w:t>
      </w:r>
      <w:r w:rsidRPr="00EA4047">
        <w:rPr>
          <w:rFonts w:cstheme="minorHAnsi"/>
          <w:i/>
          <w:iCs/>
          <w:sz w:val="22"/>
          <w:szCs w:val="22"/>
        </w:rPr>
        <w:t>(Cwm Ivy Marsh, 51^37’25.</w:t>
      </w:r>
      <w:proofErr w:type="gramStart"/>
      <w:r w:rsidRPr="00EA4047">
        <w:rPr>
          <w:rFonts w:cstheme="minorHAnsi"/>
          <w:i/>
          <w:iCs/>
          <w:sz w:val="22"/>
          <w:szCs w:val="22"/>
        </w:rPr>
        <w:t>56”N</w:t>
      </w:r>
      <w:proofErr w:type="gramEnd"/>
      <w:r w:rsidRPr="00EA4047">
        <w:rPr>
          <w:rFonts w:cstheme="minorHAnsi"/>
          <w:i/>
          <w:iCs/>
          <w:sz w:val="22"/>
          <w:szCs w:val="22"/>
        </w:rPr>
        <w:t xml:space="preserve">, 4^15’07.64”W, 854m elevation). </w:t>
      </w:r>
      <w:r w:rsidRPr="00EA4047">
        <w:rPr>
          <w:rFonts w:cstheme="minorHAnsi"/>
          <w:sz w:val="22"/>
          <w:szCs w:val="22"/>
        </w:rPr>
        <w:t>[Online] Available at: https://earth.google.com/web/@51.62377355,-4.25038017,3.50249604a,1404.24369015d,35y,0h,0t,0r. [Accessed July 2021].</w:t>
      </w:r>
    </w:p>
    <w:p w14:paraId="009E1BF0" w14:textId="77777777" w:rsidR="00EA4047" w:rsidRPr="00EA4047" w:rsidRDefault="00EA4047" w:rsidP="00EA4047">
      <w:pPr>
        <w:pStyle w:val="ListParagraph"/>
        <w:numPr>
          <w:ilvl w:val="0"/>
          <w:numId w:val="25"/>
        </w:numPr>
        <w:autoSpaceDE w:val="0"/>
        <w:autoSpaceDN w:val="0"/>
        <w:adjustRightInd w:val="0"/>
        <w:rPr>
          <w:rFonts w:cstheme="minorHAnsi"/>
          <w:i/>
          <w:iCs/>
          <w:sz w:val="22"/>
          <w:szCs w:val="22"/>
        </w:rPr>
      </w:pPr>
      <w:r w:rsidRPr="00EA4047">
        <w:rPr>
          <w:rFonts w:cstheme="minorHAnsi"/>
          <w:color w:val="000000" w:themeColor="text1"/>
          <w:sz w:val="22"/>
          <w:szCs w:val="22"/>
        </w:rPr>
        <w:t xml:space="preserve">Google Earth. (2009). </w:t>
      </w:r>
      <w:r w:rsidRPr="00EA4047">
        <w:rPr>
          <w:rFonts w:cstheme="minorHAnsi"/>
          <w:i/>
          <w:iCs/>
          <w:sz w:val="22"/>
          <w:szCs w:val="22"/>
        </w:rPr>
        <w:t>(Cwm Ivy Marsh, 51^37’25.</w:t>
      </w:r>
      <w:proofErr w:type="gramStart"/>
      <w:r w:rsidRPr="00EA4047">
        <w:rPr>
          <w:rFonts w:cstheme="minorHAnsi"/>
          <w:i/>
          <w:iCs/>
          <w:sz w:val="22"/>
          <w:szCs w:val="22"/>
        </w:rPr>
        <w:t>56”N</w:t>
      </w:r>
      <w:proofErr w:type="gramEnd"/>
      <w:r w:rsidRPr="00EA4047">
        <w:rPr>
          <w:rFonts w:cstheme="minorHAnsi"/>
          <w:i/>
          <w:iCs/>
          <w:sz w:val="22"/>
          <w:szCs w:val="22"/>
        </w:rPr>
        <w:t xml:space="preserve">, 4^15’07.64”W, 854m elevation). </w:t>
      </w:r>
      <w:r w:rsidRPr="00EA4047">
        <w:rPr>
          <w:rFonts w:cstheme="minorHAnsi"/>
          <w:sz w:val="22"/>
          <w:szCs w:val="22"/>
        </w:rPr>
        <w:t>[Online] Available at: https://earth.google.com/web/@51.62377355,-4.25038017,3.50249604a,1404.24369015d,35y,0h,0t,0r. [Accessed July 2021].</w:t>
      </w:r>
    </w:p>
    <w:p w14:paraId="4CA275FE" w14:textId="77777777" w:rsidR="00EA4047" w:rsidRPr="00EA4047" w:rsidRDefault="00EA4047" w:rsidP="00EA4047">
      <w:pPr>
        <w:pStyle w:val="ListParagraph"/>
        <w:numPr>
          <w:ilvl w:val="0"/>
          <w:numId w:val="25"/>
        </w:numPr>
        <w:autoSpaceDE w:val="0"/>
        <w:autoSpaceDN w:val="0"/>
        <w:adjustRightInd w:val="0"/>
        <w:rPr>
          <w:rFonts w:cstheme="minorHAnsi"/>
          <w:sz w:val="22"/>
          <w:szCs w:val="22"/>
        </w:rPr>
      </w:pPr>
      <w:r w:rsidRPr="00EA4047">
        <w:rPr>
          <w:rFonts w:cstheme="minorHAnsi"/>
          <w:sz w:val="22"/>
          <w:szCs w:val="22"/>
        </w:rPr>
        <w:t>Green, D.R. (1995)</w:t>
      </w:r>
      <w:r w:rsidRPr="00EA4047">
        <w:rPr>
          <w:rFonts w:cstheme="minorHAnsi"/>
          <w:i/>
          <w:iCs/>
          <w:sz w:val="22"/>
          <w:szCs w:val="22"/>
        </w:rPr>
        <w:t xml:space="preserve"> "User access to information: A priority for estuary information systems". In In Proceedings of CoastGIS'95, University of Cork, Ireland35–49.</w:t>
      </w:r>
    </w:p>
    <w:p w14:paraId="0F9566C5" w14:textId="77777777" w:rsidR="00EA4047" w:rsidRPr="00EA4047" w:rsidRDefault="00EA4047" w:rsidP="00EA4047">
      <w:pPr>
        <w:pStyle w:val="ListParagraph"/>
        <w:numPr>
          <w:ilvl w:val="0"/>
          <w:numId w:val="25"/>
        </w:numPr>
        <w:rPr>
          <w:rFonts w:eastAsia="Times New Roman" w:cstheme="minorHAnsi"/>
          <w:sz w:val="22"/>
          <w:szCs w:val="22"/>
          <w:lang w:eastAsia="en-GB"/>
        </w:rPr>
      </w:pPr>
      <w:r w:rsidRPr="00EA4047">
        <w:rPr>
          <w:rFonts w:eastAsia="Times New Roman" w:cstheme="minorHAnsi"/>
          <w:color w:val="202122"/>
          <w:sz w:val="22"/>
          <w:szCs w:val="22"/>
          <w:shd w:val="clear" w:color="auto" w:fill="FFFFFF"/>
          <w:lang w:eastAsia="en-GB"/>
        </w:rPr>
        <w:t>Gregory, J., Miller, S. (1998). </w:t>
      </w:r>
      <w:r w:rsidRPr="00EA4047">
        <w:rPr>
          <w:rFonts w:eastAsia="Times New Roman" w:cstheme="minorHAnsi"/>
          <w:i/>
          <w:iCs/>
          <w:color w:val="202122"/>
          <w:sz w:val="22"/>
          <w:szCs w:val="22"/>
          <w:lang w:eastAsia="en-GB"/>
        </w:rPr>
        <w:t>Science in Public: Communication, Culture, and Credibility</w:t>
      </w:r>
      <w:r w:rsidRPr="00EA4047">
        <w:rPr>
          <w:rFonts w:eastAsia="Times New Roman" w:cstheme="minorHAnsi"/>
          <w:color w:val="202122"/>
          <w:sz w:val="22"/>
          <w:szCs w:val="22"/>
          <w:shd w:val="clear" w:color="auto" w:fill="FFFFFF"/>
          <w:lang w:eastAsia="en-GB"/>
        </w:rPr>
        <w:t>. New York: Plenum Trade.</w:t>
      </w:r>
    </w:p>
    <w:p w14:paraId="71945C2B" w14:textId="77777777" w:rsidR="00EA4047" w:rsidRPr="00EA4047" w:rsidRDefault="00EA4047" w:rsidP="00EA4047">
      <w:pPr>
        <w:pStyle w:val="ListParagraph"/>
        <w:numPr>
          <w:ilvl w:val="0"/>
          <w:numId w:val="25"/>
        </w:numPr>
        <w:rPr>
          <w:rFonts w:eastAsia="Times New Roman" w:cstheme="minorHAnsi"/>
          <w:color w:val="000000" w:themeColor="text1"/>
          <w:sz w:val="22"/>
          <w:szCs w:val="22"/>
          <w:lang w:eastAsia="en-GB"/>
        </w:rPr>
      </w:pPr>
      <w:r w:rsidRPr="00EA4047">
        <w:rPr>
          <w:rFonts w:eastAsia="Times New Roman" w:cstheme="minorHAnsi"/>
          <w:color w:val="000000" w:themeColor="text1"/>
          <w:sz w:val="22"/>
          <w:szCs w:val="22"/>
          <w:lang w:eastAsia="en-GB"/>
        </w:rPr>
        <w:t xml:space="preserve">H. Ford, H. Garbutt, A. Duggan-Edwards, M. </w:t>
      </w:r>
      <w:proofErr w:type="spellStart"/>
      <w:r w:rsidRPr="00EA4047">
        <w:rPr>
          <w:rFonts w:eastAsia="Times New Roman" w:cstheme="minorHAnsi"/>
          <w:color w:val="000000" w:themeColor="text1"/>
          <w:sz w:val="22"/>
          <w:szCs w:val="22"/>
          <w:lang w:eastAsia="en-GB"/>
        </w:rPr>
        <w:t>Pagès</w:t>
      </w:r>
      <w:proofErr w:type="spellEnd"/>
      <w:r w:rsidRPr="00EA4047">
        <w:rPr>
          <w:rFonts w:eastAsia="Times New Roman" w:cstheme="minorHAnsi"/>
          <w:color w:val="000000" w:themeColor="text1"/>
          <w:sz w:val="22"/>
          <w:szCs w:val="22"/>
          <w:lang w:eastAsia="en-GB"/>
        </w:rPr>
        <w:t xml:space="preserve">, J.F. Harvey, R. Ladd, C. </w:t>
      </w:r>
      <w:proofErr w:type="spellStart"/>
      <w:r w:rsidRPr="00EA4047">
        <w:rPr>
          <w:rFonts w:eastAsia="Times New Roman" w:cstheme="minorHAnsi"/>
          <w:color w:val="000000" w:themeColor="text1"/>
          <w:sz w:val="22"/>
          <w:szCs w:val="22"/>
          <w:lang w:eastAsia="en-GB"/>
        </w:rPr>
        <w:t>Skov</w:t>
      </w:r>
      <w:proofErr w:type="spellEnd"/>
      <w:r w:rsidRPr="00EA4047">
        <w:rPr>
          <w:rFonts w:eastAsia="Times New Roman" w:cstheme="minorHAnsi"/>
          <w:color w:val="000000" w:themeColor="text1"/>
          <w:sz w:val="22"/>
          <w:szCs w:val="22"/>
          <w:lang w:eastAsia="en-GB"/>
        </w:rPr>
        <w:t xml:space="preserve">, M.W., (2019). </w:t>
      </w:r>
      <w:r w:rsidRPr="00EA4047">
        <w:rPr>
          <w:rFonts w:eastAsia="Times New Roman" w:cstheme="minorHAnsi"/>
          <w:i/>
          <w:iCs/>
          <w:color w:val="000000" w:themeColor="text1"/>
          <w:sz w:val="22"/>
          <w:szCs w:val="22"/>
          <w:lang w:eastAsia="en-GB"/>
        </w:rPr>
        <w:t>Large-scale predictions of salt-marsh carbon stock based on simple observations of plant community and soil type.</w:t>
      </w:r>
      <w:r w:rsidRPr="00EA4047">
        <w:rPr>
          <w:rFonts w:eastAsia="Times New Roman" w:cstheme="minorHAnsi"/>
          <w:b/>
          <w:bCs/>
          <w:color w:val="000000" w:themeColor="text1"/>
          <w:sz w:val="22"/>
          <w:szCs w:val="22"/>
          <w:lang w:eastAsia="en-GB"/>
        </w:rPr>
        <w:t xml:space="preserve"> </w:t>
      </w:r>
      <w:proofErr w:type="spellStart"/>
      <w:r w:rsidRPr="00EA4047">
        <w:rPr>
          <w:rFonts w:eastAsia="Times New Roman" w:cstheme="minorHAnsi"/>
          <w:color w:val="000000" w:themeColor="text1"/>
          <w:sz w:val="22"/>
          <w:szCs w:val="22"/>
          <w:lang w:eastAsia="en-GB"/>
        </w:rPr>
        <w:t>Biogeosciences</w:t>
      </w:r>
      <w:proofErr w:type="spellEnd"/>
      <w:r w:rsidRPr="00EA4047">
        <w:rPr>
          <w:rFonts w:eastAsia="Times New Roman" w:cstheme="minorHAnsi"/>
          <w:color w:val="000000" w:themeColor="text1"/>
          <w:sz w:val="22"/>
          <w:szCs w:val="22"/>
          <w:lang w:eastAsia="en-GB"/>
        </w:rPr>
        <w:t>, 16, pp. 425-436, </w:t>
      </w:r>
      <w:hyperlink r:id="rId58" w:tgtFrame="_blank" w:history="1">
        <w:r w:rsidRPr="00EA4047">
          <w:rPr>
            <w:rFonts w:eastAsia="Times New Roman" w:cstheme="minorHAnsi"/>
            <w:color w:val="000000" w:themeColor="text1"/>
            <w:sz w:val="22"/>
            <w:szCs w:val="22"/>
            <w:lang w:eastAsia="en-GB"/>
          </w:rPr>
          <w:t>10.5194/bg-16-425-2019</w:t>
        </w:r>
      </w:hyperlink>
    </w:p>
    <w:p w14:paraId="63A0DE32" w14:textId="77777777" w:rsidR="00EA4047" w:rsidRPr="00EA4047" w:rsidRDefault="00EA4047" w:rsidP="00EA4047">
      <w:pPr>
        <w:pStyle w:val="NormalWeb"/>
        <w:numPr>
          <w:ilvl w:val="0"/>
          <w:numId w:val="25"/>
        </w:numPr>
        <w:rPr>
          <w:rFonts w:asciiTheme="minorHAnsi" w:hAnsiTheme="minorHAnsi" w:cstheme="minorHAnsi"/>
          <w:sz w:val="22"/>
          <w:szCs w:val="22"/>
        </w:rPr>
      </w:pPr>
      <w:r w:rsidRPr="00EA4047">
        <w:rPr>
          <w:rFonts w:asciiTheme="minorHAnsi" w:hAnsiTheme="minorHAnsi" w:cstheme="minorHAnsi"/>
          <w:sz w:val="22"/>
          <w:szCs w:val="22"/>
        </w:rPr>
        <w:t xml:space="preserve">Halcrow, (2010). </w:t>
      </w:r>
      <w:r w:rsidRPr="00EA4047">
        <w:rPr>
          <w:rFonts w:asciiTheme="minorHAnsi" w:hAnsiTheme="minorHAnsi" w:cstheme="minorHAnsi"/>
          <w:i/>
          <w:iCs/>
          <w:sz w:val="22"/>
          <w:szCs w:val="22"/>
        </w:rPr>
        <w:t xml:space="preserve">Shoreline Management Plan Review (SMP2) Hartland Point to Anchor Head, </w:t>
      </w:r>
      <w:proofErr w:type="spellStart"/>
      <w:r w:rsidRPr="00EA4047">
        <w:rPr>
          <w:rFonts w:asciiTheme="minorHAnsi" w:hAnsiTheme="minorHAnsi" w:cstheme="minorHAnsi"/>
          <w:sz w:val="22"/>
          <w:szCs w:val="22"/>
        </w:rPr>
        <w:t>s.l.</w:t>
      </w:r>
      <w:proofErr w:type="spellEnd"/>
      <w:r w:rsidRPr="00EA4047">
        <w:rPr>
          <w:rFonts w:asciiTheme="minorHAnsi" w:hAnsiTheme="minorHAnsi" w:cstheme="minorHAnsi"/>
          <w:sz w:val="22"/>
          <w:szCs w:val="22"/>
        </w:rPr>
        <w:t xml:space="preserve">: North Devon and Somerset Coastal Advisory Group. </w:t>
      </w:r>
    </w:p>
    <w:p w14:paraId="2D7918AE" w14:textId="77777777" w:rsidR="00EA4047" w:rsidRPr="00EA4047" w:rsidRDefault="00EA4047" w:rsidP="00EA4047">
      <w:pPr>
        <w:pStyle w:val="ListParagraph"/>
        <w:numPr>
          <w:ilvl w:val="0"/>
          <w:numId w:val="25"/>
        </w:numPr>
        <w:autoSpaceDE w:val="0"/>
        <w:autoSpaceDN w:val="0"/>
        <w:adjustRightInd w:val="0"/>
        <w:rPr>
          <w:rFonts w:cstheme="minorHAnsi"/>
          <w:sz w:val="22"/>
          <w:szCs w:val="22"/>
        </w:rPr>
      </w:pPr>
      <w:r w:rsidRPr="00EA4047">
        <w:rPr>
          <w:rFonts w:cstheme="minorHAnsi"/>
          <w:sz w:val="22"/>
          <w:szCs w:val="22"/>
        </w:rPr>
        <w:t>Halcrow. </w:t>
      </w:r>
      <w:proofErr w:type="spellStart"/>
      <w:r w:rsidRPr="00EA4047">
        <w:rPr>
          <w:rFonts w:cstheme="minorHAnsi"/>
          <w:i/>
          <w:iCs/>
          <w:sz w:val="22"/>
          <w:szCs w:val="22"/>
        </w:rPr>
        <w:t>Lavernock</w:t>
      </w:r>
      <w:proofErr w:type="spellEnd"/>
      <w:r w:rsidRPr="00EA4047">
        <w:rPr>
          <w:rFonts w:cstheme="minorHAnsi"/>
          <w:i/>
          <w:iCs/>
          <w:sz w:val="22"/>
          <w:szCs w:val="22"/>
        </w:rPr>
        <w:t xml:space="preserve"> Point to </w:t>
      </w:r>
      <w:proofErr w:type="spellStart"/>
      <w:proofErr w:type="gramStart"/>
      <w:r w:rsidRPr="00EA4047">
        <w:rPr>
          <w:rFonts w:cstheme="minorHAnsi"/>
          <w:i/>
          <w:iCs/>
          <w:sz w:val="22"/>
          <w:szCs w:val="22"/>
        </w:rPr>
        <w:t>St.Ann’s</w:t>
      </w:r>
      <w:proofErr w:type="spellEnd"/>
      <w:proofErr w:type="gramEnd"/>
      <w:r w:rsidRPr="00EA4047">
        <w:rPr>
          <w:rFonts w:cstheme="minorHAnsi"/>
          <w:i/>
          <w:iCs/>
          <w:sz w:val="22"/>
          <w:szCs w:val="22"/>
        </w:rPr>
        <w:t xml:space="preserve"> Head Shoreline Management Plan SMP2</w:t>
      </w:r>
      <w:r w:rsidRPr="00EA4047">
        <w:rPr>
          <w:rFonts w:cstheme="minorHAnsi"/>
          <w:sz w:val="22"/>
          <w:szCs w:val="22"/>
        </w:rPr>
        <w:t>; Halcrow: London, UK, 2012. </w:t>
      </w:r>
    </w:p>
    <w:p w14:paraId="19B48FFF"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lastRenderedPageBreak/>
        <w:t>Han, D. and Lee, C. (2021) “Mapping of coastal zones using Unmanned Aerial Vehicle (UAV) video sequences,”</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Journal of Coastal Research</w:t>
      </w:r>
      <w:r w:rsidRPr="00EA4047">
        <w:rPr>
          <w:rFonts w:asciiTheme="minorHAnsi" w:hAnsiTheme="minorHAnsi" w:cstheme="minorHAnsi"/>
          <w:color w:val="000000"/>
          <w:sz w:val="22"/>
          <w:szCs w:val="22"/>
        </w:rPr>
        <w:t>, 114(sp1). Available at: https://doi.org/10.2112/jcr-si114-081.1.</w:t>
      </w:r>
      <w:r w:rsidRPr="00EA4047">
        <w:rPr>
          <w:rStyle w:val="apple-converted-space"/>
          <w:rFonts w:asciiTheme="minorHAnsi" w:hAnsiTheme="minorHAnsi" w:cstheme="minorHAnsi"/>
          <w:color w:val="000000"/>
          <w:sz w:val="22"/>
          <w:szCs w:val="22"/>
        </w:rPr>
        <w:t> </w:t>
      </w:r>
    </w:p>
    <w:p w14:paraId="3F04F9BC" w14:textId="77777777" w:rsidR="00EA4047" w:rsidRPr="00EA4047" w:rsidRDefault="00EA4047" w:rsidP="00EA4047">
      <w:pPr>
        <w:pStyle w:val="ListParagraph"/>
        <w:numPr>
          <w:ilvl w:val="0"/>
          <w:numId w:val="25"/>
        </w:numPr>
        <w:rPr>
          <w:rFonts w:cstheme="minorHAnsi"/>
          <w:color w:val="000000" w:themeColor="text1"/>
          <w:sz w:val="22"/>
          <w:szCs w:val="22"/>
        </w:rPr>
      </w:pPr>
      <w:r w:rsidRPr="00EA4047">
        <w:rPr>
          <w:rFonts w:cstheme="minorHAnsi"/>
          <w:color w:val="000000" w:themeColor="text1"/>
          <w:sz w:val="22"/>
          <w:szCs w:val="22"/>
          <w:shd w:val="clear" w:color="auto" w:fill="FFFFFF"/>
        </w:rPr>
        <w:t>Hauer, ME, Evans, JM, Mishra, DR. 2016. Millions projected to be at risk from sea-level rise in the continental United States.</w:t>
      </w:r>
      <w:r w:rsidRPr="00EA4047">
        <w:rPr>
          <w:rStyle w:val="apple-converted-space"/>
          <w:rFonts w:cstheme="minorHAnsi"/>
          <w:color w:val="000000" w:themeColor="text1"/>
          <w:sz w:val="22"/>
          <w:szCs w:val="22"/>
          <w:shd w:val="clear" w:color="auto" w:fill="FFFFFF"/>
        </w:rPr>
        <w:t> </w:t>
      </w:r>
      <w:r w:rsidRPr="00EA4047">
        <w:rPr>
          <w:rFonts w:cstheme="minorHAnsi"/>
          <w:i/>
          <w:iCs/>
          <w:color w:val="000000" w:themeColor="text1"/>
          <w:sz w:val="22"/>
          <w:szCs w:val="22"/>
        </w:rPr>
        <w:t>Nature Climate Change</w:t>
      </w:r>
      <w:r w:rsidRPr="00EA4047">
        <w:rPr>
          <w:rStyle w:val="apple-converted-space"/>
          <w:rFonts w:cstheme="minorHAnsi"/>
          <w:color w:val="000000" w:themeColor="text1"/>
          <w:sz w:val="22"/>
          <w:szCs w:val="22"/>
          <w:shd w:val="clear" w:color="auto" w:fill="FFFFFF"/>
        </w:rPr>
        <w:t> </w:t>
      </w:r>
      <w:r w:rsidRPr="00EA4047">
        <w:rPr>
          <w:rFonts w:cstheme="minorHAnsi"/>
          <w:i/>
          <w:iCs/>
          <w:color w:val="000000" w:themeColor="text1"/>
          <w:sz w:val="22"/>
          <w:szCs w:val="22"/>
        </w:rPr>
        <w:t>6</w:t>
      </w:r>
      <w:r w:rsidRPr="00EA4047">
        <w:rPr>
          <w:rFonts w:cstheme="minorHAnsi"/>
          <w:color w:val="000000" w:themeColor="text1"/>
          <w:sz w:val="22"/>
          <w:szCs w:val="22"/>
          <w:shd w:val="clear" w:color="auto" w:fill="FFFFFF"/>
        </w:rPr>
        <w:t>(</w:t>
      </w:r>
      <w:r w:rsidRPr="00EA4047">
        <w:rPr>
          <w:rFonts w:cstheme="minorHAnsi"/>
          <w:i/>
          <w:iCs/>
          <w:color w:val="000000" w:themeColor="text1"/>
          <w:sz w:val="22"/>
          <w:szCs w:val="22"/>
        </w:rPr>
        <w:t>7</w:t>
      </w:r>
      <w:r w:rsidRPr="00EA4047">
        <w:rPr>
          <w:rFonts w:cstheme="minorHAnsi"/>
          <w:color w:val="000000" w:themeColor="text1"/>
          <w:sz w:val="22"/>
          <w:szCs w:val="22"/>
          <w:shd w:val="clear" w:color="auto" w:fill="FFFFFF"/>
        </w:rPr>
        <w:t>): 691–695.</w:t>
      </w:r>
    </w:p>
    <w:p w14:paraId="3CED81CE" w14:textId="77777777" w:rsidR="00EA4047" w:rsidRPr="00EA4047" w:rsidRDefault="00EA4047" w:rsidP="00EA4047">
      <w:pPr>
        <w:pStyle w:val="ListParagraph"/>
        <w:numPr>
          <w:ilvl w:val="0"/>
          <w:numId w:val="25"/>
        </w:numPr>
        <w:rPr>
          <w:rFonts w:cstheme="minorHAnsi"/>
          <w:b/>
          <w:bCs/>
          <w:color w:val="000000" w:themeColor="text1"/>
          <w:sz w:val="22"/>
          <w:szCs w:val="22"/>
        </w:rPr>
      </w:pPr>
      <w:r w:rsidRPr="00EA4047">
        <w:rPr>
          <w:rFonts w:eastAsia="Times New Roman" w:cstheme="minorHAnsi"/>
          <w:color w:val="000000" w:themeColor="text1"/>
          <w:sz w:val="22"/>
          <w:szCs w:val="22"/>
          <w:lang w:eastAsia="en-GB"/>
        </w:rPr>
        <w:t xml:space="preserve">Haynes, T., (2016). </w:t>
      </w:r>
      <w:r w:rsidRPr="00EA4047">
        <w:rPr>
          <w:rFonts w:eastAsia="Times New Roman" w:cstheme="minorHAnsi"/>
          <w:i/>
          <w:iCs/>
          <w:color w:val="000000" w:themeColor="text1"/>
          <w:sz w:val="22"/>
          <w:szCs w:val="22"/>
          <w:lang w:eastAsia="en-GB"/>
        </w:rPr>
        <w:t>Scottish Saltmarsh Survey National Report (No. 786).</w:t>
      </w:r>
      <w:r w:rsidRPr="00EA4047">
        <w:rPr>
          <w:rFonts w:eastAsia="Times New Roman" w:cstheme="minorHAnsi"/>
          <w:b/>
          <w:bCs/>
          <w:color w:val="000000" w:themeColor="text1"/>
          <w:sz w:val="22"/>
          <w:szCs w:val="22"/>
          <w:lang w:eastAsia="en-GB"/>
        </w:rPr>
        <w:t xml:space="preserve"> </w:t>
      </w:r>
      <w:r w:rsidRPr="00EA4047">
        <w:rPr>
          <w:rFonts w:eastAsia="Times New Roman" w:cstheme="minorHAnsi"/>
          <w:color w:val="000000" w:themeColor="text1"/>
          <w:sz w:val="22"/>
          <w:szCs w:val="22"/>
          <w:lang w:eastAsia="en-GB"/>
        </w:rPr>
        <w:t>Scottish Natural Heritage, Inverness</w:t>
      </w:r>
    </w:p>
    <w:p w14:paraId="7E9993E0" w14:textId="77777777" w:rsidR="00EA4047" w:rsidRPr="00EA4047" w:rsidRDefault="00EA4047" w:rsidP="00EA4047">
      <w:pPr>
        <w:pStyle w:val="ListParagraph"/>
        <w:numPr>
          <w:ilvl w:val="0"/>
          <w:numId w:val="25"/>
        </w:numPr>
        <w:rPr>
          <w:rFonts w:cstheme="minorHAnsi"/>
          <w:color w:val="000000" w:themeColor="text1"/>
          <w:sz w:val="22"/>
          <w:szCs w:val="22"/>
        </w:rPr>
      </w:pPr>
      <w:proofErr w:type="spellStart"/>
      <w:r w:rsidRPr="00EA4047">
        <w:rPr>
          <w:rFonts w:cstheme="minorHAnsi"/>
          <w:color w:val="202122"/>
          <w:sz w:val="22"/>
          <w:szCs w:val="22"/>
          <w:shd w:val="clear" w:color="auto" w:fill="FFFFFF"/>
        </w:rPr>
        <w:t>Hilgartner</w:t>
      </w:r>
      <w:proofErr w:type="spellEnd"/>
      <w:r w:rsidRPr="00EA4047">
        <w:rPr>
          <w:rFonts w:cstheme="minorHAnsi"/>
          <w:color w:val="202122"/>
          <w:sz w:val="22"/>
          <w:szCs w:val="22"/>
          <w:shd w:val="clear" w:color="auto" w:fill="FFFFFF"/>
        </w:rPr>
        <w:t xml:space="preserve">, S. (1990). </w:t>
      </w:r>
      <w:r w:rsidRPr="00EA4047">
        <w:rPr>
          <w:rFonts w:cstheme="minorHAnsi"/>
          <w:i/>
          <w:iCs/>
          <w:color w:val="202122"/>
          <w:sz w:val="22"/>
          <w:szCs w:val="22"/>
          <w:shd w:val="clear" w:color="auto" w:fill="FFFFFF"/>
        </w:rPr>
        <w:t>The Dominant View of Popularization: Conceptual Problems, Political Uses</w:t>
      </w:r>
      <w:r w:rsidRPr="00EA4047">
        <w:rPr>
          <w:rFonts w:cstheme="minorHAnsi"/>
          <w:color w:val="202122"/>
          <w:sz w:val="22"/>
          <w:szCs w:val="22"/>
          <w:shd w:val="clear" w:color="auto" w:fill="FFFFFF"/>
        </w:rPr>
        <w:t>.</w:t>
      </w:r>
      <w:r w:rsidRPr="00EA4047">
        <w:rPr>
          <w:rStyle w:val="apple-converted-space"/>
          <w:rFonts w:cstheme="minorHAnsi"/>
          <w:color w:val="202122"/>
          <w:sz w:val="22"/>
          <w:szCs w:val="22"/>
          <w:shd w:val="clear" w:color="auto" w:fill="FFFFFF"/>
        </w:rPr>
        <w:t> </w:t>
      </w:r>
      <w:r w:rsidRPr="00EA4047">
        <w:rPr>
          <w:rFonts w:cstheme="minorHAnsi"/>
          <w:color w:val="202122"/>
          <w:sz w:val="22"/>
          <w:szCs w:val="22"/>
        </w:rPr>
        <w:t>Social Studies of Science</w:t>
      </w:r>
      <w:r w:rsidRPr="00EA4047">
        <w:rPr>
          <w:rFonts w:cstheme="minorHAnsi"/>
          <w:color w:val="202122"/>
          <w:sz w:val="22"/>
          <w:szCs w:val="22"/>
          <w:shd w:val="clear" w:color="auto" w:fill="FFFFFF"/>
        </w:rPr>
        <w:t>.</w:t>
      </w:r>
      <w:r w:rsidRPr="00EA4047">
        <w:rPr>
          <w:rStyle w:val="apple-converted-space"/>
          <w:rFonts w:cstheme="minorHAnsi"/>
          <w:color w:val="202122"/>
          <w:sz w:val="22"/>
          <w:szCs w:val="22"/>
          <w:shd w:val="clear" w:color="auto" w:fill="FFFFFF"/>
        </w:rPr>
        <w:t> </w:t>
      </w:r>
      <w:r w:rsidRPr="00EA4047">
        <w:rPr>
          <w:rFonts w:cstheme="minorHAnsi"/>
          <w:color w:val="202122"/>
          <w:sz w:val="22"/>
          <w:szCs w:val="22"/>
        </w:rPr>
        <w:t>20</w:t>
      </w:r>
      <w:r w:rsidRPr="00EA4047">
        <w:rPr>
          <w:rStyle w:val="apple-converted-space"/>
          <w:rFonts w:cstheme="minorHAnsi"/>
          <w:color w:val="202122"/>
          <w:sz w:val="22"/>
          <w:szCs w:val="22"/>
          <w:shd w:val="clear" w:color="auto" w:fill="FFFFFF"/>
        </w:rPr>
        <w:t> </w:t>
      </w:r>
      <w:r w:rsidRPr="00EA4047">
        <w:rPr>
          <w:rFonts w:cstheme="minorHAnsi"/>
          <w:color w:val="202122"/>
          <w:sz w:val="22"/>
          <w:szCs w:val="22"/>
          <w:shd w:val="clear" w:color="auto" w:fill="FFFFFF"/>
        </w:rPr>
        <w:t>(3): 519–539.</w:t>
      </w:r>
      <w:r w:rsidRPr="00EA4047">
        <w:rPr>
          <w:rFonts w:cstheme="minorHAnsi"/>
          <w:sz w:val="22"/>
          <w:szCs w:val="22"/>
        </w:rPr>
        <w:t xml:space="preserve"> </w:t>
      </w:r>
      <w:hyperlink r:id="rId59" w:history="1">
        <w:r w:rsidRPr="00EA4047">
          <w:rPr>
            <w:rStyle w:val="Hyperlink"/>
            <w:rFonts w:cstheme="minorHAnsi"/>
            <w:color w:val="000000" w:themeColor="text1"/>
            <w:sz w:val="22"/>
            <w:szCs w:val="22"/>
            <w:u w:val="none"/>
          </w:rPr>
          <w:t>10.1177/030631290020003006</w:t>
        </w:r>
      </w:hyperlink>
    </w:p>
    <w:p w14:paraId="64CAE29F" w14:textId="77777777" w:rsidR="00EA4047" w:rsidRPr="00EA4047" w:rsidRDefault="00EA4047" w:rsidP="00EA4047">
      <w:pPr>
        <w:pStyle w:val="ListParagraph"/>
        <w:numPr>
          <w:ilvl w:val="0"/>
          <w:numId w:val="25"/>
        </w:numPr>
        <w:rPr>
          <w:rFonts w:cstheme="minorHAnsi"/>
          <w:color w:val="000000" w:themeColor="text1"/>
          <w:sz w:val="22"/>
          <w:szCs w:val="22"/>
        </w:rPr>
      </w:pPr>
      <w:proofErr w:type="spellStart"/>
      <w:r w:rsidRPr="00EA4047">
        <w:rPr>
          <w:rFonts w:cstheme="minorHAnsi"/>
          <w:color w:val="000000" w:themeColor="text1"/>
          <w:sz w:val="22"/>
          <w:szCs w:val="22"/>
        </w:rPr>
        <w:t>Hipkin</w:t>
      </w:r>
      <w:proofErr w:type="spellEnd"/>
      <w:r w:rsidRPr="00EA4047">
        <w:rPr>
          <w:rFonts w:cstheme="minorHAnsi"/>
          <w:color w:val="000000" w:themeColor="text1"/>
          <w:sz w:val="22"/>
          <w:szCs w:val="22"/>
        </w:rPr>
        <w:t>, M. (2021) ‘Interview with the National Trust.’ Interview by Dylan Morgan, 12</w:t>
      </w:r>
      <w:r w:rsidRPr="00EA4047">
        <w:rPr>
          <w:rFonts w:cstheme="minorHAnsi"/>
          <w:color w:val="000000" w:themeColor="text1"/>
          <w:sz w:val="22"/>
          <w:szCs w:val="22"/>
          <w:vertAlign w:val="superscript"/>
        </w:rPr>
        <w:t>th</w:t>
      </w:r>
      <w:r w:rsidRPr="00EA4047">
        <w:rPr>
          <w:rFonts w:cstheme="minorHAnsi"/>
          <w:color w:val="000000" w:themeColor="text1"/>
          <w:sz w:val="22"/>
          <w:szCs w:val="22"/>
        </w:rPr>
        <w:t xml:space="preserve"> July.</w:t>
      </w:r>
    </w:p>
    <w:p w14:paraId="5664DD7B" w14:textId="77777777" w:rsidR="00EA4047" w:rsidRPr="00EA4047" w:rsidRDefault="00EA4047" w:rsidP="00EA4047">
      <w:pPr>
        <w:pStyle w:val="ListParagraph"/>
        <w:numPr>
          <w:ilvl w:val="0"/>
          <w:numId w:val="25"/>
        </w:numPr>
        <w:rPr>
          <w:rFonts w:cstheme="minorHAnsi"/>
          <w:color w:val="000000" w:themeColor="text1"/>
          <w:sz w:val="22"/>
          <w:szCs w:val="22"/>
        </w:rPr>
      </w:pPr>
      <w:r w:rsidRPr="00EA4047">
        <w:rPr>
          <w:rFonts w:cstheme="minorHAnsi"/>
          <w:color w:val="333333"/>
          <w:sz w:val="22"/>
          <w:szCs w:val="22"/>
          <w:shd w:val="clear" w:color="auto" w:fill="FCFCFC"/>
        </w:rPr>
        <w:t xml:space="preserve">Hofstede, J., Hamann, M. (2002). Integrated Management of Coastal Defence in Schleswig-Holstein: Experience and Challenges. In: </w:t>
      </w:r>
      <w:proofErr w:type="spellStart"/>
      <w:r w:rsidRPr="00EA4047">
        <w:rPr>
          <w:rFonts w:cstheme="minorHAnsi"/>
          <w:color w:val="333333"/>
          <w:sz w:val="22"/>
          <w:szCs w:val="22"/>
          <w:shd w:val="clear" w:color="auto" w:fill="FCFCFC"/>
        </w:rPr>
        <w:t>Schernewski</w:t>
      </w:r>
      <w:proofErr w:type="spellEnd"/>
      <w:r w:rsidRPr="00EA4047">
        <w:rPr>
          <w:rFonts w:cstheme="minorHAnsi"/>
          <w:color w:val="333333"/>
          <w:sz w:val="22"/>
          <w:szCs w:val="22"/>
          <w:shd w:val="clear" w:color="auto" w:fill="FCFCFC"/>
        </w:rPr>
        <w:t xml:space="preserve">, G., </w:t>
      </w:r>
      <w:proofErr w:type="spellStart"/>
      <w:r w:rsidRPr="00EA4047">
        <w:rPr>
          <w:rFonts w:cstheme="minorHAnsi"/>
          <w:color w:val="333333"/>
          <w:sz w:val="22"/>
          <w:szCs w:val="22"/>
          <w:shd w:val="clear" w:color="auto" w:fill="FCFCFC"/>
        </w:rPr>
        <w:t>Schiewer</w:t>
      </w:r>
      <w:proofErr w:type="spellEnd"/>
      <w:r w:rsidRPr="00EA4047">
        <w:rPr>
          <w:rFonts w:cstheme="minorHAnsi"/>
          <w:color w:val="333333"/>
          <w:sz w:val="22"/>
          <w:szCs w:val="22"/>
          <w:shd w:val="clear" w:color="auto" w:fill="FCFCFC"/>
        </w:rPr>
        <w:t xml:space="preserve">, U. (eds) Baltic Coastal Ecosystems. </w:t>
      </w:r>
      <w:r w:rsidRPr="00EA4047">
        <w:rPr>
          <w:rFonts w:cstheme="minorHAnsi"/>
          <w:i/>
          <w:iCs/>
          <w:color w:val="333333"/>
          <w:sz w:val="22"/>
          <w:szCs w:val="22"/>
          <w:shd w:val="clear" w:color="auto" w:fill="FCFCFC"/>
        </w:rPr>
        <w:t>Central and Eastern European Development Studies.</w:t>
      </w:r>
      <w:r w:rsidRPr="00EA4047">
        <w:rPr>
          <w:rFonts w:cstheme="minorHAnsi"/>
          <w:color w:val="333333"/>
          <w:sz w:val="22"/>
          <w:szCs w:val="22"/>
          <w:shd w:val="clear" w:color="auto" w:fill="FCFCFC"/>
        </w:rPr>
        <w:t xml:space="preserve"> Springer, Berlin, Heidelberg. https://doi.org/10.1007/978-3-662-04769-9_29</w:t>
      </w:r>
    </w:p>
    <w:p w14:paraId="76918ADA" w14:textId="77777777" w:rsidR="00EA4047" w:rsidRPr="00EA4047" w:rsidRDefault="00EA4047" w:rsidP="00EA4047">
      <w:pPr>
        <w:pStyle w:val="ListParagraph"/>
        <w:numPr>
          <w:ilvl w:val="0"/>
          <w:numId w:val="25"/>
        </w:numPr>
        <w:rPr>
          <w:rFonts w:cstheme="minorHAnsi"/>
          <w:color w:val="000000" w:themeColor="text1"/>
          <w:sz w:val="22"/>
          <w:szCs w:val="22"/>
        </w:rPr>
      </w:pPr>
      <w:r w:rsidRPr="00EA4047">
        <w:rPr>
          <w:rFonts w:cstheme="minorHAnsi"/>
          <w:color w:val="222222"/>
          <w:sz w:val="22"/>
          <w:szCs w:val="22"/>
          <w:shd w:val="clear" w:color="auto" w:fill="FFFFFF"/>
        </w:rPr>
        <w:t>House of Commons Environment Committee, (1992). Coastal zone protection and planning. In</w:t>
      </w:r>
      <w:r w:rsidRPr="00EA4047">
        <w:rPr>
          <w:rStyle w:val="apple-converted-space"/>
          <w:rFonts w:cstheme="minorHAnsi"/>
          <w:color w:val="222222"/>
          <w:sz w:val="22"/>
          <w:szCs w:val="22"/>
          <w:shd w:val="clear" w:color="auto" w:fill="FFFFFF"/>
        </w:rPr>
        <w:t> </w:t>
      </w:r>
      <w:r w:rsidRPr="00EA4047">
        <w:rPr>
          <w:rFonts w:cstheme="minorHAnsi"/>
          <w:i/>
          <w:iCs/>
          <w:color w:val="222222"/>
          <w:sz w:val="22"/>
          <w:szCs w:val="22"/>
        </w:rPr>
        <w:t>Second Report</w:t>
      </w:r>
      <w:r w:rsidRPr="00EA4047">
        <w:rPr>
          <w:rFonts w:cstheme="minorHAnsi"/>
          <w:color w:val="222222"/>
          <w:sz w:val="22"/>
          <w:szCs w:val="22"/>
          <w:shd w:val="clear" w:color="auto" w:fill="FFFFFF"/>
        </w:rPr>
        <w:t>. HMSO London.</w:t>
      </w:r>
    </w:p>
    <w:p w14:paraId="4888BEDD" w14:textId="77777777" w:rsidR="00EA4047" w:rsidRPr="00EA4047" w:rsidRDefault="00EA4047" w:rsidP="00EA4047">
      <w:pPr>
        <w:pStyle w:val="ListParagraph"/>
        <w:numPr>
          <w:ilvl w:val="0"/>
          <w:numId w:val="25"/>
        </w:numPr>
        <w:rPr>
          <w:rFonts w:cstheme="minorHAnsi"/>
          <w:color w:val="000000" w:themeColor="text1"/>
          <w:sz w:val="22"/>
          <w:szCs w:val="22"/>
        </w:rPr>
      </w:pPr>
      <w:r w:rsidRPr="00EA4047">
        <w:rPr>
          <w:rFonts w:cstheme="minorHAnsi"/>
          <w:color w:val="333333"/>
          <w:sz w:val="22"/>
          <w:szCs w:val="22"/>
          <w:shd w:val="clear" w:color="auto" w:fill="FFFFFF"/>
        </w:rPr>
        <w:t>Hughes, R. (2004). Visualization in Transportation: Current Practice and Future Directions.</w:t>
      </w:r>
      <w:r w:rsidRPr="00EA4047">
        <w:rPr>
          <w:rStyle w:val="apple-converted-space"/>
          <w:rFonts w:cstheme="minorHAnsi"/>
          <w:color w:val="333333"/>
          <w:sz w:val="22"/>
          <w:szCs w:val="22"/>
          <w:shd w:val="clear" w:color="auto" w:fill="FFFFFF"/>
        </w:rPr>
        <w:t> </w:t>
      </w:r>
      <w:r w:rsidRPr="00EA4047">
        <w:rPr>
          <w:rFonts w:cstheme="minorHAnsi"/>
          <w:i/>
          <w:iCs/>
          <w:color w:val="333333"/>
          <w:sz w:val="22"/>
          <w:szCs w:val="22"/>
        </w:rPr>
        <w:t>Transportation Research Record</w:t>
      </w:r>
      <w:r w:rsidRPr="00EA4047">
        <w:rPr>
          <w:rFonts w:cstheme="minorHAnsi"/>
          <w:color w:val="333333"/>
          <w:sz w:val="22"/>
          <w:szCs w:val="22"/>
          <w:shd w:val="clear" w:color="auto" w:fill="FFFFFF"/>
        </w:rPr>
        <w:t>,</w:t>
      </w:r>
      <w:r w:rsidRPr="00EA4047">
        <w:rPr>
          <w:rStyle w:val="apple-converted-space"/>
          <w:rFonts w:cstheme="minorHAnsi"/>
          <w:color w:val="333333"/>
          <w:sz w:val="22"/>
          <w:szCs w:val="22"/>
          <w:shd w:val="clear" w:color="auto" w:fill="FFFFFF"/>
        </w:rPr>
        <w:t> </w:t>
      </w:r>
      <w:r w:rsidRPr="00EA4047">
        <w:rPr>
          <w:rFonts w:cstheme="minorHAnsi"/>
          <w:i/>
          <w:iCs/>
          <w:color w:val="333333"/>
          <w:sz w:val="22"/>
          <w:szCs w:val="22"/>
        </w:rPr>
        <w:t>1899</w:t>
      </w:r>
      <w:r w:rsidRPr="00EA4047">
        <w:rPr>
          <w:rFonts w:cstheme="minorHAnsi"/>
          <w:color w:val="333333"/>
          <w:sz w:val="22"/>
          <w:szCs w:val="22"/>
          <w:shd w:val="clear" w:color="auto" w:fill="FFFFFF"/>
        </w:rPr>
        <w:t>(1), 167–174.</w:t>
      </w:r>
      <w:r w:rsidRPr="00EA4047">
        <w:rPr>
          <w:rStyle w:val="apple-converted-space"/>
          <w:rFonts w:cstheme="minorHAnsi"/>
          <w:color w:val="333333"/>
          <w:sz w:val="22"/>
          <w:szCs w:val="22"/>
          <w:shd w:val="clear" w:color="auto" w:fill="FFFFFF"/>
        </w:rPr>
        <w:t> </w:t>
      </w:r>
      <w:hyperlink r:id="rId60" w:history="1">
        <w:r w:rsidRPr="00EA4047">
          <w:rPr>
            <w:rStyle w:val="Hyperlink"/>
            <w:rFonts w:cstheme="minorHAnsi"/>
            <w:color w:val="000000" w:themeColor="text1"/>
            <w:sz w:val="22"/>
            <w:szCs w:val="22"/>
            <w:u w:val="none"/>
          </w:rPr>
          <w:t>https://doi.org/10.3141/1899-21</w:t>
        </w:r>
      </w:hyperlink>
    </w:p>
    <w:p w14:paraId="410EECE4" w14:textId="77777777" w:rsidR="00EA4047" w:rsidRPr="00EA4047" w:rsidRDefault="00EA4047" w:rsidP="00EA4047">
      <w:pPr>
        <w:pStyle w:val="ListParagraph"/>
        <w:numPr>
          <w:ilvl w:val="0"/>
          <w:numId w:val="25"/>
        </w:numPr>
        <w:rPr>
          <w:rFonts w:cstheme="minorHAnsi"/>
          <w:sz w:val="22"/>
          <w:szCs w:val="22"/>
        </w:rPr>
      </w:pPr>
      <w:r w:rsidRPr="00EA4047">
        <w:rPr>
          <w:rFonts w:cstheme="minorHAnsi"/>
          <w:color w:val="202122"/>
          <w:sz w:val="22"/>
          <w:szCs w:val="22"/>
          <w:shd w:val="clear" w:color="auto" w:fill="FFFFFF"/>
        </w:rPr>
        <w:t>Illingworth, S., Allen, G. (2020).</w:t>
      </w:r>
      <w:r w:rsidRPr="00EA4047">
        <w:rPr>
          <w:rStyle w:val="apple-converted-space"/>
          <w:rFonts w:cstheme="minorHAnsi"/>
          <w:color w:val="202122"/>
          <w:sz w:val="22"/>
          <w:szCs w:val="22"/>
          <w:shd w:val="clear" w:color="auto" w:fill="FFFFFF"/>
        </w:rPr>
        <w:t> </w:t>
      </w:r>
      <w:r w:rsidRPr="00EA4047">
        <w:rPr>
          <w:rFonts w:cstheme="minorHAnsi"/>
          <w:i/>
          <w:iCs/>
          <w:color w:val="202122"/>
          <w:sz w:val="22"/>
          <w:szCs w:val="22"/>
        </w:rPr>
        <w:t xml:space="preserve">Effective science communication: a practical guide to surviving as a scientist </w:t>
      </w:r>
      <w:r w:rsidRPr="00EA4047">
        <w:rPr>
          <w:rFonts w:cstheme="minorHAnsi"/>
          <w:color w:val="202122"/>
          <w:sz w:val="22"/>
          <w:szCs w:val="22"/>
          <w:shd w:val="clear" w:color="auto" w:fill="FFFFFF"/>
        </w:rPr>
        <w:t>(2nd ed.). Bristol, UK; Philadelphia:</w:t>
      </w:r>
      <w:r w:rsidRPr="00EA4047">
        <w:rPr>
          <w:rStyle w:val="apple-converted-space"/>
          <w:rFonts w:cstheme="minorHAnsi"/>
          <w:color w:val="202122"/>
          <w:sz w:val="22"/>
          <w:szCs w:val="22"/>
          <w:shd w:val="clear" w:color="auto" w:fill="FFFFFF"/>
        </w:rPr>
        <w:t> </w:t>
      </w:r>
      <w:hyperlink r:id="rId61" w:tooltip="IOP Publishing" w:history="1">
        <w:r w:rsidRPr="00EA4047">
          <w:rPr>
            <w:rStyle w:val="Hyperlink"/>
            <w:rFonts w:cstheme="minorHAnsi"/>
            <w:color w:val="000000" w:themeColor="text1"/>
            <w:sz w:val="22"/>
            <w:szCs w:val="22"/>
            <w:u w:val="none"/>
          </w:rPr>
          <w:t>IOP Publishing</w:t>
        </w:r>
      </w:hyperlink>
      <w:r w:rsidRPr="00EA4047">
        <w:rPr>
          <w:rFonts w:cstheme="minorHAnsi"/>
          <w:color w:val="000000" w:themeColor="text1"/>
          <w:sz w:val="22"/>
          <w:szCs w:val="22"/>
          <w:shd w:val="clear" w:color="auto" w:fill="FFFFFF"/>
        </w:rPr>
        <w:t>. pp. 1–5.</w:t>
      </w:r>
      <w:r w:rsidRPr="00EA4047">
        <w:rPr>
          <w:rStyle w:val="cs1-lock-free"/>
          <w:rFonts w:cstheme="minorHAnsi"/>
          <w:color w:val="000000" w:themeColor="text1"/>
          <w:sz w:val="22"/>
          <w:szCs w:val="22"/>
        </w:rPr>
        <w:t xml:space="preserve"> </w:t>
      </w:r>
      <w:hyperlink r:id="rId62" w:history="1">
        <w:r w:rsidRPr="00EA4047">
          <w:rPr>
            <w:rStyle w:val="Hyperlink"/>
            <w:rFonts w:cstheme="minorHAnsi"/>
            <w:color w:val="000000" w:themeColor="text1"/>
            <w:sz w:val="22"/>
            <w:szCs w:val="22"/>
            <w:u w:val="none"/>
          </w:rPr>
          <w:t>10.1088/978-0-7503-2520-2ch1</w:t>
        </w:r>
      </w:hyperlink>
    </w:p>
    <w:p w14:paraId="74A2C10A" w14:textId="77777777" w:rsidR="00EA4047" w:rsidRPr="00EA4047" w:rsidRDefault="00EA4047" w:rsidP="00EA4047">
      <w:pPr>
        <w:pStyle w:val="ListParagraph"/>
        <w:numPr>
          <w:ilvl w:val="0"/>
          <w:numId w:val="25"/>
        </w:numPr>
        <w:rPr>
          <w:rFonts w:cstheme="minorHAnsi"/>
          <w:sz w:val="22"/>
          <w:szCs w:val="22"/>
        </w:rPr>
      </w:pPr>
      <w:r w:rsidRPr="00EA4047">
        <w:rPr>
          <w:rFonts w:cstheme="minorHAnsi"/>
          <w:sz w:val="22"/>
          <w:szCs w:val="22"/>
        </w:rPr>
        <w:t xml:space="preserve">IPCC. (2018). </w:t>
      </w:r>
      <w:r w:rsidRPr="00EA4047">
        <w:rPr>
          <w:rFonts w:cstheme="minorHAnsi"/>
          <w:i/>
          <w:iCs/>
          <w:sz w:val="22"/>
          <w:szCs w:val="22"/>
        </w:rPr>
        <w:t>Communications Handbook for IPCC Scientists</w:t>
      </w:r>
      <w:r w:rsidRPr="00EA4047">
        <w:rPr>
          <w:rFonts w:cstheme="minorHAnsi"/>
          <w:sz w:val="22"/>
          <w:szCs w:val="22"/>
        </w:rPr>
        <w:t>. Climate Outreach.</w:t>
      </w:r>
    </w:p>
    <w:p w14:paraId="22D49126" w14:textId="77777777" w:rsidR="00EA4047" w:rsidRPr="00EA4047" w:rsidRDefault="00EA4047" w:rsidP="00EA4047">
      <w:pPr>
        <w:pStyle w:val="ListParagraph"/>
        <w:numPr>
          <w:ilvl w:val="0"/>
          <w:numId w:val="25"/>
        </w:numPr>
        <w:rPr>
          <w:rFonts w:eastAsia="Times New Roman" w:cstheme="minorHAnsi"/>
          <w:color w:val="323232"/>
          <w:sz w:val="22"/>
          <w:szCs w:val="22"/>
          <w:lang w:eastAsia="en-GB"/>
        </w:rPr>
      </w:pPr>
      <w:r w:rsidRPr="00EA4047">
        <w:rPr>
          <w:rFonts w:eastAsia="Times New Roman" w:cstheme="minorHAnsi"/>
          <w:color w:val="323232"/>
          <w:sz w:val="22"/>
          <w:szCs w:val="22"/>
          <w:lang w:eastAsia="en-GB"/>
        </w:rPr>
        <w:t>Jarvis, R.M., </w:t>
      </w:r>
      <w:proofErr w:type="spellStart"/>
      <w:r w:rsidRPr="00EA4047">
        <w:rPr>
          <w:rFonts w:eastAsia="Times New Roman" w:cstheme="minorHAnsi"/>
          <w:color w:val="323232"/>
          <w:sz w:val="22"/>
          <w:szCs w:val="22"/>
          <w:lang w:eastAsia="en-GB"/>
        </w:rPr>
        <w:t>Borrelle</w:t>
      </w:r>
      <w:proofErr w:type="spellEnd"/>
      <w:r w:rsidRPr="00EA4047">
        <w:rPr>
          <w:rFonts w:eastAsia="Times New Roman" w:cstheme="minorHAnsi"/>
          <w:color w:val="323232"/>
          <w:sz w:val="22"/>
          <w:szCs w:val="22"/>
          <w:lang w:eastAsia="en-GB"/>
        </w:rPr>
        <w:t xml:space="preserve">, S.B., Breen, B.B., Towns, D.R. (2015). </w:t>
      </w:r>
      <w:r w:rsidRPr="00EA4047">
        <w:rPr>
          <w:rFonts w:eastAsia="Times New Roman" w:cstheme="minorHAnsi"/>
          <w:i/>
          <w:iCs/>
          <w:color w:val="323232"/>
          <w:sz w:val="22"/>
          <w:szCs w:val="22"/>
          <w:lang w:eastAsia="en-GB"/>
        </w:rPr>
        <w:t xml:space="preserve">Conservation, mismatch and the research–implementation gap. </w:t>
      </w:r>
      <w:r w:rsidRPr="00EA4047">
        <w:rPr>
          <w:rFonts w:eastAsia="Times New Roman" w:cstheme="minorHAnsi"/>
          <w:color w:val="323232"/>
          <w:sz w:val="22"/>
          <w:szCs w:val="22"/>
          <w:lang w:eastAsia="en-GB"/>
        </w:rPr>
        <w:t>Pacific Conservation Biology, 21, pp. 105-107, </w:t>
      </w:r>
      <w:hyperlink r:id="rId63" w:tgtFrame="_blank" w:history="1">
        <w:r w:rsidRPr="00EA4047">
          <w:rPr>
            <w:rFonts w:eastAsia="Times New Roman" w:cstheme="minorHAnsi"/>
            <w:color w:val="000000" w:themeColor="text1"/>
            <w:sz w:val="22"/>
            <w:szCs w:val="22"/>
            <w:lang w:eastAsia="en-GB"/>
          </w:rPr>
          <w:t>10.1071/PC14912</w:t>
        </w:r>
      </w:hyperlink>
    </w:p>
    <w:p w14:paraId="4FD123AA" w14:textId="77777777" w:rsidR="00EA4047" w:rsidRPr="00EA4047" w:rsidRDefault="00EA4047" w:rsidP="00EA4047">
      <w:pPr>
        <w:pStyle w:val="ListParagraph"/>
        <w:numPr>
          <w:ilvl w:val="0"/>
          <w:numId w:val="25"/>
        </w:numPr>
        <w:rPr>
          <w:rFonts w:cstheme="minorHAnsi"/>
          <w:color w:val="000000" w:themeColor="text1"/>
          <w:sz w:val="22"/>
          <w:szCs w:val="22"/>
        </w:rPr>
      </w:pPr>
      <w:r w:rsidRPr="00EA4047">
        <w:rPr>
          <w:rFonts w:cstheme="minorHAnsi"/>
          <w:color w:val="202122"/>
          <w:sz w:val="22"/>
          <w:szCs w:val="22"/>
          <w:shd w:val="clear" w:color="auto" w:fill="FFFFFF"/>
        </w:rPr>
        <w:t>Jensen, E.A., Gerber, A. (2020).</w:t>
      </w:r>
      <w:r w:rsidRPr="00EA4047">
        <w:rPr>
          <w:rStyle w:val="apple-converted-space"/>
          <w:rFonts w:cstheme="minorHAnsi"/>
          <w:color w:val="202122"/>
          <w:sz w:val="22"/>
          <w:szCs w:val="22"/>
          <w:shd w:val="clear" w:color="auto" w:fill="FFFFFF"/>
        </w:rPr>
        <w:t> </w:t>
      </w:r>
      <w:r w:rsidRPr="00EA4047">
        <w:rPr>
          <w:rFonts w:cstheme="minorHAnsi"/>
          <w:i/>
          <w:iCs/>
          <w:sz w:val="22"/>
          <w:szCs w:val="22"/>
        </w:rPr>
        <w:t>Evidence-based science communication</w:t>
      </w:r>
      <w:r w:rsidRPr="00EA4047">
        <w:rPr>
          <w:rFonts w:cstheme="minorHAnsi"/>
          <w:color w:val="202122"/>
          <w:sz w:val="22"/>
          <w:szCs w:val="22"/>
          <w:shd w:val="clear" w:color="auto" w:fill="FFFFFF"/>
        </w:rPr>
        <w:t>.</w:t>
      </w:r>
      <w:r w:rsidRPr="00EA4047">
        <w:rPr>
          <w:rStyle w:val="apple-converted-space"/>
          <w:rFonts w:cstheme="minorHAnsi"/>
          <w:color w:val="202122"/>
          <w:sz w:val="22"/>
          <w:szCs w:val="22"/>
          <w:shd w:val="clear" w:color="auto" w:fill="FFFFFF"/>
        </w:rPr>
        <w:t> </w:t>
      </w:r>
      <w:r w:rsidRPr="00EA4047">
        <w:rPr>
          <w:rFonts w:cstheme="minorHAnsi"/>
          <w:color w:val="202122"/>
          <w:sz w:val="22"/>
          <w:szCs w:val="22"/>
        </w:rPr>
        <w:t>Frontiers in Communication</w:t>
      </w:r>
      <w:r w:rsidRPr="00EA4047">
        <w:rPr>
          <w:rFonts w:cstheme="minorHAnsi"/>
          <w:color w:val="202122"/>
          <w:sz w:val="22"/>
          <w:szCs w:val="22"/>
          <w:shd w:val="clear" w:color="auto" w:fill="FFFFFF"/>
        </w:rPr>
        <w:t>.</w:t>
      </w:r>
      <w:r w:rsidRPr="00EA4047">
        <w:rPr>
          <w:rStyle w:val="apple-converted-space"/>
          <w:rFonts w:cstheme="minorHAnsi"/>
          <w:color w:val="202122"/>
          <w:sz w:val="22"/>
          <w:szCs w:val="22"/>
          <w:shd w:val="clear" w:color="auto" w:fill="FFFFFF"/>
        </w:rPr>
        <w:t> </w:t>
      </w:r>
      <w:r w:rsidRPr="00EA4047">
        <w:rPr>
          <w:rFonts w:cstheme="minorHAnsi"/>
          <w:color w:val="202122"/>
          <w:sz w:val="22"/>
          <w:szCs w:val="22"/>
        </w:rPr>
        <w:t>4</w:t>
      </w:r>
      <w:r w:rsidRPr="00EA4047">
        <w:rPr>
          <w:rFonts w:cstheme="minorHAnsi"/>
          <w:color w:val="000000" w:themeColor="text1"/>
          <w:sz w:val="22"/>
          <w:szCs w:val="22"/>
          <w:shd w:val="clear" w:color="auto" w:fill="FFFFFF"/>
        </w:rPr>
        <w:t>.</w:t>
      </w:r>
      <w:r w:rsidRPr="00EA4047">
        <w:rPr>
          <w:rStyle w:val="cs1-lock-free"/>
          <w:rFonts w:cstheme="minorHAnsi"/>
          <w:color w:val="000000" w:themeColor="text1"/>
          <w:sz w:val="22"/>
          <w:szCs w:val="22"/>
        </w:rPr>
        <w:t xml:space="preserve"> </w:t>
      </w:r>
      <w:hyperlink r:id="rId64" w:history="1">
        <w:r w:rsidRPr="00EA4047">
          <w:rPr>
            <w:rStyle w:val="Hyperlink"/>
            <w:rFonts w:cstheme="minorHAnsi"/>
            <w:color w:val="000000" w:themeColor="text1"/>
            <w:sz w:val="22"/>
            <w:szCs w:val="22"/>
            <w:u w:val="none"/>
          </w:rPr>
          <w:t>10.3389/fcomm.2019.00078</w:t>
        </w:r>
      </w:hyperlink>
    </w:p>
    <w:p w14:paraId="255207D4" w14:textId="77777777" w:rsidR="00EA4047" w:rsidRPr="00EA4047" w:rsidRDefault="00EA4047" w:rsidP="00EA4047">
      <w:pPr>
        <w:pStyle w:val="ListParagraph"/>
        <w:numPr>
          <w:ilvl w:val="0"/>
          <w:numId w:val="25"/>
        </w:numPr>
        <w:rPr>
          <w:rStyle w:val="doilink"/>
          <w:rFonts w:cstheme="minorHAnsi"/>
          <w:color w:val="000000" w:themeColor="text1"/>
          <w:sz w:val="22"/>
          <w:szCs w:val="22"/>
        </w:rPr>
      </w:pPr>
      <w:r w:rsidRPr="00EA4047">
        <w:rPr>
          <w:rStyle w:val="authors"/>
          <w:rFonts w:cstheme="minorHAnsi"/>
          <w:color w:val="333333"/>
          <w:sz w:val="22"/>
          <w:szCs w:val="22"/>
        </w:rPr>
        <w:t>Jude, S.</w:t>
      </w:r>
      <w:r w:rsidRPr="00EA4047">
        <w:rPr>
          <w:rStyle w:val="apple-converted-space"/>
          <w:rFonts w:cstheme="minorHAnsi"/>
          <w:color w:val="333333"/>
          <w:sz w:val="22"/>
          <w:szCs w:val="22"/>
          <w:shd w:val="clear" w:color="auto" w:fill="FFFFFF"/>
        </w:rPr>
        <w:t> </w:t>
      </w:r>
      <w:r w:rsidRPr="00EA4047">
        <w:rPr>
          <w:rStyle w:val="Date1"/>
          <w:rFonts w:cstheme="minorHAnsi"/>
          <w:color w:val="333333"/>
          <w:sz w:val="22"/>
          <w:szCs w:val="22"/>
        </w:rPr>
        <w:t>(2008)</w:t>
      </w:r>
      <w:r w:rsidRPr="00EA4047">
        <w:rPr>
          <w:rStyle w:val="apple-converted-space"/>
          <w:rFonts w:cstheme="minorHAnsi"/>
          <w:color w:val="333333"/>
          <w:sz w:val="22"/>
          <w:szCs w:val="22"/>
          <w:shd w:val="clear" w:color="auto" w:fill="FFFFFF"/>
        </w:rPr>
        <w:t> </w:t>
      </w:r>
      <w:r w:rsidRPr="00EA4047">
        <w:rPr>
          <w:rStyle w:val="arttitle"/>
          <w:rFonts w:cstheme="minorHAnsi"/>
          <w:color w:val="333333"/>
          <w:sz w:val="22"/>
          <w:szCs w:val="22"/>
        </w:rPr>
        <w:t>Investigating the Potential Role of Visualization Techniques in Participatory Coastal Management,</w:t>
      </w:r>
      <w:r w:rsidRPr="00EA4047">
        <w:rPr>
          <w:rStyle w:val="apple-converted-space"/>
          <w:rFonts w:cstheme="minorHAnsi"/>
          <w:color w:val="333333"/>
          <w:sz w:val="22"/>
          <w:szCs w:val="22"/>
          <w:shd w:val="clear" w:color="auto" w:fill="FFFFFF"/>
        </w:rPr>
        <w:t> </w:t>
      </w:r>
      <w:r w:rsidRPr="00EA4047">
        <w:rPr>
          <w:rStyle w:val="serialtitle"/>
          <w:rFonts w:cstheme="minorHAnsi"/>
          <w:i/>
          <w:iCs/>
          <w:color w:val="333333"/>
          <w:sz w:val="22"/>
          <w:szCs w:val="22"/>
        </w:rPr>
        <w:t>Coastal Management</w:t>
      </w:r>
      <w:r w:rsidRPr="00EA4047">
        <w:rPr>
          <w:rStyle w:val="serialtitle"/>
          <w:rFonts w:cstheme="minorHAnsi"/>
          <w:color w:val="333333"/>
          <w:sz w:val="22"/>
          <w:szCs w:val="22"/>
        </w:rPr>
        <w:t>,</w:t>
      </w:r>
      <w:r w:rsidRPr="00EA4047">
        <w:rPr>
          <w:rStyle w:val="apple-converted-space"/>
          <w:rFonts w:cstheme="minorHAnsi"/>
          <w:color w:val="333333"/>
          <w:sz w:val="22"/>
          <w:szCs w:val="22"/>
          <w:shd w:val="clear" w:color="auto" w:fill="FFFFFF"/>
        </w:rPr>
        <w:t> </w:t>
      </w:r>
      <w:r w:rsidRPr="00EA4047">
        <w:rPr>
          <w:rStyle w:val="volumeissue"/>
          <w:rFonts w:cstheme="minorHAnsi"/>
          <w:color w:val="333333"/>
          <w:sz w:val="22"/>
          <w:szCs w:val="22"/>
        </w:rPr>
        <w:t>36:4,</w:t>
      </w:r>
      <w:r w:rsidRPr="00EA4047">
        <w:rPr>
          <w:rStyle w:val="apple-converted-space"/>
          <w:rFonts w:cstheme="minorHAnsi"/>
          <w:color w:val="333333"/>
          <w:sz w:val="22"/>
          <w:szCs w:val="22"/>
          <w:shd w:val="clear" w:color="auto" w:fill="FFFFFF"/>
        </w:rPr>
        <w:t> </w:t>
      </w:r>
      <w:r w:rsidRPr="00EA4047">
        <w:rPr>
          <w:rStyle w:val="pagerange"/>
          <w:rFonts w:cstheme="minorHAnsi"/>
          <w:color w:val="333333"/>
          <w:sz w:val="22"/>
          <w:szCs w:val="22"/>
        </w:rPr>
        <w:t>331-349,</w:t>
      </w:r>
      <w:r w:rsidRPr="00EA4047">
        <w:rPr>
          <w:rStyle w:val="apple-converted-space"/>
          <w:rFonts w:cstheme="minorHAnsi"/>
          <w:color w:val="333333"/>
          <w:sz w:val="22"/>
          <w:szCs w:val="22"/>
          <w:shd w:val="clear" w:color="auto" w:fill="FFFFFF"/>
        </w:rPr>
        <w:t> </w:t>
      </w:r>
      <w:r w:rsidRPr="00EA4047">
        <w:rPr>
          <w:rStyle w:val="doilink"/>
          <w:rFonts w:cstheme="minorHAnsi"/>
          <w:color w:val="333333"/>
          <w:sz w:val="22"/>
          <w:szCs w:val="22"/>
        </w:rPr>
        <w:t>DOI:</w:t>
      </w:r>
      <w:r w:rsidRPr="00EA4047">
        <w:rPr>
          <w:rStyle w:val="apple-converted-space"/>
          <w:rFonts w:cstheme="minorHAnsi"/>
          <w:color w:val="333333"/>
          <w:sz w:val="22"/>
          <w:szCs w:val="22"/>
        </w:rPr>
        <w:t> </w:t>
      </w:r>
      <w:hyperlink r:id="rId65" w:history="1">
        <w:r w:rsidRPr="00EA4047">
          <w:rPr>
            <w:rStyle w:val="Hyperlink"/>
            <w:rFonts w:cstheme="minorHAnsi"/>
            <w:color w:val="333333"/>
            <w:sz w:val="22"/>
            <w:szCs w:val="22"/>
            <w:u w:val="none"/>
          </w:rPr>
          <w:t>10.1080/08920750802266346</w:t>
        </w:r>
      </w:hyperlink>
    </w:p>
    <w:p w14:paraId="5703060A" w14:textId="77777777" w:rsidR="00EA4047" w:rsidRPr="00EA4047" w:rsidRDefault="00EA4047" w:rsidP="00EA4047">
      <w:pPr>
        <w:pStyle w:val="ListParagraph"/>
        <w:numPr>
          <w:ilvl w:val="0"/>
          <w:numId w:val="25"/>
        </w:numPr>
        <w:autoSpaceDE w:val="0"/>
        <w:autoSpaceDN w:val="0"/>
        <w:adjustRightInd w:val="0"/>
        <w:rPr>
          <w:rFonts w:cstheme="minorHAnsi"/>
          <w:sz w:val="22"/>
          <w:szCs w:val="22"/>
        </w:rPr>
      </w:pPr>
      <w:r w:rsidRPr="00EA4047">
        <w:rPr>
          <w:rFonts w:cstheme="minorHAnsi"/>
          <w:sz w:val="22"/>
          <w:szCs w:val="22"/>
        </w:rPr>
        <w:t>Jude, S.R., Jones, A.P., Andrews, J.E. and Bateman, I.J. (2006)</w:t>
      </w:r>
      <w:r w:rsidRPr="00EA4047">
        <w:rPr>
          <w:rFonts w:cstheme="minorHAnsi"/>
          <w:i/>
          <w:iCs/>
          <w:sz w:val="22"/>
          <w:szCs w:val="22"/>
        </w:rPr>
        <w:t xml:space="preserve"> Visualisation for participatory Coastal Zone Management: A case study of the Norfolk Coast, England. Journal of Coastal Research, 22: 1527–1538.</w:t>
      </w:r>
    </w:p>
    <w:p w14:paraId="2A0B860D" w14:textId="77777777" w:rsidR="00EA4047" w:rsidRPr="00EA4047" w:rsidRDefault="00EA4047" w:rsidP="00EA4047">
      <w:pPr>
        <w:pStyle w:val="ListParagraph"/>
        <w:numPr>
          <w:ilvl w:val="0"/>
          <w:numId w:val="25"/>
        </w:numPr>
        <w:rPr>
          <w:rFonts w:cstheme="minorHAnsi"/>
          <w:color w:val="000000" w:themeColor="text1"/>
          <w:sz w:val="22"/>
          <w:szCs w:val="22"/>
        </w:rPr>
      </w:pPr>
      <w:r w:rsidRPr="00EA4047">
        <w:rPr>
          <w:rFonts w:cstheme="minorHAnsi"/>
          <w:color w:val="000000" w:themeColor="text1"/>
          <w:sz w:val="22"/>
          <w:szCs w:val="22"/>
        </w:rPr>
        <w:t>Kearsley-Evans, A. (2021) ‘Interview with National Trust.’ Interview by Dylan Morgan, 25</w:t>
      </w:r>
      <w:r w:rsidRPr="00EA4047">
        <w:rPr>
          <w:rFonts w:cstheme="minorHAnsi"/>
          <w:color w:val="000000" w:themeColor="text1"/>
          <w:sz w:val="22"/>
          <w:szCs w:val="22"/>
          <w:vertAlign w:val="superscript"/>
        </w:rPr>
        <w:t>th</w:t>
      </w:r>
      <w:r w:rsidRPr="00EA4047">
        <w:rPr>
          <w:rFonts w:cstheme="minorHAnsi"/>
          <w:color w:val="000000" w:themeColor="text1"/>
          <w:sz w:val="22"/>
          <w:szCs w:val="22"/>
        </w:rPr>
        <w:t xml:space="preserve"> August.</w:t>
      </w:r>
    </w:p>
    <w:p w14:paraId="17226117" w14:textId="77777777" w:rsidR="00EA4047" w:rsidRPr="00EA4047" w:rsidRDefault="00EA4047" w:rsidP="00EA4047">
      <w:pPr>
        <w:pStyle w:val="ListParagraph"/>
        <w:numPr>
          <w:ilvl w:val="0"/>
          <w:numId w:val="25"/>
        </w:numPr>
        <w:autoSpaceDE w:val="0"/>
        <w:autoSpaceDN w:val="0"/>
        <w:adjustRightInd w:val="0"/>
        <w:rPr>
          <w:rFonts w:cstheme="minorHAnsi"/>
          <w:sz w:val="22"/>
          <w:szCs w:val="22"/>
        </w:rPr>
      </w:pPr>
      <w:r w:rsidRPr="00EA4047">
        <w:rPr>
          <w:rFonts w:cstheme="minorHAnsi"/>
          <w:sz w:val="22"/>
          <w:szCs w:val="22"/>
        </w:rPr>
        <w:t xml:space="preserve">King, G. (1999) EC Demonstration Programme on ICZM. Participation in the ICZM processes: Mechanisms and procedures needed, </w:t>
      </w:r>
      <w:proofErr w:type="spellStart"/>
      <w:r w:rsidRPr="00EA4047">
        <w:rPr>
          <w:rFonts w:cstheme="minorHAnsi"/>
          <w:sz w:val="22"/>
          <w:szCs w:val="22"/>
        </w:rPr>
        <w:t>Hyder</w:t>
      </w:r>
      <w:proofErr w:type="spellEnd"/>
      <w:r w:rsidRPr="00EA4047">
        <w:rPr>
          <w:rFonts w:cstheme="minorHAnsi"/>
          <w:sz w:val="22"/>
          <w:szCs w:val="22"/>
        </w:rPr>
        <w:t xml:space="preserve"> Consulting. March 1999</w:t>
      </w:r>
    </w:p>
    <w:p w14:paraId="1CF363F5"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King, S.E. and Lester, J.N. (1995) “The value of Salt Marsh as a sea defence,”</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Marine Pollution Bulletin</w:t>
      </w:r>
      <w:r w:rsidRPr="00EA4047">
        <w:rPr>
          <w:rFonts w:asciiTheme="minorHAnsi" w:hAnsiTheme="minorHAnsi" w:cstheme="minorHAnsi"/>
          <w:color w:val="000000"/>
          <w:sz w:val="22"/>
          <w:szCs w:val="22"/>
        </w:rPr>
        <w:t>, 30(3), pp. 180–189. Available at: https://doi.org/10.1016/0025-326x(94)00173-7.</w:t>
      </w:r>
      <w:r w:rsidRPr="00EA4047">
        <w:rPr>
          <w:rStyle w:val="apple-converted-space"/>
          <w:rFonts w:asciiTheme="minorHAnsi" w:hAnsiTheme="minorHAnsi" w:cstheme="minorHAnsi"/>
          <w:color w:val="000000"/>
          <w:sz w:val="22"/>
          <w:szCs w:val="22"/>
        </w:rPr>
        <w:t> </w:t>
      </w:r>
    </w:p>
    <w:p w14:paraId="404E751C"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Kirwan, M.L. and Murray, A.B. (2007) “A coupled geomorphic and ecological model of Tidal Marsh Evolution,”</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Proceedings of the National Academy of Sciences</w:t>
      </w:r>
      <w:r w:rsidRPr="00EA4047">
        <w:rPr>
          <w:rFonts w:asciiTheme="minorHAnsi" w:hAnsiTheme="minorHAnsi" w:cstheme="minorHAnsi"/>
          <w:color w:val="000000"/>
          <w:sz w:val="22"/>
          <w:szCs w:val="22"/>
        </w:rPr>
        <w:t>, 104(15), pp. 6118–6122. Available at: https://doi.org/10.1073/pnas.0700958104.</w:t>
      </w:r>
      <w:r w:rsidRPr="00EA4047">
        <w:rPr>
          <w:rStyle w:val="apple-converted-space"/>
          <w:rFonts w:asciiTheme="minorHAnsi" w:hAnsiTheme="minorHAnsi" w:cstheme="minorHAnsi"/>
          <w:color w:val="000000"/>
          <w:sz w:val="22"/>
          <w:szCs w:val="22"/>
        </w:rPr>
        <w:t> </w:t>
      </w:r>
    </w:p>
    <w:p w14:paraId="1CEF9B79"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proofErr w:type="spellStart"/>
      <w:r w:rsidRPr="00EA4047">
        <w:rPr>
          <w:rFonts w:asciiTheme="minorHAnsi" w:hAnsiTheme="minorHAnsi" w:cstheme="minorHAnsi"/>
          <w:color w:val="000000"/>
          <w:sz w:val="22"/>
          <w:szCs w:val="22"/>
        </w:rPr>
        <w:t>Krawiec</w:t>
      </w:r>
      <w:proofErr w:type="spellEnd"/>
      <w:r w:rsidRPr="00EA4047">
        <w:rPr>
          <w:rFonts w:asciiTheme="minorHAnsi" w:hAnsiTheme="minorHAnsi" w:cstheme="minorHAnsi"/>
          <w:color w:val="000000"/>
          <w:sz w:val="22"/>
          <w:szCs w:val="22"/>
        </w:rPr>
        <w:t>, K. (2017) “Medmerry, West Sussex, UK: Coastal Evolution from the neolithic to the medieval period and community resilience to environmental change,”</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The Historic Environment: Policy &amp; Practice</w:t>
      </w:r>
      <w:r w:rsidRPr="00EA4047">
        <w:rPr>
          <w:rFonts w:asciiTheme="minorHAnsi" w:hAnsiTheme="minorHAnsi" w:cstheme="minorHAnsi"/>
          <w:color w:val="000000"/>
          <w:sz w:val="22"/>
          <w:szCs w:val="22"/>
        </w:rPr>
        <w:t>, 8(2), pp. 101–112. Available at: https://doi.org/10.1080/17567505.2017.1317081.</w:t>
      </w:r>
      <w:r w:rsidRPr="00EA4047">
        <w:rPr>
          <w:rStyle w:val="apple-converted-space"/>
          <w:rFonts w:asciiTheme="minorHAnsi" w:hAnsiTheme="minorHAnsi" w:cstheme="minorHAnsi"/>
          <w:color w:val="000000"/>
          <w:sz w:val="22"/>
          <w:szCs w:val="22"/>
        </w:rPr>
        <w:t> </w:t>
      </w:r>
    </w:p>
    <w:p w14:paraId="2F2C44CE"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Ladd, C.J.T.</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et al.</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color w:val="000000"/>
          <w:sz w:val="22"/>
          <w:szCs w:val="22"/>
        </w:rPr>
        <w:t>(2019) “Sediment supply explains long‐term and large‐scale patterns in salt marsh lateral expansion and erosion,”</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Geophysical Research Letters</w:t>
      </w:r>
      <w:r w:rsidRPr="00EA4047">
        <w:rPr>
          <w:rFonts w:asciiTheme="minorHAnsi" w:hAnsiTheme="minorHAnsi" w:cstheme="minorHAnsi"/>
          <w:color w:val="000000"/>
          <w:sz w:val="22"/>
          <w:szCs w:val="22"/>
        </w:rPr>
        <w:t>, 46(20), pp. 11178–11187. Available at: https://doi.org/10.1029/2019gl083315.</w:t>
      </w:r>
      <w:r w:rsidRPr="00EA4047">
        <w:rPr>
          <w:rStyle w:val="apple-converted-space"/>
          <w:rFonts w:asciiTheme="minorHAnsi" w:hAnsiTheme="minorHAnsi" w:cstheme="minorHAnsi"/>
          <w:color w:val="000000"/>
          <w:sz w:val="22"/>
          <w:szCs w:val="22"/>
        </w:rPr>
        <w:t> </w:t>
      </w:r>
    </w:p>
    <w:p w14:paraId="50585020" w14:textId="77777777" w:rsidR="00EA4047" w:rsidRPr="00EA4047" w:rsidRDefault="00EA4047" w:rsidP="00EA4047">
      <w:pPr>
        <w:pStyle w:val="ListParagraph"/>
        <w:numPr>
          <w:ilvl w:val="0"/>
          <w:numId w:val="25"/>
        </w:numPr>
        <w:autoSpaceDE w:val="0"/>
        <w:autoSpaceDN w:val="0"/>
        <w:adjustRightInd w:val="0"/>
        <w:rPr>
          <w:rFonts w:cstheme="minorHAnsi"/>
          <w:sz w:val="22"/>
          <w:szCs w:val="22"/>
        </w:rPr>
      </w:pPr>
      <w:r w:rsidRPr="00EA4047">
        <w:rPr>
          <w:rFonts w:cstheme="minorHAnsi"/>
          <w:sz w:val="22"/>
          <w:szCs w:val="22"/>
        </w:rPr>
        <w:t xml:space="preserve">Mace, G.M., (2014). Whose conservation? Science 345, 1558-1560. </w:t>
      </w:r>
      <w:bdo w:val="ltr">
        <w:r w:rsidRPr="00EA4047">
          <w:rPr>
            <w:rFonts w:cstheme="minorHAnsi"/>
            <w:sz w:val="22"/>
            <w:szCs w:val="22"/>
          </w:rPr>
          <w:t xml:space="preserve">704 </w:t>
        </w:r>
        <w:r w:rsidRPr="00EA4047">
          <w:rPr>
            <w:rFonts w:cstheme="minorHAnsi"/>
            <w:sz w:val="22"/>
            <w:szCs w:val="22"/>
          </w:rPr>
          <w:t>‬</w:t>
        </w:r>
        <w:r w:rsidRPr="00EA4047">
          <w:rPr>
            <w:rFonts w:cstheme="minorHAnsi"/>
            <w:sz w:val="22"/>
            <w:szCs w:val="22"/>
          </w:rPr>
          <w:t>‬</w:t>
        </w:r>
        <w:r w:rsidRPr="00EA4047">
          <w:rPr>
            <w:rFonts w:cstheme="minorHAnsi"/>
            <w:sz w:val="22"/>
            <w:szCs w:val="22"/>
          </w:rPr>
          <w:t>‬</w:t>
        </w:r>
        <w:r w:rsidRPr="00EA4047">
          <w:rPr>
            <w:rFonts w:cstheme="minorHAnsi"/>
            <w:sz w:val="22"/>
            <w:szCs w:val="22"/>
          </w:rPr>
          <w:t>‬</w:t>
        </w:r>
        <w:r w:rsidRPr="00EA4047">
          <w:rPr>
            <w:rFonts w:cstheme="minorHAnsi"/>
            <w:sz w:val="22"/>
            <w:szCs w:val="22"/>
          </w:rPr>
          <w:t>‬</w:t>
        </w:r>
        <w:r w:rsidRPr="00EA4047">
          <w:rPr>
            <w:rFonts w:cstheme="minorHAnsi"/>
            <w:sz w:val="22"/>
            <w:szCs w:val="22"/>
          </w:rPr>
          <w:t>‬</w:t>
        </w:r>
        <w:r w:rsidRPr="00EA4047">
          <w:rPr>
            <w:sz w:val="22"/>
            <w:szCs w:val="22"/>
          </w:rPr>
          <w:t>‬</w:t>
        </w:r>
      </w:bdo>
    </w:p>
    <w:p w14:paraId="6706CBCA" w14:textId="77777777" w:rsidR="00EA4047" w:rsidRPr="00EA4047" w:rsidRDefault="00EA4047" w:rsidP="00EA4047">
      <w:pPr>
        <w:pStyle w:val="ListParagraph"/>
        <w:numPr>
          <w:ilvl w:val="0"/>
          <w:numId w:val="25"/>
        </w:numPr>
        <w:autoSpaceDE w:val="0"/>
        <w:autoSpaceDN w:val="0"/>
        <w:adjustRightInd w:val="0"/>
        <w:rPr>
          <w:rFonts w:cstheme="minorHAnsi"/>
          <w:sz w:val="22"/>
          <w:szCs w:val="22"/>
        </w:rPr>
      </w:pPr>
      <w:r w:rsidRPr="00EA4047">
        <w:rPr>
          <w:rFonts w:cstheme="minorHAnsi"/>
          <w:sz w:val="22"/>
          <w:szCs w:val="22"/>
        </w:rPr>
        <w:lastRenderedPageBreak/>
        <w:t xml:space="preserve">Mace, G.M., Norris, K., Fitter, A.H., (2012). Biodiversity and ecosystem services: a multi-layered </w:t>
      </w:r>
      <w:bdo w:val="ltr">
        <w:r w:rsidRPr="00EA4047">
          <w:rPr>
            <w:rFonts w:cstheme="minorHAnsi"/>
            <w:sz w:val="22"/>
            <w:szCs w:val="22"/>
          </w:rPr>
          <w:t xml:space="preserve">705 </w:t>
        </w:r>
        <w:r w:rsidRPr="00EA4047">
          <w:rPr>
            <w:rFonts w:cstheme="minorHAnsi"/>
            <w:sz w:val="22"/>
            <w:szCs w:val="22"/>
          </w:rPr>
          <w:t>‬</w:t>
        </w:r>
        <w:r w:rsidRPr="00EA4047">
          <w:rPr>
            <w:rFonts w:cstheme="minorHAnsi"/>
            <w:sz w:val="22"/>
            <w:szCs w:val="22"/>
          </w:rPr>
          <w:t>‬</w:t>
        </w:r>
        <w:r w:rsidRPr="00EA4047">
          <w:rPr>
            <w:rFonts w:cstheme="minorHAnsi"/>
            <w:sz w:val="22"/>
            <w:szCs w:val="22"/>
          </w:rPr>
          <w:t>‬</w:t>
        </w:r>
        <w:r w:rsidRPr="00EA4047">
          <w:rPr>
            <w:rFonts w:cstheme="minorHAnsi"/>
            <w:sz w:val="22"/>
            <w:szCs w:val="22"/>
          </w:rPr>
          <w:t>‬</w:t>
        </w:r>
        <w:r w:rsidRPr="00EA4047">
          <w:rPr>
            <w:rFonts w:cstheme="minorHAnsi"/>
            <w:sz w:val="22"/>
            <w:szCs w:val="22"/>
          </w:rPr>
          <w:t>‬</w:t>
        </w:r>
        <w:r w:rsidRPr="00EA4047">
          <w:rPr>
            <w:rFonts w:cstheme="minorHAnsi"/>
            <w:sz w:val="22"/>
            <w:szCs w:val="22"/>
          </w:rPr>
          <w:t xml:space="preserve">‬relationship. Trends in ecology &amp; evolution 27, 19-26. </w:t>
        </w:r>
        <w:r w:rsidRPr="00EA4047">
          <w:rPr>
            <w:sz w:val="22"/>
            <w:szCs w:val="22"/>
          </w:rPr>
          <w:t>‬</w:t>
        </w:r>
      </w:bdo>
    </w:p>
    <w:p w14:paraId="0AC5015E"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Macgregor, N.A. and van Dijk, N. (2014) “Adaptation in practice: How managers of nature conservation areas in eastern England are responding to climate change,”</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Environmental Management</w:t>
      </w:r>
      <w:r w:rsidRPr="00EA4047">
        <w:rPr>
          <w:rFonts w:asciiTheme="minorHAnsi" w:hAnsiTheme="minorHAnsi" w:cstheme="minorHAnsi"/>
          <w:color w:val="000000"/>
          <w:sz w:val="22"/>
          <w:szCs w:val="22"/>
        </w:rPr>
        <w:t>, 54(4), pp. 700–719. Available at: https://doi.org/10.1007/s00267-014-0254-6.</w:t>
      </w:r>
      <w:r w:rsidRPr="00EA4047">
        <w:rPr>
          <w:rStyle w:val="apple-converted-space"/>
          <w:rFonts w:asciiTheme="minorHAnsi" w:hAnsiTheme="minorHAnsi" w:cstheme="minorHAnsi"/>
          <w:color w:val="000000"/>
          <w:sz w:val="22"/>
          <w:szCs w:val="22"/>
        </w:rPr>
        <w:t> </w:t>
      </w:r>
    </w:p>
    <w:p w14:paraId="42D225BA" w14:textId="77777777" w:rsidR="00EA4047" w:rsidRPr="00EA4047" w:rsidRDefault="00EA4047" w:rsidP="00EA4047">
      <w:pPr>
        <w:pStyle w:val="ListParagraph"/>
        <w:numPr>
          <w:ilvl w:val="0"/>
          <w:numId w:val="25"/>
        </w:numPr>
        <w:rPr>
          <w:rFonts w:cstheme="minorHAnsi"/>
          <w:color w:val="000000" w:themeColor="text1"/>
          <w:sz w:val="22"/>
          <w:szCs w:val="22"/>
        </w:rPr>
      </w:pPr>
      <w:r w:rsidRPr="00EA4047">
        <w:rPr>
          <w:rFonts w:cstheme="minorHAnsi"/>
          <w:color w:val="000000" w:themeColor="text1"/>
          <w:sz w:val="22"/>
          <w:szCs w:val="22"/>
          <w:shd w:val="clear" w:color="auto" w:fill="FFFFFF"/>
        </w:rPr>
        <w:t>Mach, KJ, Siders, AJ. 2021. Reframing strategic, managed retreat for transformative climate adaptation. Science</w:t>
      </w:r>
      <w:r w:rsidRPr="00EA4047">
        <w:rPr>
          <w:rStyle w:val="apple-converted-space"/>
          <w:rFonts w:cstheme="minorHAnsi"/>
          <w:color w:val="000000" w:themeColor="text1"/>
          <w:sz w:val="22"/>
          <w:szCs w:val="22"/>
          <w:shd w:val="clear" w:color="auto" w:fill="FFFFFF"/>
        </w:rPr>
        <w:t> </w:t>
      </w:r>
      <w:r w:rsidRPr="00EA4047">
        <w:rPr>
          <w:rFonts w:cstheme="minorHAnsi"/>
          <w:i/>
          <w:iCs/>
          <w:color w:val="000000" w:themeColor="text1"/>
          <w:sz w:val="22"/>
          <w:szCs w:val="22"/>
        </w:rPr>
        <w:t>372</w:t>
      </w:r>
      <w:r w:rsidRPr="00EA4047">
        <w:rPr>
          <w:rFonts w:cstheme="minorHAnsi"/>
          <w:color w:val="000000" w:themeColor="text1"/>
          <w:sz w:val="22"/>
          <w:szCs w:val="22"/>
          <w:shd w:val="clear" w:color="auto" w:fill="FFFFFF"/>
        </w:rPr>
        <w:t>: 1294–1299.</w:t>
      </w:r>
    </w:p>
    <w:p w14:paraId="12FE1B5A"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proofErr w:type="spellStart"/>
      <w:r w:rsidRPr="00EA4047">
        <w:rPr>
          <w:rFonts w:asciiTheme="minorHAnsi" w:hAnsiTheme="minorHAnsi" w:cstheme="minorHAnsi"/>
          <w:color w:val="000000"/>
          <w:sz w:val="22"/>
          <w:szCs w:val="22"/>
        </w:rPr>
        <w:t>Madureira</w:t>
      </w:r>
      <w:proofErr w:type="spellEnd"/>
      <w:r w:rsidRPr="00EA4047">
        <w:rPr>
          <w:rFonts w:asciiTheme="minorHAnsi" w:hAnsiTheme="minorHAnsi" w:cstheme="minorHAnsi"/>
          <w:color w:val="000000"/>
          <w:sz w:val="22"/>
          <w:szCs w:val="22"/>
        </w:rPr>
        <w:t>, L.</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et al.</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color w:val="000000"/>
          <w:sz w:val="22"/>
          <w:szCs w:val="22"/>
        </w:rPr>
        <w:t>(2011) “</w:t>
      </w:r>
      <w:proofErr w:type="gramStart"/>
      <w:r w:rsidRPr="00EA4047">
        <w:rPr>
          <w:rFonts w:asciiTheme="minorHAnsi" w:hAnsiTheme="minorHAnsi" w:cstheme="minorHAnsi"/>
          <w:color w:val="000000"/>
          <w:sz w:val="22"/>
          <w:szCs w:val="22"/>
        </w:rPr>
        <w:t>Assessing forest</w:t>
      </w:r>
      <w:proofErr w:type="gramEnd"/>
      <w:r w:rsidRPr="00EA4047">
        <w:rPr>
          <w:rFonts w:asciiTheme="minorHAnsi" w:hAnsiTheme="minorHAnsi" w:cstheme="minorHAnsi"/>
          <w:color w:val="000000"/>
          <w:sz w:val="22"/>
          <w:szCs w:val="22"/>
        </w:rPr>
        <w:t xml:space="preserve"> management strategies using a contingent valuation approach and advanced visualisation techniques: A Portuguese case study,”</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Journal of Forest Economics</w:t>
      </w:r>
      <w:r w:rsidRPr="00EA4047">
        <w:rPr>
          <w:rFonts w:asciiTheme="minorHAnsi" w:hAnsiTheme="minorHAnsi" w:cstheme="minorHAnsi"/>
          <w:color w:val="000000"/>
          <w:sz w:val="22"/>
          <w:szCs w:val="22"/>
        </w:rPr>
        <w:t>, 17(4), pp. 399–414. Available at: https://doi.org/10.1016/j.jfe.2011.04.001.</w:t>
      </w:r>
      <w:r w:rsidRPr="00EA4047">
        <w:rPr>
          <w:rStyle w:val="apple-converted-space"/>
          <w:rFonts w:asciiTheme="minorHAnsi" w:hAnsiTheme="minorHAnsi" w:cstheme="minorHAnsi"/>
          <w:color w:val="000000"/>
          <w:sz w:val="22"/>
          <w:szCs w:val="22"/>
        </w:rPr>
        <w:t> </w:t>
      </w:r>
    </w:p>
    <w:p w14:paraId="396C09D0" w14:textId="77777777" w:rsidR="00EA4047" w:rsidRPr="00EA4047" w:rsidRDefault="00EA4047" w:rsidP="00EA4047">
      <w:pPr>
        <w:pStyle w:val="ListParagraph"/>
        <w:numPr>
          <w:ilvl w:val="0"/>
          <w:numId w:val="25"/>
        </w:numPr>
        <w:autoSpaceDE w:val="0"/>
        <w:autoSpaceDN w:val="0"/>
        <w:adjustRightInd w:val="0"/>
        <w:rPr>
          <w:rFonts w:cstheme="minorHAnsi"/>
          <w:sz w:val="22"/>
          <w:szCs w:val="22"/>
        </w:rPr>
      </w:pPr>
      <w:r w:rsidRPr="00EA4047">
        <w:rPr>
          <w:rFonts w:cstheme="minorHAnsi"/>
          <w:sz w:val="22"/>
          <w:szCs w:val="22"/>
        </w:rPr>
        <w:t>MAFF (Ministry of Agriculture, Fisheries and Food). (2000). A review of shoreline management plans 1996–1999—final report March (2000) A report produced for the Ministry by a consortium led by the Universities of Newcastle and Portsmouth</w:t>
      </w:r>
    </w:p>
    <w:p w14:paraId="00C13A4C" w14:textId="77777777" w:rsidR="00EA4047" w:rsidRPr="00EA4047" w:rsidRDefault="00EA4047" w:rsidP="00EA4047">
      <w:pPr>
        <w:pStyle w:val="ListParagraph"/>
        <w:numPr>
          <w:ilvl w:val="0"/>
          <w:numId w:val="25"/>
        </w:numPr>
        <w:rPr>
          <w:rFonts w:cstheme="minorHAnsi"/>
          <w:color w:val="000000" w:themeColor="text1"/>
          <w:sz w:val="22"/>
          <w:szCs w:val="22"/>
        </w:rPr>
      </w:pPr>
      <w:r w:rsidRPr="00EA4047">
        <w:rPr>
          <w:rFonts w:cstheme="minorHAnsi"/>
          <w:color w:val="000000" w:themeColor="text1"/>
          <w:sz w:val="22"/>
          <w:szCs w:val="22"/>
          <w:shd w:val="clear" w:color="auto" w:fill="FFFFFF"/>
        </w:rPr>
        <w:t xml:space="preserve">Marchman, P, Siders, AR, Main, KL, Hermann, V, Butler, D. 2020. Planning relocation in response to climate change: </w:t>
      </w:r>
      <w:proofErr w:type="gramStart"/>
      <w:r w:rsidRPr="00EA4047">
        <w:rPr>
          <w:rFonts w:cstheme="minorHAnsi"/>
          <w:color w:val="000000" w:themeColor="text1"/>
          <w:sz w:val="22"/>
          <w:szCs w:val="22"/>
          <w:shd w:val="clear" w:color="auto" w:fill="FFFFFF"/>
        </w:rPr>
        <w:t>Multi-faceted</w:t>
      </w:r>
      <w:proofErr w:type="gramEnd"/>
      <w:r w:rsidRPr="00EA4047">
        <w:rPr>
          <w:rFonts w:cstheme="minorHAnsi"/>
          <w:color w:val="000000" w:themeColor="text1"/>
          <w:sz w:val="22"/>
          <w:szCs w:val="22"/>
          <w:shd w:val="clear" w:color="auto" w:fill="FFFFFF"/>
        </w:rPr>
        <w:t xml:space="preserve"> adaptations.</w:t>
      </w:r>
      <w:r w:rsidRPr="00EA4047">
        <w:rPr>
          <w:rStyle w:val="apple-converted-space"/>
          <w:rFonts w:cstheme="minorHAnsi"/>
          <w:color w:val="000000" w:themeColor="text1"/>
          <w:sz w:val="22"/>
          <w:szCs w:val="22"/>
          <w:shd w:val="clear" w:color="auto" w:fill="FFFFFF"/>
        </w:rPr>
        <w:t> </w:t>
      </w:r>
      <w:r w:rsidRPr="00EA4047">
        <w:rPr>
          <w:rFonts w:cstheme="minorHAnsi"/>
          <w:i/>
          <w:iCs/>
          <w:color w:val="000000" w:themeColor="text1"/>
          <w:sz w:val="22"/>
          <w:szCs w:val="22"/>
        </w:rPr>
        <w:t>Planning Theory &amp; Practice21</w:t>
      </w:r>
      <w:r w:rsidRPr="00EA4047">
        <w:rPr>
          <w:rFonts w:cstheme="minorHAnsi"/>
          <w:color w:val="000000" w:themeColor="text1"/>
          <w:sz w:val="22"/>
          <w:szCs w:val="22"/>
          <w:shd w:val="clear" w:color="auto" w:fill="FFFFFF"/>
        </w:rPr>
        <w:t>: 136–141.</w:t>
      </w:r>
    </w:p>
    <w:p w14:paraId="0FE61EE6"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proofErr w:type="spellStart"/>
      <w:r w:rsidRPr="00EA4047">
        <w:rPr>
          <w:rFonts w:asciiTheme="minorHAnsi" w:hAnsiTheme="minorHAnsi" w:cstheme="minorHAnsi"/>
          <w:color w:val="000000"/>
          <w:sz w:val="22"/>
          <w:szCs w:val="22"/>
        </w:rPr>
        <w:t>Mazik</w:t>
      </w:r>
      <w:proofErr w:type="spellEnd"/>
      <w:r w:rsidRPr="00EA4047">
        <w:rPr>
          <w:rFonts w:asciiTheme="minorHAnsi" w:hAnsiTheme="minorHAnsi" w:cstheme="minorHAnsi"/>
          <w:color w:val="000000"/>
          <w:sz w:val="22"/>
          <w:szCs w:val="22"/>
        </w:rPr>
        <w:t>, K.</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et al.</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color w:val="000000"/>
          <w:sz w:val="22"/>
          <w:szCs w:val="22"/>
        </w:rPr>
        <w:t xml:space="preserve">(2010) “Managed realignment as compensation for the loss of intertidal mudflat: A short term solution to a long term </w:t>
      </w:r>
      <w:proofErr w:type="gramStart"/>
      <w:r w:rsidRPr="00EA4047">
        <w:rPr>
          <w:rFonts w:asciiTheme="minorHAnsi" w:hAnsiTheme="minorHAnsi" w:cstheme="minorHAnsi"/>
          <w:color w:val="000000"/>
          <w:sz w:val="22"/>
          <w:szCs w:val="22"/>
        </w:rPr>
        <w:t>problem?,</w:t>
      </w:r>
      <w:proofErr w:type="gramEnd"/>
      <w:r w:rsidRPr="00EA4047">
        <w:rPr>
          <w:rFonts w:asciiTheme="minorHAnsi" w:hAnsiTheme="minorHAnsi" w:cstheme="minorHAnsi"/>
          <w:color w:val="000000"/>
          <w:sz w:val="22"/>
          <w:szCs w:val="22"/>
        </w:rPr>
        <w:t>”</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Estuarine, Coastal and Shelf Science</w:t>
      </w:r>
      <w:r w:rsidRPr="00EA4047">
        <w:rPr>
          <w:rFonts w:asciiTheme="minorHAnsi" w:hAnsiTheme="minorHAnsi" w:cstheme="minorHAnsi"/>
          <w:color w:val="000000"/>
          <w:sz w:val="22"/>
          <w:szCs w:val="22"/>
        </w:rPr>
        <w:t>, 90(1), pp. 11–20. Available at: https://doi.org/10.1016/j.ecss.2010.07.009.</w:t>
      </w:r>
      <w:r w:rsidRPr="00EA4047">
        <w:rPr>
          <w:rStyle w:val="apple-converted-space"/>
          <w:rFonts w:asciiTheme="minorHAnsi" w:hAnsiTheme="minorHAnsi" w:cstheme="minorHAnsi"/>
          <w:color w:val="000000"/>
          <w:sz w:val="22"/>
          <w:szCs w:val="22"/>
        </w:rPr>
        <w:t> </w:t>
      </w:r>
    </w:p>
    <w:p w14:paraId="0A3C1442" w14:textId="77777777" w:rsidR="00EA4047" w:rsidRPr="00EA4047" w:rsidRDefault="00EA4047" w:rsidP="00EA4047">
      <w:pPr>
        <w:pStyle w:val="ListParagraph"/>
        <w:numPr>
          <w:ilvl w:val="0"/>
          <w:numId w:val="25"/>
        </w:numPr>
        <w:rPr>
          <w:rFonts w:eastAsia="Times New Roman" w:cstheme="minorHAnsi"/>
          <w:color w:val="323232"/>
          <w:sz w:val="22"/>
          <w:szCs w:val="22"/>
          <w:lang w:eastAsia="en-GB"/>
        </w:rPr>
      </w:pPr>
      <w:r w:rsidRPr="00EA4047">
        <w:rPr>
          <w:rFonts w:eastAsia="Times New Roman" w:cstheme="minorHAnsi"/>
          <w:color w:val="323232"/>
          <w:sz w:val="22"/>
          <w:szCs w:val="22"/>
          <w:lang w:eastAsia="en-GB"/>
        </w:rPr>
        <w:t xml:space="preserve">McFadden, L. (2007). </w:t>
      </w:r>
      <w:r w:rsidRPr="00EA4047">
        <w:rPr>
          <w:rFonts w:eastAsia="Times New Roman" w:cstheme="minorHAnsi"/>
          <w:i/>
          <w:iCs/>
          <w:color w:val="323232"/>
          <w:sz w:val="22"/>
          <w:szCs w:val="22"/>
          <w:lang w:eastAsia="en-GB"/>
        </w:rPr>
        <w:t xml:space="preserve">Governing coastal spaces: the case of disappearing science in integrated coastal zone management. </w:t>
      </w:r>
      <w:r w:rsidRPr="00EA4047">
        <w:rPr>
          <w:rFonts w:eastAsia="Times New Roman" w:cstheme="minorHAnsi"/>
          <w:color w:val="323232"/>
          <w:sz w:val="22"/>
          <w:szCs w:val="22"/>
          <w:lang w:eastAsia="en-GB"/>
        </w:rPr>
        <w:t>Coastal Management, 35, pp. 429-443</w:t>
      </w:r>
      <w:r w:rsidRPr="00EA4047">
        <w:rPr>
          <w:rFonts w:eastAsia="Times New Roman" w:cstheme="minorHAnsi"/>
          <w:color w:val="000000" w:themeColor="text1"/>
          <w:sz w:val="22"/>
          <w:szCs w:val="22"/>
          <w:lang w:eastAsia="en-GB"/>
        </w:rPr>
        <w:t>, </w:t>
      </w:r>
      <w:hyperlink r:id="rId66" w:tgtFrame="_blank" w:history="1">
        <w:r w:rsidRPr="00EA4047">
          <w:rPr>
            <w:rFonts w:eastAsia="Times New Roman" w:cstheme="minorHAnsi"/>
            <w:color w:val="000000" w:themeColor="text1"/>
            <w:sz w:val="22"/>
            <w:szCs w:val="22"/>
            <w:lang w:eastAsia="en-GB"/>
          </w:rPr>
          <w:t>10.1080/08920750701525768</w:t>
        </w:r>
      </w:hyperlink>
    </w:p>
    <w:p w14:paraId="3DE1D785"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McKinley, E.</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et al.</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color w:val="000000"/>
          <w:sz w:val="22"/>
          <w:szCs w:val="22"/>
        </w:rPr>
        <w:t>(2020) “Uses and management of Saltmarshes: A global survey,”</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Estuarine, Coastal and Shelf Science</w:t>
      </w:r>
      <w:r w:rsidRPr="00EA4047">
        <w:rPr>
          <w:rFonts w:asciiTheme="minorHAnsi" w:hAnsiTheme="minorHAnsi" w:cstheme="minorHAnsi"/>
          <w:color w:val="000000"/>
          <w:sz w:val="22"/>
          <w:szCs w:val="22"/>
        </w:rPr>
        <w:t>, 243, p. 106840. Available at: https://doi.org/10.1016/j.ecss.2020.106840.</w:t>
      </w:r>
      <w:r w:rsidRPr="00EA4047">
        <w:rPr>
          <w:rStyle w:val="apple-converted-space"/>
          <w:rFonts w:asciiTheme="minorHAnsi" w:hAnsiTheme="minorHAnsi" w:cstheme="minorHAnsi"/>
          <w:color w:val="000000"/>
          <w:sz w:val="22"/>
          <w:szCs w:val="22"/>
        </w:rPr>
        <w:t> </w:t>
      </w:r>
    </w:p>
    <w:p w14:paraId="1C15D99B"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 xml:space="preserve">McKinley, E., Ballinger, R.C. and Beaumont, N.J. (2018) “Saltmarshes, ecosystem services, and an evolving policy landscape: A case study of </w:t>
      </w:r>
      <w:proofErr w:type="spellStart"/>
      <w:r w:rsidRPr="00EA4047">
        <w:rPr>
          <w:rFonts w:asciiTheme="minorHAnsi" w:hAnsiTheme="minorHAnsi" w:cstheme="minorHAnsi"/>
          <w:color w:val="000000"/>
          <w:sz w:val="22"/>
          <w:szCs w:val="22"/>
        </w:rPr>
        <w:t>wales</w:t>
      </w:r>
      <w:proofErr w:type="spellEnd"/>
      <w:r w:rsidRPr="00EA4047">
        <w:rPr>
          <w:rFonts w:asciiTheme="minorHAnsi" w:hAnsiTheme="minorHAnsi" w:cstheme="minorHAnsi"/>
          <w:color w:val="000000"/>
          <w:sz w:val="22"/>
          <w:szCs w:val="22"/>
        </w:rPr>
        <w:t>, UK,”</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Marine Policy</w:t>
      </w:r>
      <w:r w:rsidRPr="00EA4047">
        <w:rPr>
          <w:rFonts w:asciiTheme="minorHAnsi" w:hAnsiTheme="minorHAnsi" w:cstheme="minorHAnsi"/>
          <w:color w:val="000000"/>
          <w:sz w:val="22"/>
          <w:szCs w:val="22"/>
        </w:rPr>
        <w:t>, 91, pp. 1–10. Available at: https://doi.org/10.1016/j.marpol.2018.01.021.</w:t>
      </w:r>
      <w:r w:rsidRPr="00EA4047">
        <w:rPr>
          <w:rStyle w:val="apple-converted-space"/>
          <w:rFonts w:asciiTheme="minorHAnsi" w:hAnsiTheme="minorHAnsi" w:cstheme="minorHAnsi"/>
          <w:color w:val="000000"/>
          <w:sz w:val="22"/>
          <w:szCs w:val="22"/>
        </w:rPr>
        <w:t> </w:t>
      </w:r>
    </w:p>
    <w:p w14:paraId="0D49C7A8" w14:textId="77777777" w:rsidR="00EA4047" w:rsidRPr="00EA4047" w:rsidRDefault="00EA4047" w:rsidP="00EA4047">
      <w:pPr>
        <w:pStyle w:val="NormalWeb"/>
        <w:numPr>
          <w:ilvl w:val="0"/>
          <w:numId w:val="25"/>
        </w:numPr>
        <w:rPr>
          <w:rFonts w:asciiTheme="minorHAnsi" w:hAnsiTheme="minorHAnsi" w:cstheme="minorHAnsi"/>
          <w:color w:val="000000" w:themeColor="text1"/>
          <w:sz w:val="22"/>
          <w:szCs w:val="22"/>
        </w:rPr>
      </w:pPr>
      <w:r w:rsidRPr="00EA4047">
        <w:rPr>
          <w:rFonts w:asciiTheme="minorHAnsi" w:hAnsiTheme="minorHAnsi" w:cstheme="minorHAnsi"/>
          <w:color w:val="000000" w:themeColor="text1"/>
          <w:sz w:val="22"/>
          <w:szCs w:val="22"/>
        </w:rPr>
        <w:t>McKinley, E.,</w:t>
      </w:r>
      <w:r w:rsidRPr="00EA4047">
        <w:rPr>
          <w:rFonts w:asciiTheme="minorHAnsi" w:hAnsiTheme="minorHAnsi" w:cstheme="minorHAnsi"/>
          <w:b/>
          <w:bCs/>
          <w:color w:val="000000" w:themeColor="text1"/>
          <w:sz w:val="22"/>
          <w:szCs w:val="22"/>
        </w:rPr>
        <w:t xml:space="preserve"> </w:t>
      </w:r>
      <w:r w:rsidRPr="00EA4047">
        <w:rPr>
          <w:rFonts w:asciiTheme="minorHAnsi" w:hAnsiTheme="minorHAnsi" w:cstheme="minorHAnsi"/>
          <w:color w:val="000000" w:themeColor="text1"/>
          <w:sz w:val="22"/>
          <w:szCs w:val="22"/>
        </w:rPr>
        <w:t>Pages, J., F., Ballinger, R., C., and Beaumont, N. (</w:t>
      </w:r>
      <w:r w:rsidRPr="00EA4047">
        <w:rPr>
          <w:rFonts w:asciiTheme="minorHAnsi" w:hAnsiTheme="minorHAnsi" w:cstheme="minorHAnsi"/>
          <w:i/>
          <w:iCs/>
          <w:color w:val="000000" w:themeColor="text1"/>
          <w:sz w:val="22"/>
          <w:szCs w:val="22"/>
        </w:rPr>
        <w:t>2020</w:t>
      </w:r>
      <w:r w:rsidRPr="00EA4047">
        <w:rPr>
          <w:rFonts w:asciiTheme="minorHAnsi" w:hAnsiTheme="minorHAnsi" w:cstheme="minorHAnsi"/>
          <w:color w:val="000000" w:themeColor="text1"/>
          <w:sz w:val="22"/>
          <w:szCs w:val="22"/>
        </w:rPr>
        <w:t xml:space="preserve">) Forgotten landscapes: Public attitudes and perceptions of coastal saltmarshes. Ocean and Coastal Management </w:t>
      </w:r>
    </w:p>
    <w:p w14:paraId="627D4249" w14:textId="77777777" w:rsidR="00EA4047" w:rsidRPr="00EA4047" w:rsidRDefault="00EA4047" w:rsidP="00EA4047">
      <w:pPr>
        <w:pStyle w:val="ListParagraph"/>
        <w:numPr>
          <w:ilvl w:val="0"/>
          <w:numId w:val="25"/>
        </w:numPr>
        <w:autoSpaceDE w:val="0"/>
        <w:autoSpaceDN w:val="0"/>
        <w:adjustRightInd w:val="0"/>
        <w:rPr>
          <w:rFonts w:cstheme="minorHAnsi"/>
          <w:sz w:val="22"/>
          <w:szCs w:val="22"/>
        </w:rPr>
      </w:pPr>
      <w:proofErr w:type="spellStart"/>
      <w:r w:rsidRPr="00EA4047">
        <w:rPr>
          <w:rFonts w:cstheme="minorHAnsi"/>
          <w:sz w:val="22"/>
          <w:szCs w:val="22"/>
        </w:rPr>
        <w:t>McLusky</w:t>
      </w:r>
      <w:proofErr w:type="spellEnd"/>
      <w:r w:rsidRPr="00EA4047">
        <w:rPr>
          <w:rFonts w:cstheme="minorHAnsi"/>
          <w:sz w:val="22"/>
          <w:szCs w:val="22"/>
        </w:rPr>
        <w:t xml:space="preserve">, D. S., Bryant, D. M. and Elliott, M. (1992) ‘The impact of land‐claim on macrobenthos, fish and shorebirds on the Forth estuary, eastern Scotland’, </w:t>
      </w:r>
      <w:r w:rsidRPr="00EA4047">
        <w:rPr>
          <w:rFonts w:cstheme="minorHAnsi"/>
          <w:i/>
          <w:iCs/>
          <w:sz w:val="22"/>
          <w:szCs w:val="22"/>
        </w:rPr>
        <w:t>Aquatic Conservation: Marine and Freshwater Ecosystems</w:t>
      </w:r>
      <w:r w:rsidRPr="00EA4047">
        <w:rPr>
          <w:rFonts w:cstheme="minorHAnsi"/>
          <w:sz w:val="22"/>
          <w:szCs w:val="22"/>
        </w:rPr>
        <w:t xml:space="preserve">, 2(3). </w:t>
      </w:r>
      <w:proofErr w:type="spellStart"/>
      <w:r w:rsidRPr="00EA4047">
        <w:rPr>
          <w:rFonts w:cstheme="minorHAnsi"/>
          <w:sz w:val="22"/>
          <w:szCs w:val="22"/>
        </w:rPr>
        <w:t>doi</w:t>
      </w:r>
      <w:proofErr w:type="spellEnd"/>
      <w:r w:rsidRPr="00EA4047">
        <w:rPr>
          <w:rFonts w:cstheme="minorHAnsi"/>
          <w:sz w:val="22"/>
          <w:szCs w:val="22"/>
        </w:rPr>
        <w:t>: 10.1002/aqc.3270020302.</w:t>
      </w:r>
    </w:p>
    <w:p w14:paraId="7A64C495" w14:textId="77777777" w:rsidR="00EA4047" w:rsidRPr="00EA4047" w:rsidRDefault="00EA4047" w:rsidP="00EA4047">
      <w:pPr>
        <w:pStyle w:val="ListParagraph"/>
        <w:numPr>
          <w:ilvl w:val="0"/>
          <w:numId w:val="25"/>
        </w:numPr>
        <w:rPr>
          <w:rFonts w:eastAsia="Times New Roman" w:cstheme="minorHAnsi"/>
          <w:color w:val="2E2E2E"/>
          <w:sz w:val="22"/>
          <w:szCs w:val="22"/>
          <w:lang w:eastAsia="en-GB"/>
        </w:rPr>
      </w:pPr>
      <w:r w:rsidRPr="00EA4047">
        <w:rPr>
          <w:rFonts w:eastAsia="Times New Roman" w:cstheme="minorHAnsi"/>
          <w:color w:val="2E2E2E"/>
          <w:sz w:val="22"/>
          <w:szCs w:val="22"/>
          <w:lang w:eastAsia="en-GB"/>
        </w:rPr>
        <w:t xml:space="preserve">MEA. (2003) </w:t>
      </w:r>
      <w:r w:rsidRPr="00EA4047">
        <w:rPr>
          <w:rFonts w:eastAsia="Times New Roman" w:cstheme="minorHAnsi"/>
          <w:color w:val="000000" w:themeColor="text1"/>
          <w:sz w:val="22"/>
          <w:szCs w:val="22"/>
          <w:lang w:eastAsia="en-GB"/>
        </w:rPr>
        <w:t>Millennium Ecosystem Assessment: Ecosystems and Human Well-Being: A Framework for Assessment. Island Press, Washington/Covelo/London (2003)</w:t>
      </w:r>
    </w:p>
    <w:p w14:paraId="06D66EB6"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proofErr w:type="spellStart"/>
      <w:r w:rsidRPr="00EA4047">
        <w:rPr>
          <w:rFonts w:asciiTheme="minorHAnsi" w:hAnsiTheme="minorHAnsi" w:cstheme="minorHAnsi"/>
          <w:color w:val="000000"/>
          <w:sz w:val="22"/>
          <w:szCs w:val="22"/>
        </w:rPr>
        <w:t>Mitsch</w:t>
      </w:r>
      <w:proofErr w:type="spellEnd"/>
      <w:r w:rsidRPr="00EA4047">
        <w:rPr>
          <w:rFonts w:asciiTheme="minorHAnsi" w:hAnsiTheme="minorHAnsi" w:cstheme="minorHAnsi"/>
          <w:color w:val="000000"/>
          <w:sz w:val="22"/>
          <w:szCs w:val="22"/>
        </w:rPr>
        <w:t xml:space="preserve">, W.J. and </w:t>
      </w:r>
      <w:proofErr w:type="spellStart"/>
      <w:r w:rsidRPr="00EA4047">
        <w:rPr>
          <w:rFonts w:asciiTheme="minorHAnsi" w:hAnsiTheme="minorHAnsi" w:cstheme="minorHAnsi"/>
          <w:color w:val="000000"/>
          <w:sz w:val="22"/>
          <w:szCs w:val="22"/>
        </w:rPr>
        <w:t>Gosselink</w:t>
      </w:r>
      <w:proofErr w:type="spellEnd"/>
      <w:r w:rsidRPr="00EA4047">
        <w:rPr>
          <w:rFonts w:asciiTheme="minorHAnsi" w:hAnsiTheme="minorHAnsi" w:cstheme="minorHAnsi"/>
          <w:color w:val="000000"/>
          <w:sz w:val="22"/>
          <w:szCs w:val="22"/>
        </w:rPr>
        <w:t>, J.G. (2000) “The value of wetlands: Importance of scale and landscape setting,”</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Ecological Economics</w:t>
      </w:r>
      <w:r w:rsidRPr="00EA4047">
        <w:rPr>
          <w:rFonts w:asciiTheme="minorHAnsi" w:hAnsiTheme="minorHAnsi" w:cstheme="minorHAnsi"/>
          <w:color w:val="000000"/>
          <w:sz w:val="22"/>
          <w:szCs w:val="22"/>
        </w:rPr>
        <w:t>, 35(1), pp. 25–33. Available at: https://doi.org/10.1016/s0921-8009(00)00165-8.</w:t>
      </w:r>
      <w:r w:rsidRPr="00EA4047">
        <w:rPr>
          <w:rStyle w:val="apple-converted-space"/>
          <w:rFonts w:asciiTheme="minorHAnsi" w:hAnsiTheme="minorHAnsi" w:cstheme="minorHAnsi"/>
          <w:color w:val="000000"/>
          <w:sz w:val="22"/>
          <w:szCs w:val="22"/>
        </w:rPr>
        <w:t> </w:t>
      </w:r>
    </w:p>
    <w:p w14:paraId="6B61E2DA"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proofErr w:type="spellStart"/>
      <w:r w:rsidRPr="00EA4047">
        <w:rPr>
          <w:rFonts w:asciiTheme="minorHAnsi" w:hAnsiTheme="minorHAnsi" w:cstheme="minorHAnsi"/>
          <w:color w:val="000000"/>
          <w:sz w:val="22"/>
          <w:szCs w:val="22"/>
        </w:rPr>
        <w:t>Möller</w:t>
      </w:r>
      <w:proofErr w:type="spellEnd"/>
      <w:r w:rsidRPr="00EA4047">
        <w:rPr>
          <w:rFonts w:asciiTheme="minorHAnsi" w:hAnsiTheme="minorHAnsi" w:cstheme="minorHAnsi"/>
          <w:color w:val="000000"/>
          <w:sz w:val="22"/>
          <w:szCs w:val="22"/>
        </w:rPr>
        <w:t>, I.</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et al.</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color w:val="000000"/>
          <w:sz w:val="22"/>
          <w:szCs w:val="22"/>
        </w:rPr>
        <w:t>(2014) “Wave attenuation over coastal salt marshes under storm surge conditions,”</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Nature Geoscience</w:t>
      </w:r>
      <w:r w:rsidRPr="00EA4047">
        <w:rPr>
          <w:rFonts w:asciiTheme="minorHAnsi" w:hAnsiTheme="minorHAnsi" w:cstheme="minorHAnsi"/>
          <w:color w:val="000000"/>
          <w:sz w:val="22"/>
          <w:szCs w:val="22"/>
        </w:rPr>
        <w:t>, 7(10), pp. 727–731. Available at: https://doi.org/10.1038/ngeo2251.</w:t>
      </w:r>
      <w:r w:rsidRPr="00EA4047">
        <w:rPr>
          <w:rStyle w:val="apple-converted-space"/>
          <w:rFonts w:asciiTheme="minorHAnsi" w:hAnsiTheme="minorHAnsi" w:cstheme="minorHAnsi"/>
          <w:color w:val="000000"/>
          <w:sz w:val="22"/>
          <w:szCs w:val="22"/>
        </w:rPr>
        <w:t> </w:t>
      </w:r>
    </w:p>
    <w:p w14:paraId="2548C1E1" w14:textId="77777777" w:rsidR="00EA4047" w:rsidRPr="00EA4047" w:rsidRDefault="00EA4047" w:rsidP="00EA4047">
      <w:pPr>
        <w:pStyle w:val="ListParagraph"/>
        <w:numPr>
          <w:ilvl w:val="0"/>
          <w:numId w:val="25"/>
        </w:numPr>
        <w:rPr>
          <w:rFonts w:eastAsia="Times New Roman" w:cstheme="minorHAnsi"/>
          <w:color w:val="000000" w:themeColor="text1"/>
          <w:sz w:val="22"/>
          <w:szCs w:val="22"/>
          <w:lang w:eastAsia="en-GB"/>
        </w:rPr>
      </w:pPr>
      <w:proofErr w:type="spellStart"/>
      <w:r w:rsidRPr="00EA4047">
        <w:rPr>
          <w:rFonts w:eastAsia="Times New Roman" w:cstheme="minorHAnsi"/>
          <w:color w:val="000000" w:themeColor="text1"/>
          <w:sz w:val="22"/>
          <w:szCs w:val="22"/>
          <w:lang w:eastAsia="en-GB"/>
        </w:rPr>
        <w:t>Möller</w:t>
      </w:r>
      <w:proofErr w:type="spellEnd"/>
      <w:r w:rsidRPr="00EA4047">
        <w:rPr>
          <w:rFonts w:eastAsia="Times New Roman" w:cstheme="minorHAnsi"/>
          <w:color w:val="000000" w:themeColor="text1"/>
          <w:sz w:val="22"/>
          <w:szCs w:val="22"/>
          <w:lang w:eastAsia="en-GB"/>
        </w:rPr>
        <w:t>, I., </w:t>
      </w:r>
      <w:proofErr w:type="spellStart"/>
      <w:r w:rsidRPr="00EA4047">
        <w:rPr>
          <w:rFonts w:eastAsia="Times New Roman" w:cstheme="minorHAnsi"/>
          <w:color w:val="000000" w:themeColor="text1"/>
          <w:sz w:val="22"/>
          <w:szCs w:val="22"/>
          <w:lang w:eastAsia="en-GB"/>
        </w:rPr>
        <w:t>Kudella</w:t>
      </w:r>
      <w:proofErr w:type="spellEnd"/>
      <w:r w:rsidRPr="00EA4047">
        <w:rPr>
          <w:rFonts w:eastAsia="Times New Roman" w:cstheme="minorHAnsi"/>
          <w:color w:val="000000" w:themeColor="text1"/>
          <w:sz w:val="22"/>
          <w:szCs w:val="22"/>
          <w:lang w:eastAsia="en-GB"/>
        </w:rPr>
        <w:t>, M., </w:t>
      </w:r>
      <w:proofErr w:type="spellStart"/>
      <w:r w:rsidRPr="00EA4047">
        <w:rPr>
          <w:rFonts w:eastAsia="Times New Roman" w:cstheme="minorHAnsi"/>
          <w:color w:val="000000" w:themeColor="text1"/>
          <w:sz w:val="22"/>
          <w:szCs w:val="22"/>
          <w:lang w:eastAsia="en-GB"/>
        </w:rPr>
        <w:t>Rupprecht</w:t>
      </w:r>
      <w:proofErr w:type="spellEnd"/>
      <w:r w:rsidRPr="00EA4047">
        <w:rPr>
          <w:rFonts w:eastAsia="Times New Roman" w:cstheme="minorHAnsi"/>
          <w:color w:val="000000" w:themeColor="text1"/>
          <w:sz w:val="22"/>
          <w:szCs w:val="22"/>
          <w:lang w:eastAsia="en-GB"/>
        </w:rPr>
        <w:t xml:space="preserve">, F., Spencer, T., Paul, M., van </w:t>
      </w:r>
      <w:proofErr w:type="spellStart"/>
      <w:r w:rsidRPr="00EA4047">
        <w:rPr>
          <w:rFonts w:eastAsia="Times New Roman" w:cstheme="minorHAnsi"/>
          <w:color w:val="000000" w:themeColor="text1"/>
          <w:sz w:val="22"/>
          <w:szCs w:val="22"/>
          <w:lang w:eastAsia="en-GB"/>
        </w:rPr>
        <w:t>Wesenbeeck</w:t>
      </w:r>
      <w:proofErr w:type="spellEnd"/>
      <w:r w:rsidRPr="00EA4047">
        <w:rPr>
          <w:rFonts w:eastAsia="Times New Roman" w:cstheme="minorHAnsi"/>
          <w:color w:val="000000" w:themeColor="text1"/>
          <w:sz w:val="22"/>
          <w:szCs w:val="22"/>
          <w:lang w:eastAsia="en-GB"/>
        </w:rPr>
        <w:t xml:space="preserve">, B.K., Wolters, G., Jensen, K., Bouma, T.J., Miranda-Lange, M., Schimmels, S., (2014). </w:t>
      </w:r>
      <w:r w:rsidRPr="00EA4047">
        <w:rPr>
          <w:rFonts w:eastAsia="Times New Roman" w:cstheme="minorHAnsi"/>
          <w:i/>
          <w:iCs/>
          <w:color w:val="000000" w:themeColor="text1"/>
          <w:sz w:val="22"/>
          <w:szCs w:val="22"/>
          <w:lang w:eastAsia="en-GB"/>
        </w:rPr>
        <w:t xml:space="preserve">Wave attenuation over coastal salt marshes under storm surge conditions. </w:t>
      </w:r>
      <w:r w:rsidRPr="00EA4047">
        <w:rPr>
          <w:rFonts w:eastAsia="Times New Roman" w:cstheme="minorHAnsi"/>
          <w:color w:val="000000" w:themeColor="text1"/>
          <w:sz w:val="22"/>
          <w:szCs w:val="22"/>
          <w:lang w:eastAsia="en-GB"/>
        </w:rPr>
        <w:t>Nature Geoscience, 7, pp. 727-731, </w:t>
      </w:r>
      <w:hyperlink r:id="rId67" w:tgtFrame="_blank" w:history="1">
        <w:r w:rsidRPr="00EA4047">
          <w:rPr>
            <w:rFonts w:eastAsia="Times New Roman" w:cstheme="minorHAnsi"/>
            <w:color w:val="000000" w:themeColor="text1"/>
            <w:sz w:val="22"/>
            <w:szCs w:val="22"/>
            <w:lang w:eastAsia="en-GB"/>
          </w:rPr>
          <w:t>10.1038/ngeo2251</w:t>
        </w:r>
      </w:hyperlink>
    </w:p>
    <w:p w14:paraId="734291CD"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Morgan, D. (2012) “Focus groups as qualitative research.” Available at: https://doi.org/10.4135/9781412984287.</w:t>
      </w:r>
      <w:r w:rsidRPr="00EA4047">
        <w:rPr>
          <w:rStyle w:val="apple-converted-space"/>
          <w:rFonts w:asciiTheme="minorHAnsi" w:hAnsiTheme="minorHAnsi" w:cstheme="minorHAnsi"/>
          <w:color w:val="000000"/>
          <w:sz w:val="22"/>
          <w:szCs w:val="22"/>
        </w:rPr>
        <w:t> </w:t>
      </w:r>
    </w:p>
    <w:p w14:paraId="5BE06719"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Morgan, D. (2014) “Planning focus groups.” Available at: https://doi.org/10.4135/9781483328171.</w:t>
      </w:r>
      <w:r w:rsidRPr="00EA4047">
        <w:rPr>
          <w:rStyle w:val="apple-converted-space"/>
          <w:rFonts w:asciiTheme="minorHAnsi" w:hAnsiTheme="minorHAnsi" w:cstheme="minorHAnsi"/>
          <w:color w:val="000000"/>
          <w:sz w:val="22"/>
          <w:szCs w:val="22"/>
        </w:rPr>
        <w:t> </w:t>
      </w:r>
    </w:p>
    <w:p w14:paraId="4AE00D36"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lastRenderedPageBreak/>
        <w:t xml:space="preserve">Mossman, H.L., Davy, A.J. and Grant, A. (2012) “Does managed coastal realignment create saltmarshes with ‘equivalent biological characteristics’ to natural reference </w:t>
      </w:r>
      <w:proofErr w:type="gramStart"/>
      <w:r w:rsidRPr="00EA4047">
        <w:rPr>
          <w:rFonts w:asciiTheme="minorHAnsi" w:hAnsiTheme="minorHAnsi" w:cstheme="minorHAnsi"/>
          <w:color w:val="000000"/>
          <w:sz w:val="22"/>
          <w:szCs w:val="22"/>
        </w:rPr>
        <w:t>sites?,</w:t>
      </w:r>
      <w:proofErr w:type="gramEnd"/>
      <w:r w:rsidRPr="00EA4047">
        <w:rPr>
          <w:rFonts w:asciiTheme="minorHAnsi" w:hAnsiTheme="minorHAnsi" w:cstheme="minorHAnsi"/>
          <w:color w:val="000000"/>
          <w:sz w:val="22"/>
          <w:szCs w:val="22"/>
        </w:rPr>
        <w:t>”</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Journal of Applied Ecology</w:t>
      </w:r>
      <w:r w:rsidRPr="00EA4047">
        <w:rPr>
          <w:rFonts w:asciiTheme="minorHAnsi" w:hAnsiTheme="minorHAnsi" w:cstheme="minorHAnsi"/>
          <w:color w:val="000000"/>
          <w:sz w:val="22"/>
          <w:szCs w:val="22"/>
        </w:rPr>
        <w:t>, 49(6), pp. 1446–1456. Available at: https://doi.org/10.1111/j.1365-2664.2012.02198.x.</w:t>
      </w:r>
      <w:r w:rsidRPr="00EA4047">
        <w:rPr>
          <w:rStyle w:val="apple-converted-space"/>
          <w:rFonts w:asciiTheme="minorHAnsi" w:hAnsiTheme="minorHAnsi" w:cstheme="minorHAnsi"/>
          <w:color w:val="000000"/>
          <w:sz w:val="22"/>
          <w:szCs w:val="22"/>
        </w:rPr>
        <w:t> </w:t>
      </w:r>
    </w:p>
    <w:p w14:paraId="1067B65F" w14:textId="77777777" w:rsidR="00EA4047" w:rsidRPr="00EA4047" w:rsidRDefault="00EA4047" w:rsidP="00EA4047">
      <w:pPr>
        <w:pStyle w:val="NormalWeb"/>
        <w:numPr>
          <w:ilvl w:val="0"/>
          <w:numId w:val="25"/>
        </w:numPr>
        <w:rPr>
          <w:rFonts w:asciiTheme="minorHAnsi" w:hAnsiTheme="minorHAnsi" w:cstheme="minorHAnsi"/>
          <w:sz w:val="22"/>
          <w:szCs w:val="22"/>
        </w:rPr>
      </w:pPr>
      <w:r w:rsidRPr="00EA4047">
        <w:rPr>
          <w:rFonts w:asciiTheme="minorHAnsi" w:hAnsiTheme="minorHAnsi" w:cstheme="minorHAnsi"/>
          <w:sz w:val="22"/>
          <w:szCs w:val="22"/>
        </w:rPr>
        <w:t xml:space="preserve">Myatt, L. Scrimshaw, M. and Lester, J. (2003) Public perceptions and attitudes towards a forthcoming managed realignment scheme: </w:t>
      </w:r>
      <w:proofErr w:type="spellStart"/>
      <w:r w:rsidRPr="00EA4047">
        <w:rPr>
          <w:rFonts w:asciiTheme="minorHAnsi" w:hAnsiTheme="minorHAnsi" w:cstheme="minorHAnsi"/>
          <w:sz w:val="22"/>
          <w:szCs w:val="22"/>
        </w:rPr>
        <w:t>Freiston</w:t>
      </w:r>
      <w:proofErr w:type="spellEnd"/>
      <w:r w:rsidRPr="00EA4047">
        <w:rPr>
          <w:rFonts w:asciiTheme="minorHAnsi" w:hAnsiTheme="minorHAnsi" w:cstheme="minorHAnsi"/>
          <w:sz w:val="22"/>
          <w:szCs w:val="22"/>
        </w:rPr>
        <w:t xml:space="preserve"> Shore, Lincolnshire, UK. Ocean &amp; Coastal Management 46(6), 565-582 </w:t>
      </w:r>
    </w:p>
    <w:p w14:paraId="75CC279C"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proofErr w:type="spellStart"/>
      <w:r w:rsidRPr="00EA4047">
        <w:rPr>
          <w:rFonts w:asciiTheme="minorHAnsi" w:hAnsiTheme="minorHAnsi" w:cstheme="minorHAnsi"/>
          <w:color w:val="000000"/>
          <w:sz w:val="22"/>
          <w:szCs w:val="22"/>
        </w:rPr>
        <w:t>Nardin</w:t>
      </w:r>
      <w:proofErr w:type="spellEnd"/>
      <w:r w:rsidRPr="00EA4047">
        <w:rPr>
          <w:rFonts w:asciiTheme="minorHAnsi" w:hAnsiTheme="minorHAnsi" w:cstheme="minorHAnsi"/>
          <w:color w:val="000000"/>
          <w:sz w:val="22"/>
          <w:szCs w:val="22"/>
        </w:rPr>
        <w:t>, W. and Edmonds, D.A. (2014) “Optimum vegetation height and density for inorganic sedimentation in Deltaic Marshes,”</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Nature Geoscience</w:t>
      </w:r>
      <w:r w:rsidRPr="00EA4047">
        <w:rPr>
          <w:rFonts w:asciiTheme="minorHAnsi" w:hAnsiTheme="minorHAnsi" w:cstheme="minorHAnsi"/>
          <w:color w:val="000000"/>
          <w:sz w:val="22"/>
          <w:szCs w:val="22"/>
        </w:rPr>
        <w:t>, 7(10), pp. 722–726. Available at: https://doi.org/10.1038/ngeo2233.</w:t>
      </w:r>
      <w:r w:rsidRPr="00EA4047">
        <w:rPr>
          <w:rStyle w:val="apple-converted-space"/>
          <w:rFonts w:asciiTheme="minorHAnsi" w:hAnsiTheme="minorHAnsi" w:cstheme="minorHAnsi"/>
          <w:color w:val="000000"/>
          <w:sz w:val="22"/>
          <w:szCs w:val="22"/>
        </w:rPr>
        <w:t> </w:t>
      </w:r>
    </w:p>
    <w:p w14:paraId="3418885B" w14:textId="77777777" w:rsidR="00EA4047" w:rsidRPr="00EA4047" w:rsidRDefault="00EA4047" w:rsidP="00EA4047">
      <w:pPr>
        <w:pStyle w:val="ListParagraph"/>
        <w:numPr>
          <w:ilvl w:val="0"/>
          <w:numId w:val="25"/>
        </w:numPr>
        <w:autoSpaceDE w:val="0"/>
        <w:autoSpaceDN w:val="0"/>
        <w:adjustRightInd w:val="0"/>
        <w:rPr>
          <w:rFonts w:cstheme="minorHAnsi"/>
          <w:color w:val="000000" w:themeColor="text1"/>
          <w:sz w:val="22"/>
          <w:szCs w:val="22"/>
        </w:rPr>
      </w:pPr>
      <w:r w:rsidRPr="00EA4047">
        <w:rPr>
          <w:rFonts w:cstheme="minorHAnsi"/>
          <w:color w:val="000000" w:themeColor="text1"/>
          <w:sz w:val="22"/>
          <w:szCs w:val="22"/>
        </w:rPr>
        <w:t>National Trust. (2015). </w:t>
      </w:r>
      <w:r w:rsidRPr="00EA4047">
        <w:rPr>
          <w:rFonts w:cstheme="minorHAnsi"/>
          <w:i/>
          <w:iCs/>
          <w:color w:val="000000" w:themeColor="text1"/>
          <w:sz w:val="22"/>
          <w:szCs w:val="22"/>
        </w:rPr>
        <w:t>Living with change: Our shifting shores</w:t>
      </w:r>
      <w:r w:rsidRPr="00EA4047">
        <w:rPr>
          <w:rFonts w:cstheme="minorHAnsi"/>
          <w:color w:val="000000" w:themeColor="text1"/>
          <w:sz w:val="22"/>
          <w:szCs w:val="22"/>
        </w:rPr>
        <w:t xml:space="preserve">. [online] National Trust. Available at: &lt;https://www.nationaltrust.org.uk/features/living-with-change-our-shifting-shores&gt; </w:t>
      </w:r>
    </w:p>
    <w:p w14:paraId="2C33C820" w14:textId="77777777" w:rsidR="00EA4047" w:rsidRPr="00EA4047" w:rsidRDefault="00EA4047" w:rsidP="00EA4047">
      <w:pPr>
        <w:pStyle w:val="ListParagraph"/>
        <w:numPr>
          <w:ilvl w:val="0"/>
          <w:numId w:val="25"/>
        </w:numPr>
        <w:autoSpaceDE w:val="0"/>
        <w:autoSpaceDN w:val="0"/>
        <w:adjustRightInd w:val="0"/>
        <w:rPr>
          <w:rFonts w:cstheme="minorHAnsi"/>
          <w:color w:val="000000" w:themeColor="text1"/>
          <w:sz w:val="22"/>
          <w:szCs w:val="22"/>
        </w:rPr>
      </w:pPr>
      <w:r w:rsidRPr="00EA4047">
        <w:rPr>
          <w:rFonts w:cstheme="minorHAnsi"/>
          <w:sz w:val="22"/>
          <w:szCs w:val="22"/>
        </w:rPr>
        <w:t>National Trust. (2021). </w:t>
      </w:r>
      <w:r w:rsidRPr="00EA4047">
        <w:rPr>
          <w:rFonts w:cstheme="minorHAnsi"/>
          <w:i/>
          <w:iCs/>
          <w:sz w:val="22"/>
          <w:szCs w:val="22"/>
        </w:rPr>
        <w:t>Cwm Ivy: Where the sea comes in</w:t>
      </w:r>
      <w:r w:rsidRPr="00EA4047">
        <w:rPr>
          <w:rFonts w:cstheme="minorHAnsi"/>
          <w:sz w:val="22"/>
          <w:szCs w:val="22"/>
        </w:rPr>
        <w:t>. [online] Available at</w:t>
      </w:r>
      <w:r w:rsidRPr="00EA4047">
        <w:rPr>
          <w:rFonts w:cstheme="minorHAnsi"/>
          <w:color w:val="000000" w:themeColor="text1"/>
          <w:sz w:val="22"/>
          <w:szCs w:val="22"/>
        </w:rPr>
        <w:t xml:space="preserve">: </w:t>
      </w:r>
      <w:hyperlink r:id="rId68" w:history="1">
        <w:r w:rsidRPr="00EA4047">
          <w:rPr>
            <w:rFonts w:cstheme="minorHAnsi"/>
            <w:color w:val="000000" w:themeColor="text1"/>
            <w:sz w:val="22"/>
            <w:szCs w:val="22"/>
            <w:u w:val="single" w:color="DCA10D"/>
          </w:rPr>
          <w:t>https://www.nationaltrust.org.uk/whiteford-and-north-gower/features/cwm-ivy-where-the-sea-comes-in</w:t>
        </w:r>
      </w:hyperlink>
    </w:p>
    <w:p w14:paraId="59914EE3" w14:textId="77777777" w:rsidR="00EA4047" w:rsidRPr="00EA4047" w:rsidRDefault="00EA4047" w:rsidP="00EA4047">
      <w:pPr>
        <w:pStyle w:val="ListParagraph"/>
        <w:numPr>
          <w:ilvl w:val="0"/>
          <w:numId w:val="25"/>
        </w:numPr>
        <w:autoSpaceDE w:val="0"/>
        <w:autoSpaceDN w:val="0"/>
        <w:adjustRightInd w:val="0"/>
        <w:rPr>
          <w:rFonts w:cstheme="minorHAnsi"/>
          <w:color w:val="000000" w:themeColor="text1"/>
          <w:sz w:val="22"/>
          <w:szCs w:val="22"/>
        </w:rPr>
      </w:pPr>
      <w:r w:rsidRPr="00EA4047">
        <w:rPr>
          <w:rFonts w:cstheme="minorHAnsi"/>
          <w:color w:val="000000" w:themeColor="text1"/>
          <w:sz w:val="22"/>
          <w:szCs w:val="22"/>
        </w:rPr>
        <w:t>Natural Resources Wales. (2021). </w:t>
      </w:r>
      <w:r w:rsidRPr="00EA4047">
        <w:rPr>
          <w:rFonts w:cstheme="minorHAnsi"/>
          <w:i/>
          <w:iCs/>
          <w:color w:val="000000" w:themeColor="text1"/>
          <w:sz w:val="22"/>
          <w:szCs w:val="22"/>
        </w:rPr>
        <w:t>Natural Resources Wales / Cwm Ivy Marsh Habitat Creation Project</w:t>
      </w:r>
      <w:r w:rsidRPr="00EA4047">
        <w:rPr>
          <w:rFonts w:cstheme="minorHAnsi"/>
          <w:color w:val="000000" w:themeColor="text1"/>
          <w:sz w:val="22"/>
          <w:szCs w:val="22"/>
        </w:rPr>
        <w:t>. [online] Available at: &lt;https://naturalresources.wales/about-us/our-projects/flood-scheme-projects/cwm-ivy-marsh-habitat-creation-project/?lang=en&gt;</w:t>
      </w:r>
    </w:p>
    <w:p w14:paraId="368C3D72"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Nature (1937) “Land Drainage in England and Wales,”</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Nature</w:t>
      </w:r>
      <w:r w:rsidRPr="00EA4047">
        <w:rPr>
          <w:rFonts w:asciiTheme="minorHAnsi" w:hAnsiTheme="minorHAnsi" w:cstheme="minorHAnsi"/>
          <w:color w:val="000000"/>
          <w:sz w:val="22"/>
          <w:szCs w:val="22"/>
        </w:rPr>
        <w:t>, 140(3550), pp. 823–824. Available at: https://doi.org/10.1038/140823a0.</w:t>
      </w:r>
      <w:r w:rsidRPr="00EA4047">
        <w:rPr>
          <w:rStyle w:val="apple-converted-space"/>
          <w:rFonts w:asciiTheme="minorHAnsi" w:hAnsiTheme="minorHAnsi" w:cstheme="minorHAnsi"/>
          <w:color w:val="000000"/>
          <w:sz w:val="22"/>
          <w:szCs w:val="22"/>
        </w:rPr>
        <w:t> </w:t>
      </w:r>
    </w:p>
    <w:p w14:paraId="3D1E163B" w14:textId="77777777" w:rsidR="00EA4047" w:rsidRPr="00EA4047" w:rsidRDefault="00EA4047" w:rsidP="00EA4047">
      <w:pPr>
        <w:pStyle w:val="ListParagraph"/>
        <w:numPr>
          <w:ilvl w:val="0"/>
          <w:numId w:val="25"/>
        </w:numPr>
        <w:rPr>
          <w:rFonts w:eastAsia="Times New Roman" w:cstheme="minorHAnsi"/>
          <w:color w:val="000000" w:themeColor="text1"/>
          <w:sz w:val="22"/>
          <w:szCs w:val="22"/>
          <w:lang w:eastAsia="en-GB"/>
        </w:rPr>
      </w:pPr>
      <w:r w:rsidRPr="00EA4047">
        <w:rPr>
          <w:rFonts w:eastAsia="Times New Roman" w:cstheme="minorHAnsi"/>
          <w:color w:val="000000" w:themeColor="text1"/>
          <w:sz w:val="22"/>
          <w:szCs w:val="22"/>
          <w:lang w:eastAsia="en-GB"/>
        </w:rPr>
        <w:t xml:space="preserve">Nordstrom, K.F. (2014). </w:t>
      </w:r>
      <w:r w:rsidRPr="00EA4047">
        <w:rPr>
          <w:rFonts w:eastAsia="Times New Roman" w:cstheme="minorHAnsi"/>
          <w:i/>
          <w:iCs/>
          <w:color w:val="000000" w:themeColor="text1"/>
          <w:sz w:val="22"/>
          <w:szCs w:val="22"/>
          <w:lang w:eastAsia="en-GB"/>
        </w:rPr>
        <w:t xml:space="preserve">Living with shore protection structures: a review. </w:t>
      </w:r>
      <w:r w:rsidRPr="00EA4047">
        <w:rPr>
          <w:rFonts w:eastAsia="Times New Roman" w:cstheme="minorHAnsi"/>
          <w:color w:val="000000" w:themeColor="text1"/>
          <w:sz w:val="22"/>
          <w:szCs w:val="22"/>
          <w:lang w:eastAsia="en-GB"/>
        </w:rPr>
        <w:t>Estuarine, Coastal and Shelf Science, 150, pp. 11-23, </w:t>
      </w:r>
      <w:hyperlink r:id="rId69" w:tgtFrame="_blank" w:history="1">
        <w:r w:rsidRPr="00EA4047">
          <w:rPr>
            <w:rFonts w:eastAsia="Times New Roman" w:cstheme="minorHAnsi"/>
            <w:color w:val="000000" w:themeColor="text1"/>
            <w:sz w:val="22"/>
            <w:szCs w:val="22"/>
            <w:lang w:eastAsia="en-GB"/>
          </w:rPr>
          <w:t>10.1016/j.ecss.2013.11.003</w:t>
        </w:r>
      </w:hyperlink>
    </w:p>
    <w:p w14:paraId="4647AAC7" w14:textId="77777777" w:rsidR="00EA4047" w:rsidRPr="00EA4047" w:rsidRDefault="00EA4047" w:rsidP="00EA4047">
      <w:pPr>
        <w:pStyle w:val="ListParagraph"/>
        <w:numPr>
          <w:ilvl w:val="0"/>
          <w:numId w:val="25"/>
        </w:numPr>
        <w:rPr>
          <w:rStyle w:val="doilink"/>
          <w:rFonts w:cstheme="minorHAnsi"/>
          <w:color w:val="000000" w:themeColor="text1"/>
          <w:sz w:val="22"/>
          <w:szCs w:val="22"/>
        </w:rPr>
      </w:pPr>
      <w:r w:rsidRPr="00EA4047">
        <w:rPr>
          <w:rStyle w:val="authors"/>
          <w:rFonts w:cstheme="minorHAnsi"/>
          <w:color w:val="333333"/>
          <w:sz w:val="22"/>
          <w:szCs w:val="22"/>
        </w:rPr>
        <w:t xml:space="preserve">Norton, R.K., </w:t>
      </w:r>
      <w:r w:rsidRPr="00EA4047">
        <w:rPr>
          <w:rStyle w:val="authors"/>
          <w:rFonts w:cstheme="minorHAnsi"/>
          <w:i/>
          <w:iCs/>
          <w:color w:val="333333"/>
          <w:sz w:val="22"/>
          <w:szCs w:val="22"/>
        </w:rPr>
        <w:t>et al.</w:t>
      </w:r>
      <w:r w:rsidRPr="00EA4047">
        <w:rPr>
          <w:rStyle w:val="authors"/>
          <w:rFonts w:cstheme="minorHAnsi"/>
          <w:color w:val="333333"/>
          <w:sz w:val="22"/>
          <w:szCs w:val="22"/>
        </w:rPr>
        <w:t xml:space="preserve"> </w:t>
      </w:r>
      <w:r w:rsidRPr="00EA4047">
        <w:rPr>
          <w:rStyle w:val="Date1"/>
          <w:rFonts w:cstheme="minorHAnsi"/>
          <w:color w:val="333333"/>
          <w:sz w:val="22"/>
          <w:szCs w:val="22"/>
        </w:rPr>
        <w:t>(2019)</w:t>
      </w:r>
      <w:r w:rsidRPr="00EA4047">
        <w:rPr>
          <w:rStyle w:val="apple-converted-space"/>
          <w:rFonts w:cstheme="minorHAnsi"/>
          <w:color w:val="333333"/>
          <w:sz w:val="22"/>
          <w:szCs w:val="22"/>
          <w:shd w:val="clear" w:color="auto" w:fill="FFFFFF"/>
        </w:rPr>
        <w:t> </w:t>
      </w:r>
      <w:r w:rsidRPr="00EA4047">
        <w:rPr>
          <w:rStyle w:val="arttitle"/>
          <w:rFonts w:cstheme="minorHAnsi"/>
          <w:color w:val="333333"/>
          <w:sz w:val="22"/>
          <w:szCs w:val="22"/>
        </w:rPr>
        <w:t>Using Simple, Decision-</w:t>
      </w:r>
      <w:proofErr w:type="spellStart"/>
      <w:r w:rsidRPr="00EA4047">
        <w:rPr>
          <w:rStyle w:val="arttitle"/>
          <w:rFonts w:cstheme="minorHAnsi"/>
          <w:color w:val="333333"/>
          <w:sz w:val="22"/>
          <w:szCs w:val="22"/>
        </w:rPr>
        <w:t>Centered</w:t>
      </w:r>
      <w:proofErr w:type="spellEnd"/>
      <w:r w:rsidRPr="00EA4047">
        <w:rPr>
          <w:rStyle w:val="arttitle"/>
          <w:rFonts w:cstheme="minorHAnsi"/>
          <w:color w:val="333333"/>
          <w:sz w:val="22"/>
          <w:szCs w:val="22"/>
        </w:rPr>
        <w:t>, Scenario-Based Planning to Improve Local Coastal Management,</w:t>
      </w:r>
      <w:r w:rsidRPr="00EA4047">
        <w:rPr>
          <w:rStyle w:val="apple-converted-space"/>
          <w:rFonts w:cstheme="minorHAnsi"/>
          <w:color w:val="333333"/>
          <w:sz w:val="22"/>
          <w:szCs w:val="22"/>
          <w:shd w:val="clear" w:color="auto" w:fill="FFFFFF"/>
        </w:rPr>
        <w:t> </w:t>
      </w:r>
      <w:r w:rsidRPr="00EA4047">
        <w:rPr>
          <w:rStyle w:val="serialtitle"/>
          <w:rFonts w:cstheme="minorHAnsi"/>
          <w:i/>
          <w:iCs/>
          <w:color w:val="333333"/>
          <w:sz w:val="22"/>
          <w:szCs w:val="22"/>
        </w:rPr>
        <w:t>Journal of the American Planning Association</w:t>
      </w:r>
      <w:r w:rsidRPr="00EA4047">
        <w:rPr>
          <w:rStyle w:val="serialtitle"/>
          <w:rFonts w:cstheme="minorHAnsi"/>
          <w:color w:val="333333"/>
          <w:sz w:val="22"/>
          <w:szCs w:val="22"/>
        </w:rPr>
        <w:t>,</w:t>
      </w:r>
      <w:r w:rsidRPr="00EA4047">
        <w:rPr>
          <w:rStyle w:val="apple-converted-space"/>
          <w:rFonts w:cstheme="minorHAnsi"/>
          <w:color w:val="333333"/>
          <w:sz w:val="22"/>
          <w:szCs w:val="22"/>
          <w:shd w:val="clear" w:color="auto" w:fill="FFFFFF"/>
        </w:rPr>
        <w:t> </w:t>
      </w:r>
      <w:r w:rsidRPr="00EA4047">
        <w:rPr>
          <w:rStyle w:val="volumeissue"/>
          <w:rFonts w:cstheme="minorHAnsi"/>
          <w:color w:val="333333"/>
          <w:sz w:val="22"/>
          <w:szCs w:val="22"/>
        </w:rPr>
        <w:t>85:4,</w:t>
      </w:r>
      <w:r w:rsidRPr="00EA4047">
        <w:rPr>
          <w:rStyle w:val="apple-converted-space"/>
          <w:rFonts w:cstheme="minorHAnsi"/>
          <w:color w:val="333333"/>
          <w:sz w:val="22"/>
          <w:szCs w:val="22"/>
          <w:shd w:val="clear" w:color="auto" w:fill="FFFFFF"/>
        </w:rPr>
        <w:t> </w:t>
      </w:r>
      <w:r w:rsidRPr="00EA4047">
        <w:rPr>
          <w:rStyle w:val="pagerange"/>
          <w:rFonts w:cstheme="minorHAnsi"/>
          <w:color w:val="333333"/>
          <w:sz w:val="22"/>
          <w:szCs w:val="22"/>
        </w:rPr>
        <w:t>405-423,</w:t>
      </w:r>
      <w:r w:rsidRPr="00EA4047">
        <w:rPr>
          <w:rStyle w:val="apple-converted-space"/>
          <w:rFonts w:cstheme="minorHAnsi"/>
          <w:color w:val="333333"/>
          <w:sz w:val="22"/>
          <w:szCs w:val="22"/>
          <w:shd w:val="clear" w:color="auto" w:fill="FFFFFF"/>
        </w:rPr>
        <w:t> </w:t>
      </w:r>
      <w:r w:rsidRPr="00EA4047">
        <w:rPr>
          <w:rStyle w:val="doilink"/>
          <w:rFonts w:cstheme="minorHAnsi"/>
          <w:color w:val="333333"/>
          <w:sz w:val="22"/>
          <w:szCs w:val="22"/>
        </w:rPr>
        <w:t>DOI:</w:t>
      </w:r>
      <w:r w:rsidRPr="00EA4047">
        <w:rPr>
          <w:rStyle w:val="apple-converted-space"/>
          <w:rFonts w:cstheme="minorHAnsi"/>
          <w:color w:val="000000" w:themeColor="text1"/>
          <w:sz w:val="22"/>
          <w:szCs w:val="22"/>
        </w:rPr>
        <w:t> </w:t>
      </w:r>
      <w:hyperlink r:id="rId70" w:history="1">
        <w:r w:rsidRPr="00EA4047">
          <w:rPr>
            <w:rStyle w:val="Hyperlink"/>
            <w:rFonts w:cstheme="minorHAnsi"/>
            <w:color w:val="000000" w:themeColor="text1"/>
            <w:sz w:val="22"/>
            <w:szCs w:val="22"/>
            <w:u w:val="none"/>
          </w:rPr>
          <w:t>10.1080/01944363.2019.1627237</w:t>
        </w:r>
      </w:hyperlink>
    </w:p>
    <w:p w14:paraId="466F69DC" w14:textId="77777777" w:rsidR="00EA4047" w:rsidRPr="00EA4047" w:rsidRDefault="00EA4047" w:rsidP="00EA4047">
      <w:pPr>
        <w:pStyle w:val="ListParagraph"/>
        <w:numPr>
          <w:ilvl w:val="0"/>
          <w:numId w:val="25"/>
        </w:numPr>
        <w:autoSpaceDE w:val="0"/>
        <w:autoSpaceDN w:val="0"/>
        <w:adjustRightInd w:val="0"/>
        <w:rPr>
          <w:rFonts w:cstheme="minorHAnsi"/>
          <w:sz w:val="22"/>
          <w:szCs w:val="22"/>
        </w:rPr>
      </w:pPr>
      <w:proofErr w:type="spellStart"/>
      <w:r w:rsidRPr="00EA4047">
        <w:rPr>
          <w:rFonts w:cstheme="minorHAnsi"/>
          <w:sz w:val="22"/>
          <w:szCs w:val="22"/>
        </w:rPr>
        <w:t>O’Regan</w:t>
      </w:r>
      <w:proofErr w:type="spellEnd"/>
      <w:r w:rsidRPr="00EA4047">
        <w:rPr>
          <w:rFonts w:cstheme="minorHAnsi"/>
          <w:sz w:val="22"/>
          <w:szCs w:val="22"/>
        </w:rPr>
        <w:t xml:space="preserve">, P.R., (1996) The use of contemporary information technologies for coastal research and management - a review. </w:t>
      </w:r>
      <w:r w:rsidRPr="00EA4047">
        <w:rPr>
          <w:rFonts w:cstheme="minorHAnsi"/>
          <w:i/>
          <w:iCs/>
          <w:sz w:val="22"/>
          <w:szCs w:val="22"/>
        </w:rPr>
        <w:t xml:space="preserve">Journal of Coastal Research, </w:t>
      </w:r>
      <w:r w:rsidRPr="00EA4047">
        <w:rPr>
          <w:rFonts w:cstheme="minorHAnsi"/>
          <w:b/>
          <w:bCs/>
          <w:sz w:val="22"/>
          <w:szCs w:val="22"/>
        </w:rPr>
        <w:t>12</w:t>
      </w:r>
      <w:r w:rsidRPr="00EA4047">
        <w:rPr>
          <w:rFonts w:cstheme="minorHAnsi"/>
          <w:sz w:val="22"/>
          <w:szCs w:val="22"/>
        </w:rPr>
        <w:t xml:space="preserve"> (1), pp. 192-204.</w:t>
      </w:r>
    </w:p>
    <w:p w14:paraId="3B3D0765"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proofErr w:type="spellStart"/>
      <w:r w:rsidRPr="00EA4047">
        <w:rPr>
          <w:rFonts w:asciiTheme="minorHAnsi" w:hAnsiTheme="minorHAnsi" w:cstheme="minorHAnsi"/>
          <w:color w:val="000000"/>
          <w:sz w:val="22"/>
          <w:szCs w:val="22"/>
        </w:rPr>
        <w:t>Olschewski</w:t>
      </w:r>
      <w:proofErr w:type="spellEnd"/>
      <w:r w:rsidRPr="00EA4047">
        <w:rPr>
          <w:rFonts w:asciiTheme="minorHAnsi" w:hAnsiTheme="minorHAnsi" w:cstheme="minorHAnsi"/>
          <w:color w:val="000000"/>
          <w:sz w:val="22"/>
          <w:szCs w:val="22"/>
        </w:rPr>
        <w:t>, R.</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et al.</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color w:val="000000"/>
          <w:sz w:val="22"/>
          <w:szCs w:val="22"/>
        </w:rPr>
        <w:t>(2012) “Avalanche protection by forests — a choice experiment in the Swiss alps,”</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Forest Policy and Economics</w:t>
      </w:r>
      <w:r w:rsidRPr="00EA4047">
        <w:rPr>
          <w:rFonts w:asciiTheme="minorHAnsi" w:hAnsiTheme="minorHAnsi" w:cstheme="minorHAnsi"/>
          <w:color w:val="000000"/>
          <w:sz w:val="22"/>
          <w:szCs w:val="22"/>
        </w:rPr>
        <w:t>, 15, pp. 108–113. Available at: https://doi.org/10.1016/j.forpol.2011.10.002.</w:t>
      </w:r>
      <w:r w:rsidRPr="00EA4047">
        <w:rPr>
          <w:rStyle w:val="apple-converted-space"/>
          <w:rFonts w:asciiTheme="minorHAnsi" w:hAnsiTheme="minorHAnsi" w:cstheme="minorHAnsi"/>
          <w:color w:val="000000"/>
          <w:sz w:val="22"/>
          <w:szCs w:val="22"/>
        </w:rPr>
        <w:t> </w:t>
      </w:r>
    </w:p>
    <w:p w14:paraId="2F518BCD" w14:textId="77777777" w:rsidR="00EA4047" w:rsidRPr="00EA4047" w:rsidRDefault="00EA4047" w:rsidP="00EA4047">
      <w:pPr>
        <w:pStyle w:val="ListParagraph"/>
        <w:numPr>
          <w:ilvl w:val="0"/>
          <w:numId w:val="25"/>
        </w:numPr>
        <w:rPr>
          <w:rFonts w:cstheme="minorHAnsi"/>
          <w:color w:val="000000" w:themeColor="text1"/>
          <w:sz w:val="22"/>
          <w:szCs w:val="22"/>
        </w:rPr>
      </w:pPr>
      <w:r w:rsidRPr="00EA4047">
        <w:rPr>
          <w:rFonts w:cstheme="minorHAnsi"/>
          <w:color w:val="000000" w:themeColor="text1"/>
          <w:sz w:val="22"/>
          <w:szCs w:val="22"/>
          <w:shd w:val="clear" w:color="auto" w:fill="FFFFFF"/>
        </w:rPr>
        <w:t>Olshansky, RB, Chang, S. 2009. Planning for disaster recovery: Emerging research needs and challenges.</w:t>
      </w:r>
      <w:r w:rsidRPr="00EA4047">
        <w:rPr>
          <w:rStyle w:val="apple-converted-space"/>
          <w:rFonts w:cstheme="minorHAnsi"/>
          <w:color w:val="000000" w:themeColor="text1"/>
          <w:sz w:val="22"/>
          <w:szCs w:val="22"/>
          <w:shd w:val="clear" w:color="auto" w:fill="FFFFFF"/>
        </w:rPr>
        <w:t> </w:t>
      </w:r>
      <w:r w:rsidRPr="00EA4047">
        <w:rPr>
          <w:rFonts w:cstheme="minorHAnsi"/>
          <w:i/>
          <w:iCs/>
          <w:color w:val="000000" w:themeColor="text1"/>
          <w:sz w:val="22"/>
          <w:szCs w:val="22"/>
        </w:rPr>
        <w:t>Progress in Planning</w:t>
      </w:r>
      <w:r w:rsidRPr="00EA4047">
        <w:rPr>
          <w:rStyle w:val="apple-converted-space"/>
          <w:rFonts w:cstheme="minorHAnsi"/>
          <w:color w:val="000000" w:themeColor="text1"/>
          <w:sz w:val="22"/>
          <w:szCs w:val="22"/>
          <w:shd w:val="clear" w:color="auto" w:fill="FFFFFF"/>
        </w:rPr>
        <w:t> </w:t>
      </w:r>
      <w:r w:rsidRPr="00EA4047">
        <w:rPr>
          <w:rFonts w:cstheme="minorHAnsi"/>
          <w:i/>
          <w:iCs/>
          <w:color w:val="000000" w:themeColor="text1"/>
          <w:sz w:val="22"/>
          <w:szCs w:val="22"/>
        </w:rPr>
        <w:t>72</w:t>
      </w:r>
      <w:r w:rsidRPr="00EA4047">
        <w:rPr>
          <w:rFonts w:cstheme="minorHAnsi"/>
          <w:color w:val="000000" w:themeColor="text1"/>
          <w:sz w:val="22"/>
          <w:szCs w:val="22"/>
          <w:shd w:val="clear" w:color="auto" w:fill="FFFFFF"/>
        </w:rPr>
        <w:t>: 200–209.</w:t>
      </w:r>
    </w:p>
    <w:p w14:paraId="666D16B4" w14:textId="77777777" w:rsidR="00EA4047" w:rsidRPr="00EA4047" w:rsidRDefault="00EA4047" w:rsidP="00EA4047">
      <w:pPr>
        <w:pStyle w:val="ListParagraph"/>
        <w:numPr>
          <w:ilvl w:val="0"/>
          <w:numId w:val="25"/>
        </w:numPr>
        <w:autoSpaceDE w:val="0"/>
        <w:autoSpaceDN w:val="0"/>
        <w:adjustRightInd w:val="0"/>
        <w:rPr>
          <w:rFonts w:cstheme="minorHAnsi"/>
          <w:color w:val="000000" w:themeColor="text1"/>
          <w:sz w:val="22"/>
          <w:szCs w:val="22"/>
        </w:rPr>
      </w:pPr>
      <w:r w:rsidRPr="00EA4047">
        <w:rPr>
          <w:rFonts w:cstheme="minorHAnsi"/>
          <w:sz w:val="22"/>
          <w:szCs w:val="22"/>
        </w:rPr>
        <w:t>ONS. 2011. </w:t>
      </w:r>
      <w:r w:rsidRPr="00EA4047">
        <w:rPr>
          <w:rFonts w:cstheme="minorHAnsi"/>
          <w:i/>
          <w:iCs/>
          <w:sz w:val="22"/>
          <w:szCs w:val="22"/>
        </w:rPr>
        <w:t>Custom report - Nomis - Official Labour Market Statistics</w:t>
      </w:r>
      <w:r w:rsidRPr="00EA4047">
        <w:rPr>
          <w:rFonts w:cstheme="minorHAnsi"/>
          <w:sz w:val="22"/>
          <w:szCs w:val="22"/>
        </w:rPr>
        <w:t xml:space="preserve">. [online] Available at: </w:t>
      </w:r>
      <w:r w:rsidRPr="00EA4047">
        <w:rPr>
          <w:rFonts w:cstheme="minorHAnsi"/>
          <w:color w:val="000000" w:themeColor="text1"/>
          <w:sz w:val="22"/>
          <w:szCs w:val="22"/>
        </w:rPr>
        <w:t>&lt;</w:t>
      </w:r>
      <w:hyperlink r:id="rId71" w:history="1">
        <w:r w:rsidRPr="00EA4047">
          <w:rPr>
            <w:rFonts w:cstheme="minorHAnsi"/>
            <w:color w:val="000000" w:themeColor="text1"/>
            <w:sz w:val="22"/>
            <w:szCs w:val="22"/>
          </w:rPr>
          <w:t>https://www.nomisweb.co.uk/reports/localarea?compare=W37000135</w:t>
        </w:r>
      </w:hyperlink>
      <w:r w:rsidRPr="00EA4047">
        <w:rPr>
          <w:rFonts w:cstheme="minorHAnsi"/>
          <w:color w:val="000000" w:themeColor="text1"/>
          <w:sz w:val="22"/>
          <w:szCs w:val="22"/>
        </w:rPr>
        <w:t>&gt;</w:t>
      </w:r>
    </w:p>
    <w:p w14:paraId="020CF26D" w14:textId="77777777" w:rsidR="00EA4047" w:rsidRPr="00EA4047" w:rsidRDefault="00EA4047" w:rsidP="00EA4047">
      <w:pPr>
        <w:pStyle w:val="ListParagraph"/>
        <w:numPr>
          <w:ilvl w:val="0"/>
          <w:numId w:val="25"/>
        </w:numPr>
        <w:autoSpaceDE w:val="0"/>
        <w:autoSpaceDN w:val="0"/>
        <w:adjustRightInd w:val="0"/>
        <w:rPr>
          <w:rFonts w:cstheme="minorHAnsi"/>
          <w:color w:val="000000" w:themeColor="text1"/>
          <w:sz w:val="22"/>
          <w:szCs w:val="22"/>
        </w:rPr>
      </w:pPr>
      <w:r w:rsidRPr="00EA4047">
        <w:rPr>
          <w:rFonts w:cstheme="minorHAnsi"/>
          <w:color w:val="000000" w:themeColor="text1"/>
          <w:sz w:val="22"/>
          <w:szCs w:val="22"/>
        </w:rPr>
        <w:t>ONS. 2011. </w:t>
      </w:r>
      <w:r w:rsidRPr="00EA4047">
        <w:rPr>
          <w:rFonts w:cstheme="minorHAnsi"/>
          <w:i/>
          <w:iCs/>
          <w:color w:val="000000" w:themeColor="text1"/>
          <w:sz w:val="22"/>
          <w:szCs w:val="22"/>
        </w:rPr>
        <w:t>Custom report - Nomis - Official Labour Market Statistics</w:t>
      </w:r>
      <w:r w:rsidRPr="00EA4047">
        <w:rPr>
          <w:rFonts w:cstheme="minorHAnsi"/>
          <w:color w:val="000000" w:themeColor="text1"/>
          <w:sz w:val="22"/>
          <w:szCs w:val="22"/>
        </w:rPr>
        <w:t>. [online] Available at: &lt;</w:t>
      </w:r>
      <w:hyperlink r:id="rId72" w:history="1">
        <w:r w:rsidRPr="00EA4047">
          <w:rPr>
            <w:rFonts w:cstheme="minorHAnsi"/>
            <w:color w:val="000000" w:themeColor="text1"/>
            <w:sz w:val="22"/>
            <w:szCs w:val="22"/>
          </w:rPr>
          <w:t>https://www.nomisweb.co.uk/reports/localarea?compare=W37000135</w:t>
        </w:r>
      </w:hyperlink>
      <w:r w:rsidRPr="00EA4047">
        <w:rPr>
          <w:rFonts w:cstheme="minorHAnsi"/>
          <w:color w:val="000000" w:themeColor="text1"/>
          <w:sz w:val="22"/>
          <w:szCs w:val="22"/>
        </w:rPr>
        <w:t>&gt;</w:t>
      </w:r>
    </w:p>
    <w:p w14:paraId="45BCFCD0"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proofErr w:type="spellStart"/>
      <w:r w:rsidRPr="00EA4047">
        <w:rPr>
          <w:rFonts w:asciiTheme="minorHAnsi" w:hAnsiTheme="minorHAnsi" w:cstheme="minorHAnsi"/>
          <w:color w:val="000000"/>
          <w:sz w:val="22"/>
          <w:szCs w:val="22"/>
        </w:rPr>
        <w:t>Ouillon</w:t>
      </w:r>
      <w:proofErr w:type="spellEnd"/>
      <w:r w:rsidRPr="00EA4047">
        <w:rPr>
          <w:rFonts w:asciiTheme="minorHAnsi" w:hAnsiTheme="minorHAnsi" w:cstheme="minorHAnsi"/>
          <w:color w:val="000000"/>
          <w:sz w:val="22"/>
          <w:szCs w:val="22"/>
        </w:rPr>
        <w:t>, S. (2018) “Why and how do we study sediment transport? Focus on Coastal Zones and ongoing methods,”</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Water</w:t>
      </w:r>
      <w:r w:rsidRPr="00EA4047">
        <w:rPr>
          <w:rFonts w:asciiTheme="minorHAnsi" w:hAnsiTheme="minorHAnsi" w:cstheme="minorHAnsi"/>
          <w:color w:val="000000"/>
          <w:sz w:val="22"/>
          <w:szCs w:val="22"/>
        </w:rPr>
        <w:t>, 10(4), p. 390. Available at: https://doi.org/10.3390/w10040390.</w:t>
      </w:r>
      <w:r w:rsidRPr="00EA4047">
        <w:rPr>
          <w:rStyle w:val="apple-converted-space"/>
          <w:rFonts w:asciiTheme="minorHAnsi" w:hAnsiTheme="minorHAnsi" w:cstheme="minorHAnsi"/>
          <w:color w:val="000000"/>
          <w:sz w:val="22"/>
          <w:szCs w:val="22"/>
        </w:rPr>
        <w:t> </w:t>
      </w:r>
    </w:p>
    <w:p w14:paraId="7E3BA0C3" w14:textId="77777777" w:rsidR="00EA4047" w:rsidRPr="00EA4047" w:rsidRDefault="00EA4047" w:rsidP="00EA4047">
      <w:pPr>
        <w:pStyle w:val="ListParagraph"/>
        <w:numPr>
          <w:ilvl w:val="0"/>
          <w:numId w:val="25"/>
        </w:numPr>
        <w:rPr>
          <w:rFonts w:eastAsia="Times New Roman" w:cstheme="minorHAnsi"/>
          <w:color w:val="2E2E2E"/>
          <w:sz w:val="22"/>
          <w:szCs w:val="22"/>
          <w:lang w:eastAsia="en-GB"/>
        </w:rPr>
      </w:pPr>
      <w:r w:rsidRPr="00EA4047">
        <w:rPr>
          <w:rFonts w:eastAsia="Times New Roman" w:cstheme="minorHAnsi"/>
          <w:color w:val="2E2E2E"/>
          <w:sz w:val="22"/>
          <w:szCs w:val="22"/>
          <w:lang w:eastAsia="en-GB"/>
        </w:rPr>
        <w:t xml:space="preserve">Palmer, M. Howard, T. Tinker, J. Lowe, J. </w:t>
      </w:r>
      <w:proofErr w:type="spellStart"/>
      <w:r w:rsidRPr="00EA4047">
        <w:rPr>
          <w:rFonts w:eastAsia="Times New Roman" w:cstheme="minorHAnsi"/>
          <w:color w:val="2E2E2E"/>
          <w:sz w:val="22"/>
          <w:szCs w:val="22"/>
          <w:lang w:eastAsia="en-GB"/>
        </w:rPr>
        <w:t>Bricheno</w:t>
      </w:r>
      <w:proofErr w:type="spellEnd"/>
      <w:r w:rsidRPr="00EA4047">
        <w:rPr>
          <w:rFonts w:eastAsia="Times New Roman" w:cstheme="minorHAnsi"/>
          <w:color w:val="2E2E2E"/>
          <w:sz w:val="22"/>
          <w:szCs w:val="22"/>
          <w:lang w:eastAsia="en-GB"/>
        </w:rPr>
        <w:t xml:space="preserve">, L. Calvert, D. Edwards, T. Gregory, J. Harris, G. </w:t>
      </w:r>
      <w:r w:rsidRPr="00EA4047">
        <w:rPr>
          <w:rFonts w:eastAsia="Times New Roman" w:cstheme="minorHAnsi"/>
          <w:color w:val="000000" w:themeColor="text1"/>
          <w:sz w:val="22"/>
          <w:szCs w:val="22"/>
          <w:lang w:eastAsia="en-GB"/>
        </w:rPr>
        <w:t xml:space="preserve">Krijnen, J. Pickering, M. Roberts, C. Wolf, J. (2018) UKCP18 Marine Report. </w:t>
      </w:r>
      <w:proofErr w:type="spellStart"/>
      <w:r w:rsidRPr="00EA4047">
        <w:rPr>
          <w:rFonts w:eastAsia="Times New Roman" w:cstheme="minorHAnsi"/>
          <w:color w:val="000000" w:themeColor="text1"/>
          <w:sz w:val="22"/>
          <w:szCs w:val="22"/>
          <w:lang w:eastAsia="en-GB"/>
        </w:rPr>
        <w:t>MetOffice</w:t>
      </w:r>
      <w:proofErr w:type="spellEnd"/>
      <w:r w:rsidRPr="00EA4047">
        <w:rPr>
          <w:rFonts w:eastAsia="Times New Roman" w:cstheme="minorHAnsi"/>
          <w:color w:val="000000" w:themeColor="text1"/>
          <w:sz w:val="22"/>
          <w:szCs w:val="22"/>
          <w:lang w:eastAsia="en-GB"/>
        </w:rPr>
        <w:t> (2018)</w:t>
      </w:r>
    </w:p>
    <w:p w14:paraId="50934A95" w14:textId="77777777" w:rsidR="00EA4047" w:rsidRPr="00EA4047" w:rsidRDefault="00EA4047" w:rsidP="00EA4047">
      <w:pPr>
        <w:pStyle w:val="ListParagraph"/>
        <w:numPr>
          <w:ilvl w:val="0"/>
          <w:numId w:val="25"/>
        </w:numPr>
        <w:rPr>
          <w:rFonts w:cstheme="minorHAnsi"/>
          <w:sz w:val="22"/>
          <w:szCs w:val="22"/>
        </w:rPr>
      </w:pPr>
      <w:r w:rsidRPr="00EA4047">
        <w:rPr>
          <w:rFonts w:cstheme="minorHAnsi"/>
          <w:color w:val="333333"/>
          <w:sz w:val="22"/>
          <w:szCs w:val="22"/>
          <w:shd w:val="clear" w:color="auto" w:fill="FCFCFC"/>
        </w:rPr>
        <w:t>Perkins, N.H., Barnhart, S.: Visualisation and Participatory Decision Making. In: Bishop, I., Lange, E. (eds.) Visualisation in Landscape and Environmental Planning. Taylor and Francis, London (2005)</w:t>
      </w:r>
    </w:p>
    <w:p w14:paraId="3DA105C7" w14:textId="77777777" w:rsidR="00EA4047" w:rsidRPr="00EA4047" w:rsidRDefault="00EA4047" w:rsidP="00EA4047">
      <w:pPr>
        <w:pStyle w:val="ListParagraph"/>
        <w:numPr>
          <w:ilvl w:val="0"/>
          <w:numId w:val="25"/>
        </w:numPr>
        <w:rPr>
          <w:rFonts w:eastAsia="Times New Roman" w:cstheme="minorHAnsi"/>
          <w:color w:val="2E2E2E"/>
          <w:sz w:val="22"/>
          <w:szCs w:val="22"/>
          <w:lang w:eastAsia="en-GB"/>
        </w:rPr>
      </w:pPr>
      <w:proofErr w:type="spellStart"/>
      <w:r w:rsidRPr="00EA4047">
        <w:rPr>
          <w:rFonts w:eastAsia="Times New Roman" w:cstheme="minorHAnsi"/>
          <w:color w:val="2E2E2E"/>
          <w:sz w:val="22"/>
          <w:szCs w:val="22"/>
          <w:lang w:eastAsia="en-GB"/>
        </w:rPr>
        <w:t>Pethick</w:t>
      </w:r>
      <w:proofErr w:type="spellEnd"/>
      <w:r w:rsidRPr="00EA4047">
        <w:rPr>
          <w:rFonts w:eastAsia="Times New Roman" w:cstheme="minorHAnsi"/>
          <w:color w:val="2E2E2E"/>
          <w:sz w:val="22"/>
          <w:szCs w:val="22"/>
          <w:lang w:eastAsia="en-GB"/>
        </w:rPr>
        <w:t xml:space="preserve">, J. (1992) Saltmarsh geomorphology, </w:t>
      </w:r>
      <w:r w:rsidRPr="00EA4047">
        <w:rPr>
          <w:rFonts w:eastAsia="Times New Roman" w:cstheme="minorHAnsi"/>
          <w:color w:val="000000" w:themeColor="text1"/>
          <w:sz w:val="22"/>
          <w:szCs w:val="22"/>
          <w:lang w:eastAsia="en-GB"/>
        </w:rPr>
        <w:t xml:space="preserve">K. Pye, J.R.L. Allen (Eds.), Saltmarshes: </w:t>
      </w:r>
      <w:proofErr w:type="spellStart"/>
      <w:r w:rsidRPr="00EA4047">
        <w:rPr>
          <w:rFonts w:eastAsia="Times New Roman" w:cstheme="minorHAnsi"/>
          <w:color w:val="000000" w:themeColor="text1"/>
          <w:sz w:val="22"/>
          <w:szCs w:val="22"/>
          <w:lang w:eastAsia="en-GB"/>
        </w:rPr>
        <w:t>Morphodynamics</w:t>
      </w:r>
      <w:proofErr w:type="spellEnd"/>
      <w:r w:rsidRPr="00EA4047">
        <w:rPr>
          <w:rFonts w:eastAsia="Times New Roman" w:cstheme="minorHAnsi"/>
          <w:color w:val="000000" w:themeColor="text1"/>
          <w:sz w:val="22"/>
          <w:szCs w:val="22"/>
          <w:lang w:eastAsia="en-GB"/>
        </w:rPr>
        <w:t>, Conservation and Engineering Significance, Cambridge University Press, Cambridge (1992), pp. 41-62</w:t>
      </w:r>
    </w:p>
    <w:p w14:paraId="6567805A" w14:textId="77777777" w:rsidR="00EA4047" w:rsidRPr="00EA4047" w:rsidRDefault="00EA4047" w:rsidP="00EA4047">
      <w:pPr>
        <w:pStyle w:val="ListParagraph"/>
        <w:numPr>
          <w:ilvl w:val="0"/>
          <w:numId w:val="25"/>
        </w:numPr>
        <w:rPr>
          <w:rFonts w:eastAsia="Times New Roman" w:cstheme="minorHAnsi"/>
          <w:color w:val="000000" w:themeColor="text1"/>
          <w:sz w:val="22"/>
          <w:szCs w:val="22"/>
          <w:lang w:eastAsia="en-GB"/>
        </w:rPr>
      </w:pPr>
      <w:r w:rsidRPr="00EA4047">
        <w:rPr>
          <w:rFonts w:eastAsia="Times New Roman" w:cstheme="minorHAnsi"/>
          <w:color w:val="000000" w:themeColor="text1"/>
          <w:sz w:val="22"/>
          <w:szCs w:val="22"/>
          <w:lang w:eastAsia="en-GB"/>
        </w:rPr>
        <w:t xml:space="preserve">Phelan, N., Shaw, A., Baylis, A., (2011). </w:t>
      </w:r>
      <w:r w:rsidRPr="00EA4047">
        <w:rPr>
          <w:rFonts w:eastAsia="Times New Roman" w:cstheme="minorHAnsi"/>
          <w:i/>
          <w:iCs/>
          <w:color w:val="000000" w:themeColor="text1"/>
          <w:sz w:val="22"/>
          <w:szCs w:val="22"/>
          <w:lang w:eastAsia="en-GB"/>
        </w:rPr>
        <w:t>The Extent of Saltmarsh in England and Wales: 2006–2009</w:t>
      </w:r>
      <w:r w:rsidRPr="00EA4047">
        <w:rPr>
          <w:rFonts w:eastAsia="Times New Roman" w:cstheme="minorHAnsi"/>
          <w:b/>
          <w:bCs/>
          <w:color w:val="000000" w:themeColor="text1"/>
          <w:sz w:val="22"/>
          <w:szCs w:val="22"/>
          <w:lang w:eastAsia="en-GB"/>
        </w:rPr>
        <w:t xml:space="preserve">. </w:t>
      </w:r>
      <w:r w:rsidRPr="00EA4047">
        <w:rPr>
          <w:rFonts w:eastAsia="Times New Roman" w:cstheme="minorHAnsi"/>
          <w:color w:val="000000" w:themeColor="text1"/>
          <w:sz w:val="22"/>
          <w:szCs w:val="22"/>
          <w:lang w:eastAsia="en-GB"/>
        </w:rPr>
        <w:t>Environment Agency, Bristol </w:t>
      </w:r>
    </w:p>
    <w:p w14:paraId="4EB3ED76" w14:textId="77777777" w:rsidR="00EA4047" w:rsidRPr="00EA4047" w:rsidRDefault="00EA4047" w:rsidP="00EA4047">
      <w:pPr>
        <w:pStyle w:val="ListParagraph"/>
        <w:numPr>
          <w:ilvl w:val="0"/>
          <w:numId w:val="25"/>
        </w:numPr>
        <w:autoSpaceDE w:val="0"/>
        <w:autoSpaceDN w:val="0"/>
        <w:adjustRightInd w:val="0"/>
        <w:rPr>
          <w:rFonts w:cstheme="minorHAnsi"/>
          <w:sz w:val="22"/>
          <w:szCs w:val="22"/>
        </w:rPr>
      </w:pPr>
      <w:r w:rsidRPr="00EA4047">
        <w:rPr>
          <w:rFonts w:cstheme="minorHAnsi"/>
          <w:sz w:val="22"/>
          <w:szCs w:val="22"/>
        </w:rPr>
        <w:lastRenderedPageBreak/>
        <w:t xml:space="preserve">Phillips, M.R. Powell, V.A. Duck, R.W. </w:t>
      </w:r>
      <w:r w:rsidRPr="00EA4047">
        <w:rPr>
          <w:rFonts w:cstheme="minorHAnsi"/>
          <w:i/>
          <w:iCs/>
          <w:sz w:val="22"/>
          <w:szCs w:val="22"/>
        </w:rPr>
        <w:t>Coastal regeneration at Llanelli, South Wales, U.K.: Lessons not learned</w:t>
      </w:r>
      <w:r w:rsidRPr="00EA4047">
        <w:rPr>
          <w:rFonts w:cstheme="minorHAnsi"/>
          <w:b/>
          <w:bCs/>
          <w:sz w:val="22"/>
          <w:szCs w:val="22"/>
        </w:rPr>
        <w:t xml:space="preserve">. </w:t>
      </w:r>
      <w:r w:rsidRPr="00EA4047">
        <w:rPr>
          <w:rFonts w:cstheme="minorHAnsi"/>
          <w:sz w:val="22"/>
          <w:szCs w:val="22"/>
        </w:rPr>
        <w:t>J. Coast. Res. (2009), pp. 1276-1280</w:t>
      </w:r>
    </w:p>
    <w:p w14:paraId="67A9AFDE" w14:textId="77777777" w:rsidR="00EA4047" w:rsidRPr="00EA4047" w:rsidRDefault="00EA4047" w:rsidP="00EA4047">
      <w:pPr>
        <w:pStyle w:val="ListParagraph"/>
        <w:numPr>
          <w:ilvl w:val="0"/>
          <w:numId w:val="25"/>
        </w:numPr>
        <w:rPr>
          <w:rFonts w:cstheme="minorHAnsi"/>
          <w:sz w:val="22"/>
          <w:szCs w:val="22"/>
        </w:rPr>
      </w:pPr>
      <w:r w:rsidRPr="00EA4047">
        <w:rPr>
          <w:rFonts w:cstheme="minorHAnsi"/>
          <w:color w:val="333333"/>
          <w:sz w:val="22"/>
          <w:szCs w:val="22"/>
          <w:shd w:val="clear" w:color="auto" w:fill="FFFFFF"/>
        </w:rPr>
        <w:t>Phillips, Y., and Marsh, D., 2015</w:t>
      </w:r>
      <w:r w:rsidRPr="00EA4047">
        <w:rPr>
          <w:rFonts w:cstheme="minorHAnsi"/>
          <w:color w:val="000000" w:themeColor="text1"/>
          <w:sz w:val="22"/>
          <w:szCs w:val="22"/>
          <w:shd w:val="clear" w:color="auto" w:fill="FFFFFF"/>
        </w:rPr>
        <w:t>. "</w:t>
      </w:r>
      <w:hyperlink r:id="rId73" w:history="1">
        <w:r w:rsidRPr="00EA4047">
          <w:rPr>
            <w:rStyle w:val="Hyperlink"/>
            <w:rFonts w:cstheme="minorHAnsi"/>
            <w:color w:val="000000" w:themeColor="text1"/>
            <w:sz w:val="22"/>
            <w:szCs w:val="22"/>
            <w:u w:val="none"/>
          </w:rPr>
          <w:t>Virtual Reality and Scope Sensitivity in a Choice Experiment About Coastal Erosion</w:t>
        </w:r>
      </w:hyperlink>
      <w:r w:rsidRPr="00EA4047">
        <w:rPr>
          <w:rFonts w:cstheme="minorHAnsi"/>
          <w:color w:val="000000" w:themeColor="text1"/>
          <w:sz w:val="22"/>
          <w:szCs w:val="22"/>
          <w:shd w:val="clear" w:color="auto" w:fill="FFFFFF"/>
        </w:rPr>
        <w:t>,"</w:t>
      </w:r>
      <w:r w:rsidRPr="00EA4047">
        <w:rPr>
          <w:rStyle w:val="apple-converted-space"/>
          <w:rFonts w:cstheme="minorHAnsi"/>
          <w:color w:val="000000" w:themeColor="text1"/>
          <w:sz w:val="22"/>
          <w:szCs w:val="22"/>
          <w:shd w:val="clear" w:color="auto" w:fill="FFFFFF"/>
        </w:rPr>
        <w:t> </w:t>
      </w:r>
      <w:hyperlink r:id="rId74" w:history="1">
        <w:r w:rsidRPr="00EA4047">
          <w:rPr>
            <w:rStyle w:val="Hyperlink"/>
            <w:rFonts w:cstheme="minorHAnsi"/>
            <w:color w:val="000000" w:themeColor="text1"/>
            <w:sz w:val="22"/>
            <w:szCs w:val="22"/>
            <w:u w:val="none"/>
            <w:shd w:val="clear" w:color="auto" w:fill="FFFFFF"/>
          </w:rPr>
          <w:t>2015 Conference (59th), February 10-13, 2015, Rotorua, New Zealand</w:t>
        </w:r>
      </w:hyperlink>
      <w:r w:rsidRPr="00EA4047">
        <w:rPr>
          <w:rStyle w:val="apple-converted-space"/>
          <w:rFonts w:cstheme="minorHAnsi"/>
          <w:color w:val="333333"/>
          <w:sz w:val="22"/>
          <w:szCs w:val="22"/>
          <w:shd w:val="clear" w:color="auto" w:fill="FFFFFF"/>
        </w:rPr>
        <w:t> </w:t>
      </w:r>
      <w:r w:rsidRPr="00EA4047">
        <w:rPr>
          <w:rFonts w:cstheme="minorHAnsi"/>
          <w:color w:val="333333"/>
          <w:sz w:val="22"/>
          <w:szCs w:val="22"/>
          <w:shd w:val="clear" w:color="auto" w:fill="FFFFFF"/>
        </w:rPr>
        <w:t>202571, Australian Agricultural and Resource Economics Society.</w:t>
      </w:r>
    </w:p>
    <w:p w14:paraId="73CCB5FB" w14:textId="77777777" w:rsidR="00EA4047" w:rsidRPr="00EA4047" w:rsidRDefault="00EA4047" w:rsidP="00EA4047">
      <w:pPr>
        <w:pStyle w:val="ListParagraph"/>
        <w:numPr>
          <w:ilvl w:val="0"/>
          <w:numId w:val="25"/>
        </w:numPr>
        <w:rPr>
          <w:rFonts w:cstheme="minorHAnsi"/>
          <w:color w:val="000000" w:themeColor="text1"/>
          <w:sz w:val="22"/>
          <w:szCs w:val="22"/>
        </w:rPr>
      </w:pPr>
      <w:r w:rsidRPr="00EA4047">
        <w:rPr>
          <w:rFonts w:cstheme="minorHAnsi"/>
          <w:color w:val="000000" w:themeColor="text1"/>
          <w:sz w:val="22"/>
          <w:szCs w:val="22"/>
          <w:shd w:val="clear" w:color="auto" w:fill="FFFFFF"/>
        </w:rPr>
        <w:t>Pinter, N., 2021. The lost history of managed retreat and community relocation in the United States.</w:t>
      </w:r>
      <w:r w:rsidRPr="00EA4047">
        <w:rPr>
          <w:rStyle w:val="apple-converted-space"/>
          <w:rFonts w:cstheme="minorHAnsi"/>
          <w:color w:val="000000" w:themeColor="text1"/>
          <w:sz w:val="22"/>
          <w:szCs w:val="22"/>
          <w:shd w:val="clear" w:color="auto" w:fill="FFFFFF"/>
        </w:rPr>
        <w:t> </w:t>
      </w:r>
      <w:r w:rsidRPr="00EA4047">
        <w:rPr>
          <w:rFonts w:cstheme="minorHAnsi"/>
          <w:i/>
          <w:iCs/>
          <w:color w:val="000000" w:themeColor="text1"/>
          <w:sz w:val="22"/>
          <w:szCs w:val="22"/>
        </w:rPr>
        <w:t>Elementa,</w:t>
      </w:r>
      <w:r w:rsidRPr="00EA4047">
        <w:rPr>
          <w:rStyle w:val="apple-converted-space"/>
          <w:rFonts w:cstheme="minorHAnsi"/>
          <w:i/>
          <w:iCs/>
          <w:color w:val="000000" w:themeColor="text1"/>
          <w:sz w:val="22"/>
          <w:szCs w:val="22"/>
        </w:rPr>
        <w:t> </w:t>
      </w:r>
      <w:r w:rsidRPr="00EA4047">
        <w:rPr>
          <w:rFonts w:cstheme="minorHAnsi"/>
          <w:b/>
          <w:bCs/>
          <w:color w:val="000000" w:themeColor="text1"/>
          <w:sz w:val="22"/>
          <w:szCs w:val="22"/>
        </w:rPr>
        <w:t>9</w:t>
      </w:r>
      <w:r w:rsidRPr="00EA4047">
        <w:rPr>
          <w:rFonts w:cstheme="minorHAnsi"/>
          <w:color w:val="000000" w:themeColor="text1"/>
          <w:sz w:val="22"/>
          <w:szCs w:val="22"/>
          <w:shd w:val="clear" w:color="auto" w:fill="FFFFFF"/>
        </w:rPr>
        <w:t>(1).</w:t>
      </w:r>
    </w:p>
    <w:p w14:paraId="0F6E5253" w14:textId="77777777" w:rsidR="00EA4047" w:rsidRPr="00EA4047" w:rsidRDefault="00EA4047" w:rsidP="00EA4047">
      <w:pPr>
        <w:pStyle w:val="NormalWeb"/>
        <w:numPr>
          <w:ilvl w:val="0"/>
          <w:numId w:val="25"/>
        </w:numPr>
        <w:rPr>
          <w:rFonts w:asciiTheme="minorHAnsi" w:hAnsiTheme="minorHAnsi" w:cstheme="minorHAnsi"/>
          <w:sz w:val="22"/>
          <w:szCs w:val="22"/>
        </w:rPr>
      </w:pPr>
      <w:r w:rsidRPr="00EA4047">
        <w:rPr>
          <w:rFonts w:asciiTheme="minorHAnsi" w:hAnsiTheme="minorHAnsi" w:cstheme="minorHAnsi"/>
          <w:sz w:val="22"/>
          <w:szCs w:val="22"/>
        </w:rPr>
        <w:t>Pontee, N. (2014) Factors Influencing the Long-Term Sustainability of Managed Realignment. In: Esteves L (</w:t>
      </w:r>
      <w:proofErr w:type="gramStart"/>
      <w:r w:rsidRPr="00EA4047">
        <w:rPr>
          <w:rFonts w:asciiTheme="minorHAnsi" w:hAnsiTheme="minorHAnsi" w:cstheme="minorHAnsi"/>
          <w:sz w:val="22"/>
          <w:szCs w:val="22"/>
        </w:rPr>
        <w:t>2014)(</w:t>
      </w:r>
      <w:proofErr w:type="gramEnd"/>
      <w:r w:rsidRPr="00EA4047">
        <w:rPr>
          <w:rFonts w:asciiTheme="minorHAnsi" w:hAnsiTheme="minorHAnsi" w:cstheme="minorHAnsi"/>
          <w:sz w:val="22"/>
          <w:szCs w:val="22"/>
        </w:rPr>
        <w:t xml:space="preserve">ed) Managed Realignment: A Viable Long-Term Coastal Management Strategy? (pp. 95-107). Springer Netherlands, Stockholm </w:t>
      </w:r>
    </w:p>
    <w:p w14:paraId="1659029C"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Pontee, N.I. and Serato, B. (2019) “Nearfield erosion at the Steart Marshes (UK) managed realignment scheme following opening,”</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Ocean &amp; Coastal Management</w:t>
      </w:r>
      <w:r w:rsidRPr="00EA4047">
        <w:rPr>
          <w:rFonts w:asciiTheme="minorHAnsi" w:hAnsiTheme="minorHAnsi" w:cstheme="minorHAnsi"/>
          <w:color w:val="000000"/>
          <w:sz w:val="22"/>
          <w:szCs w:val="22"/>
        </w:rPr>
        <w:t>, 172, pp. 64–81. Available at: https://doi.org/10.1016/j.ocecoaman.2019.01.017.</w:t>
      </w:r>
      <w:r w:rsidRPr="00EA4047">
        <w:rPr>
          <w:rStyle w:val="apple-converted-space"/>
          <w:rFonts w:asciiTheme="minorHAnsi" w:hAnsiTheme="minorHAnsi" w:cstheme="minorHAnsi"/>
          <w:color w:val="000000"/>
          <w:sz w:val="22"/>
          <w:szCs w:val="22"/>
        </w:rPr>
        <w:t> </w:t>
      </w:r>
    </w:p>
    <w:p w14:paraId="6FC5E6F2"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proofErr w:type="spellStart"/>
      <w:r w:rsidRPr="00EA4047">
        <w:rPr>
          <w:rFonts w:asciiTheme="minorHAnsi" w:hAnsiTheme="minorHAnsi" w:cstheme="minorHAnsi"/>
          <w:color w:val="000000"/>
          <w:sz w:val="22"/>
          <w:szCs w:val="22"/>
        </w:rPr>
        <w:t>Potschin</w:t>
      </w:r>
      <w:proofErr w:type="spellEnd"/>
      <w:r w:rsidRPr="00EA4047">
        <w:rPr>
          <w:rFonts w:asciiTheme="minorHAnsi" w:hAnsiTheme="minorHAnsi" w:cstheme="minorHAnsi"/>
          <w:color w:val="000000"/>
          <w:sz w:val="22"/>
          <w:szCs w:val="22"/>
        </w:rPr>
        <w:t>, M.B.</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et al.</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color w:val="000000"/>
          <w:sz w:val="22"/>
          <w:szCs w:val="22"/>
        </w:rPr>
        <w:t>(2016) “Have ecosystem services been oversold? A response to Silvertown,”</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Trends in Ecology &amp; Evolution</w:t>
      </w:r>
      <w:r w:rsidRPr="00EA4047">
        <w:rPr>
          <w:rFonts w:asciiTheme="minorHAnsi" w:hAnsiTheme="minorHAnsi" w:cstheme="minorHAnsi"/>
          <w:color w:val="000000"/>
          <w:sz w:val="22"/>
          <w:szCs w:val="22"/>
        </w:rPr>
        <w:t>, 31(5), pp. 334–335. Available at: https://doi.org/10.1016/j.tree.2016.03.008.</w:t>
      </w:r>
      <w:r w:rsidRPr="00EA4047">
        <w:rPr>
          <w:rStyle w:val="apple-converted-space"/>
          <w:rFonts w:asciiTheme="minorHAnsi" w:hAnsiTheme="minorHAnsi" w:cstheme="minorHAnsi"/>
          <w:color w:val="000000"/>
          <w:sz w:val="22"/>
          <w:szCs w:val="22"/>
        </w:rPr>
        <w:t> </w:t>
      </w:r>
    </w:p>
    <w:p w14:paraId="1639CEAC" w14:textId="77777777" w:rsidR="00EA4047" w:rsidRPr="00EA4047" w:rsidRDefault="00EA4047" w:rsidP="00EA4047">
      <w:pPr>
        <w:pStyle w:val="ListParagraph"/>
        <w:numPr>
          <w:ilvl w:val="0"/>
          <w:numId w:val="25"/>
        </w:numPr>
        <w:autoSpaceDE w:val="0"/>
        <w:autoSpaceDN w:val="0"/>
        <w:adjustRightInd w:val="0"/>
        <w:rPr>
          <w:rFonts w:cstheme="minorHAnsi"/>
          <w:sz w:val="22"/>
          <w:szCs w:val="22"/>
        </w:rPr>
      </w:pPr>
      <w:r w:rsidRPr="00EA4047">
        <w:rPr>
          <w:rFonts w:cstheme="minorHAnsi"/>
          <w:sz w:val="22"/>
          <w:szCs w:val="22"/>
        </w:rPr>
        <w:t xml:space="preserve">Pye, K., </w:t>
      </w:r>
      <w:proofErr w:type="spellStart"/>
      <w:r w:rsidRPr="00EA4047">
        <w:rPr>
          <w:rFonts w:cstheme="minorHAnsi"/>
          <w:sz w:val="22"/>
          <w:szCs w:val="22"/>
        </w:rPr>
        <w:t>Blott</w:t>
      </w:r>
      <w:proofErr w:type="spellEnd"/>
      <w:r w:rsidRPr="00EA4047">
        <w:rPr>
          <w:rFonts w:cstheme="minorHAnsi"/>
          <w:sz w:val="22"/>
          <w:szCs w:val="22"/>
        </w:rPr>
        <w:t xml:space="preserve">, S.J. </w:t>
      </w:r>
      <w:r w:rsidRPr="00EA4047">
        <w:rPr>
          <w:rFonts w:cstheme="minorHAnsi"/>
          <w:i/>
          <w:iCs/>
          <w:sz w:val="22"/>
          <w:szCs w:val="22"/>
        </w:rPr>
        <w:t xml:space="preserve">Coastal Processes and Shoreline Behaviour of Estuary Dominated Systems in Swansea Bay and Carmarthen Bay </w:t>
      </w:r>
      <w:r w:rsidRPr="00EA4047">
        <w:rPr>
          <w:rFonts w:cstheme="minorHAnsi"/>
          <w:sz w:val="22"/>
          <w:szCs w:val="22"/>
        </w:rPr>
        <w:t xml:space="preserve">Report prepared on behalf of Halcrow Group Ltd., Swindon, by K. Pye Associates, Crowthorne, 15 May 2009. Annex 1: </w:t>
      </w:r>
      <w:proofErr w:type="spellStart"/>
      <w:r w:rsidRPr="00EA4047">
        <w:rPr>
          <w:rFonts w:cstheme="minorHAnsi"/>
          <w:sz w:val="22"/>
          <w:szCs w:val="22"/>
        </w:rPr>
        <w:t>Lavernock</w:t>
      </w:r>
      <w:proofErr w:type="spellEnd"/>
      <w:r w:rsidRPr="00EA4047">
        <w:rPr>
          <w:rFonts w:cstheme="minorHAnsi"/>
          <w:sz w:val="22"/>
          <w:szCs w:val="22"/>
        </w:rPr>
        <w:t xml:space="preserve"> Point to St Ann’s Head SMP2</w:t>
      </w:r>
    </w:p>
    <w:p w14:paraId="42BA6098"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Rapoport, R.B. (1995) “The more things change the more they stay the same,”</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Public Opinion Quarterly</w:t>
      </w:r>
      <w:r w:rsidRPr="00EA4047">
        <w:rPr>
          <w:rFonts w:asciiTheme="minorHAnsi" w:hAnsiTheme="minorHAnsi" w:cstheme="minorHAnsi"/>
          <w:color w:val="000000"/>
          <w:sz w:val="22"/>
          <w:szCs w:val="22"/>
        </w:rPr>
        <w:t>, 67(4), pp. 495–521. Available at: https://doi.org/10.1086/378961.</w:t>
      </w:r>
      <w:r w:rsidRPr="00EA4047">
        <w:rPr>
          <w:rStyle w:val="apple-converted-space"/>
          <w:rFonts w:asciiTheme="minorHAnsi" w:hAnsiTheme="minorHAnsi" w:cstheme="minorHAnsi"/>
          <w:color w:val="000000"/>
          <w:sz w:val="22"/>
          <w:szCs w:val="22"/>
        </w:rPr>
        <w:t> </w:t>
      </w:r>
    </w:p>
    <w:p w14:paraId="03188555" w14:textId="77777777" w:rsidR="00EA4047" w:rsidRPr="00EA4047" w:rsidRDefault="00EA4047" w:rsidP="00EA4047">
      <w:pPr>
        <w:pStyle w:val="ListParagraph"/>
        <w:numPr>
          <w:ilvl w:val="0"/>
          <w:numId w:val="25"/>
        </w:numPr>
        <w:rPr>
          <w:rFonts w:eastAsia="Times New Roman" w:cstheme="minorHAnsi"/>
          <w:color w:val="000000" w:themeColor="text1"/>
          <w:sz w:val="22"/>
          <w:szCs w:val="22"/>
          <w:lang w:eastAsia="en-GB"/>
        </w:rPr>
      </w:pPr>
      <w:r w:rsidRPr="00EA4047">
        <w:rPr>
          <w:rFonts w:eastAsia="Times New Roman" w:cstheme="minorHAnsi"/>
          <w:color w:val="2E2E2E"/>
          <w:sz w:val="22"/>
          <w:szCs w:val="22"/>
          <w:lang w:eastAsia="en-GB"/>
        </w:rPr>
        <w:t xml:space="preserve">REACH. (2020) Restoring Estuarine and </w:t>
      </w:r>
      <w:r w:rsidRPr="00EA4047">
        <w:rPr>
          <w:rFonts w:eastAsia="Times New Roman" w:cstheme="minorHAnsi"/>
          <w:color w:val="000000" w:themeColor="text1"/>
          <w:sz w:val="22"/>
          <w:szCs w:val="22"/>
          <w:lang w:eastAsia="en-GB"/>
        </w:rPr>
        <w:t xml:space="preserve">Coastal Habitats in the North East Atlantic (REACH North East Atlantic). Estuarine &amp; Coastal Sciences Association (2020) URL: </w:t>
      </w:r>
      <w:hyperlink r:id="rId75" w:history="1">
        <w:r w:rsidRPr="00EA4047">
          <w:rPr>
            <w:rStyle w:val="Hyperlink"/>
            <w:rFonts w:eastAsia="Times New Roman" w:cstheme="minorHAnsi"/>
            <w:color w:val="000000" w:themeColor="text1"/>
            <w:sz w:val="22"/>
            <w:szCs w:val="22"/>
            <w:u w:val="none"/>
            <w:lang w:eastAsia="en-GB"/>
          </w:rPr>
          <w:t>https://ecsa.international/event/2019/restoring-estuarine-and-coastal-habitats-north-east-atlantic-reach-north-east-atlantic-0</w:t>
        </w:r>
      </w:hyperlink>
      <w:r w:rsidRPr="00EA4047">
        <w:rPr>
          <w:rFonts w:eastAsia="Times New Roman" w:cstheme="minorHAnsi"/>
          <w:color w:val="000000" w:themeColor="text1"/>
          <w:sz w:val="22"/>
          <w:szCs w:val="22"/>
          <w:lang w:eastAsia="en-GB"/>
        </w:rPr>
        <w:t>, Accessed 25th May 2021</w:t>
      </w:r>
    </w:p>
    <w:p w14:paraId="5EBFC6BF"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proofErr w:type="spellStart"/>
      <w:r w:rsidRPr="00EA4047">
        <w:rPr>
          <w:rFonts w:asciiTheme="minorHAnsi" w:hAnsiTheme="minorHAnsi" w:cstheme="minorHAnsi"/>
          <w:color w:val="000000"/>
          <w:sz w:val="22"/>
          <w:szCs w:val="22"/>
        </w:rPr>
        <w:t>Rendón</w:t>
      </w:r>
      <w:proofErr w:type="spellEnd"/>
      <w:r w:rsidRPr="00EA4047">
        <w:rPr>
          <w:rFonts w:asciiTheme="minorHAnsi" w:hAnsiTheme="minorHAnsi" w:cstheme="minorHAnsi"/>
          <w:color w:val="000000"/>
          <w:sz w:val="22"/>
          <w:szCs w:val="22"/>
        </w:rPr>
        <w:t>, O.R.</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et al.</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color w:val="000000"/>
          <w:sz w:val="22"/>
          <w:szCs w:val="22"/>
        </w:rPr>
        <w:t>(2019) “A framework linking Ecosystem Services and human well‐being: Saltmarsh as a case study,”</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People and Nature</w:t>
      </w:r>
      <w:r w:rsidRPr="00EA4047">
        <w:rPr>
          <w:rFonts w:asciiTheme="minorHAnsi" w:hAnsiTheme="minorHAnsi" w:cstheme="minorHAnsi"/>
          <w:color w:val="000000"/>
          <w:sz w:val="22"/>
          <w:szCs w:val="22"/>
        </w:rPr>
        <w:t>, 1(4), pp. 486–496. Available at: https://doi.org/10.1002/pan3.10050.</w:t>
      </w:r>
      <w:r w:rsidRPr="00EA4047">
        <w:rPr>
          <w:rStyle w:val="apple-converted-space"/>
          <w:rFonts w:asciiTheme="minorHAnsi" w:hAnsiTheme="minorHAnsi" w:cstheme="minorHAnsi"/>
          <w:color w:val="000000"/>
          <w:sz w:val="22"/>
          <w:szCs w:val="22"/>
        </w:rPr>
        <w:t> </w:t>
      </w:r>
    </w:p>
    <w:p w14:paraId="7E38886B" w14:textId="77777777" w:rsidR="00EA4047" w:rsidRPr="00EA4047" w:rsidRDefault="00EA4047" w:rsidP="00EA4047">
      <w:pPr>
        <w:pStyle w:val="ListParagraph"/>
        <w:numPr>
          <w:ilvl w:val="0"/>
          <w:numId w:val="25"/>
        </w:numPr>
        <w:rPr>
          <w:rFonts w:eastAsia="Times New Roman" w:cstheme="minorHAnsi"/>
          <w:color w:val="000000" w:themeColor="text1"/>
          <w:sz w:val="22"/>
          <w:szCs w:val="22"/>
          <w:lang w:eastAsia="en-GB"/>
        </w:rPr>
      </w:pPr>
      <w:proofErr w:type="spellStart"/>
      <w:r w:rsidRPr="00EA4047">
        <w:rPr>
          <w:rFonts w:eastAsia="Times New Roman" w:cstheme="minorHAnsi"/>
          <w:color w:val="000000" w:themeColor="text1"/>
          <w:sz w:val="22"/>
          <w:szCs w:val="22"/>
          <w:lang w:eastAsia="en-GB"/>
        </w:rPr>
        <w:t>Rendón</w:t>
      </w:r>
      <w:proofErr w:type="spellEnd"/>
      <w:r w:rsidRPr="00EA4047">
        <w:rPr>
          <w:rFonts w:eastAsia="Times New Roman" w:cstheme="minorHAnsi"/>
          <w:color w:val="000000" w:themeColor="text1"/>
          <w:sz w:val="22"/>
          <w:szCs w:val="22"/>
          <w:lang w:eastAsia="en-GB"/>
        </w:rPr>
        <w:t xml:space="preserve">, O.R., Garbutt, A., </w:t>
      </w:r>
      <w:proofErr w:type="spellStart"/>
      <w:r w:rsidRPr="00EA4047">
        <w:rPr>
          <w:rFonts w:eastAsia="Times New Roman" w:cstheme="minorHAnsi"/>
          <w:color w:val="000000" w:themeColor="text1"/>
          <w:sz w:val="22"/>
          <w:szCs w:val="22"/>
          <w:lang w:eastAsia="en-GB"/>
        </w:rPr>
        <w:t>Skov</w:t>
      </w:r>
      <w:proofErr w:type="spellEnd"/>
      <w:r w:rsidRPr="00EA4047">
        <w:rPr>
          <w:rFonts w:eastAsia="Times New Roman" w:cstheme="minorHAnsi"/>
          <w:color w:val="000000" w:themeColor="text1"/>
          <w:sz w:val="22"/>
          <w:szCs w:val="22"/>
          <w:lang w:eastAsia="en-GB"/>
        </w:rPr>
        <w:t xml:space="preserve">, M., </w:t>
      </w:r>
      <w:proofErr w:type="spellStart"/>
      <w:r w:rsidRPr="00EA4047">
        <w:rPr>
          <w:rFonts w:eastAsia="Times New Roman" w:cstheme="minorHAnsi"/>
          <w:color w:val="000000" w:themeColor="text1"/>
          <w:sz w:val="22"/>
          <w:szCs w:val="22"/>
          <w:lang w:eastAsia="en-GB"/>
        </w:rPr>
        <w:t>Möller</w:t>
      </w:r>
      <w:proofErr w:type="spellEnd"/>
      <w:r w:rsidRPr="00EA4047">
        <w:rPr>
          <w:rFonts w:eastAsia="Times New Roman" w:cstheme="minorHAnsi"/>
          <w:color w:val="000000" w:themeColor="text1"/>
          <w:sz w:val="22"/>
          <w:szCs w:val="22"/>
          <w:lang w:eastAsia="en-GB"/>
        </w:rPr>
        <w:t xml:space="preserve">, I., Alexander, M., Ballinger, R., </w:t>
      </w:r>
      <w:proofErr w:type="spellStart"/>
      <w:r w:rsidRPr="00EA4047">
        <w:rPr>
          <w:rFonts w:eastAsia="Times New Roman" w:cstheme="minorHAnsi"/>
          <w:color w:val="000000" w:themeColor="text1"/>
          <w:sz w:val="22"/>
          <w:szCs w:val="22"/>
          <w:lang w:eastAsia="en-GB"/>
        </w:rPr>
        <w:t>Wyles</w:t>
      </w:r>
      <w:proofErr w:type="spellEnd"/>
      <w:r w:rsidRPr="00EA4047">
        <w:rPr>
          <w:rFonts w:eastAsia="Times New Roman" w:cstheme="minorHAnsi"/>
          <w:color w:val="000000" w:themeColor="text1"/>
          <w:sz w:val="22"/>
          <w:szCs w:val="22"/>
          <w:lang w:eastAsia="en-GB"/>
        </w:rPr>
        <w:t xml:space="preserve">, K., Smith, G., McKinley, E., Griffin, J., Thomas, M., Davidson, K., </w:t>
      </w:r>
      <w:proofErr w:type="spellStart"/>
      <w:r w:rsidRPr="00EA4047">
        <w:rPr>
          <w:rFonts w:eastAsia="Times New Roman" w:cstheme="minorHAnsi"/>
          <w:color w:val="000000" w:themeColor="text1"/>
          <w:sz w:val="22"/>
          <w:szCs w:val="22"/>
          <w:lang w:eastAsia="en-GB"/>
        </w:rPr>
        <w:t>Pagès</w:t>
      </w:r>
      <w:proofErr w:type="spellEnd"/>
      <w:r w:rsidRPr="00EA4047">
        <w:rPr>
          <w:rFonts w:eastAsia="Times New Roman" w:cstheme="minorHAnsi"/>
          <w:color w:val="000000" w:themeColor="text1"/>
          <w:sz w:val="22"/>
          <w:szCs w:val="22"/>
          <w:lang w:eastAsia="en-GB"/>
        </w:rPr>
        <w:t xml:space="preserve">, J.F., Read, S., Beaumont, N., (2019). </w:t>
      </w:r>
      <w:r w:rsidRPr="00EA4047">
        <w:rPr>
          <w:rFonts w:eastAsia="Times New Roman" w:cstheme="minorHAnsi"/>
          <w:i/>
          <w:iCs/>
          <w:color w:val="000000" w:themeColor="text1"/>
          <w:sz w:val="22"/>
          <w:szCs w:val="22"/>
          <w:lang w:eastAsia="en-GB"/>
        </w:rPr>
        <w:t xml:space="preserve">A framework linking ecosystem services and human well-being: saltmarsh as a case study. </w:t>
      </w:r>
      <w:r w:rsidRPr="00EA4047">
        <w:rPr>
          <w:rFonts w:eastAsia="Times New Roman" w:cstheme="minorHAnsi"/>
          <w:color w:val="000000" w:themeColor="text1"/>
          <w:sz w:val="22"/>
          <w:szCs w:val="22"/>
          <w:lang w:eastAsia="en-GB"/>
        </w:rPr>
        <w:t>People and Nature, 1, pp. 486-496, </w:t>
      </w:r>
      <w:hyperlink r:id="rId76" w:tgtFrame="_blank" w:history="1">
        <w:r w:rsidRPr="00EA4047">
          <w:rPr>
            <w:rFonts w:eastAsia="Times New Roman" w:cstheme="minorHAnsi"/>
            <w:color w:val="000000" w:themeColor="text1"/>
            <w:sz w:val="22"/>
            <w:szCs w:val="22"/>
            <w:lang w:eastAsia="en-GB"/>
          </w:rPr>
          <w:t>10.1002/pan3.10050</w:t>
        </w:r>
      </w:hyperlink>
    </w:p>
    <w:p w14:paraId="59D66B74"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Richardson, H. (1919) “The early history of commissions of Sewers,”</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The English Historical Review</w:t>
      </w:r>
      <w:r w:rsidRPr="00EA4047">
        <w:rPr>
          <w:rFonts w:asciiTheme="minorHAnsi" w:hAnsiTheme="minorHAnsi" w:cstheme="minorHAnsi"/>
          <w:color w:val="000000"/>
          <w:sz w:val="22"/>
          <w:szCs w:val="22"/>
        </w:rPr>
        <w:t>, XXXIV(CXXXV), pp. 385–393. Available at: https://doi.org/10.1093/ehr/xxxiv.cxxxv.385.</w:t>
      </w:r>
      <w:r w:rsidRPr="00EA4047">
        <w:rPr>
          <w:rStyle w:val="apple-converted-space"/>
          <w:rFonts w:asciiTheme="minorHAnsi" w:hAnsiTheme="minorHAnsi" w:cstheme="minorHAnsi"/>
          <w:color w:val="000000"/>
          <w:sz w:val="22"/>
          <w:szCs w:val="22"/>
        </w:rPr>
        <w:t> </w:t>
      </w:r>
    </w:p>
    <w:p w14:paraId="11E52147" w14:textId="77777777" w:rsidR="00EA4047" w:rsidRPr="00EA4047" w:rsidRDefault="00EA4047" w:rsidP="00EA4047">
      <w:pPr>
        <w:pStyle w:val="NormalWeb"/>
        <w:numPr>
          <w:ilvl w:val="0"/>
          <w:numId w:val="25"/>
        </w:numPr>
        <w:rPr>
          <w:rFonts w:asciiTheme="minorHAnsi" w:hAnsiTheme="minorHAnsi" w:cstheme="minorHAnsi"/>
          <w:sz w:val="22"/>
          <w:szCs w:val="22"/>
        </w:rPr>
      </w:pPr>
      <w:r w:rsidRPr="00EA4047">
        <w:rPr>
          <w:rFonts w:asciiTheme="minorHAnsi" w:hAnsiTheme="minorHAnsi" w:cstheme="minorHAnsi"/>
          <w:sz w:val="22"/>
          <w:szCs w:val="22"/>
        </w:rPr>
        <w:t xml:space="preserve">Roca, E. and </w:t>
      </w:r>
      <w:proofErr w:type="spellStart"/>
      <w:r w:rsidRPr="00EA4047">
        <w:rPr>
          <w:rFonts w:asciiTheme="minorHAnsi" w:hAnsiTheme="minorHAnsi" w:cstheme="minorHAnsi"/>
          <w:sz w:val="22"/>
          <w:szCs w:val="22"/>
        </w:rPr>
        <w:t>Villares</w:t>
      </w:r>
      <w:proofErr w:type="spellEnd"/>
      <w:r w:rsidRPr="00EA4047">
        <w:rPr>
          <w:rFonts w:asciiTheme="minorHAnsi" w:hAnsiTheme="minorHAnsi" w:cstheme="minorHAnsi"/>
          <w:sz w:val="22"/>
          <w:szCs w:val="22"/>
        </w:rPr>
        <w:t xml:space="preserve">, M. (2012) Public perceptions of managed realignment strategies: The case study of the Ebro Delta in the Mediterranean basin. Ocean &amp; Coastal Management 60, 38-47 </w:t>
      </w:r>
    </w:p>
    <w:p w14:paraId="1E3A55FF"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Rulleau, B. and Rey-Valette, H. (2017) “Forward planning to maintain the attractiveness of coastal areas: Choosing between seawalls and managed retreat,”</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Environmental Science &amp; Policy</w:t>
      </w:r>
      <w:r w:rsidRPr="00EA4047">
        <w:rPr>
          <w:rFonts w:asciiTheme="minorHAnsi" w:hAnsiTheme="minorHAnsi" w:cstheme="minorHAnsi"/>
          <w:color w:val="000000"/>
          <w:sz w:val="22"/>
          <w:szCs w:val="22"/>
        </w:rPr>
        <w:t>, 72, pp. 12–19. Available at: https://doi.org/10.1016/j.envsci.2017.01.009.</w:t>
      </w:r>
      <w:r w:rsidRPr="00EA4047">
        <w:rPr>
          <w:rStyle w:val="apple-converted-space"/>
          <w:rFonts w:asciiTheme="minorHAnsi" w:hAnsiTheme="minorHAnsi" w:cstheme="minorHAnsi"/>
          <w:color w:val="000000"/>
          <w:sz w:val="22"/>
          <w:szCs w:val="22"/>
        </w:rPr>
        <w:t> </w:t>
      </w:r>
    </w:p>
    <w:p w14:paraId="3F01C9C4" w14:textId="77777777" w:rsidR="00EA4047" w:rsidRPr="00EA4047" w:rsidRDefault="00EA4047" w:rsidP="00EA4047">
      <w:pPr>
        <w:pStyle w:val="ListParagraph"/>
        <w:numPr>
          <w:ilvl w:val="0"/>
          <w:numId w:val="25"/>
        </w:numPr>
        <w:autoSpaceDE w:val="0"/>
        <w:autoSpaceDN w:val="0"/>
        <w:adjustRightInd w:val="0"/>
        <w:rPr>
          <w:rFonts w:cstheme="minorHAnsi"/>
          <w:sz w:val="22"/>
          <w:szCs w:val="22"/>
        </w:rPr>
      </w:pPr>
      <w:proofErr w:type="spellStart"/>
      <w:r w:rsidRPr="00EA4047">
        <w:rPr>
          <w:rFonts w:cstheme="minorHAnsi"/>
          <w:sz w:val="22"/>
          <w:szCs w:val="22"/>
        </w:rPr>
        <w:t>Sagoff</w:t>
      </w:r>
      <w:proofErr w:type="spellEnd"/>
      <w:r w:rsidRPr="00EA4047">
        <w:rPr>
          <w:rFonts w:cstheme="minorHAnsi"/>
          <w:sz w:val="22"/>
          <w:szCs w:val="22"/>
        </w:rPr>
        <w:t>, M., 1998</w:t>
      </w:r>
      <w:r w:rsidRPr="00EA4047">
        <w:rPr>
          <w:rFonts w:cstheme="minorHAnsi"/>
          <w:color w:val="000000" w:themeColor="text1"/>
          <w:sz w:val="22"/>
          <w:szCs w:val="22"/>
        </w:rPr>
        <w:t>. "</w:t>
      </w:r>
      <w:hyperlink r:id="rId77" w:history="1">
        <w:r w:rsidRPr="00EA4047">
          <w:rPr>
            <w:rFonts w:cstheme="minorHAnsi"/>
            <w:color w:val="000000" w:themeColor="text1"/>
            <w:sz w:val="22"/>
            <w:szCs w:val="22"/>
          </w:rPr>
          <w:t>Aggregation and deliberation in valuing environmental public goods:: A look beyond contingent pricing</w:t>
        </w:r>
      </w:hyperlink>
      <w:r w:rsidRPr="00EA4047">
        <w:rPr>
          <w:rFonts w:cstheme="minorHAnsi"/>
          <w:color w:val="000000" w:themeColor="text1"/>
          <w:sz w:val="22"/>
          <w:szCs w:val="22"/>
        </w:rPr>
        <w:t xml:space="preserve">," </w:t>
      </w:r>
      <w:hyperlink r:id="rId78" w:history="1">
        <w:r w:rsidRPr="00EA4047">
          <w:rPr>
            <w:rFonts w:cstheme="minorHAnsi"/>
            <w:color w:val="000000" w:themeColor="text1"/>
            <w:sz w:val="22"/>
            <w:szCs w:val="22"/>
          </w:rPr>
          <w:t>Ecological Economics</w:t>
        </w:r>
      </w:hyperlink>
      <w:r w:rsidRPr="00EA4047">
        <w:rPr>
          <w:rFonts w:cstheme="minorHAnsi"/>
          <w:color w:val="000000" w:themeColor="text1"/>
          <w:sz w:val="22"/>
          <w:szCs w:val="22"/>
        </w:rPr>
        <w:t>, Elsevier</w:t>
      </w:r>
      <w:r w:rsidRPr="00EA4047">
        <w:rPr>
          <w:rFonts w:cstheme="minorHAnsi"/>
          <w:sz w:val="22"/>
          <w:szCs w:val="22"/>
        </w:rPr>
        <w:t>, vol. 24(2-3), pages 213-230, February.</w:t>
      </w:r>
    </w:p>
    <w:p w14:paraId="42A62B89" w14:textId="77777777" w:rsidR="00EA4047" w:rsidRPr="00EA4047" w:rsidRDefault="00EA4047" w:rsidP="00EA4047">
      <w:pPr>
        <w:pStyle w:val="ListParagraph"/>
        <w:numPr>
          <w:ilvl w:val="0"/>
          <w:numId w:val="25"/>
        </w:numPr>
        <w:rPr>
          <w:rFonts w:eastAsia="Times New Roman" w:cstheme="minorHAnsi"/>
          <w:color w:val="000000" w:themeColor="text1"/>
          <w:sz w:val="22"/>
          <w:szCs w:val="22"/>
          <w:lang w:eastAsia="en-GB"/>
        </w:rPr>
      </w:pPr>
      <w:r w:rsidRPr="00EA4047">
        <w:rPr>
          <w:rFonts w:eastAsia="Times New Roman" w:cstheme="minorHAnsi"/>
          <w:color w:val="2E2E2E"/>
          <w:sz w:val="22"/>
          <w:szCs w:val="22"/>
          <w:lang w:eastAsia="en-GB"/>
        </w:rPr>
        <w:t>Salman, A. Lombardo, S. Doody, P. (2004) Major findings and policy recommendations of the EUROSION project</w:t>
      </w:r>
      <w:r w:rsidRPr="00EA4047">
        <w:rPr>
          <w:rFonts w:eastAsia="Times New Roman" w:cstheme="minorHAnsi"/>
          <w:color w:val="000000" w:themeColor="text1"/>
          <w:sz w:val="22"/>
          <w:szCs w:val="22"/>
          <w:lang w:eastAsia="en-GB"/>
        </w:rPr>
        <w:t>. Living with Coastal Erosion in Europe: Sediment and Space for Sustainability, European Commission, Directorate General Environment (2004), (57 pp)</w:t>
      </w:r>
    </w:p>
    <w:p w14:paraId="7BE0FD9C"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Scott, J.</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et al.</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color w:val="000000"/>
          <w:sz w:val="22"/>
          <w:szCs w:val="22"/>
        </w:rPr>
        <w:t>(2015) “Delivering large habitat restoration schemes: Lessons from the Steart Coastal Management Project,”</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Coastal Management</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color w:val="000000"/>
          <w:sz w:val="22"/>
          <w:szCs w:val="22"/>
        </w:rPr>
        <w:t>[Preprint]. Available at: https://doi.org/10.1680/cm.61149.663.</w:t>
      </w:r>
      <w:r w:rsidRPr="00EA4047">
        <w:rPr>
          <w:rStyle w:val="apple-converted-space"/>
          <w:rFonts w:asciiTheme="minorHAnsi" w:hAnsiTheme="minorHAnsi" w:cstheme="minorHAnsi"/>
          <w:color w:val="000000"/>
          <w:sz w:val="22"/>
          <w:szCs w:val="22"/>
        </w:rPr>
        <w:t> </w:t>
      </w:r>
    </w:p>
    <w:p w14:paraId="016E3785" w14:textId="77777777" w:rsidR="00EA4047" w:rsidRPr="00EA4047" w:rsidRDefault="00EA4047" w:rsidP="00EA4047">
      <w:pPr>
        <w:pStyle w:val="NormalWeb"/>
        <w:numPr>
          <w:ilvl w:val="0"/>
          <w:numId w:val="25"/>
        </w:numPr>
        <w:rPr>
          <w:rFonts w:asciiTheme="minorHAnsi" w:hAnsiTheme="minorHAnsi" w:cstheme="minorHAnsi"/>
          <w:sz w:val="22"/>
          <w:szCs w:val="22"/>
        </w:rPr>
      </w:pPr>
      <w:r w:rsidRPr="00EA4047">
        <w:rPr>
          <w:rFonts w:asciiTheme="minorHAnsi" w:hAnsiTheme="minorHAnsi" w:cstheme="minorHAnsi"/>
          <w:sz w:val="22"/>
          <w:szCs w:val="22"/>
        </w:rPr>
        <w:lastRenderedPageBreak/>
        <w:t xml:space="preserve">Scott, J., </w:t>
      </w:r>
      <w:r w:rsidRPr="00EA4047">
        <w:rPr>
          <w:rFonts w:asciiTheme="minorHAnsi" w:hAnsiTheme="minorHAnsi" w:cstheme="minorHAnsi"/>
          <w:i/>
          <w:iCs/>
          <w:sz w:val="22"/>
          <w:szCs w:val="22"/>
        </w:rPr>
        <w:t>et al.</w:t>
      </w:r>
      <w:r w:rsidRPr="00EA4047">
        <w:rPr>
          <w:rFonts w:asciiTheme="minorHAnsi" w:hAnsiTheme="minorHAnsi" w:cstheme="minorHAnsi"/>
          <w:sz w:val="22"/>
          <w:szCs w:val="22"/>
        </w:rPr>
        <w:t xml:space="preserve"> (2015) Delivering large habitat restoration schemes: lessons from the Steart Coastal Management Project. Coastal Management 2015, Changing Coast, Changing Climate, Changing Minds, 7 - 9 September 2015, The Netherlands. </w:t>
      </w:r>
    </w:p>
    <w:p w14:paraId="7C54A7E1" w14:textId="77777777" w:rsidR="00EA4047" w:rsidRPr="00EA4047" w:rsidRDefault="00EA4047" w:rsidP="00EA4047">
      <w:pPr>
        <w:pStyle w:val="ListParagraph"/>
        <w:numPr>
          <w:ilvl w:val="0"/>
          <w:numId w:val="25"/>
        </w:numPr>
        <w:rPr>
          <w:rFonts w:cstheme="minorHAnsi"/>
          <w:color w:val="000000" w:themeColor="text1"/>
          <w:sz w:val="22"/>
          <w:szCs w:val="22"/>
        </w:rPr>
      </w:pPr>
      <w:r w:rsidRPr="00EA4047">
        <w:rPr>
          <w:rFonts w:cstheme="minorHAnsi"/>
          <w:color w:val="000000" w:themeColor="text1"/>
          <w:sz w:val="22"/>
          <w:szCs w:val="22"/>
          <w:shd w:val="clear" w:color="auto" w:fill="FFFFFF"/>
        </w:rPr>
        <w:t>Scott, M, Lennon, M. 2020. Climate disruption and planning: Resistance or retreat?</w:t>
      </w:r>
      <w:r w:rsidRPr="00EA4047">
        <w:rPr>
          <w:rStyle w:val="apple-converted-space"/>
          <w:rFonts w:cstheme="minorHAnsi"/>
          <w:color w:val="000000" w:themeColor="text1"/>
          <w:sz w:val="22"/>
          <w:szCs w:val="22"/>
          <w:shd w:val="clear" w:color="auto" w:fill="FFFFFF"/>
        </w:rPr>
        <w:t> </w:t>
      </w:r>
      <w:r w:rsidRPr="00EA4047">
        <w:rPr>
          <w:rFonts w:cstheme="minorHAnsi"/>
          <w:i/>
          <w:iCs/>
          <w:color w:val="000000" w:themeColor="text1"/>
          <w:sz w:val="22"/>
          <w:szCs w:val="22"/>
        </w:rPr>
        <w:t>Planning Theory &amp; Practice</w:t>
      </w:r>
      <w:r w:rsidRPr="00EA4047">
        <w:rPr>
          <w:rStyle w:val="apple-converted-space"/>
          <w:rFonts w:cstheme="minorHAnsi"/>
          <w:color w:val="000000" w:themeColor="text1"/>
          <w:sz w:val="22"/>
          <w:szCs w:val="22"/>
          <w:shd w:val="clear" w:color="auto" w:fill="FFFFFF"/>
        </w:rPr>
        <w:t> </w:t>
      </w:r>
      <w:r w:rsidRPr="00EA4047">
        <w:rPr>
          <w:rFonts w:cstheme="minorHAnsi"/>
          <w:i/>
          <w:iCs/>
          <w:color w:val="000000" w:themeColor="text1"/>
          <w:sz w:val="22"/>
          <w:szCs w:val="22"/>
        </w:rPr>
        <w:t>21</w:t>
      </w:r>
      <w:r w:rsidRPr="00EA4047">
        <w:rPr>
          <w:rFonts w:cstheme="minorHAnsi"/>
          <w:color w:val="000000" w:themeColor="text1"/>
          <w:sz w:val="22"/>
          <w:szCs w:val="22"/>
          <w:shd w:val="clear" w:color="auto" w:fill="FFFFFF"/>
        </w:rPr>
        <w:t>: 125–154.</w:t>
      </w:r>
    </w:p>
    <w:p w14:paraId="56B95647" w14:textId="77777777" w:rsidR="00EA4047" w:rsidRPr="00EA4047" w:rsidRDefault="00EA4047" w:rsidP="00EA4047">
      <w:pPr>
        <w:pStyle w:val="ListParagraph"/>
        <w:numPr>
          <w:ilvl w:val="0"/>
          <w:numId w:val="25"/>
        </w:numPr>
        <w:rPr>
          <w:rFonts w:cstheme="minorHAnsi"/>
          <w:color w:val="000000" w:themeColor="text1"/>
          <w:sz w:val="22"/>
          <w:szCs w:val="22"/>
        </w:rPr>
      </w:pPr>
      <w:r w:rsidRPr="00EA4047">
        <w:rPr>
          <w:rFonts w:cstheme="minorHAnsi"/>
          <w:color w:val="000000" w:themeColor="text1"/>
          <w:sz w:val="22"/>
          <w:szCs w:val="22"/>
          <w:shd w:val="clear" w:color="auto" w:fill="FFFFFF"/>
        </w:rPr>
        <w:t>Siders, AR, Hino, M, Mach, KJ. 2019. Policy forum: The case for strategic and managed climate retreat.</w:t>
      </w:r>
      <w:r w:rsidRPr="00EA4047">
        <w:rPr>
          <w:rStyle w:val="apple-converted-space"/>
          <w:rFonts w:cstheme="minorHAnsi"/>
          <w:color w:val="000000" w:themeColor="text1"/>
          <w:sz w:val="22"/>
          <w:szCs w:val="22"/>
          <w:shd w:val="clear" w:color="auto" w:fill="FFFFFF"/>
        </w:rPr>
        <w:t> </w:t>
      </w:r>
      <w:r w:rsidRPr="00EA4047">
        <w:rPr>
          <w:rFonts w:cstheme="minorHAnsi"/>
          <w:i/>
          <w:iCs/>
          <w:color w:val="000000" w:themeColor="text1"/>
          <w:sz w:val="22"/>
          <w:szCs w:val="22"/>
        </w:rPr>
        <w:t>Science</w:t>
      </w:r>
      <w:r w:rsidRPr="00EA4047">
        <w:rPr>
          <w:rStyle w:val="apple-converted-space"/>
          <w:rFonts w:cstheme="minorHAnsi"/>
          <w:color w:val="000000" w:themeColor="text1"/>
          <w:sz w:val="22"/>
          <w:szCs w:val="22"/>
          <w:shd w:val="clear" w:color="auto" w:fill="FFFFFF"/>
        </w:rPr>
        <w:t> </w:t>
      </w:r>
      <w:r w:rsidRPr="00EA4047">
        <w:rPr>
          <w:rFonts w:cstheme="minorHAnsi"/>
          <w:i/>
          <w:iCs/>
          <w:color w:val="000000" w:themeColor="text1"/>
          <w:sz w:val="22"/>
          <w:szCs w:val="22"/>
        </w:rPr>
        <w:t>365</w:t>
      </w:r>
      <w:r w:rsidRPr="00EA4047">
        <w:rPr>
          <w:rFonts w:cstheme="minorHAnsi"/>
          <w:color w:val="000000" w:themeColor="text1"/>
          <w:sz w:val="22"/>
          <w:szCs w:val="22"/>
          <w:shd w:val="clear" w:color="auto" w:fill="FFFFFF"/>
        </w:rPr>
        <w:t>: 761–763.</w:t>
      </w:r>
    </w:p>
    <w:p w14:paraId="1F2FCA9F"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 xml:space="preserve">Silvertown, J. (2015) “Have ecosystem services been </w:t>
      </w:r>
      <w:proofErr w:type="gramStart"/>
      <w:r w:rsidRPr="00EA4047">
        <w:rPr>
          <w:rFonts w:asciiTheme="minorHAnsi" w:hAnsiTheme="minorHAnsi" w:cstheme="minorHAnsi"/>
          <w:color w:val="000000"/>
          <w:sz w:val="22"/>
          <w:szCs w:val="22"/>
        </w:rPr>
        <w:t>oversold?,</w:t>
      </w:r>
      <w:proofErr w:type="gramEnd"/>
      <w:r w:rsidRPr="00EA4047">
        <w:rPr>
          <w:rFonts w:asciiTheme="minorHAnsi" w:hAnsiTheme="minorHAnsi" w:cstheme="minorHAnsi"/>
          <w:color w:val="000000"/>
          <w:sz w:val="22"/>
          <w:szCs w:val="22"/>
        </w:rPr>
        <w:t>”</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Trends in Ecology &amp; Evolution</w:t>
      </w:r>
      <w:r w:rsidRPr="00EA4047">
        <w:rPr>
          <w:rFonts w:asciiTheme="minorHAnsi" w:hAnsiTheme="minorHAnsi" w:cstheme="minorHAnsi"/>
          <w:color w:val="000000"/>
          <w:sz w:val="22"/>
          <w:szCs w:val="22"/>
        </w:rPr>
        <w:t>, 30(11), pp. 641–648. Available at: https://doi.org/10.1016/j.tree.2015.08.007.</w:t>
      </w:r>
      <w:r w:rsidRPr="00EA4047">
        <w:rPr>
          <w:rStyle w:val="apple-converted-space"/>
          <w:rFonts w:asciiTheme="minorHAnsi" w:hAnsiTheme="minorHAnsi" w:cstheme="minorHAnsi"/>
          <w:color w:val="000000"/>
          <w:sz w:val="22"/>
          <w:szCs w:val="22"/>
        </w:rPr>
        <w:t> </w:t>
      </w:r>
    </w:p>
    <w:p w14:paraId="077CEDA9"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Smith, G.F. (1947) “Nature protection in Great Britain,”</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Nature</w:t>
      </w:r>
      <w:r w:rsidRPr="00EA4047">
        <w:rPr>
          <w:rFonts w:asciiTheme="minorHAnsi" w:hAnsiTheme="minorHAnsi" w:cstheme="minorHAnsi"/>
          <w:color w:val="000000"/>
          <w:sz w:val="22"/>
          <w:szCs w:val="22"/>
        </w:rPr>
        <w:t>, 160(4066), pp. 457–459. Available at: https://doi.org/10.1038/160457a0.</w:t>
      </w:r>
      <w:r w:rsidRPr="00EA4047">
        <w:rPr>
          <w:rStyle w:val="apple-converted-space"/>
          <w:rFonts w:asciiTheme="minorHAnsi" w:hAnsiTheme="minorHAnsi" w:cstheme="minorHAnsi"/>
          <w:color w:val="000000"/>
          <w:sz w:val="22"/>
          <w:szCs w:val="22"/>
        </w:rPr>
        <w:t> </w:t>
      </w:r>
    </w:p>
    <w:p w14:paraId="5EB63333" w14:textId="77777777" w:rsidR="00EA4047" w:rsidRPr="00EA4047" w:rsidRDefault="00EA4047" w:rsidP="00EA4047">
      <w:pPr>
        <w:pStyle w:val="ListParagraph"/>
        <w:numPr>
          <w:ilvl w:val="0"/>
          <w:numId w:val="25"/>
        </w:numPr>
        <w:autoSpaceDE w:val="0"/>
        <w:autoSpaceDN w:val="0"/>
        <w:adjustRightInd w:val="0"/>
        <w:rPr>
          <w:rFonts w:cstheme="minorHAnsi"/>
          <w:sz w:val="22"/>
          <w:szCs w:val="22"/>
        </w:rPr>
      </w:pPr>
      <w:r w:rsidRPr="00EA4047">
        <w:rPr>
          <w:rFonts w:cstheme="minorHAnsi"/>
          <w:sz w:val="22"/>
          <w:szCs w:val="22"/>
        </w:rPr>
        <w:t>Somerset, UK. Ecosystem Services 10, 19-34.</w:t>
      </w:r>
    </w:p>
    <w:p w14:paraId="0ED71E52" w14:textId="77777777" w:rsidR="00EA4047" w:rsidRPr="00EA4047" w:rsidRDefault="00EA4047" w:rsidP="00EA4047">
      <w:pPr>
        <w:pStyle w:val="ListParagraph"/>
        <w:numPr>
          <w:ilvl w:val="0"/>
          <w:numId w:val="25"/>
        </w:numPr>
        <w:autoSpaceDE w:val="0"/>
        <w:autoSpaceDN w:val="0"/>
        <w:adjustRightInd w:val="0"/>
        <w:rPr>
          <w:rFonts w:cstheme="minorHAnsi"/>
          <w:sz w:val="22"/>
          <w:szCs w:val="22"/>
        </w:rPr>
      </w:pPr>
      <w:r w:rsidRPr="00EA4047">
        <w:rPr>
          <w:rFonts w:cstheme="minorHAnsi"/>
          <w:sz w:val="22"/>
          <w:szCs w:val="22"/>
        </w:rPr>
        <w:t>Sorensen, J. (1997) 25th Anniversary Invited Paper—National and international efforts at Integrated Coastal Management: Definitions, achievements, and lessons. Coastal Management, 25: 3–41.</w:t>
      </w:r>
    </w:p>
    <w:p w14:paraId="6DB2EDC1"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Spearman, J.</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et al.</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color w:val="000000"/>
          <w:sz w:val="22"/>
          <w:szCs w:val="22"/>
        </w:rPr>
        <w:t>(2014) “Small estuary, big port – progress in the management of the Stour-Orwell Estuary System,”</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Estuarine, Coastal and Shelf Science</w:t>
      </w:r>
      <w:r w:rsidRPr="00EA4047">
        <w:rPr>
          <w:rFonts w:asciiTheme="minorHAnsi" w:hAnsiTheme="minorHAnsi" w:cstheme="minorHAnsi"/>
          <w:color w:val="000000"/>
          <w:sz w:val="22"/>
          <w:szCs w:val="22"/>
        </w:rPr>
        <w:t>, 150, pp. 299–311. Available at: https://doi.org/10.1016/j.ecss.2014.07.003.</w:t>
      </w:r>
      <w:r w:rsidRPr="00EA4047">
        <w:rPr>
          <w:rStyle w:val="apple-converted-space"/>
          <w:rFonts w:asciiTheme="minorHAnsi" w:hAnsiTheme="minorHAnsi" w:cstheme="minorHAnsi"/>
          <w:color w:val="000000"/>
          <w:sz w:val="22"/>
          <w:szCs w:val="22"/>
        </w:rPr>
        <w:t> </w:t>
      </w:r>
    </w:p>
    <w:p w14:paraId="0457E746" w14:textId="77777777" w:rsidR="00EA4047" w:rsidRPr="00EA4047" w:rsidRDefault="00EA4047" w:rsidP="00EA4047">
      <w:pPr>
        <w:pStyle w:val="ListParagraph"/>
        <w:numPr>
          <w:ilvl w:val="0"/>
          <w:numId w:val="25"/>
        </w:numPr>
        <w:rPr>
          <w:rFonts w:eastAsia="Times New Roman" w:cstheme="minorHAnsi"/>
          <w:color w:val="2E2E2E"/>
          <w:sz w:val="22"/>
          <w:szCs w:val="22"/>
          <w:lang w:eastAsia="en-GB"/>
        </w:rPr>
      </w:pPr>
      <w:r w:rsidRPr="00EA4047">
        <w:rPr>
          <w:rFonts w:eastAsia="Times New Roman" w:cstheme="minorHAnsi"/>
          <w:color w:val="2E2E2E"/>
          <w:sz w:val="22"/>
          <w:szCs w:val="22"/>
          <w:lang w:eastAsia="en-GB"/>
        </w:rPr>
        <w:t xml:space="preserve">Stocker, T. </w:t>
      </w:r>
      <w:r w:rsidRPr="00EA4047">
        <w:rPr>
          <w:rFonts w:eastAsia="Times New Roman" w:cstheme="minorHAnsi"/>
          <w:i/>
          <w:iCs/>
          <w:color w:val="2E2E2E"/>
          <w:sz w:val="22"/>
          <w:szCs w:val="22"/>
          <w:lang w:eastAsia="en-GB"/>
        </w:rPr>
        <w:t>et al.</w:t>
      </w:r>
      <w:r w:rsidRPr="00EA4047">
        <w:rPr>
          <w:rFonts w:eastAsia="Times New Roman" w:cstheme="minorHAnsi"/>
          <w:color w:val="2E2E2E"/>
          <w:sz w:val="22"/>
          <w:szCs w:val="22"/>
          <w:lang w:eastAsia="en-GB"/>
        </w:rPr>
        <w:t xml:space="preserve"> (2013). Climate Change 2013 the Physical Science Basis</w:t>
      </w:r>
    </w:p>
    <w:p w14:paraId="3B501A1C" w14:textId="77777777" w:rsidR="00EA4047" w:rsidRPr="00EA4047" w:rsidRDefault="00EA4047" w:rsidP="00EA4047">
      <w:pPr>
        <w:pStyle w:val="ListParagraph"/>
        <w:numPr>
          <w:ilvl w:val="0"/>
          <w:numId w:val="25"/>
        </w:numPr>
        <w:rPr>
          <w:rFonts w:cstheme="minorHAnsi"/>
          <w:sz w:val="22"/>
          <w:szCs w:val="22"/>
        </w:rPr>
      </w:pPr>
      <w:proofErr w:type="spellStart"/>
      <w:r w:rsidRPr="00EA4047">
        <w:rPr>
          <w:rFonts w:cstheme="minorHAnsi"/>
          <w:color w:val="333333"/>
          <w:sz w:val="22"/>
          <w:szCs w:val="22"/>
          <w:shd w:val="clear" w:color="auto" w:fill="FCFCFC"/>
        </w:rPr>
        <w:t>Tahvanainen</w:t>
      </w:r>
      <w:proofErr w:type="spellEnd"/>
      <w:r w:rsidRPr="00EA4047">
        <w:rPr>
          <w:rFonts w:cstheme="minorHAnsi"/>
          <w:color w:val="333333"/>
          <w:sz w:val="22"/>
          <w:szCs w:val="22"/>
          <w:shd w:val="clear" w:color="auto" w:fill="FCFCFC"/>
        </w:rPr>
        <w:t xml:space="preserve">, L., </w:t>
      </w:r>
      <w:proofErr w:type="spellStart"/>
      <w:r w:rsidRPr="00EA4047">
        <w:rPr>
          <w:rFonts w:cstheme="minorHAnsi"/>
          <w:color w:val="333333"/>
          <w:sz w:val="22"/>
          <w:szCs w:val="22"/>
          <w:shd w:val="clear" w:color="auto" w:fill="FCFCFC"/>
        </w:rPr>
        <w:t>Tyrvainen</w:t>
      </w:r>
      <w:proofErr w:type="spellEnd"/>
      <w:r w:rsidRPr="00EA4047">
        <w:rPr>
          <w:rFonts w:cstheme="minorHAnsi"/>
          <w:color w:val="333333"/>
          <w:sz w:val="22"/>
          <w:szCs w:val="22"/>
          <w:shd w:val="clear" w:color="auto" w:fill="FCFCFC"/>
        </w:rPr>
        <w:t xml:space="preserve">, L., </w:t>
      </w:r>
      <w:proofErr w:type="spellStart"/>
      <w:r w:rsidRPr="00EA4047">
        <w:rPr>
          <w:rFonts w:cstheme="minorHAnsi"/>
          <w:color w:val="333333"/>
          <w:sz w:val="22"/>
          <w:szCs w:val="22"/>
          <w:shd w:val="clear" w:color="auto" w:fill="FCFCFC"/>
        </w:rPr>
        <w:t>Ihalainen</w:t>
      </w:r>
      <w:proofErr w:type="spellEnd"/>
      <w:r w:rsidRPr="00EA4047">
        <w:rPr>
          <w:rFonts w:cstheme="minorHAnsi"/>
          <w:color w:val="333333"/>
          <w:sz w:val="22"/>
          <w:szCs w:val="22"/>
          <w:shd w:val="clear" w:color="auto" w:fill="FCFCFC"/>
        </w:rPr>
        <w:t xml:space="preserve">, M., </w:t>
      </w:r>
      <w:proofErr w:type="spellStart"/>
      <w:r w:rsidRPr="00EA4047">
        <w:rPr>
          <w:rFonts w:cstheme="minorHAnsi"/>
          <w:color w:val="333333"/>
          <w:sz w:val="22"/>
          <w:szCs w:val="22"/>
          <w:shd w:val="clear" w:color="auto" w:fill="FCFCFC"/>
        </w:rPr>
        <w:t>Vuorela</w:t>
      </w:r>
      <w:proofErr w:type="spellEnd"/>
      <w:r w:rsidRPr="00EA4047">
        <w:rPr>
          <w:rFonts w:cstheme="minorHAnsi"/>
          <w:color w:val="333333"/>
          <w:sz w:val="22"/>
          <w:szCs w:val="22"/>
          <w:shd w:val="clear" w:color="auto" w:fill="FCFCFC"/>
        </w:rPr>
        <w:t>, N.: Forest management and public perceptions -visual versus verbal information. Landscape and Urban Planning 53, 53–70 (2001)</w:t>
      </w:r>
    </w:p>
    <w:p w14:paraId="0B06680F" w14:textId="77777777" w:rsidR="00EA4047" w:rsidRPr="00EA4047" w:rsidRDefault="00EA4047" w:rsidP="00EA4047">
      <w:pPr>
        <w:pStyle w:val="ListParagraph"/>
        <w:numPr>
          <w:ilvl w:val="0"/>
          <w:numId w:val="25"/>
        </w:numPr>
        <w:rPr>
          <w:rFonts w:eastAsia="Times New Roman" w:cstheme="minorHAnsi"/>
          <w:color w:val="000000" w:themeColor="text1"/>
          <w:sz w:val="22"/>
          <w:szCs w:val="22"/>
          <w:lang w:eastAsia="en-GB"/>
        </w:rPr>
      </w:pPr>
      <w:proofErr w:type="spellStart"/>
      <w:r w:rsidRPr="00EA4047">
        <w:rPr>
          <w:rFonts w:eastAsia="Times New Roman" w:cstheme="minorHAnsi"/>
          <w:color w:val="000000" w:themeColor="text1"/>
          <w:sz w:val="22"/>
          <w:szCs w:val="22"/>
          <w:lang w:eastAsia="en-GB"/>
        </w:rPr>
        <w:t>Tansley</w:t>
      </w:r>
      <w:proofErr w:type="spellEnd"/>
      <w:r w:rsidRPr="00EA4047">
        <w:rPr>
          <w:rFonts w:eastAsia="Times New Roman" w:cstheme="minorHAnsi"/>
          <w:color w:val="000000" w:themeColor="text1"/>
          <w:sz w:val="22"/>
          <w:szCs w:val="22"/>
          <w:lang w:eastAsia="en-GB"/>
        </w:rPr>
        <w:t xml:space="preserve">, A.G., (1947). </w:t>
      </w:r>
      <w:r w:rsidRPr="00EA4047">
        <w:rPr>
          <w:rFonts w:eastAsia="Times New Roman" w:cstheme="minorHAnsi"/>
          <w:i/>
          <w:iCs/>
          <w:color w:val="000000" w:themeColor="text1"/>
          <w:sz w:val="22"/>
          <w:szCs w:val="22"/>
          <w:lang w:eastAsia="en-GB"/>
        </w:rPr>
        <w:t xml:space="preserve">The early history of modern plant ecology in Britain. </w:t>
      </w:r>
      <w:r w:rsidRPr="00EA4047">
        <w:rPr>
          <w:rFonts w:eastAsia="Times New Roman" w:cstheme="minorHAnsi"/>
          <w:color w:val="000000" w:themeColor="text1"/>
          <w:sz w:val="22"/>
          <w:szCs w:val="22"/>
          <w:lang w:eastAsia="en-GB"/>
        </w:rPr>
        <w:t>Journal of Ecology, 35, pp. 130-137, </w:t>
      </w:r>
      <w:hyperlink r:id="rId79" w:tgtFrame="_blank" w:history="1">
        <w:r w:rsidRPr="00EA4047">
          <w:rPr>
            <w:rFonts w:eastAsia="Times New Roman" w:cstheme="minorHAnsi"/>
            <w:color w:val="000000" w:themeColor="text1"/>
            <w:sz w:val="22"/>
            <w:szCs w:val="22"/>
            <w:lang w:eastAsia="en-GB"/>
          </w:rPr>
          <w:t>10.2307/2256503</w:t>
        </w:r>
      </w:hyperlink>
    </w:p>
    <w:p w14:paraId="0FD2D0A8" w14:textId="77777777" w:rsidR="00EA4047" w:rsidRPr="00EA4047" w:rsidRDefault="00EA4047" w:rsidP="00EA4047">
      <w:pPr>
        <w:pStyle w:val="ListParagraph"/>
        <w:numPr>
          <w:ilvl w:val="0"/>
          <w:numId w:val="25"/>
        </w:numPr>
        <w:autoSpaceDE w:val="0"/>
        <w:autoSpaceDN w:val="0"/>
        <w:adjustRightInd w:val="0"/>
        <w:rPr>
          <w:rFonts w:cstheme="minorHAnsi"/>
          <w:sz w:val="22"/>
          <w:szCs w:val="22"/>
        </w:rPr>
      </w:pPr>
      <w:r w:rsidRPr="00EA4047">
        <w:rPr>
          <w:rFonts w:cstheme="minorHAnsi"/>
          <w:sz w:val="22"/>
          <w:szCs w:val="22"/>
        </w:rPr>
        <w:t xml:space="preserve">Temmerman, S., </w:t>
      </w:r>
      <w:proofErr w:type="spellStart"/>
      <w:r w:rsidRPr="00EA4047">
        <w:rPr>
          <w:rFonts w:cstheme="minorHAnsi"/>
          <w:sz w:val="22"/>
          <w:szCs w:val="22"/>
        </w:rPr>
        <w:t>M</w:t>
      </w:r>
      <w:r w:rsidRPr="00EA4047">
        <w:rPr>
          <w:rFonts w:cstheme="minorHAnsi"/>
          <w:color w:val="000000" w:themeColor="text1"/>
          <w:sz w:val="22"/>
          <w:szCs w:val="22"/>
        </w:rPr>
        <w:t>eire</w:t>
      </w:r>
      <w:proofErr w:type="spellEnd"/>
      <w:r w:rsidRPr="00EA4047">
        <w:rPr>
          <w:rFonts w:cstheme="minorHAnsi"/>
          <w:color w:val="000000" w:themeColor="text1"/>
          <w:sz w:val="22"/>
          <w:szCs w:val="22"/>
        </w:rPr>
        <w:t xml:space="preserve">, P., Bouma, T. </w:t>
      </w:r>
      <w:r w:rsidRPr="00EA4047">
        <w:rPr>
          <w:rFonts w:cstheme="minorHAnsi"/>
          <w:i/>
          <w:iCs/>
          <w:color w:val="000000" w:themeColor="text1"/>
          <w:sz w:val="22"/>
          <w:szCs w:val="22"/>
        </w:rPr>
        <w:t>et al.</w:t>
      </w:r>
      <w:r w:rsidRPr="00EA4047">
        <w:rPr>
          <w:rFonts w:cstheme="minorHAnsi"/>
          <w:color w:val="000000" w:themeColor="text1"/>
          <w:sz w:val="22"/>
          <w:szCs w:val="22"/>
        </w:rPr>
        <w:t xml:space="preserve"> Ecosystem-based coastal defence in the face of global change. </w:t>
      </w:r>
      <w:r w:rsidRPr="00EA4047">
        <w:rPr>
          <w:rFonts w:cstheme="minorHAnsi"/>
          <w:i/>
          <w:iCs/>
          <w:color w:val="000000" w:themeColor="text1"/>
          <w:sz w:val="22"/>
          <w:szCs w:val="22"/>
        </w:rPr>
        <w:t>Nature</w:t>
      </w:r>
      <w:r w:rsidRPr="00EA4047">
        <w:rPr>
          <w:rFonts w:cstheme="minorHAnsi"/>
          <w:color w:val="000000" w:themeColor="text1"/>
          <w:sz w:val="22"/>
          <w:szCs w:val="22"/>
        </w:rPr>
        <w:t xml:space="preserve"> </w:t>
      </w:r>
      <w:r w:rsidRPr="00EA4047">
        <w:rPr>
          <w:rFonts w:cstheme="minorHAnsi"/>
          <w:b/>
          <w:bCs/>
          <w:color w:val="000000" w:themeColor="text1"/>
          <w:sz w:val="22"/>
          <w:szCs w:val="22"/>
        </w:rPr>
        <w:t xml:space="preserve">504, </w:t>
      </w:r>
      <w:r w:rsidRPr="00EA4047">
        <w:rPr>
          <w:rFonts w:cstheme="minorHAnsi"/>
          <w:color w:val="000000" w:themeColor="text1"/>
          <w:sz w:val="22"/>
          <w:szCs w:val="22"/>
        </w:rPr>
        <w:t xml:space="preserve">79–83 (2013). </w:t>
      </w:r>
      <w:hyperlink r:id="rId80" w:history="1">
        <w:r w:rsidRPr="00EA4047">
          <w:rPr>
            <w:rFonts w:cstheme="minorHAnsi"/>
            <w:color w:val="000000" w:themeColor="text1"/>
            <w:sz w:val="22"/>
            <w:szCs w:val="22"/>
          </w:rPr>
          <w:t>https://doi.org/10.1038/nature12859</w:t>
        </w:r>
      </w:hyperlink>
    </w:p>
    <w:p w14:paraId="259B8244" w14:textId="77777777" w:rsidR="00EA4047" w:rsidRPr="00EA4047" w:rsidRDefault="00EA4047" w:rsidP="00EA4047">
      <w:pPr>
        <w:pStyle w:val="NormalWeb"/>
        <w:numPr>
          <w:ilvl w:val="0"/>
          <w:numId w:val="25"/>
        </w:numPr>
        <w:rPr>
          <w:rFonts w:asciiTheme="minorHAnsi" w:hAnsiTheme="minorHAnsi" w:cstheme="minorHAnsi"/>
          <w:sz w:val="22"/>
          <w:szCs w:val="22"/>
        </w:rPr>
      </w:pPr>
      <w:r w:rsidRPr="00EA4047">
        <w:rPr>
          <w:rFonts w:asciiTheme="minorHAnsi" w:hAnsiTheme="minorHAnsi" w:cstheme="minorHAnsi"/>
          <w:sz w:val="22"/>
          <w:szCs w:val="22"/>
        </w:rPr>
        <w:t xml:space="preserve">The Bristol Port Company, (2011). </w:t>
      </w:r>
      <w:r w:rsidRPr="00EA4047">
        <w:rPr>
          <w:rFonts w:asciiTheme="minorHAnsi" w:hAnsiTheme="minorHAnsi" w:cstheme="minorHAnsi"/>
          <w:i/>
          <w:iCs/>
          <w:sz w:val="22"/>
          <w:szCs w:val="22"/>
        </w:rPr>
        <w:t xml:space="preserve">Joint Environment Agency and Bristol Port Company Master Plan for the Steart Peninsula, </w:t>
      </w:r>
      <w:proofErr w:type="spellStart"/>
      <w:r w:rsidRPr="00EA4047">
        <w:rPr>
          <w:rFonts w:asciiTheme="minorHAnsi" w:hAnsiTheme="minorHAnsi" w:cstheme="minorHAnsi"/>
          <w:sz w:val="22"/>
          <w:szCs w:val="22"/>
        </w:rPr>
        <w:t>s.l.</w:t>
      </w:r>
      <w:proofErr w:type="spellEnd"/>
      <w:r w:rsidRPr="00EA4047">
        <w:rPr>
          <w:rFonts w:asciiTheme="minorHAnsi" w:hAnsiTheme="minorHAnsi" w:cstheme="minorHAnsi"/>
          <w:sz w:val="22"/>
          <w:szCs w:val="22"/>
        </w:rPr>
        <w:t>: Environment Agency, The Bristol Port Company.</w:t>
      </w:r>
    </w:p>
    <w:p w14:paraId="59E13E3F" w14:textId="77777777" w:rsidR="00EA4047" w:rsidRPr="00EA4047" w:rsidRDefault="00EA4047" w:rsidP="00EA4047">
      <w:pPr>
        <w:pStyle w:val="NormalWeb"/>
        <w:numPr>
          <w:ilvl w:val="0"/>
          <w:numId w:val="25"/>
        </w:numPr>
        <w:rPr>
          <w:rFonts w:asciiTheme="minorHAnsi" w:hAnsiTheme="minorHAnsi" w:cstheme="minorHAnsi"/>
          <w:sz w:val="22"/>
          <w:szCs w:val="22"/>
        </w:rPr>
      </w:pPr>
      <w:proofErr w:type="spellStart"/>
      <w:r w:rsidRPr="00EA4047">
        <w:rPr>
          <w:rFonts w:asciiTheme="minorHAnsi" w:hAnsiTheme="minorHAnsi" w:cstheme="minorHAnsi"/>
          <w:sz w:val="22"/>
          <w:szCs w:val="22"/>
        </w:rPr>
        <w:t>Thumerer</w:t>
      </w:r>
      <w:proofErr w:type="spellEnd"/>
      <w:r w:rsidRPr="00EA4047">
        <w:rPr>
          <w:rFonts w:asciiTheme="minorHAnsi" w:hAnsiTheme="minorHAnsi" w:cstheme="minorHAnsi"/>
          <w:sz w:val="22"/>
          <w:szCs w:val="22"/>
        </w:rPr>
        <w:t xml:space="preserve">, T., Jones, A.P. and Brown, D. (2000) A GIS based coastal management system for climate change associated flood risk assessment on the east coast of England. International Journal of Geographical Information Science. 14. (3). 265-281. </w:t>
      </w:r>
    </w:p>
    <w:p w14:paraId="311DE508" w14:textId="77777777" w:rsidR="00EA4047" w:rsidRPr="00EA4047" w:rsidRDefault="00EA4047" w:rsidP="00EA4047">
      <w:pPr>
        <w:pStyle w:val="ListParagraph"/>
        <w:numPr>
          <w:ilvl w:val="0"/>
          <w:numId w:val="25"/>
        </w:numPr>
        <w:autoSpaceDE w:val="0"/>
        <w:autoSpaceDN w:val="0"/>
        <w:adjustRightInd w:val="0"/>
        <w:rPr>
          <w:rFonts w:cstheme="minorHAnsi"/>
          <w:sz w:val="22"/>
          <w:szCs w:val="22"/>
        </w:rPr>
      </w:pPr>
      <w:proofErr w:type="spellStart"/>
      <w:r w:rsidRPr="00EA4047">
        <w:rPr>
          <w:rFonts w:cstheme="minorHAnsi"/>
          <w:sz w:val="22"/>
          <w:szCs w:val="22"/>
        </w:rPr>
        <w:t>Thumerer</w:t>
      </w:r>
      <w:proofErr w:type="spellEnd"/>
      <w:r w:rsidRPr="00EA4047">
        <w:rPr>
          <w:rFonts w:cstheme="minorHAnsi"/>
          <w:sz w:val="22"/>
          <w:szCs w:val="22"/>
        </w:rPr>
        <w:t xml:space="preserve">, T.; Jones, A.P., and Brown, D., 2000. A GIS based coastal management system for climate change associated flood risk assessment on the east coast of England. International Journal of Geographical Information Science, 14(3), 26 </w:t>
      </w:r>
    </w:p>
    <w:p w14:paraId="62E83E31"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 xml:space="preserve">Tompkins, E.L., Few, R. and Brown, K. (2008) “Scenario-based stakeholder engagement: Incorporating </w:t>
      </w:r>
      <w:proofErr w:type="gramStart"/>
      <w:r w:rsidRPr="00EA4047">
        <w:rPr>
          <w:rFonts w:asciiTheme="minorHAnsi" w:hAnsiTheme="minorHAnsi" w:cstheme="minorHAnsi"/>
          <w:color w:val="000000"/>
          <w:sz w:val="22"/>
          <w:szCs w:val="22"/>
        </w:rPr>
        <w:t>stakeholders</w:t>
      </w:r>
      <w:proofErr w:type="gramEnd"/>
      <w:r w:rsidRPr="00EA4047">
        <w:rPr>
          <w:rFonts w:asciiTheme="minorHAnsi" w:hAnsiTheme="minorHAnsi" w:cstheme="minorHAnsi"/>
          <w:color w:val="000000"/>
          <w:sz w:val="22"/>
          <w:szCs w:val="22"/>
        </w:rPr>
        <w:t xml:space="preserve"> preferences into coastal planning for climate change,”</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Journal of Environmental Management</w:t>
      </w:r>
      <w:r w:rsidRPr="00EA4047">
        <w:rPr>
          <w:rFonts w:asciiTheme="minorHAnsi" w:hAnsiTheme="minorHAnsi" w:cstheme="minorHAnsi"/>
          <w:color w:val="000000"/>
          <w:sz w:val="22"/>
          <w:szCs w:val="22"/>
        </w:rPr>
        <w:t>, 88(4), pp. 1580–1592. Available at: https://doi.org/10.1016/j.jenvman.2007.07.025.</w:t>
      </w:r>
      <w:r w:rsidRPr="00EA4047">
        <w:rPr>
          <w:rStyle w:val="apple-converted-space"/>
          <w:rFonts w:asciiTheme="minorHAnsi" w:hAnsiTheme="minorHAnsi" w:cstheme="minorHAnsi"/>
          <w:color w:val="000000"/>
          <w:sz w:val="22"/>
          <w:szCs w:val="22"/>
        </w:rPr>
        <w:t> </w:t>
      </w:r>
    </w:p>
    <w:p w14:paraId="02A6D949" w14:textId="77777777" w:rsidR="00EA4047" w:rsidRPr="00EA4047" w:rsidRDefault="00EA4047" w:rsidP="00EA4047">
      <w:pPr>
        <w:pStyle w:val="ListParagraph"/>
        <w:numPr>
          <w:ilvl w:val="0"/>
          <w:numId w:val="25"/>
        </w:numPr>
        <w:autoSpaceDE w:val="0"/>
        <w:autoSpaceDN w:val="0"/>
        <w:adjustRightInd w:val="0"/>
        <w:rPr>
          <w:rFonts w:cstheme="minorHAnsi"/>
          <w:i/>
          <w:iCs/>
          <w:sz w:val="22"/>
          <w:szCs w:val="22"/>
        </w:rPr>
      </w:pPr>
      <w:r w:rsidRPr="00EA4047">
        <w:rPr>
          <w:rFonts w:cstheme="minorHAnsi"/>
          <w:sz w:val="22"/>
          <w:szCs w:val="22"/>
        </w:rPr>
        <w:t>Townend, I.H. and Leggett, D. (1992)</w:t>
      </w:r>
      <w:r w:rsidRPr="00EA4047">
        <w:rPr>
          <w:rFonts w:cstheme="minorHAnsi"/>
          <w:i/>
          <w:iCs/>
          <w:sz w:val="22"/>
          <w:szCs w:val="22"/>
        </w:rPr>
        <w:t xml:space="preserve"> "GIS for shoreline management". In Proceedings of the International Coastal Congress, Kiel 505–518.</w:t>
      </w:r>
    </w:p>
    <w:p w14:paraId="55EA862E" w14:textId="77777777" w:rsidR="00EA4047" w:rsidRPr="00EA4047" w:rsidRDefault="00EA4047" w:rsidP="00EA4047">
      <w:pPr>
        <w:pStyle w:val="ListParagraph"/>
        <w:numPr>
          <w:ilvl w:val="0"/>
          <w:numId w:val="25"/>
        </w:numPr>
        <w:autoSpaceDE w:val="0"/>
        <w:autoSpaceDN w:val="0"/>
        <w:adjustRightInd w:val="0"/>
        <w:rPr>
          <w:rFonts w:cstheme="minorHAnsi"/>
          <w:sz w:val="22"/>
          <w:szCs w:val="22"/>
        </w:rPr>
      </w:pPr>
      <w:r w:rsidRPr="00EA4047">
        <w:rPr>
          <w:rFonts w:cstheme="minorHAnsi"/>
          <w:sz w:val="22"/>
          <w:szCs w:val="22"/>
        </w:rPr>
        <w:t>Tufte, E.R. (1990).</w:t>
      </w:r>
      <w:r w:rsidRPr="00EA4047">
        <w:rPr>
          <w:rFonts w:cstheme="minorHAnsi"/>
          <w:i/>
          <w:iCs/>
          <w:sz w:val="22"/>
          <w:szCs w:val="22"/>
        </w:rPr>
        <w:t xml:space="preserve"> Envisioning information, Connecticut. Cheshire: Graphics Press.</w:t>
      </w:r>
    </w:p>
    <w:p w14:paraId="212A898D" w14:textId="77777777" w:rsidR="00EA4047" w:rsidRPr="00EA4047" w:rsidRDefault="00EA4047" w:rsidP="00EA4047">
      <w:pPr>
        <w:pStyle w:val="ListParagraph"/>
        <w:numPr>
          <w:ilvl w:val="0"/>
          <w:numId w:val="25"/>
        </w:numPr>
        <w:rPr>
          <w:rFonts w:cstheme="minorHAnsi"/>
          <w:color w:val="000000" w:themeColor="text1"/>
          <w:sz w:val="22"/>
          <w:szCs w:val="22"/>
        </w:rPr>
      </w:pPr>
      <w:r w:rsidRPr="00EA4047">
        <w:rPr>
          <w:rFonts w:cstheme="minorHAnsi"/>
          <w:color w:val="222222"/>
          <w:sz w:val="22"/>
          <w:szCs w:val="22"/>
          <w:shd w:val="clear" w:color="auto" w:fill="FFFFFF"/>
        </w:rPr>
        <w:t>Tyrrell, K. and Dixon, M., (2000). Brancaster West Marsh Engineers Report.</w:t>
      </w:r>
      <w:r w:rsidRPr="00EA4047">
        <w:rPr>
          <w:rStyle w:val="apple-converted-space"/>
          <w:rFonts w:cstheme="minorHAnsi"/>
          <w:color w:val="222222"/>
          <w:sz w:val="22"/>
          <w:szCs w:val="22"/>
          <w:shd w:val="clear" w:color="auto" w:fill="FFFFFF"/>
        </w:rPr>
        <w:t> </w:t>
      </w:r>
      <w:r w:rsidRPr="00EA4047">
        <w:rPr>
          <w:rFonts w:cstheme="minorHAnsi"/>
          <w:i/>
          <w:iCs/>
          <w:color w:val="222222"/>
          <w:sz w:val="22"/>
          <w:szCs w:val="22"/>
        </w:rPr>
        <w:t>Environment Agency</w:t>
      </w:r>
      <w:r w:rsidRPr="00EA4047">
        <w:rPr>
          <w:rFonts w:cstheme="minorHAnsi"/>
          <w:color w:val="222222"/>
          <w:sz w:val="22"/>
          <w:szCs w:val="22"/>
          <w:shd w:val="clear" w:color="auto" w:fill="FFFFFF"/>
        </w:rPr>
        <w:t>.</w:t>
      </w:r>
    </w:p>
    <w:p w14:paraId="77EBB3D8" w14:textId="77777777" w:rsidR="00EA4047" w:rsidRPr="00EA4047" w:rsidRDefault="00EA4047" w:rsidP="00EA4047">
      <w:pPr>
        <w:pStyle w:val="ListParagraph"/>
        <w:numPr>
          <w:ilvl w:val="0"/>
          <w:numId w:val="25"/>
        </w:numPr>
        <w:rPr>
          <w:rFonts w:cstheme="minorHAnsi"/>
          <w:color w:val="000000" w:themeColor="text1"/>
          <w:sz w:val="22"/>
          <w:szCs w:val="22"/>
        </w:rPr>
      </w:pPr>
      <w:r w:rsidRPr="00EA4047">
        <w:rPr>
          <w:rFonts w:cstheme="minorHAnsi"/>
          <w:color w:val="000000" w:themeColor="text1"/>
          <w:sz w:val="22"/>
          <w:szCs w:val="22"/>
          <w:shd w:val="clear" w:color="auto" w:fill="FFFFFF"/>
        </w:rPr>
        <w:t>U.S. Government Accountability Office. 2009. Limited progress has been made on relocating villages threatened by flooding and erosion. GAO-09-551.</w:t>
      </w:r>
    </w:p>
    <w:p w14:paraId="285F6C91" w14:textId="77777777" w:rsidR="00EA4047" w:rsidRPr="00EA4047" w:rsidRDefault="00EA4047" w:rsidP="00EA4047">
      <w:pPr>
        <w:pStyle w:val="ListParagraph"/>
        <w:numPr>
          <w:ilvl w:val="0"/>
          <w:numId w:val="25"/>
        </w:numPr>
        <w:rPr>
          <w:rFonts w:eastAsia="Times New Roman" w:cstheme="minorHAnsi"/>
          <w:color w:val="2E2E2E"/>
          <w:sz w:val="22"/>
          <w:szCs w:val="22"/>
          <w:lang w:eastAsia="en-GB"/>
        </w:rPr>
      </w:pPr>
      <w:r w:rsidRPr="00EA4047">
        <w:rPr>
          <w:rFonts w:eastAsia="Times New Roman" w:cstheme="minorHAnsi"/>
          <w:color w:val="2E2E2E"/>
          <w:sz w:val="22"/>
          <w:szCs w:val="22"/>
          <w:lang w:eastAsia="en-GB"/>
        </w:rPr>
        <w:t xml:space="preserve">UK BP. (2006) Conserving Biodiversity — the UK </w:t>
      </w:r>
      <w:r w:rsidRPr="00EA4047">
        <w:rPr>
          <w:rFonts w:eastAsia="Times New Roman" w:cstheme="minorHAnsi"/>
          <w:color w:val="000000" w:themeColor="text1"/>
          <w:sz w:val="22"/>
          <w:szCs w:val="22"/>
          <w:lang w:eastAsia="en-GB"/>
        </w:rPr>
        <w:t>Approach. Department for Environment, Food and Rural Affairs, London (2007)</w:t>
      </w:r>
    </w:p>
    <w:p w14:paraId="6FD4BD55" w14:textId="77777777" w:rsidR="00EA4047" w:rsidRPr="00EA4047" w:rsidRDefault="00EA4047" w:rsidP="00EA4047">
      <w:pPr>
        <w:pStyle w:val="ListParagraph"/>
        <w:numPr>
          <w:ilvl w:val="0"/>
          <w:numId w:val="25"/>
        </w:numPr>
        <w:rPr>
          <w:rFonts w:eastAsia="Times New Roman" w:cstheme="minorHAnsi"/>
          <w:color w:val="2E2E2E"/>
          <w:sz w:val="22"/>
          <w:szCs w:val="22"/>
          <w:lang w:eastAsia="en-GB"/>
        </w:rPr>
      </w:pPr>
      <w:r w:rsidRPr="00EA4047">
        <w:rPr>
          <w:rFonts w:eastAsia="Times New Roman" w:cstheme="minorHAnsi"/>
          <w:color w:val="2E2E2E"/>
          <w:sz w:val="22"/>
          <w:szCs w:val="22"/>
          <w:lang w:eastAsia="en-GB"/>
        </w:rPr>
        <w:t>UK BP. (2007) The UK Biodiversity Action Plan: Highlights from the 2005 Reporting Round</w:t>
      </w:r>
    </w:p>
    <w:p w14:paraId="4F704ABB" w14:textId="77777777" w:rsidR="00EA4047" w:rsidRPr="00EA4047" w:rsidRDefault="00EA4047" w:rsidP="00EA4047">
      <w:pPr>
        <w:pStyle w:val="ListParagraph"/>
        <w:numPr>
          <w:ilvl w:val="0"/>
          <w:numId w:val="25"/>
        </w:numPr>
        <w:rPr>
          <w:rFonts w:eastAsia="Times New Roman" w:cstheme="minorHAnsi"/>
          <w:color w:val="000000" w:themeColor="text1"/>
          <w:sz w:val="22"/>
          <w:szCs w:val="22"/>
          <w:lang w:eastAsia="en-GB"/>
        </w:rPr>
      </w:pPr>
      <w:r w:rsidRPr="00EA4047">
        <w:rPr>
          <w:rFonts w:eastAsia="Times New Roman" w:cstheme="minorHAnsi"/>
          <w:color w:val="2E2E2E"/>
          <w:sz w:val="22"/>
          <w:szCs w:val="22"/>
          <w:lang w:eastAsia="en-GB"/>
        </w:rPr>
        <w:t xml:space="preserve">UK NEA. (2011). UK </w:t>
      </w:r>
      <w:r w:rsidRPr="00EA4047">
        <w:rPr>
          <w:rFonts w:eastAsia="Times New Roman" w:cstheme="minorHAnsi"/>
          <w:color w:val="000000" w:themeColor="text1"/>
          <w:sz w:val="22"/>
          <w:szCs w:val="22"/>
          <w:lang w:eastAsia="en-GB"/>
        </w:rPr>
        <w:t xml:space="preserve">National Ecosystem Assessment: Understanding nature’s Value to Society. Synthesis of Key Findings, Information Press, Cambridge (2011) </w:t>
      </w:r>
    </w:p>
    <w:p w14:paraId="21EFD4A8"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proofErr w:type="spellStart"/>
      <w:r w:rsidRPr="00EA4047">
        <w:rPr>
          <w:rFonts w:asciiTheme="minorHAnsi" w:hAnsiTheme="minorHAnsi" w:cstheme="minorHAnsi"/>
          <w:color w:val="000000"/>
          <w:sz w:val="22"/>
          <w:szCs w:val="22"/>
        </w:rPr>
        <w:lastRenderedPageBreak/>
        <w:t>Vandenbruwaene</w:t>
      </w:r>
      <w:proofErr w:type="spellEnd"/>
      <w:r w:rsidRPr="00EA4047">
        <w:rPr>
          <w:rFonts w:asciiTheme="minorHAnsi" w:hAnsiTheme="minorHAnsi" w:cstheme="minorHAnsi"/>
          <w:color w:val="000000"/>
          <w:sz w:val="22"/>
          <w:szCs w:val="22"/>
        </w:rPr>
        <w:t>, W.</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et al.</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color w:val="000000"/>
          <w:sz w:val="22"/>
          <w:szCs w:val="22"/>
        </w:rPr>
        <w:t>(2011) “Sedimentation and response to sea-level rise of a restored marsh with reduced tidal exchange: Comparison with a natural tidal marsh,”</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Geomorphology</w:t>
      </w:r>
      <w:r w:rsidRPr="00EA4047">
        <w:rPr>
          <w:rFonts w:asciiTheme="minorHAnsi" w:hAnsiTheme="minorHAnsi" w:cstheme="minorHAnsi"/>
          <w:color w:val="000000"/>
          <w:sz w:val="22"/>
          <w:szCs w:val="22"/>
        </w:rPr>
        <w:t>, 130(3-4), pp. 115–126. Available at: https://doi.org/10.1016/j.geomorph.2011.03.004.</w:t>
      </w:r>
      <w:r w:rsidRPr="00EA4047">
        <w:rPr>
          <w:rStyle w:val="apple-converted-space"/>
          <w:rFonts w:asciiTheme="minorHAnsi" w:hAnsiTheme="minorHAnsi" w:cstheme="minorHAnsi"/>
          <w:color w:val="000000"/>
          <w:sz w:val="22"/>
          <w:szCs w:val="22"/>
        </w:rPr>
        <w:t> </w:t>
      </w:r>
    </w:p>
    <w:p w14:paraId="08BDFA04" w14:textId="77777777" w:rsidR="00EA4047" w:rsidRPr="00EA4047" w:rsidRDefault="00EA4047" w:rsidP="00EA4047">
      <w:pPr>
        <w:pStyle w:val="ListParagraph"/>
        <w:numPr>
          <w:ilvl w:val="0"/>
          <w:numId w:val="25"/>
        </w:numPr>
        <w:rPr>
          <w:rFonts w:eastAsia="Times New Roman" w:cstheme="minorHAnsi"/>
          <w:color w:val="000000" w:themeColor="text1"/>
          <w:sz w:val="22"/>
          <w:szCs w:val="22"/>
          <w:lang w:eastAsia="en-GB"/>
        </w:rPr>
      </w:pPr>
      <w:r w:rsidRPr="00EA4047">
        <w:rPr>
          <w:rFonts w:eastAsia="Times New Roman" w:cstheme="minorHAnsi"/>
          <w:color w:val="000000" w:themeColor="text1"/>
          <w:sz w:val="22"/>
          <w:szCs w:val="22"/>
          <w:lang w:eastAsia="en-GB"/>
        </w:rPr>
        <w:t>Veldhuis, E.R., </w:t>
      </w:r>
      <w:proofErr w:type="spellStart"/>
      <w:r w:rsidRPr="00EA4047">
        <w:rPr>
          <w:rFonts w:eastAsia="Times New Roman" w:cstheme="minorHAnsi"/>
          <w:color w:val="000000" w:themeColor="text1"/>
          <w:sz w:val="22"/>
          <w:szCs w:val="22"/>
          <w:lang w:eastAsia="en-GB"/>
        </w:rPr>
        <w:t>Schrama</w:t>
      </w:r>
      <w:proofErr w:type="spellEnd"/>
      <w:r w:rsidRPr="00EA4047">
        <w:rPr>
          <w:rFonts w:eastAsia="Times New Roman" w:cstheme="minorHAnsi"/>
          <w:color w:val="000000" w:themeColor="text1"/>
          <w:sz w:val="22"/>
          <w:szCs w:val="22"/>
          <w:lang w:eastAsia="en-GB"/>
        </w:rPr>
        <w:t>, M., </w:t>
      </w:r>
      <w:proofErr w:type="spellStart"/>
      <w:r w:rsidRPr="00EA4047">
        <w:rPr>
          <w:rFonts w:eastAsia="Times New Roman" w:cstheme="minorHAnsi"/>
          <w:color w:val="000000" w:themeColor="text1"/>
          <w:sz w:val="22"/>
          <w:szCs w:val="22"/>
          <w:lang w:eastAsia="en-GB"/>
        </w:rPr>
        <w:t>Staal</w:t>
      </w:r>
      <w:proofErr w:type="spellEnd"/>
      <w:r w:rsidRPr="00EA4047">
        <w:rPr>
          <w:rFonts w:eastAsia="Times New Roman" w:cstheme="minorHAnsi"/>
          <w:color w:val="000000" w:themeColor="text1"/>
          <w:sz w:val="22"/>
          <w:szCs w:val="22"/>
          <w:lang w:eastAsia="en-GB"/>
        </w:rPr>
        <w:t>, M., </w:t>
      </w:r>
      <w:proofErr w:type="spellStart"/>
      <w:r w:rsidRPr="00EA4047">
        <w:rPr>
          <w:rFonts w:eastAsia="Times New Roman" w:cstheme="minorHAnsi"/>
          <w:color w:val="000000" w:themeColor="text1"/>
          <w:sz w:val="22"/>
          <w:szCs w:val="22"/>
          <w:lang w:eastAsia="en-GB"/>
        </w:rPr>
        <w:t>Elzenga</w:t>
      </w:r>
      <w:proofErr w:type="spellEnd"/>
      <w:r w:rsidRPr="00EA4047">
        <w:rPr>
          <w:rFonts w:eastAsia="Times New Roman" w:cstheme="minorHAnsi"/>
          <w:color w:val="000000" w:themeColor="text1"/>
          <w:sz w:val="22"/>
          <w:szCs w:val="22"/>
          <w:lang w:eastAsia="en-GB"/>
        </w:rPr>
        <w:t xml:space="preserve">, J.T.M., (2019). </w:t>
      </w:r>
      <w:r w:rsidRPr="00EA4047">
        <w:rPr>
          <w:rFonts w:eastAsia="Times New Roman" w:cstheme="minorHAnsi"/>
          <w:i/>
          <w:iCs/>
          <w:color w:val="000000" w:themeColor="text1"/>
          <w:sz w:val="22"/>
          <w:szCs w:val="22"/>
          <w:lang w:eastAsia="en-GB"/>
        </w:rPr>
        <w:t>Plant stress-tolerance traits predict salt marsh vegetation patterning</w:t>
      </w:r>
      <w:r w:rsidRPr="00EA4047">
        <w:rPr>
          <w:rFonts w:eastAsia="Times New Roman" w:cstheme="minorHAnsi"/>
          <w:b/>
          <w:bCs/>
          <w:color w:val="000000" w:themeColor="text1"/>
          <w:sz w:val="22"/>
          <w:szCs w:val="22"/>
          <w:lang w:eastAsia="en-GB"/>
        </w:rPr>
        <w:t xml:space="preserve">. </w:t>
      </w:r>
      <w:r w:rsidRPr="00EA4047">
        <w:rPr>
          <w:rFonts w:eastAsia="Times New Roman" w:cstheme="minorHAnsi"/>
          <w:color w:val="000000" w:themeColor="text1"/>
          <w:sz w:val="22"/>
          <w:szCs w:val="22"/>
          <w:lang w:eastAsia="en-GB"/>
        </w:rPr>
        <w:t>Frontiers in Marine Science, 5, </w:t>
      </w:r>
      <w:hyperlink r:id="rId81" w:tgtFrame="_blank" w:history="1">
        <w:r w:rsidRPr="00EA4047">
          <w:rPr>
            <w:rFonts w:eastAsia="Times New Roman" w:cstheme="minorHAnsi"/>
            <w:color w:val="000000" w:themeColor="text1"/>
            <w:sz w:val="22"/>
            <w:szCs w:val="22"/>
            <w:lang w:eastAsia="en-GB"/>
          </w:rPr>
          <w:t>10.3389/fmars.2018.00501</w:t>
        </w:r>
      </w:hyperlink>
    </w:p>
    <w:p w14:paraId="7B2D1BC7" w14:textId="77777777" w:rsidR="00EA4047" w:rsidRPr="00EA4047" w:rsidRDefault="00EA4047" w:rsidP="00EA4047">
      <w:pPr>
        <w:pStyle w:val="ListParagraph"/>
        <w:numPr>
          <w:ilvl w:val="0"/>
          <w:numId w:val="25"/>
        </w:numPr>
        <w:rPr>
          <w:rFonts w:cstheme="minorHAnsi"/>
          <w:sz w:val="22"/>
          <w:szCs w:val="22"/>
        </w:rPr>
      </w:pPr>
      <w:r w:rsidRPr="00EA4047">
        <w:rPr>
          <w:rFonts w:cstheme="minorHAnsi"/>
          <w:color w:val="333333"/>
          <w:sz w:val="22"/>
          <w:szCs w:val="22"/>
          <w:shd w:val="clear" w:color="auto" w:fill="FCFCFC"/>
        </w:rPr>
        <w:t>Wilson, S. (ed.): Guidelines for Landscape and Visual Impact Assessment. Taylor and Francis, London (2009)</w:t>
      </w:r>
    </w:p>
    <w:p w14:paraId="0C8FA791" w14:textId="77777777" w:rsidR="00EA4047" w:rsidRPr="00EA4047" w:rsidRDefault="00EA4047" w:rsidP="00EA4047">
      <w:pPr>
        <w:pStyle w:val="ListParagraph"/>
        <w:numPr>
          <w:ilvl w:val="0"/>
          <w:numId w:val="25"/>
        </w:numPr>
        <w:rPr>
          <w:rFonts w:cstheme="minorHAnsi"/>
          <w:sz w:val="22"/>
          <w:szCs w:val="22"/>
        </w:rPr>
      </w:pPr>
      <w:r w:rsidRPr="00EA4047">
        <w:rPr>
          <w:rFonts w:cstheme="minorHAnsi"/>
          <w:sz w:val="22"/>
          <w:szCs w:val="22"/>
        </w:rPr>
        <w:t xml:space="preserve">Wolters, M. </w:t>
      </w:r>
      <w:r w:rsidRPr="00EA4047">
        <w:rPr>
          <w:rFonts w:cstheme="minorHAnsi"/>
          <w:i/>
          <w:iCs/>
          <w:sz w:val="22"/>
          <w:szCs w:val="22"/>
        </w:rPr>
        <w:t>et al.</w:t>
      </w:r>
      <w:r w:rsidRPr="00EA4047">
        <w:rPr>
          <w:rFonts w:cstheme="minorHAnsi"/>
          <w:sz w:val="22"/>
          <w:szCs w:val="22"/>
        </w:rPr>
        <w:t xml:space="preserve"> (2005) ‘Saltmarsh erosion and restoration in south-east England: Squeezing the evidence requires realignment’, </w:t>
      </w:r>
      <w:r w:rsidRPr="00EA4047">
        <w:rPr>
          <w:rFonts w:cstheme="minorHAnsi"/>
          <w:i/>
          <w:iCs/>
          <w:sz w:val="22"/>
          <w:szCs w:val="22"/>
        </w:rPr>
        <w:t>Journal of Applied Ecology</w:t>
      </w:r>
      <w:r w:rsidRPr="00EA4047">
        <w:rPr>
          <w:rFonts w:cstheme="minorHAnsi"/>
          <w:sz w:val="22"/>
          <w:szCs w:val="22"/>
        </w:rPr>
        <w:t xml:space="preserve">, 42(5). </w:t>
      </w:r>
      <w:proofErr w:type="spellStart"/>
      <w:r w:rsidRPr="00EA4047">
        <w:rPr>
          <w:rFonts w:cstheme="minorHAnsi"/>
          <w:sz w:val="22"/>
          <w:szCs w:val="22"/>
        </w:rPr>
        <w:t>doi</w:t>
      </w:r>
      <w:proofErr w:type="spellEnd"/>
      <w:r w:rsidRPr="00EA4047">
        <w:rPr>
          <w:rFonts w:cstheme="minorHAnsi"/>
          <w:sz w:val="22"/>
          <w:szCs w:val="22"/>
        </w:rPr>
        <w:t>: 10.1111/j.1365-2664.2005.01080</w:t>
      </w:r>
    </w:p>
    <w:p w14:paraId="7E1C2C54" w14:textId="77777777" w:rsidR="00EA4047" w:rsidRPr="00EA4047" w:rsidRDefault="00EA4047" w:rsidP="00EA4047">
      <w:pPr>
        <w:pStyle w:val="ListParagraph"/>
        <w:numPr>
          <w:ilvl w:val="0"/>
          <w:numId w:val="25"/>
        </w:numPr>
        <w:rPr>
          <w:rFonts w:cstheme="minorHAnsi"/>
          <w:sz w:val="22"/>
          <w:szCs w:val="22"/>
        </w:rPr>
      </w:pPr>
      <w:r w:rsidRPr="00EA4047">
        <w:rPr>
          <w:rFonts w:cstheme="minorHAnsi"/>
          <w:sz w:val="22"/>
          <w:szCs w:val="22"/>
        </w:rPr>
        <w:t xml:space="preserve">Wolters, M. </w:t>
      </w:r>
      <w:r w:rsidRPr="00EA4047">
        <w:rPr>
          <w:rFonts w:cstheme="minorHAnsi"/>
          <w:i/>
          <w:iCs/>
          <w:sz w:val="22"/>
          <w:szCs w:val="22"/>
        </w:rPr>
        <w:t>et al.</w:t>
      </w:r>
      <w:r w:rsidRPr="00EA4047">
        <w:rPr>
          <w:rFonts w:cstheme="minorHAnsi"/>
          <w:sz w:val="22"/>
          <w:szCs w:val="22"/>
        </w:rPr>
        <w:t xml:space="preserve"> (2005) ‘Saltmarsh erosion and restoration in south-east England: Squeezing the evidence requires realignment’, </w:t>
      </w:r>
      <w:r w:rsidRPr="00EA4047">
        <w:rPr>
          <w:rFonts w:cstheme="minorHAnsi"/>
          <w:i/>
          <w:iCs/>
          <w:sz w:val="22"/>
          <w:szCs w:val="22"/>
        </w:rPr>
        <w:t>Journal of Applied Ecology</w:t>
      </w:r>
      <w:r w:rsidRPr="00EA4047">
        <w:rPr>
          <w:rFonts w:cstheme="minorHAnsi"/>
          <w:sz w:val="22"/>
          <w:szCs w:val="22"/>
        </w:rPr>
        <w:t xml:space="preserve">, 42(5). </w:t>
      </w:r>
      <w:proofErr w:type="spellStart"/>
      <w:r w:rsidRPr="00EA4047">
        <w:rPr>
          <w:rFonts w:cstheme="minorHAnsi"/>
          <w:sz w:val="22"/>
          <w:szCs w:val="22"/>
        </w:rPr>
        <w:t>doi</w:t>
      </w:r>
      <w:proofErr w:type="spellEnd"/>
      <w:r w:rsidRPr="00EA4047">
        <w:rPr>
          <w:rFonts w:cstheme="minorHAnsi"/>
          <w:sz w:val="22"/>
          <w:szCs w:val="22"/>
        </w:rPr>
        <w:t>: 10.1111/j.1365-2664.2005.01080</w:t>
      </w:r>
    </w:p>
    <w:p w14:paraId="19DD9DBC" w14:textId="77777777" w:rsidR="00EA4047" w:rsidRPr="00EA4047" w:rsidRDefault="00EA4047" w:rsidP="00EA4047">
      <w:pPr>
        <w:pStyle w:val="ListParagraph"/>
        <w:numPr>
          <w:ilvl w:val="0"/>
          <w:numId w:val="25"/>
        </w:numPr>
        <w:rPr>
          <w:rFonts w:eastAsia="Times New Roman" w:cstheme="minorHAnsi"/>
          <w:color w:val="000000" w:themeColor="text1"/>
          <w:sz w:val="22"/>
          <w:szCs w:val="22"/>
          <w:lang w:eastAsia="en-GB"/>
        </w:rPr>
      </w:pPr>
      <w:r w:rsidRPr="00EA4047">
        <w:rPr>
          <w:rFonts w:eastAsia="Times New Roman" w:cstheme="minorHAnsi"/>
          <w:color w:val="000000" w:themeColor="text1"/>
          <w:sz w:val="22"/>
          <w:szCs w:val="22"/>
          <w:lang w:eastAsia="en-GB"/>
        </w:rPr>
        <w:t xml:space="preserve">Yapp, R.H., Johns, D., Jones, O.T., (1917). </w:t>
      </w:r>
      <w:r w:rsidRPr="00EA4047">
        <w:rPr>
          <w:rFonts w:eastAsia="Times New Roman" w:cstheme="minorHAnsi"/>
          <w:i/>
          <w:iCs/>
          <w:color w:val="000000" w:themeColor="text1"/>
          <w:sz w:val="22"/>
          <w:szCs w:val="22"/>
          <w:lang w:eastAsia="en-GB"/>
        </w:rPr>
        <w:t xml:space="preserve">The salt marshes of the </w:t>
      </w:r>
      <w:proofErr w:type="spellStart"/>
      <w:r w:rsidRPr="00EA4047">
        <w:rPr>
          <w:rFonts w:eastAsia="Times New Roman" w:cstheme="minorHAnsi"/>
          <w:i/>
          <w:iCs/>
          <w:color w:val="000000" w:themeColor="text1"/>
          <w:sz w:val="22"/>
          <w:szCs w:val="22"/>
          <w:lang w:eastAsia="en-GB"/>
        </w:rPr>
        <w:t>Dovey</w:t>
      </w:r>
      <w:proofErr w:type="spellEnd"/>
      <w:r w:rsidRPr="00EA4047">
        <w:rPr>
          <w:rFonts w:eastAsia="Times New Roman" w:cstheme="minorHAnsi"/>
          <w:i/>
          <w:iCs/>
          <w:color w:val="000000" w:themeColor="text1"/>
          <w:sz w:val="22"/>
          <w:szCs w:val="22"/>
          <w:lang w:eastAsia="en-GB"/>
        </w:rPr>
        <w:t xml:space="preserve"> estuary. Part II. The salt marshes.</w:t>
      </w:r>
      <w:r w:rsidRPr="00EA4047">
        <w:rPr>
          <w:rFonts w:eastAsia="Times New Roman" w:cstheme="minorHAnsi"/>
          <w:b/>
          <w:bCs/>
          <w:color w:val="000000" w:themeColor="text1"/>
          <w:sz w:val="22"/>
          <w:szCs w:val="22"/>
          <w:lang w:eastAsia="en-GB"/>
        </w:rPr>
        <w:t xml:space="preserve"> </w:t>
      </w:r>
      <w:r w:rsidRPr="00EA4047">
        <w:rPr>
          <w:rFonts w:eastAsia="Times New Roman" w:cstheme="minorHAnsi"/>
          <w:color w:val="000000" w:themeColor="text1"/>
          <w:sz w:val="22"/>
          <w:szCs w:val="22"/>
          <w:lang w:eastAsia="en-GB"/>
        </w:rPr>
        <w:t>Journal of Ecology, 5, pp. 65-103, </w:t>
      </w:r>
      <w:hyperlink r:id="rId82" w:tgtFrame="_blank" w:history="1">
        <w:r w:rsidRPr="00EA4047">
          <w:rPr>
            <w:rFonts w:eastAsia="Times New Roman" w:cstheme="minorHAnsi"/>
            <w:color w:val="000000" w:themeColor="text1"/>
            <w:sz w:val="22"/>
            <w:szCs w:val="22"/>
            <w:lang w:eastAsia="en-GB"/>
          </w:rPr>
          <w:t>10.2307/2255644</w:t>
        </w:r>
      </w:hyperlink>
    </w:p>
    <w:p w14:paraId="65F8FBA7" w14:textId="77777777" w:rsidR="00EA4047" w:rsidRPr="00EA4047" w:rsidRDefault="00EA4047" w:rsidP="00EA4047">
      <w:pPr>
        <w:pStyle w:val="NormalWeb"/>
        <w:numPr>
          <w:ilvl w:val="0"/>
          <w:numId w:val="25"/>
        </w:numPr>
        <w:rPr>
          <w:rFonts w:asciiTheme="minorHAnsi" w:hAnsiTheme="minorHAnsi" w:cstheme="minorHAnsi"/>
          <w:color w:val="000000"/>
          <w:sz w:val="22"/>
          <w:szCs w:val="22"/>
        </w:rPr>
      </w:pPr>
      <w:r w:rsidRPr="00EA4047">
        <w:rPr>
          <w:rFonts w:asciiTheme="minorHAnsi" w:hAnsiTheme="minorHAnsi" w:cstheme="minorHAnsi"/>
          <w:color w:val="000000"/>
          <w:sz w:val="22"/>
          <w:szCs w:val="22"/>
        </w:rPr>
        <w:t>Zhu, Z.</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et al.</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color w:val="000000"/>
          <w:sz w:val="22"/>
          <w:szCs w:val="22"/>
        </w:rPr>
        <w:t>(2020) “Historic storms and the hidden value of coastal wetlands for nature-based flood defence,”</w:t>
      </w:r>
      <w:r w:rsidRPr="00EA4047">
        <w:rPr>
          <w:rStyle w:val="apple-converted-space"/>
          <w:rFonts w:asciiTheme="minorHAnsi" w:hAnsiTheme="minorHAnsi" w:cstheme="minorHAnsi"/>
          <w:color w:val="000000"/>
          <w:sz w:val="22"/>
          <w:szCs w:val="22"/>
        </w:rPr>
        <w:t> </w:t>
      </w:r>
      <w:r w:rsidRPr="00EA4047">
        <w:rPr>
          <w:rFonts w:asciiTheme="minorHAnsi" w:hAnsiTheme="minorHAnsi" w:cstheme="minorHAnsi"/>
          <w:i/>
          <w:iCs/>
          <w:color w:val="000000"/>
          <w:sz w:val="22"/>
          <w:szCs w:val="22"/>
        </w:rPr>
        <w:t>Nature Sustainability</w:t>
      </w:r>
      <w:r w:rsidRPr="00EA4047">
        <w:rPr>
          <w:rFonts w:asciiTheme="minorHAnsi" w:hAnsiTheme="minorHAnsi" w:cstheme="minorHAnsi"/>
          <w:color w:val="000000"/>
          <w:sz w:val="22"/>
          <w:szCs w:val="22"/>
        </w:rPr>
        <w:t>, 3(10), pp. 853–862. Available at: https://doi.org/10.1038/s41893-020-0556-z.</w:t>
      </w:r>
      <w:r w:rsidRPr="00EA4047">
        <w:rPr>
          <w:rStyle w:val="apple-converted-space"/>
          <w:rFonts w:asciiTheme="minorHAnsi" w:hAnsiTheme="minorHAnsi" w:cstheme="minorHAnsi"/>
          <w:color w:val="000000"/>
          <w:sz w:val="22"/>
          <w:szCs w:val="22"/>
        </w:rPr>
        <w:t> </w:t>
      </w:r>
    </w:p>
    <w:p w14:paraId="5202D766" w14:textId="77777777" w:rsidR="00134C4A" w:rsidRDefault="00134C4A">
      <w:pPr>
        <w:rPr>
          <w:rFonts w:asciiTheme="minorHAnsi" w:hAnsiTheme="minorHAnsi" w:cstheme="minorHAnsi"/>
          <w:b/>
          <w:bCs/>
          <w:u w:val="single"/>
        </w:rPr>
      </w:pPr>
      <w:r>
        <w:rPr>
          <w:rFonts w:asciiTheme="minorHAnsi" w:hAnsiTheme="minorHAnsi" w:cstheme="minorHAnsi"/>
          <w:b/>
          <w:bCs/>
          <w:u w:val="single"/>
        </w:rPr>
        <w:br w:type="page"/>
      </w:r>
    </w:p>
    <w:p w14:paraId="2A590A13" w14:textId="78BEFD28" w:rsidR="007025A3" w:rsidRPr="007C0B37" w:rsidRDefault="0038316C" w:rsidP="00134C4A">
      <w:pPr>
        <w:pStyle w:val="Heading1"/>
      </w:pPr>
      <w:bookmarkStart w:id="51" w:name="_Toc132237011"/>
      <w:r w:rsidRPr="007C0B37">
        <w:lastRenderedPageBreak/>
        <w:t>Appendices</w:t>
      </w:r>
      <w:bookmarkEnd w:id="51"/>
    </w:p>
    <w:p w14:paraId="63D7C4EB" w14:textId="77777777" w:rsidR="00FF7CCC" w:rsidRPr="007C0B37" w:rsidRDefault="00FF7CCC" w:rsidP="00E0203F">
      <w:pPr>
        <w:rPr>
          <w:rFonts w:asciiTheme="minorHAnsi" w:hAnsiTheme="minorHAnsi" w:cstheme="minorHAnsi"/>
          <w:b/>
          <w:bCs/>
          <w:u w:val="single"/>
        </w:rPr>
      </w:pPr>
    </w:p>
    <w:p w14:paraId="44A64976" w14:textId="0EB29D48" w:rsidR="007D7DED" w:rsidRPr="007D7DED" w:rsidRDefault="007D7DED" w:rsidP="007D7DED">
      <w:pPr>
        <w:pStyle w:val="Heading2"/>
      </w:pPr>
      <w:bookmarkStart w:id="52" w:name="_Toc132237012"/>
      <w:r w:rsidRPr="00870E93">
        <w:t>Appendix A</w:t>
      </w:r>
      <w:r>
        <w:t xml:space="preserve"> – American MR</w:t>
      </w:r>
      <w:bookmarkEnd w:id="52"/>
      <w:r>
        <w:t xml:space="preserve"> </w:t>
      </w:r>
    </w:p>
    <w:p w14:paraId="3A5D0384" w14:textId="77777777" w:rsidR="007D7DED" w:rsidRDefault="007D7DED" w:rsidP="007D7DED">
      <w:pPr>
        <w:rPr>
          <w:u w:val="single"/>
        </w:rPr>
      </w:pPr>
    </w:p>
    <w:p w14:paraId="78D7495B" w14:textId="283CDD1B" w:rsidR="007D7DED" w:rsidRPr="007D7DED" w:rsidRDefault="007D7DED" w:rsidP="007D7DED">
      <w:pPr>
        <w:spacing w:line="360" w:lineRule="auto"/>
        <w:rPr>
          <w:rFonts w:asciiTheme="minorHAnsi" w:hAnsiTheme="minorHAnsi" w:cstheme="minorHAnsi"/>
          <w:color w:val="2F5496" w:themeColor="accent1" w:themeShade="BF"/>
        </w:rPr>
      </w:pPr>
      <w:r w:rsidRPr="007D7DED">
        <w:rPr>
          <w:rFonts w:asciiTheme="minorHAnsi" w:hAnsiTheme="minorHAnsi" w:cstheme="minorHAnsi"/>
        </w:rPr>
        <w:t xml:space="preserve">In the USA, MR is more commonly referred to as managed/strategic retreat, and associated with the retreat or inundation of a residential/inhabited zone. Which differs when compared with the UK in particular, and the rest of Europe. The UK and European MR sites are usually uninhabited coastal lands with existing coastal defences. </w:t>
      </w:r>
    </w:p>
    <w:p w14:paraId="76261A52" w14:textId="77777777" w:rsidR="007D7DED" w:rsidRPr="007D7DED" w:rsidRDefault="007D7DED" w:rsidP="007D7DED">
      <w:pPr>
        <w:spacing w:line="360" w:lineRule="auto"/>
        <w:rPr>
          <w:rFonts w:asciiTheme="minorHAnsi" w:hAnsiTheme="minorHAnsi" w:cstheme="minorHAnsi"/>
          <w:shd w:val="clear" w:color="auto" w:fill="FFFFFF"/>
        </w:rPr>
      </w:pPr>
    </w:p>
    <w:p w14:paraId="2ECCBC25" w14:textId="77777777" w:rsidR="007D7DED" w:rsidRPr="007C0B37" w:rsidRDefault="007D7DED" w:rsidP="007D7DED">
      <w:pPr>
        <w:spacing w:line="360" w:lineRule="auto"/>
        <w:rPr>
          <w:rFonts w:asciiTheme="minorHAnsi" w:hAnsiTheme="minorHAnsi" w:cstheme="minorHAnsi"/>
          <w:color w:val="000000" w:themeColor="text1"/>
          <w:shd w:val="clear" w:color="auto" w:fill="FFFFFF"/>
        </w:rPr>
      </w:pPr>
      <w:r w:rsidRPr="007D7DED">
        <w:rPr>
          <w:rFonts w:asciiTheme="minorHAnsi" w:hAnsiTheme="minorHAnsi" w:cstheme="minorHAnsi"/>
          <w:color w:val="000000" w:themeColor="text1"/>
          <w:shd w:val="clear" w:color="auto" w:fill="FFFFFF"/>
        </w:rPr>
        <w:t>American forecasts into the environmental effects of climate change indicate forthcoming flood events which are likely to require extensive retreating and evacuation of human habitations from endangered</w:t>
      </w:r>
      <w:r w:rsidRPr="007C0B37">
        <w:rPr>
          <w:rFonts w:asciiTheme="minorHAnsi" w:hAnsiTheme="minorHAnsi" w:cstheme="minorHAnsi"/>
          <w:color w:val="000000" w:themeColor="text1"/>
          <w:shd w:val="clear" w:color="auto" w:fill="FFFFFF"/>
        </w:rPr>
        <w:t xml:space="preserve"> coastal areas and riverine floodplains. In 2018, Dottori et al forecasted scenarios of a meek increase in global atmospheric temperatures of 1.5°C by 2100; global damage from flood events could increase by 160%-240% whilst flood mortalities could increase by 70%-83%. Additionally, by 2100, almost 500 American coastal communities (Dahl et al., 2017) and roughly 4.2 million American citizens (Hauer et al., 2016) could be affected by coastal flooding events under moderate estimations of sea-level rise. Other forms of managed retreat from environmental threats such as wildfires have been deliberated (Mach and Siders, 2021). In American contexts, the aim of retreating and relocation strategies is to diminish the overarching threats posed by flooding events in a sustainably managed manner; meaning that management options ought to be premeditated, calculated and fully aware of collaboration concerns, for example, upholding social capital, parity, assisting social justice and amplifying environmental collaborations (Mach and Siders, 2021).  </w:t>
      </w:r>
    </w:p>
    <w:p w14:paraId="7F5A90C2" w14:textId="77777777" w:rsidR="007D7DED" w:rsidRPr="007C0B37" w:rsidRDefault="007D7DED" w:rsidP="007D7DED">
      <w:pPr>
        <w:spacing w:line="360" w:lineRule="auto"/>
        <w:rPr>
          <w:rFonts w:asciiTheme="minorHAnsi" w:hAnsiTheme="minorHAnsi" w:cstheme="minorHAnsi"/>
          <w:color w:val="000000" w:themeColor="text1"/>
          <w:shd w:val="clear" w:color="auto" w:fill="FFFFFF"/>
        </w:rPr>
      </w:pPr>
    </w:p>
    <w:p w14:paraId="507060F4" w14:textId="77777777" w:rsidR="007D7DED" w:rsidRPr="007C0B37" w:rsidRDefault="007D7DED" w:rsidP="007D7DED">
      <w:pPr>
        <w:spacing w:line="360" w:lineRule="auto"/>
        <w:rPr>
          <w:rFonts w:asciiTheme="minorHAnsi" w:hAnsiTheme="minorHAnsi" w:cstheme="minorHAnsi"/>
          <w:color w:val="000000" w:themeColor="text1"/>
          <w:shd w:val="clear" w:color="auto" w:fill="FFFFFF"/>
        </w:rPr>
      </w:pPr>
      <w:r w:rsidRPr="007C0B37">
        <w:rPr>
          <w:rFonts w:asciiTheme="minorHAnsi" w:hAnsiTheme="minorHAnsi" w:cstheme="minorHAnsi"/>
          <w:color w:val="000000" w:themeColor="text1"/>
          <w:shd w:val="clear" w:color="auto" w:fill="FFFFFF"/>
        </w:rPr>
        <w:t xml:space="preserve">Community relocation is a primary objective in USA-based managed retreat. This process involves the comprehensive relocation of entire municipalities, communities and other social/political components (Siders, 2020). Relocating communities poses several hurdles, whilst also offering possible all-inclusive advantages over fragmented acquisitions or entirely removing vulnerable sites. Comprehensive relocation proposes a possible framework to eradicate the threats of flooding whilst wholly upholding and displacing the social dynamism of communities. Several forecasts indicate future droves of climate migrants, whereas numerous scholars and strategists are now emphasising the importance </w:t>
      </w:r>
      <w:r w:rsidRPr="007C0B37">
        <w:rPr>
          <w:rFonts w:asciiTheme="minorHAnsi" w:hAnsiTheme="minorHAnsi" w:cstheme="minorHAnsi"/>
          <w:color w:val="000000" w:themeColor="text1"/>
          <w:shd w:val="clear" w:color="auto" w:fill="FFFFFF"/>
        </w:rPr>
        <w:lastRenderedPageBreak/>
        <w:t xml:space="preserve">of producing accurate and reliable agendas, policies and methodologies for more extensive future retreats and relocations. In 2020, the US GAO narrated on previous relocations of American settlements; “GAO identified few communities in the United States that have considered climate migration as a resilience strategy, and just two…that moved forward with relocation.” Indicating the indifference and oblivious history of managed retreat in the USA.  </w:t>
      </w:r>
    </w:p>
    <w:p w14:paraId="024461DD" w14:textId="77777777" w:rsidR="007D7DED" w:rsidRPr="007C0B37" w:rsidRDefault="007D7DED" w:rsidP="007D7DED">
      <w:pPr>
        <w:spacing w:line="360" w:lineRule="auto"/>
        <w:rPr>
          <w:rFonts w:asciiTheme="minorHAnsi" w:hAnsiTheme="minorHAnsi" w:cstheme="minorHAnsi"/>
          <w:color w:val="000000" w:themeColor="text1"/>
          <w:shd w:val="clear" w:color="auto" w:fill="FFFFFF"/>
        </w:rPr>
      </w:pPr>
    </w:p>
    <w:p w14:paraId="146AFA02" w14:textId="77777777" w:rsidR="007D7DED" w:rsidRPr="007C0B37" w:rsidRDefault="007D7DED" w:rsidP="007D7DED">
      <w:pPr>
        <w:spacing w:line="360" w:lineRule="auto"/>
        <w:rPr>
          <w:rFonts w:asciiTheme="minorHAnsi" w:hAnsiTheme="minorHAnsi" w:cstheme="minorHAnsi"/>
          <w:color w:val="000000" w:themeColor="text1"/>
          <w:shd w:val="clear" w:color="auto" w:fill="FFFFFF"/>
        </w:rPr>
      </w:pPr>
      <w:r w:rsidRPr="007C0B37">
        <w:rPr>
          <w:rFonts w:asciiTheme="minorHAnsi" w:hAnsiTheme="minorHAnsi" w:cstheme="minorHAnsi"/>
          <w:color w:val="000000" w:themeColor="text1"/>
          <w:shd w:val="clear" w:color="auto" w:fill="FFFFFF"/>
        </w:rPr>
        <w:t xml:space="preserve">At present, the community relocation and habitat creation schemes in the USA do not share a key common denominator. That is the process of persistent monitoring upon the schemes’ conclusion in order to evaluate the results and influence future considerations. This is reinforced by the findings of Siders et al (2019) (p.763), whom stated that appraisals of managed retreat aftermaths are restricted and particularly inhibited by a scarcity of information. In short, the American approach to managed retreat objectivises community conservation and relocation. However, the British approach to </w:t>
      </w:r>
      <w:r>
        <w:rPr>
          <w:rFonts w:asciiTheme="minorHAnsi" w:hAnsiTheme="minorHAnsi" w:cstheme="minorHAnsi"/>
          <w:color w:val="000000" w:themeColor="text1"/>
          <w:shd w:val="clear" w:color="auto" w:fill="FFFFFF"/>
        </w:rPr>
        <w:t>MR</w:t>
      </w:r>
      <w:r w:rsidRPr="007C0B37">
        <w:rPr>
          <w:rFonts w:asciiTheme="minorHAnsi" w:hAnsiTheme="minorHAnsi" w:cstheme="minorHAnsi"/>
          <w:color w:val="000000" w:themeColor="text1"/>
          <w:shd w:val="clear" w:color="auto" w:fill="FFFFFF"/>
        </w:rPr>
        <w:t xml:space="preserve"> objectivises environmental restoration, habitat creation and ‘returning to nature.’ </w:t>
      </w:r>
    </w:p>
    <w:p w14:paraId="1D5CBC04" w14:textId="6705E456" w:rsidR="007D7DED" w:rsidRDefault="007D7DED" w:rsidP="007D7DED">
      <w:pPr>
        <w:rPr>
          <w:u w:val="single"/>
        </w:rPr>
      </w:pPr>
    </w:p>
    <w:p w14:paraId="1536EC3C" w14:textId="77777777" w:rsidR="00024B2D" w:rsidRDefault="00024B2D">
      <w:pPr>
        <w:rPr>
          <w:u w:val="single"/>
        </w:rPr>
      </w:pPr>
      <w:r>
        <w:rPr>
          <w:u w:val="single"/>
        </w:rPr>
        <w:br w:type="page"/>
      </w:r>
    </w:p>
    <w:p w14:paraId="09A5AFDC" w14:textId="5611A354" w:rsidR="007D7DED" w:rsidRDefault="007D7DED" w:rsidP="00024B2D">
      <w:pPr>
        <w:pStyle w:val="Heading2"/>
      </w:pPr>
      <w:bookmarkStart w:id="53" w:name="_Toc132237013"/>
      <w:r>
        <w:lastRenderedPageBreak/>
        <w:t>Appendix B – UK MR Schemes</w:t>
      </w:r>
      <w:bookmarkEnd w:id="53"/>
    </w:p>
    <w:p w14:paraId="7140F79E" w14:textId="77777777" w:rsidR="00024B2D" w:rsidRDefault="00024B2D" w:rsidP="007D7DED">
      <w:pPr>
        <w:rPr>
          <w:u w:val="single"/>
        </w:rPr>
      </w:pPr>
    </w:p>
    <w:p w14:paraId="75413454" w14:textId="77777777" w:rsidR="00024B2D" w:rsidRDefault="00024B2D" w:rsidP="007D7DED">
      <w:pPr>
        <w:rPr>
          <w:u w:val="single"/>
        </w:rPr>
      </w:pPr>
    </w:p>
    <w:p w14:paraId="1AC33AE7" w14:textId="5F6DCD66" w:rsidR="00024B2D" w:rsidRPr="007C0B37" w:rsidRDefault="00024B2D" w:rsidP="00024B2D">
      <w:pPr>
        <w:pStyle w:val="Heading3"/>
      </w:pPr>
      <w:bookmarkStart w:id="54" w:name="_Toc132237014"/>
      <w:r>
        <w:t xml:space="preserve">B.1 </w:t>
      </w:r>
      <w:r w:rsidRPr="007C0B37">
        <w:t>Medmerry Managed Realignment Site</w:t>
      </w:r>
      <w:bookmarkEnd w:id="54"/>
    </w:p>
    <w:p w14:paraId="4EB775E7" w14:textId="77777777" w:rsidR="00024B2D" w:rsidRPr="007C0B37" w:rsidRDefault="00024B2D" w:rsidP="00024B2D">
      <w:pPr>
        <w:spacing w:line="360" w:lineRule="auto"/>
        <w:rPr>
          <w:rFonts w:asciiTheme="minorHAnsi" w:hAnsiTheme="minorHAnsi" w:cstheme="minorHAnsi"/>
          <w:u w:val="single"/>
        </w:rPr>
      </w:pPr>
    </w:p>
    <w:p w14:paraId="6F32EB6B" w14:textId="77777777" w:rsidR="00024B2D" w:rsidRPr="007C0B37" w:rsidRDefault="00024B2D" w:rsidP="00024B2D">
      <w:pPr>
        <w:spacing w:line="360" w:lineRule="auto"/>
        <w:rPr>
          <w:rFonts w:asciiTheme="minorHAnsi" w:hAnsiTheme="minorHAnsi" w:cstheme="minorHAnsi"/>
        </w:rPr>
      </w:pPr>
      <w:r w:rsidRPr="007C0B37">
        <w:rPr>
          <w:rFonts w:asciiTheme="minorHAnsi" w:hAnsiTheme="minorHAnsi" w:cstheme="minorHAnsi"/>
        </w:rPr>
        <w:t xml:space="preserve">At the time of its breaching, the scheme at the Medmerry </w:t>
      </w:r>
      <w:r>
        <w:rPr>
          <w:rFonts w:asciiTheme="minorHAnsi" w:hAnsiTheme="minorHAnsi" w:cstheme="minorHAnsi"/>
        </w:rPr>
        <w:t>MR</w:t>
      </w:r>
      <w:r w:rsidRPr="007C0B37">
        <w:rPr>
          <w:rFonts w:asciiTheme="minorHAnsi" w:hAnsiTheme="minorHAnsi" w:cstheme="minorHAnsi"/>
        </w:rPr>
        <w:t xml:space="preserve"> Site was the largest open-coast </w:t>
      </w:r>
      <w:r>
        <w:rPr>
          <w:rFonts w:asciiTheme="minorHAnsi" w:hAnsiTheme="minorHAnsi" w:cstheme="minorHAnsi"/>
        </w:rPr>
        <w:t>MR</w:t>
      </w:r>
      <w:r w:rsidRPr="007C0B37">
        <w:rPr>
          <w:rFonts w:asciiTheme="minorHAnsi" w:hAnsiTheme="minorHAnsi" w:cstheme="minorHAnsi"/>
        </w:rPr>
        <w:t xml:space="preserve"> site in Europe. The site is situated (as seen in Fig.7) on the south coast of the UK in West Sussex, to the west of the Manhood Peninsula within the confines of the Solent. The decision to realign resulted from collaboration between the RSPB and the Environment Agency, in alignment with the coastal management paradigm shift towards </w:t>
      </w:r>
      <w:r>
        <w:rPr>
          <w:rFonts w:asciiTheme="minorHAnsi" w:hAnsiTheme="minorHAnsi" w:cstheme="minorHAnsi"/>
        </w:rPr>
        <w:t>MR</w:t>
      </w:r>
      <w:r w:rsidRPr="007C0B37">
        <w:rPr>
          <w:rFonts w:asciiTheme="minorHAnsi" w:hAnsiTheme="minorHAnsi" w:cstheme="minorHAnsi"/>
        </w:rPr>
        <w:t xml:space="preserve">. Before the initial breach at Medmerry, the historically reclaimed agricultural land was shielded by a barrier of shingle sediment. Prior to its reclamation, the same sediment had formerly shielded a lagoon of brackish water that empties back into the sea via </w:t>
      </w:r>
      <w:proofErr w:type="spellStart"/>
      <w:r w:rsidRPr="007C0B37">
        <w:rPr>
          <w:rFonts w:asciiTheme="minorHAnsi" w:hAnsiTheme="minorHAnsi" w:cstheme="minorHAnsi"/>
        </w:rPr>
        <w:t>Pagham</w:t>
      </w:r>
      <w:proofErr w:type="spellEnd"/>
      <w:r w:rsidRPr="007C0B37">
        <w:rPr>
          <w:rFonts w:asciiTheme="minorHAnsi" w:hAnsiTheme="minorHAnsi" w:cstheme="minorHAnsi"/>
        </w:rPr>
        <w:t xml:space="preserve"> Harbour to the east of the Medmerry site (Bone, 1996; </w:t>
      </w:r>
      <w:proofErr w:type="spellStart"/>
      <w:r w:rsidRPr="007C0B37">
        <w:rPr>
          <w:rFonts w:asciiTheme="minorHAnsi" w:hAnsiTheme="minorHAnsi" w:cstheme="minorHAnsi"/>
        </w:rPr>
        <w:t>Krawjec</w:t>
      </w:r>
      <w:proofErr w:type="spellEnd"/>
      <w:r w:rsidRPr="007C0B37">
        <w:rPr>
          <w:rFonts w:asciiTheme="minorHAnsi" w:hAnsiTheme="minorHAnsi" w:cstheme="minorHAnsi"/>
        </w:rPr>
        <w:t xml:space="preserve"> 2017). Throughout the winter months, persistent management was essential in order to elevate, restructure and recycle the shingle barrier beach sediment with the purpose of preserving the required coastal flood defence. In 2007, an assessment by the Environment Agency appraised coastal flooding and erosion at </w:t>
      </w:r>
      <w:proofErr w:type="spellStart"/>
      <w:r w:rsidRPr="007C0B37">
        <w:rPr>
          <w:rFonts w:asciiTheme="minorHAnsi" w:hAnsiTheme="minorHAnsi" w:cstheme="minorHAnsi"/>
        </w:rPr>
        <w:t>Medmerry’s</w:t>
      </w:r>
      <w:proofErr w:type="spellEnd"/>
      <w:r w:rsidRPr="007C0B37">
        <w:rPr>
          <w:rFonts w:asciiTheme="minorHAnsi" w:hAnsiTheme="minorHAnsi" w:cstheme="minorHAnsi"/>
        </w:rPr>
        <w:t xml:space="preserve"> </w:t>
      </w:r>
      <w:r>
        <w:rPr>
          <w:rFonts w:asciiTheme="minorHAnsi" w:hAnsiTheme="minorHAnsi" w:cstheme="minorHAnsi"/>
        </w:rPr>
        <w:t>MR</w:t>
      </w:r>
      <w:r w:rsidRPr="007C0B37">
        <w:rPr>
          <w:rFonts w:asciiTheme="minorHAnsi" w:hAnsiTheme="minorHAnsi" w:cstheme="minorHAnsi"/>
        </w:rPr>
        <w:t xml:space="preserve"> site, the verdict outlined that the defences present were inept further than the short-term scale. Consequently, </w:t>
      </w:r>
      <w:r>
        <w:rPr>
          <w:rFonts w:asciiTheme="minorHAnsi" w:hAnsiTheme="minorHAnsi" w:cstheme="minorHAnsi"/>
        </w:rPr>
        <w:t>MR</w:t>
      </w:r>
      <w:r w:rsidRPr="007C0B37">
        <w:rPr>
          <w:rFonts w:asciiTheme="minorHAnsi" w:hAnsiTheme="minorHAnsi" w:cstheme="minorHAnsi"/>
        </w:rPr>
        <w:t xml:space="preserve"> was recommended and as such applied, thus fulfilling its role as the most appropriate long-term solution of coastal flood defence. Additionally, </w:t>
      </w:r>
      <w:r>
        <w:rPr>
          <w:rFonts w:asciiTheme="minorHAnsi" w:hAnsiTheme="minorHAnsi" w:cstheme="minorHAnsi"/>
        </w:rPr>
        <w:t>MR</w:t>
      </w:r>
      <w:r w:rsidRPr="007C0B37">
        <w:rPr>
          <w:rFonts w:asciiTheme="minorHAnsi" w:hAnsiTheme="minorHAnsi" w:cstheme="minorHAnsi"/>
        </w:rPr>
        <w:t xml:space="preserve"> was selected in order to offset the dwindling of protected intertidal saltmarsh extent in the Manhood Peninsula. In the Solent area as a whole, an excess of 80% of its saltmarsh extent is titled for ecological conservation means (Foster et al., 2014), yet this extent is at risk and is rapidly diminishing as a result of constrained sediment stock, pollution, rising sea levels and coastal squeeze (Baily and Pearson, 2007). </w:t>
      </w:r>
    </w:p>
    <w:p w14:paraId="0F7E532C" w14:textId="77777777" w:rsidR="00024B2D" w:rsidRPr="007C0B37" w:rsidRDefault="00024B2D" w:rsidP="00024B2D">
      <w:pPr>
        <w:rPr>
          <w:rFonts w:asciiTheme="minorHAnsi" w:hAnsiTheme="minorHAnsi" w:cstheme="minorHAnsi"/>
        </w:rPr>
      </w:pPr>
    </w:p>
    <w:p w14:paraId="7C4976A7" w14:textId="77777777" w:rsidR="00024B2D" w:rsidRPr="007C0B37" w:rsidRDefault="00024B2D" w:rsidP="00024B2D">
      <w:pPr>
        <w:rPr>
          <w:rFonts w:asciiTheme="minorHAnsi" w:hAnsiTheme="minorHAnsi" w:cstheme="minorHAnsi"/>
          <w:color w:val="2E2E2E"/>
          <w:sz w:val="27"/>
          <w:szCs w:val="27"/>
        </w:rPr>
      </w:pPr>
      <w:r w:rsidRPr="007C0B37">
        <w:rPr>
          <w:rFonts w:asciiTheme="minorHAnsi" w:hAnsiTheme="minorHAnsi" w:cstheme="minorHAnsi"/>
          <w:noProof/>
          <w:color w:val="2E2E2E"/>
          <w:sz w:val="27"/>
          <w:szCs w:val="27"/>
        </w:rPr>
        <w:drawing>
          <wp:inline distT="0" distB="0" distL="0" distR="0" wp14:anchorId="32DA13DB" wp14:editId="73387FBD">
            <wp:extent cx="5067759" cy="3665226"/>
            <wp:effectExtent l="0" t="0" r="0" b="5080"/>
            <wp:docPr id="22" name="Picture 22" descr="Fi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1"/>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067759" cy="3665226"/>
                    </a:xfrm>
                    <a:prstGeom prst="rect">
                      <a:avLst/>
                    </a:prstGeom>
                    <a:noFill/>
                    <a:ln>
                      <a:noFill/>
                    </a:ln>
                  </pic:spPr>
                </pic:pic>
              </a:graphicData>
            </a:graphic>
          </wp:inline>
        </w:drawing>
      </w:r>
    </w:p>
    <w:p w14:paraId="2959E34C" w14:textId="77777777" w:rsidR="00024B2D" w:rsidRPr="007C0B37" w:rsidRDefault="00024B2D" w:rsidP="00024B2D">
      <w:pPr>
        <w:pStyle w:val="NormalWeb"/>
        <w:spacing w:before="0" w:beforeAutospacing="0" w:after="0" w:afterAutospacing="0" w:line="330" w:lineRule="atLeast"/>
        <w:ind w:left="360" w:right="360"/>
        <w:rPr>
          <w:rFonts w:asciiTheme="minorHAnsi" w:hAnsiTheme="minorHAnsi" w:cstheme="minorHAnsi"/>
          <w:color w:val="2E2E2E"/>
          <w:sz w:val="21"/>
          <w:szCs w:val="21"/>
        </w:rPr>
      </w:pPr>
      <w:r w:rsidRPr="007C0B37">
        <w:rPr>
          <w:rStyle w:val="label"/>
          <w:rFonts w:asciiTheme="minorHAnsi" w:hAnsiTheme="minorHAnsi" w:cstheme="minorHAnsi"/>
          <w:color w:val="2E2E2E"/>
          <w:sz w:val="21"/>
          <w:szCs w:val="21"/>
        </w:rPr>
        <w:t>Fig. 7</w:t>
      </w:r>
      <w:r w:rsidRPr="007C0B37">
        <w:rPr>
          <w:rFonts w:asciiTheme="minorHAnsi" w:hAnsiTheme="minorHAnsi" w:cstheme="minorHAnsi"/>
          <w:color w:val="2E2E2E"/>
          <w:sz w:val="21"/>
          <w:szCs w:val="21"/>
        </w:rPr>
        <w:t>.</w:t>
      </w:r>
      <w:r w:rsidRPr="007C0B37">
        <w:rPr>
          <w:rStyle w:val="apple-converted-space"/>
          <w:rFonts w:asciiTheme="minorHAnsi" w:hAnsiTheme="minorHAnsi" w:cstheme="minorHAnsi"/>
          <w:color w:val="2E2E2E"/>
          <w:sz w:val="21"/>
          <w:szCs w:val="21"/>
        </w:rPr>
        <w:t> </w:t>
      </w:r>
      <w:r w:rsidRPr="007C0B37">
        <w:rPr>
          <w:rFonts w:asciiTheme="minorHAnsi" w:hAnsiTheme="minorHAnsi" w:cstheme="minorHAnsi"/>
          <w:color w:val="2E2E2E"/>
          <w:sz w:val="21"/>
          <w:szCs w:val="21"/>
        </w:rPr>
        <w:t xml:space="preserve">Maps illustrating the site of the breach, at Medmerry </w:t>
      </w:r>
      <w:r>
        <w:rPr>
          <w:rFonts w:asciiTheme="minorHAnsi" w:hAnsiTheme="minorHAnsi" w:cstheme="minorHAnsi"/>
          <w:color w:val="2E2E2E"/>
          <w:sz w:val="21"/>
          <w:szCs w:val="21"/>
        </w:rPr>
        <w:t>MR</w:t>
      </w:r>
      <w:r w:rsidRPr="007C0B37">
        <w:rPr>
          <w:rStyle w:val="apple-converted-space"/>
          <w:rFonts w:asciiTheme="minorHAnsi" w:hAnsiTheme="minorHAnsi" w:cstheme="minorHAnsi"/>
          <w:color w:val="2E2E2E"/>
          <w:sz w:val="21"/>
          <w:szCs w:val="21"/>
        </w:rPr>
        <w:t> </w:t>
      </w:r>
      <w:r w:rsidRPr="007C0B37">
        <w:rPr>
          <w:rFonts w:asciiTheme="minorHAnsi" w:hAnsiTheme="minorHAnsi" w:cstheme="minorHAnsi"/>
          <w:color w:val="2E2E2E"/>
          <w:sz w:val="21"/>
          <w:szCs w:val="21"/>
        </w:rPr>
        <w:t xml:space="preserve">Site with </w:t>
      </w:r>
      <w:proofErr w:type="spellStart"/>
      <w:r w:rsidRPr="007C0B37">
        <w:rPr>
          <w:rFonts w:asciiTheme="minorHAnsi" w:hAnsiTheme="minorHAnsi" w:cstheme="minorHAnsi"/>
          <w:color w:val="2E2E2E"/>
          <w:sz w:val="21"/>
          <w:szCs w:val="21"/>
        </w:rPr>
        <w:t>Pagham</w:t>
      </w:r>
      <w:proofErr w:type="spellEnd"/>
      <w:r w:rsidRPr="007C0B37">
        <w:rPr>
          <w:rFonts w:asciiTheme="minorHAnsi" w:hAnsiTheme="minorHAnsi" w:cstheme="minorHAnsi"/>
          <w:color w:val="2E2E2E"/>
          <w:sz w:val="21"/>
          <w:szCs w:val="21"/>
        </w:rPr>
        <w:t xml:space="preserve"> Harbour to the west. All of which within the broader Solent area (Dale et al., 2018). </w:t>
      </w:r>
    </w:p>
    <w:p w14:paraId="7871B38C" w14:textId="77777777" w:rsidR="00024B2D" w:rsidRPr="007C0B37" w:rsidRDefault="00024B2D" w:rsidP="00024B2D">
      <w:pPr>
        <w:pStyle w:val="NormalWeb"/>
        <w:spacing w:before="0" w:beforeAutospacing="0" w:after="0" w:afterAutospacing="0" w:line="330" w:lineRule="atLeast"/>
        <w:ind w:right="360"/>
        <w:rPr>
          <w:rFonts w:asciiTheme="minorHAnsi" w:hAnsiTheme="minorHAnsi" w:cstheme="minorHAnsi"/>
          <w:color w:val="2E2E2E"/>
        </w:rPr>
      </w:pPr>
    </w:p>
    <w:p w14:paraId="3D01F300" w14:textId="77777777" w:rsidR="00024B2D" w:rsidRPr="007C0B37" w:rsidRDefault="00024B2D" w:rsidP="00024B2D">
      <w:pPr>
        <w:pStyle w:val="NormalWeb"/>
        <w:spacing w:before="0" w:beforeAutospacing="0" w:after="0" w:afterAutospacing="0" w:line="360" w:lineRule="auto"/>
        <w:ind w:right="360"/>
        <w:rPr>
          <w:rFonts w:asciiTheme="minorHAnsi" w:hAnsiTheme="minorHAnsi" w:cstheme="minorHAnsi"/>
          <w:color w:val="2E2E2E"/>
        </w:rPr>
      </w:pPr>
      <w:r w:rsidRPr="007C0B37">
        <w:rPr>
          <w:rFonts w:asciiTheme="minorHAnsi" w:hAnsiTheme="minorHAnsi" w:cstheme="minorHAnsi"/>
          <w:color w:val="2E2E2E"/>
        </w:rPr>
        <w:t>The autumn of 2011 saw the building of new coastal defences (7km in length) that stretch 3km upcountry. At low tides, the four drainage channels with tidal sluice gates source freshwater to the area, consequently draining the nearby catchment. Simultaneously, the primary drainage channels in the area were re-shaped and exhumed. On the 9</w:t>
      </w:r>
      <w:r w:rsidRPr="007C0B37">
        <w:rPr>
          <w:rFonts w:asciiTheme="minorHAnsi" w:hAnsiTheme="minorHAnsi" w:cstheme="minorHAnsi"/>
          <w:color w:val="2E2E2E"/>
          <w:vertAlign w:val="superscript"/>
        </w:rPr>
        <w:t>th</w:t>
      </w:r>
      <w:r w:rsidRPr="007C0B37">
        <w:rPr>
          <w:rFonts w:asciiTheme="minorHAnsi" w:hAnsiTheme="minorHAnsi" w:cstheme="minorHAnsi"/>
          <w:color w:val="2E2E2E"/>
        </w:rPr>
        <w:t xml:space="preserve"> of September 2013, the initial flood was initiated via a lone breach carved into the shingle sediment bank, establishing a somewhat sheltered semi-diurnal intermediate tidal classification that experiences restricted depths and wind fetch. In light of the initial breach at Medmerry </w:t>
      </w:r>
      <w:r>
        <w:rPr>
          <w:rFonts w:asciiTheme="minorHAnsi" w:hAnsiTheme="minorHAnsi" w:cstheme="minorHAnsi"/>
          <w:color w:val="2E2E2E"/>
        </w:rPr>
        <w:t>MR</w:t>
      </w:r>
      <w:r w:rsidRPr="007C0B37">
        <w:rPr>
          <w:rFonts w:asciiTheme="minorHAnsi" w:hAnsiTheme="minorHAnsi" w:cstheme="minorHAnsi"/>
          <w:color w:val="2E2E2E"/>
        </w:rPr>
        <w:t xml:space="preserve"> Site, the breach now exists as retreated and broader than its original location. The scheme is praised for meeting its flood defence, biodiversity, public access and stakeholder engagement objectives. </w:t>
      </w:r>
    </w:p>
    <w:p w14:paraId="0ED42BA2" w14:textId="77777777" w:rsidR="00024B2D" w:rsidRPr="007C0B37" w:rsidRDefault="00024B2D" w:rsidP="00024B2D">
      <w:pPr>
        <w:pStyle w:val="NormalWeb"/>
        <w:spacing w:before="0" w:beforeAutospacing="0" w:after="0" w:afterAutospacing="0" w:line="360" w:lineRule="auto"/>
        <w:rPr>
          <w:rFonts w:asciiTheme="minorHAnsi" w:hAnsiTheme="minorHAnsi" w:cstheme="minorHAnsi"/>
          <w:color w:val="2E2E2E"/>
          <w:sz w:val="22"/>
          <w:szCs w:val="22"/>
        </w:rPr>
      </w:pPr>
    </w:p>
    <w:p w14:paraId="7C9A9727" w14:textId="77777777" w:rsidR="00024B2D" w:rsidRPr="007C0B37" w:rsidRDefault="00024B2D" w:rsidP="00024B2D">
      <w:pPr>
        <w:pStyle w:val="NormalWeb"/>
        <w:spacing w:before="0" w:beforeAutospacing="0" w:after="0" w:afterAutospacing="0" w:line="360" w:lineRule="auto"/>
        <w:rPr>
          <w:rFonts w:asciiTheme="minorHAnsi" w:hAnsiTheme="minorHAnsi" w:cstheme="minorHAnsi"/>
          <w:color w:val="2E2E2E"/>
        </w:rPr>
      </w:pPr>
      <w:r w:rsidRPr="007C0B37">
        <w:rPr>
          <w:rFonts w:asciiTheme="minorHAnsi" w:hAnsiTheme="minorHAnsi" w:cstheme="minorHAnsi"/>
          <w:color w:val="2E2E2E"/>
        </w:rPr>
        <w:t xml:space="preserve">Stakeholder engagement and public consultation at Medmerry </w:t>
      </w:r>
      <w:r>
        <w:rPr>
          <w:rFonts w:asciiTheme="minorHAnsi" w:hAnsiTheme="minorHAnsi" w:cstheme="minorHAnsi"/>
          <w:color w:val="2E2E2E"/>
        </w:rPr>
        <w:t>MR</w:t>
      </w:r>
      <w:r w:rsidRPr="007C0B37">
        <w:rPr>
          <w:rFonts w:asciiTheme="minorHAnsi" w:hAnsiTheme="minorHAnsi" w:cstheme="minorHAnsi"/>
          <w:color w:val="2E2E2E"/>
        </w:rPr>
        <w:t xml:space="preserve"> Site was undertaken through the formation of the Medmerry Stakeholder Advisory Group (</w:t>
      </w:r>
      <w:proofErr w:type="spellStart"/>
      <w:r w:rsidRPr="007C0B37">
        <w:rPr>
          <w:rFonts w:asciiTheme="minorHAnsi" w:hAnsiTheme="minorHAnsi" w:cstheme="minorHAnsi"/>
          <w:color w:val="2E2E2E"/>
        </w:rPr>
        <w:t>MStAG</w:t>
      </w:r>
      <w:proofErr w:type="spellEnd"/>
      <w:r w:rsidRPr="007C0B37">
        <w:rPr>
          <w:rFonts w:asciiTheme="minorHAnsi" w:hAnsiTheme="minorHAnsi" w:cstheme="minorHAnsi"/>
          <w:color w:val="2E2E2E"/>
        </w:rPr>
        <w:t xml:space="preserve">) in 2009. Which offered local residents the opportunity to influence the creation and development of area in question. The initiative comprised of 23 local access groups, resident groups, councils and conservation organisations (RSPB &amp; Environment Agency), whilst long-term </w:t>
      </w:r>
      <w:r w:rsidRPr="007C0B37">
        <w:rPr>
          <w:rFonts w:asciiTheme="minorHAnsi" w:hAnsiTheme="minorHAnsi" w:cstheme="minorHAnsi"/>
          <w:color w:val="2E2E2E"/>
        </w:rPr>
        <w:lastRenderedPageBreak/>
        <w:t xml:space="preserve">monitoring and studies are being undertaken by the universities local to the area. (Environment Agency, 2015).  </w:t>
      </w:r>
    </w:p>
    <w:p w14:paraId="51A5A0F0" w14:textId="77777777" w:rsidR="00024B2D" w:rsidRPr="007C0B37" w:rsidRDefault="00024B2D" w:rsidP="00024B2D">
      <w:pPr>
        <w:spacing w:line="360" w:lineRule="auto"/>
        <w:rPr>
          <w:rFonts w:asciiTheme="minorHAnsi" w:hAnsiTheme="minorHAnsi" w:cstheme="minorHAnsi"/>
          <w:sz w:val="22"/>
          <w:szCs w:val="22"/>
        </w:rPr>
      </w:pPr>
    </w:p>
    <w:p w14:paraId="5A1BF512" w14:textId="77777777" w:rsidR="00024B2D" w:rsidRPr="007C0B37" w:rsidRDefault="00024B2D" w:rsidP="00024B2D">
      <w:pPr>
        <w:spacing w:line="360" w:lineRule="auto"/>
        <w:rPr>
          <w:rFonts w:asciiTheme="minorHAnsi" w:hAnsiTheme="minorHAnsi" w:cstheme="minorHAnsi"/>
          <w:sz w:val="28"/>
          <w:szCs w:val="28"/>
          <w:u w:val="single"/>
        </w:rPr>
      </w:pPr>
    </w:p>
    <w:p w14:paraId="7D95A43A" w14:textId="45F62D2C" w:rsidR="00024B2D" w:rsidRPr="007C0B37" w:rsidRDefault="00024B2D" w:rsidP="00024B2D">
      <w:pPr>
        <w:pStyle w:val="Heading3"/>
      </w:pPr>
      <w:bookmarkStart w:id="55" w:name="_Toc132237015"/>
      <w:r>
        <w:t xml:space="preserve">B.2 </w:t>
      </w:r>
      <w:r w:rsidRPr="007C0B37">
        <w:t>Steart Marshes</w:t>
      </w:r>
      <w:bookmarkEnd w:id="55"/>
    </w:p>
    <w:p w14:paraId="70CA4C77" w14:textId="77777777" w:rsidR="00024B2D" w:rsidRPr="007C0B37" w:rsidRDefault="00024B2D" w:rsidP="00024B2D">
      <w:pPr>
        <w:spacing w:line="360" w:lineRule="auto"/>
        <w:rPr>
          <w:rFonts w:asciiTheme="minorHAnsi" w:hAnsiTheme="minorHAnsi" w:cstheme="minorHAnsi"/>
          <w:color w:val="000000"/>
          <w:sz w:val="27"/>
          <w:szCs w:val="27"/>
        </w:rPr>
      </w:pPr>
    </w:p>
    <w:p w14:paraId="1BE453C4" w14:textId="77777777" w:rsidR="00024B2D" w:rsidRPr="007C0B37" w:rsidRDefault="00024B2D" w:rsidP="00024B2D">
      <w:pPr>
        <w:spacing w:line="360" w:lineRule="auto"/>
        <w:rPr>
          <w:rFonts w:asciiTheme="minorHAnsi" w:hAnsiTheme="minorHAnsi" w:cstheme="minorHAnsi"/>
          <w:color w:val="000000"/>
        </w:rPr>
      </w:pPr>
      <w:r w:rsidRPr="007C0B37">
        <w:rPr>
          <w:rFonts w:asciiTheme="minorHAnsi" w:hAnsiTheme="minorHAnsi" w:cstheme="minorHAnsi"/>
          <w:color w:val="000000"/>
        </w:rPr>
        <w:t xml:space="preserve">Domestically, the Steart Coastal Management Project is one of the largest </w:t>
      </w:r>
      <w:r>
        <w:rPr>
          <w:rFonts w:asciiTheme="minorHAnsi" w:hAnsiTheme="minorHAnsi" w:cstheme="minorHAnsi"/>
          <w:color w:val="000000"/>
        </w:rPr>
        <w:t>MR</w:t>
      </w:r>
      <w:r w:rsidRPr="007C0B37">
        <w:rPr>
          <w:rFonts w:asciiTheme="minorHAnsi" w:hAnsiTheme="minorHAnsi" w:cstheme="minorHAnsi"/>
          <w:color w:val="000000"/>
        </w:rPr>
        <w:t xml:space="preserve"> and habitat formation projects ever undertaken on British territory. The rationale for the project was outlined by the Environment Agency to mitigate the effects of coastal squeezing in the Severn Estuary, where it is estimated that 100ha of saltmarsh was being lost annually (Environment Agency, 1999). As such, the scheme was commissioned to enable the formation of compensatory habitat as replacement to that lost due to coastal squeezing, additionally, the scheme was authorised to upgrade flood defence within the Steart locality.</w:t>
      </w:r>
    </w:p>
    <w:p w14:paraId="216E3449" w14:textId="77777777" w:rsidR="00024B2D" w:rsidRPr="007C0B37" w:rsidRDefault="00024B2D" w:rsidP="00024B2D">
      <w:pPr>
        <w:spacing w:line="360" w:lineRule="auto"/>
        <w:rPr>
          <w:rFonts w:asciiTheme="minorHAnsi" w:hAnsiTheme="minorHAnsi" w:cstheme="minorHAnsi"/>
          <w:color w:val="000000"/>
        </w:rPr>
      </w:pPr>
    </w:p>
    <w:p w14:paraId="1BD8A332" w14:textId="77777777" w:rsidR="00024B2D" w:rsidRPr="007C0B37" w:rsidRDefault="00024B2D" w:rsidP="00024B2D">
      <w:pPr>
        <w:spacing w:line="360" w:lineRule="auto"/>
        <w:rPr>
          <w:rFonts w:asciiTheme="minorHAnsi" w:hAnsiTheme="minorHAnsi" w:cstheme="minorHAnsi"/>
          <w:color w:val="000000"/>
        </w:rPr>
      </w:pPr>
      <w:r w:rsidRPr="007C0B37">
        <w:rPr>
          <w:rFonts w:asciiTheme="minorHAnsi" w:hAnsiTheme="minorHAnsi" w:cstheme="minorHAnsi"/>
          <w:color w:val="000000"/>
        </w:rPr>
        <w:t xml:space="preserve">In order to achieve the aforementioned, 477ha of Steart Peninsula land was converted into diverse wildlife habitat mosaics (including saltmarsh and intertidal mudflats), whilst simultaneously upgrading coastal flood defences, municipal access and local community involvement (Scott et al., 2015). During the course of the project, copious challenges were confronted and consequently resolved (Scott et al., 2015); Firstly, and most notably, community engagement with the project, where community disapproval evolved into mutual encouragement. Secondly, the process of developing an assortment of habitat classifications. Thirdly, the planning and assembly of the newly formed marshland’s appearance that fit the parameters of the location. Fourthly, and finally, the formation and location of an outflow drainage channel and a breach. All of which, offer lessons and similarities to the Cwm Ivy Habitat Creation Scheme.  </w:t>
      </w:r>
    </w:p>
    <w:p w14:paraId="60F9845D" w14:textId="77777777" w:rsidR="00024B2D" w:rsidRPr="007C0B37" w:rsidRDefault="00024B2D" w:rsidP="00024B2D">
      <w:pPr>
        <w:spacing w:line="360" w:lineRule="auto"/>
        <w:rPr>
          <w:rFonts w:asciiTheme="minorHAnsi" w:hAnsiTheme="minorHAnsi" w:cstheme="minorHAnsi"/>
          <w:color w:val="000000"/>
        </w:rPr>
      </w:pPr>
    </w:p>
    <w:p w14:paraId="5F57BD66" w14:textId="77777777" w:rsidR="00024B2D" w:rsidRPr="007C0B37" w:rsidRDefault="00024B2D" w:rsidP="00024B2D">
      <w:pPr>
        <w:spacing w:line="360" w:lineRule="auto"/>
        <w:rPr>
          <w:rFonts w:asciiTheme="minorHAnsi" w:hAnsiTheme="minorHAnsi" w:cstheme="minorHAnsi"/>
          <w:color w:val="000000"/>
        </w:rPr>
      </w:pPr>
      <w:r w:rsidRPr="007C0B37">
        <w:rPr>
          <w:rFonts w:asciiTheme="minorHAnsi" w:hAnsiTheme="minorHAnsi" w:cstheme="minorHAnsi"/>
          <w:color w:val="000000"/>
        </w:rPr>
        <w:t>Located in Bridgewater Bay along the coastline of northern Somerset, the Steart Peninsula is also marked by the confluence of the Bristol Channel and the River Parrett, as seen in Fig.  below. Preceding the commissioning of the scheme, the Steart peninsula was typified by its 600ha of predominantly low land elevation that was reclaimed from the sea in the past for agricultural purposes, this was achieved through the creation of embankments, a parallel to the landward marshland at Cwm Ivy marsh.</w:t>
      </w:r>
    </w:p>
    <w:p w14:paraId="4409D52F" w14:textId="77777777" w:rsidR="00024B2D" w:rsidRPr="007C0B37" w:rsidRDefault="00024B2D" w:rsidP="00024B2D">
      <w:pPr>
        <w:rPr>
          <w:rFonts w:asciiTheme="minorHAnsi" w:hAnsiTheme="minorHAnsi" w:cstheme="minorHAnsi"/>
          <w:color w:val="000000"/>
        </w:rPr>
      </w:pPr>
    </w:p>
    <w:p w14:paraId="484451D4" w14:textId="77777777" w:rsidR="00024B2D" w:rsidRPr="007C0B37" w:rsidRDefault="00024B2D" w:rsidP="00024B2D">
      <w:pPr>
        <w:rPr>
          <w:rFonts w:asciiTheme="minorHAnsi" w:hAnsiTheme="minorHAnsi" w:cstheme="minorHAnsi"/>
          <w:color w:val="000000"/>
        </w:rPr>
      </w:pPr>
      <w:r w:rsidRPr="007C0B37">
        <w:rPr>
          <w:rFonts w:asciiTheme="minorHAnsi" w:hAnsiTheme="minorHAnsi" w:cstheme="minorHAnsi"/>
          <w:noProof/>
          <w:color w:val="000000"/>
        </w:rPr>
        <mc:AlternateContent>
          <mc:Choice Requires="wpg">
            <w:drawing>
              <wp:anchor distT="0" distB="0" distL="114300" distR="114300" simplePos="0" relativeHeight="251729920" behindDoc="0" locked="0" layoutInCell="1" allowOverlap="1" wp14:anchorId="5989706E" wp14:editId="08AB0A73">
                <wp:simplePos x="0" y="0"/>
                <wp:positionH relativeFrom="column">
                  <wp:posOffset>76200</wp:posOffset>
                </wp:positionH>
                <wp:positionV relativeFrom="paragraph">
                  <wp:posOffset>29210</wp:posOffset>
                </wp:positionV>
                <wp:extent cx="5461000" cy="3810000"/>
                <wp:effectExtent l="0" t="0" r="0" b="0"/>
                <wp:wrapNone/>
                <wp:docPr id="28" name="Group 28"/>
                <wp:cNvGraphicFramePr/>
                <a:graphic xmlns:a="http://schemas.openxmlformats.org/drawingml/2006/main">
                  <a:graphicData uri="http://schemas.microsoft.com/office/word/2010/wordprocessingGroup">
                    <wpg:wgp>
                      <wpg:cNvGrpSpPr/>
                      <wpg:grpSpPr>
                        <a:xfrm>
                          <a:off x="0" y="0"/>
                          <a:ext cx="5461000" cy="3810000"/>
                          <a:chOff x="0" y="0"/>
                          <a:chExt cx="5461000" cy="3810000"/>
                        </a:xfrm>
                      </wpg:grpSpPr>
                      <pic:pic xmlns:pic="http://schemas.openxmlformats.org/drawingml/2006/picture">
                        <pic:nvPicPr>
                          <pic:cNvPr id="25" name="Picture 25"/>
                          <pic:cNvPicPr>
                            <a:picLocks noChangeAspect="1"/>
                          </pic:cNvPicPr>
                        </pic:nvPicPr>
                        <pic:blipFill>
                          <a:blip r:embed="rId84">
                            <a:extLst>
                              <a:ext uri="{28A0092B-C50C-407E-A947-70E740481C1C}">
                                <a14:useLocalDpi xmlns:a14="http://schemas.microsoft.com/office/drawing/2010/main" val="0"/>
                              </a:ext>
                            </a:extLst>
                          </a:blip>
                          <a:stretch>
                            <a:fillRect/>
                          </a:stretch>
                        </pic:blipFill>
                        <pic:spPr>
                          <a:xfrm>
                            <a:off x="0" y="0"/>
                            <a:ext cx="5461000" cy="3314700"/>
                          </a:xfrm>
                          <a:prstGeom prst="rect">
                            <a:avLst/>
                          </a:prstGeom>
                        </pic:spPr>
                      </pic:pic>
                      <wps:wsp>
                        <wps:cNvPr id="26" name="Text Box 26"/>
                        <wps:cNvSpPr txBox="1"/>
                        <wps:spPr>
                          <a:xfrm>
                            <a:off x="0" y="3302000"/>
                            <a:ext cx="5283200" cy="508000"/>
                          </a:xfrm>
                          <a:prstGeom prst="rect">
                            <a:avLst/>
                          </a:prstGeom>
                          <a:solidFill>
                            <a:schemeClr val="lt1"/>
                          </a:solidFill>
                          <a:ln w="6350">
                            <a:noFill/>
                          </a:ln>
                        </wps:spPr>
                        <wps:txbx>
                          <w:txbxContent>
                            <w:p w14:paraId="61818090" w14:textId="77777777" w:rsidR="00024B2D" w:rsidRPr="008465C9" w:rsidRDefault="00024B2D" w:rsidP="00024B2D">
                              <w:pPr>
                                <w:rPr>
                                  <w:rFonts w:asciiTheme="minorHAnsi" w:hAnsiTheme="minorHAnsi" w:cstheme="minorHAnsi"/>
                                  <w:sz w:val="21"/>
                                </w:rPr>
                              </w:pPr>
                              <w:r w:rsidRPr="008465C9">
                                <w:rPr>
                                  <w:rFonts w:asciiTheme="minorHAnsi" w:hAnsiTheme="minorHAnsi" w:cstheme="minorHAnsi"/>
                                  <w:sz w:val="21"/>
                                </w:rPr>
                                <w:t xml:space="preserve">Fig. 8. Map illustrating the Steart Peninsula, the MR site, and newly created habitat mosaic (Scott et al., 2015).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989706E" id="Group 28" o:spid="_x0000_s1054" style="position:absolute;margin-left:6pt;margin-top:2.3pt;width:430pt;height:300pt;z-index:251729920" coordsize="54610,38100"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">
                <v:shape id="Picture 25" o:spid="_x0000_s1055" type="#_x0000_t75" style="position:absolute;width:54610;height:3314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">
                  <v:imagedata r:id="rId85" o:title=""/>
                </v:shape>
                <v:shape id="Text Box 26" o:spid="_x0000_s1056" type="#_x0000_t202" style="position:absolute;top:33020;width:52832;height:508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" fillcolor="white [3201]" stroked="f" strokeweight=".5pt">
                  <v:textbox>
                    <w:txbxContent>
                      <w:p w14:paraId="61818090" w14:textId="77777777" w:rsidR="00024B2D" w:rsidRPr="008465C9" w:rsidRDefault="00024B2D" w:rsidP="00024B2D">
                        <w:pPr>
                          <w:rPr>
                            <w:rFonts w:asciiTheme="minorHAnsi" w:hAnsiTheme="minorHAnsi" w:cstheme="minorHAnsi"/>
                            <w:sz w:val="21"/>
                          </w:rPr>
                        </w:pPr>
                        <w:r w:rsidRPr="008465C9">
                          <w:rPr>
                            <w:rFonts w:asciiTheme="minorHAnsi" w:hAnsiTheme="minorHAnsi" w:cstheme="minorHAnsi"/>
                            <w:sz w:val="21"/>
                          </w:rPr>
                          <w:t xml:space="preserve">Fig. 8. Map illustrating the Steart Peninsula, the MR site, and newly created habitat mosaic (Scott et al., 2015). </w:t>
                        </w:r>
                      </w:p>
                    </w:txbxContent>
                  </v:textbox>
                </v:shape>
              </v:group>
            </w:pict>
          </mc:Fallback>
        </mc:AlternateContent>
      </w:r>
    </w:p>
    <w:p w14:paraId="0003FF1F" w14:textId="77777777" w:rsidR="00024B2D" w:rsidRPr="007C0B37" w:rsidRDefault="00024B2D" w:rsidP="00024B2D">
      <w:pPr>
        <w:rPr>
          <w:rFonts w:asciiTheme="minorHAnsi" w:hAnsiTheme="minorHAnsi" w:cstheme="minorHAnsi"/>
          <w:color w:val="000000"/>
        </w:rPr>
      </w:pPr>
    </w:p>
    <w:p w14:paraId="345EF838" w14:textId="77777777" w:rsidR="00024B2D" w:rsidRPr="007C0B37" w:rsidRDefault="00024B2D" w:rsidP="00024B2D">
      <w:pPr>
        <w:rPr>
          <w:rFonts w:asciiTheme="minorHAnsi" w:hAnsiTheme="minorHAnsi" w:cstheme="minorHAnsi"/>
          <w:color w:val="000000"/>
        </w:rPr>
      </w:pPr>
    </w:p>
    <w:p w14:paraId="3A65396A" w14:textId="77777777" w:rsidR="00024B2D" w:rsidRPr="007C0B37" w:rsidRDefault="00024B2D" w:rsidP="00024B2D">
      <w:pPr>
        <w:rPr>
          <w:rFonts w:asciiTheme="minorHAnsi" w:hAnsiTheme="minorHAnsi" w:cstheme="minorHAnsi"/>
          <w:color w:val="000000"/>
        </w:rPr>
      </w:pPr>
    </w:p>
    <w:p w14:paraId="58585A3B" w14:textId="77777777" w:rsidR="00024B2D" w:rsidRPr="007C0B37" w:rsidRDefault="00024B2D" w:rsidP="00024B2D">
      <w:pPr>
        <w:rPr>
          <w:rFonts w:asciiTheme="minorHAnsi" w:hAnsiTheme="minorHAnsi" w:cstheme="minorHAnsi"/>
          <w:color w:val="000000"/>
        </w:rPr>
      </w:pPr>
    </w:p>
    <w:p w14:paraId="508A6CF0" w14:textId="77777777" w:rsidR="00024B2D" w:rsidRPr="007C0B37" w:rsidRDefault="00024B2D" w:rsidP="00024B2D">
      <w:pPr>
        <w:rPr>
          <w:rFonts w:asciiTheme="minorHAnsi" w:hAnsiTheme="minorHAnsi" w:cstheme="minorHAnsi"/>
          <w:color w:val="000000"/>
        </w:rPr>
      </w:pPr>
    </w:p>
    <w:p w14:paraId="6982156B" w14:textId="77777777" w:rsidR="00024B2D" w:rsidRPr="007C0B37" w:rsidRDefault="00024B2D" w:rsidP="00024B2D">
      <w:pPr>
        <w:rPr>
          <w:rFonts w:asciiTheme="minorHAnsi" w:hAnsiTheme="minorHAnsi" w:cstheme="minorHAnsi"/>
          <w:color w:val="000000"/>
        </w:rPr>
      </w:pPr>
    </w:p>
    <w:p w14:paraId="3E7C88BB" w14:textId="77777777" w:rsidR="00024B2D" w:rsidRPr="007C0B37" w:rsidRDefault="00024B2D" w:rsidP="00024B2D">
      <w:pPr>
        <w:rPr>
          <w:rFonts w:asciiTheme="minorHAnsi" w:hAnsiTheme="minorHAnsi" w:cstheme="minorHAnsi"/>
          <w:color w:val="000000"/>
        </w:rPr>
      </w:pPr>
    </w:p>
    <w:p w14:paraId="4A964620" w14:textId="77777777" w:rsidR="00024B2D" w:rsidRPr="007C0B37" w:rsidRDefault="00024B2D" w:rsidP="00024B2D">
      <w:pPr>
        <w:rPr>
          <w:rFonts w:asciiTheme="minorHAnsi" w:hAnsiTheme="minorHAnsi" w:cstheme="minorHAnsi"/>
          <w:color w:val="000000"/>
        </w:rPr>
      </w:pPr>
    </w:p>
    <w:p w14:paraId="020D0B73" w14:textId="77777777" w:rsidR="00024B2D" w:rsidRPr="007C0B37" w:rsidRDefault="00024B2D" w:rsidP="00024B2D">
      <w:pPr>
        <w:rPr>
          <w:rFonts w:asciiTheme="minorHAnsi" w:hAnsiTheme="minorHAnsi" w:cstheme="minorHAnsi"/>
          <w:color w:val="000000"/>
        </w:rPr>
      </w:pPr>
    </w:p>
    <w:p w14:paraId="497CFBBD" w14:textId="77777777" w:rsidR="00024B2D" w:rsidRPr="007C0B37" w:rsidRDefault="00024B2D" w:rsidP="00024B2D">
      <w:pPr>
        <w:rPr>
          <w:rFonts w:asciiTheme="minorHAnsi" w:hAnsiTheme="minorHAnsi" w:cstheme="minorHAnsi"/>
          <w:color w:val="000000"/>
        </w:rPr>
      </w:pPr>
    </w:p>
    <w:p w14:paraId="5AD26E02" w14:textId="77777777" w:rsidR="00024B2D" w:rsidRPr="007C0B37" w:rsidRDefault="00024B2D" w:rsidP="00024B2D">
      <w:pPr>
        <w:rPr>
          <w:rFonts w:asciiTheme="minorHAnsi" w:hAnsiTheme="minorHAnsi" w:cstheme="minorHAnsi"/>
          <w:color w:val="000000"/>
        </w:rPr>
      </w:pPr>
    </w:p>
    <w:p w14:paraId="55D3263B" w14:textId="77777777" w:rsidR="00024B2D" w:rsidRPr="007C0B37" w:rsidRDefault="00024B2D" w:rsidP="00024B2D">
      <w:pPr>
        <w:rPr>
          <w:rFonts w:asciiTheme="minorHAnsi" w:hAnsiTheme="minorHAnsi" w:cstheme="minorHAnsi"/>
          <w:color w:val="000000"/>
        </w:rPr>
      </w:pPr>
    </w:p>
    <w:p w14:paraId="206E87AB" w14:textId="77777777" w:rsidR="00024B2D" w:rsidRPr="007C0B37" w:rsidRDefault="00024B2D" w:rsidP="00024B2D">
      <w:pPr>
        <w:rPr>
          <w:rFonts w:asciiTheme="minorHAnsi" w:hAnsiTheme="minorHAnsi" w:cstheme="minorHAnsi"/>
          <w:color w:val="000000"/>
        </w:rPr>
      </w:pPr>
    </w:p>
    <w:p w14:paraId="4B57639E" w14:textId="77777777" w:rsidR="00024B2D" w:rsidRPr="007C0B37" w:rsidRDefault="00024B2D" w:rsidP="00024B2D">
      <w:pPr>
        <w:rPr>
          <w:rFonts w:asciiTheme="minorHAnsi" w:hAnsiTheme="minorHAnsi" w:cstheme="minorHAnsi"/>
          <w:color w:val="000000"/>
        </w:rPr>
      </w:pPr>
    </w:p>
    <w:p w14:paraId="72957C96" w14:textId="77777777" w:rsidR="00024B2D" w:rsidRPr="007C0B37" w:rsidRDefault="00024B2D" w:rsidP="00024B2D">
      <w:pPr>
        <w:rPr>
          <w:rFonts w:asciiTheme="minorHAnsi" w:hAnsiTheme="minorHAnsi" w:cstheme="minorHAnsi"/>
          <w:color w:val="000000"/>
        </w:rPr>
      </w:pPr>
    </w:p>
    <w:p w14:paraId="6BD97EAD" w14:textId="77777777" w:rsidR="00024B2D" w:rsidRPr="007C0B37" w:rsidRDefault="00024B2D" w:rsidP="00024B2D">
      <w:pPr>
        <w:rPr>
          <w:rFonts w:asciiTheme="minorHAnsi" w:hAnsiTheme="minorHAnsi" w:cstheme="minorHAnsi"/>
          <w:color w:val="000000"/>
        </w:rPr>
      </w:pPr>
    </w:p>
    <w:p w14:paraId="11DD9A2D" w14:textId="77777777" w:rsidR="00024B2D" w:rsidRPr="007C0B37" w:rsidRDefault="00024B2D" w:rsidP="00024B2D">
      <w:pPr>
        <w:rPr>
          <w:rFonts w:asciiTheme="minorHAnsi" w:hAnsiTheme="minorHAnsi" w:cstheme="minorHAnsi"/>
          <w:color w:val="000000"/>
        </w:rPr>
      </w:pPr>
    </w:p>
    <w:p w14:paraId="7D707667" w14:textId="77777777" w:rsidR="00024B2D" w:rsidRPr="007C0B37" w:rsidRDefault="00024B2D" w:rsidP="00024B2D">
      <w:pPr>
        <w:rPr>
          <w:rFonts w:asciiTheme="minorHAnsi" w:hAnsiTheme="minorHAnsi" w:cstheme="minorHAnsi"/>
          <w:color w:val="000000"/>
        </w:rPr>
      </w:pPr>
    </w:p>
    <w:p w14:paraId="5E7B4740" w14:textId="77777777" w:rsidR="00024B2D" w:rsidRPr="007C0B37" w:rsidRDefault="00024B2D" w:rsidP="00024B2D">
      <w:pPr>
        <w:rPr>
          <w:rFonts w:asciiTheme="minorHAnsi" w:hAnsiTheme="minorHAnsi" w:cstheme="minorHAnsi"/>
          <w:color w:val="000000"/>
        </w:rPr>
      </w:pPr>
    </w:p>
    <w:p w14:paraId="3A694994" w14:textId="77777777" w:rsidR="00024B2D" w:rsidRDefault="00024B2D" w:rsidP="00024B2D">
      <w:pPr>
        <w:spacing w:line="360" w:lineRule="auto"/>
        <w:rPr>
          <w:rFonts w:asciiTheme="minorHAnsi" w:hAnsiTheme="minorHAnsi" w:cstheme="minorHAnsi"/>
          <w:color w:val="000000"/>
        </w:rPr>
      </w:pPr>
    </w:p>
    <w:p w14:paraId="743878BF" w14:textId="77777777" w:rsidR="00024B2D" w:rsidRPr="007C0B37" w:rsidRDefault="00024B2D" w:rsidP="00024B2D">
      <w:pPr>
        <w:spacing w:line="360" w:lineRule="auto"/>
        <w:rPr>
          <w:rFonts w:asciiTheme="minorHAnsi" w:hAnsiTheme="minorHAnsi" w:cstheme="minorHAnsi"/>
          <w:color w:val="000000"/>
        </w:rPr>
      </w:pPr>
      <w:r w:rsidRPr="007C0B37">
        <w:rPr>
          <w:rFonts w:asciiTheme="minorHAnsi" w:hAnsiTheme="minorHAnsi" w:cstheme="minorHAnsi"/>
          <w:color w:val="000000"/>
        </w:rPr>
        <w:t xml:space="preserve">Two key documents served as the reasoning for the suitability of the Steart Peninsula as an appropriate setting for novel intertidal habitat within the Severn Estuary; the </w:t>
      </w:r>
      <w:proofErr w:type="spellStart"/>
      <w:r w:rsidRPr="007C0B37">
        <w:rPr>
          <w:rFonts w:asciiTheme="minorHAnsi" w:hAnsiTheme="minorHAnsi" w:cstheme="minorHAnsi"/>
          <w:color w:val="000000"/>
        </w:rPr>
        <w:t>Stolford</w:t>
      </w:r>
      <w:proofErr w:type="spellEnd"/>
      <w:r w:rsidRPr="007C0B37">
        <w:rPr>
          <w:rFonts w:asciiTheme="minorHAnsi" w:hAnsiTheme="minorHAnsi" w:cstheme="minorHAnsi"/>
          <w:color w:val="000000"/>
        </w:rPr>
        <w:t xml:space="preserve"> to Steart Sea Defences Pre-Feasibility Report (Environment Agency, 1998) and the Shoreline Management Plan (Halcrow, 2010). In close proximity to the site is the village of Steart and most notably, Hinkley nuclear power station, a strategically key power station and the infrastructure that connects to it via a small road and extremely significant and hazardous power cables. Yet, the area is a key location for both nature and society, with historical and archaeological importance (Scott et al., 2015). The area is situated in the confines of the Severn Estuary SSSI, SPA, SAC and Ramsar Site; key designations which must be respected and protected. As such, the Steart Peninsula, like Cwm Ivy, is home to various safeguarded species, their habitats and breeding grounds. </w:t>
      </w:r>
    </w:p>
    <w:p w14:paraId="357D2A41" w14:textId="77777777" w:rsidR="00024B2D" w:rsidRPr="007C0B37" w:rsidRDefault="00024B2D" w:rsidP="00024B2D">
      <w:pPr>
        <w:spacing w:line="360" w:lineRule="auto"/>
        <w:rPr>
          <w:rFonts w:asciiTheme="minorHAnsi" w:hAnsiTheme="minorHAnsi" w:cstheme="minorHAnsi"/>
          <w:color w:val="000000"/>
        </w:rPr>
      </w:pPr>
    </w:p>
    <w:p w14:paraId="1DCAC4A0" w14:textId="77777777" w:rsidR="00024B2D" w:rsidRPr="007C0B37" w:rsidRDefault="00024B2D" w:rsidP="00024B2D">
      <w:pPr>
        <w:spacing w:line="360" w:lineRule="auto"/>
        <w:rPr>
          <w:rFonts w:asciiTheme="minorHAnsi" w:hAnsiTheme="minorHAnsi" w:cstheme="minorHAnsi"/>
          <w:color w:val="000000"/>
        </w:rPr>
      </w:pPr>
      <w:r w:rsidRPr="007C0B37">
        <w:rPr>
          <w:rFonts w:asciiTheme="minorHAnsi" w:hAnsiTheme="minorHAnsi" w:cstheme="minorHAnsi"/>
          <w:color w:val="000000"/>
        </w:rPr>
        <w:t xml:space="preserve">Preceding the commencement of the </w:t>
      </w:r>
      <w:r>
        <w:rPr>
          <w:rFonts w:asciiTheme="minorHAnsi" w:hAnsiTheme="minorHAnsi" w:cstheme="minorHAnsi"/>
          <w:color w:val="000000"/>
        </w:rPr>
        <w:t>MR</w:t>
      </w:r>
      <w:r w:rsidRPr="007C0B37">
        <w:rPr>
          <w:rFonts w:asciiTheme="minorHAnsi" w:hAnsiTheme="minorHAnsi" w:cstheme="minorHAnsi"/>
          <w:color w:val="000000"/>
        </w:rPr>
        <w:t xml:space="preserve"> processes, the prevailing coastal defences demonstrated signs of disrepair. Upon the completion of the scheme, the area now exhibits three distinct habitat mosaics including wetlands, intertidal saltmarsh and mudflats, which each provide their own ecosystem services. The consultation and development processes of the Steart Marshes lasted between 1998 and 2014, a vital accomplishment came in the form </w:t>
      </w:r>
      <w:r w:rsidRPr="007C0B37">
        <w:rPr>
          <w:rFonts w:asciiTheme="minorHAnsi" w:hAnsiTheme="minorHAnsi" w:cstheme="minorHAnsi"/>
          <w:color w:val="000000"/>
        </w:rPr>
        <w:lastRenderedPageBreak/>
        <w:t>of gaining and maintaining the approval and confidence of the local population. The Environment Agency worked synergistically with the local public and their designated spokesmen in addition to a number of other organisations tied to the area. In 2002, the concept for the revamped Steart Peninsula (</w:t>
      </w:r>
      <w:proofErr w:type="spellStart"/>
      <w:r w:rsidRPr="007C0B37">
        <w:rPr>
          <w:rFonts w:asciiTheme="minorHAnsi" w:hAnsiTheme="minorHAnsi" w:cstheme="minorHAnsi"/>
          <w:color w:val="000000"/>
        </w:rPr>
        <w:t>Babtie</w:t>
      </w:r>
      <w:proofErr w:type="spellEnd"/>
      <w:r w:rsidRPr="007C0B37">
        <w:rPr>
          <w:rFonts w:asciiTheme="minorHAnsi" w:hAnsiTheme="minorHAnsi" w:cstheme="minorHAnsi"/>
          <w:color w:val="000000"/>
        </w:rPr>
        <w:t xml:space="preserve"> Brown &amp; Root, 2002) was prepared, this document laid the foundation for consultation with the local public and sowed the assurance the Environment Agency’s obligation to facilitating the concept. By 2011, a Master Plan for the Steart Peninsula was issued by the Environment Agency and the Bristol Port Company. This plan matured the initial concepts in order to formulate a final, clear visual concept for the final results of the </w:t>
      </w:r>
      <w:r>
        <w:rPr>
          <w:rFonts w:asciiTheme="minorHAnsi" w:hAnsiTheme="minorHAnsi" w:cstheme="minorHAnsi"/>
          <w:color w:val="000000"/>
        </w:rPr>
        <w:t>MR</w:t>
      </w:r>
      <w:r w:rsidRPr="007C0B37">
        <w:rPr>
          <w:rFonts w:asciiTheme="minorHAnsi" w:hAnsiTheme="minorHAnsi" w:cstheme="minorHAnsi"/>
          <w:color w:val="000000"/>
        </w:rPr>
        <w:t xml:space="preserve"> scheme at the Steart Peninsula. As a result, aiding in the elimination of distrust and insecurities among the local populace and local authorities (Environment Agency; The Bristol Port Company, 2011). Fig. 9 below illustrates the visualised outcome of the </w:t>
      </w:r>
      <w:r>
        <w:rPr>
          <w:rFonts w:asciiTheme="minorHAnsi" w:hAnsiTheme="minorHAnsi" w:cstheme="minorHAnsi"/>
          <w:color w:val="000000"/>
        </w:rPr>
        <w:t>MR</w:t>
      </w:r>
      <w:r w:rsidRPr="007C0B37">
        <w:rPr>
          <w:rFonts w:asciiTheme="minorHAnsi" w:hAnsiTheme="minorHAnsi" w:cstheme="minorHAnsi"/>
          <w:color w:val="000000"/>
        </w:rPr>
        <w:t xml:space="preserve"> and habitat creation scheme on the Steart Peninsula. All in all, the cooperative Master Plan aided those involved with undertaking the scheme to sustain their efforts and guarantee operational interaction between the Environment Agency, the local populace and local stakeholders. </w:t>
      </w:r>
    </w:p>
    <w:p w14:paraId="06E5ECC5" w14:textId="77777777" w:rsidR="00024B2D" w:rsidRPr="007C0B37" w:rsidRDefault="00024B2D" w:rsidP="00024B2D">
      <w:pPr>
        <w:rPr>
          <w:rFonts w:asciiTheme="minorHAnsi" w:hAnsiTheme="minorHAnsi" w:cstheme="minorHAnsi"/>
          <w:color w:val="000000"/>
        </w:rPr>
      </w:pPr>
      <w:r w:rsidRPr="007C0B37">
        <w:rPr>
          <w:rFonts w:asciiTheme="minorHAnsi" w:hAnsiTheme="minorHAnsi" w:cstheme="minorHAnsi"/>
          <w:noProof/>
          <w:color w:val="000000"/>
        </w:rPr>
        <mc:AlternateContent>
          <mc:Choice Requires="wpg">
            <w:drawing>
              <wp:anchor distT="0" distB="0" distL="114300" distR="114300" simplePos="0" relativeHeight="251730944" behindDoc="0" locked="0" layoutInCell="1" allowOverlap="1" wp14:anchorId="24BC9321" wp14:editId="7165190D">
                <wp:simplePos x="0" y="0"/>
                <wp:positionH relativeFrom="column">
                  <wp:posOffset>725214</wp:posOffset>
                </wp:positionH>
                <wp:positionV relativeFrom="paragraph">
                  <wp:posOffset>112811</wp:posOffset>
                </wp:positionV>
                <wp:extent cx="4148244" cy="3013710"/>
                <wp:effectExtent l="0" t="0" r="5080" b="0"/>
                <wp:wrapSquare wrapText="bothSides"/>
                <wp:docPr id="31" name="Group 31"/>
                <wp:cNvGraphicFramePr/>
                <a:graphic xmlns:a="http://schemas.openxmlformats.org/drawingml/2006/main">
                  <a:graphicData uri="http://schemas.microsoft.com/office/word/2010/wordprocessingGroup">
                    <wpg:wgp>
                      <wpg:cNvGrpSpPr/>
                      <wpg:grpSpPr>
                        <a:xfrm>
                          <a:off x="0" y="0"/>
                          <a:ext cx="4148244" cy="3013710"/>
                          <a:chOff x="0" y="0"/>
                          <a:chExt cx="4148244" cy="3013710"/>
                        </a:xfrm>
                      </wpg:grpSpPr>
                      <pic:pic xmlns:pic="http://schemas.openxmlformats.org/drawingml/2006/picture">
                        <pic:nvPicPr>
                          <pic:cNvPr id="29" name="Picture 29"/>
                          <pic:cNvPicPr>
                            <a:picLocks noChangeAspect="1"/>
                          </pic:cNvPicPr>
                        </pic:nvPicPr>
                        <pic:blipFill>
                          <a:blip r:embed="rId86" cstate="print">
                            <a:extLst>
                              <a:ext uri="{28A0092B-C50C-407E-A947-70E740481C1C}">
                                <a14:useLocalDpi xmlns:a14="http://schemas.microsoft.com/office/drawing/2010/main" val="0"/>
                              </a:ext>
                            </a:extLst>
                          </a:blip>
                          <a:stretch>
                            <a:fillRect/>
                          </a:stretch>
                        </pic:blipFill>
                        <pic:spPr>
                          <a:xfrm>
                            <a:off x="16934" y="0"/>
                            <a:ext cx="4131310" cy="2286000"/>
                          </a:xfrm>
                          <a:prstGeom prst="rect">
                            <a:avLst/>
                          </a:prstGeom>
                        </pic:spPr>
                      </pic:pic>
                      <wps:wsp>
                        <wps:cNvPr id="30" name="Text Box 30"/>
                        <wps:cNvSpPr txBox="1"/>
                        <wps:spPr>
                          <a:xfrm>
                            <a:off x="0" y="2286000"/>
                            <a:ext cx="4147820" cy="727710"/>
                          </a:xfrm>
                          <a:prstGeom prst="rect">
                            <a:avLst/>
                          </a:prstGeom>
                          <a:solidFill>
                            <a:schemeClr val="lt1"/>
                          </a:solidFill>
                          <a:ln w="6350">
                            <a:noFill/>
                          </a:ln>
                        </wps:spPr>
                        <wps:txbx>
                          <w:txbxContent>
                            <w:p w14:paraId="402DEC81" w14:textId="77777777" w:rsidR="00024B2D" w:rsidRPr="00FE6FA0" w:rsidRDefault="00024B2D" w:rsidP="00024B2D">
                              <w:pPr>
                                <w:rPr>
                                  <w:rFonts w:asciiTheme="minorHAnsi" w:hAnsiTheme="minorHAnsi" w:cstheme="minorHAnsi"/>
                                  <w:sz w:val="21"/>
                                  <w:szCs w:val="21"/>
                                </w:rPr>
                              </w:pPr>
                              <w:r w:rsidRPr="00FE6FA0">
                                <w:rPr>
                                  <w:rFonts w:asciiTheme="minorHAnsi" w:hAnsiTheme="minorHAnsi" w:cstheme="minorHAnsi"/>
                                  <w:sz w:val="21"/>
                                  <w:szCs w:val="21"/>
                                </w:rPr>
                                <w:t>Fig. 9. The conceptual visual diagram illustrating the prospective sustainable concept for the Steart Peninsula (Environment Agency; The Bristol Port Company, 2011).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4BC9321" id="Group 31" o:spid="_x0000_s1057" style="position:absolute;margin-left:57.1pt;margin-top:8.9pt;width:326.65pt;height:237.3pt;z-index:251730944" coordsize="41482,30137"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">
                <v:shape id="Picture 29" o:spid="_x0000_s1058" type="#_x0000_t75" style="position:absolute;left:169;width:41313;height:2286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">
                  <v:imagedata r:id="rId87" o:title=""/>
                </v:shape>
                <v:shape id="Text Box 30" o:spid="_x0000_s1059" type="#_x0000_t202" style="position:absolute;top:22860;width:41478;height:727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" fillcolor="white [3201]" stroked="f" strokeweight=".5pt">
                  <v:textbox>
                    <w:txbxContent>
                      <w:p w14:paraId="402DEC81" w14:textId="77777777" w:rsidR="00024B2D" w:rsidRPr="00FE6FA0" w:rsidRDefault="00024B2D" w:rsidP="00024B2D">
                        <w:pPr>
                          <w:rPr>
                            <w:rFonts w:asciiTheme="minorHAnsi" w:hAnsiTheme="minorHAnsi" w:cstheme="minorHAnsi"/>
                            <w:sz w:val="21"/>
                            <w:szCs w:val="21"/>
                          </w:rPr>
                        </w:pPr>
                        <w:r w:rsidRPr="00FE6FA0">
                          <w:rPr>
                            <w:rFonts w:asciiTheme="minorHAnsi" w:hAnsiTheme="minorHAnsi" w:cstheme="minorHAnsi"/>
                            <w:sz w:val="21"/>
                            <w:szCs w:val="21"/>
                          </w:rPr>
                          <w:t>Fig. 9. The conceptual visual diagram illustrating the prospective sustainable concept for the Steart Peninsula (Environment Agency; The Bristol Port Company, 2011).</w:t>
                        </w:r>
                      </w:p>
                    </w:txbxContent>
                  </v:textbox>
                </v:shape>
                <w10:wrap type="square"/>
              </v:group>
            </w:pict>
          </mc:Fallback>
        </mc:AlternateContent>
      </w:r>
    </w:p>
    <w:p w14:paraId="3DB8EF59" w14:textId="77777777" w:rsidR="00024B2D" w:rsidRPr="007C0B37" w:rsidRDefault="00024B2D" w:rsidP="00024B2D">
      <w:pPr>
        <w:rPr>
          <w:rFonts w:asciiTheme="minorHAnsi" w:hAnsiTheme="minorHAnsi" w:cstheme="minorHAnsi"/>
          <w:color w:val="000000"/>
        </w:rPr>
      </w:pPr>
    </w:p>
    <w:p w14:paraId="7AC3027E" w14:textId="77777777" w:rsidR="00024B2D" w:rsidRPr="007C0B37" w:rsidRDefault="00024B2D" w:rsidP="00024B2D">
      <w:pPr>
        <w:rPr>
          <w:rFonts w:asciiTheme="minorHAnsi" w:hAnsiTheme="minorHAnsi" w:cstheme="minorHAnsi"/>
          <w:color w:val="000000"/>
        </w:rPr>
      </w:pPr>
    </w:p>
    <w:p w14:paraId="2643A1D2" w14:textId="77777777" w:rsidR="00024B2D" w:rsidRPr="007C0B37" w:rsidRDefault="00024B2D" w:rsidP="00024B2D">
      <w:pPr>
        <w:rPr>
          <w:rFonts w:asciiTheme="minorHAnsi" w:hAnsiTheme="minorHAnsi" w:cstheme="minorHAnsi"/>
        </w:rPr>
      </w:pPr>
    </w:p>
    <w:p w14:paraId="0BA3CD7C" w14:textId="77777777" w:rsidR="00024B2D" w:rsidRPr="007C0B37" w:rsidRDefault="00024B2D" w:rsidP="00024B2D">
      <w:pPr>
        <w:rPr>
          <w:rFonts w:asciiTheme="minorHAnsi" w:hAnsiTheme="minorHAnsi" w:cstheme="minorHAnsi"/>
          <w:u w:val="single"/>
        </w:rPr>
      </w:pPr>
    </w:p>
    <w:p w14:paraId="260EB982" w14:textId="77777777" w:rsidR="00024B2D" w:rsidRPr="007C0B37" w:rsidRDefault="00024B2D" w:rsidP="00024B2D">
      <w:pPr>
        <w:rPr>
          <w:rFonts w:asciiTheme="minorHAnsi" w:hAnsiTheme="minorHAnsi" w:cstheme="minorHAnsi"/>
          <w:u w:val="single"/>
        </w:rPr>
      </w:pPr>
    </w:p>
    <w:p w14:paraId="1DEF7131" w14:textId="77777777" w:rsidR="00024B2D" w:rsidRPr="007C0B37" w:rsidRDefault="00024B2D" w:rsidP="00024B2D">
      <w:pPr>
        <w:rPr>
          <w:rFonts w:asciiTheme="minorHAnsi" w:hAnsiTheme="minorHAnsi" w:cstheme="minorHAnsi"/>
          <w:u w:val="single"/>
        </w:rPr>
      </w:pPr>
    </w:p>
    <w:p w14:paraId="05D62ACA" w14:textId="77777777" w:rsidR="00024B2D" w:rsidRPr="007C0B37" w:rsidRDefault="00024B2D" w:rsidP="00024B2D">
      <w:pPr>
        <w:rPr>
          <w:rFonts w:asciiTheme="minorHAnsi" w:hAnsiTheme="minorHAnsi" w:cstheme="minorHAnsi"/>
          <w:u w:val="single"/>
        </w:rPr>
      </w:pPr>
    </w:p>
    <w:p w14:paraId="04342D86" w14:textId="77777777" w:rsidR="00024B2D" w:rsidRPr="007C0B37" w:rsidRDefault="00024B2D" w:rsidP="00024B2D">
      <w:pPr>
        <w:rPr>
          <w:rFonts w:asciiTheme="minorHAnsi" w:hAnsiTheme="minorHAnsi" w:cstheme="minorHAnsi"/>
          <w:u w:val="single"/>
        </w:rPr>
      </w:pPr>
    </w:p>
    <w:p w14:paraId="60C3329D" w14:textId="77777777" w:rsidR="00024B2D" w:rsidRPr="007C0B37" w:rsidRDefault="00024B2D" w:rsidP="00024B2D">
      <w:pPr>
        <w:rPr>
          <w:rFonts w:asciiTheme="minorHAnsi" w:hAnsiTheme="minorHAnsi" w:cstheme="minorHAnsi"/>
          <w:u w:val="single"/>
        </w:rPr>
      </w:pPr>
    </w:p>
    <w:p w14:paraId="3B798F12" w14:textId="77777777" w:rsidR="00024B2D" w:rsidRPr="007C0B37" w:rsidRDefault="00024B2D" w:rsidP="00024B2D">
      <w:pPr>
        <w:rPr>
          <w:rFonts w:asciiTheme="minorHAnsi" w:hAnsiTheme="minorHAnsi" w:cstheme="minorHAnsi"/>
          <w:u w:val="single"/>
        </w:rPr>
      </w:pPr>
    </w:p>
    <w:p w14:paraId="41727DCE" w14:textId="77777777" w:rsidR="00024B2D" w:rsidRPr="007C0B37" w:rsidRDefault="00024B2D" w:rsidP="00024B2D">
      <w:pPr>
        <w:rPr>
          <w:rFonts w:asciiTheme="minorHAnsi" w:hAnsiTheme="minorHAnsi" w:cstheme="minorHAnsi"/>
          <w:u w:val="single"/>
        </w:rPr>
      </w:pPr>
    </w:p>
    <w:p w14:paraId="605120A0" w14:textId="77777777" w:rsidR="00024B2D" w:rsidRPr="007C0B37" w:rsidRDefault="00024B2D" w:rsidP="00024B2D">
      <w:pPr>
        <w:rPr>
          <w:rFonts w:asciiTheme="minorHAnsi" w:hAnsiTheme="minorHAnsi" w:cstheme="minorHAnsi"/>
          <w:u w:val="single"/>
        </w:rPr>
      </w:pPr>
    </w:p>
    <w:p w14:paraId="235D7D55" w14:textId="77777777" w:rsidR="00024B2D" w:rsidRPr="007C0B37" w:rsidRDefault="00024B2D" w:rsidP="00024B2D">
      <w:pPr>
        <w:rPr>
          <w:rFonts w:asciiTheme="minorHAnsi" w:hAnsiTheme="minorHAnsi" w:cstheme="minorHAnsi"/>
          <w:u w:val="single"/>
        </w:rPr>
      </w:pPr>
    </w:p>
    <w:p w14:paraId="549DEC3C" w14:textId="77777777" w:rsidR="00024B2D" w:rsidRPr="007C0B37" w:rsidRDefault="00024B2D" w:rsidP="00024B2D">
      <w:pPr>
        <w:rPr>
          <w:rFonts w:asciiTheme="minorHAnsi" w:hAnsiTheme="minorHAnsi" w:cstheme="minorHAnsi"/>
          <w:u w:val="single"/>
        </w:rPr>
      </w:pPr>
    </w:p>
    <w:p w14:paraId="497CA924" w14:textId="77777777" w:rsidR="00024B2D" w:rsidRDefault="00024B2D" w:rsidP="00024B2D">
      <w:pPr>
        <w:spacing w:line="360" w:lineRule="auto"/>
        <w:rPr>
          <w:rFonts w:asciiTheme="minorHAnsi" w:hAnsiTheme="minorHAnsi" w:cstheme="minorHAnsi"/>
        </w:rPr>
      </w:pPr>
    </w:p>
    <w:p w14:paraId="4E71A0C5" w14:textId="77777777" w:rsidR="00024B2D" w:rsidRDefault="00024B2D" w:rsidP="00024B2D">
      <w:pPr>
        <w:spacing w:line="360" w:lineRule="auto"/>
        <w:rPr>
          <w:rFonts w:asciiTheme="minorHAnsi" w:hAnsiTheme="minorHAnsi" w:cstheme="minorHAnsi"/>
        </w:rPr>
      </w:pPr>
    </w:p>
    <w:p w14:paraId="78318579" w14:textId="77777777" w:rsidR="00024B2D" w:rsidRPr="007C0B37" w:rsidRDefault="00024B2D" w:rsidP="00024B2D">
      <w:pPr>
        <w:spacing w:line="360" w:lineRule="auto"/>
        <w:rPr>
          <w:rFonts w:asciiTheme="minorHAnsi" w:hAnsiTheme="minorHAnsi" w:cstheme="minorHAnsi"/>
        </w:rPr>
      </w:pPr>
      <w:r w:rsidRPr="007C0B37">
        <w:rPr>
          <w:rFonts w:asciiTheme="minorHAnsi" w:hAnsiTheme="minorHAnsi" w:cstheme="minorHAnsi"/>
        </w:rPr>
        <w:t xml:space="preserve">Since the scheme’s inauguration, the Environment Agency acknowledged an opening for continual site monitoring and managing, as such a combined team was designated with the Wildfowl &amp; Wetlands Trust (WWT) in order to dispense a collective vision for the scheme (Environment Agency, 2011). In order to uphold positive community and stakeholder relations during the extent of the scheme, extensive engagement was mandated (Scott et </w:t>
      </w:r>
      <w:r w:rsidRPr="007C0B37">
        <w:rPr>
          <w:rFonts w:asciiTheme="minorHAnsi" w:hAnsiTheme="minorHAnsi" w:cstheme="minorHAnsi"/>
        </w:rPr>
        <w:lastRenderedPageBreak/>
        <w:t xml:space="preserve">al., 2015). Consequently, a cooperative stakeholder group was formed; the Steart Environmental Advisory Group (SEAG). Following this, a vast array of concerned bodies and peoples were summoned to the SEAG to remark on the scheme’s progression. Succeeding this, public consultation processes permitted options to be recognised. By involving the local Steart community in the scheme it paved the way for robust and transparent dealings, and as such permitted apprehensions and disagreements to be flipped on their head; evolving into acceptance and encouragement, through this process those involved with the undertaking the scheme could identify and cultivate the most fitting propositions (Scott et al., 2015). Initial consultations ensured the resident stakeholders remained cognisant and facilitated their feelings of engagement and proprietorship of moulding the setting at the Steart </w:t>
      </w:r>
      <w:r>
        <w:rPr>
          <w:rFonts w:asciiTheme="minorHAnsi" w:hAnsiTheme="minorHAnsi" w:cstheme="minorHAnsi"/>
        </w:rPr>
        <w:t>MR</w:t>
      </w:r>
      <w:r w:rsidRPr="007C0B37">
        <w:rPr>
          <w:rFonts w:asciiTheme="minorHAnsi" w:hAnsiTheme="minorHAnsi" w:cstheme="minorHAnsi"/>
        </w:rPr>
        <w:t xml:space="preserve"> site. Following this, the resident population were able to decide the name of the new landscape themselves; the Steart Marshes. Furthermore, in 2011 the aforementioned procedures culminated in zero planning application objections and no opposition to the alteration of the public rights of way. All in all, establishing a firm foundation to the apparent requirement for community and stakeholder engagement and organisational collaboration throughout the duration of </w:t>
      </w:r>
      <w:r>
        <w:rPr>
          <w:rFonts w:asciiTheme="minorHAnsi" w:hAnsiTheme="minorHAnsi" w:cstheme="minorHAnsi"/>
        </w:rPr>
        <w:t>MR</w:t>
      </w:r>
      <w:r w:rsidRPr="007C0B37">
        <w:rPr>
          <w:rFonts w:asciiTheme="minorHAnsi" w:hAnsiTheme="minorHAnsi" w:cstheme="minorHAnsi"/>
        </w:rPr>
        <w:t xml:space="preserve"> schemes. </w:t>
      </w:r>
    </w:p>
    <w:p w14:paraId="1EDA5FFB" w14:textId="77777777" w:rsidR="00024B2D" w:rsidRPr="007C0B37" w:rsidRDefault="00024B2D" w:rsidP="00024B2D">
      <w:pPr>
        <w:spacing w:line="360" w:lineRule="auto"/>
        <w:rPr>
          <w:rFonts w:asciiTheme="minorHAnsi" w:hAnsiTheme="minorHAnsi" w:cstheme="minorHAnsi"/>
          <w:u w:val="single"/>
        </w:rPr>
      </w:pPr>
    </w:p>
    <w:p w14:paraId="3AA0DEC0" w14:textId="0AF92A18" w:rsidR="00024B2D" w:rsidRPr="007C0B37" w:rsidRDefault="00024B2D" w:rsidP="00024B2D">
      <w:pPr>
        <w:pStyle w:val="Heading3"/>
      </w:pPr>
      <w:bookmarkStart w:id="56" w:name="_Toc132237016"/>
      <w:r>
        <w:t>B</w:t>
      </w:r>
      <w:r>
        <w:t xml:space="preserve">.3 </w:t>
      </w:r>
      <w:r w:rsidRPr="007C0B37">
        <w:t>Brancaster West Marshes</w:t>
      </w:r>
      <w:bookmarkEnd w:id="56"/>
    </w:p>
    <w:p w14:paraId="488E38ED" w14:textId="77777777" w:rsidR="00024B2D" w:rsidRPr="007C0B37" w:rsidRDefault="00024B2D" w:rsidP="00024B2D">
      <w:pPr>
        <w:spacing w:before="100" w:beforeAutospacing="1" w:after="100" w:afterAutospacing="1" w:line="360" w:lineRule="auto"/>
        <w:rPr>
          <w:rFonts w:asciiTheme="minorHAnsi" w:hAnsiTheme="minorHAnsi" w:cstheme="minorHAnsi"/>
        </w:rPr>
      </w:pPr>
      <w:r w:rsidRPr="007C0B37">
        <w:rPr>
          <w:rFonts w:asciiTheme="minorHAnsi" w:hAnsiTheme="minorHAnsi" w:cstheme="minorHAnsi"/>
        </w:rPr>
        <w:t xml:space="preserve">Prior to Brancaster West Marshes’ </w:t>
      </w:r>
      <w:r>
        <w:rPr>
          <w:rFonts w:asciiTheme="minorHAnsi" w:hAnsiTheme="minorHAnsi" w:cstheme="minorHAnsi"/>
        </w:rPr>
        <w:t>MR</w:t>
      </w:r>
      <w:r w:rsidRPr="007C0B37">
        <w:rPr>
          <w:rFonts w:asciiTheme="minorHAnsi" w:hAnsiTheme="minorHAnsi" w:cstheme="minorHAnsi"/>
        </w:rPr>
        <w:t xml:space="preserve"> scheme commencing, forecasts into potential sea level rises by 2100 indicated an increase of 88cm (Church et al., 2001). Consequently, there exists great trepidation concerning the latency of prospective management on East Anglian coastlines; an area persistently susceptible to North Sea storm surges (</w:t>
      </w:r>
      <w:proofErr w:type="spellStart"/>
      <w:r w:rsidRPr="007C0B37">
        <w:rPr>
          <w:rFonts w:asciiTheme="minorHAnsi" w:hAnsiTheme="minorHAnsi" w:cstheme="minorHAnsi"/>
        </w:rPr>
        <w:t>Thlimerer</w:t>
      </w:r>
      <w:proofErr w:type="spellEnd"/>
      <w:r w:rsidRPr="007C0B37">
        <w:rPr>
          <w:rFonts w:asciiTheme="minorHAnsi" w:hAnsiTheme="minorHAnsi" w:cstheme="minorHAnsi"/>
        </w:rPr>
        <w:t xml:space="preserve"> et al., 2000). In order to combat this, the </w:t>
      </w:r>
      <w:r>
        <w:rPr>
          <w:rFonts w:asciiTheme="minorHAnsi" w:hAnsiTheme="minorHAnsi" w:cstheme="minorHAnsi"/>
        </w:rPr>
        <w:t>MR</w:t>
      </w:r>
      <w:r w:rsidRPr="007C0B37">
        <w:rPr>
          <w:rFonts w:asciiTheme="minorHAnsi" w:hAnsiTheme="minorHAnsi" w:cstheme="minorHAnsi"/>
        </w:rPr>
        <w:t xml:space="preserve"> scheme was instated. The </w:t>
      </w:r>
      <w:r>
        <w:rPr>
          <w:rFonts w:asciiTheme="minorHAnsi" w:hAnsiTheme="minorHAnsi" w:cstheme="minorHAnsi"/>
        </w:rPr>
        <w:t>MR</w:t>
      </w:r>
      <w:r w:rsidRPr="007C0B37">
        <w:rPr>
          <w:rFonts w:asciiTheme="minorHAnsi" w:hAnsiTheme="minorHAnsi" w:cstheme="minorHAnsi"/>
        </w:rPr>
        <w:t xml:space="preserve"> scheme’s announcement elicited significant apprehension and discussion between the local inhabitants (Clayton, 1993; French, 2001; Myatt et al., 2003). Yet, the synergistic aim was to mutually defend the Norfolk coastline and compensate habitat forfeitures elsewhere in the local area, therefore achieving the requests of the EU Habitat Directive (CEC, 1992).</w:t>
      </w:r>
      <w:r w:rsidRPr="007C0B37">
        <w:rPr>
          <w:rFonts w:asciiTheme="minorHAnsi" w:hAnsiTheme="minorHAnsi" w:cstheme="minorHAnsi"/>
          <w:color w:val="474466"/>
          <w:sz w:val="20"/>
          <w:szCs w:val="20"/>
        </w:rPr>
        <w:t xml:space="preserve"> </w:t>
      </w:r>
    </w:p>
    <w:p w14:paraId="132AB963" w14:textId="77777777" w:rsidR="00024B2D" w:rsidRPr="007C0B37" w:rsidRDefault="00024B2D" w:rsidP="00024B2D">
      <w:pPr>
        <w:spacing w:line="360" w:lineRule="auto"/>
        <w:rPr>
          <w:rFonts w:asciiTheme="minorHAnsi" w:hAnsiTheme="minorHAnsi" w:cstheme="minorHAnsi"/>
        </w:rPr>
      </w:pPr>
      <w:r w:rsidRPr="007C0B37">
        <w:rPr>
          <w:rFonts w:asciiTheme="minorHAnsi" w:hAnsiTheme="minorHAnsi" w:cstheme="minorHAnsi"/>
        </w:rPr>
        <w:t xml:space="preserve">The Brancaster West Marshes are situated on the northern Norfolk coast to the north west of Brancaster village. With regard to marshland extents, the </w:t>
      </w:r>
      <w:r>
        <w:rPr>
          <w:rFonts w:asciiTheme="minorHAnsi" w:hAnsiTheme="minorHAnsi" w:cstheme="minorHAnsi"/>
        </w:rPr>
        <w:t>MR</w:t>
      </w:r>
      <w:r w:rsidRPr="007C0B37">
        <w:rPr>
          <w:rFonts w:asciiTheme="minorHAnsi" w:hAnsiTheme="minorHAnsi" w:cstheme="minorHAnsi"/>
        </w:rPr>
        <w:t xml:space="preserve"> sites at Brancaster West Marshes and Cwm Ivy draw parallels, the west marshes cover circa 40ha of predominantly freshwater marsh used for livestock grazing, which formed the SSSI and SPA designated </w:t>
      </w:r>
      <w:r w:rsidRPr="007C0B37">
        <w:rPr>
          <w:rFonts w:asciiTheme="minorHAnsi" w:hAnsiTheme="minorHAnsi" w:cstheme="minorHAnsi"/>
        </w:rPr>
        <w:lastRenderedPageBreak/>
        <w:t xml:space="preserve">areas within a wider SAC (Tyrrell and Dixon, 2000). Flanked to the east and the west the marsh was protected by historically erected sea wall embankments. The northern flank offered protection by an engineered (degraded gabion revetments) and armoured sand dune network, whilst the land elevation to the south increases. As seen in Fig. 10 below, the saltmarshes situated to the east and the west of the marshes are unprotected and unmanaged, which leaves them susceptible to coastal flooding whereas the previous SPA freshwater marsh was enclosed within sea walls and armoured sand dunes (Tyrrell and Dixon, 2000), this enclosed area was selected as the </w:t>
      </w:r>
      <w:r>
        <w:rPr>
          <w:rFonts w:asciiTheme="minorHAnsi" w:hAnsiTheme="minorHAnsi" w:cstheme="minorHAnsi"/>
        </w:rPr>
        <w:t>MR</w:t>
      </w:r>
      <w:r w:rsidRPr="007C0B37">
        <w:rPr>
          <w:rFonts w:asciiTheme="minorHAnsi" w:hAnsiTheme="minorHAnsi" w:cstheme="minorHAnsi"/>
        </w:rPr>
        <w:t xml:space="preserve"> site. The new fortifications consisted of realigning the embankments 300m inland from their previous position, chronologically reverting the pre-existing freshwater marshland to saltwater marshland (Tyrrell and Dixon, 2000). </w:t>
      </w:r>
    </w:p>
    <w:p w14:paraId="6916C3E8" w14:textId="77777777" w:rsidR="00024B2D" w:rsidRPr="007C0B37" w:rsidRDefault="00024B2D" w:rsidP="00024B2D">
      <w:pPr>
        <w:rPr>
          <w:rFonts w:asciiTheme="minorHAnsi" w:hAnsiTheme="minorHAnsi" w:cstheme="minorHAnsi"/>
        </w:rPr>
      </w:pPr>
      <w:r w:rsidRPr="007C0B37">
        <w:rPr>
          <w:rFonts w:asciiTheme="minorHAnsi" w:hAnsiTheme="minorHAnsi" w:cstheme="minorHAnsi"/>
          <w:noProof/>
        </w:rPr>
        <mc:AlternateContent>
          <mc:Choice Requires="wpg">
            <w:drawing>
              <wp:anchor distT="0" distB="0" distL="114300" distR="114300" simplePos="0" relativeHeight="251731968" behindDoc="0" locked="0" layoutInCell="1" allowOverlap="1" wp14:anchorId="4E7EED2D" wp14:editId="765DAF16">
                <wp:simplePos x="0" y="0"/>
                <wp:positionH relativeFrom="column">
                  <wp:posOffset>0</wp:posOffset>
                </wp:positionH>
                <wp:positionV relativeFrom="paragraph">
                  <wp:posOffset>76982</wp:posOffset>
                </wp:positionV>
                <wp:extent cx="3437890" cy="3138853"/>
                <wp:effectExtent l="0" t="0" r="3810" b="0"/>
                <wp:wrapNone/>
                <wp:docPr id="33" name="Group 33"/>
                <wp:cNvGraphicFramePr/>
                <a:graphic xmlns:a="http://schemas.openxmlformats.org/drawingml/2006/main">
                  <a:graphicData uri="http://schemas.microsoft.com/office/word/2010/wordprocessingGroup">
                    <wpg:wgp>
                      <wpg:cNvGrpSpPr/>
                      <wpg:grpSpPr>
                        <a:xfrm>
                          <a:off x="0" y="0"/>
                          <a:ext cx="3437890" cy="3138853"/>
                          <a:chOff x="0" y="0"/>
                          <a:chExt cx="3437890" cy="3138853"/>
                        </a:xfrm>
                      </wpg:grpSpPr>
                      <pic:pic xmlns:pic="http://schemas.openxmlformats.org/drawingml/2006/picture">
                        <pic:nvPicPr>
                          <pic:cNvPr id="24" name="Picture 24"/>
                          <pic:cNvPicPr>
                            <a:picLocks noChangeAspect="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3437890" cy="2635250"/>
                          </a:xfrm>
                          <a:prstGeom prst="rect">
                            <a:avLst/>
                          </a:prstGeom>
                          <a:noFill/>
                          <a:ln>
                            <a:noFill/>
                          </a:ln>
                        </pic:spPr>
                      </pic:pic>
                      <wps:wsp>
                        <wps:cNvPr id="32" name="Text Box 32"/>
                        <wps:cNvSpPr txBox="1"/>
                        <wps:spPr>
                          <a:xfrm>
                            <a:off x="0" y="2655276"/>
                            <a:ext cx="3437890" cy="483577"/>
                          </a:xfrm>
                          <a:prstGeom prst="rect">
                            <a:avLst/>
                          </a:prstGeom>
                          <a:solidFill>
                            <a:schemeClr val="lt1"/>
                          </a:solidFill>
                          <a:ln w="6350">
                            <a:noFill/>
                          </a:ln>
                        </wps:spPr>
                        <wps:txbx>
                          <w:txbxContent>
                            <w:p w14:paraId="3CD6E2AF" w14:textId="77777777" w:rsidR="00024B2D" w:rsidRPr="008465C9" w:rsidRDefault="00024B2D" w:rsidP="00024B2D">
                              <w:pPr>
                                <w:rPr>
                                  <w:rFonts w:asciiTheme="minorHAnsi" w:hAnsiTheme="minorHAnsi" w:cstheme="minorHAnsi"/>
                                  <w:sz w:val="21"/>
                                  <w:szCs w:val="21"/>
                                </w:rPr>
                              </w:pPr>
                              <w:r w:rsidRPr="008465C9">
                                <w:rPr>
                                  <w:rStyle w:val="label"/>
                                  <w:rFonts w:asciiTheme="minorHAnsi" w:hAnsiTheme="minorHAnsi" w:cstheme="minorHAnsi"/>
                                  <w:color w:val="2E2E2E"/>
                                  <w:sz w:val="21"/>
                                  <w:szCs w:val="21"/>
                                </w:rPr>
                                <w:t>Fig. 10</w:t>
                              </w:r>
                              <w:r w:rsidRPr="008465C9">
                                <w:rPr>
                                  <w:rFonts w:asciiTheme="minorHAnsi" w:hAnsiTheme="minorHAnsi" w:cstheme="minorHAnsi"/>
                                  <w:color w:val="2E2E2E"/>
                                  <w:sz w:val="21"/>
                                  <w:szCs w:val="21"/>
                                </w:rPr>
                                <w:t>.</w:t>
                              </w:r>
                              <w:r w:rsidRPr="008465C9">
                                <w:rPr>
                                  <w:rStyle w:val="apple-converted-space"/>
                                  <w:rFonts w:asciiTheme="minorHAnsi" w:hAnsiTheme="minorHAnsi" w:cstheme="minorHAnsi"/>
                                  <w:color w:val="2E2E2E"/>
                                  <w:sz w:val="21"/>
                                  <w:szCs w:val="21"/>
                                </w:rPr>
                                <w:t> </w:t>
                              </w:r>
                              <w:r w:rsidRPr="008465C9">
                                <w:rPr>
                                  <w:rFonts w:asciiTheme="minorHAnsi" w:hAnsiTheme="minorHAnsi" w:cstheme="minorHAnsi"/>
                                  <w:color w:val="2E2E2E"/>
                                  <w:sz w:val="21"/>
                                  <w:szCs w:val="21"/>
                                </w:rPr>
                                <w:t>Brancaster West Marshes MR site</w:t>
                              </w:r>
                              <w:r w:rsidRPr="008465C9">
                                <w:rPr>
                                  <w:rStyle w:val="apple-converted-space"/>
                                  <w:rFonts w:asciiTheme="minorHAnsi" w:hAnsiTheme="minorHAnsi" w:cstheme="minorHAnsi"/>
                                  <w:color w:val="2E2E2E"/>
                                  <w:sz w:val="21"/>
                                  <w:szCs w:val="21"/>
                                </w:rPr>
                                <w:t> </w:t>
                              </w:r>
                              <w:r w:rsidRPr="008465C9">
                                <w:rPr>
                                  <w:rFonts w:asciiTheme="minorHAnsi" w:hAnsiTheme="minorHAnsi" w:cstheme="minorHAnsi"/>
                                  <w:sz w:val="21"/>
                                  <w:szCs w:val="21"/>
                                </w:rPr>
                                <w:t>(Tyrrell and Dixon, 2000)</w:t>
                              </w:r>
                              <w:r w:rsidRPr="008465C9">
                                <w:rPr>
                                  <w:rFonts w:asciiTheme="minorHAnsi" w:hAnsiTheme="minorHAnsi" w:cstheme="minorHAnsi"/>
                                  <w:color w:val="2E2E2E"/>
                                  <w:sz w:val="21"/>
                                  <w:szCs w:val="2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E7EED2D" id="Group 33" o:spid="_x0000_s1060" style="position:absolute;margin-left:0;margin-top:6.05pt;width:270.7pt;height:247.15pt;z-index:251731968;mso-width-relative:margin;mso-height-relative:margin" coordsize="34378,31388"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">
                <v:shape id="Picture 24" o:spid="_x0000_s1061" type="#_x0000_t75" style="position:absolute;width:34378;height:2635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">
                  <v:imagedata r:id="rId89" o:title=""/>
                </v:shape>
                <v:shape id="Text Box 32" o:spid="_x0000_s1062" type="#_x0000_t202" style="position:absolute;top:26552;width:34378;height:483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" fillcolor="white [3201]" stroked="f" strokeweight=".5pt">
                  <v:textbox>
                    <w:txbxContent>
                      <w:p w14:paraId="3CD6E2AF" w14:textId="77777777" w:rsidR="00024B2D" w:rsidRPr="008465C9" w:rsidRDefault="00024B2D" w:rsidP="00024B2D">
                        <w:pPr>
                          <w:rPr>
                            <w:rFonts w:asciiTheme="minorHAnsi" w:hAnsiTheme="minorHAnsi" w:cstheme="minorHAnsi"/>
                            <w:sz w:val="21"/>
                            <w:szCs w:val="21"/>
                          </w:rPr>
                        </w:pPr>
                        <w:r w:rsidRPr="008465C9">
                          <w:rPr>
                            <w:rStyle w:val="label"/>
                            <w:rFonts w:asciiTheme="minorHAnsi" w:hAnsiTheme="minorHAnsi" w:cstheme="minorHAnsi"/>
                            <w:color w:val="2E2E2E"/>
                            <w:sz w:val="21"/>
                            <w:szCs w:val="21"/>
                          </w:rPr>
                          <w:t>Fig. 10</w:t>
                        </w:r>
                        <w:r w:rsidRPr="008465C9">
                          <w:rPr>
                            <w:rFonts w:asciiTheme="minorHAnsi" w:hAnsiTheme="minorHAnsi" w:cstheme="minorHAnsi"/>
                            <w:color w:val="2E2E2E"/>
                            <w:sz w:val="21"/>
                            <w:szCs w:val="21"/>
                          </w:rPr>
                          <w:t>.</w:t>
                        </w:r>
                        <w:r w:rsidRPr="008465C9">
                          <w:rPr>
                            <w:rStyle w:val="apple-converted-space"/>
                            <w:rFonts w:asciiTheme="minorHAnsi" w:hAnsiTheme="minorHAnsi" w:cstheme="minorHAnsi"/>
                            <w:color w:val="2E2E2E"/>
                            <w:sz w:val="21"/>
                            <w:szCs w:val="21"/>
                          </w:rPr>
                          <w:t> </w:t>
                        </w:r>
                        <w:r w:rsidRPr="008465C9">
                          <w:rPr>
                            <w:rFonts w:asciiTheme="minorHAnsi" w:hAnsiTheme="minorHAnsi" w:cstheme="minorHAnsi"/>
                            <w:color w:val="2E2E2E"/>
                            <w:sz w:val="21"/>
                            <w:szCs w:val="21"/>
                          </w:rPr>
                          <w:t>Brancaster West Marshes MR site</w:t>
                        </w:r>
                        <w:r w:rsidRPr="008465C9">
                          <w:rPr>
                            <w:rStyle w:val="apple-converted-space"/>
                            <w:rFonts w:asciiTheme="minorHAnsi" w:hAnsiTheme="minorHAnsi" w:cstheme="minorHAnsi"/>
                            <w:color w:val="2E2E2E"/>
                            <w:sz w:val="21"/>
                            <w:szCs w:val="21"/>
                          </w:rPr>
                          <w:t> </w:t>
                        </w:r>
                        <w:r w:rsidRPr="008465C9">
                          <w:rPr>
                            <w:rFonts w:asciiTheme="minorHAnsi" w:hAnsiTheme="minorHAnsi" w:cstheme="minorHAnsi"/>
                            <w:sz w:val="21"/>
                            <w:szCs w:val="21"/>
                          </w:rPr>
                          <w:t>(Tyrrell and Dixon, 2000)</w:t>
                        </w:r>
                        <w:r w:rsidRPr="008465C9">
                          <w:rPr>
                            <w:rFonts w:asciiTheme="minorHAnsi" w:hAnsiTheme="minorHAnsi" w:cstheme="minorHAnsi"/>
                            <w:color w:val="2E2E2E"/>
                            <w:sz w:val="21"/>
                            <w:szCs w:val="21"/>
                          </w:rPr>
                          <w:t>.</w:t>
                        </w:r>
                      </w:p>
                    </w:txbxContent>
                  </v:textbox>
                </v:shape>
              </v:group>
            </w:pict>
          </mc:Fallback>
        </mc:AlternateContent>
      </w:r>
    </w:p>
    <w:bookmarkStart w:id="57" w:name="bBIB11"/>
    <w:p w14:paraId="29669D49" w14:textId="77777777" w:rsidR="00024B2D" w:rsidRPr="007C0B37" w:rsidRDefault="00024B2D" w:rsidP="00024B2D">
      <w:pPr>
        <w:rPr>
          <w:rFonts w:asciiTheme="minorHAnsi" w:hAnsiTheme="minorHAnsi" w:cstheme="minorHAnsi"/>
          <w:color w:val="2E2E2E"/>
          <w:sz w:val="27"/>
          <w:szCs w:val="27"/>
        </w:rPr>
      </w:pPr>
      <w:r w:rsidRPr="007C0B37">
        <w:rPr>
          <w:rFonts w:asciiTheme="minorHAnsi" w:hAnsiTheme="minorHAnsi" w:cstheme="minorHAnsi"/>
          <w:color w:val="2E2E2E"/>
          <w:sz w:val="27"/>
          <w:szCs w:val="27"/>
        </w:rPr>
        <w:fldChar w:fldCharType="begin"/>
      </w:r>
      <w:r w:rsidRPr="007C0B37">
        <w:rPr>
          <w:rFonts w:asciiTheme="minorHAnsi" w:hAnsiTheme="minorHAnsi" w:cstheme="minorHAnsi"/>
          <w:color w:val="2E2E2E"/>
          <w:sz w:val="27"/>
          <w:szCs w:val="27"/>
        </w:rPr>
        <w:instrText xml:space="preserve"> INCLUDEPICTURE "C:\\var\\folders\\j8\\3qc8mvmj3nl4q0pxqvqt9nwm0000gn\\T\\com.microsoft.Word\\WebArchiveCopyPasteTempFiles\\1-s2.0-S0308597X01000331-gr1.jpg" \* MERGEFORMAT </w:instrText>
      </w:r>
      <w:r>
        <w:rPr>
          <w:rFonts w:asciiTheme="minorHAnsi" w:hAnsiTheme="minorHAnsi" w:cstheme="minorHAnsi"/>
          <w:color w:val="2E2E2E"/>
          <w:sz w:val="27"/>
          <w:szCs w:val="27"/>
        </w:rPr>
        <w:fldChar w:fldCharType="separate"/>
      </w:r>
      <w:r w:rsidRPr="007C0B37">
        <w:rPr>
          <w:rFonts w:asciiTheme="minorHAnsi" w:hAnsiTheme="minorHAnsi" w:cstheme="minorHAnsi"/>
          <w:color w:val="2E2E2E"/>
          <w:sz w:val="27"/>
          <w:szCs w:val="27"/>
        </w:rPr>
        <w:fldChar w:fldCharType="end"/>
      </w:r>
    </w:p>
    <w:bookmarkEnd w:id="57"/>
    <w:p w14:paraId="60ACB29D" w14:textId="77777777" w:rsidR="00024B2D" w:rsidRPr="007C0B37" w:rsidRDefault="00024B2D" w:rsidP="00024B2D">
      <w:pPr>
        <w:pStyle w:val="NormalWeb"/>
        <w:spacing w:before="0" w:beforeAutospacing="0" w:after="0" w:afterAutospacing="0" w:line="330" w:lineRule="atLeast"/>
        <w:ind w:left="360" w:right="360"/>
        <w:rPr>
          <w:rFonts w:asciiTheme="minorHAnsi" w:hAnsiTheme="minorHAnsi" w:cstheme="minorHAnsi"/>
          <w:color w:val="2E2E2E"/>
        </w:rPr>
      </w:pPr>
    </w:p>
    <w:p w14:paraId="5C4D1A9C" w14:textId="77777777" w:rsidR="00024B2D" w:rsidRPr="007C0B37" w:rsidRDefault="00024B2D" w:rsidP="00024B2D">
      <w:pPr>
        <w:pStyle w:val="NormalWeb"/>
        <w:spacing w:before="0" w:beforeAutospacing="0" w:after="0" w:afterAutospacing="0" w:line="330" w:lineRule="atLeast"/>
        <w:ind w:left="360" w:right="360"/>
        <w:rPr>
          <w:rFonts w:asciiTheme="minorHAnsi" w:hAnsiTheme="minorHAnsi" w:cstheme="minorHAnsi"/>
          <w:color w:val="2E2E2E"/>
        </w:rPr>
      </w:pPr>
    </w:p>
    <w:p w14:paraId="1502A9E4" w14:textId="77777777" w:rsidR="00024B2D" w:rsidRPr="007C0B37" w:rsidRDefault="00024B2D" w:rsidP="00024B2D">
      <w:pPr>
        <w:rPr>
          <w:rFonts w:asciiTheme="minorHAnsi" w:hAnsiTheme="minorHAnsi" w:cstheme="minorHAnsi"/>
        </w:rPr>
      </w:pPr>
    </w:p>
    <w:p w14:paraId="223C53CA" w14:textId="77777777" w:rsidR="00024B2D" w:rsidRPr="007C0B37" w:rsidRDefault="00024B2D" w:rsidP="00024B2D">
      <w:pPr>
        <w:rPr>
          <w:rFonts w:asciiTheme="minorHAnsi" w:hAnsiTheme="minorHAnsi" w:cstheme="minorHAnsi"/>
          <w:u w:val="single"/>
        </w:rPr>
      </w:pPr>
    </w:p>
    <w:p w14:paraId="7F673C8D" w14:textId="77777777" w:rsidR="00024B2D" w:rsidRPr="007C0B37" w:rsidRDefault="00024B2D" w:rsidP="00024B2D">
      <w:pPr>
        <w:rPr>
          <w:rFonts w:asciiTheme="minorHAnsi" w:hAnsiTheme="minorHAnsi" w:cstheme="minorHAnsi"/>
          <w:u w:val="single"/>
        </w:rPr>
      </w:pPr>
    </w:p>
    <w:p w14:paraId="368AFB10" w14:textId="77777777" w:rsidR="00024B2D" w:rsidRPr="007C0B37" w:rsidRDefault="00024B2D" w:rsidP="00024B2D">
      <w:pPr>
        <w:rPr>
          <w:rFonts w:asciiTheme="minorHAnsi" w:hAnsiTheme="minorHAnsi" w:cstheme="minorHAnsi"/>
          <w:b/>
          <w:bCs/>
          <w:u w:val="single"/>
        </w:rPr>
      </w:pPr>
    </w:p>
    <w:p w14:paraId="0CCE68D0" w14:textId="77777777" w:rsidR="00024B2D" w:rsidRPr="007C0B37" w:rsidRDefault="00024B2D" w:rsidP="00024B2D">
      <w:pPr>
        <w:rPr>
          <w:rFonts w:asciiTheme="minorHAnsi" w:hAnsiTheme="minorHAnsi" w:cstheme="minorHAnsi"/>
          <w:b/>
          <w:bCs/>
          <w:u w:val="single"/>
        </w:rPr>
      </w:pPr>
    </w:p>
    <w:p w14:paraId="6597986D" w14:textId="77777777" w:rsidR="00024B2D" w:rsidRPr="007C0B37" w:rsidRDefault="00024B2D" w:rsidP="00024B2D">
      <w:pPr>
        <w:rPr>
          <w:rFonts w:asciiTheme="minorHAnsi" w:hAnsiTheme="minorHAnsi" w:cstheme="minorHAnsi"/>
          <w:b/>
          <w:bCs/>
          <w:u w:val="single"/>
        </w:rPr>
      </w:pPr>
    </w:p>
    <w:p w14:paraId="03BF7587" w14:textId="77777777" w:rsidR="00024B2D" w:rsidRPr="007C0B37" w:rsidRDefault="00024B2D" w:rsidP="00024B2D">
      <w:pPr>
        <w:rPr>
          <w:rFonts w:asciiTheme="minorHAnsi" w:hAnsiTheme="minorHAnsi" w:cstheme="minorHAnsi"/>
          <w:b/>
          <w:bCs/>
          <w:u w:val="single"/>
        </w:rPr>
      </w:pPr>
    </w:p>
    <w:p w14:paraId="630C6D0B" w14:textId="77777777" w:rsidR="00024B2D" w:rsidRPr="007C0B37" w:rsidRDefault="00024B2D" w:rsidP="00024B2D">
      <w:pPr>
        <w:rPr>
          <w:rFonts w:asciiTheme="minorHAnsi" w:hAnsiTheme="minorHAnsi" w:cstheme="minorHAnsi"/>
          <w:b/>
          <w:bCs/>
          <w:u w:val="single"/>
        </w:rPr>
      </w:pPr>
    </w:p>
    <w:p w14:paraId="6EC03741" w14:textId="77777777" w:rsidR="00024B2D" w:rsidRPr="007C0B37" w:rsidRDefault="00024B2D" w:rsidP="00024B2D">
      <w:pPr>
        <w:tabs>
          <w:tab w:val="left" w:pos="2728"/>
        </w:tabs>
        <w:rPr>
          <w:rFonts w:asciiTheme="minorHAnsi" w:hAnsiTheme="minorHAnsi" w:cstheme="minorHAnsi"/>
          <w:b/>
          <w:bCs/>
          <w:u w:val="single"/>
        </w:rPr>
      </w:pPr>
    </w:p>
    <w:p w14:paraId="5F14A6E8" w14:textId="77777777" w:rsidR="00024B2D" w:rsidRPr="007C0B37" w:rsidRDefault="00024B2D" w:rsidP="00024B2D">
      <w:pPr>
        <w:rPr>
          <w:rFonts w:asciiTheme="minorHAnsi" w:hAnsiTheme="minorHAnsi" w:cstheme="minorHAnsi"/>
          <w:b/>
          <w:bCs/>
          <w:u w:val="single"/>
        </w:rPr>
      </w:pPr>
    </w:p>
    <w:p w14:paraId="3653FA82" w14:textId="77777777" w:rsidR="00024B2D" w:rsidRPr="007C0B37" w:rsidRDefault="00024B2D" w:rsidP="00024B2D">
      <w:pPr>
        <w:rPr>
          <w:rFonts w:asciiTheme="minorHAnsi" w:hAnsiTheme="minorHAnsi" w:cstheme="minorHAnsi"/>
          <w:b/>
          <w:bCs/>
          <w:u w:val="single"/>
        </w:rPr>
      </w:pPr>
    </w:p>
    <w:p w14:paraId="4EBE1A1A" w14:textId="77777777" w:rsidR="00024B2D" w:rsidRPr="007C0B37" w:rsidRDefault="00024B2D" w:rsidP="00024B2D">
      <w:pPr>
        <w:rPr>
          <w:rFonts w:asciiTheme="minorHAnsi" w:hAnsiTheme="minorHAnsi" w:cstheme="minorHAnsi"/>
          <w:b/>
          <w:bCs/>
          <w:u w:val="single"/>
        </w:rPr>
      </w:pPr>
    </w:p>
    <w:p w14:paraId="6DFC3F38" w14:textId="77777777" w:rsidR="00024B2D" w:rsidRPr="007C0B37" w:rsidRDefault="00024B2D" w:rsidP="00024B2D">
      <w:pPr>
        <w:rPr>
          <w:rFonts w:asciiTheme="minorHAnsi" w:hAnsiTheme="minorHAnsi" w:cstheme="minorHAnsi"/>
          <w:b/>
          <w:bCs/>
          <w:u w:val="single"/>
        </w:rPr>
      </w:pPr>
    </w:p>
    <w:p w14:paraId="01123724" w14:textId="77777777" w:rsidR="00024B2D" w:rsidRPr="007C0B37" w:rsidRDefault="00024B2D" w:rsidP="00024B2D">
      <w:pPr>
        <w:spacing w:line="360" w:lineRule="auto"/>
        <w:rPr>
          <w:rFonts w:asciiTheme="minorHAnsi" w:hAnsiTheme="minorHAnsi" w:cstheme="minorHAnsi"/>
        </w:rPr>
      </w:pPr>
      <w:r w:rsidRPr="007C0B37">
        <w:rPr>
          <w:rFonts w:asciiTheme="minorHAnsi" w:hAnsiTheme="minorHAnsi" w:cstheme="minorHAnsi"/>
        </w:rPr>
        <w:t xml:space="preserve">Upon its announcement, the scheme garnered significant attention due to the disruption of a location designated by the EU Birds Directive. There were, additional worries, firstly, the possible interference with a nearby designated bird reserve. Secondly, the golf club to the east of the site had privately possessed defences and further proposals to build private coastal defences at the practice ground location’s boundary. Consequently, the follow-up consultation procedures became convoluted, owing to the site’s numerous conflicts of interest and local stakeholder’s concerns. </w:t>
      </w:r>
    </w:p>
    <w:p w14:paraId="34584C8F" w14:textId="77777777" w:rsidR="007D7DED" w:rsidRDefault="007D7DED" w:rsidP="007D7DED">
      <w:pPr>
        <w:rPr>
          <w:u w:val="single"/>
        </w:rPr>
      </w:pPr>
    </w:p>
    <w:p w14:paraId="3A7DE849" w14:textId="77777777" w:rsidR="007D7DED" w:rsidRDefault="007D7DED" w:rsidP="007D7DED">
      <w:pPr>
        <w:rPr>
          <w:u w:val="single"/>
        </w:rPr>
      </w:pPr>
    </w:p>
    <w:p w14:paraId="0B45064C" w14:textId="77777777" w:rsidR="007D7DED" w:rsidRDefault="007D7DED" w:rsidP="007D7DED">
      <w:pPr>
        <w:rPr>
          <w:u w:val="single"/>
        </w:rPr>
      </w:pPr>
      <w:r>
        <w:rPr>
          <w:u w:val="single"/>
        </w:rPr>
        <w:br w:type="page"/>
      </w:r>
    </w:p>
    <w:p w14:paraId="720F59EA" w14:textId="77777777" w:rsidR="007D7DED" w:rsidRDefault="007D7DED" w:rsidP="00024B2D">
      <w:pPr>
        <w:pStyle w:val="Heading2"/>
      </w:pPr>
      <w:bookmarkStart w:id="58" w:name="_Toc132237017"/>
      <w:r>
        <w:lastRenderedPageBreak/>
        <w:t>Appendix C – NT Interview transcript/notes</w:t>
      </w:r>
      <w:bookmarkEnd w:id="58"/>
    </w:p>
    <w:p w14:paraId="51F94AB6" w14:textId="77777777" w:rsidR="007D7DED" w:rsidRDefault="007D7DED" w:rsidP="00024B2D">
      <w:pPr>
        <w:pStyle w:val="Heading2"/>
      </w:pPr>
    </w:p>
    <w:p w14:paraId="63B406C0" w14:textId="77777777" w:rsidR="007D7DED" w:rsidRPr="00024B2D" w:rsidRDefault="007D7DED" w:rsidP="007D7DED">
      <w:pPr>
        <w:pStyle w:val="ListParagraph"/>
        <w:numPr>
          <w:ilvl w:val="0"/>
          <w:numId w:val="26"/>
        </w:numPr>
        <w:rPr>
          <w:rFonts w:cstheme="minorHAnsi"/>
        </w:rPr>
      </w:pPr>
      <w:r w:rsidRPr="00024B2D">
        <w:rPr>
          <w:rFonts w:cstheme="minorHAnsi"/>
        </w:rPr>
        <w:t>Offer the right to refuse answering questions</w:t>
      </w:r>
    </w:p>
    <w:p w14:paraId="0C73DD67" w14:textId="77777777" w:rsidR="007D7DED" w:rsidRPr="00024B2D" w:rsidRDefault="007D7DED" w:rsidP="007D7DED">
      <w:pPr>
        <w:pStyle w:val="ListParagraph"/>
        <w:numPr>
          <w:ilvl w:val="0"/>
          <w:numId w:val="26"/>
        </w:numPr>
        <w:rPr>
          <w:rFonts w:cstheme="minorHAnsi"/>
        </w:rPr>
      </w:pPr>
      <w:r w:rsidRPr="00024B2D">
        <w:rPr>
          <w:rFonts w:cstheme="minorHAnsi"/>
        </w:rPr>
        <w:t xml:space="preserve">If you’d like I can offer a release agreement to fully respect your privacy </w:t>
      </w:r>
    </w:p>
    <w:p w14:paraId="5401703D" w14:textId="77777777" w:rsidR="007D7DED" w:rsidRPr="00024B2D" w:rsidRDefault="007D7DED" w:rsidP="007D7DED">
      <w:pPr>
        <w:pStyle w:val="ListParagraph"/>
        <w:numPr>
          <w:ilvl w:val="0"/>
          <w:numId w:val="26"/>
        </w:numPr>
        <w:rPr>
          <w:rFonts w:cstheme="minorHAnsi"/>
        </w:rPr>
      </w:pPr>
      <w:r w:rsidRPr="00024B2D">
        <w:rPr>
          <w:rFonts w:cstheme="minorHAnsi"/>
        </w:rPr>
        <w:t>Briefly summarise the research project, the methodology and its anticipated outcomes</w:t>
      </w:r>
    </w:p>
    <w:p w14:paraId="563BBA5C" w14:textId="77777777" w:rsidR="007D7DED" w:rsidRPr="00024B2D" w:rsidRDefault="007D7DED" w:rsidP="007D7DED">
      <w:pPr>
        <w:pStyle w:val="ListParagraph"/>
        <w:numPr>
          <w:ilvl w:val="0"/>
          <w:numId w:val="26"/>
        </w:numPr>
        <w:rPr>
          <w:rFonts w:cstheme="minorHAnsi"/>
        </w:rPr>
      </w:pPr>
      <w:r w:rsidRPr="00024B2D">
        <w:rPr>
          <w:rFonts w:cstheme="minorHAnsi"/>
        </w:rPr>
        <w:t>Thank each interviewee for their time</w:t>
      </w:r>
    </w:p>
    <w:p w14:paraId="4C695255" w14:textId="77777777" w:rsidR="007D7DED" w:rsidRPr="00024B2D" w:rsidRDefault="007D7DED" w:rsidP="007D7DED">
      <w:pPr>
        <w:rPr>
          <w:rFonts w:asciiTheme="minorHAnsi" w:hAnsiTheme="minorHAnsi" w:cstheme="minorHAnsi"/>
        </w:rPr>
      </w:pPr>
    </w:p>
    <w:p w14:paraId="7F886AD4" w14:textId="77777777" w:rsidR="007D7DED" w:rsidRPr="00024B2D" w:rsidRDefault="007D7DED" w:rsidP="007D7DED">
      <w:pPr>
        <w:rPr>
          <w:rFonts w:asciiTheme="minorHAnsi" w:hAnsiTheme="minorHAnsi" w:cstheme="minorHAnsi"/>
        </w:rPr>
      </w:pPr>
      <w:r w:rsidRPr="00024B2D">
        <w:rPr>
          <w:rFonts w:asciiTheme="minorHAnsi" w:hAnsiTheme="minorHAnsi" w:cstheme="minorHAnsi"/>
        </w:rPr>
        <w:t>Interview talking points:</w:t>
      </w:r>
    </w:p>
    <w:p w14:paraId="2F77530F" w14:textId="77777777" w:rsidR="007D7DED" w:rsidRPr="00024B2D" w:rsidRDefault="007D7DED" w:rsidP="007D7DED">
      <w:pPr>
        <w:rPr>
          <w:rFonts w:asciiTheme="minorHAnsi" w:hAnsiTheme="minorHAnsi" w:cstheme="minorHAnsi"/>
          <w:u w:val="single"/>
        </w:rPr>
      </w:pPr>
    </w:p>
    <w:p w14:paraId="0FBA2CA9" w14:textId="77777777" w:rsidR="007D7DED" w:rsidRPr="00024B2D" w:rsidRDefault="007D7DED" w:rsidP="007D7DED">
      <w:pPr>
        <w:pStyle w:val="ListParagraph"/>
        <w:numPr>
          <w:ilvl w:val="0"/>
          <w:numId w:val="28"/>
        </w:numPr>
        <w:rPr>
          <w:rFonts w:cstheme="minorHAnsi"/>
        </w:rPr>
      </w:pPr>
      <w:r w:rsidRPr="00024B2D">
        <w:rPr>
          <w:rFonts w:cstheme="minorHAnsi"/>
        </w:rPr>
        <w:t>For each of the 5 scenarios, enquire about the anticipated changes to the following:</w:t>
      </w:r>
    </w:p>
    <w:p w14:paraId="74500A6F" w14:textId="77777777" w:rsidR="007D7DED" w:rsidRPr="00024B2D" w:rsidRDefault="007D7DED" w:rsidP="007D7DED">
      <w:pPr>
        <w:pStyle w:val="ListParagraph"/>
        <w:rPr>
          <w:rFonts w:cstheme="minorHAnsi"/>
        </w:rPr>
      </w:pPr>
    </w:p>
    <w:p w14:paraId="3DAD499F" w14:textId="77777777" w:rsidR="007D7DED" w:rsidRPr="00024B2D" w:rsidRDefault="007D7DED" w:rsidP="007D7DED">
      <w:pPr>
        <w:pStyle w:val="ListParagraph"/>
        <w:numPr>
          <w:ilvl w:val="0"/>
          <w:numId w:val="30"/>
        </w:numPr>
        <w:rPr>
          <w:rFonts w:cstheme="minorHAnsi"/>
        </w:rPr>
      </w:pPr>
      <w:r w:rsidRPr="00024B2D">
        <w:rPr>
          <w:rFonts w:cstheme="minorHAnsi"/>
        </w:rPr>
        <w:t>Embankment/sea-wall erosion</w:t>
      </w:r>
    </w:p>
    <w:p w14:paraId="3BEE37FF" w14:textId="77777777" w:rsidR="007D7DED" w:rsidRPr="00024B2D" w:rsidRDefault="007D7DED" w:rsidP="007D7DED">
      <w:pPr>
        <w:pStyle w:val="ListParagraph"/>
        <w:numPr>
          <w:ilvl w:val="0"/>
          <w:numId w:val="30"/>
        </w:numPr>
        <w:rPr>
          <w:rFonts w:cstheme="minorHAnsi"/>
        </w:rPr>
      </w:pPr>
      <w:r w:rsidRPr="00024B2D">
        <w:rPr>
          <w:rFonts w:cstheme="minorHAnsi"/>
        </w:rPr>
        <w:t>Rates of erosion</w:t>
      </w:r>
    </w:p>
    <w:p w14:paraId="3CE7064E" w14:textId="77777777" w:rsidR="007D7DED" w:rsidRPr="00024B2D" w:rsidRDefault="007D7DED" w:rsidP="007D7DED">
      <w:pPr>
        <w:pStyle w:val="ListParagraph"/>
        <w:numPr>
          <w:ilvl w:val="0"/>
          <w:numId w:val="30"/>
        </w:numPr>
        <w:rPr>
          <w:rFonts w:cstheme="minorHAnsi"/>
        </w:rPr>
      </w:pPr>
      <w:r w:rsidRPr="00024B2D">
        <w:rPr>
          <w:rFonts w:cstheme="minorHAnsi"/>
        </w:rPr>
        <w:t>Drainage channel morphologies</w:t>
      </w:r>
    </w:p>
    <w:p w14:paraId="05E9C1EB" w14:textId="77777777" w:rsidR="007D7DED" w:rsidRPr="00024B2D" w:rsidRDefault="007D7DED" w:rsidP="007D7DED">
      <w:pPr>
        <w:pStyle w:val="ListParagraph"/>
        <w:numPr>
          <w:ilvl w:val="0"/>
          <w:numId w:val="30"/>
        </w:numPr>
        <w:rPr>
          <w:rFonts w:cstheme="minorHAnsi"/>
        </w:rPr>
      </w:pPr>
      <w:r w:rsidRPr="00024B2D">
        <w:rPr>
          <w:rFonts w:cstheme="minorHAnsi"/>
        </w:rPr>
        <w:t>Visual changes to the marsh and embankment</w:t>
      </w:r>
    </w:p>
    <w:p w14:paraId="73C11734" w14:textId="77777777" w:rsidR="007D7DED" w:rsidRPr="00024B2D" w:rsidRDefault="007D7DED" w:rsidP="007D7DED">
      <w:pPr>
        <w:pStyle w:val="ListParagraph"/>
        <w:numPr>
          <w:ilvl w:val="0"/>
          <w:numId w:val="30"/>
        </w:numPr>
        <w:rPr>
          <w:rFonts w:cstheme="minorHAnsi"/>
        </w:rPr>
      </w:pPr>
      <w:r w:rsidRPr="00024B2D">
        <w:rPr>
          <w:rFonts w:cstheme="minorHAnsi"/>
        </w:rPr>
        <w:t>Greenery (more/less?)</w:t>
      </w:r>
    </w:p>
    <w:p w14:paraId="51A426FE" w14:textId="77777777" w:rsidR="007D7DED" w:rsidRPr="00024B2D" w:rsidRDefault="007D7DED" w:rsidP="007D7DED">
      <w:pPr>
        <w:pStyle w:val="ListParagraph"/>
        <w:numPr>
          <w:ilvl w:val="0"/>
          <w:numId w:val="30"/>
        </w:numPr>
        <w:rPr>
          <w:rFonts w:cstheme="minorHAnsi"/>
        </w:rPr>
      </w:pPr>
      <w:r w:rsidRPr="00024B2D">
        <w:rPr>
          <w:rFonts w:cstheme="minorHAnsi"/>
        </w:rPr>
        <w:t>Land use/cover</w:t>
      </w:r>
    </w:p>
    <w:p w14:paraId="2178B6EA" w14:textId="77777777" w:rsidR="007D7DED" w:rsidRPr="00024B2D" w:rsidRDefault="007D7DED" w:rsidP="007D7DED">
      <w:pPr>
        <w:pStyle w:val="ListParagraph"/>
        <w:numPr>
          <w:ilvl w:val="0"/>
          <w:numId w:val="30"/>
        </w:numPr>
        <w:rPr>
          <w:rFonts w:cstheme="minorHAnsi"/>
        </w:rPr>
      </w:pPr>
      <w:r w:rsidRPr="00024B2D">
        <w:rPr>
          <w:rFonts w:cstheme="minorHAnsi"/>
        </w:rPr>
        <w:t>Natural appearance</w:t>
      </w:r>
    </w:p>
    <w:p w14:paraId="2F0E0447" w14:textId="77777777" w:rsidR="007D7DED" w:rsidRPr="00024B2D" w:rsidRDefault="007D7DED" w:rsidP="007D7DED">
      <w:pPr>
        <w:rPr>
          <w:rFonts w:asciiTheme="minorHAnsi" w:hAnsiTheme="minorHAnsi" w:cstheme="minorHAnsi"/>
        </w:rPr>
      </w:pPr>
    </w:p>
    <w:p w14:paraId="47C6E665" w14:textId="77777777" w:rsidR="007D7DED" w:rsidRPr="00024B2D" w:rsidRDefault="007D7DED" w:rsidP="007D7DED">
      <w:pPr>
        <w:pStyle w:val="ListParagraph"/>
        <w:numPr>
          <w:ilvl w:val="0"/>
          <w:numId w:val="28"/>
        </w:numPr>
        <w:rPr>
          <w:rFonts w:cstheme="minorHAnsi"/>
        </w:rPr>
      </w:pPr>
      <w:r w:rsidRPr="00024B2D">
        <w:rPr>
          <w:rFonts w:cstheme="minorHAnsi"/>
        </w:rPr>
        <w:t>For each of the 5 scenarios, enquire about the anticipated changes to the following:</w:t>
      </w:r>
    </w:p>
    <w:p w14:paraId="348178EC" w14:textId="77777777" w:rsidR="007D7DED" w:rsidRPr="00024B2D" w:rsidRDefault="007D7DED" w:rsidP="007D7DED">
      <w:pPr>
        <w:pStyle w:val="ListParagraph"/>
        <w:rPr>
          <w:rFonts w:cstheme="minorHAnsi"/>
        </w:rPr>
      </w:pPr>
    </w:p>
    <w:p w14:paraId="6608D378" w14:textId="77777777" w:rsidR="007D7DED" w:rsidRPr="00024B2D" w:rsidRDefault="007D7DED" w:rsidP="007D7DED">
      <w:pPr>
        <w:pStyle w:val="ListParagraph"/>
        <w:numPr>
          <w:ilvl w:val="0"/>
          <w:numId w:val="31"/>
        </w:numPr>
        <w:rPr>
          <w:rFonts w:cstheme="minorHAnsi"/>
        </w:rPr>
      </w:pPr>
      <w:r w:rsidRPr="00024B2D">
        <w:rPr>
          <w:rFonts w:cstheme="minorHAnsi"/>
        </w:rPr>
        <w:t>Changes in vegetation cover</w:t>
      </w:r>
    </w:p>
    <w:p w14:paraId="7BA58559" w14:textId="77777777" w:rsidR="007D7DED" w:rsidRPr="00024B2D" w:rsidRDefault="007D7DED" w:rsidP="007D7DED">
      <w:pPr>
        <w:pStyle w:val="ListParagraph"/>
        <w:numPr>
          <w:ilvl w:val="0"/>
          <w:numId w:val="31"/>
        </w:numPr>
        <w:rPr>
          <w:rFonts w:cstheme="minorHAnsi"/>
        </w:rPr>
      </w:pPr>
      <w:r w:rsidRPr="00024B2D">
        <w:rPr>
          <w:rFonts w:cstheme="minorHAnsi"/>
        </w:rPr>
        <w:t xml:space="preserve">Flora </w:t>
      </w:r>
    </w:p>
    <w:p w14:paraId="17F9909C" w14:textId="77777777" w:rsidR="007D7DED" w:rsidRPr="00024B2D" w:rsidRDefault="007D7DED" w:rsidP="007D7DED">
      <w:pPr>
        <w:pStyle w:val="ListParagraph"/>
        <w:numPr>
          <w:ilvl w:val="0"/>
          <w:numId w:val="31"/>
        </w:numPr>
        <w:rPr>
          <w:rFonts w:cstheme="minorHAnsi"/>
        </w:rPr>
      </w:pPr>
      <w:r w:rsidRPr="00024B2D">
        <w:rPr>
          <w:rFonts w:cstheme="minorHAnsi"/>
        </w:rPr>
        <w:t>Fauna</w:t>
      </w:r>
    </w:p>
    <w:p w14:paraId="5C2D6C17" w14:textId="77777777" w:rsidR="007D7DED" w:rsidRPr="00024B2D" w:rsidRDefault="007D7DED" w:rsidP="007D7DED">
      <w:pPr>
        <w:pStyle w:val="ListParagraph"/>
        <w:numPr>
          <w:ilvl w:val="0"/>
          <w:numId w:val="31"/>
        </w:numPr>
        <w:rPr>
          <w:rFonts w:cstheme="minorHAnsi"/>
        </w:rPr>
      </w:pPr>
      <w:r w:rsidRPr="00024B2D">
        <w:rPr>
          <w:rFonts w:cstheme="minorHAnsi"/>
        </w:rPr>
        <w:t>New species</w:t>
      </w:r>
    </w:p>
    <w:p w14:paraId="559889C4" w14:textId="77777777" w:rsidR="007D7DED" w:rsidRPr="00024B2D" w:rsidRDefault="007D7DED" w:rsidP="007D7DED">
      <w:pPr>
        <w:pStyle w:val="ListParagraph"/>
        <w:numPr>
          <w:ilvl w:val="0"/>
          <w:numId w:val="31"/>
        </w:numPr>
        <w:rPr>
          <w:rFonts w:cstheme="minorHAnsi"/>
        </w:rPr>
      </w:pPr>
      <w:r w:rsidRPr="00024B2D">
        <w:rPr>
          <w:rFonts w:cstheme="minorHAnsi"/>
        </w:rPr>
        <w:t>Creation of new habitats</w:t>
      </w:r>
    </w:p>
    <w:p w14:paraId="57EA151E" w14:textId="77777777" w:rsidR="007D7DED" w:rsidRPr="00024B2D" w:rsidRDefault="007D7DED" w:rsidP="007D7DED">
      <w:pPr>
        <w:pStyle w:val="ListParagraph"/>
        <w:numPr>
          <w:ilvl w:val="0"/>
          <w:numId w:val="31"/>
        </w:numPr>
        <w:rPr>
          <w:rFonts w:cstheme="minorHAnsi"/>
        </w:rPr>
      </w:pPr>
      <w:r w:rsidRPr="00024B2D">
        <w:rPr>
          <w:rFonts w:cstheme="minorHAnsi"/>
        </w:rPr>
        <w:t>Mud quantities</w:t>
      </w:r>
    </w:p>
    <w:p w14:paraId="4A3915D6" w14:textId="77777777" w:rsidR="007D7DED" w:rsidRPr="00024B2D" w:rsidRDefault="007D7DED" w:rsidP="007D7DED">
      <w:pPr>
        <w:pStyle w:val="ListParagraph"/>
        <w:numPr>
          <w:ilvl w:val="0"/>
          <w:numId w:val="31"/>
        </w:numPr>
        <w:rPr>
          <w:rFonts w:cstheme="minorHAnsi"/>
        </w:rPr>
      </w:pPr>
      <w:r w:rsidRPr="00024B2D">
        <w:rPr>
          <w:rFonts w:cstheme="minorHAnsi"/>
        </w:rPr>
        <w:t>Water quality</w:t>
      </w:r>
    </w:p>
    <w:p w14:paraId="0B0788D7" w14:textId="77777777" w:rsidR="007D7DED" w:rsidRPr="00024B2D" w:rsidRDefault="007D7DED" w:rsidP="007D7DED">
      <w:pPr>
        <w:pStyle w:val="ListParagraph"/>
        <w:numPr>
          <w:ilvl w:val="0"/>
          <w:numId w:val="31"/>
        </w:numPr>
        <w:rPr>
          <w:rFonts w:cstheme="minorHAnsi"/>
        </w:rPr>
      </w:pPr>
      <w:r w:rsidRPr="00024B2D">
        <w:rPr>
          <w:rFonts w:cstheme="minorHAnsi"/>
        </w:rPr>
        <w:t>Saltmarsh erosion</w:t>
      </w:r>
    </w:p>
    <w:p w14:paraId="3B194845" w14:textId="77777777" w:rsidR="007D7DED" w:rsidRPr="00024B2D" w:rsidRDefault="007D7DED" w:rsidP="007D7DED">
      <w:pPr>
        <w:pStyle w:val="ListParagraph"/>
        <w:numPr>
          <w:ilvl w:val="0"/>
          <w:numId w:val="31"/>
        </w:numPr>
        <w:rPr>
          <w:rFonts w:cstheme="minorHAnsi"/>
        </w:rPr>
      </w:pPr>
      <w:r w:rsidRPr="00024B2D">
        <w:rPr>
          <w:rFonts w:cstheme="minorHAnsi"/>
        </w:rPr>
        <w:t>Saltmarsh expansion and/or maturation</w:t>
      </w:r>
    </w:p>
    <w:p w14:paraId="53F64054" w14:textId="77777777" w:rsidR="007D7DED" w:rsidRPr="00024B2D" w:rsidRDefault="007D7DED" w:rsidP="007D7DED">
      <w:pPr>
        <w:ind w:left="720"/>
        <w:rPr>
          <w:rFonts w:asciiTheme="minorHAnsi" w:hAnsiTheme="minorHAnsi" w:cstheme="minorHAnsi"/>
        </w:rPr>
      </w:pPr>
    </w:p>
    <w:p w14:paraId="290EB860" w14:textId="77777777" w:rsidR="007D7DED" w:rsidRPr="00024B2D" w:rsidRDefault="007D7DED" w:rsidP="007D7DED">
      <w:pPr>
        <w:pStyle w:val="ListParagraph"/>
        <w:numPr>
          <w:ilvl w:val="0"/>
          <w:numId w:val="28"/>
        </w:numPr>
        <w:rPr>
          <w:rFonts w:cstheme="minorHAnsi"/>
        </w:rPr>
      </w:pPr>
      <w:r w:rsidRPr="00024B2D">
        <w:rPr>
          <w:rFonts w:cstheme="minorHAnsi"/>
        </w:rPr>
        <w:t>Dylan Morgan: Do you think that PM as a visual method would be beneficial to public consultation processes in coastal management, particularly saltmarsh MR?</w:t>
      </w:r>
    </w:p>
    <w:p w14:paraId="34C3F6E5" w14:textId="77777777" w:rsidR="007D7DED" w:rsidRPr="00024B2D" w:rsidRDefault="007D7DED" w:rsidP="007D7DED">
      <w:pPr>
        <w:rPr>
          <w:rFonts w:asciiTheme="minorHAnsi" w:hAnsiTheme="minorHAnsi" w:cstheme="minorHAnsi"/>
        </w:rPr>
      </w:pPr>
    </w:p>
    <w:p w14:paraId="5CE3759F" w14:textId="77777777" w:rsidR="007D7DED" w:rsidRPr="00024B2D" w:rsidRDefault="007D7DED" w:rsidP="007D7DED">
      <w:pPr>
        <w:pStyle w:val="ListParagraph"/>
        <w:numPr>
          <w:ilvl w:val="0"/>
          <w:numId w:val="31"/>
        </w:numPr>
        <w:rPr>
          <w:rFonts w:cstheme="minorHAnsi"/>
        </w:rPr>
      </w:pPr>
      <w:r w:rsidRPr="00024B2D">
        <w:rPr>
          <w:rFonts w:cstheme="minorHAnsi"/>
        </w:rPr>
        <w:t>Alan Kearsley-Evans: “Saltmarsh isn’t pretty, it’s high-quality mud and a billion tiny invertebrates that feed the birds and so on. It would be difficult to sell, explain and demonstrate exactly what the site would look like, besides mud and dead things.”</w:t>
      </w:r>
    </w:p>
    <w:p w14:paraId="1D244B13" w14:textId="77777777" w:rsidR="007D7DED" w:rsidRPr="00024B2D" w:rsidRDefault="007D7DED" w:rsidP="007D7DED">
      <w:pPr>
        <w:ind w:left="720"/>
        <w:rPr>
          <w:rFonts w:asciiTheme="minorHAnsi" w:hAnsiTheme="minorHAnsi" w:cstheme="minorHAnsi"/>
        </w:rPr>
      </w:pPr>
    </w:p>
    <w:p w14:paraId="1460EA7A" w14:textId="77777777" w:rsidR="007D7DED" w:rsidRPr="00024B2D" w:rsidRDefault="007D7DED" w:rsidP="007D7DED">
      <w:pPr>
        <w:pStyle w:val="ListParagraph"/>
        <w:numPr>
          <w:ilvl w:val="0"/>
          <w:numId w:val="31"/>
        </w:numPr>
        <w:rPr>
          <w:rFonts w:cstheme="minorHAnsi"/>
        </w:rPr>
      </w:pPr>
      <w:r w:rsidRPr="00024B2D">
        <w:rPr>
          <w:rFonts w:cstheme="minorHAnsi"/>
        </w:rPr>
        <w:t xml:space="preserve">Alan Kearsley-Evans: “If the PM method could demonstrate striking fauna such as kingfishers, otters or ospreys then it would definitely help during the consultation periods, yet, the visualisations may appear honest/dishonest based on seasonality, migration patterns and habitat extents.” </w:t>
      </w:r>
    </w:p>
    <w:p w14:paraId="6510043D" w14:textId="77777777" w:rsidR="007D7DED" w:rsidRPr="00024B2D" w:rsidRDefault="007D7DED" w:rsidP="007D7DED">
      <w:pPr>
        <w:pStyle w:val="ListParagraph"/>
        <w:rPr>
          <w:rFonts w:cstheme="minorHAnsi"/>
        </w:rPr>
      </w:pPr>
    </w:p>
    <w:p w14:paraId="327F81A9" w14:textId="77777777" w:rsidR="007D7DED" w:rsidRPr="00024B2D" w:rsidRDefault="007D7DED" w:rsidP="007D7DED">
      <w:pPr>
        <w:rPr>
          <w:rFonts w:asciiTheme="minorHAnsi" w:hAnsiTheme="minorHAnsi" w:cstheme="minorHAnsi"/>
        </w:rPr>
      </w:pPr>
    </w:p>
    <w:p w14:paraId="609E00A4" w14:textId="77777777" w:rsidR="007D7DED" w:rsidRPr="00024B2D" w:rsidRDefault="007D7DED" w:rsidP="007D7DED">
      <w:pPr>
        <w:rPr>
          <w:rFonts w:asciiTheme="minorHAnsi" w:hAnsiTheme="minorHAnsi" w:cstheme="minorHAnsi"/>
        </w:rPr>
      </w:pPr>
    </w:p>
    <w:p w14:paraId="288B8206" w14:textId="77777777" w:rsidR="007D7DED" w:rsidRPr="00024B2D" w:rsidRDefault="007D7DED" w:rsidP="007D7DED">
      <w:pPr>
        <w:rPr>
          <w:rFonts w:asciiTheme="minorHAnsi" w:hAnsiTheme="minorHAnsi" w:cstheme="minorHAnsi"/>
        </w:rPr>
      </w:pPr>
    </w:p>
    <w:p w14:paraId="0B07EFFB" w14:textId="77777777" w:rsidR="007D7DED" w:rsidRPr="00024B2D" w:rsidRDefault="007D7DED" w:rsidP="007D7DED">
      <w:pPr>
        <w:pStyle w:val="ListParagraph"/>
        <w:numPr>
          <w:ilvl w:val="0"/>
          <w:numId w:val="28"/>
        </w:numPr>
        <w:rPr>
          <w:rFonts w:cstheme="minorHAnsi"/>
        </w:rPr>
      </w:pPr>
      <w:r w:rsidRPr="00024B2D">
        <w:rPr>
          <w:rFonts w:cstheme="minorHAnsi"/>
        </w:rPr>
        <w:t>Dylan Morgan: Do you think PM would be an effective method for consultation purposes?</w:t>
      </w:r>
    </w:p>
    <w:p w14:paraId="4A8E34D1" w14:textId="77777777" w:rsidR="007D7DED" w:rsidRPr="00024B2D" w:rsidRDefault="007D7DED" w:rsidP="007D7DED">
      <w:pPr>
        <w:pStyle w:val="ListParagraph"/>
        <w:rPr>
          <w:rFonts w:cstheme="minorHAnsi"/>
        </w:rPr>
      </w:pPr>
    </w:p>
    <w:p w14:paraId="4C8D1E73" w14:textId="77777777" w:rsidR="007D7DED" w:rsidRPr="00024B2D" w:rsidRDefault="007D7DED" w:rsidP="007D7DED">
      <w:pPr>
        <w:pStyle w:val="ListParagraph"/>
        <w:numPr>
          <w:ilvl w:val="0"/>
          <w:numId w:val="31"/>
        </w:numPr>
        <w:rPr>
          <w:rFonts w:cstheme="minorHAnsi"/>
        </w:rPr>
      </w:pPr>
      <w:r w:rsidRPr="00024B2D">
        <w:rPr>
          <w:rFonts w:cstheme="minorHAnsi"/>
        </w:rPr>
        <w:t>Alan Kearsley-Evans: “It would likely prove to be a quick and effective method of demonstrating updates/removals/replacements of hard-engineered coastal defences such as groynes, gabions and rock-armouring. However, marshland and its patchwork of complex features may prove difficult to represent with Photoshop tools. Also, the matter of ‘upskilling’ coastal professionals to include PM proficiency would be a major hurdle.”</w:t>
      </w:r>
    </w:p>
    <w:p w14:paraId="5CD60A87" w14:textId="77777777" w:rsidR="007D7DED" w:rsidRPr="00024B2D" w:rsidRDefault="007D7DED" w:rsidP="007D7DED">
      <w:pPr>
        <w:pStyle w:val="ListParagraph"/>
        <w:ind w:left="1080"/>
        <w:rPr>
          <w:rFonts w:cstheme="minorHAnsi"/>
        </w:rPr>
      </w:pPr>
    </w:p>
    <w:p w14:paraId="1A5EB456" w14:textId="77777777" w:rsidR="007D7DED" w:rsidRPr="00024B2D" w:rsidRDefault="007D7DED" w:rsidP="007D7DED">
      <w:pPr>
        <w:pStyle w:val="ListParagraph"/>
        <w:numPr>
          <w:ilvl w:val="0"/>
          <w:numId w:val="31"/>
        </w:numPr>
        <w:rPr>
          <w:rFonts w:cstheme="minorHAnsi"/>
        </w:rPr>
      </w:pPr>
      <w:r w:rsidRPr="00024B2D">
        <w:rPr>
          <w:rFonts w:cstheme="minorHAnsi"/>
        </w:rPr>
        <w:t xml:space="preserve">Mark </w:t>
      </w:r>
      <w:proofErr w:type="spellStart"/>
      <w:r w:rsidRPr="00024B2D">
        <w:rPr>
          <w:rFonts w:cstheme="minorHAnsi"/>
        </w:rPr>
        <w:t>Hipkin</w:t>
      </w:r>
      <w:proofErr w:type="spellEnd"/>
      <w:r w:rsidRPr="00024B2D">
        <w:rPr>
          <w:rFonts w:cstheme="minorHAnsi"/>
        </w:rPr>
        <w:t>: “Fluvial modelling of drainage channels would be highly beneficial and offer more insight to widths, lengths and shapes of drainage channels for each scenario.”</w:t>
      </w:r>
    </w:p>
    <w:p w14:paraId="3E39122C" w14:textId="77777777" w:rsidR="007D7DED" w:rsidRPr="00024B2D" w:rsidRDefault="007D7DED" w:rsidP="007D7DED">
      <w:pPr>
        <w:rPr>
          <w:rFonts w:asciiTheme="minorHAnsi" w:hAnsiTheme="minorHAnsi" w:cstheme="minorHAnsi"/>
        </w:rPr>
      </w:pPr>
    </w:p>
    <w:p w14:paraId="2E7AEE0A" w14:textId="77777777" w:rsidR="007D7DED" w:rsidRPr="00024B2D" w:rsidRDefault="007D7DED" w:rsidP="007D7DED">
      <w:pPr>
        <w:rPr>
          <w:rFonts w:asciiTheme="minorHAnsi" w:hAnsiTheme="minorHAnsi" w:cstheme="minorHAnsi"/>
        </w:rPr>
      </w:pPr>
    </w:p>
    <w:p w14:paraId="3D0AB71F" w14:textId="77777777" w:rsidR="007D7DED" w:rsidRPr="00024B2D" w:rsidRDefault="007D7DED" w:rsidP="007D7DED">
      <w:pPr>
        <w:rPr>
          <w:rFonts w:asciiTheme="minorHAnsi" w:hAnsiTheme="minorHAnsi" w:cstheme="minorHAnsi"/>
          <w:u w:val="single"/>
        </w:rPr>
      </w:pPr>
      <w:r w:rsidRPr="00024B2D">
        <w:rPr>
          <w:rFonts w:asciiTheme="minorHAnsi" w:hAnsiTheme="minorHAnsi" w:cstheme="minorHAnsi"/>
          <w:u w:val="single"/>
        </w:rPr>
        <w:t xml:space="preserve">Interview 1 Notes: Mr Mark </w:t>
      </w:r>
      <w:proofErr w:type="spellStart"/>
      <w:r w:rsidRPr="00024B2D">
        <w:rPr>
          <w:rFonts w:asciiTheme="minorHAnsi" w:hAnsiTheme="minorHAnsi" w:cstheme="minorHAnsi"/>
          <w:u w:val="single"/>
        </w:rPr>
        <w:t>Hipkin</w:t>
      </w:r>
      <w:proofErr w:type="spellEnd"/>
    </w:p>
    <w:p w14:paraId="5F1FF0A9" w14:textId="77777777" w:rsidR="007D7DED" w:rsidRPr="00024B2D" w:rsidRDefault="007D7DED" w:rsidP="007D7DED">
      <w:pPr>
        <w:rPr>
          <w:rFonts w:asciiTheme="minorHAnsi" w:hAnsiTheme="minorHAnsi" w:cstheme="minorHAnsi"/>
          <w:b/>
          <w:bCs/>
        </w:rPr>
      </w:pPr>
    </w:p>
    <w:p w14:paraId="67605969" w14:textId="77777777" w:rsidR="007D7DED" w:rsidRPr="00024B2D" w:rsidRDefault="007D7DED" w:rsidP="007D7DED">
      <w:pPr>
        <w:rPr>
          <w:rFonts w:asciiTheme="minorHAnsi" w:hAnsiTheme="minorHAnsi" w:cstheme="minorHAnsi"/>
        </w:rPr>
      </w:pPr>
      <w:r w:rsidRPr="00024B2D">
        <w:rPr>
          <w:rFonts w:asciiTheme="minorHAnsi" w:hAnsiTheme="minorHAnsi" w:cstheme="minorHAnsi"/>
        </w:rPr>
        <w:t>No Active Intervention</w:t>
      </w:r>
    </w:p>
    <w:p w14:paraId="7652FF10" w14:textId="77777777" w:rsidR="007D7DED" w:rsidRPr="00024B2D" w:rsidRDefault="007D7DED" w:rsidP="007D7DED">
      <w:pPr>
        <w:rPr>
          <w:rFonts w:asciiTheme="minorHAnsi" w:hAnsiTheme="minorHAnsi" w:cstheme="minorHAnsi"/>
        </w:rPr>
      </w:pPr>
    </w:p>
    <w:p w14:paraId="690FF48F" w14:textId="77777777" w:rsidR="007D7DED" w:rsidRPr="00024B2D" w:rsidRDefault="007D7DED" w:rsidP="007D7DED">
      <w:pPr>
        <w:pStyle w:val="ListParagraph"/>
        <w:numPr>
          <w:ilvl w:val="0"/>
          <w:numId w:val="28"/>
        </w:numPr>
        <w:rPr>
          <w:rFonts w:cstheme="minorHAnsi"/>
        </w:rPr>
      </w:pPr>
      <w:r w:rsidRPr="00024B2D">
        <w:rPr>
          <w:rFonts w:cstheme="minorHAnsi"/>
        </w:rPr>
        <w:t xml:space="preserve">Old/Existing drainage channels expected to expand/widen </w:t>
      </w:r>
    </w:p>
    <w:p w14:paraId="2425F395" w14:textId="77777777" w:rsidR="007D7DED" w:rsidRPr="00024B2D" w:rsidRDefault="007D7DED" w:rsidP="007D7DED">
      <w:pPr>
        <w:pStyle w:val="ListParagraph"/>
        <w:numPr>
          <w:ilvl w:val="0"/>
          <w:numId w:val="28"/>
        </w:numPr>
        <w:rPr>
          <w:rFonts w:cstheme="minorHAnsi"/>
        </w:rPr>
      </w:pPr>
      <w:r w:rsidRPr="00024B2D">
        <w:rPr>
          <w:rFonts w:cstheme="minorHAnsi"/>
        </w:rPr>
        <w:t>Further collapse of earth-bank during spring tides</w:t>
      </w:r>
    </w:p>
    <w:p w14:paraId="5EFE689A" w14:textId="77777777" w:rsidR="007D7DED" w:rsidRPr="00024B2D" w:rsidRDefault="007D7DED" w:rsidP="007D7DED">
      <w:pPr>
        <w:pStyle w:val="ListParagraph"/>
        <w:numPr>
          <w:ilvl w:val="0"/>
          <w:numId w:val="28"/>
        </w:numPr>
        <w:rPr>
          <w:rFonts w:cstheme="minorHAnsi"/>
        </w:rPr>
      </w:pPr>
      <w:r w:rsidRPr="00024B2D">
        <w:rPr>
          <w:rFonts w:cstheme="minorHAnsi"/>
        </w:rPr>
        <w:t>Marsh side embankment undercutting</w:t>
      </w:r>
    </w:p>
    <w:p w14:paraId="60FFD51A" w14:textId="77777777" w:rsidR="007D7DED" w:rsidRPr="00024B2D" w:rsidRDefault="007D7DED" w:rsidP="007D7DED">
      <w:pPr>
        <w:pStyle w:val="ListParagraph"/>
        <w:numPr>
          <w:ilvl w:val="0"/>
          <w:numId w:val="28"/>
        </w:numPr>
        <w:rPr>
          <w:rFonts w:cstheme="minorHAnsi"/>
        </w:rPr>
      </w:pPr>
      <w:r w:rsidRPr="00024B2D">
        <w:rPr>
          <w:rFonts w:cstheme="minorHAnsi"/>
        </w:rPr>
        <w:t>Difference in colour between sea-ward and marshland sides</w:t>
      </w:r>
    </w:p>
    <w:p w14:paraId="519F3BA2" w14:textId="77777777" w:rsidR="007D7DED" w:rsidRPr="00024B2D" w:rsidRDefault="007D7DED" w:rsidP="007D7DED">
      <w:pPr>
        <w:rPr>
          <w:rFonts w:asciiTheme="minorHAnsi" w:hAnsiTheme="minorHAnsi" w:cstheme="minorHAnsi"/>
        </w:rPr>
      </w:pPr>
    </w:p>
    <w:p w14:paraId="64BF92FC" w14:textId="77777777" w:rsidR="007D7DED" w:rsidRPr="00024B2D" w:rsidRDefault="007D7DED" w:rsidP="007D7DED">
      <w:pPr>
        <w:rPr>
          <w:rFonts w:asciiTheme="minorHAnsi" w:hAnsiTheme="minorHAnsi" w:cstheme="minorHAnsi"/>
        </w:rPr>
      </w:pPr>
      <w:r w:rsidRPr="00024B2D">
        <w:rPr>
          <w:rFonts w:asciiTheme="minorHAnsi" w:hAnsiTheme="minorHAnsi" w:cstheme="minorHAnsi"/>
        </w:rPr>
        <w:t>Widen the Breach (20m and 100m)</w:t>
      </w:r>
    </w:p>
    <w:p w14:paraId="2476C549" w14:textId="77777777" w:rsidR="007D7DED" w:rsidRPr="00024B2D" w:rsidRDefault="007D7DED" w:rsidP="007D7DED">
      <w:pPr>
        <w:rPr>
          <w:rFonts w:asciiTheme="minorHAnsi" w:hAnsiTheme="minorHAnsi" w:cstheme="minorHAnsi"/>
        </w:rPr>
      </w:pPr>
    </w:p>
    <w:p w14:paraId="7B7B3F08" w14:textId="77777777" w:rsidR="007D7DED" w:rsidRPr="00024B2D" w:rsidRDefault="007D7DED" w:rsidP="007D7DED">
      <w:pPr>
        <w:pStyle w:val="ListParagraph"/>
        <w:numPr>
          <w:ilvl w:val="0"/>
          <w:numId w:val="33"/>
        </w:numPr>
        <w:rPr>
          <w:rFonts w:cstheme="minorHAnsi"/>
        </w:rPr>
      </w:pPr>
      <w:r w:rsidRPr="00024B2D">
        <w:rPr>
          <w:rFonts w:cstheme="minorHAnsi"/>
        </w:rPr>
        <w:t>Scenarios for both 20m and 100m widened breaches</w:t>
      </w:r>
    </w:p>
    <w:p w14:paraId="422E1AFB" w14:textId="77777777" w:rsidR="007D7DED" w:rsidRPr="00024B2D" w:rsidRDefault="007D7DED" w:rsidP="007D7DED">
      <w:pPr>
        <w:pStyle w:val="ListParagraph"/>
        <w:numPr>
          <w:ilvl w:val="0"/>
          <w:numId w:val="33"/>
        </w:numPr>
        <w:rPr>
          <w:rFonts w:cstheme="minorHAnsi"/>
        </w:rPr>
      </w:pPr>
      <w:r w:rsidRPr="00024B2D">
        <w:rPr>
          <w:rFonts w:cstheme="minorHAnsi"/>
        </w:rPr>
        <w:t>“Simply a wider gap of 20m or 100m” (</w:t>
      </w:r>
      <w:proofErr w:type="spellStart"/>
      <w:r w:rsidRPr="00024B2D">
        <w:rPr>
          <w:rFonts w:cstheme="minorHAnsi"/>
        </w:rPr>
        <w:t>Hipkin</w:t>
      </w:r>
      <w:proofErr w:type="spellEnd"/>
      <w:r w:rsidRPr="00024B2D">
        <w:rPr>
          <w:rFonts w:cstheme="minorHAnsi"/>
        </w:rPr>
        <w:t>, 2021. Pers. comm)</w:t>
      </w:r>
    </w:p>
    <w:p w14:paraId="7DCDD96F" w14:textId="77777777" w:rsidR="007D7DED" w:rsidRPr="00024B2D" w:rsidRDefault="007D7DED" w:rsidP="007D7DED">
      <w:pPr>
        <w:pStyle w:val="ListParagraph"/>
        <w:numPr>
          <w:ilvl w:val="0"/>
          <w:numId w:val="33"/>
        </w:numPr>
        <w:rPr>
          <w:rFonts w:cstheme="minorHAnsi"/>
        </w:rPr>
      </w:pPr>
      <w:r w:rsidRPr="00024B2D">
        <w:rPr>
          <w:rFonts w:cstheme="minorHAnsi"/>
        </w:rPr>
        <w:t>“Anything to do with further breaching shouldn’t affect the saltmarsh” (</w:t>
      </w:r>
      <w:proofErr w:type="spellStart"/>
      <w:r w:rsidRPr="00024B2D">
        <w:rPr>
          <w:rFonts w:cstheme="minorHAnsi"/>
        </w:rPr>
        <w:t>Hipkin</w:t>
      </w:r>
      <w:proofErr w:type="spellEnd"/>
      <w:r w:rsidRPr="00024B2D">
        <w:rPr>
          <w:rFonts w:cstheme="minorHAnsi"/>
        </w:rPr>
        <w:t>, 2021. Pers. comm)</w:t>
      </w:r>
    </w:p>
    <w:p w14:paraId="5D1B77C0" w14:textId="77777777" w:rsidR="007D7DED" w:rsidRPr="00024B2D" w:rsidRDefault="007D7DED" w:rsidP="007D7DED">
      <w:pPr>
        <w:rPr>
          <w:rFonts w:asciiTheme="minorHAnsi" w:hAnsiTheme="minorHAnsi" w:cstheme="minorHAnsi"/>
        </w:rPr>
      </w:pPr>
    </w:p>
    <w:p w14:paraId="01CDE77B" w14:textId="77777777" w:rsidR="007D7DED" w:rsidRPr="00024B2D" w:rsidRDefault="007D7DED" w:rsidP="007D7DED">
      <w:pPr>
        <w:rPr>
          <w:rFonts w:asciiTheme="minorHAnsi" w:hAnsiTheme="minorHAnsi" w:cstheme="minorHAnsi"/>
        </w:rPr>
      </w:pPr>
      <w:r w:rsidRPr="00024B2D">
        <w:rPr>
          <w:rFonts w:asciiTheme="minorHAnsi" w:hAnsiTheme="minorHAnsi" w:cstheme="minorHAnsi"/>
        </w:rPr>
        <w:t>Create Multiple Breaches</w:t>
      </w:r>
    </w:p>
    <w:p w14:paraId="53360E48" w14:textId="77777777" w:rsidR="007D7DED" w:rsidRPr="00024B2D" w:rsidRDefault="007D7DED" w:rsidP="007D7DED">
      <w:pPr>
        <w:rPr>
          <w:rFonts w:asciiTheme="minorHAnsi" w:hAnsiTheme="minorHAnsi" w:cstheme="minorHAnsi"/>
        </w:rPr>
      </w:pPr>
    </w:p>
    <w:p w14:paraId="5BCECDA1" w14:textId="77777777" w:rsidR="007D7DED" w:rsidRPr="00024B2D" w:rsidRDefault="007D7DED" w:rsidP="007D7DED">
      <w:pPr>
        <w:pStyle w:val="ListParagraph"/>
        <w:numPr>
          <w:ilvl w:val="0"/>
          <w:numId w:val="34"/>
        </w:numPr>
        <w:rPr>
          <w:rFonts w:cstheme="minorHAnsi"/>
        </w:rPr>
      </w:pPr>
      <w:r w:rsidRPr="00024B2D">
        <w:rPr>
          <w:rFonts w:cstheme="minorHAnsi"/>
        </w:rPr>
        <w:t>Located at old/existing drainage channel locations</w:t>
      </w:r>
    </w:p>
    <w:p w14:paraId="27B3726E" w14:textId="77777777" w:rsidR="007D7DED" w:rsidRPr="00024B2D" w:rsidRDefault="007D7DED" w:rsidP="007D7DED">
      <w:pPr>
        <w:pStyle w:val="ListParagraph"/>
        <w:numPr>
          <w:ilvl w:val="0"/>
          <w:numId w:val="34"/>
        </w:numPr>
        <w:rPr>
          <w:rFonts w:cstheme="minorHAnsi"/>
        </w:rPr>
      </w:pPr>
      <w:r w:rsidRPr="00024B2D">
        <w:rPr>
          <w:rFonts w:cstheme="minorHAnsi"/>
        </w:rPr>
        <w:t>Pools of water in the shadow of each breach</w:t>
      </w:r>
    </w:p>
    <w:p w14:paraId="2A39B0BE" w14:textId="77777777" w:rsidR="007D7DED" w:rsidRPr="00024B2D" w:rsidRDefault="007D7DED" w:rsidP="007D7DED">
      <w:pPr>
        <w:pStyle w:val="ListParagraph"/>
        <w:numPr>
          <w:ilvl w:val="0"/>
          <w:numId w:val="34"/>
        </w:numPr>
        <w:rPr>
          <w:rFonts w:cstheme="minorHAnsi"/>
        </w:rPr>
      </w:pPr>
      <w:r w:rsidRPr="00024B2D">
        <w:rPr>
          <w:rFonts w:cstheme="minorHAnsi"/>
        </w:rPr>
        <w:t>“Similar outcomes to Widen the Breach scenarios but at a smaller scale” (</w:t>
      </w:r>
      <w:proofErr w:type="spellStart"/>
      <w:r w:rsidRPr="00024B2D">
        <w:rPr>
          <w:rFonts w:cstheme="minorHAnsi"/>
        </w:rPr>
        <w:t>Hipkin</w:t>
      </w:r>
      <w:proofErr w:type="spellEnd"/>
      <w:r w:rsidRPr="00024B2D">
        <w:rPr>
          <w:rFonts w:cstheme="minorHAnsi"/>
        </w:rPr>
        <w:t>, 2021. Pers. comm)</w:t>
      </w:r>
    </w:p>
    <w:p w14:paraId="023E2725" w14:textId="77777777" w:rsidR="007D7DED" w:rsidRPr="00024B2D" w:rsidRDefault="007D7DED" w:rsidP="007D7DED">
      <w:pPr>
        <w:ind w:left="360"/>
        <w:rPr>
          <w:rFonts w:asciiTheme="minorHAnsi" w:hAnsiTheme="minorHAnsi" w:cstheme="minorHAnsi"/>
        </w:rPr>
      </w:pPr>
    </w:p>
    <w:p w14:paraId="257059CF" w14:textId="77777777" w:rsidR="007D7DED" w:rsidRPr="00024B2D" w:rsidRDefault="007D7DED" w:rsidP="007D7DED">
      <w:pPr>
        <w:rPr>
          <w:rFonts w:asciiTheme="minorHAnsi" w:hAnsiTheme="minorHAnsi" w:cstheme="minorHAnsi"/>
        </w:rPr>
      </w:pPr>
      <w:r w:rsidRPr="00024B2D">
        <w:rPr>
          <w:rFonts w:asciiTheme="minorHAnsi" w:hAnsiTheme="minorHAnsi" w:cstheme="minorHAnsi"/>
        </w:rPr>
        <w:t>Undertake Small Scale Works in the Marsh</w:t>
      </w:r>
    </w:p>
    <w:p w14:paraId="623229D9" w14:textId="77777777" w:rsidR="007D7DED" w:rsidRPr="00024B2D" w:rsidRDefault="007D7DED" w:rsidP="007D7DED">
      <w:pPr>
        <w:rPr>
          <w:rFonts w:asciiTheme="minorHAnsi" w:hAnsiTheme="minorHAnsi" w:cstheme="minorHAnsi"/>
        </w:rPr>
      </w:pPr>
    </w:p>
    <w:p w14:paraId="397C5DE6" w14:textId="77777777" w:rsidR="007D7DED" w:rsidRPr="00024B2D" w:rsidRDefault="007D7DED" w:rsidP="007D7DED">
      <w:pPr>
        <w:pStyle w:val="ListParagraph"/>
        <w:numPr>
          <w:ilvl w:val="0"/>
          <w:numId w:val="36"/>
        </w:numPr>
        <w:rPr>
          <w:rFonts w:cstheme="minorHAnsi"/>
        </w:rPr>
      </w:pPr>
      <w:r w:rsidRPr="00024B2D">
        <w:rPr>
          <w:rFonts w:cstheme="minorHAnsi"/>
        </w:rPr>
        <w:t>In due time this scenario would accelerate existing embankment failures</w:t>
      </w:r>
    </w:p>
    <w:p w14:paraId="732B01E4" w14:textId="77777777" w:rsidR="007D7DED" w:rsidRPr="00024B2D" w:rsidRDefault="007D7DED" w:rsidP="007D7DED">
      <w:pPr>
        <w:pStyle w:val="ListParagraph"/>
        <w:numPr>
          <w:ilvl w:val="0"/>
          <w:numId w:val="36"/>
        </w:numPr>
        <w:rPr>
          <w:rFonts w:cstheme="minorHAnsi"/>
        </w:rPr>
      </w:pPr>
      <w:r w:rsidRPr="00024B2D">
        <w:rPr>
          <w:rFonts w:cstheme="minorHAnsi"/>
        </w:rPr>
        <w:t>A series of smaller mini-breaches than Create Multiple Breaches scenario</w:t>
      </w:r>
    </w:p>
    <w:p w14:paraId="53F470A7" w14:textId="77777777" w:rsidR="007D7DED" w:rsidRPr="00024B2D" w:rsidRDefault="007D7DED" w:rsidP="007D7DED">
      <w:pPr>
        <w:rPr>
          <w:rFonts w:asciiTheme="minorHAnsi" w:hAnsiTheme="minorHAnsi" w:cstheme="minorHAnsi"/>
        </w:rPr>
      </w:pPr>
    </w:p>
    <w:p w14:paraId="63929500" w14:textId="77777777" w:rsidR="007D7DED" w:rsidRPr="00024B2D" w:rsidRDefault="007D7DED" w:rsidP="007D7DED">
      <w:pPr>
        <w:rPr>
          <w:rFonts w:asciiTheme="minorHAnsi" w:hAnsiTheme="minorHAnsi" w:cstheme="minorHAnsi"/>
        </w:rPr>
      </w:pPr>
    </w:p>
    <w:p w14:paraId="096B1524" w14:textId="77777777" w:rsidR="007D7DED" w:rsidRPr="00024B2D" w:rsidRDefault="007D7DED" w:rsidP="007D7DED">
      <w:pPr>
        <w:rPr>
          <w:rFonts w:asciiTheme="minorHAnsi" w:hAnsiTheme="minorHAnsi" w:cstheme="minorHAnsi"/>
        </w:rPr>
      </w:pPr>
    </w:p>
    <w:p w14:paraId="6C16CE62" w14:textId="77777777" w:rsidR="007D7DED" w:rsidRPr="00024B2D" w:rsidRDefault="007D7DED" w:rsidP="007D7DED">
      <w:pPr>
        <w:rPr>
          <w:rFonts w:asciiTheme="minorHAnsi" w:hAnsiTheme="minorHAnsi" w:cstheme="minorHAnsi"/>
        </w:rPr>
      </w:pPr>
    </w:p>
    <w:p w14:paraId="41F86A4E" w14:textId="77777777" w:rsidR="007D7DED" w:rsidRPr="00024B2D" w:rsidRDefault="007D7DED" w:rsidP="007D7DED">
      <w:pPr>
        <w:rPr>
          <w:rFonts w:asciiTheme="minorHAnsi" w:hAnsiTheme="minorHAnsi" w:cstheme="minorHAnsi"/>
          <w:u w:val="single"/>
        </w:rPr>
      </w:pPr>
      <w:r w:rsidRPr="00024B2D">
        <w:rPr>
          <w:rFonts w:asciiTheme="minorHAnsi" w:hAnsiTheme="minorHAnsi" w:cstheme="minorHAnsi"/>
          <w:u w:val="single"/>
        </w:rPr>
        <w:lastRenderedPageBreak/>
        <w:t>Interview 2 Notes: Mr Alan Kearsley Evans</w:t>
      </w:r>
    </w:p>
    <w:p w14:paraId="721310F8" w14:textId="77777777" w:rsidR="007D7DED" w:rsidRPr="00024B2D" w:rsidRDefault="007D7DED" w:rsidP="007D7DED">
      <w:pPr>
        <w:rPr>
          <w:rFonts w:asciiTheme="minorHAnsi" w:hAnsiTheme="minorHAnsi" w:cstheme="minorHAnsi"/>
          <w:u w:val="single"/>
        </w:rPr>
      </w:pPr>
    </w:p>
    <w:p w14:paraId="607EE3BE" w14:textId="77777777" w:rsidR="007D7DED" w:rsidRPr="00024B2D" w:rsidRDefault="007D7DED" w:rsidP="007D7DED">
      <w:pPr>
        <w:rPr>
          <w:rFonts w:asciiTheme="minorHAnsi" w:hAnsiTheme="minorHAnsi" w:cstheme="minorHAnsi"/>
        </w:rPr>
      </w:pPr>
      <w:r w:rsidRPr="00024B2D">
        <w:rPr>
          <w:rFonts w:asciiTheme="minorHAnsi" w:hAnsiTheme="minorHAnsi" w:cstheme="minorHAnsi"/>
        </w:rPr>
        <w:t>No Active Intervention</w:t>
      </w:r>
    </w:p>
    <w:p w14:paraId="7EF3CE5B" w14:textId="77777777" w:rsidR="007D7DED" w:rsidRPr="00024B2D" w:rsidRDefault="007D7DED" w:rsidP="007D7DED">
      <w:pPr>
        <w:rPr>
          <w:rFonts w:asciiTheme="minorHAnsi" w:hAnsiTheme="minorHAnsi" w:cstheme="minorHAnsi"/>
        </w:rPr>
      </w:pPr>
    </w:p>
    <w:p w14:paraId="6A406D32" w14:textId="77777777" w:rsidR="007D7DED" w:rsidRPr="00024B2D" w:rsidRDefault="007D7DED" w:rsidP="007D7DED">
      <w:pPr>
        <w:pStyle w:val="ListParagraph"/>
        <w:numPr>
          <w:ilvl w:val="0"/>
          <w:numId w:val="28"/>
        </w:numPr>
        <w:rPr>
          <w:rFonts w:cstheme="minorHAnsi"/>
        </w:rPr>
      </w:pPr>
      <w:r w:rsidRPr="00024B2D">
        <w:rPr>
          <w:rFonts w:cstheme="minorHAnsi"/>
        </w:rPr>
        <w:t>“All other scenarios lead to No Active Intervention. The embankment will collapse at some point in the future.” (Kearsley-Evans, 2021. Pers. comm)</w:t>
      </w:r>
    </w:p>
    <w:p w14:paraId="44AA05FC" w14:textId="77777777" w:rsidR="007D7DED" w:rsidRPr="00024B2D" w:rsidRDefault="007D7DED" w:rsidP="007D7DED">
      <w:pPr>
        <w:pStyle w:val="ListParagraph"/>
        <w:numPr>
          <w:ilvl w:val="0"/>
          <w:numId w:val="28"/>
        </w:numPr>
        <w:rPr>
          <w:rFonts w:cstheme="minorHAnsi"/>
        </w:rPr>
      </w:pPr>
      <w:r w:rsidRPr="00024B2D">
        <w:rPr>
          <w:rFonts w:cstheme="minorHAnsi"/>
        </w:rPr>
        <w:t>Only difference would be tidal drainage</w:t>
      </w:r>
    </w:p>
    <w:p w14:paraId="49B460D3" w14:textId="77777777" w:rsidR="007D7DED" w:rsidRPr="00024B2D" w:rsidRDefault="007D7DED" w:rsidP="007D7DED">
      <w:pPr>
        <w:pStyle w:val="ListParagraph"/>
        <w:numPr>
          <w:ilvl w:val="0"/>
          <w:numId w:val="28"/>
        </w:numPr>
        <w:rPr>
          <w:rFonts w:cstheme="minorHAnsi"/>
        </w:rPr>
      </w:pPr>
      <w:r w:rsidRPr="00024B2D">
        <w:rPr>
          <w:rFonts w:cstheme="minorHAnsi"/>
        </w:rPr>
        <w:t xml:space="preserve">Changes expected more so to the embankment rather than the established and now maturing saltmarsh </w:t>
      </w:r>
    </w:p>
    <w:p w14:paraId="27F3550C" w14:textId="77777777" w:rsidR="007D7DED" w:rsidRPr="00024B2D" w:rsidRDefault="007D7DED" w:rsidP="007D7DED">
      <w:pPr>
        <w:rPr>
          <w:rFonts w:asciiTheme="minorHAnsi" w:hAnsiTheme="minorHAnsi" w:cstheme="minorHAnsi"/>
        </w:rPr>
      </w:pPr>
    </w:p>
    <w:p w14:paraId="3D127165" w14:textId="77777777" w:rsidR="007D7DED" w:rsidRPr="00024B2D" w:rsidRDefault="007D7DED" w:rsidP="007D7DED">
      <w:pPr>
        <w:rPr>
          <w:rFonts w:asciiTheme="minorHAnsi" w:hAnsiTheme="minorHAnsi" w:cstheme="minorHAnsi"/>
        </w:rPr>
      </w:pPr>
      <w:r w:rsidRPr="00024B2D">
        <w:rPr>
          <w:rFonts w:asciiTheme="minorHAnsi" w:hAnsiTheme="minorHAnsi" w:cstheme="minorHAnsi"/>
        </w:rPr>
        <w:t>Widen the Breach (20m and 100m)</w:t>
      </w:r>
    </w:p>
    <w:p w14:paraId="079506D6" w14:textId="77777777" w:rsidR="007D7DED" w:rsidRPr="00024B2D" w:rsidRDefault="007D7DED" w:rsidP="007D7DED">
      <w:pPr>
        <w:rPr>
          <w:rFonts w:asciiTheme="minorHAnsi" w:hAnsiTheme="minorHAnsi" w:cstheme="minorHAnsi"/>
        </w:rPr>
      </w:pPr>
    </w:p>
    <w:p w14:paraId="7B33FCBB" w14:textId="77777777" w:rsidR="007D7DED" w:rsidRPr="00024B2D" w:rsidRDefault="007D7DED" w:rsidP="007D7DED">
      <w:pPr>
        <w:pStyle w:val="ListParagraph"/>
        <w:numPr>
          <w:ilvl w:val="0"/>
          <w:numId w:val="33"/>
        </w:numPr>
        <w:rPr>
          <w:rFonts w:cstheme="minorHAnsi"/>
        </w:rPr>
      </w:pPr>
      <w:r w:rsidRPr="00024B2D">
        <w:rPr>
          <w:rFonts w:cstheme="minorHAnsi"/>
        </w:rPr>
        <w:t>Further erosion to the embankment is likely</w:t>
      </w:r>
    </w:p>
    <w:p w14:paraId="14738C98" w14:textId="77777777" w:rsidR="007D7DED" w:rsidRPr="00024B2D" w:rsidRDefault="007D7DED" w:rsidP="007D7DED">
      <w:pPr>
        <w:pStyle w:val="ListParagraph"/>
        <w:numPr>
          <w:ilvl w:val="0"/>
          <w:numId w:val="33"/>
        </w:numPr>
        <w:rPr>
          <w:rFonts w:cstheme="minorHAnsi"/>
        </w:rPr>
      </w:pPr>
      <w:r w:rsidRPr="00024B2D">
        <w:rPr>
          <w:rFonts w:cstheme="minorHAnsi"/>
        </w:rPr>
        <w:t>“No matter the width of the breach, much change isn’t likely” (Kearsley-Evans, 2021. Pers. comm)</w:t>
      </w:r>
    </w:p>
    <w:p w14:paraId="2FE56408" w14:textId="77777777" w:rsidR="007D7DED" w:rsidRPr="00024B2D" w:rsidRDefault="007D7DED" w:rsidP="007D7DED">
      <w:pPr>
        <w:pStyle w:val="ListParagraph"/>
        <w:numPr>
          <w:ilvl w:val="0"/>
          <w:numId w:val="33"/>
        </w:numPr>
        <w:rPr>
          <w:rFonts w:cstheme="minorHAnsi"/>
        </w:rPr>
      </w:pPr>
      <w:r w:rsidRPr="00024B2D">
        <w:rPr>
          <w:rFonts w:cstheme="minorHAnsi"/>
        </w:rPr>
        <w:t>Saltmarsh maturation</w:t>
      </w:r>
    </w:p>
    <w:p w14:paraId="0E3B6552" w14:textId="77777777" w:rsidR="007D7DED" w:rsidRPr="00024B2D" w:rsidRDefault="007D7DED" w:rsidP="007D7DED">
      <w:pPr>
        <w:pStyle w:val="ListParagraph"/>
        <w:numPr>
          <w:ilvl w:val="0"/>
          <w:numId w:val="33"/>
        </w:numPr>
        <w:rPr>
          <w:rFonts w:cstheme="minorHAnsi"/>
        </w:rPr>
      </w:pPr>
      <w:r w:rsidRPr="00024B2D">
        <w:rPr>
          <w:rFonts w:cstheme="minorHAnsi"/>
        </w:rPr>
        <w:t>Further breaches shouldn’t affect the saltmarsh</w:t>
      </w:r>
    </w:p>
    <w:p w14:paraId="17AAA92C" w14:textId="77777777" w:rsidR="007D7DED" w:rsidRPr="00024B2D" w:rsidRDefault="007D7DED" w:rsidP="007D7DED">
      <w:pPr>
        <w:rPr>
          <w:rFonts w:asciiTheme="minorHAnsi" w:hAnsiTheme="minorHAnsi" w:cstheme="minorHAnsi"/>
        </w:rPr>
      </w:pPr>
    </w:p>
    <w:p w14:paraId="0928C12C" w14:textId="77777777" w:rsidR="007D7DED" w:rsidRPr="00024B2D" w:rsidRDefault="007D7DED" w:rsidP="007D7DED">
      <w:pPr>
        <w:rPr>
          <w:rFonts w:asciiTheme="minorHAnsi" w:hAnsiTheme="minorHAnsi" w:cstheme="minorHAnsi"/>
        </w:rPr>
      </w:pPr>
      <w:r w:rsidRPr="00024B2D">
        <w:rPr>
          <w:rFonts w:asciiTheme="minorHAnsi" w:hAnsiTheme="minorHAnsi" w:cstheme="minorHAnsi"/>
        </w:rPr>
        <w:t>Create Multiple Breaches</w:t>
      </w:r>
    </w:p>
    <w:p w14:paraId="7B8773B2" w14:textId="77777777" w:rsidR="007D7DED" w:rsidRPr="00024B2D" w:rsidRDefault="007D7DED" w:rsidP="007D7DED">
      <w:pPr>
        <w:rPr>
          <w:rFonts w:asciiTheme="minorHAnsi" w:hAnsiTheme="minorHAnsi" w:cstheme="minorHAnsi"/>
        </w:rPr>
      </w:pPr>
    </w:p>
    <w:p w14:paraId="166E7525" w14:textId="77777777" w:rsidR="007D7DED" w:rsidRPr="00024B2D" w:rsidRDefault="007D7DED" w:rsidP="007D7DED">
      <w:pPr>
        <w:pStyle w:val="ListParagraph"/>
        <w:numPr>
          <w:ilvl w:val="0"/>
          <w:numId w:val="34"/>
        </w:numPr>
        <w:rPr>
          <w:rFonts w:cstheme="minorHAnsi"/>
        </w:rPr>
      </w:pPr>
      <w:r w:rsidRPr="00024B2D">
        <w:rPr>
          <w:rFonts w:cstheme="minorHAnsi"/>
        </w:rPr>
        <w:t>10-15m wide breaches situated at old/existing drainage channel locations</w:t>
      </w:r>
    </w:p>
    <w:p w14:paraId="2690BB20" w14:textId="77777777" w:rsidR="007D7DED" w:rsidRPr="00024B2D" w:rsidRDefault="007D7DED" w:rsidP="007D7DED">
      <w:pPr>
        <w:ind w:left="360"/>
        <w:rPr>
          <w:rFonts w:asciiTheme="minorHAnsi" w:hAnsiTheme="minorHAnsi" w:cstheme="minorHAnsi"/>
        </w:rPr>
      </w:pPr>
    </w:p>
    <w:p w14:paraId="19677453" w14:textId="77777777" w:rsidR="007D7DED" w:rsidRPr="00024B2D" w:rsidRDefault="007D7DED" w:rsidP="007D7DED">
      <w:pPr>
        <w:rPr>
          <w:rFonts w:asciiTheme="minorHAnsi" w:hAnsiTheme="minorHAnsi" w:cstheme="minorHAnsi"/>
        </w:rPr>
      </w:pPr>
      <w:r w:rsidRPr="00024B2D">
        <w:rPr>
          <w:rFonts w:asciiTheme="minorHAnsi" w:hAnsiTheme="minorHAnsi" w:cstheme="minorHAnsi"/>
        </w:rPr>
        <w:t>Undertake Small Scale Works in the Marsh</w:t>
      </w:r>
    </w:p>
    <w:p w14:paraId="30E64262" w14:textId="77777777" w:rsidR="007D7DED" w:rsidRPr="00024B2D" w:rsidRDefault="007D7DED" w:rsidP="007D7DED">
      <w:pPr>
        <w:rPr>
          <w:rFonts w:asciiTheme="minorHAnsi" w:hAnsiTheme="minorHAnsi" w:cstheme="minorHAnsi"/>
        </w:rPr>
      </w:pPr>
    </w:p>
    <w:p w14:paraId="0C8D8637" w14:textId="77777777" w:rsidR="007D7DED" w:rsidRPr="00024B2D" w:rsidRDefault="007D7DED" w:rsidP="007D7DED">
      <w:pPr>
        <w:pStyle w:val="ListParagraph"/>
        <w:numPr>
          <w:ilvl w:val="0"/>
          <w:numId w:val="36"/>
        </w:numPr>
        <w:rPr>
          <w:rFonts w:cstheme="minorHAnsi"/>
        </w:rPr>
      </w:pPr>
      <w:r w:rsidRPr="00024B2D">
        <w:rPr>
          <w:rFonts w:cstheme="minorHAnsi"/>
        </w:rPr>
        <w:t xml:space="preserve">Excavation of paleochannels breaching embankment to their current width </w:t>
      </w:r>
    </w:p>
    <w:p w14:paraId="2C62B2F0" w14:textId="77777777" w:rsidR="007D7DED" w:rsidRPr="00024B2D" w:rsidRDefault="007D7DED" w:rsidP="007D7DED">
      <w:pPr>
        <w:pStyle w:val="ListParagraph"/>
        <w:numPr>
          <w:ilvl w:val="0"/>
          <w:numId w:val="36"/>
        </w:numPr>
        <w:rPr>
          <w:rFonts w:cstheme="minorHAnsi"/>
        </w:rPr>
      </w:pPr>
      <w:r w:rsidRPr="00024B2D">
        <w:rPr>
          <w:rFonts w:cstheme="minorHAnsi"/>
        </w:rPr>
        <w:t>Paleochannels are currently excavating themselves i.e. No Active Intervention</w:t>
      </w:r>
    </w:p>
    <w:p w14:paraId="61777B8D" w14:textId="77777777" w:rsidR="007D7DED" w:rsidRPr="00024B2D" w:rsidRDefault="007D7DED" w:rsidP="007D7DED">
      <w:pPr>
        <w:ind w:left="360"/>
        <w:rPr>
          <w:rFonts w:asciiTheme="minorHAnsi" w:hAnsiTheme="minorHAnsi" w:cstheme="minorHAnsi"/>
        </w:rPr>
      </w:pPr>
    </w:p>
    <w:p w14:paraId="3FCBAC4F" w14:textId="77777777" w:rsidR="007D7DED" w:rsidRPr="00024B2D" w:rsidRDefault="007D7DED" w:rsidP="007D7DED">
      <w:pPr>
        <w:ind w:left="360"/>
        <w:rPr>
          <w:rFonts w:asciiTheme="minorHAnsi" w:hAnsiTheme="minorHAnsi" w:cstheme="minorHAnsi"/>
        </w:rPr>
      </w:pPr>
    </w:p>
    <w:p w14:paraId="039E359C" w14:textId="77777777" w:rsidR="007D7DED" w:rsidRPr="00024B2D" w:rsidRDefault="007D7DED" w:rsidP="007D7DED">
      <w:pPr>
        <w:ind w:left="360"/>
        <w:rPr>
          <w:rFonts w:asciiTheme="minorHAnsi" w:hAnsiTheme="minorHAnsi" w:cstheme="minorHAnsi"/>
        </w:rPr>
      </w:pPr>
    </w:p>
    <w:p w14:paraId="677B4C27" w14:textId="77777777" w:rsidR="007D7DED" w:rsidRDefault="007D7DED" w:rsidP="007D7DED">
      <w:pPr>
        <w:ind w:left="360"/>
      </w:pPr>
    </w:p>
    <w:p w14:paraId="00257400" w14:textId="77777777" w:rsidR="007D7DED" w:rsidRDefault="007D7DED" w:rsidP="007D7DED">
      <w:pPr>
        <w:ind w:left="360"/>
      </w:pPr>
    </w:p>
    <w:p w14:paraId="37DFD2D5" w14:textId="77777777" w:rsidR="007D7DED" w:rsidRDefault="007D7DED" w:rsidP="007D7DED">
      <w:pPr>
        <w:ind w:left="360"/>
      </w:pPr>
    </w:p>
    <w:p w14:paraId="20A7FD04" w14:textId="77777777" w:rsidR="007D7DED" w:rsidRDefault="007D7DED" w:rsidP="007D7DED">
      <w:pPr>
        <w:ind w:left="360"/>
      </w:pPr>
    </w:p>
    <w:p w14:paraId="67A236D3" w14:textId="77777777" w:rsidR="007D7DED" w:rsidRDefault="007D7DED" w:rsidP="007D7DED">
      <w:pPr>
        <w:ind w:left="360"/>
      </w:pPr>
    </w:p>
    <w:p w14:paraId="551E3B94" w14:textId="77777777" w:rsidR="007D7DED" w:rsidRDefault="007D7DED" w:rsidP="007D7DED">
      <w:pPr>
        <w:ind w:left="360"/>
      </w:pPr>
    </w:p>
    <w:p w14:paraId="03E0916F" w14:textId="77777777" w:rsidR="007D7DED" w:rsidRDefault="007D7DED" w:rsidP="007D7DED">
      <w:pPr>
        <w:ind w:left="360"/>
      </w:pPr>
    </w:p>
    <w:p w14:paraId="5937FBAE" w14:textId="77777777" w:rsidR="007D7DED" w:rsidRDefault="007D7DED" w:rsidP="007D7DED">
      <w:pPr>
        <w:ind w:left="360"/>
      </w:pPr>
    </w:p>
    <w:p w14:paraId="53BF306E" w14:textId="77777777" w:rsidR="007D7DED" w:rsidRDefault="007D7DED" w:rsidP="007D7DED">
      <w:pPr>
        <w:ind w:left="360"/>
      </w:pPr>
    </w:p>
    <w:p w14:paraId="68B1CD37" w14:textId="77777777" w:rsidR="007D7DED" w:rsidRDefault="007D7DED" w:rsidP="007D7DED">
      <w:pPr>
        <w:ind w:left="360"/>
      </w:pPr>
    </w:p>
    <w:p w14:paraId="081AAE58" w14:textId="77777777" w:rsidR="007D7DED" w:rsidRDefault="007D7DED" w:rsidP="007D7DED">
      <w:pPr>
        <w:ind w:left="360"/>
      </w:pPr>
    </w:p>
    <w:p w14:paraId="029F2703" w14:textId="77777777" w:rsidR="007D7DED" w:rsidRDefault="007D7DED" w:rsidP="007D7DED">
      <w:pPr>
        <w:ind w:left="360"/>
      </w:pPr>
    </w:p>
    <w:p w14:paraId="2EA844AE" w14:textId="77777777" w:rsidR="007D7DED" w:rsidRDefault="007D7DED" w:rsidP="007D7DED">
      <w:pPr>
        <w:ind w:left="360"/>
      </w:pPr>
    </w:p>
    <w:p w14:paraId="085F8F99" w14:textId="77777777" w:rsidR="007D7DED" w:rsidRDefault="007D7DED" w:rsidP="007D7DED">
      <w:pPr>
        <w:ind w:left="360"/>
      </w:pPr>
    </w:p>
    <w:p w14:paraId="55149688" w14:textId="77777777" w:rsidR="007D7DED" w:rsidRDefault="007D7DED" w:rsidP="007D7DED">
      <w:pPr>
        <w:ind w:left="360"/>
      </w:pPr>
    </w:p>
    <w:p w14:paraId="11DFB0DB" w14:textId="77777777" w:rsidR="007D7DED" w:rsidRDefault="007D7DED" w:rsidP="007D7DED">
      <w:pPr>
        <w:ind w:left="360"/>
      </w:pPr>
    </w:p>
    <w:p w14:paraId="4D90860B" w14:textId="77777777" w:rsidR="007D7DED" w:rsidRDefault="007D7DED" w:rsidP="007D7DED"/>
    <w:p w14:paraId="3C732E96" w14:textId="77777777" w:rsidR="007D7DED" w:rsidRDefault="007D7DED" w:rsidP="007D7DED">
      <w:pPr>
        <w:rPr>
          <w:u w:val="single"/>
        </w:rPr>
      </w:pPr>
    </w:p>
    <w:p w14:paraId="509C4460" w14:textId="77777777" w:rsidR="00024B2D" w:rsidRDefault="00024B2D">
      <w:pPr>
        <w:rPr>
          <w:u w:val="single"/>
        </w:rPr>
      </w:pPr>
      <w:r>
        <w:rPr>
          <w:u w:val="single"/>
        </w:rPr>
        <w:br w:type="page"/>
      </w:r>
    </w:p>
    <w:p w14:paraId="0484AACF" w14:textId="149C2254" w:rsidR="007D7DED" w:rsidRDefault="007D7DED" w:rsidP="00024B2D">
      <w:pPr>
        <w:pStyle w:val="Heading1"/>
      </w:pPr>
      <w:bookmarkStart w:id="59" w:name="_Toc132237018"/>
      <w:r w:rsidRPr="009E7111">
        <w:lastRenderedPageBreak/>
        <w:t>Appendix D – Interview with Anonymous Coastal Expert</w:t>
      </w:r>
      <w:bookmarkEnd w:id="59"/>
      <w:r w:rsidRPr="009E7111">
        <w:t xml:space="preserve"> </w:t>
      </w:r>
    </w:p>
    <w:p w14:paraId="0578FDFE" w14:textId="77777777" w:rsidR="00024B2D" w:rsidRPr="00024B2D" w:rsidRDefault="00024B2D" w:rsidP="00024B2D">
      <w:pPr>
        <w:rPr>
          <w:lang w:eastAsia="en-US"/>
        </w:rPr>
      </w:pPr>
    </w:p>
    <w:p w14:paraId="709972CE" w14:textId="77777777" w:rsidR="007D7DED" w:rsidRDefault="007D7DED" w:rsidP="007D7DED">
      <w:pPr>
        <w:rPr>
          <w:u w:val="single"/>
        </w:rPr>
      </w:pPr>
    </w:p>
    <w:p w14:paraId="49D63E19" w14:textId="77777777" w:rsidR="007D7DED" w:rsidRPr="00024B2D" w:rsidRDefault="007D7DED" w:rsidP="007D7DED">
      <w:pPr>
        <w:pStyle w:val="ListParagraph"/>
        <w:numPr>
          <w:ilvl w:val="0"/>
          <w:numId w:val="26"/>
        </w:numPr>
        <w:rPr>
          <w:rFonts w:cstheme="minorHAnsi"/>
        </w:rPr>
      </w:pPr>
      <w:r w:rsidRPr="00024B2D">
        <w:rPr>
          <w:rFonts w:cstheme="minorHAnsi"/>
        </w:rPr>
        <w:t>Offer the right to refuse answering questions</w:t>
      </w:r>
    </w:p>
    <w:p w14:paraId="3B192943" w14:textId="77777777" w:rsidR="007D7DED" w:rsidRPr="00024B2D" w:rsidRDefault="007D7DED" w:rsidP="007D7DED">
      <w:pPr>
        <w:pStyle w:val="ListParagraph"/>
        <w:numPr>
          <w:ilvl w:val="0"/>
          <w:numId w:val="26"/>
        </w:numPr>
        <w:rPr>
          <w:rFonts w:cstheme="minorHAnsi"/>
        </w:rPr>
      </w:pPr>
      <w:r w:rsidRPr="00024B2D">
        <w:rPr>
          <w:rFonts w:cstheme="minorHAnsi"/>
        </w:rPr>
        <w:t xml:space="preserve">If you’d like I can offer a release agreement to fully respect your privacy </w:t>
      </w:r>
    </w:p>
    <w:p w14:paraId="4F50C38F" w14:textId="77777777" w:rsidR="007D7DED" w:rsidRPr="00024B2D" w:rsidRDefault="007D7DED" w:rsidP="007D7DED">
      <w:pPr>
        <w:pStyle w:val="ListParagraph"/>
        <w:numPr>
          <w:ilvl w:val="0"/>
          <w:numId w:val="26"/>
        </w:numPr>
        <w:rPr>
          <w:rFonts w:cstheme="minorHAnsi"/>
        </w:rPr>
      </w:pPr>
      <w:r w:rsidRPr="00024B2D">
        <w:rPr>
          <w:rFonts w:cstheme="minorHAnsi"/>
        </w:rPr>
        <w:t>Briefly summarise the research project, the methodology and its anticipated outcomes</w:t>
      </w:r>
    </w:p>
    <w:p w14:paraId="686B2514" w14:textId="77777777" w:rsidR="007D7DED" w:rsidRPr="00024B2D" w:rsidRDefault="007D7DED" w:rsidP="007D7DED">
      <w:pPr>
        <w:pStyle w:val="ListParagraph"/>
        <w:numPr>
          <w:ilvl w:val="0"/>
          <w:numId w:val="26"/>
        </w:numPr>
        <w:rPr>
          <w:rFonts w:cstheme="minorHAnsi"/>
        </w:rPr>
      </w:pPr>
      <w:r w:rsidRPr="00024B2D">
        <w:rPr>
          <w:rFonts w:cstheme="minorHAnsi"/>
        </w:rPr>
        <w:t>Thank interviewee for their time</w:t>
      </w:r>
    </w:p>
    <w:p w14:paraId="717A7230" w14:textId="77777777" w:rsidR="007D7DED" w:rsidRPr="00024B2D" w:rsidRDefault="007D7DED" w:rsidP="007D7DED">
      <w:pPr>
        <w:rPr>
          <w:rFonts w:asciiTheme="minorHAnsi" w:hAnsiTheme="minorHAnsi" w:cstheme="minorHAnsi"/>
        </w:rPr>
      </w:pPr>
    </w:p>
    <w:p w14:paraId="017B9A4C" w14:textId="77777777" w:rsidR="007D7DED" w:rsidRPr="00024B2D" w:rsidRDefault="007D7DED" w:rsidP="007D7DED">
      <w:pPr>
        <w:rPr>
          <w:rFonts w:asciiTheme="minorHAnsi" w:hAnsiTheme="minorHAnsi" w:cstheme="minorHAnsi"/>
        </w:rPr>
      </w:pPr>
      <w:r w:rsidRPr="00024B2D">
        <w:rPr>
          <w:rFonts w:asciiTheme="minorHAnsi" w:hAnsiTheme="minorHAnsi" w:cstheme="minorHAnsi"/>
        </w:rPr>
        <w:t>Views on the PM method by the Coastal Expert are concluded below:</w:t>
      </w:r>
    </w:p>
    <w:p w14:paraId="7DDAF6A6" w14:textId="77777777" w:rsidR="007D7DED" w:rsidRPr="00024B2D" w:rsidRDefault="007D7DED" w:rsidP="007D7DED">
      <w:pPr>
        <w:rPr>
          <w:rFonts w:asciiTheme="minorHAnsi" w:hAnsiTheme="minorHAnsi" w:cstheme="minorHAnsi"/>
        </w:rPr>
      </w:pPr>
    </w:p>
    <w:p w14:paraId="5435427A" w14:textId="77777777" w:rsidR="007D7DED" w:rsidRPr="00024B2D" w:rsidRDefault="007D7DED" w:rsidP="007D7DED">
      <w:pPr>
        <w:pStyle w:val="ListParagraph"/>
        <w:numPr>
          <w:ilvl w:val="0"/>
          <w:numId w:val="17"/>
        </w:numPr>
        <w:rPr>
          <w:rFonts w:cstheme="minorHAnsi"/>
        </w:rPr>
      </w:pPr>
      <w:r w:rsidRPr="00024B2D">
        <w:rPr>
          <w:rFonts w:cstheme="minorHAnsi"/>
        </w:rPr>
        <w:t>Dylan Morgan: Would you employ the PM method for scenario-based consultation?</w:t>
      </w:r>
    </w:p>
    <w:p w14:paraId="1A443796" w14:textId="77777777" w:rsidR="007D7DED" w:rsidRPr="00024B2D" w:rsidRDefault="007D7DED" w:rsidP="007D7DED">
      <w:pPr>
        <w:rPr>
          <w:rFonts w:asciiTheme="minorHAnsi" w:hAnsiTheme="minorHAnsi" w:cstheme="minorHAnsi"/>
        </w:rPr>
      </w:pPr>
    </w:p>
    <w:p w14:paraId="4615333C" w14:textId="77777777" w:rsidR="007D7DED" w:rsidRPr="00024B2D" w:rsidRDefault="007D7DED" w:rsidP="007D7DED">
      <w:pPr>
        <w:rPr>
          <w:rFonts w:asciiTheme="minorHAnsi" w:hAnsiTheme="minorHAnsi" w:cstheme="minorHAnsi"/>
          <w:u w:val="single"/>
        </w:rPr>
      </w:pPr>
      <w:r w:rsidRPr="00024B2D">
        <w:rPr>
          <w:rFonts w:asciiTheme="minorHAnsi" w:hAnsiTheme="minorHAnsi" w:cstheme="minorHAnsi"/>
        </w:rPr>
        <w:t xml:space="preserve">Anon. Coastal Expert: “Yes and No. Yes, because it seems to provide a relatively quick and easy-to understand model that could be less time consuming to formulate than GIS. I’d say it would be quite suitable as a facilitatory tool alongside a GIS model. However, I do have my concerns about this as visual method, it would require additional training or a PM skilled third-party to create the visual under the supervision of a coastal consultant. Despite some of its complexities, GIS is tried-and-tested. Whilst it also conveys data and predictions of channel morphologies more representatively. Plus, its widely taught to young professionals.” </w:t>
      </w:r>
    </w:p>
    <w:p w14:paraId="365B520D" w14:textId="77777777" w:rsidR="007D7DED" w:rsidRPr="00024B2D" w:rsidRDefault="007D7DED" w:rsidP="007D7DED">
      <w:pPr>
        <w:rPr>
          <w:rFonts w:asciiTheme="minorHAnsi" w:hAnsiTheme="minorHAnsi" w:cstheme="minorHAnsi"/>
          <w:u w:val="single"/>
        </w:rPr>
      </w:pPr>
    </w:p>
    <w:p w14:paraId="68677A9C" w14:textId="77777777" w:rsidR="007D7DED" w:rsidRPr="00024B2D" w:rsidRDefault="007D7DED" w:rsidP="007D7DED">
      <w:pPr>
        <w:pStyle w:val="ListParagraph"/>
        <w:numPr>
          <w:ilvl w:val="0"/>
          <w:numId w:val="17"/>
        </w:numPr>
        <w:rPr>
          <w:rFonts w:cstheme="minorHAnsi"/>
        </w:rPr>
      </w:pPr>
      <w:r w:rsidRPr="00024B2D">
        <w:rPr>
          <w:rFonts w:cstheme="minorHAnsi"/>
        </w:rPr>
        <w:t>Dylan Morgan: Do you think PM would be an effective method for consultation purposes?</w:t>
      </w:r>
    </w:p>
    <w:p w14:paraId="64D7B439" w14:textId="77777777" w:rsidR="007D7DED" w:rsidRPr="00024B2D" w:rsidRDefault="007D7DED" w:rsidP="007D7DED">
      <w:pPr>
        <w:rPr>
          <w:rFonts w:asciiTheme="minorHAnsi" w:hAnsiTheme="minorHAnsi" w:cstheme="minorHAnsi"/>
          <w:u w:val="single"/>
        </w:rPr>
      </w:pPr>
    </w:p>
    <w:p w14:paraId="4229CAB8" w14:textId="77777777" w:rsidR="007D7DED" w:rsidRPr="00024B2D" w:rsidRDefault="007D7DED" w:rsidP="007D7DED">
      <w:pPr>
        <w:rPr>
          <w:rFonts w:asciiTheme="minorHAnsi" w:hAnsiTheme="minorHAnsi" w:cstheme="minorHAnsi"/>
        </w:rPr>
      </w:pPr>
      <w:r w:rsidRPr="00024B2D">
        <w:rPr>
          <w:rFonts w:asciiTheme="minorHAnsi" w:hAnsiTheme="minorHAnsi" w:cstheme="minorHAnsi"/>
        </w:rPr>
        <w:t xml:space="preserve">Anon. Coastal Expert: “Habitat creation would be particularly difficult to convey using PM, particularly in marshlands. But I can see the benefits of PM to early consultation processes as facilitatory imagery but not viable for comprehensive, stand-alone coastal scenario visualisations.” </w:t>
      </w:r>
    </w:p>
    <w:p w14:paraId="5852D0C8" w14:textId="77777777" w:rsidR="007D7DED" w:rsidRPr="00024B2D" w:rsidRDefault="007D7DED" w:rsidP="007D7DED">
      <w:pPr>
        <w:rPr>
          <w:rFonts w:asciiTheme="minorHAnsi" w:hAnsiTheme="minorHAnsi" w:cstheme="minorHAnsi"/>
        </w:rPr>
      </w:pPr>
    </w:p>
    <w:p w14:paraId="7C205D9F" w14:textId="77777777" w:rsidR="007D7DED" w:rsidRPr="00024B2D" w:rsidRDefault="007D7DED" w:rsidP="007D7DED">
      <w:pPr>
        <w:rPr>
          <w:rFonts w:asciiTheme="minorHAnsi" w:hAnsiTheme="minorHAnsi" w:cstheme="minorHAnsi"/>
        </w:rPr>
      </w:pPr>
      <w:r w:rsidRPr="00024B2D">
        <w:rPr>
          <w:rFonts w:asciiTheme="minorHAnsi" w:hAnsiTheme="minorHAnsi" w:cstheme="minorHAnsi"/>
        </w:rPr>
        <w:t xml:space="preserve">Anon. Coastal Expert: “It would likely prove to be a quick and effective method of demonstrating the removal/replacement/updating of other coastal defences, for example; groynes, gabions, rock armouring and the such. But marshland and its patchwork of seemingly random features may prove difficult to represent accurately. Additionally, the matter of coastal professionals up-skilling to include Photo-Manipulation proficiency may prove off-putting.” </w:t>
      </w:r>
    </w:p>
    <w:p w14:paraId="00B49C38" w14:textId="77777777" w:rsidR="007D7DED" w:rsidRPr="00024B2D" w:rsidRDefault="007D7DED" w:rsidP="007D7DED">
      <w:pPr>
        <w:rPr>
          <w:rFonts w:asciiTheme="minorHAnsi" w:hAnsiTheme="minorHAnsi" w:cstheme="minorHAnsi"/>
        </w:rPr>
      </w:pPr>
    </w:p>
    <w:p w14:paraId="2BD9C2C6" w14:textId="77777777" w:rsidR="007D7DED" w:rsidRPr="00024B2D" w:rsidRDefault="007D7DED" w:rsidP="007D7DED">
      <w:pPr>
        <w:pStyle w:val="ListParagraph"/>
        <w:numPr>
          <w:ilvl w:val="0"/>
          <w:numId w:val="17"/>
        </w:numPr>
        <w:rPr>
          <w:rFonts w:cstheme="minorHAnsi"/>
        </w:rPr>
      </w:pPr>
      <w:r w:rsidRPr="00024B2D">
        <w:rPr>
          <w:rFonts w:cstheme="minorHAnsi"/>
        </w:rPr>
        <w:t>Dylan Morgan: In your practice, have you noticed trends by gender in response to openness to MR schemes?</w:t>
      </w:r>
    </w:p>
    <w:p w14:paraId="5C11E2C5" w14:textId="77777777" w:rsidR="007D7DED" w:rsidRPr="00024B2D" w:rsidRDefault="007D7DED" w:rsidP="007D7DED">
      <w:pPr>
        <w:rPr>
          <w:rFonts w:asciiTheme="minorHAnsi" w:hAnsiTheme="minorHAnsi" w:cstheme="minorHAnsi"/>
        </w:rPr>
      </w:pPr>
    </w:p>
    <w:p w14:paraId="353597CA" w14:textId="77777777" w:rsidR="007D7DED" w:rsidRPr="00024B2D" w:rsidRDefault="007D7DED" w:rsidP="007D7DED">
      <w:pPr>
        <w:rPr>
          <w:rFonts w:asciiTheme="minorHAnsi" w:hAnsiTheme="minorHAnsi" w:cstheme="minorHAnsi"/>
        </w:rPr>
      </w:pPr>
      <w:r w:rsidRPr="00024B2D">
        <w:rPr>
          <w:rFonts w:asciiTheme="minorHAnsi" w:hAnsiTheme="minorHAnsi" w:cstheme="minorHAnsi"/>
        </w:rPr>
        <w:t xml:space="preserve">Anon. Coastal Expert: “I couldn’t possibly comment, this is not a focal subject area of my job role.” </w:t>
      </w:r>
    </w:p>
    <w:p w14:paraId="640CF80C" w14:textId="77777777" w:rsidR="007D7DED" w:rsidRPr="007C0B37" w:rsidRDefault="007D7DED" w:rsidP="007D7DED">
      <w:pPr>
        <w:rPr>
          <w:rFonts w:cstheme="minorHAnsi"/>
        </w:rPr>
      </w:pPr>
      <w:r w:rsidRPr="007C0B37">
        <w:rPr>
          <w:rFonts w:cstheme="minorHAnsi"/>
        </w:rPr>
        <w:t xml:space="preserve"> </w:t>
      </w:r>
    </w:p>
    <w:p w14:paraId="6094D221" w14:textId="77777777" w:rsidR="007D7DED" w:rsidRPr="007C0B37" w:rsidRDefault="007D7DED" w:rsidP="007D7DED">
      <w:pPr>
        <w:rPr>
          <w:rFonts w:cstheme="minorHAnsi"/>
        </w:rPr>
      </w:pPr>
    </w:p>
    <w:p w14:paraId="484E19CC" w14:textId="77777777" w:rsidR="007D7DED" w:rsidRPr="007C0B37" w:rsidRDefault="007D7DED" w:rsidP="007D7DED">
      <w:pPr>
        <w:rPr>
          <w:rFonts w:cstheme="minorHAnsi"/>
          <w:b/>
          <w:bCs/>
          <w:u w:val="single"/>
        </w:rPr>
      </w:pPr>
    </w:p>
    <w:p w14:paraId="774090D5" w14:textId="77777777" w:rsidR="007D7DED" w:rsidRPr="007C0B37" w:rsidRDefault="007D7DED" w:rsidP="007D7DED">
      <w:pPr>
        <w:rPr>
          <w:rFonts w:cstheme="minorHAnsi"/>
          <w:b/>
          <w:bCs/>
          <w:u w:val="single"/>
        </w:rPr>
      </w:pPr>
    </w:p>
    <w:p w14:paraId="03012089" w14:textId="77777777" w:rsidR="007D7DED" w:rsidRDefault="007D7DED" w:rsidP="007D7DED">
      <w:pPr>
        <w:rPr>
          <w:u w:val="single"/>
        </w:rPr>
      </w:pPr>
    </w:p>
    <w:p w14:paraId="5D49E3A3" w14:textId="77777777" w:rsidR="007D7DED" w:rsidRDefault="007D7DED" w:rsidP="007D7DED">
      <w:pPr>
        <w:rPr>
          <w:u w:val="single"/>
        </w:rPr>
      </w:pPr>
    </w:p>
    <w:p w14:paraId="76AEC313" w14:textId="77777777" w:rsidR="007D7DED" w:rsidRDefault="007D7DED" w:rsidP="00024B2D">
      <w:pPr>
        <w:pStyle w:val="Heading2"/>
      </w:pPr>
      <w:bookmarkStart w:id="60" w:name="_Toc132237019"/>
      <w:r>
        <w:t xml:space="preserve">Appendix E - </w:t>
      </w:r>
      <w:r w:rsidRPr="00606731">
        <w:t>PM Imagery</w:t>
      </w:r>
      <w:bookmarkEnd w:id="60"/>
    </w:p>
    <w:p w14:paraId="297E9F19" w14:textId="77777777" w:rsidR="007D7DED" w:rsidRPr="00606731" w:rsidRDefault="007D7DED" w:rsidP="007D7DED">
      <w:pPr>
        <w:ind w:left="360"/>
        <w:rPr>
          <w:u w:val="single"/>
        </w:rPr>
      </w:pPr>
    </w:p>
    <w:p w14:paraId="79AA4AD6" w14:textId="77777777" w:rsidR="007D7DED" w:rsidRPr="00606731" w:rsidRDefault="007D7DED" w:rsidP="007D7DED"/>
    <w:p w14:paraId="1505DBE5" w14:textId="77777777" w:rsidR="007D7DED" w:rsidRPr="00024B2D" w:rsidRDefault="007D7DED" w:rsidP="007D7DED">
      <w:pPr>
        <w:rPr>
          <w:rFonts w:asciiTheme="minorHAnsi" w:hAnsiTheme="minorHAnsi" w:cstheme="minorHAnsi"/>
        </w:rPr>
      </w:pPr>
      <w:r w:rsidRPr="00024B2D">
        <w:rPr>
          <w:rFonts w:asciiTheme="minorHAnsi" w:hAnsiTheme="minorHAnsi" w:cstheme="minorHAnsi"/>
          <w:noProof/>
        </w:rPr>
        <w:drawing>
          <wp:anchor distT="0" distB="0" distL="114300" distR="114300" simplePos="0" relativeHeight="251721728" behindDoc="0" locked="0" layoutInCell="1" allowOverlap="1" wp14:anchorId="50125D66" wp14:editId="6B95E107">
            <wp:simplePos x="0" y="0"/>
            <wp:positionH relativeFrom="column">
              <wp:posOffset>-772904</wp:posOffset>
            </wp:positionH>
            <wp:positionV relativeFrom="paragraph">
              <wp:posOffset>245745</wp:posOffset>
            </wp:positionV>
            <wp:extent cx="7272020" cy="5580380"/>
            <wp:effectExtent l="0" t="0" r="5080" b="0"/>
            <wp:wrapSquare wrapText="bothSides"/>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36" cstate="print">
                      <a:extLst>
                        <a:ext uri="{28A0092B-C50C-407E-A947-70E740481C1C}">
                          <a14:useLocalDpi xmlns:a14="http://schemas.microsoft.com/office/drawing/2010/main" val="0"/>
                        </a:ext>
                      </a:extLst>
                    </a:blip>
                    <a:stretch>
                      <a:fillRect/>
                    </a:stretch>
                  </pic:blipFill>
                  <pic:spPr>
                    <a:xfrm>
                      <a:off x="0" y="0"/>
                      <a:ext cx="7272020" cy="5580380"/>
                    </a:xfrm>
                    <a:prstGeom prst="rect">
                      <a:avLst/>
                    </a:prstGeom>
                  </pic:spPr>
                </pic:pic>
              </a:graphicData>
            </a:graphic>
            <wp14:sizeRelH relativeFrom="page">
              <wp14:pctWidth>0</wp14:pctWidth>
            </wp14:sizeRelH>
            <wp14:sizeRelV relativeFrom="page">
              <wp14:pctHeight>0</wp14:pctHeight>
            </wp14:sizeRelV>
          </wp:anchor>
        </w:drawing>
      </w:r>
      <w:r w:rsidRPr="00024B2D">
        <w:rPr>
          <w:rFonts w:asciiTheme="minorHAnsi" w:hAnsiTheme="minorHAnsi" w:cstheme="minorHAnsi"/>
        </w:rPr>
        <w:t>No Active Intervention</w:t>
      </w:r>
    </w:p>
    <w:p w14:paraId="1CD1A640" w14:textId="77777777" w:rsidR="007D7DED" w:rsidRPr="00606731" w:rsidRDefault="007D7DED" w:rsidP="007D7DED"/>
    <w:p w14:paraId="31E3B8B9" w14:textId="77777777" w:rsidR="007D7DED" w:rsidRPr="00606731" w:rsidRDefault="007D7DED" w:rsidP="007D7DED"/>
    <w:p w14:paraId="08325206" w14:textId="77777777" w:rsidR="007D7DED" w:rsidRPr="00606731" w:rsidRDefault="007D7DED" w:rsidP="007D7DED"/>
    <w:p w14:paraId="0D81683B" w14:textId="77777777" w:rsidR="007D7DED" w:rsidRPr="00606731" w:rsidRDefault="007D7DED" w:rsidP="007D7DED"/>
    <w:p w14:paraId="38884DD1" w14:textId="77777777" w:rsidR="007D7DED" w:rsidRPr="00606731" w:rsidRDefault="007D7DED" w:rsidP="007D7DED"/>
    <w:p w14:paraId="601E0F1C" w14:textId="77777777" w:rsidR="007D7DED" w:rsidRPr="00606731" w:rsidRDefault="007D7DED" w:rsidP="007D7DED"/>
    <w:p w14:paraId="7C368A3F" w14:textId="77777777" w:rsidR="007D7DED" w:rsidRPr="00606731" w:rsidRDefault="007D7DED" w:rsidP="007D7DED"/>
    <w:p w14:paraId="5362945D" w14:textId="77777777" w:rsidR="007D7DED" w:rsidRPr="00606731" w:rsidRDefault="007D7DED" w:rsidP="007D7DED"/>
    <w:p w14:paraId="07E288D5" w14:textId="77777777" w:rsidR="007D7DED" w:rsidRPr="00606731" w:rsidRDefault="007D7DED" w:rsidP="007D7DED"/>
    <w:p w14:paraId="18A80D14" w14:textId="77777777" w:rsidR="007D7DED" w:rsidRPr="00606731" w:rsidRDefault="007D7DED" w:rsidP="007D7DED"/>
    <w:p w14:paraId="020A6680" w14:textId="77777777" w:rsidR="007D7DED" w:rsidRDefault="007D7DED" w:rsidP="007D7DED">
      <w:pPr>
        <w:tabs>
          <w:tab w:val="left" w:pos="1490"/>
        </w:tabs>
      </w:pPr>
      <w:r>
        <w:tab/>
      </w:r>
      <w:r>
        <w:br w:type="page"/>
      </w:r>
    </w:p>
    <w:p w14:paraId="640AF2BF" w14:textId="25944F83" w:rsidR="007D7DED" w:rsidRPr="00024B2D" w:rsidRDefault="007D7DED" w:rsidP="007D7DED">
      <w:pPr>
        <w:tabs>
          <w:tab w:val="left" w:pos="1490"/>
        </w:tabs>
        <w:rPr>
          <w:rFonts w:asciiTheme="minorHAnsi" w:hAnsiTheme="minorHAnsi" w:cstheme="minorHAnsi"/>
        </w:rPr>
      </w:pPr>
      <w:r>
        <w:lastRenderedPageBreak/>
        <w:t xml:space="preserve">        </w:t>
      </w:r>
      <w:r w:rsidRPr="00024B2D">
        <w:rPr>
          <w:rFonts w:asciiTheme="minorHAnsi" w:hAnsiTheme="minorHAnsi" w:cstheme="minorHAnsi"/>
        </w:rPr>
        <w:t>Widen the Breach (20m)                                                             Widen the Breach (100m)</w:t>
      </w:r>
    </w:p>
    <w:p w14:paraId="130F76B6" w14:textId="0495B48E" w:rsidR="007D7DED" w:rsidRDefault="00024B2D" w:rsidP="007D7DED">
      <w:pPr>
        <w:tabs>
          <w:tab w:val="left" w:pos="1490"/>
        </w:tabs>
      </w:pPr>
      <w:r>
        <w:rPr>
          <w:noProof/>
        </w:rPr>
        <mc:AlternateContent>
          <mc:Choice Requires="wpg">
            <w:drawing>
              <wp:anchor distT="0" distB="0" distL="114300" distR="114300" simplePos="0" relativeHeight="251723776" behindDoc="0" locked="0" layoutInCell="1" allowOverlap="1" wp14:anchorId="6FE6B49D" wp14:editId="6CB63822">
                <wp:simplePos x="0" y="0"/>
                <wp:positionH relativeFrom="column">
                  <wp:posOffset>-546100</wp:posOffset>
                </wp:positionH>
                <wp:positionV relativeFrom="paragraph">
                  <wp:posOffset>30195</wp:posOffset>
                </wp:positionV>
                <wp:extent cx="6782435" cy="6762750"/>
                <wp:effectExtent l="0" t="0" r="0" b="6350"/>
                <wp:wrapNone/>
                <wp:docPr id="61" name="Group 61"/>
                <wp:cNvGraphicFramePr/>
                <a:graphic xmlns:a="http://schemas.openxmlformats.org/drawingml/2006/main">
                  <a:graphicData uri="http://schemas.microsoft.com/office/word/2010/wordprocessingGroup">
                    <wpg:wgp>
                      <wpg:cNvGrpSpPr/>
                      <wpg:grpSpPr>
                        <a:xfrm>
                          <a:off x="0" y="0"/>
                          <a:ext cx="6782435" cy="6762750"/>
                          <a:chOff x="0" y="0"/>
                          <a:chExt cx="6782763" cy="6762750"/>
                        </a:xfrm>
                      </wpg:grpSpPr>
                      <wpg:grpSp>
                        <wpg:cNvPr id="62" name="Group 62"/>
                        <wpg:cNvGrpSpPr/>
                        <wpg:grpSpPr>
                          <a:xfrm>
                            <a:off x="0" y="0"/>
                            <a:ext cx="6782763" cy="6762750"/>
                            <a:chOff x="0" y="0"/>
                            <a:chExt cx="6782763" cy="6762750"/>
                          </a:xfrm>
                        </wpg:grpSpPr>
                        <pic:pic xmlns:pic="http://schemas.openxmlformats.org/drawingml/2006/picture">
                          <pic:nvPicPr>
                            <pic:cNvPr id="63" name="Picture 63"/>
                            <pic:cNvPicPr>
                              <a:picLocks noChangeAspect="1"/>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155950" cy="6762750"/>
                            </a:xfrm>
                            <a:prstGeom prst="rect">
                              <a:avLst/>
                            </a:prstGeom>
                          </pic:spPr>
                        </pic:pic>
                        <pic:pic xmlns:pic="http://schemas.openxmlformats.org/drawingml/2006/picture">
                          <pic:nvPicPr>
                            <pic:cNvPr id="64" name="Picture 64"/>
                            <pic:cNvPicPr>
                              <a:picLocks noChangeAspect="1"/>
                            </pic:cNvPicPr>
                          </pic:nvPicPr>
                          <pic:blipFill>
                            <a:blip r:embed="rId38" cstate="print">
                              <a:extLst>
                                <a:ext uri="{28A0092B-C50C-407E-A947-70E740481C1C}">
                                  <a14:useLocalDpi xmlns:a14="http://schemas.microsoft.com/office/drawing/2010/main" val="0"/>
                                </a:ext>
                              </a:extLst>
                            </a:blip>
                            <a:stretch>
                              <a:fillRect/>
                            </a:stretch>
                          </pic:blipFill>
                          <pic:spPr>
                            <a:xfrm rot="10800000" flipV="1">
                              <a:off x="3610303" y="0"/>
                              <a:ext cx="3172460" cy="6762750"/>
                            </a:xfrm>
                            <a:prstGeom prst="rect">
                              <a:avLst/>
                            </a:prstGeom>
                          </pic:spPr>
                        </pic:pic>
                      </wpg:grpSp>
                      <wps:wsp>
                        <wps:cNvPr id="65" name="Straight Arrow Connector 65"/>
                        <wps:cNvCnPr/>
                        <wps:spPr>
                          <a:xfrm>
                            <a:off x="780586" y="2743200"/>
                            <a:ext cx="694186" cy="819872"/>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66" name="Text Box 66"/>
                        <wps:cNvSpPr txBox="1"/>
                        <wps:spPr>
                          <a:xfrm>
                            <a:off x="278781" y="2453269"/>
                            <a:ext cx="945931" cy="299545"/>
                          </a:xfrm>
                          <a:prstGeom prst="rect">
                            <a:avLst/>
                          </a:prstGeom>
                          <a:solidFill>
                            <a:schemeClr val="lt1"/>
                          </a:solidFill>
                          <a:ln w="6350">
                            <a:noFill/>
                          </a:ln>
                        </wps:spPr>
                        <wps:txbx>
                          <w:txbxContent>
                            <w:p w14:paraId="3072F3E4" w14:textId="77777777" w:rsidR="007D7DED" w:rsidRPr="00024B2D" w:rsidRDefault="007D7DED" w:rsidP="007D7DED">
                              <w:pPr>
                                <w:rPr>
                                  <w:rFonts w:asciiTheme="minorHAnsi" w:hAnsiTheme="minorHAnsi" w:cstheme="minorHAnsi"/>
                                </w:rPr>
                              </w:pPr>
                              <w:r w:rsidRPr="00024B2D">
                                <w:rPr>
                                  <w:rFonts w:asciiTheme="minorHAnsi" w:hAnsiTheme="minorHAnsi" w:cstheme="minorHAnsi"/>
                                </w:rPr>
                                <w:t>20m breach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7" name="Straight Arrow Connector 67"/>
                        <wps:cNvCnPr/>
                        <wps:spPr>
                          <a:xfrm flipH="1">
                            <a:off x="4731215" y="2743200"/>
                            <a:ext cx="762875" cy="1560217"/>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68" name="Text Box 68"/>
                        <wps:cNvSpPr txBox="1"/>
                        <wps:spPr>
                          <a:xfrm>
                            <a:off x="5051503" y="2430966"/>
                            <a:ext cx="1024759" cy="315310"/>
                          </a:xfrm>
                          <a:prstGeom prst="rect">
                            <a:avLst/>
                          </a:prstGeom>
                          <a:solidFill>
                            <a:schemeClr val="lt1"/>
                          </a:solidFill>
                          <a:ln w="6350">
                            <a:noFill/>
                          </a:ln>
                        </wps:spPr>
                        <wps:txbx>
                          <w:txbxContent>
                            <w:p w14:paraId="26E5BA0D" w14:textId="77777777" w:rsidR="007D7DED" w:rsidRPr="00024B2D" w:rsidRDefault="007D7DED" w:rsidP="007D7DED">
                              <w:pPr>
                                <w:rPr>
                                  <w:rFonts w:asciiTheme="minorHAnsi" w:hAnsiTheme="minorHAnsi" w:cstheme="minorHAnsi"/>
                                </w:rPr>
                              </w:pPr>
                              <w:r w:rsidRPr="00024B2D">
                                <w:rPr>
                                  <w:rFonts w:asciiTheme="minorHAnsi" w:hAnsiTheme="minorHAnsi" w:cstheme="minorHAnsi"/>
                                </w:rPr>
                                <w:t>100m breach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FE6B49D" id="Group 61" o:spid="_x0000_s1063" style="position:absolute;margin-left:-43pt;margin-top:2.4pt;width:534.05pt;height:532.5pt;z-index:251723776" coordsize="67827,67627" o:gfxdata="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">
                <v:group id="Group 62" o:spid="_x0000_s1064" style="position:absolute;width:67827;height:67627" coordsize="67827,676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">
                  <v:shape id="Picture 63" o:spid="_x0000_s1065" type="#_x0000_t75" style="position:absolute;width:31559;height:6762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">
                    <v:imagedata r:id="rId90" o:title=""/>
                  </v:shape>
                  <v:shape id="Picture 64" o:spid="_x0000_s1066" type="#_x0000_t75" style="position:absolute;left:36103;width:31724;height:67627;rotation:180;flip:y;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">
                    <v:imagedata r:id="rId91" o:title=""/>
                  </v:shape>
                </v:group>
                <v:shape id="Straight Arrow Connector 65" o:spid="_x0000_s1067" type="#_x0000_t32" style="position:absolute;left:7805;top:27432;width:6942;height:8198;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" strokecolor="black [3213]" strokeweight=".5pt">
                  <v:stroke endarrow="block" joinstyle="miter"/>
                </v:shape>
                <v:shape id="Text Box 66" o:spid="_x0000_s1068" type="#_x0000_t202" style="position:absolute;left:2787;top:24532;width:9460;height:299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" fillcolor="white [3201]" stroked="f" strokeweight=".5pt">
                  <v:textbox>
                    <w:txbxContent>
                      <w:p w14:paraId="3072F3E4" w14:textId="77777777" w:rsidR="007D7DED" w:rsidRPr="00024B2D" w:rsidRDefault="007D7DED" w:rsidP="007D7DED">
                        <w:pPr>
                          <w:rPr>
                            <w:rFonts w:asciiTheme="minorHAnsi" w:hAnsiTheme="minorHAnsi" w:cstheme="minorHAnsi"/>
                          </w:rPr>
                        </w:pPr>
                        <w:r w:rsidRPr="00024B2D">
                          <w:rPr>
                            <w:rFonts w:asciiTheme="minorHAnsi" w:hAnsiTheme="minorHAnsi" w:cstheme="minorHAnsi"/>
                          </w:rPr>
                          <w:t>20m breach</w:t>
                        </w:r>
                      </w:p>
                    </w:txbxContent>
                  </v:textbox>
                </v:shape>
                <v:shape id="Straight Arrow Connector 67" o:spid="_x0000_s1069" type="#_x0000_t32" style="position:absolute;left:47312;top:27432;width:7628;height:15602;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" strokecolor="black [3213]" strokeweight=".5pt">
                  <v:stroke endarrow="block" joinstyle="miter"/>
                </v:shape>
                <v:shape id="Text Box 68" o:spid="_x0000_s1070" type="#_x0000_t202" style="position:absolute;left:50515;top:24309;width:10247;height:315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" fillcolor="white [3201]" stroked="f" strokeweight=".5pt">
                  <v:textbox>
                    <w:txbxContent>
                      <w:p w14:paraId="26E5BA0D" w14:textId="77777777" w:rsidR="007D7DED" w:rsidRPr="00024B2D" w:rsidRDefault="007D7DED" w:rsidP="007D7DED">
                        <w:pPr>
                          <w:rPr>
                            <w:rFonts w:asciiTheme="minorHAnsi" w:hAnsiTheme="minorHAnsi" w:cstheme="minorHAnsi"/>
                          </w:rPr>
                        </w:pPr>
                        <w:r w:rsidRPr="00024B2D">
                          <w:rPr>
                            <w:rFonts w:asciiTheme="minorHAnsi" w:hAnsiTheme="minorHAnsi" w:cstheme="minorHAnsi"/>
                          </w:rPr>
                          <w:t>100m breach</w:t>
                        </w:r>
                      </w:p>
                    </w:txbxContent>
                  </v:textbox>
                </v:shape>
              </v:group>
            </w:pict>
          </mc:Fallback>
        </mc:AlternateContent>
      </w:r>
    </w:p>
    <w:p w14:paraId="5349EF1F" w14:textId="77777777" w:rsidR="007D7DED" w:rsidRDefault="007D7DED" w:rsidP="007D7DED">
      <w:pPr>
        <w:tabs>
          <w:tab w:val="left" w:pos="1490"/>
        </w:tabs>
      </w:pPr>
    </w:p>
    <w:p w14:paraId="56674B48" w14:textId="77777777" w:rsidR="007D7DED" w:rsidRDefault="007D7DED" w:rsidP="007D7DED">
      <w:r>
        <w:br w:type="page"/>
      </w:r>
    </w:p>
    <w:p w14:paraId="53BFECE3" w14:textId="77777777" w:rsidR="007D7DED" w:rsidRDefault="007D7DED" w:rsidP="007D7DED">
      <w:pPr>
        <w:tabs>
          <w:tab w:val="left" w:pos="1490"/>
        </w:tabs>
      </w:pPr>
    </w:p>
    <w:p w14:paraId="04EF913E" w14:textId="77777777" w:rsidR="007D7DED" w:rsidRPr="00024B2D" w:rsidRDefault="007D7DED" w:rsidP="007D7DED">
      <w:pPr>
        <w:rPr>
          <w:rFonts w:asciiTheme="minorHAnsi" w:hAnsiTheme="minorHAnsi" w:cstheme="minorHAnsi"/>
        </w:rPr>
      </w:pPr>
      <w:r w:rsidRPr="00024B2D">
        <w:rPr>
          <w:rFonts w:asciiTheme="minorHAnsi" w:hAnsiTheme="minorHAnsi" w:cstheme="minorHAnsi"/>
          <w:noProof/>
        </w:rPr>
        <mc:AlternateContent>
          <mc:Choice Requires="wpg">
            <w:drawing>
              <wp:anchor distT="0" distB="0" distL="114300" distR="114300" simplePos="0" relativeHeight="251724800" behindDoc="0" locked="0" layoutInCell="1" allowOverlap="1" wp14:anchorId="5BEE319E" wp14:editId="5BF254E9">
                <wp:simplePos x="0" y="0"/>
                <wp:positionH relativeFrom="column">
                  <wp:posOffset>1073615</wp:posOffset>
                </wp:positionH>
                <wp:positionV relativeFrom="paragraph">
                  <wp:posOffset>2694057</wp:posOffset>
                </wp:positionV>
                <wp:extent cx="4658112" cy="1648437"/>
                <wp:effectExtent l="25400" t="25400" r="53975" b="3175"/>
                <wp:wrapNone/>
                <wp:docPr id="69" name="Group 69"/>
                <wp:cNvGraphicFramePr/>
                <a:graphic xmlns:a="http://schemas.openxmlformats.org/drawingml/2006/main">
                  <a:graphicData uri="http://schemas.microsoft.com/office/word/2010/wordprocessingGroup">
                    <wpg:wgp>
                      <wpg:cNvGrpSpPr/>
                      <wpg:grpSpPr>
                        <a:xfrm>
                          <a:off x="0" y="0"/>
                          <a:ext cx="4658112" cy="1648437"/>
                          <a:chOff x="0" y="0"/>
                          <a:chExt cx="4658112" cy="1648437"/>
                        </a:xfrm>
                      </wpg:grpSpPr>
                      <wps:wsp>
                        <wps:cNvPr id="70" name="Text Box 70"/>
                        <wps:cNvSpPr txBox="1"/>
                        <wps:spPr>
                          <a:xfrm>
                            <a:off x="1223536" y="844395"/>
                            <a:ext cx="1434662" cy="804042"/>
                          </a:xfrm>
                          <a:prstGeom prst="rect">
                            <a:avLst/>
                          </a:prstGeom>
                          <a:solidFill>
                            <a:schemeClr val="lt1"/>
                          </a:solidFill>
                          <a:ln w="6350">
                            <a:noFill/>
                          </a:ln>
                        </wps:spPr>
                        <wps:txbx>
                          <w:txbxContent>
                            <w:p w14:paraId="08345D43" w14:textId="77777777" w:rsidR="007D7DED" w:rsidRPr="00024B2D" w:rsidRDefault="007D7DED" w:rsidP="007D7DED">
                              <w:pPr>
                                <w:rPr>
                                  <w:rFonts w:asciiTheme="minorHAnsi" w:hAnsiTheme="minorHAnsi" w:cstheme="minorHAnsi"/>
                                </w:rPr>
                              </w:pPr>
                              <w:r w:rsidRPr="00024B2D">
                                <w:rPr>
                                  <w:rFonts w:asciiTheme="minorHAnsi" w:hAnsiTheme="minorHAnsi" w:cstheme="minorHAnsi"/>
                                </w:rPr>
                                <w:t xml:space="preserve">10-15m wide breaches at existing drainage channel locations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1" name="Straight Arrow Connector 71"/>
                        <wps:cNvCnPr/>
                        <wps:spPr>
                          <a:xfrm flipH="1" flipV="1">
                            <a:off x="938251" y="89210"/>
                            <a:ext cx="290174" cy="74676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2" name="Straight Arrow Connector 72"/>
                        <wps:cNvCnPr/>
                        <wps:spPr>
                          <a:xfrm flipV="1">
                            <a:off x="1906858" y="0"/>
                            <a:ext cx="45719" cy="83670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3" name="Straight Arrow Connector 73"/>
                        <wps:cNvCnPr/>
                        <wps:spPr>
                          <a:xfrm flipV="1">
                            <a:off x="2662044" y="89210"/>
                            <a:ext cx="471945" cy="744034"/>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4" name="Straight Arrow Connector 74"/>
                        <wps:cNvCnPr/>
                        <wps:spPr>
                          <a:xfrm flipV="1">
                            <a:off x="2728951" y="89210"/>
                            <a:ext cx="1929161" cy="1107347"/>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75" name="Straight Arrow Connector 75"/>
                        <wps:cNvCnPr/>
                        <wps:spPr>
                          <a:xfrm flipH="1" flipV="1">
                            <a:off x="0" y="111512"/>
                            <a:ext cx="1222923" cy="108782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5BEE319E" id="Group 69" o:spid="_x0000_s1071" style="position:absolute;margin-left:84.55pt;margin-top:212.15pt;width:366.8pt;height:129.8pt;z-index:251724800" coordsize="46581,1648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">
                <v:shape id="Text Box 70" o:spid="_x0000_s1072" type="#_x0000_t202" style="position:absolute;left:12235;top:8443;width:14346;height:804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" fillcolor="white [3201]" stroked="f" strokeweight=".5pt">
                  <v:textbox>
                    <w:txbxContent>
                      <w:p w14:paraId="08345D43" w14:textId="77777777" w:rsidR="007D7DED" w:rsidRPr="00024B2D" w:rsidRDefault="007D7DED" w:rsidP="007D7DED">
                        <w:pPr>
                          <w:rPr>
                            <w:rFonts w:asciiTheme="minorHAnsi" w:hAnsiTheme="minorHAnsi" w:cstheme="minorHAnsi"/>
                          </w:rPr>
                        </w:pPr>
                        <w:r w:rsidRPr="00024B2D">
                          <w:rPr>
                            <w:rFonts w:asciiTheme="minorHAnsi" w:hAnsiTheme="minorHAnsi" w:cstheme="minorHAnsi"/>
                          </w:rPr>
                          <w:t xml:space="preserve">10-15m wide breaches at existing drainage channel locations </w:t>
                        </w:r>
                      </w:p>
                    </w:txbxContent>
                  </v:textbox>
                </v:shape>
                <v:shape id="Straight Arrow Connector 71" o:spid="_x0000_s1073" type="#_x0000_t32" style="position:absolute;left:9382;top:892;width:2902;height:7467;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" strokecolor="black [3213]" strokeweight=".5pt">
                  <v:stroke endarrow="block" joinstyle="miter"/>
                </v:shape>
                <v:shape id="Straight Arrow Connector 72" o:spid="_x0000_s1074" type="#_x0000_t32" style="position:absolute;left:19068;width:457;height:8367;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" strokecolor="black [3213]" strokeweight=".5pt">
                  <v:stroke endarrow="block" joinstyle="miter"/>
                </v:shape>
                <v:shape id="Straight Arrow Connector 73" o:spid="_x0000_s1075" type="#_x0000_t32" style="position:absolute;left:26620;top:892;width:4719;height:7440;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" strokecolor="black [3213]" strokeweight=".5pt">
                  <v:stroke endarrow="block" joinstyle="miter"/>
                </v:shape>
                <v:shape id="Straight Arrow Connector 74" o:spid="_x0000_s1076" type="#_x0000_t32" style="position:absolute;left:27289;top:892;width:19292;height:11073;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" strokecolor="black [3213]" strokeweight=".5pt">
                  <v:stroke endarrow="block" joinstyle="miter"/>
                </v:shape>
                <v:shape id="Straight Arrow Connector 75" o:spid="_x0000_s1077" type="#_x0000_t32" style="position:absolute;top:1115;width:12229;height:10878;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" strokecolor="black [3213]" strokeweight=".5pt">
                  <v:stroke endarrow="block" joinstyle="miter"/>
                </v:shape>
              </v:group>
            </w:pict>
          </mc:Fallback>
        </mc:AlternateContent>
      </w:r>
      <w:r w:rsidRPr="00024B2D">
        <w:rPr>
          <w:rFonts w:asciiTheme="minorHAnsi" w:hAnsiTheme="minorHAnsi" w:cstheme="minorHAnsi"/>
          <w:noProof/>
        </w:rPr>
        <w:drawing>
          <wp:anchor distT="0" distB="0" distL="114300" distR="114300" simplePos="0" relativeHeight="251722752" behindDoc="0" locked="0" layoutInCell="1" allowOverlap="1" wp14:anchorId="7AB06421" wp14:editId="5BFE3EFF">
            <wp:simplePos x="0" y="0"/>
            <wp:positionH relativeFrom="column">
              <wp:posOffset>-701040</wp:posOffset>
            </wp:positionH>
            <wp:positionV relativeFrom="paragraph">
              <wp:posOffset>318135</wp:posOffset>
            </wp:positionV>
            <wp:extent cx="7128510" cy="5470525"/>
            <wp:effectExtent l="0" t="0" r="0" b="3175"/>
            <wp:wrapSquare wrapText="bothSides"/>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a:blip r:embed="rId39" cstate="print">
                      <a:extLst>
                        <a:ext uri="{28A0092B-C50C-407E-A947-70E740481C1C}">
                          <a14:useLocalDpi xmlns:a14="http://schemas.microsoft.com/office/drawing/2010/main" val="0"/>
                        </a:ext>
                      </a:extLst>
                    </a:blip>
                    <a:stretch>
                      <a:fillRect/>
                    </a:stretch>
                  </pic:blipFill>
                  <pic:spPr>
                    <a:xfrm>
                      <a:off x="0" y="0"/>
                      <a:ext cx="7128510" cy="5470525"/>
                    </a:xfrm>
                    <a:prstGeom prst="rect">
                      <a:avLst/>
                    </a:prstGeom>
                  </pic:spPr>
                </pic:pic>
              </a:graphicData>
            </a:graphic>
            <wp14:sizeRelH relativeFrom="page">
              <wp14:pctWidth>0</wp14:pctWidth>
            </wp14:sizeRelH>
            <wp14:sizeRelV relativeFrom="page">
              <wp14:pctHeight>0</wp14:pctHeight>
            </wp14:sizeRelV>
          </wp:anchor>
        </w:drawing>
      </w:r>
      <w:r w:rsidRPr="00024B2D">
        <w:rPr>
          <w:rFonts w:asciiTheme="minorHAnsi" w:hAnsiTheme="minorHAnsi" w:cstheme="minorHAnsi"/>
        </w:rPr>
        <w:t>Create Multiple Breaches</w:t>
      </w:r>
    </w:p>
    <w:p w14:paraId="75A3A3A7" w14:textId="77777777" w:rsidR="007D7DED" w:rsidRDefault="007D7DED" w:rsidP="007D7DED"/>
    <w:p w14:paraId="21CA3D59" w14:textId="77777777" w:rsidR="007D7DED" w:rsidRDefault="007D7DED" w:rsidP="007D7DED">
      <w:r>
        <w:br w:type="page"/>
      </w:r>
    </w:p>
    <w:p w14:paraId="66A04696" w14:textId="77777777" w:rsidR="007D7DED" w:rsidRPr="00024B2D" w:rsidRDefault="007D7DED" w:rsidP="007D7DED">
      <w:pPr>
        <w:tabs>
          <w:tab w:val="left" w:pos="1490"/>
        </w:tabs>
        <w:rPr>
          <w:rFonts w:asciiTheme="minorHAnsi" w:hAnsiTheme="minorHAnsi" w:cstheme="minorHAnsi"/>
        </w:rPr>
      </w:pPr>
      <w:r w:rsidRPr="00024B2D">
        <w:rPr>
          <w:rFonts w:asciiTheme="minorHAnsi" w:hAnsiTheme="minorHAnsi" w:cstheme="minorHAnsi"/>
          <w:noProof/>
        </w:rPr>
        <w:lastRenderedPageBreak/>
        <mc:AlternateContent>
          <mc:Choice Requires="wpg">
            <w:drawing>
              <wp:anchor distT="0" distB="0" distL="114300" distR="114300" simplePos="0" relativeHeight="251725824" behindDoc="0" locked="0" layoutInCell="1" allowOverlap="1" wp14:anchorId="43C3A3F7" wp14:editId="437600B7">
                <wp:simplePos x="0" y="0"/>
                <wp:positionH relativeFrom="column">
                  <wp:posOffset>-665018</wp:posOffset>
                </wp:positionH>
                <wp:positionV relativeFrom="paragraph">
                  <wp:posOffset>249382</wp:posOffset>
                </wp:positionV>
                <wp:extent cx="7046595" cy="5407660"/>
                <wp:effectExtent l="0" t="0" r="1905" b="2540"/>
                <wp:wrapNone/>
                <wp:docPr id="76" name="Group 76"/>
                <wp:cNvGraphicFramePr/>
                <a:graphic xmlns:a="http://schemas.openxmlformats.org/drawingml/2006/main">
                  <a:graphicData uri="http://schemas.microsoft.com/office/word/2010/wordprocessingGroup">
                    <wpg:wgp>
                      <wpg:cNvGrpSpPr/>
                      <wpg:grpSpPr>
                        <a:xfrm>
                          <a:off x="0" y="0"/>
                          <a:ext cx="7046595" cy="5407660"/>
                          <a:chOff x="0" y="0"/>
                          <a:chExt cx="7046595" cy="5407660"/>
                        </a:xfrm>
                      </wpg:grpSpPr>
                      <pic:pic xmlns:pic="http://schemas.openxmlformats.org/drawingml/2006/picture">
                        <pic:nvPicPr>
                          <pic:cNvPr id="77" name="Picture 77"/>
                          <pic:cNvPicPr>
                            <a:picLocks noChangeAspect="1"/>
                          </pic:cNvPicPr>
                        </pic:nvPicPr>
                        <pic:blipFill>
                          <a:blip r:embed="rId40" cstate="print">
                            <a:extLst>
                              <a:ext uri="{28A0092B-C50C-407E-A947-70E740481C1C}">
                                <a14:useLocalDpi xmlns:a14="http://schemas.microsoft.com/office/drawing/2010/main" val="0"/>
                              </a:ext>
                            </a:extLst>
                          </a:blip>
                          <a:stretch>
                            <a:fillRect/>
                          </a:stretch>
                        </pic:blipFill>
                        <pic:spPr>
                          <a:xfrm>
                            <a:off x="0" y="0"/>
                            <a:ext cx="7046595" cy="5407660"/>
                          </a:xfrm>
                          <a:prstGeom prst="rect">
                            <a:avLst/>
                          </a:prstGeom>
                        </pic:spPr>
                      </pic:pic>
                      <wps:wsp>
                        <wps:cNvPr id="78" name="Text Box 78"/>
                        <wps:cNvSpPr txBox="1"/>
                        <wps:spPr>
                          <a:xfrm>
                            <a:off x="2514600" y="3740727"/>
                            <a:ext cx="2743200" cy="682581"/>
                          </a:xfrm>
                          <a:prstGeom prst="rect">
                            <a:avLst/>
                          </a:prstGeom>
                          <a:solidFill>
                            <a:schemeClr val="lt1"/>
                          </a:solidFill>
                          <a:ln w="6350">
                            <a:noFill/>
                          </a:ln>
                        </wps:spPr>
                        <wps:txbx>
                          <w:txbxContent>
                            <w:p w14:paraId="4EC73728" w14:textId="77777777" w:rsidR="007D7DED" w:rsidRPr="00024B2D" w:rsidRDefault="007D7DED" w:rsidP="007D7DED">
                              <w:pPr>
                                <w:rPr>
                                  <w:rFonts w:asciiTheme="minorHAnsi" w:hAnsiTheme="minorHAnsi" w:cstheme="minorHAnsi"/>
                                </w:rPr>
                              </w:pPr>
                              <w:r w:rsidRPr="00024B2D">
                                <w:rPr>
                                  <w:rFonts w:asciiTheme="minorHAnsi" w:hAnsiTheme="minorHAnsi" w:cstheme="minorHAnsi"/>
                                </w:rPr>
                                <w:t>6 smaller breaches (than Create Multiple Breaches) located at paleochannels and excavated to their current width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9" name="Straight Arrow Connector 79"/>
                        <wps:cNvCnPr/>
                        <wps:spPr>
                          <a:xfrm flipH="1" flipV="1">
                            <a:off x="77354" y="2727036"/>
                            <a:ext cx="2438596" cy="1595608"/>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0" name="Straight Arrow Connector 80"/>
                        <wps:cNvCnPr/>
                        <wps:spPr>
                          <a:xfrm flipH="1" flipV="1">
                            <a:off x="1698336" y="2488045"/>
                            <a:ext cx="822520" cy="125808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1" name="Straight Arrow Connector 81"/>
                        <wps:cNvCnPr/>
                        <wps:spPr>
                          <a:xfrm flipH="1" flipV="1">
                            <a:off x="2667000" y="2415309"/>
                            <a:ext cx="327660" cy="1326662"/>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2" name="Straight Arrow Connector 82"/>
                        <wps:cNvCnPr/>
                        <wps:spPr>
                          <a:xfrm flipH="1" flipV="1">
                            <a:off x="3687618" y="2363354"/>
                            <a:ext cx="148492" cy="1383128"/>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3" name="Straight Arrow Connector 83"/>
                        <wps:cNvCnPr/>
                        <wps:spPr>
                          <a:xfrm flipV="1">
                            <a:off x="4779818" y="2488045"/>
                            <a:ext cx="76689" cy="1257447"/>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4" name="Straight Arrow Connector 84"/>
                        <wps:cNvCnPr/>
                        <wps:spPr>
                          <a:xfrm flipV="1">
                            <a:off x="5257800" y="2415309"/>
                            <a:ext cx="1076618" cy="1328273"/>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43C3A3F7" id="Group 76" o:spid="_x0000_s1078" style="position:absolute;margin-left:-52.35pt;margin-top:19.65pt;width:554.85pt;height:425.8pt;z-index:251725824" coordsize="70465,54076"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">
                <v:shape id="Picture 77" o:spid="_x0000_s1079" type="#_x0000_t75" style="position:absolute;width:70465;height:5407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">
                  <v:imagedata r:id="rId92" o:title=""/>
                </v:shape>
                <v:shape id="Text Box 78" o:spid="_x0000_s1080" type="#_x0000_t202" style="position:absolute;left:25146;top:37407;width:27432;height:682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" fillcolor="white [3201]" stroked="f" strokeweight=".5pt">
                  <v:textbox>
                    <w:txbxContent>
                      <w:p w14:paraId="4EC73728" w14:textId="77777777" w:rsidR="007D7DED" w:rsidRPr="00024B2D" w:rsidRDefault="007D7DED" w:rsidP="007D7DED">
                        <w:pPr>
                          <w:rPr>
                            <w:rFonts w:asciiTheme="minorHAnsi" w:hAnsiTheme="minorHAnsi" w:cstheme="minorHAnsi"/>
                          </w:rPr>
                        </w:pPr>
                        <w:r w:rsidRPr="00024B2D">
                          <w:rPr>
                            <w:rFonts w:asciiTheme="minorHAnsi" w:hAnsiTheme="minorHAnsi" w:cstheme="minorHAnsi"/>
                          </w:rPr>
                          <w:t>6 smaller breaches (than Create Multiple Breaches) located at paleochannels and excavated to their current width</w:t>
                        </w:r>
                      </w:p>
                    </w:txbxContent>
                  </v:textbox>
                </v:shape>
                <v:shape id="Straight Arrow Connector 79" o:spid="_x0000_s1081" type="#_x0000_t32" style="position:absolute;left:773;top:27270;width:24386;height:15956;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" strokecolor="black [3213]" strokeweight=".5pt">
                  <v:stroke endarrow="block" joinstyle="miter"/>
                </v:shape>
                <v:shape id="Straight Arrow Connector 80" o:spid="_x0000_s1082" type="#_x0000_t32" style="position:absolute;left:16983;top:24880;width:8225;height:12581;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" strokecolor="black [3213]" strokeweight=".5pt">
                  <v:stroke endarrow="block" joinstyle="miter"/>
                </v:shape>
                <v:shape id="Straight Arrow Connector 81" o:spid="_x0000_s1083" type="#_x0000_t32" style="position:absolute;left:26670;top:24153;width:3276;height:13266;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" strokecolor="black [3213]" strokeweight=".5pt">
                  <v:stroke endarrow="block" joinstyle="miter"/>
                </v:shape>
                <v:shape id="Straight Arrow Connector 82" o:spid="_x0000_s1084" type="#_x0000_t32" style="position:absolute;left:36876;top:23633;width:1485;height:13831;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" strokecolor="black [3213]" strokeweight=".5pt">
                  <v:stroke endarrow="block" joinstyle="miter"/>
                </v:shape>
                <v:shape id="Straight Arrow Connector 83" o:spid="_x0000_s1085" type="#_x0000_t32" style="position:absolute;left:47798;top:24880;width:767;height:12574;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" strokecolor="black [3213]" strokeweight=".5pt">
                  <v:stroke endarrow="block" joinstyle="miter"/>
                </v:shape>
                <v:shape id="Straight Arrow Connector 84" o:spid="_x0000_s1086" type="#_x0000_t32" style="position:absolute;left:52578;top:24153;width:10766;height:13282;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" strokecolor="black [3213]" strokeweight=".5pt">
                  <v:stroke endarrow="block" joinstyle="miter"/>
                </v:shape>
              </v:group>
            </w:pict>
          </mc:Fallback>
        </mc:AlternateContent>
      </w:r>
      <w:r w:rsidRPr="00024B2D">
        <w:rPr>
          <w:rFonts w:asciiTheme="minorHAnsi" w:hAnsiTheme="minorHAnsi" w:cstheme="minorHAnsi"/>
        </w:rPr>
        <w:t>Undertake Small Scale Works in the Marsh</w:t>
      </w:r>
    </w:p>
    <w:p w14:paraId="2DC0DEBB" w14:textId="77777777" w:rsidR="007D7DED" w:rsidRDefault="007D7DED" w:rsidP="007D7DED">
      <w:pPr>
        <w:tabs>
          <w:tab w:val="left" w:pos="1490"/>
        </w:tabs>
      </w:pPr>
    </w:p>
    <w:p w14:paraId="5B2D7789" w14:textId="77777777" w:rsidR="007D7DED" w:rsidRPr="00606731" w:rsidRDefault="007D7DED" w:rsidP="007D7DED">
      <w:pPr>
        <w:tabs>
          <w:tab w:val="left" w:pos="1490"/>
        </w:tabs>
      </w:pPr>
    </w:p>
    <w:p w14:paraId="7A4FA72C" w14:textId="77777777" w:rsidR="007D7DED" w:rsidRPr="00606731" w:rsidRDefault="007D7DED" w:rsidP="007D7DED"/>
    <w:p w14:paraId="5CCD2C1B" w14:textId="77777777" w:rsidR="007D7DED" w:rsidRPr="00606731" w:rsidRDefault="007D7DED" w:rsidP="007D7DED"/>
    <w:p w14:paraId="46220204" w14:textId="77777777" w:rsidR="007D7DED" w:rsidRPr="00606731" w:rsidRDefault="007D7DED" w:rsidP="007D7DED"/>
    <w:p w14:paraId="21B4371C" w14:textId="77777777" w:rsidR="007D7DED" w:rsidRPr="00606731" w:rsidRDefault="007D7DED" w:rsidP="007D7DED"/>
    <w:p w14:paraId="19B2F6FB" w14:textId="77777777" w:rsidR="007D7DED" w:rsidRPr="00606731" w:rsidRDefault="007D7DED" w:rsidP="007D7DED"/>
    <w:p w14:paraId="01B9AB71" w14:textId="77777777" w:rsidR="007D7DED" w:rsidRPr="00606731" w:rsidRDefault="007D7DED" w:rsidP="007D7DED"/>
    <w:p w14:paraId="4AF2C0A1" w14:textId="77777777" w:rsidR="007D7DED" w:rsidRPr="00606731" w:rsidRDefault="007D7DED" w:rsidP="007D7DED"/>
    <w:p w14:paraId="5DD4AB44" w14:textId="77777777" w:rsidR="007D7DED" w:rsidRPr="00606731" w:rsidRDefault="007D7DED" w:rsidP="007D7DED"/>
    <w:p w14:paraId="42BB4B2F" w14:textId="77777777" w:rsidR="007D7DED" w:rsidRPr="00606731" w:rsidRDefault="007D7DED" w:rsidP="007D7DED"/>
    <w:p w14:paraId="2640311A" w14:textId="77777777" w:rsidR="007D7DED" w:rsidRPr="00606731" w:rsidRDefault="007D7DED" w:rsidP="007D7DED"/>
    <w:p w14:paraId="07A882EC" w14:textId="77777777" w:rsidR="007D7DED" w:rsidRPr="00606731" w:rsidRDefault="007D7DED" w:rsidP="007D7DED"/>
    <w:p w14:paraId="66B34E5B" w14:textId="77777777" w:rsidR="007D7DED" w:rsidRPr="00606731" w:rsidRDefault="007D7DED" w:rsidP="007D7DED"/>
    <w:p w14:paraId="07D1E2DC" w14:textId="77777777" w:rsidR="007D7DED" w:rsidRPr="00606731" w:rsidRDefault="007D7DED" w:rsidP="007D7DED"/>
    <w:p w14:paraId="19F8D7AF" w14:textId="77777777" w:rsidR="007D7DED" w:rsidRPr="00606731" w:rsidRDefault="007D7DED" w:rsidP="007D7DED"/>
    <w:p w14:paraId="7A770C2B" w14:textId="77777777" w:rsidR="007D7DED" w:rsidRPr="00606731" w:rsidRDefault="007D7DED" w:rsidP="007D7DED"/>
    <w:p w14:paraId="441AC548" w14:textId="77777777" w:rsidR="007D7DED" w:rsidRPr="00606731" w:rsidRDefault="007D7DED" w:rsidP="007D7DED"/>
    <w:p w14:paraId="520F3824" w14:textId="77777777" w:rsidR="007D7DED" w:rsidRPr="00606731" w:rsidRDefault="007D7DED" w:rsidP="007D7DED"/>
    <w:p w14:paraId="2CE9A6E1" w14:textId="77777777" w:rsidR="007D7DED" w:rsidRPr="00606731" w:rsidRDefault="007D7DED" w:rsidP="007D7DED"/>
    <w:p w14:paraId="1AB3CB80" w14:textId="77777777" w:rsidR="007D7DED" w:rsidRPr="00606731" w:rsidRDefault="007D7DED" w:rsidP="007D7DED"/>
    <w:p w14:paraId="7E92A518" w14:textId="77777777" w:rsidR="007D7DED" w:rsidRPr="00606731" w:rsidRDefault="007D7DED" w:rsidP="007D7DED"/>
    <w:p w14:paraId="5AD48161" w14:textId="77777777" w:rsidR="007D7DED" w:rsidRPr="00606731" w:rsidRDefault="007D7DED" w:rsidP="007D7DED"/>
    <w:p w14:paraId="2574433A" w14:textId="77777777" w:rsidR="007D7DED" w:rsidRPr="00606731" w:rsidRDefault="007D7DED" w:rsidP="007D7DED"/>
    <w:p w14:paraId="7843CB81" w14:textId="77777777" w:rsidR="007D7DED" w:rsidRDefault="007D7DED" w:rsidP="007D7DED"/>
    <w:p w14:paraId="5BE2FFFC" w14:textId="77777777" w:rsidR="007D7DED" w:rsidRPr="00FC5B71" w:rsidRDefault="007D7DED" w:rsidP="007D7DED"/>
    <w:p w14:paraId="2E834495" w14:textId="77777777" w:rsidR="007D7DED" w:rsidRPr="00FC5B71" w:rsidRDefault="007D7DED" w:rsidP="007D7DED"/>
    <w:p w14:paraId="7CEAE064" w14:textId="77777777" w:rsidR="007D7DED" w:rsidRPr="00FC5B71" w:rsidRDefault="007D7DED" w:rsidP="007D7DED"/>
    <w:p w14:paraId="59AF5B7B" w14:textId="77777777" w:rsidR="007D7DED" w:rsidRPr="00FC5B71" w:rsidRDefault="007D7DED" w:rsidP="007D7DED"/>
    <w:p w14:paraId="375560F7" w14:textId="77777777" w:rsidR="007D7DED" w:rsidRPr="00FC5B71" w:rsidRDefault="007D7DED" w:rsidP="007D7DED"/>
    <w:p w14:paraId="6175B10E" w14:textId="77777777" w:rsidR="007D7DED" w:rsidRPr="00FC5B71" w:rsidRDefault="007D7DED" w:rsidP="007D7DED"/>
    <w:p w14:paraId="7B16514E" w14:textId="77777777" w:rsidR="007D7DED" w:rsidRPr="00FC5B71" w:rsidRDefault="007D7DED" w:rsidP="007D7DED"/>
    <w:p w14:paraId="223A1AC5" w14:textId="77777777" w:rsidR="007D7DED" w:rsidRPr="00FC5B71" w:rsidRDefault="007D7DED" w:rsidP="007D7DED"/>
    <w:p w14:paraId="2A21ADBE" w14:textId="77777777" w:rsidR="007D7DED" w:rsidRPr="00FC5B71" w:rsidRDefault="007D7DED" w:rsidP="007D7DED"/>
    <w:p w14:paraId="69131203" w14:textId="77777777" w:rsidR="007D7DED" w:rsidRPr="00FC5B71" w:rsidRDefault="007D7DED" w:rsidP="007D7DED"/>
    <w:p w14:paraId="1BA6DB94" w14:textId="77777777" w:rsidR="007D7DED" w:rsidRPr="00FC5B71" w:rsidRDefault="007D7DED" w:rsidP="007D7DED"/>
    <w:p w14:paraId="6B42721D" w14:textId="77777777" w:rsidR="007D7DED" w:rsidRPr="00FC5B71" w:rsidRDefault="007D7DED" w:rsidP="007D7DED"/>
    <w:p w14:paraId="6F20A8F6" w14:textId="77777777" w:rsidR="007D7DED" w:rsidRPr="00FC5B71" w:rsidRDefault="007D7DED" w:rsidP="007D7DED"/>
    <w:p w14:paraId="52FECAE5" w14:textId="77777777" w:rsidR="007D7DED" w:rsidRPr="00FC5B71" w:rsidRDefault="007D7DED" w:rsidP="007D7DED"/>
    <w:p w14:paraId="13BA91D4" w14:textId="77777777" w:rsidR="007D7DED" w:rsidRPr="00FC5B71" w:rsidRDefault="007D7DED" w:rsidP="007D7DED"/>
    <w:p w14:paraId="7779354C" w14:textId="77777777" w:rsidR="007D7DED" w:rsidRPr="00FC5B71" w:rsidRDefault="007D7DED" w:rsidP="007D7DED"/>
    <w:p w14:paraId="7FFEA927" w14:textId="77777777" w:rsidR="007D7DED" w:rsidRDefault="007D7DED" w:rsidP="007D7DED"/>
    <w:p w14:paraId="67AC49CE" w14:textId="77777777" w:rsidR="007D7DED" w:rsidRDefault="007D7DED" w:rsidP="007D7DED"/>
    <w:p w14:paraId="579861CA" w14:textId="77777777" w:rsidR="007D7DED" w:rsidRDefault="007D7DED" w:rsidP="007D7DED"/>
    <w:p w14:paraId="0BEC6930" w14:textId="77777777" w:rsidR="007D7DED" w:rsidRDefault="007D7DED" w:rsidP="007D7DED"/>
    <w:p w14:paraId="078C1202" w14:textId="77777777" w:rsidR="007D7DED" w:rsidRDefault="007D7DED" w:rsidP="007D7DED"/>
    <w:p w14:paraId="1708AD0A" w14:textId="77777777" w:rsidR="00024B2D" w:rsidRDefault="00024B2D">
      <w:pPr>
        <w:rPr>
          <w:u w:val="single"/>
        </w:rPr>
      </w:pPr>
      <w:r>
        <w:rPr>
          <w:u w:val="single"/>
        </w:rPr>
        <w:br w:type="page"/>
      </w:r>
    </w:p>
    <w:p w14:paraId="239B99B7" w14:textId="012F84DC" w:rsidR="007D7DED" w:rsidRDefault="007D7DED" w:rsidP="00024B2D">
      <w:pPr>
        <w:pStyle w:val="Heading2"/>
      </w:pPr>
      <w:bookmarkStart w:id="61" w:name="_Toc132237020"/>
      <w:r w:rsidRPr="00FC5B71">
        <w:lastRenderedPageBreak/>
        <w:t xml:space="preserve">Appendix </w:t>
      </w:r>
      <w:r>
        <w:t>F</w:t>
      </w:r>
      <w:r w:rsidRPr="00FC5B71">
        <w:t xml:space="preserve"> </w:t>
      </w:r>
      <w:r>
        <w:t>–</w:t>
      </w:r>
      <w:r w:rsidRPr="00FC5B71">
        <w:t xml:space="preserve"> Questionnaire</w:t>
      </w:r>
      <w:bookmarkEnd w:id="61"/>
    </w:p>
    <w:p w14:paraId="2364C3CB" w14:textId="77777777" w:rsidR="007D7DED" w:rsidRDefault="007D7DED" w:rsidP="007D7DED">
      <w:pPr>
        <w:rPr>
          <w:u w:val="single"/>
        </w:rPr>
      </w:pPr>
    </w:p>
    <w:p w14:paraId="6BB81311" w14:textId="77777777" w:rsidR="007D7DED" w:rsidRDefault="007D7DED" w:rsidP="007D7DED">
      <w:pPr>
        <w:shd w:val="clear" w:color="auto" w:fill="FFFFFF"/>
        <w:spacing w:line="648" w:lineRule="atLeast"/>
        <w:rPr>
          <w:rFonts w:ascii="Helvetica" w:hAnsi="Helvetica"/>
          <w:color w:val="202124"/>
          <w:sz w:val="48"/>
          <w:szCs w:val="48"/>
        </w:rPr>
      </w:pPr>
      <w:r w:rsidRPr="00B61FFE">
        <w:rPr>
          <w:rFonts w:ascii="Helvetica" w:hAnsi="Helvetica"/>
          <w:color w:val="202124"/>
          <w:sz w:val="48"/>
          <w:szCs w:val="48"/>
        </w:rPr>
        <w:t>MSc Questionnaire Research</w:t>
      </w:r>
    </w:p>
    <w:p w14:paraId="0FC06897" w14:textId="77777777" w:rsidR="007D7DED" w:rsidRPr="00B61FFE" w:rsidRDefault="007D7DED" w:rsidP="007D7DED">
      <w:pPr>
        <w:shd w:val="clear" w:color="auto" w:fill="FFFFFF"/>
        <w:spacing w:line="648" w:lineRule="atLeast"/>
        <w:rPr>
          <w:rFonts w:ascii="Helvetica" w:hAnsi="Helvetica"/>
          <w:color w:val="202124"/>
          <w:sz w:val="48"/>
          <w:szCs w:val="48"/>
        </w:rPr>
      </w:pPr>
    </w:p>
    <w:p w14:paraId="6379349B" w14:textId="77777777" w:rsidR="007D7DED" w:rsidRDefault="007D7DED" w:rsidP="007D7DED">
      <w:pPr>
        <w:shd w:val="clear" w:color="auto" w:fill="FFFFFF"/>
        <w:spacing w:line="300" w:lineRule="atLeast"/>
        <w:rPr>
          <w:rFonts w:ascii="Roboto" w:hAnsi="Roboto"/>
          <w:color w:val="202124"/>
          <w:sz w:val="22"/>
          <w:szCs w:val="22"/>
        </w:rPr>
      </w:pPr>
      <w:r w:rsidRPr="00B61FFE">
        <w:rPr>
          <w:rFonts w:ascii="Roboto" w:hAnsi="Roboto"/>
          <w:color w:val="202124"/>
          <w:sz w:val="22"/>
          <w:szCs w:val="22"/>
        </w:rPr>
        <w:t>My name is Dylan Morgan, I</w:t>
      </w:r>
      <w:r>
        <w:rPr>
          <w:rFonts w:ascii="Roboto" w:hAnsi="Roboto"/>
          <w:color w:val="202124"/>
          <w:sz w:val="22"/>
          <w:szCs w:val="22"/>
        </w:rPr>
        <w:t xml:space="preserve"> was born and raised in</w:t>
      </w:r>
      <w:r w:rsidRPr="00B61FFE">
        <w:rPr>
          <w:rFonts w:ascii="Roboto" w:hAnsi="Roboto"/>
          <w:color w:val="202124"/>
          <w:sz w:val="22"/>
          <w:szCs w:val="22"/>
        </w:rPr>
        <w:t xml:space="preserve"> </w:t>
      </w:r>
      <w:r>
        <w:rPr>
          <w:rFonts w:ascii="Roboto" w:hAnsi="Roboto"/>
          <w:color w:val="202124"/>
          <w:sz w:val="22"/>
          <w:szCs w:val="22"/>
        </w:rPr>
        <w:t>North Gower.</w:t>
      </w:r>
      <w:r w:rsidRPr="00B61FFE">
        <w:rPr>
          <w:rFonts w:ascii="Roboto" w:hAnsi="Roboto"/>
          <w:color w:val="202124"/>
          <w:sz w:val="22"/>
          <w:szCs w:val="22"/>
        </w:rPr>
        <w:t xml:space="preserve"> </w:t>
      </w:r>
      <w:r>
        <w:rPr>
          <w:rFonts w:ascii="Roboto" w:hAnsi="Roboto"/>
          <w:color w:val="202124"/>
          <w:sz w:val="22"/>
          <w:szCs w:val="22"/>
        </w:rPr>
        <w:t xml:space="preserve">Currently </w:t>
      </w:r>
      <w:r w:rsidRPr="00B61FFE">
        <w:rPr>
          <w:rFonts w:ascii="Roboto" w:hAnsi="Roboto"/>
          <w:color w:val="202124"/>
          <w:sz w:val="22"/>
          <w:szCs w:val="22"/>
        </w:rPr>
        <w:t>I</w:t>
      </w:r>
      <w:r>
        <w:rPr>
          <w:rFonts w:ascii="Roboto" w:hAnsi="Roboto"/>
          <w:color w:val="202124"/>
          <w:sz w:val="22"/>
          <w:szCs w:val="22"/>
        </w:rPr>
        <w:t xml:space="preserve"> a</w:t>
      </w:r>
      <w:r w:rsidRPr="00B61FFE">
        <w:rPr>
          <w:rFonts w:ascii="Roboto" w:hAnsi="Roboto"/>
          <w:color w:val="202124"/>
          <w:sz w:val="22"/>
          <w:szCs w:val="22"/>
        </w:rPr>
        <w:t xml:space="preserve">m a Master's student at UWTSD (University of Wales Trinity Saint David) studying Environmental Conservation &amp; Management. </w:t>
      </w:r>
      <w:r w:rsidRPr="00B61FFE">
        <w:rPr>
          <w:rFonts w:ascii="Roboto" w:hAnsi="Roboto"/>
          <w:color w:val="202124"/>
          <w:sz w:val="22"/>
          <w:szCs w:val="22"/>
        </w:rPr>
        <w:br/>
      </w:r>
      <w:r w:rsidRPr="00B61FFE">
        <w:rPr>
          <w:rFonts w:ascii="Roboto" w:hAnsi="Roboto"/>
          <w:color w:val="202124"/>
          <w:sz w:val="22"/>
          <w:szCs w:val="22"/>
        </w:rPr>
        <w:br/>
        <w:t xml:space="preserve">My </w:t>
      </w:r>
      <w:r>
        <w:rPr>
          <w:rFonts w:ascii="Roboto" w:hAnsi="Roboto"/>
          <w:color w:val="202124"/>
          <w:sz w:val="22"/>
          <w:szCs w:val="22"/>
        </w:rPr>
        <w:t xml:space="preserve">dissertation </w:t>
      </w:r>
      <w:r w:rsidRPr="00B61FFE">
        <w:rPr>
          <w:rFonts w:ascii="Roboto" w:hAnsi="Roboto"/>
          <w:color w:val="202124"/>
          <w:sz w:val="22"/>
          <w:szCs w:val="22"/>
        </w:rPr>
        <w:t>research aims to trial a new method of involving the local residents in the coastal decision-making process</w:t>
      </w:r>
      <w:r>
        <w:rPr>
          <w:rFonts w:ascii="Roboto" w:hAnsi="Roboto"/>
          <w:color w:val="202124"/>
          <w:sz w:val="22"/>
          <w:szCs w:val="22"/>
        </w:rPr>
        <w:t>, Photo-Manipulation. F</w:t>
      </w:r>
      <w:r w:rsidRPr="00B61FFE">
        <w:rPr>
          <w:rFonts w:ascii="Roboto" w:hAnsi="Roboto"/>
          <w:color w:val="202124"/>
          <w:sz w:val="22"/>
          <w:szCs w:val="22"/>
        </w:rPr>
        <w:t xml:space="preserve">or each of the options/scenarios outlined </w:t>
      </w:r>
      <w:r>
        <w:rPr>
          <w:rFonts w:ascii="Roboto" w:hAnsi="Roboto"/>
          <w:color w:val="202124"/>
          <w:sz w:val="22"/>
          <w:szCs w:val="22"/>
        </w:rPr>
        <w:t xml:space="preserve">by Natural Resources Wales </w:t>
      </w:r>
      <w:r w:rsidRPr="00B61FFE">
        <w:rPr>
          <w:rFonts w:ascii="Roboto" w:hAnsi="Roboto"/>
          <w:color w:val="202124"/>
          <w:sz w:val="22"/>
          <w:szCs w:val="22"/>
        </w:rPr>
        <w:t>in the</w:t>
      </w:r>
      <w:r>
        <w:rPr>
          <w:rFonts w:ascii="Roboto" w:hAnsi="Roboto"/>
          <w:color w:val="202124"/>
          <w:sz w:val="22"/>
          <w:szCs w:val="22"/>
        </w:rPr>
        <w:t>ir</w:t>
      </w:r>
      <w:r w:rsidRPr="00B61FFE">
        <w:rPr>
          <w:rFonts w:ascii="Roboto" w:hAnsi="Roboto"/>
          <w:color w:val="202124"/>
          <w:sz w:val="22"/>
          <w:szCs w:val="22"/>
        </w:rPr>
        <w:t xml:space="preserve"> Cwm Ivy Habitat Creation Plan</w:t>
      </w:r>
      <w:r>
        <w:rPr>
          <w:rFonts w:ascii="Roboto" w:hAnsi="Roboto"/>
          <w:color w:val="202124"/>
          <w:sz w:val="22"/>
          <w:szCs w:val="22"/>
        </w:rPr>
        <w:t>,</w:t>
      </w:r>
      <w:r w:rsidRPr="00B61FFE">
        <w:rPr>
          <w:rFonts w:ascii="Roboto" w:hAnsi="Roboto"/>
          <w:color w:val="202124"/>
          <w:sz w:val="22"/>
          <w:szCs w:val="22"/>
        </w:rPr>
        <w:t xml:space="preserve"> I have created image</w:t>
      </w:r>
      <w:r>
        <w:rPr>
          <w:rFonts w:ascii="Roboto" w:hAnsi="Roboto"/>
          <w:color w:val="202124"/>
          <w:sz w:val="22"/>
          <w:szCs w:val="22"/>
        </w:rPr>
        <w:t>ry</w:t>
      </w:r>
      <w:r w:rsidRPr="00B61FFE">
        <w:rPr>
          <w:rFonts w:ascii="Roboto" w:hAnsi="Roboto"/>
          <w:color w:val="202124"/>
          <w:sz w:val="22"/>
          <w:szCs w:val="22"/>
        </w:rPr>
        <w:t xml:space="preserve"> to represent what each option/scenario may look like at Cwm Ivy Marsh </w:t>
      </w:r>
      <w:r>
        <w:rPr>
          <w:rFonts w:ascii="Roboto" w:hAnsi="Roboto"/>
          <w:color w:val="202124"/>
          <w:sz w:val="22"/>
          <w:szCs w:val="22"/>
        </w:rPr>
        <w:t>if</w:t>
      </w:r>
      <w:r w:rsidRPr="00B61FFE">
        <w:rPr>
          <w:rFonts w:ascii="Roboto" w:hAnsi="Roboto"/>
          <w:color w:val="202124"/>
          <w:sz w:val="22"/>
          <w:szCs w:val="22"/>
        </w:rPr>
        <w:t xml:space="preserve"> they were </w:t>
      </w:r>
      <w:r>
        <w:rPr>
          <w:rFonts w:ascii="Roboto" w:hAnsi="Roboto"/>
          <w:color w:val="202124"/>
          <w:sz w:val="22"/>
          <w:szCs w:val="22"/>
        </w:rPr>
        <w:t xml:space="preserve">to be </w:t>
      </w:r>
      <w:r w:rsidRPr="00B61FFE">
        <w:rPr>
          <w:rFonts w:ascii="Roboto" w:hAnsi="Roboto"/>
          <w:color w:val="202124"/>
          <w:sz w:val="22"/>
          <w:szCs w:val="22"/>
        </w:rPr>
        <w:t>implemented.</w:t>
      </w:r>
    </w:p>
    <w:p w14:paraId="3BE410A6" w14:textId="77777777" w:rsidR="007D7DED" w:rsidRPr="00B61FFE" w:rsidRDefault="007D7DED" w:rsidP="007D7DED">
      <w:pPr>
        <w:shd w:val="clear" w:color="auto" w:fill="FFFFFF"/>
        <w:spacing w:line="300" w:lineRule="atLeast"/>
        <w:rPr>
          <w:rFonts w:ascii="Roboto" w:hAnsi="Roboto"/>
          <w:color w:val="202124"/>
          <w:sz w:val="22"/>
          <w:szCs w:val="22"/>
        </w:rPr>
      </w:pPr>
    </w:p>
    <w:p w14:paraId="375F9130" w14:textId="77777777" w:rsidR="007D7DED" w:rsidRDefault="007D7DED" w:rsidP="007D7DED">
      <w:pPr>
        <w:shd w:val="clear" w:color="auto" w:fill="FFFFFF"/>
        <w:spacing w:line="300" w:lineRule="atLeast"/>
        <w:rPr>
          <w:rFonts w:ascii="Roboto" w:hAnsi="Roboto"/>
          <w:color w:val="D93025"/>
          <w:spacing w:val="3"/>
          <w:sz w:val="21"/>
          <w:szCs w:val="21"/>
        </w:rPr>
      </w:pPr>
      <w:r w:rsidRPr="00B61FFE">
        <w:rPr>
          <w:rFonts w:ascii="Roboto" w:hAnsi="Roboto"/>
          <w:color w:val="D93025"/>
          <w:spacing w:val="3"/>
          <w:sz w:val="21"/>
          <w:szCs w:val="21"/>
        </w:rPr>
        <w:t>*Required</w:t>
      </w:r>
    </w:p>
    <w:p w14:paraId="6851B2F4" w14:textId="77777777" w:rsidR="007D7DED" w:rsidRPr="00B61FFE" w:rsidRDefault="007D7DED" w:rsidP="007D7DED">
      <w:pPr>
        <w:shd w:val="clear" w:color="auto" w:fill="FFFFFF"/>
        <w:spacing w:line="300" w:lineRule="atLeast"/>
        <w:rPr>
          <w:rFonts w:ascii="Roboto" w:hAnsi="Roboto"/>
          <w:color w:val="D93025"/>
          <w:spacing w:val="3"/>
          <w:sz w:val="21"/>
          <w:szCs w:val="21"/>
        </w:rPr>
      </w:pPr>
    </w:p>
    <w:p w14:paraId="214B36A6" w14:textId="77777777" w:rsidR="007D7DED" w:rsidRDefault="007D7DED" w:rsidP="007D7DED">
      <w:pPr>
        <w:rPr>
          <w:rFonts w:ascii="Roboto" w:hAnsi="Roboto"/>
          <w:color w:val="D93025"/>
          <w:spacing w:val="3"/>
        </w:rPr>
      </w:pPr>
      <w:r w:rsidRPr="00B61FFE">
        <w:rPr>
          <w:rFonts w:ascii="Roboto" w:hAnsi="Roboto"/>
          <w:color w:val="202124"/>
        </w:rPr>
        <w:t>1.</w:t>
      </w:r>
      <w:r>
        <w:rPr>
          <w:rFonts w:ascii="Roboto" w:hAnsi="Roboto"/>
          <w:color w:val="202124"/>
        </w:rPr>
        <w:t xml:space="preserve"> </w:t>
      </w:r>
      <w:r w:rsidRPr="00B61FFE">
        <w:rPr>
          <w:rFonts w:ascii="Helvetica" w:hAnsi="Helvetica"/>
          <w:color w:val="202124"/>
        </w:rPr>
        <w:t>What is your gender?</w:t>
      </w:r>
      <w:r w:rsidRPr="00B61FFE">
        <w:rPr>
          <w:rFonts w:ascii="Roboto" w:hAnsi="Roboto"/>
          <w:color w:val="D93025"/>
          <w:spacing w:val="3"/>
        </w:rPr>
        <w:t xml:space="preserve"> *</w:t>
      </w:r>
    </w:p>
    <w:p w14:paraId="5D7C4962" w14:textId="77777777" w:rsidR="007D7DED" w:rsidRPr="00B61FFE" w:rsidRDefault="007D7DED" w:rsidP="007D7DED">
      <w:pPr>
        <w:rPr>
          <w:rFonts w:ascii="Roboto" w:hAnsi="Roboto"/>
          <w:color w:val="202124"/>
        </w:rPr>
      </w:pPr>
    </w:p>
    <w:p w14:paraId="04180E98" w14:textId="77777777" w:rsidR="007D7DED" w:rsidRPr="00B61FFE" w:rsidRDefault="007D7DED" w:rsidP="007D7DED">
      <w:pPr>
        <w:shd w:val="clear" w:color="auto" w:fill="FFFFFF"/>
        <w:rPr>
          <w:rFonts w:ascii="Roboto" w:hAnsi="Roboto"/>
          <w:i/>
          <w:iCs/>
          <w:color w:val="202124"/>
        </w:rPr>
      </w:pPr>
      <w:r w:rsidRPr="00B61FFE">
        <w:rPr>
          <w:rFonts w:ascii="Roboto" w:hAnsi="Roboto"/>
          <w:i/>
          <w:iCs/>
          <w:color w:val="202124"/>
        </w:rPr>
        <w:t>Mark only one.</w:t>
      </w:r>
    </w:p>
    <w:p w14:paraId="29F49677" w14:textId="77777777" w:rsidR="007D7DED" w:rsidRDefault="007D7DED" w:rsidP="007D7DED">
      <w:pPr>
        <w:shd w:val="clear" w:color="auto" w:fill="FFFFFF"/>
        <w:spacing w:line="300" w:lineRule="atLeast"/>
        <w:rPr>
          <w:rFonts w:ascii="Roboto" w:hAnsi="Roboto"/>
          <w:color w:val="202124"/>
          <w:sz w:val="22"/>
          <w:szCs w:val="22"/>
        </w:rPr>
      </w:pPr>
    </w:p>
    <w:p w14:paraId="273D2461" w14:textId="77777777" w:rsidR="007D7DED" w:rsidRPr="00B61FFE" w:rsidRDefault="007D7DED" w:rsidP="007D7DED">
      <w:pPr>
        <w:shd w:val="clear" w:color="auto" w:fill="FFFFFF"/>
        <w:spacing w:line="300" w:lineRule="atLeast"/>
        <w:rPr>
          <w:rFonts w:ascii="Roboto" w:hAnsi="Roboto"/>
          <w:color w:val="202124"/>
          <w:sz w:val="22"/>
          <w:szCs w:val="22"/>
        </w:rPr>
      </w:pPr>
      <w:r w:rsidRPr="00B61FFE">
        <w:rPr>
          <w:rFonts w:ascii="Roboto" w:hAnsi="Roboto"/>
          <w:color w:val="202124"/>
          <w:sz w:val="22"/>
          <w:szCs w:val="22"/>
        </w:rPr>
        <w:t>Male</w:t>
      </w:r>
    </w:p>
    <w:p w14:paraId="6FA96C36" w14:textId="77777777" w:rsidR="007D7DED" w:rsidRPr="00B61FFE" w:rsidRDefault="007D7DED" w:rsidP="007D7DED">
      <w:pPr>
        <w:shd w:val="clear" w:color="auto" w:fill="FFFFFF"/>
        <w:spacing w:line="300" w:lineRule="atLeast"/>
        <w:rPr>
          <w:rFonts w:ascii="Roboto" w:hAnsi="Roboto"/>
          <w:color w:val="202124"/>
          <w:sz w:val="22"/>
          <w:szCs w:val="22"/>
        </w:rPr>
      </w:pPr>
      <w:r w:rsidRPr="00B61FFE">
        <w:rPr>
          <w:rFonts w:ascii="Roboto" w:hAnsi="Roboto"/>
          <w:color w:val="202124"/>
          <w:sz w:val="22"/>
          <w:szCs w:val="22"/>
        </w:rPr>
        <w:t>Female</w:t>
      </w:r>
    </w:p>
    <w:p w14:paraId="51A93EB0" w14:textId="77777777" w:rsidR="007D7DED" w:rsidRPr="00B61FFE" w:rsidRDefault="007D7DED" w:rsidP="007D7DED">
      <w:pPr>
        <w:shd w:val="clear" w:color="auto" w:fill="FFFFFF"/>
        <w:spacing w:line="300" w:lineRule="atLeast"/>
        <w:rPr>
          <w:rFonts w:ascii="Roboto" w:hAnsi="Roboto"/>
          <w:color w:val="202124"/>
          <w:sz w:val="22"/>
          <w:szCs w:val="22"/>
        </w:rPr>
      </w:pPr>
      <w:r w:rsidRPr="00B61FFE">
        <w:rPr>
          <w:rFonts w:ascii="Roboto" w:hAnsi="Roboto"/>
          <w:color w:val="202124"/>
          <w:sz w:val="22"/>
          <w:szCs w:val="22"/>
        </w:rPr>
        <w:t>Prefer not to say</w:t>
      </w:r>
    </w:p>
    <w:p w14:paraId="64D6D581" w14:textId="77777777" w:rsidR="007D7DED" w:rsidRDefault="007D7DED" w:rsidP="007D7DED">
      <w:pPr>
        <w:rPr>
          <w:rFonts w:ascii="Roboto" w:hAnsi="Roboto"/>
          <w:color w:val="202124"/>
        </w:rPr>
      </w:pPr>
    </w:p>
    <w:p w14:paraId="20C9A176" w14:textId="77777777" w:rsidR="007D7DED" w:rsidRPr="00B61FFE" w:rsidRDefault="007D7DED" w:rsidP="007D7DED">
      <w:pPr>
        <w:rPr>
          <w:rFonts w:ascii="Roboto" w:hAnsi="Roboto"/>
          <w:color w:val="202124"/>
        </w:rPr>
      </w:pPr>
      <w:r w:rsidRPr="00B61FFE">
        <w:rPr>
          <w:rFonts w:ascii="Roboto" w:hAnsi="Roboto"/>
          <w:color w:val="202124"/>
        </w:rPr>
        <w:t>2.</w:t>
      </w:r>
      <w:r>
        <w:rPr>
          <w:rFonts w:ascii="Roboto" w:hAnsi="Roboto"/>
          <w:color w:val="202124"/>
        </w:rPr>
        <w:t xml:space="preserve"> </w:t>
      </w:r>
      <w:r w:rsidRPr="00B61FFE">
        <w:rPr>
          <w:rFonts w:ascii="Helvetica" w:hAnsi="Helvetica"/>
          <w:color w:val="202124"/>
        </w:rPr>
        <w:t>How old are you? </w:t>
      </w:r>
      <w:r w:rsidRPr="00B61FFE">
        <w:rPr>
          <w:rFonts w:ascii="Roboto" w:hAnsi="Roboto"/>
          <w:color w:val="D93025"/>
          <w:spacing w:val="3"/>
        </w:rPr>
        <w:t>*</w:t>
      </w:r>
    </w:p>
    <w:p w14:paraId="7243FF69" w14:textId="77777777" w:rsidR="007D7DED" w:rsidRDefault="007D7DED" w:rsidP="007D7DED">
      <w:pPr>
        <w:shd w:val="clear" w:color="auto" w:fill="FFFFFF"/>
        <w:rPr>
          <w:rFonts w:ascii="Roboto" w:hAnsi="Roboto"/>
          <w:i/>
          <w:iCs/>
          <w:color w:val="202124"/>
        </w:rPr>
      </w:pPr>
    </w:p>
    <w:p w14:paraId="35AA4D4A" w14:textId="77777777" w:rsidR="007D7DED" w:rsidRPr="00B61FFE" w:rsidRDefault="007D7DED" w:rsidP="007D7DED">
      <w:pPr>
        <w:shd w:val="clear" w:color="auto" w:fill="FFFFFF"/>
        <w:rPr>
          <w:rFonts w:ascii="Roboto" w:hAnsi="Roboto"/>
          <w:i/>
          <w:iCs/>
          <w:color w:val="202124"/>
        </w:rPr>
      </w:pPr>
      <w:r w:rsidRPr="00B61FFE">
        <w:rPr>
          <w:rFonts w:ascii="Roboto" w:hAnsi="Roboto"/>
          <w:i/>
          <w:iCs/>
          <w:color w:val="202124"/>
        </w:rPr>
        <w:t>Mark only one.</w:t>
      </w:r>
    </w:p>
    <w:p w14:paraId="6163EA52" w14:textId="77777777" w:rsidR="007D7DED" w:rsidRDefault="007D7DED" w:rsidP="007D7DED">
      <w:pPr>
        <w:shd w:val="clear" w:color="auto" w:fill="FFFFFF"/>
        <w:spacing w:line="300" w:lineRule="atLeast"/>
        <w:rPr>
          <w:rFonts w:ascii="Roboto" w:hAnsi="Roboto"/>
          <w:color w:val="202124"/>
          <w:sz w:val="22"/>
          <w:szCs w:val="22"/>
        </w:rPr>
      </w:pPr>
    </w:p>
    <w:p w14:paraId="51212ED8" w14:textId="77777777" w:rsidR="007D7DED" w:rsidRPr="00B61FFE" w:rsidRDefault="007D7DED" w:rsidP="007D7DED">
      <w:pPr>
        <w:shd w:val="clear" w:color="auto" w:fill="FFFFFF"/>
        <w:spacing w:line="300" w:lineRule="atLeast"/>
        <w:rPr>
          <w:rFonts w:ascii="Roboto" w:hAnsi="Roboto"/>
          <w:color w:val="202124"/>
          <w:sz w:val="22"/>
          <w:szCs w:val="22"/>
        </w:rPr>
      </w:pPr>
      <w:r w:rsidRPr="00B61FFE">
        <w:rPr>
          <w:rFonts w:ascii="Roboto" w:hAnsi="Roboto"/>
          <w:color w:val="202124"/>
          <w:sz w:val="22"/>
          <w:szCs w:val="22"/>
        </w:rPr>
        <w:t>Under 18</w:t>
      </w:r>
    </w:p>
    <w:p w14:paraId="010EF342" w14:textId="77777777" w:rsidR="007D7DED" w:rsidRPr="00B61FFE" w:rsidRDefault="007D7DED" w:rsidP="007D7DED">
      <w:pPr>
        <w:shd w:val="clear" w:color="auto" w:fill="FFFFFF"/>
        <w:spacing w:line="300" w:lineRule="atLeast"/>
        <w:rPr>
          <w:rFonts w:ascii="Roboto" w:hAnsi="Roboto"/>
          <w:color w:val="202124"/>
          <w:sz w:val="22"/>
          <w:szCs w:val="22"/>
        </w:rPr>
      </w:pPr>
      <w:r w:rsidRPr="00B61FFE">
        <w:rPr>
          <w:rFonts w:ascii="Roboto" w:hAnsi="Roboto"/>
          <w:color w:val="202124"/>
          <w:sz w:val="22"/>
          <w:szCs w:val="22"/>
        </w:rPr>
        <w:t>18-24</w:t>
      </w:r>
    </w:p>
    <w:p w14:paraId="3596D5D6" w14:textId="77777777" w:rsidR="007D7DED" w:rsidRPr="00B61FFE" w:rsidRDefault="007D7DED" w:rsidP="007D7DED">
      <w:pPr>
        <w:shd w:val="clear" w:color="auto" w:fill="FFFFFF"/>
        <w:spacing w:line="300" w:lineRule="atLeast"/>
        <w:rPr>
          <w:rFonts w:ascii="Roboto" w:hAnsi="Roboto"/>
          <w:color w:val="202124"/>
          <w:sz w:val="22"/>
          <w:szCs w:val="22"/>
        </w:rPr>
      </w:pPr>
      <w:r w:rsidRPr="00B61FFE">
        <w:rPr>
          <w:rFonts w:ascii="Roboto" w:hAnsi="Roboto"/>
          <w:color w:val="202124"/>
          <w:sz w:val="22"/>
          <w:szCs w:val="22"/>
        </w:rPr>
        <w:t>25-34</w:t>
      </w:r>
    </w:p>
    <w:p w14:paraId="769648AF" w14:textId="77777777" w:rsidR="007D7DED" w:rsidRPr="00B61FFE" w:rsidRDefault="007D7DED" w:rsidP="007D7DED">
      <w:pPr>
        <w:shd w:val="clear" w:color="auto" w:fill="FFFFFF"/>
        <w:spacing w:line="300" w:lineRule="atLeast"/>
        <w:rPr>
          <w:rFonts w:ascii="Roboto" w:hAnsi="Roboto"/>
          <w:color w:val="202124"/>
          <w:sz w:val="22"/>
          <w:szCs w:val="22"/>
        </w:rPr>
      </w:pPr>
      <w:r w:rsidRPr="00B61FFE">
        <w:rPr>
          <w:rFonts w:ascii="Roboto" w:hAnsi="Roboto"/>
          <w:color w:val="202124"/>
          <w:sz w:val="22"/>
          <w:szCs w:val="22"/>
        </w:rPr>
        <w:t>35-44</w:t>
      </w:r>
    </w:p>
    <w:p w14:paraId="7E6F53FC" w14:textId="77777777" w:rsidR="007D7DED" w:rsidRPr="00B61FFE" w:rsidRDefault="007D7DED" w:rsidP="007D7DED">
      <w:pPr>
        <w:shd w:val="clear" w:color="auto" w:fill="FFFFFF"/>
        <w:spacing w:line="300" w:lineRule="atLeast"/>
        <w:rPr>
          <w:rFonts w:ascii="Roboto" w:hAnsi="Roboto"/>
          <w:color w:val="202124"/>
          <w:sz w:val="22"/>
          <w:szCs w:val="22"/>
        </w:rPr>
      </w:pPr>
      <w:r w:rsidRPr="00B61FFE">
        <w:rPr>
          <w:rFonts w:ascii="Roboto" w:hAnsi="Roboto"/>
          <w:color w:val="202124"/>
          <w:sz w:val="22"/>
          <w:szCs w:val="22"/>
        </w:rPr>
        <w:t>45-54</w:t>
      </w:r>
    </w:p>
    <w:p w14:paraId="0FF5F8D7" w14:textId="77777777" w:rsidR="007D7DED" w:rsidRPr="00B61FFE" w:rsidRDefault="007D7DED" w:rsidP="007D7DED">
      <w:pPr>
        <w:shd w:val="clear" w:color="auto" w:fill="FFFFFF"/>
        <w:spacing w:line="300" w:lineRule="atLeast"/>
        <w:rPr>
          <w:rFonts w:ascii="Roboto" w:hAnsi="Roboto"/>
          <w:color w:val="202124"/>
          <w:sz w:val="22"/>
          <w:szCs w:val="22"/>
        </w:rPr>
      </w:pPr>
      <w:r w:rsidRPr="00B61FFE">
        <w:rPr>
          <w:rFonts w:ascii="Roboto" w:hAnsi="Roboto"/>
          <w:color w:val="202124"/>
          <w:sz w:val="22"/>
          <w:szCs w:val="22"/>
        </w:rPr>
        <w:t>55-64</w:t>
      </w:r>
    </w:p>
    <w:p w14:paraId="6A58012E" w14:textId="77777777" w:rsidR="007D7DED" w:rsidRDefault="007D7DED" w:rsidP="007D7DED">
      <w:pPr>
        <w:shd w:val="clear" w:color="auto" w:fill="FFFFFF"/>
        <w:spacing w:line="300" w:lineRule="atLeast"/>
        <w:rPr>
          <w:rFonts w:ascii="Roboto" w:hAnsi="Roboto"/>
          <w:color w:val="202124"/>
          <w:sz w:val="22"/>
          <w:szCs w:val="22"/>
        </w:rPr>
      </w:pPr>
      <w:r w:rsidRPr="00B61FFE">
        <w:rPr>
          <w:rFonts w:ascii="Roboto" w:hAnsi="Roboto"/>
          <w:color w:val="202124"/>
          <w:sz w:val="22"/>
          <w:szCs w:val="22"/>
        </w:rPr>
        <w:t>65 &amp; over</w:t>
      </w:r>
    </w:p>
    <w:p w14:paraId="4D3240F0" w14:textId="77777777" w:rsidR="007D7DED" w:rsidRPr="00B61FFE" w:rsidRDefault="007D7DED" w:rsidP="007D7DED">
      <w:pPr>
        <w:shd w:val="clear" w:color="auto" w:fill="FFFFFF"/>
        <w:spacing w:line="300" w:lineRule="atLeast"/>
        <w:rPr>
          <w:rFonts w:ascii="Roboto" w:hAnsi="Roboto"/>
          <w:color w:val="202124"/>
          <w:sz w:val="22"/>
          <w:szCs w:val="22"/>
        </w:rPr>
      </w:pPr>
    </w:p>
    <w:p w14:paraId="1BF2215D" w14:textId="77777777" w:rsidR="007D7DED" w:rsidRPr="00B61FFE" w:rsidRDefault="007D7DED" w:rsidP="007D7DED">
      <w:pPr>
        <w:rPr>
          <w:rFonts w:ascii="Roboto" w:hAnsi="Roboto"/>
          <w:color w:val="202124"/>
        </w:rPr>
      </w:pPr>
      <w:r w:rsidRPr="00B61FFE">
        <w:rPr>
          <w:rFonts w:ascii="Roboto" w:hAnsi="Roboto"/>
          <w:color w:val="202124"/>
        </w:rPr>
        <w:t>3.</w:t>
      </w:r>
      <w:r>
        <w:rPr>
          <w:rFonts w:ascii="Roboto" w:hAnsi="Roboto"/>
          <w:color w:val="202124"/>
        </w:rPr>
        <w:t xml:space="preserve"> </w:t>
      </w:r>
      <w:r w:rsidRPr="00B61FFE">
        <w:rPr>
          <w:rFonts w:ascii="Helvetica" w:hAnsi="Helvetica"/>
          <w:color w:val="202124"/>
        </w:rPr>
        <w:t>Where do you live?</w:t>
      </w:r>
      <w:r w:rsidRPr="00B61FFE">
        <w:rPr>
          <w:rFonts w:ascii="Roboto" w:hAnsi="Roboto"/>
          <w:color w:val="D93025"/>
          <w:spacing w:val="3"/>
        </w:rPr>
        <w:t xml:space="preserve"> *</w:t>
      </w:r>
    </w:p>
    <w:p w14:paraId="32F6AF06" w14:textId="77777777" w:rsidR="007D7DED" w:rsidRDefault="007D7DED" w:rsidP="007D7DED">
      <w:pPr>
        <w:shd w:val="clear" w:color="auto" w:fill="FFFFFF"/>
        <w:rPr>
          <w:rFonts w:ascii="Roboto" w:hAnsi="Roboto"/>
          <w:i/>
          <w:iCs/>
          <w:color w:val="202124"/>
        </w:rPr>
      </w:pPr>
    </w:p>
    <w:p w14:paraId="3CA54289" w14:textId="77777777" w:rsidR="007D7DED" w:rsidRPr="00B61FFE" w:rsidRDefault="007D7DED" w:rsidP="007D7DED">
      <w:pPr>
        <w:shd w:val="clear" w:color="auto" w:fill="FFFFFF"/>
        <w:rPr>
          <w:rFonts w:ascii="Roboto" w:hAnsi="Roboto"/>
          <w:i/>
          <w:iCs/>
          <w:color w:val="202124"/>
        </w:rPr>
      </w:pPr>
      <w:r w:rsidRPr="00B61FFE">
        <w:rPr>
          <w:rFonts w:ascii="Roboto" w:hAnsi="Roboto"/>
          <w:i/>
          <w:iCs/>
          <w:color w:val="202124"/>
        </w:rPr>
        <w:t>Mark only one.</w:t>
      </w:r>
    </w:p>
    <w:p w14:paraId="2AF654F1" w14:textId="77777777" w:rsidR="007D7DED" w:rsidRPr="00B61FFE" w:rsidRDefault="007D7DED" w:rsidP="007D7DED">
      <w:pPr>
        <w:shd w:val="clear" w:color="auto" w:fill="FFFFFF"/>
        <w:spacing w:line="300" w:lineRule="atLeast"/>
        <w:rPr>
          <w:rFonts w:ascii="Roboto" w:hAnsi="Roboto"/>
          <w:color w:val="202124"/>
          <w:sz w:val="22"/>
          <w:szCs w:val="22"/>
        </w:rPr>
      </w:pPr>
      <w:r w:rsidRPr="00B61FFE">
        <w:rPr>
          <w:rFonts w:ascii="Roboto" w:hAnsi="Roboto"/>
          <w:color w:val="202124"/>
          <w:sz w:val="22"/>
          <w:szCs w:val="22"/>
        </w:rPr>
        <w:t>Cheriton</w:t>
      </w:r>
    </w:p>
    <w:p w14:paraId="47256CDB" w14:textId="77777777" w:rsidR="007D7DED" w:rsidRPr="00B61FFE" w:rsidRDefault="007D7DED" w:rsidP="007D7DED">
      <w:pPr>
        <w:shd w:val="clear" w:color="auto" w:fill="FFFFFF"/>
        <w:spacing w:line="300" w:lineRule="atLeast"/>
        <w:rPr>
          <w:rFonts w:ascii="Roboto" w:hAnsi="Roboto"/>
          <w:color w:val="202124"/>
          <w:sz w:val="22"/>
          <w:szCs w:val="22"/>
        </w:rPr>
      </w:pPr>
      <w:r w:rsidRPr="00B61FFE">
        <w:rPr>
          <w:rFonts w:ascii="Roboto" w:hAnsi="Roboto"/>
          <w:color w:val="202124"/>
          <w:sz w:val="22"/>
          <w:szCs w:val="22"/>
        </w:rPr>
        <w:t>Cwm Ivy</w:t>
      </w:r>
    </w:p>
    <w:p w14:paraId="01CDD618" w14:textId="77777777" w:rsidR="007D7DED" w:rsidRPr="00B61FFE" w:rsidRDefault="007D7DED" w:rsidP="007D7DED">
      <w:pPr>
        <w:shd w:val="clear" w:color="auto" w:fill="FFFFFF"/>
        <w:spacing w:line="300" w:lineRule="atLeast"/>
        <w:rPr>
          <w:rFonts w:ascii="Roboto" w:hAnsi="Roboto"/>
          <w:color w:val="202124"/>
          <w:sz w:val="22"/>
          <w:szCs w:val="22"/>
        </w:rPr>
      </w:pPr>
      <w:proofErr w:type="spellStart"/>
      <w:r w:rsidRPr="00B61FFE">
        <w:rPr>
          <w:rFonts w:ascii="Roboto" w:hAnsi="Roboto"/>
          <w:color w:val="202124"/>
          <w:sz w:val="22"/>
          <w:szCs w:val="22"/>
        </w:rPr>
        <w:t>Landimore</w:t>
      </w:r>
      <w:proofErr w:type="spellEnd"/>
    </w:p>
    <w:p w14:paraId="509B039A" w14:textId="77777777" w:rsidR="007D7DED" w:rsidRDefault="007D7DED" w:rsidP="007D7DED">
      <w:pPr>
        <w:shd w:val="clear" w:color="auto" w:fill="FFFFFF"/>
        <w:spacing w:line="300" w:lineRule="atLeast"/>
        <w:rPr>
          <w:rFonts w:ascii="Roboto" w:hAnsi="Roboto"/>
          <w:color w:val="202124"/>
          <w:sz w:val="22"/>
          <w:szCs w:val="22"/>
        </w:rPr>
      </w:pPr>
      <w:proofErr w:type="spellStart"/>
      <w:r w:rsidRPr="00B61FFE">
        <w:rPr>
          <w:rFonts w:ascii="Roboto" w:hAnsi="Roboto"/>
          <w:color w:val="202124"/>
          <w:sz w:val="22"/>
          <w:szCs w:val="22"/>
        </w:rPr>
        <w:t>Llanmadoc</w:t>
      </w:r>
      <w:proofErr w:type="spellEnd"/>
    </w:p>
    <w:p w14:paraId="65E5FD38" w14:textId="77777777" w:rsidR="007D7DED" w:rsidRDefault="007D7DED" w:rsidP="007D7DED">
      <w:pPr>
        <w:rPr>
          <w:rFonts w:ascii="Roboto" w:hAnsi="Roboto"/>
          <w:color w:val="202124"/>
        </w:rPr>
      </w:pPr>
    </w:p>
    <w:p w14:paraId="433028C2" w14:textId="77777777" w:rsidR="007D7DED" w:rsidRDefault="007D7DED" w:rsidP="007D7DED">
      <w:pPr>
        <w:rPr>
          <w:rFonts w:ascii="Roboto" w:hAnsi="Roboto"/>
          <w:color w:val="202124"/>
        </w:rPr>
      </w:pPr>
    </w:p>
    <w:p w14:paraId="29986508" w14:textId="77777777" w:rsidR="007D7DED" w:rsidRPr="00B61FFE" w:rsidRDefault="007D7DED" w:rsidP="007D7DED">
      <w:pPr>
        <w:rPr>
          <w:rFonts w:ascii="Roboto" w:hAnsi="Roboto"/>
          <w:color w:val="202124"/>
        </w:rPr>
      </w:pPr>
      <w:r w:rsidRPr="00B61FFE">
        <w:rPr>
          <w:rFonts w:ascii="Roboto" w:hAnsi="Roboto"/>
          <w:color w:val="202124"/>
        </w:rPr>
        <w:t>4.</w:t>
      </w:r>
      <w:r>
        <w:rPr>
          <w:rFonts w:ascii="Roboto" w:hAnsi="Roboto"/>
          <w:color w:val="202124"/>
        </w:rPr>
        <w:t xml:space="preserve"> </w:t>
      </w:r>
      <w:r w:rsidRPr="00B61FFE">
        <w:rPr>
          <w:rFonts w:ascii="Helvetica" w:hAnsi="Helvetica"/>
          <w:color w:val="202124"/>
        </w:rPr>
        <w:t>No Active Intervention - Please rate this scenario</w:t>
      </w:r>
      <w:r w:rsidRPr="00B61FFE">
        <w:rPr>
          <w:rFonts w:ascii="Roboto" w:hAnsi="Roboto"/>
          <w:color w:val="D93025"/>
          <w:spacing w:val="3"/>
        </w:rPr>
        <w:t>*</w:t>
      </w:r>
    </w:p>
    <w:p w14:paraId="5668B37B" w14:textId="77777777" w:rsidR="007D7DED" w:rsidRPr="00B61FFE" w:rsidRDefault="007D7DED" w:rsidP="007D7DED">
      <w:pPr>
        <w:shd w:val="clear" w:color="auto" w:fill="FFFFFF"/>
        <w:rPr>
          <w:rFonts w:ascii="Roboto" w:hAnsi="Roboto"/>
          <w:color w:val="202124"/>
        </w:rPr>
      </w:pPr>
      <w:r w:rsidRPr="00B61FFE">
        <w:rPr>
          <w:rFonts w:ascii="Roboto" w:hAnsi="Roboto"/>
          <w:color w:val="202124"/>
        </w:rPr>
        <w:fldChar w:fldCharType="begin"/>
      </w:r>
      <w:r w:rsidRPr="00B61FFE">
        <w:rPr>
          <w:rFonts w:ascii="Roboto" w:hAnsi="Roboto"/>
          <w:color w:val="202124"/>
        </w:rPr>
        <w:instrText xml:space="preserve"> INCLUDEPICTURE "/Users/admin/Library/Group Containers/UBF8T346G9.ms/WebArchiveCopyPasteTempFiles/com.microsoft.Word/_zY6KOelwE5zSA9XZosKY6jCb6Iu1S8lhxHNCvwNS6tj6Kxfmfm34PdEWrmr7CafN0vRBSVx-hX07hivvJKVyWS1uuPhui32HroMfpQ4OFiK2IgKlFGKvczZCX19jfpsEg=w740" \* MERGEFORMATINET </w:instrText>
      </w:r>
      <w:r w:rsidRPr="00B61FFE">
        <w:rPr>
          <w:rFonts w:ascii="Roboto" w:hAnsi="Roboto"/>
          <w:color w:val="202124"/>
        </w:rPr>
        <w:fldChar w:fldCharType="separate"/>
      </w:r>
      <w:r w:rsidRPr="00B61FFE">
        <w:rPr>
          <w:rFonts w:ascii="Roboto" w:hAnsi="Roboto"/>
          <w:noProof/>
          <w:color w:val="202124"/>
        </w:rPr>
        <w:drawing>
          <wp:inline distT="0" distB="0" distL="0" distR="0" wp14:anchorId="210638FC" wp14:editId="06C4E07C">
            <wp:extent cx="5731510" cy="4399280"/>
            <wp:effectExtent l="0" t="0" r="0" b="0"/>
            <wp:docPr id="87" name="Picture 87" descr="Captionles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ptionless Image"/>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5731510" cy="4399280"/>
                    </a:xfrm>
                    <a:prstGeom prst="rect">
                      <a:avLst/>
                    </a:prstGeom>
                    <a:noFill/>
                    <a:ln>
                      <a:noFill/>
                    </a:ln>
                  </pic:spPr>
                </pic:pic>
              </a:graphicData>
            </a:graphic>
          </wp:inline>
        </w:drawing>
      </w:r>
      <w:r w:rsidRPr="00B61FFE">
        <w:rPr>
          <w:rFonts w:ascii="Roboto" w:hAnsi="Roboto"/>
          <w:color w:val="202124"/>
        </w:rPr>
        <w:fldChar w:fldCharType="end"/>
      </w:r>
    </w:p>
    <w:p w14:paraId="09BA4BC8" w14:textId="77777777" w:rsidR="007D7DED" w:rsidRPr="00B61FFE" w:rsidRDefault="007D7DED" w:rsidP="007D7DED">
      <w:pPr>
        <w:shd w:val="clear" w:color="auto" w:fill="FFFFFF"/>
        <w:spacing w:line="300" w:lineRule="atLeast"/>
        <w:rPr>
          <w:rFonts w:ascii="Roboto" w:hAnsi="Roboto"/>
          <w:i/>
          <w:iCs/>
          <w:color w:val="BDC1C6"/>
          <w:spacing w:val="3"/>
          <w:sz w:val="21"/>
          <w:szCs w:val="21"/>
        </w:rPr>
      </w:pPr>
      <w:r w:rsidRPr="00B61FFE">
        <w:rPr>
          <w:rFonts w:ascii="Roboto" w:hAnsi="Roboto"/>
          <w:i/>
          <w:iCs/>
          <w:color w:val="BDC1C6"/>
          <w:spacing w:val="3"/>
          <w:sz w:val="21"/>
          <w:szCs w:val="21"/>
        </w:rPr>
        <w:t>Mark only one.</w:t>
      </w:r>
    </w:p>
    <w:p w14:paraId="4AF9DFD1" w14:textId="77777777" w:rsidR="007D7DED" w:rsidRPr="00B61FFE" w:rsidRDefault="007D7DED" w:rsidP="007D7DED">
      <w:pPr>
        <w:shd w:val="clear" w:color="auto" w:fill="FFFFFF"/>
        <w:spacing w:line="300" w:lineRule="atLeast"/>
        <w:rPr>
          <w:rFonts w:ascii="Roboto" w:hAnsi="Roboto"/>
          <w:color w:val="202124"/>
          <w:sz w:val="22"/>
          <w:szCs w:val="22"/>
        </w:rPr>
      </w:pPr>
      <w:r w:rsidRPr="00B61FFE">
        <w:rPr>
          <w:rFonts w:ascii="Roboto" w:hAnsi="Roboto"/>
          <w:color w:val="202124"/>
          <w:sz w:val="22"/>
          <w:szCs w:val="22"/>
        </w:rPr>
        <w:t>Highly Unfavourable</w:t>
      </w:r>
    </w:p>
    <w:p w14:paraId="6F0C3C8D"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1</w:t>
      </w:r>
    </w:p>
    <w:p w14:paraId="437BCF14"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2</w:t>
      </w:r>
    </w:p>
    <w:p w14:paraId="7FC414CB"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3</w:t>
      </w:r>
    </w:p>
    <w:p w14:paraId="205EAA7B"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4</w:t>
      </w:r>
    </w:p>
    <w:p w14:paraId="6ABEF88A"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5</w:t>
      </w:r>
    </w:p>
    <w:p w14:paraId="3B51A764"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6</w:t>
      </w:r>
    </w:p>
    <w:p w14:paraId="468F7853"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7</w:t>
      </w:r>
    </w:p>
    <w:p w14:paraId="0907EF8F"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8</w:t>
      </w:r>
    </w:p>
    <w:p w14:paraId="107DE78A"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9</w:t>
      </w:r>
    </w:p>
    <w:p w14:paraId="49286183"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10</w:t>
      </w:r>
    </w:p>
    <w:p w14:paraId="2D31CA43" w14:textId="77777777" w:rsidR="007D7DED" w:rsidRPr="00B61FFE" w:rsidRDefault="007D7DED" w:rsidP="007D7DED">
      <w:pPr>
        <w:shd w:val="clear" w:color="auto" w:fill="FFFFFF"/>
        <w:spacing w:line="300" w:lineRule="atLeast"/>
        <w:rPr>
          <w:rFonts w:ascii="Roboto" w:hAnsi="Roboto"/>
          <w:color w:val="202124"/>
          <w:sz w:val="22"/>
          <w:szCs w:val="22"/>
        </w:rPr>
      </w:pPr>
      <w:r w:rsidRPr="00B61FFE">
        <w:rPr>
          <w:rFonts w:ascii="Roboto" w:hAnsi="Roboto"/>
          <w:color w:val="202124"/>
          <w:sz w:val="22"/>
          <w:szCs w:val="22"/>
        </w:rPr>
        <w:t>Highly Favourable</w:t>
      </w:r>
    </w:p>
    <w:p w14:paraId="6A2946DA" w14:textId="77777777" w:rsidR="007D7DED" w:rsidRDefault="007D7DED" w:rsidP="007D7DED">
      <w:pPr>
        <w:rPr>
          <w:rFonts w:ascii="Roboto" w:hAnsi="Roboto"/>
          <w:color w:val="202124"/>
        </w:rPr>
      </w:pPr>
    </w:p>
    <w:p w14:paraId="4C900338" w14:textId="77777777" w:rsidR="007D7DED" w:rsidRDefault="007D7DED" w:rsidP="007D7DED">
      <w:pPr>
        <w:rPr>
          <w:rFonts w:ascii="Roboto" w:hAnsi="Roboto"/>
          <w:color w:val="202124"/>
        </w:rPr>
      </w:pPr>
    </w:p>
    <w:p w14:paraId="4BD85602" w14:textId="77777777" w:rsidR="007D7DED" w:rsidRDefault="007D7DED" w:rsidP="007D7DED">
      <w:pPr>
        <w:rPr>
          <w:rFonts w:ascii="Roboto" w:hAnsi="Roboto"/>
          <w:color w:val="202124"/>
        </w:rPr>
      </w:pPr>
    </w:p>
    <w:p w14:paraId="45685C53" w14:textId="77777777" w:rsidR="007D7DED" w:rsidRDefault="007D7DED" w:rsidP="007D7DED">
      <w:pPr>
        <w:rPr>
          <w:rFonts w:ascii="Roboto" w:hAnsi="Roboto"/>
          <w:color w:val="202124"/>
        </w:rPr>
      </w:pPr>
    </w:p>
    <w:p w14:paraId="4FAAAE93" w14:textId="77777777" w:rsidR="007D7DED" w:rsidRDefault="007D7DED" w:rsidP="007D7DED">
      <w:pPr>
        <w:rPr>
          <w:rFonts w:ascii="Roboto" w:hAnsi="Roboto"/>
          <w:color w:val="202124"/>
        </w:rPr>
      </w:pPr>
    </w:p>
    <w:p w14:paraId="61F80FBF" w14:textId="77777777" w:rsidR="007D7DED" w:rsidRDefault="007D7DED" w:rsidP="007D7DED">
      <w:pPr>
        <w:rPr>
          <w:rFonts w:ascii="Roboto" w:hAnsi="Roboto"/>
          <w:color w:val="202124"/>
        </w:rPr>
      </w:pPr>
    </w:p>
    <w:p w14:paraId="04810422" w14:textId="77777777" w:rsidR="007D7DED" w:rsidRDefault="007D7DED" w:rsidP="007D7DED">
      <w:pPr>
        <w:rPr>
          <w:rFonts w:ascii="Roboto" w:hAnsi="Roboto"/>
          <w:color w:val="202124"/>
        </w:rPr>
      </w:pPr>
    </w:p>
    <w:p w14:paraId="6488357C" w14:textId="77777777" w:rsidR="007D7DED" w:rsidRDefault="007D7DED" w:rsidP="007D7DED">
      <w:pPr>
        <w:rPr>
          <w:rFonts w:ascii="Roboto" w:hAnsi="Roboto"/>
          <w:color w:val="202124"/>
        </w:rPr>
      </w:pPr>
    </w:p>
    <w:p w14:paraId="5878CB89" w14:textId="77777777" w:rsidR="007D7DED" w:rsidRDefault="007D7DED" w:rsidP="007D7DED">
      <w:pPr>
        <w:rPr>
          <w:rFonts w:ascii="Roboto" w:hAnsi="Roboto"/>
          <w:color w:val="202124"/>
        </w:rPr>
      </w:pPr>
    </w:p>
    <w:p w14:paraId="2D25196B" w14:textId="77777777" w:rsidR="007D7DED" w:rsidRDefault="007D7DED" w:rsidP="007D7DED">
      <w:pPr>
        <w:rPr>
          <w:rFonts w:ascii="Roboto" w:hAnsi="Roboto"/>
          <w:color w:val="202124"/>
        </w:rPr>
      </w:pPr>
    </w:p>
    <w:p w14:paraId="034CDEC3" w14:textId="77777777" w:rsidR="007D7DED" w:rsidRPr="00B61FFE" w:rsidRDefault="007D7DED" w:rsidP="007D7DED">
      <w:pPr>
        <w:rPr>
          <w:rFonts w:ascii="Roboto" w:hAnsi="Roboto"/>
          <w:color w:val="202124"/>
        </w:rPr>
      </w:pPr>
      <w:r w:rsidRPr="00B61FFE">
        <w:rPr>
          <w:rFonts w:ascii="Roboto" w:hAnsi="Roboto"/>
          <w:color w:val="202124"/>
        </w:rPr>
        <w:t>5.</w:t>
      </w:r>
      <w:r>
        <w:rPr>
          <w:rFonts w:ascii="Roboto" w:hAnsi="Roboto"/>
          <w:color w:val="202124"/>
        </w:rPr>
        <w:t xml:space="preserve"> </w:t>
      </w:r>
      <w:r w:rsidRPr="00B61FFE">
        <w:rPr>
          <w:rFonts w:ascii="Helvetica" w:hAnsi="Helvetica"/>
          <w:color w:val="202124"/>
        </w:rPr>
        <w:t>Widen the</w:t>
      </w:r>
      <w:r w:rsidRPr="00B61FFE">
        <w:rPr>
          <w:rFonts w:ascii="Roboto" w:hAnsi="Roboto"/>
          <w:color w:val="202124"/>
        </w:rPr>
        <w:fldChar w:fldCharType="begin"/>
      </w:r>
      <w:r w:rsidRPr="00B61FFE">
        <w:rPr>
          <w:rFonts w:ascii="Roboto" w:hAnsi="Roboto"/>
          <w:color w:val="202124"/>
        </w:rPr>
        <w:instrText xml:space="preserve"> INCLUDEPICTURE "/Users/admin/Library/Group Containers/UBF8T346G9.ms/WebArchiveCopyPasteTempFiles/com.microsoft.Word/yylxqKW4PACBIiq7i17wnfSIs6x0pViV4v7deKksS_QYrFMTzXCdl5b904q0q_WfNh_Vh7vEVs_LGxBXJN7XnfWkAklZ6BXWcQyMBS2EI2rNsAVPrJhIYc_ZdWiO8d0GLQ=w740" \* MERGEFORMATINET </w:instrText>
      </w:r>
      <w:r>
        <w:rPr>
          <w:rFonts w:ascii="Roboto" w:hAnsi="Roboto"/>
          <w:color w:val="202124"/>
        </w:rPr>
        <w:fldChar w:fldCharType="separate"/>
      </w:r>
      <w:r w:rsidRPr="00B61FFE">
        <w:rPr>
          <w:rFonts w:ascii="Roboto" w:hAnsi="Roboto"/>
          <w:color w:val="202124"/>
        </w:rPr>
        <w:fldChar w:fldCharType="end"/>
      </w:r>
      <w:r w:rsidRPr="00B61FFE">
        <w:rPr>
          <w:rFonts w:ascii="Helvetica" w:hAnsi="Helvetica"/>
          <w:color w:val="202124"/>
        </w:rPr>
        <w:t xml:space="preserve"> Breach (20m) - Please rate this scenario</w:t>
      </w:r>
      <w:r w:rsidRPr="00B61FFE">
        <w:rPr>
          <w:rFonts w:ascii="Roboto" w:hAnsi="Roboto"/>
          <w:color w:val="D93025"/>
          <w:spacing w:val="3"/>
        </w:rPr>
        <w:t>*</w:t>
      </w:r>
    </w:p>
    <w:p w14:paraId="370A9DDB" w14:textId="77777777" w:rsidR="007D7DED" w:rsidRPr="00B61FFE" w:rsidRDefault="007D7DED" w:rsidP="007D7DED">
      <w:pPr>
        <w:shd w:val="clear" w:color="auto" w:fill="FFFFFF"/>
        <w:rPr>
          <w:rFonts w:ascii="Roboto" w:hAnsi="Roboto"/>
          <w:color w:val="202124"/>
        </w:rPr>
      </w:pPr>
      <w:r w:rsidRPr="00B61FFE">
        <w:rPr>
          <w:rFonts w:ascii="Roboto" w:hAnsi="Roboto"/>
          <w:noProof/>
          <w:color w:val="202124"/>
        </w:rPr>
        <w:drawing>
          <wp:anchor distT="0" distB="0" distL="114300" distR="114300" simplePos="0" relativeHeight="251726848" behindDoc="0" locked="0" layoutInCell="1" allowOverlap="1" wp14:anchorId="49E4ACB8" wp14:editId="64C2E71B">
            <wp:simplePos x="0" y="0"/>
            <wp:positionH relativeFrom="column">
              <wp:posOffset>0</wp:posOffset>
            </wp:positionH>
            <wp:positionV relativeFrom="paragraph">
              <wp:posOffset>171450</wp:posOffset>
            </wp:positionV>
            <wp:extent cx="3234690" cy="7711440"/>
            <wp:effectExtent l="0" t="0" r="3810" b="0"/>
            <wp:wrapSquare wrapText="bothSides"/>
            <wp:docPr id="88" name="Picture 88" descr="Captionles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aptionless Image"/>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3234690" cy="77114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D56AB2F" w14:textId="77777777" w:rsidR="007D7DED" w:rsidRDefault="007D7DED" w:rsidP="007D7DED">
      <w:pPr>
        <w:shd w:val="clear" w:color="auto" w:fill="FFFFFF"/>
        <w:spacing w:line="300" w:lineRule="atLeast"/>
        <w:rPr>
          <w:rFonts w:ascii="Roboto" w:hAnsi="Roboto"/>
          <w:i/>
          <w:iCs/>
          <w:color w:val="BDC1C6"/>
          <w:spacing w:val="3"/>
          <w:sz w:val="21"/>
          <w:szCs w:val="21"/>
        </w:rPr>
      </w:pPr>
    </w:p>
    <w:p w14:paraId="70F205A2" w14:textId="77777777" w:rsidR="007D7DED" w:rsidRPr="00B61FFE" w:rsidRDefault="007D7DED" w:rsidP="007D7DED">
      <w:pPr>
        <w:shd w:val="clear" w:color="auto" w:fill="FFFFFF"/>
        <w:spacing w:line="300" w:lineRule="atLeast"/>
        <w:rPr>
          <w:rFonts w:ascii="Roboto" w:hAnsi="Roboto"/>
          <w:i/>
          <w:iCs/>
          <w:color w:val="BDC1C6"/>
          <w:spacing w:val="3"/>
          <w:sz w:val="21"/>
          <w:szCs w:val="21"/>
        </w:rPr>
      </w:pPr>
      <w:r w:rsidRPr="00B61FFE">
        <w:rPr>
          <w:rFonts w:ascii="Roboto" w:hAnsi="Roboto"/>
          <w:i/>
          <w:iCs/>
          <w:color w:val="BDC1C6"/>
          <w:spacing w:val="3"/>
          <w:sz w:val="21"/>
          <w:szCs w:val="21"/>
        </w:rPr>
        <w:t>Mark only one.</w:t>
      </w:r>
    </w:p>
    <w:p w14:paraId="0FCF16B5" w14:textId="77777777" w:rsidR="007D7DED" w:rsidRPr="00B61FFE" w:rsidRDefault="007D7DED" w:rsidP="007D7DED">
      <w:pPr>
        <w:shd w:val="clear" w:color="auto" w:fill="FFFFFF"/>
        <w:spacing w:line="300" w:lineRule="atLeast"/>
        <w:rPr>
          <w:rFonts w:ascii="Roboto" w:hAnsi="Roboto"/>
          <w:color w:val="202124"/>
          <w:sz w:val="22"/>
          <w:szCs w:val="22"/>
        </w:rPr>
      </w:pPr>
      <w:r w:rsidRPr="00B61FFE">
        <w:rPr>
          <w:rFonts w:ascii="Roboto" w:hAnsi="Roboto"/>
          <w:color w:val="202124"/>
          <w:sz w:val="22"/>
          <w:szCs w:val="22"/>
        </w:rPr>
        <w:t>Highly Unfavourable</w:t>
      </w:r>
    </w:p>
    <w:p w14:paraId="16A6E52A"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1</w:t>
      </w:r>
    </w:p>
    <w:p w14:paraId="1BB233B5"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2</w:t>
      </w:r>
    </w:p>
    <w:p w14:paraId="1E766A1E"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3</w:t>
      </w:r>
    </w:p>
    <w:p w14:paraId="3FD1BFB0"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4</w:t>
      </w:r>
    </w:p>
    <w:p w14:paraId="6CB3A504"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5</w:t>
      </w:r>
    </w:p>
    <w:p w14:paraId="42CE81BD"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6</w:t>
      </w:r>
    </w:p>
    <w:p w14:paraId="07541019"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7</w:t>
      </w:r>
    </w:p>
    <w:p w14:paraId="3EFA39CB"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8</w:t>
      </w:r>
    </w:p>
    <w:p w14:paraId="2087E8C1"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9</w:t>
      </w:r>
    </w:p>
    <w:p w14:paraId="18F8FCF2"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10</w:t>
      </w:r>
    </w:p>
    <w:p w14:paraId="230C98AC" w14:textId="77777777" w:rsidR="007D7DED" w:rsidRPr="00B61FFE" w:rsidRDefault="007D7DED" w:rsidP="007D7DED">
      <w:pPr>
        <w:shd w:val="clear" w:color="auto" w:fill="FFFFFF"/>
        <w:spacing w:line="300" w:lineRule="atLeast"/>
        <w:rPr>
          <w:rFonts w:ascii="Roboto" w:hAnsi="Roboto"/>
          <w:color w:val="202124"/>
          <w:sz w:val="22"/>
          <w:szCs w:val="22"/>
        </w:rPr>
      </w:pPr>
      <w:r w:rsidRPr="00B61FFE">
        <w:rPr>
          <w:rFonts w:ascii="Roboto" w:hAnsi="Roboto"/>
          <w:color w:val="202124"/>
          <w:sz w:val="22"/>
          <w:szCs w:val="22"/>
        </w:rPr>
        <w:t>Highly Favourable</w:t>
      </w:r>
    </w:p>
    <w:p w14:paraId="3549C046" w14:textId="77777777" w:rsidR="007D7DED" w:rsidRDefault="007D7DED" w:rsidP="007D7DED">
      <w:pPr>
        <w:rPr>
          <w:rFonts w:ascii="Roboto" w:hAnsi="Roboto"/>
          <w:color w:val="202124"/>
        </w:rPr>
      </w:pPr>
    </w:p>
    <w:p w14:paraId="69620356" w14:textId="77777777" w:rsidR="007D7DED" w:rsidRDefault="007D7DED" w:rsidP="007D7DED">
      <w:pPr>
        <w:rPr>
          <w:rFonts w:ascii="Roboto" w:hAnsi="Roboto"/>
          <w:color w:val="202124"/>
        </w:rPr>
      </w:pPr>
    </w:p>
    <w:p w14:paraId="7026E623" w14:textId="77777777" w:rsidR="007D7DED" w:rsidRDefault="007D7DED" w:rsidP="007D7DED">
      <w:pPr>
        <w:rPr>
          <w:rFonts w:ascii="Roboto" w:hAnsi="Roboto"/>
          <w:color w:val="202124"/>
        </w:rPr>
      </w:pPr>
    </w:p>
    <w:p w14:paraId="1F57BC23" w14:textId="77777777" w:rsidR="007D7DED" w:rsidRDefault="007D7DED" w:rsidP="007D7DED">
      <w:pPr>
        <w:rPr>
          <w:rFonts w:ascii="Roboto" w:hAnsi="Roboto"/>
          <w:color w:val="202124"/>
        </w:rPr>
      </w:pPr>
    </w:p>
    <w:p w14:paraId="03D94217" w14:textId="77777777" w:rsidR="007D7DED" w:rsidRDefault="007D7DED" w:rsidP="007D7DED">
      <w:pPr>
        <w:rPr>
          <w:rFonts w:ascii="Roboto" w:hAnsi="Roboto"/>
          <w:color w:val="202124"/>
        </w:rPr>
      </w:pPr>
    </w:p>
    <w:p w14:paraId="40C928BF" w14:textId="77777777" w:rsidR="007D7DED" w:rsidRDefault="007D7DED" w:rsidP="007D7DED">
      <w:pPr>
        <w:rPr>
          <w:rFonts w:ascii="Roboto" w:hAnsi="Roboto"/>
          <w:color w:val="202124"/>
        </w:rPr>
      </w:pPr>
    </w:p>
    <w:p w14:paraId="002D10AA" w14:textId="77777777" w:rsidR="007D7DED" w:rsidRDefault="007D7DED" w:rsidP="007D7DED">
      <w:pPr>
        <w:rPr>
          <w:rFonts w:ascii="Roboto" w:hAnsi="Roboto"/>
          <w:color w:val="202124"/>
        </w:rPr>
      </w:pPr>
    </w:p>
    <w:p w14:paraId="5BE5051A" w14:textId="77777777" w:rsidR="007D7DED" w:rsidRDefault="007D7DED" w:rsidP="007D7DED">
      <w:pPr>
        <w:rPr>
          <w:rFonts w:ascii="Roboto" w:hAnsi="Roboto"/>
          <w:color w:val="202124"/>
        </w:rPr>
      </w:pPr>
    </w:p>
    <w:p w14:paraId="7C018AE3" w14:textId="77777777" w:rsidR="007D7DED" w:rsidRDefault="007D7DED" w:rsidP="007D7DED">
      <w:pPr>
        <w:rPr>
          <w:rFonts w:ascii="Roboto" w:hAnsi="Roboto"/>
          <w:color w:val="202124"/>
        </w:rPr>
      </w:pPr>
    </w:p>
    <w:p w14:paraId="623A29E3" w14:textId="77777777" w:rsidR="007D7DED" w:rsidRDefault="007D7DED" w:rsidP="007D7DED">
      <w:pPr>
        <w:rPr>
          <w:rFonts w:ascii="Roboto" w:hAnsi="Roboto"/>
          <w:color w:val="202124"/>
        </w:rPr>
      </w:pPr>
    </w:p>
    <w:p w14:paraId="6C65DA61" w14:textId="77777777" w:rsidR="007D7DED" w:rsidRDefault="007D7DED" w:rsidP="007D7DED">
      <w:pPr>
        <w:rPr>
          <w:rFonts w:ascii="Roboto" w:hAnsi="Roboto"/>
          <w:color w:val="202124"/>
        </w:rPr>
      </w:pPr>
    </w:p>
    <w:p w14:paraId="1A77B12E" w14:textId="77777777" w:rsidR="007D7DED" w:rsidRDefault="007D7DED" w:rsidP="007D7DED">
      <w:pPr>
        <w:rPr>
          <w:rFonts w:ascii="Roboto" w:hAnsi="Roboto"/>
          <w:color w:val="202124"/>
        </w:rPr>
      </w:pPr>
    </w:p>
    <w:p w14:paraId="7CD4E196" w14:textId="77777777" w:rsidR="007D7DED" w:rsidRDefault="007D7DED" w:rsidP="007D7DED">
      <w:pPr>
        <w:rPr>
          <w:rFonts w:ascii="Roboto" w:hAnsi="Roboto"/>
          <w:color w:val="202124"/>
        </w:rPr>
      </w:pPr>
    </w:p>
    <w:p w14:paraId="0DDF3A52" w14:textId="77777777" w:rsidR="007D7DED" w:rsidRDefault="007D7DED" w:rsidP="007D7DED">
      <w:pPr>
        <w:rPr>
          <w:rFonts w:ascii="Roboto" w:hAnsi="Roboto"/>
          <w:color w:val="202124"/>
        </w:rPr>
      </w:pPr>
    </w:p>
    <w:p w14:paraId="47CD14F6" w14:textId="77777777" w:rsidR="007D7DED" w:rsidRDefault="007D7DED" w:rsidP="007D7DED">
      <w:pPr>
        <w:rPr>
          <w:rFonts w:ascii="Roboto" w:hAnsi="Roboto"/>
          <w:color w:val="202124"/>
        </w:rPr>
      </w:pPr>
    </w:p>
    <w:p w14:paraId="21A9EB8C" w14:textId="77777777" w:rsidR="007D7DED" w:rsidRDefault="007D7DED" w:rsidP="007D7DED">
      <w:pPr>
        <w:rPr>
          <w:rFonts w:ascii="Roboto" w:hAnsi="Roboto"/>
          <w:color w:val="202124"/>
        </w:rPr>
      </w:pPr>
    </w:p>
    <w:p w14:paraId="0EBE2CF5" w14:textId="77777777" w:rsidR="007D7DED" w:rsidRDefault="007D7DED" w:rsidP="007D7DED">
      <w:pPr>
        <w:rPr>
          <w:rFonts w:ascii="Roboto" w:hAnsi="Roboto"/>
          <w:color w:val="202124"/>
        </w:rPr>
      </w:pPr>
    </w:p>
    <w:p w14:paraId="30CF7757" w14:textId="77777777" w:rsidR="007D7DED" w:rsidRDefault="007D7DED" w:rsidP="007D7DED">
      <w:pPr>
        <w:rPr>
          <w:rFonts w:ascii="Roboto" w:hAnsi="Roboto"/>
          <w:color w:val="202124"/>
        </w:rPr>
      </w:pPr>
    </w:p>
    <w:p w14:paraId="22221142" w14:textId="77777777" w:rsidR="007D7DED" w:rsidRDefault="007D7DED" w:rsidP="007D7DED">
      <w:pPr>
        <w:rPr>
          <w:rFonts w:ascii="Roboto" w:hAnsi="Roboto"/>
          <w:color w:val="202124"/>
        </w:rPr>
      </w:pPr>
    </w:p>
    <w:p w14:paraId="0FFCE3DA" w14:textId="77777777" w:rsidR="007D7DED" w:rsidRDefault="007D7DED" w:rsidP="007D7DED">
      <w:pPr>
        <w:rPr>
          <w:rFonts w:ascii="Roboto" w:hAnsi="Roboto"/>
          <w:color w:val="202124"/>
        </w:rPr>
      </w:pPr>
    </w:p>
    <w:p w14:paraId="73BDD19F" w14:textId="77777777" w:rsidR="007D7DED" w:rsidRDefault="007D7DED" w:rsidP="007D7DED">
      <w:pPr>
        <w:rPr>
          <w:rFonts w:ascii="Roboto" w:hAnsi="Roboto"/>
          <w:color w:val="202124"/>
        </w:rPr>
      </w:pPr>
    </w:p>
    <w:p w14:paraId="541FC024" w14:textId="77777777" w:rsidR="007D7DED" w:rsidRDefault="007D7DED" w:rsidP="007D7DED">
      <w:pPr>
        <w:rPr>
          <w:rFonts w:ascii="Roboto" w:hAnsi="Roboto"/>
          <w:color w:val="202124"/>
        </w:rPr>
      </w:pPr>
    </w:p>
    <w:p w14:paraId="611AF6D3" w14:textId="77777777" w:rsidR="007D7DED" w:rsidRDefault="007D7DED" w:rsidP="007D7DED">
      <w:pPr>
        <w:rPr>
          <w:rFonts w:ascii="Roboto" w:hAnsi="Roboto"/>
          <w:color w:val="202124"/>
        </w:rPr>
      </w:pPr>
    </w:p>
    <w:p w14:paraId="627BDD02" w14:textId="77777777" w:rsidR="007D7DED" w:rsidRDefault="007D7DED" w:rsidP="007D7DED">
      <w:pPr>
        <w:rPr>
          <w:rFonts w:ascii="Roboto" w:hAnsi="Roboto"/>
          <w:color w:val="202124"/>
        </w:rPr>
      </w:pPr>
    </w:p>
    <w:p w14:paraId="44DA8632" w14:textId="77777777" w:rsidR="007D7DED" w:rsidRDefault="007D7DED" w:rsidP="007D7DED">
      <w:pPr>
        <w:rPr>
          <w:rFonts w:ascii="Roboto" w:hAnsi="Roboto"/>
          <w:color w:val="202124"/>
        </w:rPr>
      </w:pPr>
    </w:p>
    <w:p w14:paraId="0E5AF84B" w14:textId="77777777" w:rsidR="007D7DED" w:rsidRDefault="007D7DED" w:rsidP="007D7DED">
      <w:pPr>
        <w:rPr>
          <w:rFonts w:ascii="Roboto" w:hAnsi="Roboto"/>
          <w:color w:val="202124"/>
        </w:rPr>
      </w:pPr>
    </w:p>
    <w:p w14:paraId="52F41DB3" w14:textId="77777777" w:rsidR="007D7DED" w:rsidRDefault="007D7DED" w:rsidP="007D7DED">
      <w:pPr>
        <w:rPr>
          <w:rFonts w:ascii="Roboto" w:hAnsi="Roboto"/>
          <w:color w:val="202124"/>
        </w:rPr>
      </w:pPr>
    </w:p>
    <w:p w14:paraId="7A244EAA" w14:textId="77777777" w:rsidR="007D7DED" w:rsidRDefault="007D7DED" w:rsidP="007D7DED">
      <w:pPr>
        <w:rPr>
          <w:rFonts w:ascii="Roboto" w:hAnsi="Roboto"/>
          <w:color w:val="202124"/>
        </w:rPr>
      </w:pPr>
    </w:p>
    <w:p w14:paraId="5DEACC83" w14:textId="77777777" w:rsidR="007D7DED" w:rsidRDefault="007D7DED" w:rsidP="007D7DED">
      <w:pPr>
        <w:rPr>
          <w:rFonts w:ascii="Roboto" w:hAnsi="Roboto"/>
          <w:color w:val="202124"/>
        </w:rPr>
      </w:pPr>
    </w:p>
    <w:p w14:paraId="13B4A811" w14:textId="77777777" w:rsidR="007D7DED" w:rsidRDefault="007D7DED" w:rsidP="007D7DED">
      <w:pPr>
        <w:rPr>
          <w:rFonts w:ascii="Roboto" w:hAnsi="Roboto"/>
          <w:color w:val="202124"/>
        </w:rPr>
      </w:pPr>
    </w:p>
    <w:p w14:paraId="14A04BED" w14:textId="77777777" w:rsidR="007D7DED" w:rsidRDefault="007D7DED" w:rsidP="007D7DED">
      <w:pPr>
        <w:rPr>
          <w:rFonts w:ascii="Roboto" w:hAnsi="Roboto"/>
          <w:color w:val="202124"/>
        </w:rPr>
      </w:pPr>
    </w:p>
    <w:p w14:paraId="648D7BF7" w14:textId="77777777" w:rsidR="007D7DED" w:rsidRDefault="007D7DED" w:rsidP="007D7DED">
      <w:pPr>
        <w:rPr>
          <w:rFonts w:ascii="Roboto" w:hAnsi="Roboto"/>
          <w:color w:val="202124"/>
        </w:rPr>
      </w:pPr>
    </w:p>
    <w:p w14:paraId="22D9ADC4" w14:textId="77777777" w:rsidR="007D7DED" w:rsidRPr="00B61FFE" w:rsidRDefault="007D7DED" w:rsidP="007D7DED">
      <w:pPr>
        <w:rPr>
          <w:rFonts w:ascii="Roboto" w:hAnsi="Roboto"/>
          <w:color w:val="202124"/>
        </w:rPr>
      </w:pPr>
      <w:r w:rsidRPr="00B61FFE">
        <w:rPr>
          <w:rFonts w:ascii="Roboto" w:hAnsi="Roboto"/>
          <w:color w:val="202124"/>
        </w:rPr>
        <w:t>6.</w:t>
      </w:r>
      <w:r>
        <w:rPr>
          <w:rFonts w:ascii="Roboto" w:hAnsi="Roboto"/>
          <w:color w:val="202124"/>
        </w:rPr>
        <w:t xml:space="preserve"> </w:t>
      </w:r>
      <w:r w:rsidRPr="00B61FFE">
        <w:rPr>
          <w:rFonts w:ascii="Helvetica" w:hAnsi="Helvetica"/>
          <w:color w:val="202124"/>
        </w:rPr>
        <w:t xml:space="preserve">Widen </w:t>
      </w:r>
      <w:r>
        <w:rPr>
          <w:rFonts w:ascii="Helvetica" w:hAnsi="Helvetica"/>
          <w:color w:val="202124"/>
        </w:rPr>
        <w:t>t</w:t>
      </w:r>
      <w:r w:rsidRPr="00B61FFE">
        <w:rPr>
          <w:rFonts w:ascii="Helvetica" w:hAnsi="Helvetica"/>
          <w:color w:val="202124"/>
        </w:rPr>
        <w:t>he Breach (</w:t>
      </w:r>
      <w:r>
        <w:rPr>
          <w:rFonts w:ascii="Helvetica" w:hAnsi="Helvetica"/>
          <w:color w:val="202124"/>
        </w:rPr>
        <w:t>10</w:t>
      </w:r>
      <w:r w:rsidRPr="00B61FFE">
        <w:rPr>
          <w:rFonts w:ascii="Helvetica" w:hAnsi="Helvetica"/>
          <w:color w:val="202124"/>
        </w:rPr>
        <w:t>0m) - Please rate this scenario</w:t>
      </w:r>
      <w:r w:rsidRPr="00B61FFE">
        <w:rPr>
          <w:rFonts w:ascii="Roboto" w:hAnsi="Roboto"/>
          <w:color w:val="D93025"/>
          <w:spacing w:val="3"/>
        </w:rPr>
        <w:t>*</w:t>
      </w:r>
    </w:p>
    <w:p w14:paraId="13EBF56C" w14:textId="77777777" w:rsidR="007D7DED" w:rsidRPr="00B61FFE" w:rsidRDefault="007D7DED" w:rsidP="007D7DED">
      <w:pPr>
        <w:shd w:val="clear" w:color="auto" w:fill="FFFFFF"/>
        <w:rPr>
          <w:rFonts w:ascii="Roboto" w:hAnsi="Roboto"/>
          <w:color w:val="202124"/>
        </w:rPr>
      </w:pPr>
      <w:r w:rsidRPr="00B61FFE">
        <w:rPr>
          <w:rFonts w:ascii="Roboto" w:hAnsi="Roboto"/>
          <w:noProof/>
          <w:color w:val="202124"/>
        </w:rPr>
        <w:drawing>
          <wp:anchor distT="0" distB="0" distL="114300" distR="114300" simplePos="0" relativeHeight="251727872" behindDoc="0" locked="0" layoutInCell="1" allowOverlap="1" wp14:anchorId="2428F5F7" wp14:editId="5270C192">
            <wp:simplePos x="0" y="0"/>
            <wp:positionH relativeFrom="column">
              <wp:posOffset>-51012</wp:posOffset>
            </wp:positionH>
            <wp:positionV relativeFrom="paragraph">
              <wp:posOffset>208069</wp:posOffset>
            </wp:positionV>
            <wp:extent cx="3429635" cy="8176895"/>
            <wp:effectExtent l="0" t="0" r="0" b="1905"/>
            <wp:wrapSquare wrapText="bothSides"/>
            <wp:docPr id="89" name="Picture 89" descr="Captionles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ptionless Image"/>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3429635" cy="81768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B61FFE">
        <w:rPr>
          <w:rFonts w:ascii="Roboto" w:hAnsi="Roboto"/>
          <w:color w:val="202124"/>
        </w:rPr>
        <w:fldChar w:fldCharType="begin"/>
      </w:r>
      <w:r w:rsidRPr="00B61FFE">
        <w:rPr>
          <w:rFonts w:ascii="Roboto" w:hAnsi="Roboto"/>
          <w:color w:val="202124"/>
        </w:rPr>
        <w:instrText xml:space="preserve"> INCLUDEPICTURE "/Users/admin/Library/Group Containers/UBF8T346G9.ms/WebArchiveCopyPasteTempFiles/com.microsoft.Word/xQBczBVTbY4NoD4-Dt_3VB02XTFOWLWw4vwNLVFOc4fQ9vmqe-FecS2g_GJxG5qBJv9jd3LlDFEMJtraQvONsl1Ejqjyr2zr0tPJ8n9jUH_YM4p5PIekWp8V2BV4ASoQ8w=w740" \* MERGEFORMATINET </w:instrText>
      </w:r>
      <w:r>
        <w:rPr>
          <w:rFonts w:ascii="Roboto" w:hAnsi="Roboto"/>
          <w:color w:val="202124"/>
        </w:rPr>
        <w:fldChar w:fldCharType="separate"/>
      </w:r>
      <w:r w:rsidRPr="00B61FFE">
        <w:rPr>
          <w:rFonts w:ascii="Roboto" w:hAnsi="Roboto"/>
          <w:color w:val="202124"/>
        </w:rPr>
        <w:fldChar w:fldCharType="end"/>
      </w:r>
    </w:p>
    <w:p w14:paraId="5E32F312" w14:textId="77777777" w:rsidR="007D7DED" w:rsidRDefault="007D7DED" w:rsidP="007D7DED">
      <w:pPr>
        <w:shd w:val="clear" w:color="auto" w:fill="FFFFFF"/>
        <w:spacing w:line="300" w:lineRule="atLeast"/>
        <w:rPr>
          <w:rFonts w:ascii="Roboto" w:hAnsi="Roboto"/>
          <w:i/>
          <w:iCs/>
          <w:color w:val="BDC1C6"/>
          <w:spacing w:val="3"/>
          <w:sz w:val="21"/>
          <w:szCs w:val="21"/>
        </w:rPr>
      </w:pPr>
    </w:p>
    <w:p w14:paraId="63A3D446" w14:textId="77777777" w:rsidR="007D7DED" w:rsidRPr="00B61FFE" w:rsidRDefault="007D7DED" w:rsidP="007D7DED">
      <w:pPr>
        <w:shd w:val="clear" w:color="auto" w:fill="FFFFFF"/>
        <w:spacing w:line="300" w:lineRule="atLeast"/>
        <w:rPr>
          <w:rFonts w:ascii="Roboto" w:hAnsi="Roboto"/>
          <w:i/>
          <w:iCs/>
          <w:color w:val="BDC1C6"/>
          <w:spacing w:val="3"/>
          <w:sz w:val="21"/>
          <w:szCs w:val="21"/>
        </w:rPr>
      </w:pPr>
      <w:r w:rsidRPr="00B61FFE">
        <w:rPr>
          <w:rFonts w:ascii="Roboto" w:hAnsi="Roboto"/>
          <w:i/>
          <w:iCs/>
          <w:color w:val="BDC1C6"/>
          <w:spacing w:val="3"/>
          <w:sz w:val="21"/>
          <w:szCs w:val="21"/>
        </w:rPr>
        <w:t>Mark only one.</w:t>
      </w:r>
    </w:p>
    <w:p w14:paraId="1F13805C" w14:textId="77777777" w:rsidR="007D7DED" w:rsidRPr="00B61FFE" w:rsidRDefault="007D7DED" w:rsidP="007D7DED">
      <w:pPr>
        <w:shd w:val="clear" w:color="auto" w:fill="FFFFFF"/>
        <w:spacing w:line="300" w:lineRule="atLeast"/>
        <w:rPr>
          <w:rFonts w:ascii="Roboto" w:hAnsi="Roboto"/>
          <w:color w:val="202124"/>
          <w:sz w:val="22"/>
          <w:szCs w:val="22"/>
        </w:rPr>
      </w:pPr>
      <w:r w:rsidRPr="00B61FFE">
        <w:rPr>
          <w:rFonts w:ascii="Roboto" w:hAnsi="Roboto"/>
          <w:color w:val="202124"/>
          <w:sz w:val="22"/>
          <w:szCs w:val="22"/>
        </w:rPr>
        <w:t>Highly Unfavourable</w:t>
      </w:r>
    </w:p>
    <w:p w14:paraId="4A3017B9"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1</w:t>
      </w:r>
    </w:p>
    <w:p w14:paraId="320AE6EE"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2</w:t>
      </w:r>
    </w:p>
    <w:p w14:paraId="674A0051"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3</w:t>
      </w:r>
    </w:p>
    <w:p w14:paraId="1CFB04AF"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4</w:t>
      </w:r>
    </w:p>
    <w:p w14:paraId="64EF7E92"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5</w:t>
      </w:r>
    </w:p>
    <w:p w14:paraId="52D78E70"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6</w:t>
      </w:r>
    </w:p>
    <w:p w14:paraId="32805201"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7</w:t>
      </w:r>
    </w:p>
    <w:p w14:paraId="7FD6B8BE"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8</w:t>
      </w:r>
    </w:p>
    <w:p w14:paraId="6B7A3CB1"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9</w:t>
      </w:r>
    </w:p>
    <w:p w14:paraId="4B775341"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10</w:t>
      </w:r>
    </w:p>
    <w:p w14:paraId="3BC1AF51" w14:textId="77777777" w:rsidR="007D7DED" w:rsidRPr="00B61FFE" w:rsidRDefault="007D7DED" w:rsidP="007D7DED">
      <w:pPr>
        <w:shd w:val="clear" w:color="auto" w:fill="FFFFFF"/>
        <w:spacing w:line="300" w:lineRule="atLeast"/>
        <w:rPr>
          <w:rFonts w:ascii="Roboto" w:hAnsi="Roboto"/>
          <w:color w:val="202124"/>
          <w:sz w:val="22"/>
          <w:szCs w:val="22"/>
        </w:rPr>
      </w:pPr>
      <w:r w:rsidRPr="00B61FFE">
        <w:rPr>
          <w:rFonts w:ascii="Roboto" w:hAnsi="Roboto"/>
          <w:color w:val="202124"/>
          <w:sz w:val="22"/>
          <w:szCs w:val="22"/>
        </w:rPr>
        <w:t>Highly Favourable</w:t>
      </w:r>
    </w:p>
    <w:p w14:paraId="106F93F1" w14:textId="77777777" w:rsidR="007D7DED" w:rsidRDefault="007D7DED" w:rsidP="007D7DED">
      <w:pPr>
        <w:rPr>
          <w:rFonts w:ascii="Roboto" w:hAnsi="Roboto"/>
          <w:color w:val="202124"/>
        </w:rPr>
      </w:pPr>
    </w:p>
    <w:p w14:paraId="238B2C0A" w14:textId="77777777" w:rsidR="007D7DED" w:rsidRDefault="007D7DED" w:rsidP="007D7DED">
      <w:pPr>
        <w:rPr>
          <w:rFonts w:ascii="Roboto" w:hAnsi="Roboto"/>
          <w:color w:val="202124"/>
        </w:rPr>
      </w:pPr>
    </w:p>
    <w:p w14:paraId="2D254AE9" w14:textId="77777777" w:rsidR="007D7DED" w:rsidRDefault="007D7DED" w:rsidP="007D7DED">
      <w:pPr>
        <w:rPr>
          <w:rFonts w:ascii="Roboto" w:hAnsi="Roboto"/>
          <w:color w:val="202124"/>
        </w:rPr>
      </w:pPr>
    </w:p>
    <w:p w14:paraId="0AB786DE" w14:textId="77777777" w:rsidR="007D7DED" w:rsidRDefault="007D7DED" w:rsidP="007D7DED">
      <w:pPr>
        <w:rPr>
          <w:rFonts w:ascii="Roboto" w:hAnsi="Roboto"/>
          <w:color w:val="202124"/>
        </w:rPr>
      </w:pPr>
    </w:p>
    <w:p w14:paraId="3DBDAB4B" w14:textId="77777777" w:rsidR="007D7DED" w:rsidRDefault="007D7DED" w:rsidP="007D7DED">
      <w:pPr>
        <w:rPr>
          <w:rFonts w:ascii="Roboto" w:hAnsi="Roboto"/>
          <w:color w:val="202124"/>
        </w:rPr>
      </w:pPr>
    </w:p>
    <w:p w14:paraId="30614260" w14:textId="77777777" w:rsidR="007D7DED" w:rsidRDefault="007D7DED" w:rsidP="007D7DED">
      <w:pPr>
        <w:rPr>
          <w:rFonts w:ascii="Roboto" w:hAnsi="Roboto"/>
          <w:color w:val="202124"/>
        </w:rPr>
      </w:pPr>
    </w:p>
    <w:p w14:paraId="1E3C2675" w14:textId="77777777" w:rsidR="007D7DED" w:rsidRDefault="007D7DED" w:rsidP="007D7DED">
      <w:pPr>
        <w:rPr>
          <w:rFonts w:ascii="Roboto" w:hAnsi="Roboto"/>
          <w:color w:val="202124"/>
        </w:rPr>
      </w:pPr>
    </w:p>
    <w:p w14:paraId="049C1838" w14:textId="77777777" w:rsidR="007D7DED" w:rsidRDefault="007D7DED" w:rsidP="007D7DED">
      <w:pPr>
        <w:rPr>
          <w:rFonts w:ascii="Roboto" w:hAnsi="Roboto"/>
          <w:color w:val="202124"/>
        </w:rPr>
      </w:pPr>
    </w:p>
    <w:p w14:paraId="7359DB48" w14:textId="77777777" w:rsidR="007D7DED" w:rsidRDefault="007D7DED" w:rsidP="007D7DED">
      <w:pPr>
        <w:rPr>
          <w:rFonts w:ascii="Roboto" w:hAnsi="Roboto"/>
          <w:color w:val="202124"/>
        </w:rPr>
      </w:pPr>
    </w:p>
    <w:p w14:paraId="593E492C" w14:textId="77777777" w:rsidR="007D7DED" w:rsidRDefault="007D7DED" w:rsidP="007D7DED">
      <w:pPr>
        <w:rPr>
          <w:rFonts w:ascii="Roboto" w:hAnsi="Roboto"/>
          <w:color w:val="202124"/>
        </w:rPr>
      </w:pPr>
    </w:p>
    <w:p w14:paraId="458A0C1A" w14:textId="77777777" w:rsidR="007D7DED" w:rsidRDefault="007D7DED" w:rsidP="007D7DED">
      <w:pPr>
        <w:rPr>
          <w:rFonts w:ascii="Roboto" w:hAnsi="Roboto"/>
          <w:color w:val="202124"/>
        </w:rPr>
      </w:pPr>
    </w:p>
    <w:p w14:paraId="5BFF2998" w14:textId="77777777" w:rsidR="007D7DED" w:rsidRDefault="007D7DED" w:rsidP="007D7DED">
      <w:pPr>
        <w:rPr>
          <w:rFonts w:ascii="Roboto" w:hAnsi="Roboto"/>
          <w:color w:val="202124"/>
        </w:rPr>
      </w:pPr>
    </w:p>
    <w:p w14:paraId="66EB987D" w14:textId="77777777" w:rsidR="007D7DED" w:rsidRDefault="007D7DED" w:rsidP="007D7DED">
      <w:pPr>
        <w:rPr>
          <w:rFonts w:ascii="Roboto" w:hAnsi="Roboto"/>
          <w:color w:val="202124"/>
        </w:rPr>
      </w:pPr>
    </w:p>
    <w:p w14:paraId="7745DF4E" w14:textId="77777777" w:rsidR="007D7DED" w:rsidRDefault="007D7DED" w:rsidP="007D7DED">
      <w:pPr>
        <w:rPr>
          <w:rFonts w:ascii="Roboto" w:hAnsi="Roboto"/>
          <w:color w:val="202124"/>
        </w:rPr>
      </w:pPr>
    </w:p>
    <w:p w14:paraId="4E94A2C1" w14:textId="77777777" w:rsidR="007D7DED" w:rsidRDefault="007D7DED" w:rsidP="007D7DED">
      <w:pPr>
        <w:rPr>
          <w:rFonts w:ascii="Roboto" w:hAnsi="Roboto"/>
          <w:color w:val="202124"/>
        </w:rPr>
      </w:pPr>
    </w:p>
    <w:p w14:paraId="3734A3D9" w14:textId="77777777" w:rsidR="007D7DED" w:rsidRDefault="007D7DED" w:rsidP="007D7DED">
      <w:pPr>
        <w:rPr>
          <w:rFonts w:ascii="Roboto" w:hAnsi="Roboto"/>
          <w:color w:val="202124"/>
        </w:rPr>
      </w:pPr>
    </w:p>
    <w:p w14:paraId="797E9E96" w14:textId="77777777" w:rsidR="007D7DED" w:rsidRDefault="007D7DED" w:rsidP="007D7DED">
      <w:pPr>
        <w:rPr>
          <w:rFonts w:ascii="Roboto" w:hAnsi="Roboto"/>
          <w:color w:val="202124"/>
        </w:rPr>
      </w:pPr>
    </w:p>
    <w:p w14:paraId="0996C9C5" w14:textId="77777777" w:rsidR="007D7DED" w:rsidRDefault="007D7DED" w:rsidP="007D7DED">
      <w:pPr>
        <w:rPr>
          <w:rFonts w:ascii="Roboto" w:hAnsi="Roboto"/>
          <w:color w:val="202124"/>
        </w:rPr>
      </w:pPr>
    </w:p>
    <w:p w14:paraId="78C745FB" w14:textId="77777777" w:rsidR="007D7DED" w:rsidRDefault="007D7DED" w:rsidP="007D7DED">
      <w:pPr>
        <w:rPr>
          <w:rFonts w:ascii="Roboto" w:hAnsi="Roboto"/>
          <w:color w:val="202124"/>
        </w:rPr>
      </w:pPr>
    </w:p>
    <w:p w14:paraId="0FD4AFF6" w14:textId="77777777" w:rsidR="007D7DED" w:rsidRDefault="007D7DED" w:rsidP="007D7DED">
      <w:pPr>
        <w:rPr>
          <w:rFonts w:ascii="Roboto" w:hAnsi="Roboto"/>
          <w:color w:val="202124"/>
        </w:rPr>
      </w:pPr>
    </w:p>
    <w:p w14:paraId="6D6F3AEB" w14:textId="77777777" w:rsidR="007D7DED" w:rsidRDefault="007D7DED" w:rsidP="007D7DED">
      <w:pPr>
        <w:rPr>
          <w:rFonts w:ascii="Roboto" w:hAnsi="Roboto"/>
          <w:color w:val="202124"/>
        </w:rPr>
      </w:pPr>
    </w:p>
    <w:p w14:paraId="5F343F4F" w14:textId="77777777" w:rsidR="007D7DED" w:rsidRDefault="007D7DED" w:rsidP="007D7DED">
      <w:pPr>
        <w:rPr>
          <w:rFonts w:ascii="Roboto" w:hAnsi="Roboto"/>
          <w:color w:val="202124"/>
        </w:rPr>
      </w:pPr>
    </w:p>
    <w:p w14:paraId="726D8FF0" w14:textId="77777777" w:rsidR="007D7DED" w:rsidRDefault="007D7DED" w:rsidP="007D7DED">
      <w:pPr>
        <w:rPr>
          <w:rFonts w:ascii="Roboto" w:hAnsi="Roboto"/>
          <w:color w:val="202124"/>
        </w:rPr>
      </w:pPr>
    </w:p>
    <w:p w14:paraId="7037ED02" w14:textId="77777777" w:rsidR="007D7DED" w:rsidRDefault="007D7DED" w:rsidP="007D7DED">
      <w:pPr>
        <w:rPr>
          <w:rFonts w:ascii="Roboto" w:hAnsi="Roboto"/>
          <w:color w:val="202124"/>
        </w:rPr>
      </w:pPr>
    </w:p>
    <w:p w14:paraId="2C8C6BA0" w14:textId="77777777" w:rsidR="007D7DED" w:rsidRDefault="007D7DED" w:rsidP="007D7DED">
      <w:pPr>
        <w:rPr>
          <w:rFonts w:ascii="Roboto" w:hAnsi="Roboto"/>
          <w:color w:val="202124"/>
        </w:rPr>
      </w:pPr>
    </w:p>
    <w:p w14:paraId="2209A362" w14:textId="77777777" w:rsidR="007D7DED" w:rsidRDefault="007D7DED" w:rsidP="007D7DED">
      <w:pPr>
        <w:rPr>
          <w:rFonts w:ascii="Roboto" w:hAnsi="Roboto"/>
          <w:color w:val="202124"/>
        </w:rPr>
      </w:pPr>
    </w:p>
    <w:p w14:paraId="66CD9A4D" w14:textId="77777777" w:rsidR="007D7DED" w:rsidRDefault="007D7DED" w:rsidP="007D7DED">
      <w:pPr>
        <w:rPr>
          <w:rFonts w:ascii="Roboto" w:hAnsi="Roboto"/>
          <w:color w:val="202124"/>
        </w:rPr>
      </w:pPr>
    </w:p>
    <w:p w14:paraId="78A5628C" w14:textId="77777777" w:rsidR="007D7DED" w:rsidRDefault="007D7DED" w:rsidP="007D7DED">
      <w:pPr>
        <w:rPr>
          <w:rFonts w:ascii="Roboto" w:hAnsi="Roboto"/>
          <w:color w:val="202124"/>
        </w:rPr>
      </w:pPr>
    </w:p>
    <w:p w14:paraId="7BC2883F" w14:textId="77777777" w:rsidR="007D7DED" w:rsidRDefault="007D7DED" w:rsidP="007D7DED">
      <w:pPr>
        <w:rPr>
          <w:rFonts w:ascii="Roboto" w:hAnsi="Roboto"/>
          <w:color w:val="202124"/>
        </w:rPr>
      </w:pPr>
    </w:p>
    <w:p w14:paraId="70F1CE99" w14:textId="77777777" w:rsidR="007D7DED" w:rsidRDefault="007D7DED" w:rsidP="007D7DED">
      <w:pPr>
        <w:rPr>
          <w:rFonts w:ascii="Roboto" w:hAnsi="Roboto"/>
          <w:color w:val="202124"/>
        </w:rPr>
      </w:pPr>
    </w:p>
    <w:p w14:paraId="078FAB36" w14:textId="77777777" w:rsidR="007D7DED" w:rsidRDefault="007D7DED" w:rsidP="007D7DED">
      <w:pPr>
        <w:rPr>
          <w:rFonts w:ascii="Roboto" w:hAnsi="Roboto"/>
          <w:color w:val="202124"/>
        </w:rPr>
      </w:pPr>
    </w:p>
    <w:p w14:paraId="2DA7F230" w14:textId="77777777" w:rsidR="007D7DED" w:rsidRPr="00B61FFE" w:rsidRDefault="007D7DED" w:rsidP="007D7DED">
      <w:pPr>
        <w:rPr>
          <w:rFonts w:ascii="Roboto" w:hAnsi="Roboto"/>
          <w:color w:val="202124"/>
        </w:rPr>
      </w:pPr>
      <w:r w:rsidRPr="00B61FFE">
        <w:rPr>
          <w:rFonts w:ascii="Roboto" w:hAnsi="Roboto"/>
          <w:color w:val="202124"/>
        </w:rPr>
        <w:lastRenderedPageBreak/>
        <w:t>7.</w:t>
      </w:r>
      <w:r>
        <w:rPr>
          <w:rFonts w:ascii="Roboto" w:hAnsi="Roboto"/>
          <w:color w:val="202124"/>
        </w:rPr>
        <w:t xml:space="preserve"> </w:t>
      </w:r>
      <w:r w:rsidRPr="00B61FFE">
        <w:rPr>
          <w:rFonts w:ascii="Helvetica" w:hAnsi="Helvetica"/>
          <w:color w:val="202124"/>
        </w:rPr>
        <w:t>Create Multiple Breaches - Please rate this scenario</w:t>
      </w:r>
      <w:r w:rsidRPr="00B61FFE">
        <w:rPr>
          <w:rFonts w:ascii="Roboto" w:hAnsi="Roboto"/>
          <w:color w:val="D93025"/>
          <w:spacing w:val="3"/>
        </w:rPr>
        <w:t>*</w:t>
      </w:r>
    </w:p>
    <w:p w14:paraId="1F02DE6D" w14:textId="77777777" w:rsidR="007D7DED" w:rsidRPr="00B61FFE" w:rsidRDefault="007D7DED" w:rsidP="007D7DED">
      <w:pPr>
        <w:shd w:val="clear" w:color="auto" w:fill="FFFFFF"/>
        <w:rPr>
          <w:rFonts w:ascii="Roboto" w:hAnsi="Roboto"/>
          <w:color w:val="202124"/>
        </w:rPr>
      </w:pPr>
      <w:r w:rsidRPr="00B61FFE">
        <w:rPr>
          <w:rFonts w:ascii="Roboto" w:hAnsi="Roboto"/>
          <w:color w:val="202124"/>
        </w:rPr>
        <w:fldChar w:fldCharType="begin"/>
      </w:r>
      <w:r w:rsidRPr="00B61FFE">
        <w:rPr>
          <w:rFonts w:ascii="Roboto" w:hAnsi="Roboto"/>
          <w:color w:val="202124"/>
        </w:rPr>
        <w:instrText xml:space="preserve"> INCLUDEPICTURE "/Users/admin/Library/Group Containers/UBF8T346G9.ms/WebArchiveCopyPasteTempFiles/com.microsoft.Word/BN4VE15JI7OBPp8cidQwF1pbnTveo0P7gPcvZAGbkfnaGVz62eDkHWyktsH-O92WplbtIGQO_2EBRgSrekq8BOU2rK1YHGgSGdLjFsvDlhRBW6HHMfKTJM9nu4hNZu2S8Q=w740" \* MERGEFORMATINET </w:instrText>
      </w:r>
      <w:r w:rsidRPr="00B61FFE">
        <w:rPr>
          <w:rFonts w:ascii="Roboto" w:hAnsi="Roboto"/>
          <w:color w:val="202124"/>
        </w:rPr>
        <w:fldChar w:fldCharType="separate"/>
      </w:r>
      <w:r w:rsidRPr="00B61FFE">
        <w:rPr>
          <w:rFonts w:ascii="Roboto" w:hAnsi="Roboto"/>
          <w:noProof/>
          <w:color w:val="202124"/>
        </w:rPr>
        <w:drawing>
          <wp:inline distT="0" distB="0" distL="0" distR="0" wp14:anchorId="4ABEEAC2" wp14:editId="194103D3">
            <wp:extent cx="5731510" cy="4399280"/>
            <wp:effectExtent l="0" t="0" r="0" b="0"/>
            <wp:docPr id="90" name="Picture 90" descr="Captionles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aptionless Image"/>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5731510" cy="4399280"/>
                    </a:xfrm>
                    <a:prstGeom prst="rect">
                      <a:avLst/>
                    </a:prstGeom>
                    <a:noFill/>
                    <a:ln>
                      <a:noFill/>
                    </a:ln>
                  </pic:spPr>
                </pic:pic>
              </a:graphicData>
            </a:graphic>
          </wp:inline>
        </w:drawing>
      </w:r>
      <w:r w:rsidRPr="00B61FFE">
        <w:rPr>
          <w:rFonts w:ascii="Roboto" w:hAnsi="Roboto"/>
          <w:color w:val="202124"/>
        </w:rPr>
        <w:fldChar w:fldCharType="end"/>
      </w:r>
    </w:p>
    <w:p w14:paraId="4C1BBDE9" w14:textId="77777777" w:rsidR="007D7DED" w:rsidRDefault="007D7DED" w:rsidP="007D7DED">
      <w:pPr>
        <w:shd w:val="clear" w:color="auto" w:fill="FFFFFF"/>
        <w:spacing w:line="300" w:lineRule="atLeast"/>
        <w:rPr>
          <w:rFonts w:ascii="Roboto" w:hAnsi="Roboto"/>
          <w:i/>
          <w:iCs/>
          <w:color w:val="BDC1C6"/>
          <w:spacing w:val="3"/>
          <w:sz w:val="21"/>
          <w:szCs w:val="21"/>
        </w:rPr>
      </w:pPr>
    </w:p>
    <w:p w14:paraId="5F5163F7" w14:textId="77777777" w:rsidR="007D7DED" w:rsidRPr="00B61FFE" w:rsidRDefault="007D7DED" w:rsidP="007D7DED">
      <w:pPr>
        <w:shd w:val="clear" w:color="auto" w:fill="FFFFFF"/>
        <w:spacing w:line="300" w:lineRule="atLeast"/>
        <w:rPr>
          <w:rFonts w:ascii="Roboto" w:hAnsi="Roboto"/>
          <w:i/>
          <w:iCs/>
          <w:color w:val="BDC1C6"/>
          <w:spacing w:val="3"/>
          <w:sz w:val="21"/>
          <w:szCs w:val="21"/>
        </w:rPr>
      </w:pPr>
      <w:r w:rsidRPr="00B61FFE">
        <w:rPr>
          <w:rFonts w:ascii="Roboto" w:hAnsi="Roboto"/>
          <w:i/>
          <w:iCs/>
          <w:color w:val="BDC1C6"/>
          <w:spacing w:val="3"/>
          <w:sz w:val="21"/>
          <w:szCs w:val="21"/>
        </w:rPr>
        <w:t>Mark only one.</w:t>
      </w:r>
    </w:p>
    <w:p w14:paraId="5074F024" w14:textId="77777777" w:rsidR="007D7DED" w:rsidRPr="00B61FFE" w:rsidRDefault="007D7DED" w:rsidP="007D7DED">
      <w:pPr>
        <w:shd w:val="clear" w:color="auto" w:fill="FFFFFF"/>
        <w:spacing w:line="300" w:lineRule="atLeast"/>
        <w:rPr>
          <w:rFonts w:ascii="Roboto" w:hAnsi="Roboto"/>
          <w:color w:val="202124"/>
          <w:sz w:val="22"/>
          <w:szCs w:val="22"/>
        </w:rPr>
      </w:pPr>
      <w:r w:rsidRPr="00B61FFE">
        <w:rPr>
          <w:rFonts w:ascii="Roboto" w:hAnsi="Roboto"/>
          <w:color w:val="202124"/>
          <w:sz w:val="22"/>
          <w:szCs w:val="22"/>
        </w:rPr>
        <w:t>Highly Unfavourable</w:t>
      </w:r>
    </w:p>
    <w:p w14:paraId="312D871F"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1</w:t>
      </w:r>
    </w:p>
    <w:p w14:paraId="3AA57545"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2</w:t>
      </w:r>
    </w:p>
    <w:p w14:paraId="7890BD11"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3</w:t>
      </w:r>
    </w:p>
    <w:p w14:paraId="63B22FAF"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4</w:t>
      </w:r>
    </w:p>
    <w:p w14:paraId="45DC25D0"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5</w:t>
      </w:r>
    </w:p>
    <w:p w14:paraId="29A38337"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6</w:t>
      </w:r>
    </w:p>
    <w:p w14:paraId="00EDA8FB"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7</w:t>
      </w:r>
    </w:p>
    <w:p w14:paraId="38784A0D"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8</w:t>
      </w:r>
    </w:p>
    <w:p w14:paraId="79BD9648"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9</w:t>
      </w:r>
    </w:p>
    <w:p w14:paraId="793B5159"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10</w:t>
      </w:r>
    </w:p>
    <w:p w14:paraId="73ACB3A6" w14:textId="77777777" w:rsidR="007D7DED" w:rsidRPr="00B61FFE" w:rsidRDefault="007D7DED" w:rsidP="007D7DED">
      <w:pPr>
        <w:shd w:val="clear" w:color="auto" w:fill="FFFFFF"/>
        <w:spacing w:line="300" w:lineRule="atLeast"/>
        <w:rPr>
          <w:rFonts w:ascii="Roboto" w:hAnsi="Roboto"/>
          <w:color w:val="202124"/>
          <w:sz w:val="22"/>
          <w:szCs w:val="22"/>
        </w:rPr>
      </w:pPr>
      <w:r w:rsidRPr="00B61FFE">
        <w:rPr>
          <w:rFonts w:ascii="Roboto" w:hAnsi="Roboto"/>
          <w:color w:val="202124"/>
          <w:sz w:val="22"/>
          <w:szCs w:val="22"/>
        </w:rPr>
        <w:t>Highly Favourable</w:t>
      </w:r>
    </w:p>
    <w:p w14:paraId="4374CBEF" w14:textId="77777777" w:rsidR="007D7DED" w:rsidRDefault="007D7DED" w:rsidP="007D7DED">
      <w:pPr>
        <w:rPr>
          <w:rFonts w:ascii="Roboto" w:hAnsi="Roboto"/>
          <w:color w:val="202124"/>
        </w:rPr>
      </w:pPr>
    </w:p>
    <w:p w14:paraId="72C06790" w14:textId="77777777" w:rsidR="007D7DED" w:rsidRDefault="007D7DED" w:rsidP="007D7DED">
      <w:pPr>
        <w:rPr>
          <w:rFonts w:ascii="Roboto" w:hAnsi="Roboto"/>
          <w:color w:val="202124"/>
        </w:rPr>
      </w:pPr>
    </w:p>
    <w:p w14:paraId="5A51F40D" w14:textId="77777777" w:rsidR="007D7DED" w:rsidRDefault="007D7DED" w:rsidP="007D7DED">
      <w:pPr>
        <w:rPr>
          <w:rFonts w:ascii="Roboto" w:hAnsi="Roboto"/>
          <w:color w:val="202124"/>
        </w:rPr>
      </w:pPr>
    </w:p>
    <w:p w14:paraId="150C7091" w14:textId="77777777" w:rsidR="007D7DED" w:rsidRDefault="007D7DED" w:rsidP="007D7DED">
      <w:pPr>
        <w:rPr>
          <w:rFonts w:ascii="Roboto" w:hAnsi="Roboto"/>
          <w:color w:val="202124"/>
        </w:rPr>
      </w:pPr>
    </w:p>
    <w:p w14:paraId="194715FD" w14:textId="77777777" w:rsidR="007D7DED" w:rsidRDefault="007D7DED" w:rsidP="007D7DED">
      <w:pPr>
        <w:rPr>
          <w:rFonts w:ascii="Roboto" w:hAnsi="Roboto"/>
          <w:color w:val="202124"/>
        </w:rPr>
      </w:pPr>
    </w:p>
    <w:p w14:paraId="57233DEF" w14:textId="77777777" w:rsidR="007D7DED" w:rsidRDefault="007D7DED" w:rsidP="007D7DED">
      <w:pPr>
        <w:rPr>
          <w:rFonts w:ascii="Roboto" w:hAnsi="Roboto"/>
          <w:color w:val="202124"/>
        </w:rPr>
      </w:pPr>
    </w:p>
    <w:p w14:paraId="7E0BEE69" w14:textId="77777777" w:rsidR="007D7DED" w:rsidRDefault="007D7DED" w:rsidP="007D7DED">
      <w:pPr>
        <w:rPr>
          <w:rFonts w:ascii="Roboto" w:hAnsi="Roboto"/>
          <w:color w:val="202124"/>
        </w:rPr>
      </w:pPr>
    </w:p>
    <w:p w14:paraId="2AC62443" w14:textId="77777777" w:rsidR="007D7DED" w:rsidRDefault="007D7DED" w:rsidP="007D7DED">
      <w:pPr>
        <w:rPr>
          <w:rFonts w:ascii="Roboto" w:hAnsi="Roboto"/>
          <w:color w:val="202124"/>
        </w:rPr>
      </w:pPr>
    </w:p>
    <w:p w14:paraId="0E69EA65" w14:textId="77777777" w:rsidR="007D7DED" w:rsidRPr="00B61FFE" w:rsidRDefault="007D7DED" w:rsidP="007D7DED">
      <w:pPr>
        <w:rPr>
          <w:rFonts w:ascii="Roboto" w:hAnsi="Roboto"/>
          <w:color w:val="202124"/>
        </w:rPr>
      </w:pPr>
      <w:r w:rsidRPr="00B61FFE">
        <w:rPr>
          <w:rFonts w:ascii="Roboto" w:hAnsi="Roboto"/>
          <w:color w:val="202124"/>
        </w:rPr>
        <w:lastRenderedPageBreak/>
        <w:t>8.</w:t>
      </w:r>
      <w:r>
        <w:rPr>
          <w:rFonts w:ascii="Roboto" w:hAnsi="Roboto"/>
          <w:color w:val="202124"/>
        </w:rPr>
        <w:t xml:space="preserve"> </w:t>
      </w:r>
      <w:r w:rsidRPr="00B61FFE">
        <w:rPr>
          <w:rFonts w:ascii="Helvetica" w:hAnsi="Helvetica"/>
          <w:color w:val="202124"/>
        </w:rPr>
        <w:t>Undertake Small Scale Works in the Marsh - Please rate this scenario</w:t>
      </w:r>
      <w:r w:rsidRPr="00B61FFE">
        <w:rPr>
          <w:rFonts w:ascii="Roboto" w:hAnsi="Roboto"/>
          <w:color w:val="D93025"/>
          <w:spacing w:val="3"/>
        </w:rPr>
        <w:t>*</w:t>
      </w:r>
    </w:p>
    <w:p w14:paraId="1051E62F" w14:textId="77777777" w:rsidR="007D7DED" w:rsidRPr="00B61FFE" w:rsidRDefault="007D7DED" w:rsidP="007D7DED">
      <w:pPr>
        <w:shd w:val="clear" w:color="auto" w:fill="FFFFFF"/>
        <w:rPr>
          <w:rFonts w:ascii="Roboto" w:hAnsi="Roboto"/>
          <w:color w:val="202124"/>
        </w:rPr>
      </w:pPr>
      <w:r w:rsidRPr="00B61FFE">
        <w:rPr>
          <w:rFonts w:ascii="Roboto" w:hAnsi="Roboto"/>
          <w:color w:val="202124"/>
        </w:rPr>
        <w:fldChar w:fldCharType="begin"/>
      </w:r>
      <w:r w:rsidRPr="00B61FFE">
        <w:rPr>
          <w:rFonts w:ascii="Roboto" w:hAnsi="Roboto"/>
          <w:color w:val="202124"/>
        </w:rPr>
        <w:instrText xml:space="preserve"> INCLUDEPICTURE "/Users/admin/Library/Group Containers/UBF8T346G9.ms/WebArchiveCopyPasteTempFiles/com.microsoft.Word/sKHC9xN1w4xq6svzh2BUWD1yBGoWwusFtlJMHemnqauAhwg-u1SVMWcRZ1qFrAqpQIHXGyGEkDlPBdWS3qETpGU8pxD5wln7hXx-kbYqyBv2eyapQh9RvFIOMyb4-7u8VA=w740" \* MERGEFORMATINET </w:instrText>
      </w:r>
      <w:r w:rsidRPr="00B61FFE">
        <w:rPr>
          <w:rFonts w:ascii="Roboto" w:hAnsi="Roboto"/>
          <w:color w:val="202124"/>
        </w:rPr>
        <w:fldChar w:fldCharType="separate"/>
      </w:r>
      <w:r w:rsidRPr="00B61FFE">
        <w:rPr>
          <w:rFonts w:ascii="Roboto" w:hAnsi="Roboto"/>
          <w:noProof/>
          <w:color w:val="202124"/>
        </w:rPr>
        <w:drawing>
          <wp:inline distT="0" distB="0" distL="0" distR="0" wp14:anchorId="6E3C65FB" wp14:editId="1E212E18">
            <wp:extent cx="5731510" cy="4399280"/>
            <wp:effectExtent l="0" t="0" r="0" b="0"/>
            <wp:docPr id="91" name="Picture 91" descr="Captionles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aptionless Image"/>
                    <pic:cNvPicPr>
                      <a:picLocks noChangeAspect="1" noChangeArrowheads="1"/>
                    </pic:cNvPicPr>
                  </pic:nvPicPr>
                  <pic:blipFill>
                    <a:blip r:embed="rId97">
                      <a:extLst>
                        <a:ext uri="{28A0092B-C50C-407E-A947-70E740481C1C}">
                          <a14:useLocalDpi xmlns:a14="http://schemas.microsoft.com/office/drawing/2010/main" val="0"/>
                        </a:ext>
                      </a:extLst>
                    </a:blip>
                    <a:srcRect/>
                    <a:stretch>
                      <a:fillRect/>
                    </a:stretch>
                  </pic:blipFill>
                  <pic:spPr bwMode="auto">
                    <a:xfrm>
                      <a:off x="0" y="0"/>
                      <a:ext cx="5731510" cy="4399280"/>
                    </a:xfrm>
                    <a:prstGeom prst="rect">
                      <a:avLst/>
                    </a:prstGeom>
                    <a:noFill/>
                    <a:ln>
                      <a:noFill/>
                    </a:ln>
                  </pic:spPr>
                </pic:pic>
              </a:graphicData>
            </a:graphic>
          </wp:inline>
        </w:drawing>
      </w:r>
      <w:r w:rsidRPr="00B61FFE">
        <w:rPr>
          <w:rFonts w:ascii="Roboto" w:hAnsi="Roboto"/>
          <w:color w:val="202124"/>
        </w:rPr>
        <w:fldChar w:fldCharType="end"/>
      </w:r>
    </w:p>
    <w:p w14:paraId="30F8431C" w14:textId="77777777" w:rsidR="007D7DED" w:rsidRDefault="007D7DED" w:rsidP="007D7DED">
      <w:pPr>
        <w:shd w:val="clear" w:color="auto" w:fill="FFFFFF"/>
        <w:spacing w:line="300" w:lineRule="atLeast"/>
        <w:rPr>
          <w:rFonts w:ascii="Roboto" w:hAnsi="Roboto"/>
          <w:i/>
          <w:iCs/>
          <w:color w:val="BDC1C6"/>
          <w:spacing w:val="3"/>
          <w:sz w:val="21"/>
          <w:szCs w:val="21"/>
        </w:rPr>
      </w:pPr>
    </w:p>
    <w:p w14:paraId="3F335F31" w14:textId="77777777" w:rsidR="007D7DED" w:rsidRPr="00B61FFE" w:rsidRDefault="007D7DED" w:rsidP="007D7DED">
      <w:pPr>
        <w:shd w:val="clear" w:color="auto" w:fill="FFFFFF"/>
        <w:spacing w:line="300" w:lineRule="atLeast"/>
        <w:rPr>
          <w:rFonts w:ascii="Roboto" w:hAnsi="Roboto"/>
          <w:i/>
          <w:iCs/>
          <w:color w:val="BDC1C6"/>
          <w:spacing w:val="3"/>
          <w:sz w:val="21"/>
          <w:szCs w:val="21"/>
        </w:rPr>
      </w:pPr>
      <w:r w:rsidRPr="00B61FFE">
        <w:rPr>
          <w:rFonts w:ascii="Roboto" w:hAnsi="Roboto"/>
          <w:i/>
          <w:iCs/>
          <w:color w:val="BDC1C6"/>
          <w:spacing w:val="3"/>
          <w:sz w:val="21"/>
          <w:szCs w:val="21"/>
        </w:rPr>
        <w:t>Mark only one.</w:t>
      </w:r>
    </w:p>
    <w:p w14:paraId="30D7A25C" w14:textId="77777777" w:rsidR="007D7DED" w:rsidRPr="00B61FFE" w:rsidRDefault="007D7DED" w:rsidP="007D7DED">
      <w:pPr>
        <w:shd w:val="clear" w:color="auto" w:fill="FFFFFF"/>
        <w:spacing w:line="300" w:lineRule="atLeast"/>
        <w:rPr>
          <w:rFonts w:ascii="Roboto" w:hAnsi="Roboto"/>
          <w:color w:val="202124"/>
          <w:sz w:val="22"/>
          <w:szCs w:val="22"/>
        </w:rPr>
      </w:pPr>
      <w:r w:rsidRPr="00B61FFE">
        <w:rPr>
          <w:rFonts w:ascii="Roboto" w:hAnsi="Roboto"/>
          <w:color w:val="202124"/>
          <w:sz w:val="22"/>
          <w:szCs w:val="22"/>
        </w:rPr>
        <w:t>Highly Unfavourable</w:t>
      </w:r>
    </w:p>
    <w:p w14:paraId="5B7C68CE"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1</w:t>
      </w:r>
    </w:p>
    <w:p w14:paraId="4ECD8851"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2</w:t>
      </w:r>
    </w:p>
    <w:p w14:paraId="3DF37154"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3</w:t>
      </w:r>
    </w:p>
    <w:p w14:paraId="3F4F7E8E"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4</w:t>
      </w:r>
    </w:p>
    <w:p w14:paraId="67B6DBA9"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5</w:t>
      </w:r>
    </w:p>
    <w:p w14:paraId="6D15C692"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6</w:t>
      </w:r>
    </w:p>
    <w:p w14:paraId="776FC99E"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7</w:t>
      </w:r>
    </w:p>
    <w:p w14:paraId="1696B8E6"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8</w:t>
      </w:r>
    </w:p>
    <w:p w14:paraId="2F4004D4"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9</w:t>
      </w:r>
    </w:p>
    <w:p w14:paraId="46061879"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10</w:t>
      </w:r>
    </w:p>
    <w:p w14:paraId="72E5C387" w14:textId="77777777" w:rsidR="007D7DED" w:rsidRPr="00B61FFE" w:rsidRDefault="007D7DED" w:rsidP="007D7DED">
      <w:pPr>
        <w:shd w:val="clear" w:color="auto" w:fill="FFFFFF"/>
        <w:spacing w:line="300" w:lineRule="atLeast"/>
        <w:rPr>
          <w:rFonts w:ascii="Roboto" w:hAnsi="Roboto"/>
          <w:color w:val="202124"/>
          <w:sz w:val="22"/>
          <w:szCs w:val="22"/>
        </w:rPr>
      </w:pPr>
      <w:r w:rsidRPr="00B61FFE">
        <w:rPr>
          <w:rFonts w:ascii="Roboto" w:hAnsi="Roboto"/>
          <w:color w:val="202124"/>
          <w:sz w:val="22"/>
          <w:szCs w:val="22"/>
        </w:rPr>
        <w:t>Highly Favourable</w:t>
      </w:r>
    </w:p>
    <w:p w14:paraId="738B0F9F" w14:textId="77777777" w:rsidR="007D7DED" w:rsidRDefault="007D7DED" w:rsidP="007D7DED">
      <w:pPr>
        <w:rPr>
          <w:rFonts w:ascii="Roboto" w:hAnsi="Roboto"/>
          <w:color w:val="202124"/>
        </w:rPr>
      </w:pPr>
    </w:p>
    <w:p w14:paraId="38E33116" w14:textId="77777777" w:rsidR="007D7DED" w:rsidRDefault="007D7DED" w:rsidP="007D7DED">
      <w:pPr>
        <w:rPr>
          <w:rFonts w:ascii="Roboto" w:hAnsi="Roboto"/>
          <w:color w:val="202124"/>
        </w:rPr>
      </w:pPr>
    </w:p>
    <w:p w14:paraId="7EDEE93D" w14:textId="77777777" w:rsidR="007D7DED" w:rsidRDefault="007D7DED" w:rsidP="007D7DED">
      <w:pPr>
        <w:rPr>
          <w:rFonts w:ascii="Roboto" w:hAnsi="Roboto"/>
          <w:color w:val="202124"/>
        </w:rPr>
      </w:pPr>
    </w:p>
    <w:p w14:paraId="48A6B79B" w14:textId="77777777" w:rsidR="007D7DED" w:rsidRDefault="007D7DED" w:rsidP="007D7DED">
      <w:pPr>
        <w:rPr>
          <w:rFonts w:ascii="Roboto" w:hAnsi="Roboto"/>
          <w:color w:val="202124"/>
        </w:rPr>
      </w:pPr>
    </w:p>
    <w:p w14:paraId="3EDE8542" w14:textId="77777777" w:rsidR="007D7DED" w:rsidRDefault="007D7DED" w:rsidP="007D7DED">
      <w:pPr>
        <w:rPr>
          <w:rFonts w:ascii="Roboto" w:hAnsi="Roboto"/>
          <w:color w:val="202124"/>
        </w:rPr>
      </w:pPr>
    </w:p>
    <w:p w14:paraId="79AB078B" w14:textId="77777777" w:rsidR="007D7DED" w:rsidRDefault="007D7DED" w:rsidP="007D7DED">
      <w:pPr>
        <w:rPr>
          <w:rFonts w:ascii="Roboto" w:hAnsi="Roboto"/>
          <w:color w:val="202124"/>
        </w:rPr>
      </w:pPr>
    </w:p>
    <w:p w14:paraId="314D6625" w14:textId="77777777" w:rsidR="007D7DED" w:rsidRDefault="007D7DED" w:rsidP="007D7DED">
      <w:pPr>
        <w:rPr>
          <w:rFonts w:ascii="Roboto" w:hAnsi="Roboto"/>
          <w:color w:val="202124"/>
        </w:rPr>
      </w:pPr>
    </w:p>
    <w:p w14:paraId="01545CA8" w14:textId="77777777" w:rsidR="007D7DED" w:rsidRPr="00B61FFE" w:rsidRDefault="007D7DED" w:rsidP="007D7DED">
      <w:pPr>
        <w:rPr>
          <w:rFonts w:ascii="Roboto" w:hAnsi="Roboto"/>
          <w:color w:val="202124"/>
        </w:rPr>
      </w:pPr>
      <w:r w:rsidRPr="00B61FFE">
        <w:rPr>
          <w:rFonts w:ascii="Roboto" w:hAnsi="Roboto"/>
          <w:color w:val="202124"/>
        </w:rPr>
        <w:lastRenderedPageBreak/>
        <w:t>9.</w:t>
      </w:r>
      <w:r>
        <w:rPr>
          <w:rFonts w:ascii="Roboto" w:hAnsi="Roboto"/>
          <w:color w:val="202124"/>
        </w:rPr>
        <w:t xml:space="preserve"> </w:t>
      </w:r>
      <w:r w:rsidRPr="00B61FFE">
        <w:rPr>
          <w:rFonts w:ascii="Helvetica" w:hAnsi="Helvetica"/>
          <w:color w:val="202124"/>
        </w:rPr>
        <w:t xml:space="preserve">Please briefly explain the reasoning for your most &amp; least favoured scenarios at </w:t>
      </w:r>
      <w:proofErr w:type="gramStart"/>
      <w:r w:rsidRPr="00B61FFE">
        <w:rPr>
          <w:rFonts w:ascii="Helvetica" w:hAnsi="Helvetica"/>
          <w:color w:val="202124"/>
        </w:rPr>
        <w:t>Cwm Ivy sea</w:t>
      </w:r>
      <w:proofErr w:type="gramEnd"/>
      <w:r w:rsidRPr="00B61FFE">
        <w:rPr>
          <w:rFonts w:ascii="Helvetica" w:hAnsi="Helvetica"/>
          <w:color w:val="202124"/>
        </w:rPr>
        <w:t xml:space="preserve"> wall breach</w:t>
      </w:r>
      <w:r w:rsidRPr="00B61FFE">
        <w:rPr>
          <w:rFonts w:ascii="Roboto" w:hAnsi="Roboto"/>
          <w:color w:val="D93025"/>
          <w:spacing w:val="3"/>
        </w:rPr>
        <w:t>*</w:t>
      </w:r>
    </w:p>
    <w:p w14:paraId="1C7349E3" w14:textId="77777777" w:rsidR="007D7DED" w:rsidRDefault="007D7DED" w:rsidP="007D7DED">
      <w:pPr>
        <w:rPr>
          <w:rFonts w:ascii="Roboto" w:hAnsi="Roboto"/>
          <w:color w:val="202124"/>
        </w:rPr>
      </w:pPr>
    </w:p>
    <w:p w14:paraId="0DE64D6E" w14:textId="77777777" w:rsidR="007D7DED" w:rsidRDefault="007D7DED" w:rsidP="007D7DED">
      <w:pPr>
        <w:rPr>
          <w:rFonts w:ascii="Roboto" w:hAnsi="Roboto"/>
          <w:color w:val="202124"/>
        </w:rPr>
      </w:pPr>
    </w:p>
    <w:p w14:paraId="57352A45" w14:textId="77777777" w:rsidR="007D7DED" w:rsidRDefault="007D7DED" w:rsidP="007D7DED">
      <w:pPr>
        <w:rPr>
          <w:rFonts w:ascii="Roboto" w:hAnsi="Roboto"/>
          <w:color w:val="202124"/>
        </w:rPr>
      </w:pPr>
    </w:p>
    <w:p w14:paraId="2DA38F31" w14:textId="77777777" w:rsidR="007D7DED" w:rsidRDefault="007D7DED" w:rsidP="007D7DED">
      <w:pPr>
        <w:rPr>
          <w:rFonts w:ascii="Roboto" w:hAnsi="Roboto"/>
          <w:color w:val="202124"/>
        </w:rPr>
      </w:pPr>
    </w:p>
    <w:p w14:paraId="76B91F2B" w14:textId="77777777" w:rsidR="007D7DED" w:rsidRDefault="007D7DED" w:rsidP="007D7DED">
      <w:pPr>
        <w:rPr>
          <w:rFonts w:ascii="Roboto" w:hAnsi="Roboto"/>
          <w:color w:val="202124"/>
        </w:rPr>
      </w:pPr>
    </w:p>
    <w:p w14:paraId="36EDA2B1" w14:textId="77777777" w:rsidR="007D7DED" w:rsidRPr="00B61FFE" w:rsidRDefault="007D7DED" w:rsidP="007D7DED">
      <w:pPr>
        <w:rPr>
          <w:rFonts w:ascii="Roboto" w:hAnsi="Roboto"/>
          <w:color w:val="202124"/>
        </w:rPr>
      </w:pPr>
      <w:r w:rsidRPr="00B61FFE">
        <w:rPr>
          <w:rFonts w:ascii="Roboto" w:hAnsi="Roboto"/>
          <w:color w:val="202124"/>
        </w:rPr>
        <w:t>10.</w:t>
      </w:r>
      <w:r>
        <w:rPr>
          <w:rFonts w:ascii="Roboto" w:hAnsi="Roboto"/>
          <w:color w:val="202124"/>
        </w:rPr>
        <w:t xml:space="preserve"> </w:t>
      </w:r>
      <w:r w:rsidRPr="00B61FFE">
        <w:rPr>
          <w:rFonts w:ascii="Helvetica" w:hAnsi="Helvetica"/>
          <w:color w:val="202124"/>
        </w:rPr>
        <w:t>How would you rate this method of public consultation/engagement for coastal decision making?</w:t>
      </w:r>
      <w:r w:rsidRPr="00B61FFE">
        <w:rPr>
          <w:rFonts w:ascii="Roboto" w:hAnsi="Roboto"/>
          <w:color w:val="D93025"/>
          <w:spacing w:val="3"/>
        </w:rPr>
        <w:t xml:space="preserve"> *</w:t>
      </w:r>
    </w:p>
    <w:p w14:paraId="558733B2" w14:textId="77777777" w:rsidR="007D7DED" w:rsidRDefault="007D7DED" w:rsidP="007D7DED">
      <w:pPr>
        <w:shd w:val="clear" w:color="auto" w:fill="FFFFFF"/>
        <w:spacing w:line="300" w:lineRule="atLeast"/>
        <w:rPr>
          <w:rFonts w:ascii="Roboto" w:hAnsi="Roboto"/>
          <w:i/>
          <w:iCs/>
          <w:color w:val="BDC1C6"/>
          <w:spacing w:val="3"/>
          <w:sz w:val="21"/>
          <w:szCs w:val="21"/>
        </w:rPr>
      </w:pPr>
    </w:p>
    <w:p w14:paraId="3ED713DF" w14:textId="77777777" w:rsidR="007D7DED" w:rsidRPr="00B61FFE" w:rsidRDefault="007D7DED" w:rsidP="007D7DED">
      <w:pPr>
        <w:shd w:val="clear" w:color="auto" w:fill="FFFFFF"/>
        <w:spacing w:line="300" w:lineRule="atLeast"/>
        <w:rPr>
          <w:rFonts w:ascii="Roboto" w:hAnsi="Roboto"/>
          <w:i/>
          <w:iCs/>
          <w:color w:val="BDC1C6"/>
          <w:spacing w:val="3"/>
          <w:sz w:val="21"/>
          <w:szCs w:val="21"/>
        </w:rPr>
      </w:pPr>
      <w:r w:rsidRPr="00B61FFE">
        <w:rPr>
          <w:rFonts w:ascii="Roboto" w:hAnsi="Roboto"/>
          <w:i/>
          <w:iCs/>
          <w:color w:val="BDC1C6"/>
          <w:spacing w:val="3"/>
          <w:sz w:val="21"/>
          <w:szCs w:val="21"/>
        </w:rPr>
        <w:t>Mark only one.</w:t>
      </w:r>
    </w:p>
    <w:p w14:paraId="5C22348B" w14:textId="77777777" w:rsidR="007D7DED" w:rsidRPr="00B61FFE" w:rsidRDefault="007D7DED" w:rsidP="007D7DED">
      <w:pPr>
        <w:shd w:val="clear" w:color="auto" w:fill="FFFFFF"/>
        <w:spacing w:line="300" w:lineRule="atLeast"/>
        <w:rPr>
          <w:rFonts w:ascii="Roboto" w:hAnsi="Roboto"/>
          <w:color w:val="202124"/>
          <w:sz w:val="22"/>
          <w:szCs w:val="22"/>
        </w:rPr>
      </w:pPr>
      <w:r w:rsidRPr="00B61FFE">
        <w:rPr>
          <w:rFonts w:ascii="Roboto" w:hAnsi="Roboto"/>
          <w:color w:val="202124"/>
          <w:sz w:val="22"/>
          <w:szCs w:val="22"/>
        </w:rPr>
        <w:t>Very Unsuitable</w:t>
      </w:r>
    </w:p>
    <w:p w14:paraId="27468CDE"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1</w:t>
      </w:r>
    </w:p>
    <w:p w14:paraId="5896E85B"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2</w:t>
      </w:r>
    </w:p>
    <w:p w14:paraId="305CBE61"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3</w:t>
      </w:r>
    </w:p>
    <w:p w14:paraId="7100687A"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4</w:t>
      </w:r>
    </w:p>
    <w:p w14:paraId="37B4F6F9"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5</w:t>
      </w:r>
    </w:p>
    <w:p w14:paraId="3473829A"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6</w:t>
      </w:r>
    </w:p>
    <w:p w14:paraId="4E66271C"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7</w:t>
      </w:r>
    </w:p>
    <w:p w14:paraId="3FF73CDB"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8</w:t>
      </w:r>
    </w:p>
    <w:p w14:paraId="0AE675AE"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9</w:t>
      </w:r>
    </w:p>
    <w:p w14:paraId="463D38B3" w14:textId="77777777" w:rsidR="007D7DED" w:rsidRPr="00B61FFE" w:rsidRDefault="007D7DED" w:rsidP="007D7DED">
      <w:pPr>
        <w:shd w:val="clear" w:color="auto" w:fill="FFFFFF"/>
        <w:spacing w:line="300" w:lineRule="atLeast"/>
        <w:rPr>
          <w:rFonts w:ascii="Roboto" w:hAnsi="Roboto"/>
          <w:color w:val="202124"/>
          <w:spacing w:val="3"/>
          <w:sz w:val="21"/>
          <w:szCs w:val="21"/>
        </w:rPr>
      </w:pPr>
      <w:r w:rsidRPr="00B61FFE">
        <w:rPr>
          <w:rFonts w:ascii="Roboto" w:hAnsi="Roboto"/>
          <w:color w:val="202124"/>
          <w:spacing w:val="3"/>
          <w:sz w:val="21"/>
          <w:szCs w:val="21"/>
        </w:rPr>
        <w:t>10</w:t>
      </w:r>
    </w:p>
    <w:p w14:paraId="35B5167A" w14:textId="77777777" w:rsidR="007D7DED" w:rsidRPr="00B61FFE" w:rsidRDefault="007D7DED" w:rsidP="007D7DED">
      <w:pPr>
        <w:shd w:val="clear" w:color="auto" w:fill="FFFFFF"/>
        <w:spacing w:line="300" w:lineRule="atLeast"/>
        <w:rPr>
          <w:rFonts w:ascii="Roboto" w:hAnsi="Roboto"/>
          <w:color w:val="202124"/>
          <w:sz w:val="22"/>
          <w:szCs w:val="22"/>
        </w:rPr>
      </w:pPr>
      <w:r w:rsidRPr="00B61FFE">
        <w:rPr>
          <w:rFonts w:ascii="Roboto" w:hAnsi="Roboto"/>
          <w:color w:val="202124"/>
          <w:sz w:val="22"/>
          <w:szCs w:val="22"/>
        </w:rPr>
        <w:t>Very Suitable</w:t>
      </w:r>
    </w:p>
    <w:p w14:paraId="7F2C0BED" w14:textId="77777777" w:rsidR="007D7DED" w:rsidRDefault="007D7DED" w:rsidP="007D7DED">
      <w:pPr>
        <w:rPr>
          <w:rFonts w:ascii="Roboto" w:hAnsi="Roboto"/>
          <w:color w:val="202124"/>
        </w:rPr>
      </w:pPr>
    </w:p>
    <w:p w14:paraId="57D2797C" w14:textId="77777777" w:rsidR="007D7DED" w:rsidRDefault="007D7DED" w:rsidP="007D7DED">
      <w:pPr>
        <w:rPr>
          <w:rFonts w:ascii="Roboto" w:hAnsi="Roboto"/>
          <w:color w:val="202124"/>
        </w:rPr>
      </w:pPr>
    </w:p>
    <w:p w14:paraId="408B6396" w14:textId="77777777" w:rsidR="007D7DED" w:rsidRDefault="007D7DED" w:rsidP="007D7DED">
      <w:pPr>
        <w:rPr>
          <w:rFonts w:ascii="Helvetica" w:hAnsi="Helvetica"/>
          <w:color w:val="202124"/>
        </w:rPr>
      </w:pPr>
      <w:r w:rsidRPr="00B61FFE">
        <w:rPr>
          <w:rFonts w:ascii="Roboto" w:hAnsi="Roboto"/>
          <w:color w:val="202124"/>
        </w:rPr>
        <w:t>11.</w:t>
      </w:r>
      <w:r>
        <w:rPr>
          <w:rFonts w:ascii="Roboto" w:hAnsi="Roboto"/>
          <w:color w:val="202124"/>
        </w:rPr>
        <w:t xml:space="preserve"> </w:t>
      </w:r>
      <w:r w:rsidRPr="00B61FFE">
        <w:rPr>
          <w:rFonts w:ascii="Helvetica" w:hAnsi="Helvetica"/>
          <w:color w:val="202124"/>
        </w:rPr>
        <w:t>If any, what improvements to this method would you suggest? </w:t>
      </w:r>
    </w:p>
    <w:p w14:paraId="3E784DA8" w14:textId="77777777" w:rsidR="007D7DED" w:rsidRDefault="007D7DED" w:rsidP="007D7DED">
      <w:pPr>
        <w:rPr>
          <w:rFonts w:ascii="Helvetica" w:hAnsi="Helvetica"/>
          <w:color w:val="202124"/>
        </w:rPr>
      </w:pPr>
    </w:p>
    <w:p w14:paraId="2847E98B" w14:textId="77777777" w:rsidR="007D7DED" w:rsidRDefault="007D7DED" w:rsidP="007D7DED">
      <w:pPr>
        <w:rPr>
          <w:rFonts w:ascii="Helvetica" w:hAnsi="Helvetica"/>
          <w:color w:val="202124"/>
        </w:rPr>
      </w:pPr>
    </w:p>
    <w:p w14:paraId="69D74638" w14:textId="77777777" w:rsidR="007D7DED" w:rsidRDefault="007D7DED" w:rsidP="007D7DED">
      <w:pPr>
        <w:rPr>
          <w:rFonts w:ascii="Helvetica" w:hAnsi="Helvetica"/>
          <w:color w:val="202124"/>
        </w:rPr>
      </w:pPr>
    </w:p>
    <w:p w14:paraId="02ADD28D" w14:textId="77777777" w:rsidR="007D7DED" w:rsidRDefault="007D7DED" w:rsidP="007D7DED">
      <w:pPr>
        <w:rPr>
          <w:rFonts w:ascii="Helvetica" w:hAnsi="Helvetica"/>
          <w:color w:val="202124"/>
        </w:rPr>
      </w:pPr>
    </w:p>
    <w:p w14:paraId="61731688" w14:textId="77777777" w:rsidR="007D7DED" w:rsidRPr="00B61FFE" w:rsidRDefault="007D7DED" w:rsidP="007D7DED">
      <w:pPr>
        <w:rPr>
          <w:rFonts w:ascii="Roboto" w:hAnsi="Roboto"/>
          <w:color w:val="202124"/>
        </w:rPr>
      </w:pPr>
    </w:p>
    <w:p w14:paraId="173438CD" w14:textId="77777777" w:rsidR="007D7DED" w:rsidRPr="00B61FFE" w:rsidRDefault="007D7DED" w:rsidP="007D7DED">
      <w:pPr>
        <w:shd w:val="clear" w:color="auto" w:fill="03A9F4"/>
        <w:spacing w:line="360" w:lineRule="atLeast"/>
        <w:rPr>
          <w:rFonts w:ascii="Helvetica" w:hAnsi="Helvetica"/>
          <w:color w:val="000000"/>
        </w:rPr>
      </w:pPr>
      <w:r w:rsidRPr="00B61FFE">
        <w:rPr>
          <w:rFonts w:ascii="Helvetica" w:hAnsi="Helvetica"/>
          <w:color w:val="000000"/>
        </w:rPr>
        <w:t>Thank You for Participating</w:t>
      </w:r>
    </w:p>
    <w:p w14:paraId="4973CF56" w14:textId="77777777" w:rsidR="007D7DED" w:rsidRDefault="007D7DED" w:rsidP="007D7DED">
      <w:pPr>
        <w:rPr>
          <w:u w:val="single"/>
        </w:rPr>
      </w:pPr>
    </w:p>
    <w:p w14:paraId="7AE5FF4A" w14:textId="77777777" w:rsidR="007D7DED" w:rsidRDefault="007D7DED" w:rsidP="007D7DED">
      <w:pPr>
        <w:rPr>
          <w:u w:val="single"/>
        </w:rPr>
      </w:pPr>
    </w:p>
    <w:p w14:paraId="647FAD0C" w14:textId="77777777" w:rsidR="007D7DED" w:rsidRDefault="007D7DED" w:rsidP="007D7DED">
      <w:pPr>
        <w:rPr>
          <w:u w:val="single"/>
        </w:rPr>
      </w:pPr>
    </w:p>
    <w:p w14:paraId="111E863F" w14:textId="77777777" w:rsidR="007D7DED" w:rsidRDefault="007D7DED" w:rsidP="007D7DED">
      <w:pPr>
        <w:rPr>
          <w:u w:val="single"/>
        </w:rPr>
      </w:pPr>
    </w:p>
    <w:p w14:paraId="5B10CD0B" w14:textId="77777777" w:rsidR="007D7DED" w:rsidRDefault="007D7DED" w:rsidP="007D7DED">
      <w:pPr>
        <w:rPr>
          <w:u w:val="single"/>
        </w:rPr>
      </w:pPr>
    </w:p>
    <w:p w14:paraId="2E96F4A4" w14:textId="77777777" w:rsidR="007D7DED" w:rsidRDefault="007D7DED" w:rsidP="007D7DED">
      <w:pPr>
        <w:rPr>
          <w:u w:val="single"/>
        </w:rPr>
      </w:pPr>
    </w:p>
    <w:p w14:paraId="703402A7" w14:textId="77777777" w:rsidR="007D7DED" w:rsidRDefault="007D7DED" w:rsidP="007D7DED">
      <w:pPr>
        <w:rPr>
          <w:u w:val="single"/>
        </w:rPr>
      </w:pPr>
    </w:p>
    <w:p w14:paraId="1656C106" w14:textId="77777777" w:rsidR="007D7DED" w:rsidRDefault="007D7DED" w:rsidP="007D7DED">
      <w:pPr>
        <w:rPr>
          <w:u w:val="single"/>
        </w:rPr>
      </w:pPr>
    </w:p>
    <w:p w14:paraId="1937BC81" w14:textId="77777777" w:rsidR="007D7DED" w:rsidRDefault="007D7DED" w:rsidP="007D7DED">
      <w:pPr>
        <w:rPr>
          <w:u w:val="single"/>
        </w:rPr>
      </w:pPr>
    </w:p>
    <w:p w14:paraId="0A47529F" w14:textId="77777777" w:rsidR="007D7DED" w:rsidRDefault="007D7DED" w:rsidP="007D7DED">
      <w:pPr>
        <w:rPr>
          <w:u w:val="single"/>
        </w:rPr>
      </w:pPr>
    </w:p>
    <w:p w14:paraId="6D394240" w14:textId="77777777" w:rsidR="007D7DED" w:rsidRDefault="007D7DED" w:rsidP="007D7DED">
      <w:pPr>
        <w:rPr>
          <w:u w:val="single"/>
        </w:rPr>
      </w:pPr>
    </w:p>
    <w:p w14:paraId="48AF7CB2" w14:textId="77777777" w:rsidR="007D7DED" w:rsidRDefault="007D7DED" w:rsidP="007D7DED">
      <w:pPr>
        <w:rPr>
          <w:u w:val="single"/>
        </w:rPr>
      </w:pPr>
    </w:p>
    <w:p w14:paraId="0F4FA4CA" w14:textId="77777777" w:rsidR="007D7DED" w:rsidRDefault="007D7DED" w:rsidP="007D7DED">
      <w:pPr>
        <w:rPr>
          <w:u w:val="single"/>
        </w:rPr>
      </w:pPr>
    </w:p>
    <w:p w14:paraId="7D7190FA" w14:textId="77777777" w:rsidR="007D7DED" w:rsidRDefault="007D7DED" w:rsidP="007D7DED">
      <w:pPr>
        <w:rPr>
          <w:u w:val="single"/>
        </w:rPr>
      </w:pPr>
    </w:p>
    <w:p w14:paraId="08D3BE7C" w14:textId="77777777" w:rsidR="007D7DED" w:rsidRDefault="007D7DED" w:rsidP="007D7DED">
      <w:pPr>
        <w:rPr>
          <w:u w:val="single"/>
        </w:rPr>
      </w:pPr>
    </w:p>
    <w:p w14:paraId="3E3F51AC" w14:textId="77777777" w:rsidR="007D7DED" w:rsidRDefault="007D7DED" w:rsidP="007D7DED">
      <w:pPr>
        <w:rPr>
          <w:u w:val="single"/>
        </w:rPr>
      </w:pPr>
    </w:p>
    <w:p w14:paraId="1E2CF6EC" w14:textId="77777777" w:rsidR="007D7DED" w:rsidRDefault="007D7DED" w:rsidP="00024B2D">
      <w:pPr>
        <w:pStyle w:val="Heading2"/>
      </w:pPr>
      <w:bookmarkStart w:id="62" w:name="_Toc132237021"/>
      <w:r>
        <w:lastRenderedPageBreak/>
        <w:t>Appendix G – Questionnaire Spreadsheet Raw Data</w:t>
      </w:r>
      <w:bookmarkEnd w:id="62"/>
      <w:r>
        <w:t xml:space="preserve"> </w:t>
      </w:r>
    </w:p>
    <w:p w14:paraId="3E09817E" w14:textId="77777777" w:rsidR="007D7DED" w:rsidRDefault="007D7DED" w:rsidP="00024B2D">
      <w:pPr>
        <w:pStyle w:val="Heading2"/>
      </w:pPr>
    </w:p>
    <w:p w14:paraId="0DB99CBD" w14:textId="77777777" w:rsidR="007D7DED" w:rsidRDefault="007D7DED" w:rsidP="007D7DED">
      <w:pPr>
        <w:rPr>
          <w:u w:val="single"/>
        </w:rPr>
      </w:pPr>
    </w:p>
    <w:p w14:paraId="24BEA999" w14:textId="77777777" w:rsidR="007D7DED" w:rsidRDefault="007D7DED" w:rsidP="007D7DED">
      <w:pPr>
        <w:rPr>
          <w:u w:val="single"/>
        </w:rPr>
        <w:sectPr w:rsidR="007D7DED">
          <w:pgSz w:w="11906" w:h="16838"/>
          <w:pgMar w:top="1440" w:right="1440" w:bottom="1440" w:left="1440" w:header="708" w:footer="708" w:gutter="0"/>
          <w:cols w:space="708"/>
          <w:docGrid w:linePitch="360"/>
        </w:sectPr>
      </w:pPr>
    </w:p>
    <w:tbl>
      <w:tblPr>
        <w:tblStyle w:val="TableGrid"/>
        <w:tblpPr w:leftFromText="180" w:rightFromText="180" w:vertAnchor="text" w:horzAnchor="page" w:tblpX="1" w:tblpY="-623"/>
        <w:tblW w:w="9877" w:type="pct"/>
        <w:tblLayout w:type="fixed"/>
        <w:tblLook w:val="04A0" w:firstRow="1" w:lastRow="0" w:firstColumn="1" w:lastColumn="0" w:noHBand="0" w:noVBand="1"/>
      </w:tblPr>
      <w:tblGrid>
        <w:gridCol w:w="18112"/>
        <w:gridCol w:w="236"/>
        <w:gridCol w:w="236"/>
        <w:gridCol w:w="236"/>
        <w:gridCol w:w="236"/>
        <w:gridCol w:w="236"/>
        <w:gridCol w:w="236"/>
        <w:gridCol w:w="236"/>
        <w:gridCol w:w="236"/>
        <w:gridCol w:w="236"/>
        <w:gridCol w:w="236"/>
        <w:gridCol w:w="236"/>
        <w:gridCol w:w="236"/>
        <w:gridCol w:w="236"/>
        <w:gridCol w:w="236"/>
        <w:gridCol w:w="236"/>
        <w:gridCol w:w="236"/>
        <w:gridCol w:w="236"/>
        <w:gridCol w:w="236"/>
        <w:gridCol w:w="236"/>
        <w:gridCol w:w="236"/>
        <w:gridCol w:w="236"/>
        <w:gridCol w:w="236"/>
        <w:gridCol w:w="236"/>
        <w:gridCol w:w="236"/>
        <w:gridCol w:w="236"/>
        <w:gridCol w:w="236"/>
        <w:gridCol w:w="236"/>
        <w:gridCol w:w="236"/>
        <w:gridCol w:w="236"/>
        <w:gridCol w:w="236"/>
        <w:gridCol w:w="236"/>
        <w:gridCol w:w="236"/>
        <w:gridCol w:w="236"/>
        <w:gridCol w:w="236"/>
        <w:gridCol w:w="236"/>
        <w:gridCol w:w="236"/>
        <w:gridCol w:w="236"/>
        <w:gridCol w:w="236"/>
        <w:gridCol w:w="237"/>
        <w:gridCol w:w="236"/>
      </w:tblGrid>
      <w:tr w:rsidR="007D7DED" w14:paraId="0CA27941" w14:textId="77777777" w:rsidTr="00EB751A">
        <w:tc>
          <w:tcPr>
            <w:tcW w:w="3287" w:type="pct"/>
          </w:tcPr>
          <w:tbl>
            <w:tblPr>
              <w:tblStyle w:val="PlainTable3"/>
              <w:tblpPr w:leftFromText="180" w:rightFromText="180" w:horzAnchor="margin" w:tblpY="-806"/>
              <w:tblW w:w="16443" w:type="dxa"/>
              <w:tblLayout w:type="fixed"/>
              <w:tblLook w:val="04A0" w:firstRow="1" w:lastRow="0" w:firstColumn="1" w:lastColumn="0" w:noHBand="0" w:noVBand="1"/>
            </w:tblPr>
            <w:tblGrid>
              <w:gridCol w:w="712"/>
              <w:gridCol w:w="713"/>
              <w:gridCol w:w="1071"/>
              <w:gridCol w:w="1427"/>
              <w:gridCol w:w="1427"/>
              <w:gridCol w:w="1427"/>
              <w:gridCol w:w="1462"/>
              <w:gridCol w:w="1427"/>
              <w:gridCol w:w="2140"/>
              <w:gridCol w:w="2140"/>
              <w:gridCol w:w="2497"/>
            </w:tblGrid>
            <w:tr w:rsidR="007D7DED" w14:paraId="31950211" w14:textId="77777777" w:rsidTr="00EB751A">
              <w:trPr>
                <w:cnfStyle w:val="100000000000" w:firstRow="1" w:lastRow="0" w:firstColumn="0" w:lastColumn="0" w:oddVBand="0" w:evenVBand="0" w:oddHBand="0" w:evenHBand="0" w:firstRowFirstColumn="0" w:firstRowLastColumn="0" w:lastRowFirstColumn="0" w:lastRowLastColumn="0"/>
                <w:trHeight w:val="320"/>
              </w:trPr>
              <w:tc>
                <w:tcPr>
                  <w:cnfStyle w:val="001000000100" w:firstRow="0" w:lastRow="0" w:firstColumn="1" w:lastColumn="0" w:oddVBand="0" w:evenVBand="0" w:oddHBand="0" w:evenHBand="0" w:firstRowFirstColumn="1" w:firstRowLastColumn="0" w:lastRowFirstColumn="0" w:lastRowLastColumn="0"/>
                  <w:tcW w:w="567" w:type="dxa"/>
                  <w:noWrap/>
                  <w:hideMark/>
                </w:tcPr>
                <w:p w14:paraId="417D0921" w14:textId="77777777" w:rsidR="007D7DED" w:rsidRPr="00215F29" w:rsidRDefault="007D7DED" w:rsidP="00EB751A">
                  <w:pPr>
                    <w:rPr>
                      <w:rFonts w:ascii="Arial" w:hAnsi="Arial" w:cs="Arial"/>
                      <w:color w:val="000000"/>
                      <w:sz w:val="16"/>
                      <w:szCs w:val="16"/>
                    </w:rPr>
                  </w:pPr>
                  <w:r w:rsidRPr="00215F29">
                    <w:rPr>
                      <w:rFonts w:ascii="Arial" w:hAnsi="Arial" w:cs="Arial"/>
                      <w:color w:val="000000"/>
                      <w:sz w:val="16"/>
                      <w:szCs w:val="16"/>
                    </w:rPr>
                    <w:lastRenderedPageBreak/>
                    <w:t>What is your gender? 1=M, 2=F</w:t>
                  </w:r>
                </w:p>
              </w:tc>
              <w:tc>
                <w:tcPr>
                  <w:tcW w:w="567" w:type="dxa"/>
                  <w:noWrap/>
                  <w:hideMark/>
                </w:tcPr>
                <w:p w14:paraId="74D419D1" w14:textId="77777777" w:rsidR="007D7DED" w:rsidRPr="00215F29" w:rsidRDefault="007D7DED" w:rsidP="00EB751A">
                  <w:pPr>
                    <w:cnfStyle w:val="100000000000" w:firstRow="1"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 xml:space="preserve">How old are you? </w:t>
                  </w:r>
                </w:p>
              </w:tc>
              <w:tc>
                <w:tcPr>
                  <w:tcW w:w="851" w:type="dxa"/>
                  <w:noWrap/>
                  <w:hideMark/>
                </w:tcPr>
                <w:p w14:paraId="07EF572C" w14:textId="77777777" w:rsidR="007D7DED" w:rsidRPr="00215F29" w:rsidRDefault="007D7DED" w:rsidP="00EB751A">
                  <w:pPr>
                    <w:cnfStyle w:val="100000000000" w:firstRow="1"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Where do you live?</w:t>
                  </w:r>
                </w:p>
              </w:tc>
              <w:tc>
                <w:tcPr>
                  <w:tcW w:w="851" w:type="dxa"/>
                  <w:noWrap/>
                  <w:hideMark/>
                </w:tcPr>
                <w:p w14:paraId="03EFEA5C" w14:textId="77777777" w:rsidR="007D7DED" w:rsidRPr="00215F29" w:rsidRDefault="007D7DED" w:rsidP="00EB751A">
                  <w:pPr>
                    <w:cnfStyle w:val="100000000000" w:firstRow="1"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No Active Intervention - Please rate this scenario</w:t>
                  </w:r>
                </w:p>
              </w:tc>
              <w:tc>
                <w:tcPr>
                  <w:tcW w:w="851" w:type="dxa"/>
                  <w:noWrap/>
                  <w:hideMark/>
                </w:tcPr>
                <w:p w14:paraId="25FE87D1" w14:textId="77777777" w:rsidR="007D7DED" w:rsidRPr="00215F29" w:rsidRDefault="007D7DED" w:rsidP="00EB751A">
                  <w:pPr>
                    <w:cnfStyle w:val="100000000000" w:firstRow="1"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Widen The Breach (20m) - Please rate this scenario</w:t>
                  </w:r>
                </w:p>
              </w:tc>
              <w:tc>
                <w:tcPr>
                  <w:tcW w:w="851" w:type="dxa"/>
                  <w:noWrap/>
                  <w:hideMark/>
                </w:tcPr>
                <w:p w14:paraId="30AD1FD7" w14:textId="77777777" w:rsidR="007D7DED" w:rsidRPr="00215F29" w:rsidRDefault="007D7DED" w:rsidP="00EB751A">
                  <w:pPr>
                    <w:cnfStyle w:val="100000000000" w:firstRow="1"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Widen The Breach (100m) - Please rate this scenario</w:t>
                  </w:r>
                </w:p>
              </w:tc>
              <w:tc>
                <w:tcPr>
                  <w:tcW w:w="851" w:type="dxa"/>
                  <w:noWrap/>
                  <w:hideMark/>
                </w:tcPr>
                <w:p w14:paraId="7CAB3672" w14:textId="77777777" w:rsidR="007D7DED" w:rsidRPr="00215F29" w:rsidRDefault="007D7DED" w:rsidP="00EB751A">
                  <w:pPr>
                    <w:cnfStyle w:val="100000000000" w:firstRow="1"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Create Multiple Breaches - Please rate this scenario</w:t>
                  </w:r>
                </w:p>
              </w:tc>
              <w:tc>
                <w:tcPr>
                  <w:tcW w:w="851" w:type="dxa"/>
                  <w:noWrap/>
                  <w:hideMark/>
                </w:tcPr>
                <w:p w14:paraId="4F54AE39" w14:textId="77777777" w:rsidR="007D7DED" w:rsidRPr="00215F29" w:rsidRDefault="007D7DED" w:rsidP="00EB751A">
                  <w:pPr>
                    <w:cnfStyle w:val="100000000000" w:firstRow="1"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Undertake Small Scale Works in the Marsh - Please rate this scenario</w:t>
                  </w:r>
                </w:p>
              </w:tc>
              <w:tc>
                <w:tcPr>
                  <w:tcW w:w="1701" w:type="dxa"/>
                  <w:noWrap/>
                  <w:hideMark/>
                </w:tcPr>
                <w:p w14:paraId="7EAC8F74" w14:textId="77777777" w:rsidR="007D7DED" w:rsidRPr="00215F29" w:rsidRDefault="007D7DED" w:rsidP="00EB751A">
                  <w:pPr>
                    <w:cnfStyle w:val="100000000000" w:firstRow="1"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Please briefly explain the reasoning for your most &amp; least favoured scenarios at Cwm Ivy sea wall breach</w:t>
                  </w:r>
                </w:p>
              </w:tc>
              <w:tc>
                <w:tcPr>
                  <w:tcW w:w="1701" w:type="dxa"/>
                  <w:noWrap/>
                  <w:hideMark/>
                </w:tcPr>
                <w:p w14:paraId="3D0851AC" w14:textId="77777777" w:rsidR="007D7DED" w:rsidRPr="00215F29" w:rsidRDefault="007D7DED" w:rsidP="00EB751A">
                  <w:pPr>
                    <w:cnfStyle w:val="100000000000" w:firstRow="1"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How would you rate this method of public consultation/engagement for coastal decision making?</w:t>
                  </w:r>
                </w:p>
              </w:tc>
              <w:tc>
                <w:tcPr>
                  <w:tcW w:w="1985" w:type="dxa"/>
                  <w:noWrap/>
                  <w:hideMark/>
                </w:tcPr>
                <w:p w14:paraId="03320922" w14:textId="77777777" w:rsidR="007D7DED" w:rsidRPr="00215F29" w:rsidRDefault="007D7DED" w:rsidP="00EB751A">
                  <w:pPr>
                    <w:cnfStyle w:val="100000000000" w:firstRow="1"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 xml:space="preserve">If any, what improvements to this method would you suggest? </w:t>
                  </w:r>
                </w:p>
              </w:tc>
            </w:tr>
            <w:tr w:rsidR="007D7DED" w14:paraId="4C075F73" w14:textId="77777777" w:rsidTr="00EB751A">
              <w:trPr>
                <w:cnfStyle w:val="000000100000" w:firstRow="0" w:lastRow="0" w:firstColumn="0" w:lastColumn="0" w:oddVBand="0" w:evenVBand="0" w:oddHBand="1"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567" w:type="dxa"/>
                  <w:noWrap/>
                  <w:hideMark/>
                </w:tcPr>
                <w:p w14:paraId="3C7D202B" w14:textId="77777777" w:rsidR="007D7DED" w:rsidRPr="00215F29" w:rsidRDefault="007D7DED" w:rsidP="00EB751A">
                  <w:pPr>
                    <w:jc w:val="right"/>
                    <w:rPr>
                      <w:rFonts w:ascii="Arial" w:hAnsi="Arial" w:cs="Arial"/>
                      <w:color w:val="000000"/>
                      <w:sz w:val="16"/>
                      <w:szCs w:val="16"/>
                    </w:rPr>
                  </w:pPr>
                  <w:r w:rsidRPr="00215F29">
                    <w:rPr>
                      <w:rFonts w:ascii="Arial" w:hAnsi="Arial" w:cs="Arial"/>
                      <w:color w:val="000000"/>
                      <w:sz w:val="16"/>
                      <w:szCs w:val="16"/>
                    </w:rPr>
                    <w:t>1</w:t>
                  </w:r>
                </w:p>
              </w:tc>
              <w:tc>
                <w:tcPr>
                  <w:tcW w:w="567" w:type="dxa"/>
                  <w:noWrap/>
                  <w:hideMark/>
                </w:tcPr>
                <w:p w14:paraId="2747E1DF" w14:textId="77777777" w:rsidR="007D7DED" w:rsidRPr="00215F29"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25-34</w:t>
                  </w:r>
                </w:p>
              </w:tc>
              <w:tc>
                <w:tcPr>
                  <w:tcW w:w="851" w:type="dxa"/>
                  <w:noWrap/>
                  <w:hideMark/>
                </w:tcPr>
                <w:p w14:paraId="0BB0F019" w14:textId="77777777" w:rsidR="007D7DED" w:rsidRPr="00215F29"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16"/>
                      <w:szCs w:val="16"/>
                    </w:rPr>
                  </w:pPr>
                  <w:proofErr w:type="spellStart"/>
                  <w:r w:rsidRPr="00215F29">
                    <w:rPr>
                      <w:rFonts w:ascii="Arial" w:hAnsi="Arial" w:cs="Arial"/>
                      <w:color w:val="000000"/>
                      <w:sz w:val="16"/>
                      <w:szCs w:val="16"/>
                    </w:rPr>
                    <w:t>Llanmadoc</w:t>
                  </w:r>
                  <w:proofErr w:type="spellEnd"/>
                </w:p>
              </w:tc>
              <w:tc>
                <w:tcPr>
                  <w:tcW w:w="1134" w:type="dxa"/>
                  <w:noWrap/>
                  <w:hideMark/>
                </w:tcPr>
                <w:p w14:paraId="1DF79885" w14:textId="77777777" w:rsidR="007D7DED" w:rsidRPr="00215F29"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5</w:t>
                  </w:r>
                </w:p>
              </w:tc>
              <w:tc>
                <w:tcPr>
                  <w:tcW w:w="1134" w:type="dxa"/>
                  <w:noWrap/>
                  <w:hideMark/>
                </w:tcPr>
                <w:p w14:paraId="3EA2EAF3" w14:textId="77777777" w:rsidR="007D7DED" w:rsidRPr="00215F29"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5</w:t>
                  </w:r>
                </w:p>
              </w:tc>
              <w:tc>
                <w:tcPr>
                  <w:tcW w:w="1134" w:type="dxa"/>
                  <w:noWrap/>
                  <w:hideMark/>
                </w:tcPr>
                <w:p w14:paraId="0B1C54CE" w14:textId="77777777" w:rsidR="007D7DED" w:rsidRPr="00215F29"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5</w:t>
                  </w:r>
                </w:p>
              </w:tc>
              <w:tc>
                <w:tcPr>
                  <w:tcW w:w="1162" w:type="dxa"/>
                  <w:noWrap/>
                  <w:hideMark/>
                </w:tcPr>
                <w:p w14:paraId="58EE2539" w14:textId="77777777" w:rsidR="007D7DED" w:rsidRPr="00215F29"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5</w:t>
                  </w:r>
                </w:p>
              </w:tc>
              <w:tc>
                <w:tcPr>
                  <w:tcW w:w="1134" w:type="dxa"/>
                  <w:noWrap/>
                  <w:hideMark/>
                </w:tcPr>
                <w:p w14:paraId="4316D300" w14:textId="77777777" w:rsidR="007D7DED" w:rsidRPr="00215F29"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5</w:t>
                  </w:r>
                </w:p>
              </w:tc>
              <w:tc>
                <w:tcPr>
                  <w:tcW w:w="1701" w:type="dxa"/>
                  <w:noWrap/>
                  <w:hideMark/>
                </w:tcPr>
                <w:p w14:paraId="5DA971ED" w14:textId="77777777" w:rsidR="007D7DED" w:rsidRPr="00215F29"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16"/>
                      <w:szCs w:val="16"/>
                    </w:rPr>
                  </w:pPr>
                </w:p>
              </w:tc>
              <w:tc>
                <w:tcPr>
                  <w:tcW w:w="1701" w:type="dxa"/>
                  <w:noWrap/>
                  <w:hideMark/>
                </w:tcPr>
                <w:p w14:paraId="48848383" w14:textId="77777777" w:rsidR="007D7DED" w:rsidRPr="00215F29"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5</w:t>
                  </w:r>
                </w:p>
              </w:tc>
              <w:tc>
                <w:tcPr>
                  <w:tcW w:w="1985" w:type="dxa"/>
                  <w:noWrap/>
                  <w:hideMark/>
                </w:tcPr>
                <w:p w14:paraId="1EB62071" w14:textId="77777777" w:rsidR="007D7DED" w:rsidRPr="00215F29"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16"/>
                      <w:szCs w:val="16"/>
                    </w:rPr>
                  </w:pPr>
                </w:p>
              </w:tc>
            </w:tr>
            <w:tr w:rsidR="007D7DED" w14:paraId="4C31E4CE" w14:textId="77777777" w:rsidTr="00EB751A">
              <w:trPr>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51E594CB" w14:textId="77777777" w:rsidR="007D7DED" w:rsidRPr="00215F29" w:rsidRDefault="007D7DED" w:rsidP="00EB751A">
                  <w:pPr>
                    <w:jc w:val="right"/>
                    <w:rPr>
                      <w:rFonts w:ascii="Arial" w:hAnsi="Arial" w:cs="Arial"/>
                      <w:color w:val="000000"/>
                      <w:sz w:val="16"/>
                      <w:szCs w:val="16"/>
                    </w:rPr>
                  </w:pPr>
                  <w:r w:rsidRPr="00215F29">
                    <w:rPr>
                      <w:rFonts w:ascii="Arial" w:hAnsi="Arial" w:cs="Arial"/>
                      <w:color w:val="000000"/>
                      <w:sz w:val="16"/>
                      <w:szCs w:val="16"/>
                    </w:rPr>
                    <w:t>2</w:t>
                  </w:r>
                </w:p>
              </w:tc>
              <w:tc>
                <w:tcPr>
                  <w:tcW w:w="567" w:type="dxa"/>
                  <w:noWrap/>
                  <w:hideMark/>
                </w:tcPr>
                <w:p w14:paraId="6F8A1DAA" w14:textId="77777777" w:rsidR="007D7DED" w:rsidRPr="00215F29"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45-54</w:t>
                  </w:r>
                </w:p>
              </w:tc>
              <w:tc>
                <w:tcPr>
                  <w:tcW w:w="851" w:type="dxa"/>
                  <w:noWrap/>
                  <w:hideMark/>
                </w:tcPr>
                <w:p w14:paraId="20A0EE82" w14:textId="77777777" w:rsidR="007D7DED" w:rsidRPr="00215F29"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Cheriton</w:t>
                  </w:r>
                </w:p>
              </w:tc>
              <w:tc>
                <w:tcPr>
                  <w:tcW w:w="1134" w:type="dxa"/>
                  <w:noWrap/>
                  <w:hideMark/>
                </w:tcPr>
                <w:p w14:paraId="58EAAC7E" w14:textId="77777777" w:rsidR="007D7DED" w:rsidRPr="00215F29"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7</w:t>
                  </w:r>
                </w:p>
              </w:tc>
              <w:tc>
                <w:tcPr>
                  <w:tcW w:w="1134" w:type="dxa"/>
                  <w:noWrap/>
                  <w:hideMark/>
                </w:tcPr>
                <w:p w14:paraId="3DE8519D" w14:textId="77777777" w:rsidR="007D7DED" w:rsidRPr="00215F29"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1</w:t>
                  </w:r>
                </w:p>
              </w:tc>
              <w:tc>
                <w:tcPr>
                  <w:tcW w:w="1134" w:type="dxa"/>
                  <w:noWrap/>
                  <w:hideMark/>
                </w:tcPr>
                <w:p w14:paraId="148FC6D5" w14:textId="77777777" w:rsidR="007D7DED" w:rsidRPr="00215F29"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1</w:t>
                  </w:r>
                </w:p>
              </w:tc>
              <w:tc>
                <w:tcPr>
                  <w:tcW w:w="1162" w:type="dxa"/>
                  <w:noWrap/>
                  <w:hideMark/>
                </w:tcPr>
                <w:p w14:paraId="6ACBA834" w14:textId="77777777" w:rsidR="007D7DED" w:rsidRPr="00215F29"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7</w:t>
                  </w:r>
                </w:p>
              </w:tc>
              <w:tc>
                <w:tcPr>
                  <w:tcW w:w="1134" w:type="dxa"/>
                  <w:noWrap/>
                  <w:hideMark/>
                </w:tcPr>
                <w:p w14:paraId="2200B007" w14:textId="77777777" w:rsidR="007D7DED" w:rsidRPr="00215F29"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5</w:t>
                  </w:r>
                </w:p>
              </w:tc>
              <w:tc>
                <w:tcPr>
                  <w:tcW w:w="1701" w:type="dxa"/>
                  <w:noWrap/>
                  <w:hideMark/>
                </w:tcPr>
                <w:p w14:paraId="0F6DCDFE" w14:textId="77777777" w:rsidR="007D7DED" w:rsidRPr="00215F29"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 xml:space="preserve">I do not understand what the </w:t>
                  </w:r>
                  <w:proofErr w:type="gramStart"/>
                  <w:r w:rsidRPr="00215F29">
                    <w:rPr>
                      <w:rFonts w:ascii="Arial" w:hAnsi="Arial" w:cs="Arial"/>
                      <w:color w:val="000000"/>
                      <w:sz w:val="16"/>
                      <w:szCs w:val="16"/>
                    </w:rPr>
                    <w:t>small scale</w:t>
                  </w:r>
                  <w:proofErr w:type="gramEnd"/>
                  <w:r w:rsidRPr="00215F29">
                    <w:rPr>
                      <w:rFonts w:ascii="Arial" w:hAnsi="Arial" w:cs="Arial"/>
                      <w:color w:val="000000"/>
                      <w:sz w:val="16"/>
                      <w:szCs w:val="16"/>
                    </w:rPr>
                    <w:t xml:space="preserve"> works would involve so find it difficult to comment. I approve of the current environment (Increased marshland) but think multiple breaches would be better than one growing one.  Also think that bridge crossings would be beneficial to all. </w:t>
                  </w:r>
                </w:p>
              </w:tc>
              <w:tc>
                <w:tcPr>
                  <w:tcW w:w="1701" w:type="dxa"/>
                  <w:noWrap/>
                  <w:hideMark/>
                </w:tcPr>
                <w:p w14:paraId="02844DC3" w14:textId="77777777" w:rsidR="007D7DED" w:rsidRPr="00215F29"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10</w:t>
                  </w:r>
                </w:p>
              </w:tc>
              <w:tc>
                <w:tcPr>
                  <w:tcW w:w="1985" w:type="dxa"/>
                  <w:noWrap/>
                  <w:hideMark/>
                </w:tcPr>
                <w:p w14:paraId="28A7E611" w14:textId="77777777" w:rsidR="007D7DED" w:rsidRPr="00215F29"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 xml:space="preserve">Be clearer as to the meaning of </w:t>
                  </w:r>
                  <w:proofErr w:type="gramStart"/>
                  <w:r w:rsidRPr="00215F29">
                    <w:rPr>
                      <w:rFonts w:ascii="Arial" w:hAnsi="Arial" w:cs="Arial"/>
                      <w:color w:val="000000"/>
                      <w:sz w:val="16"/>
                      <w:szCs w:val="16"/>
                    </w:rPr>
                    <w:t>small scale</w:t>
                  </w:r>
                  <w:proofErr w:type="gramEnd"/>
                  <w:r w:rsidRPr="00215F29">
                    <w:rPr>
                      <w:rFonts w:ascii="Arial" w:hAnsi="Arial" w:cs="Arial"/>
                      <w:color w:val="000000"/>
                      <w:sz w:val="16"/>
                      <w:szCs w:val="16"/>
                    </w:rPr>
                    <w:t xml:space="preserve"> works. </w:t>
                  </w:r>
                </w:p>
              </w:tc>
            </w:tr>
            <w:tr w:rsidR="007D7DED" w14:paraId="760734FF" w14:textId="77777777" w:rsidTr="00EB751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3123A062" w14:textId="77777777" w:rsidR="007D7DED" w:rsidRPr="00215F29" w:rsidRDefault="007D7DED" w:rsidP="00EB751A">
                  <w:pPr>
                    <w:jc w:val="right"/>
                    <w:rPr>
                      <w:rFonts w:ascii="Arial" w:hAnsi="Arial" w:cs="Arial"/>
                      <w:color w:val="000000"/>
                      <w:sz w:val="16"/>
                      <w:szCs w:val="16"/>
                    </w:rPr>
                  </w:pPr>
                  <w:r w:rsidRPr="00215F29">
                    <w:rPr>
                      <w:rFonts w:ascii="Arial" w:hAnsi="Arial" w:cs="Arial"/>
                      <w:color w:val="000000"/>
                      <w:sz w:val="16"/>
                      <w:szCs w:val="16"/>
                    </w:rPr>
                    <w:t>1</w:t>
                  </w:r>
                </w:p>
              </w:tc>
              <w:tc>
                <w:tcPr>
                  <w:tcW w:w="567" w:type="dxa"/>
                  <w:noWrap/>
                  <w:hideMark/>
                </w:tcPr>
                <w:p w14:paraId="3ECC9882" w14:textId="77777777" w:rsidR="007D7DED" w:rsidRPr="00215F29"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18-24</w:t>
                  </w:r>
                </w:p>
              </w:tc>
              <w:tc>
                <w:tcPr>
                  <w:tcW w:w="851" w:type="dxa"/>
                  <w:noWrap/>
                  <w:hideMark/>
                </w:tcPr>
                <w:p w14:paraId="4A0382F3" w14:textId="77777777" w:rsidR="007D7DED" w:rsidRPr="00215F29"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16"/>
                      <w:szCs w:val="16"/>
                    </w:rPr>
                  </w:pPr>
                  <w:proofErr w:type="spellStart"/>
                  <w:r w:rsidRPr="00215F29">
                    <w:rPr>
                      <w:rFonts w:ascii="Arial" w:hAnsi="Arial" w:cs="Arial"/>
                      <w:color w:val="000000"/>
                      <w:sz w:val="16"/>
                      <w:szCs w:val="16"/>
                    </w:rPr>
                    <w:t>Llanmadoc</w:t>
                  </w:r>
                  <w:proofErr w:type="spellEnd"/>
                </w:p>
              </w:tc>
              <w:tc>
                <w:tcPr>
                  <w:tcW w:w="1134" w:type="dxa"/>
                  <w:noWrap/>
                  <w:hideMark/>
                </w:tcPr>
                <w:p w14:paraId="03C38850" w14:textId="77777777" w:rsidR="007D7DED" w:rsidRPr="00215F29"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1</w:t>
                  </w:r>
                </w:p>
              </w:tc>
              <w:tc>
                <w:tcPr>
                  <w:tcW w:w="1134" w:type="dxa"/>
                  <w:noWrap/>
                  <w:hideMark/>
                </w:tcPr>
                <w:p w14:paraId="7F5104FA" w14:textId="77777777" w:rsidR="007D7DED" w:rsidRPr="00215F29"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1</w:t>
                  </w:r>
                </w:p>
              </w:tc>
              <w:tc>
                <w:tcPr>
                  <w:tcW w:w="1134" w:type="dxa"/>
                  <w:noWrap/>
                  <w:hideMark/>
                </w:tcPr>
                <w:p w14:paraId="6238F98F" w14:textId="77777777" w:rsidR="007D7DED" w:rsidRPr="00215F29"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1</w:t>
                  </w:r>
                </w:p>
              </w:tc>
              <w:tc>
                <w:tcPr>
                  <w:tcW w:w="1162" w:type="dxa"/>
                  <w:noWrap/>
                  <w:hideMark/>
                </w:tcPr>
                <w:p w14:paraId="3ECABDD6" w14:textId="77777777" w:rsidR="007D7DED" w:rsidRPr="00215F29"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1</w:t>
                  </w:r>
                </w:p>
              </w:tc>
              <w:tc>
                <w:tcPr>
                  <w:tcW w:w="1134" w:type="dxa"/>
                  <w:noWrap/>
                  <w:hideMark/>
                </w:tcPr>
                <w:p w14:paraId="02E1A140" w14:textId="77777777" w:rsidR="007D7DED" w:rsidRPr="00215F29"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1</w:t>
                  </w:r>
                </w:p>
              </w:tc>
              <w:tc>
                <w:tcPr>
                  <w:tcW w:w="1701" w:type="dxa"/>
                  <w:noWrap/>
                  <w:hideMark/>
                </w:tcPr>
                <w:p w14:paraId="24F3B3F2" w14:textId="77777777" w:rsidR="007D7DED" w:rsidRPr="00215F29"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w:t>
                  </w:r>
                </w:p>
              </w:tc>
              <w:tc>
                <w:tcPr>
                  <w:tcW w:w="1701" w:type="dxa"/>
                  <w:noWrap/>
                  <w:hideMark/>
                </w:tcPr>
                <w:p w14:paraId="344B1E63" w14:textId="77777777" w:rsidR="007D7DED" w:rsidRPr="00215F29"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1</w:t>
                  </w:r>
                </w:p>
              </w:tc>
              <w:tc>
                <w:tcPr>
                  <w:tcW w:w="1985" w:type="dxa"/>
                  <w:noWrap/>
                  <w:hideMark/>
                </w:tcPr>
                <w:p w14:paraId="40D993C8" w14:textId="77777777" w:rsidR="007D7DED" w:rsidRPr="00215F29"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Repair the wall</w:t>
                  </w:r>
                </w:p>
              </w:tc>
            </w:tr>
            <w:tr w:rsidR="007D7DED" w14:paraId="042B905B" w14:textId="77777777" w:rsidTr="00EB751A">
              <w:trPr>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0D891692" w14:textId="77777777" w:rsidR="007D7DED" w:rsidRPr="00215F29" w:rsidRDefault="007D7DED" w:rsidP="00EB751A">
                  <w:pPr>
                    <w:jc w:val="right"/>
                    <w:rPr>
                      <w:rFonts w:ascii="Arial" w:hAnsi="Arial" w:cs="Arial"/>
                      <w:color w:val="000000"/>
                      <w:sz w:val="16"/>
                      <w:szCs w:val="16"/>
                    </w:rPr>
                  </w:pPr>
                  <w:r w:rsidRPr="00215F29">
                    <w:rPr>
                      <w:rFonts w:ascii="Arial" w:hAnsi="Arial" w:cs="Arial"/>
                      <w:color w:val="000000"/>
                      <w:sz w:val="16"/>
                      <w:szCs w:val="16"/>
                    </w:rPr>
                    <w:t>2</w:t>
                  </w:r>
                </w:p>
              </w:tc>
              <w:tc>
                <w:tcPr>
                  <w:tcW w:w="567" w:type="dxa"/>
                  <w:noWrap/>
                  <w:hideMark/>
                </w:tcPr>
                <w:p w14:paraId="5F33A34C" w14:textId="77777777" w:rsidR="007D7DED" w:rsidRPr="00215F29"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65 &amp; over</w:t>
                  </w:r>
                </w:p>
              </w:tc>
              <w:tc>
                <w:tcPr>
                  <w:tcW w:w="851" w:type="dxa"/>
                  <w:noWrap/>
                  <w:hideMark/>
                </w:tcPr>
                <w:p w14:paraId="5B0C86A8" w14:textId="77777777" w:rsidR="007D7DED" w:rsidRPr="00215F29"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16"/>
                      <w:szCs w:val="16"/>
                    </w:rPr>
                  </w:pPr>
                  <w:proofErr w:type="spellStart"/>
                  <w:r w:rsidRPr="00215F29">
                    <w:rPr>
                      <w:rFonts w:ascii="Arial" w:hAnsi="Arial" w:cs="Arial"/>
                      <w:color w:val="000000"/>
                      <w:sz w:val="16"/>
                      <w:szCs w:val="16"/>
                    </w:rPr>
                    <w:t>Llanmadoc</w:t>
                  </w:r>
                  <w:proofErr w:type="spellEnd"/>
                </w:p>
              </w:tc>
              <w:tc>
                <w:tcPr>
                  <w:tcW w:w="1134" w:type="dxa"/>
                  <w:noWrap/>
                  <w:hideMark/>
                </w:tcPr>
                <w:p w14:paraId="0A96B207" w14:textId="77777777" w:rsidR="007D7DED" w:rsidRPr="00215F29"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1</w:t>
                  </w:r>
                </w:p>
              </w:tc>
              <w:tc>
                <w:tcPr>
                  <w:tcW w:w="1134" w:type="dxa"/>
                  <w:noWrap/>
                  <w:hideMark/>
                </w:tcPr>
                <w:p w14:paraId="52386599" w14:textId="77777777" w:rsidR="007D7DED" w:rsidRPr="00215F29"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1</w:t>
                  </w:r>
                </w:p>
              </w:tc>
              <w:tc>
                <w:tcPr>
                  <w:tcW w:w="1134" w:type="dxa"/>
                  <w:noWrap/>
                  <w:hideMark/>
                </w:tcPr>
                <w:p w14:paraId="589E7B1E" w14:textId="77777777" w:rsidR="007D7DED" w:rsidRPr="00215F29"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1</w:t>
                  </w:r>
                </w:p>
              </w:tc>
              <w:tc>
                <w:tcPr>
                  <w:tcW w:w="1162" w:type="dxa"/>
                  <w:noWrap/>
                  <w:hideMark/>
                </w:tcPr>
                <w:p w14:paraId="52E61440" w14:textId="77777777" w:rsidR="007D7DED" w:rsidRPr="00215F29"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1</w:t>
                  </w:r>
                </w:p>
              </w:tc>
              <w:tc>
                <w:tcPr>
                  <w:tcW w:w="1134" w:type="dxa"/>
                  <w:noWrap/>
                  <w:hideMark/>
                </w:tcPr>
                <w:p w14:paraId="5FA3B9BC" w14:textId="77777777" w:rsidR="007D7DED" w:rsidRPr="00215F29"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6</w:t>
                  </w:r>
                </w:p>
              </w:tc>
              <w:tc>
                <w:tcPr>
                  <w:tcW w:w="1701" w:type="dxa"/>
                  <w:noWrap/>
                  <w:hideMark/>
                </w:tcPr>
                <w:p w14:paraId="27193D03" w14:textId="77777777" w:rsidR="007D7DED" w:rsidRPr="00215F29"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 xml:space="preserve">Look at the </w:t>
                  </w:r>
                  <w:proofErr w:type="spellStart"/>
                  <w:proofErr w:type="gramStart"/>
                  <w:r w:rsidRPr="00215F29">
                    <w:rPr>
                      <w:rFonts w:ascii="Arial" w:hAnsi="Arial" w:cs="Arial"/>
                      <w:color w:val="000000"/>
                      <w:sz w:val="16"/>
                      <w:szCs w:val="16"/>
                    </w:rPr>
                    <w:t>trees.These</w:t>
                  </w:r>
                  <w:proofErr w:type="spellEnd"/>
                  <w:proofErr w:type="gramEnd"/>
                  <w:r w:rsidRPr="00215F29">
                    <w:rPr>
                      <w:rFonts w:ascii="Arial" w:hAnsi="Arial" w:cs="Arial"/>
                      <w:color w:val="000000"/>
                      <w:sz w:val="16"/>
                      <w:szCs w:val="16"/>
                    </w:rPr>
                    <w:t xml:space="preserve"> used to soak up some of the </w:t>
                  </w:r>
                  <w:proofErr w:type="spellStart"/>
                  <w:r w:rsidRPr="00215F29">
                    <w:rPr>
                      <w:rFonts w:ascii="Arial" w:hAnsi="Arial" w:cs="Arial"/>
                      <w:color w:val="000000"/>
                      <w:sz w:val="16"/>
                      <w:szCs w:val="16"/>
                    </w:rPr>
                    <w:t>water.They</w:t>
                  </w:r>
                  <w:proofErr w:type="spellEnd"/>
                  <w:r w:rsidRPr="00215F29">
                    <w:rPr>
                      <w:rFonts w:ascii="Arial" w:hAnsi="Arial" w:cs="Arial"/>
                      <w:color w:val="000000"/>
                      <w:sz w:val="16"/>
                      <w:szCs w:val="16"/>
                    </w:rPr>
                    <w:t xml:space="preserve"> are now dead</w:t>
                  </w:r>
                </w:p>
              </w:tc>
              <w:tc>
                <w:tcPr>
                  <w:tcW w:w="1701" w:type="dxa"/>
                  <w:noWrap/>
                  <w:hideMark/>
                </w:tcPr>
                <w:p w14:paraId="0E465C28" w14:textId="77777777" w:rsidR="007D7DED" w:rsidRPr="00215F29"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10</w:t>
                  </w:r>
                </w:p>
              </w:tc>
              <w:tc>
                <w:tcPr>
                  <w:tcW w:w="1985" w:type="dxa"/>
                  <w:noWrap/>
                  <w:hideMark/>
                </w:tcPr>
                <w:p w14:paraId="3C4A299F" w14:textId="77777777" w:rsidR="007D7DED" w:rsidRPr="00215F29"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 xml:space="preserve">Fill the </w:t>
                  </w:r>
                  <w:proofErr w:type="spellStart"/>
                  <w:proofErr w:type="gramStart"/>
                  <w:r w:rsidRPr="00215F29">
                    <w:rPr>
                      <w:rFonts w:ascii="Arial" w:hAnsi="Arial" w:cs="Arial"/>
                      <w:color w:val="000000"/>
                      <w:sz w:val="16"/>
                      <w:szCs w:val="16"/>
                    </w:rPr>
                    <w:t>breach.Think</w:t>
                  </w:r>
                  <w:proofErr w:type="spellEnd"/>
                  <w:proofErr w:type="gramEnd"/>
                  <w:r w:rsidRPr="00215F29">
                    <w:rPr>
                      <w:rFonts w:ascii="Arial" w:hAnsi="Arial" w:cs="Arial"/>
                      <w:color w:val="000000"/>
                      <w:sz w:val="16"/>
                      <w:szCs w:val="16"/>
                    </w:rPr>
                    <w:t xml:space="preserve"> of the dams in Holland</w:t>
                  </w:r>
                </w:p>
              </w:tc>
            </w:tr>
            <w:tr w:rsidR="007D7DED" w14:paraId="13ABCE51" w14:textId="77777777" w:rsidTr="00EB751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164DB380" w14:textId="77777777" w:rsidR="007D7DED" w:rsidRPr="00215F29" w:rsidRDefault="007D7DED" w:rsidP="00EB751A">
                  <w:pPr>
                    <w:jc w:val="right"/>
                    <w:rPr>
                      <w:rFonts w:ascii="Arial" w:hAnsi="Arial" w:cs="Arial"/>
                      <w:color w:val="000000"/>
                      <w:sz w:val="16"/>
                      <w:szCs w:val="16"/>
                    </w:rPr>
                  </w:pPr>
                  <w:r w:rsidRPr="00215F29">
                    <w:rPr>
                      <w:rFonts w:ascii="Arial" w:hAnsi="Arial" w:cs="Arial"/>
                      <w:color w:val="000000"/>
                      <w:sz w:val="16"/>
                      <w:szCs w:val="16"/>
                    </w:rPr>
                    <w:t>2</w:t>
                  </w:r>
                </w:p>
              </w:tc>
              <w:tc>
                <w:tcPr>
                  <w:tcW w:w="567" w:type="dxa"/>
                  <w:noWrap/>
                  <w:hideMark/>
                </w:tcPr>
                <w:p w14:paraId="3DEBF112" w14:textId="77777777" w:rsidR="007D7DED" w:rsidRPr="00215F29"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55-64</w:t>
                  </w:r>
                </w:p>
              </w:tc>
              <w:tc>
                <w:tcPr>
                  <w:tcW w:w="851" w:type="dxa"/>
                  <w:noWrap/>
                  <w:hideMark/>
                </w:tcPr>
                <w:p w14:paraId="1F8C0287" w14:textId="77777777" w:rsidR="007D7DED" w:rsidRPr="00215F29"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Cwm Ivy</w:t>
                  </w:r>
                </w:p>
              </w:tc>
              <w:tc>
                <w:tcPr>
                  <w:tcW w:w="1134" w:type="dxa"/>
                  <w:noWrap/>
                  <w:hideMark/>
                </w:tcPr>
                <w:p w14:paraId="5949B75A" w14:textId="77777777" w:rsidR="007D7DED" w:rsidRPr="00215F29"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1</w:t>
                  </w:r>
                </w:p>
              </w:tc>
              <w:tc>
                <w:tcPr>
                  <w:tcW w:w="1134" w:type="dxa"/>
                  <w:noWrap/>
                  <w:hideMark/>
                </w:tcPr>
                <w:p w14:paraId="7C0BEE61" w14:textId="77777777" w:rsidR="007D7DED" w:rsidRPr="00215F29"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1</w:t>
                  </w:r>
                </w:p>
              </w:tc>
              <w:tc>
                <w:tcPr>
                  <w:tcW w:w="1134" w:type="dxa"/>
                  <w:noWrap/>
                  <w:hideMark/>
                </w:tcPr>
                <w:p w14:paraId="70C4F4A6" w14:textId="77777777" w:rsidR="007D7DED" w:rsidRPr="00215F29"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1</w:t>
                  </w:r>
                </w:p>
              </w:tc>
              <w:tc>
                <w:tcPr>
                  <w:tcW w:w="1162" w:type="dxa"/>
                  <w:noWrap/>
                  <w:hideMark/>
                </w:tcPr>
                <w:p w14:paraId="4EEA766B" w14:textId="77777777" w:rsidR="007D7DED" w:rsidRPr="00215F29"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7</w:t>
                  </w:r>
                </w:p>
              </w:tc>
              <w:tc>
                <w:tcPr>
                  <w:tcW w:w="1134" w:type="dxa"/>
                  <w:noWrap/>
                  <w:hideMark/>
                </w:tcPr>
                <w:p w14:paraId="13CDD94A" w14:textId="77777777" w:rsidR="007D7DED" w:rsidRPr="00215F29"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3</w:t>
                  </w:r>
                </w:p>
              </w:tc>
              <w:tc>
                <w:tcPr>
                  <w:tcW w:w="1701" w:type="dxa"/>
                  <w:noWrap/>
                  <w:hideMark/>
                </w:tcPr>
                <w:p w14:paraId="5B15AD5E" w14:textId="77777777" w:rsidR="007D7DED" w:rsidRPr="00215F29"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The breach cannot be reversed, but the reestablishment of the path is imperative, multiple small breaches would make that more possible</w:t>
                  </w:r>
                </w:p>
              </w:tc>
              <w:tc>
                <w:tcPr>
                  <w:tcW w:w="1701" w:type="dxa"/>
                  <w:noWrap/>
                  <w:hideMark/>
                </w:tcPr>
                <w:p w14:paraId="69A8E5E8" w14:textId="77777777" w:rsidR="007D7DED" w:rsidRPr="00215F29"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6</w:t>
                  </w:r>
                </w:p>
              </w:tc>
              <w:tc>
                <w:tcPr>
                  <w:tcW w:w="1985" w:type="dxa"/>
                  <w:noWrap/>
                  <w:hideMark/>
                </w:tcPr>
                <w:p w14:paraId="0F88F1AA" w14:textId="77777777" w:rsidR="007D7DED" w:rsidRPr="00215F29"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Your objective is not clear - when the respondents are asked whether a scenario is favourable it needs to be clear favourable to whom - nature, biodiversity, walkers, the NT, etc.</w:t>
                  </w:r>
                  <w:r w:rsidRPr="00215F29">
                    <w:rPr>
                      <w:rFonts w:ascii="Arial" w:hAnsi="Arial" w:cs="Arial"/>
                      <w:color w:val="000000"/>
                      <w:sz w:val="16"/>
                      <w:szCs w:val="16"/>
                    </w:rPr>
                    <w:br/>
                  </w:r>
                  <w:r w:rsidRPr="00215F29">
                    <w:rPr>
                      <w:rFonts w:ascii="Arial" w:hAnsi="Arial" w:cs="Arial"/>
                      <w:color w:val="000000"/>
                      <w:sz w:val="16"/>
                      <w:szCs w:val="16"/>
                    </w:rPr>
                    <w:br/>
                    <w:t>Also “some minor works” - what works, achieving what?</w:t>
                  </w:r>
                  <w:r w:rsidRPr="00215F29">
                    <w:rPr>
                      <w:rFonts w:ascii="Arial" w:hAnsi="Arial" w:cs="Arial"/>
                      <w:color w:val="000000"/>
                      <w:sz w:val="16"/>
                      <w:szCs w:val="16"/>
                    </w:rPr>
                    <w:br/>
                  </w:r>
                  <w:r w:rsidRPr="00215F29">
                    <w:rPr>
                      <w:rFonts w:ascii="Arial" w:hAnsi="Arial" w:cs="Arial"/>
                      <w:color w:val="000000"/>
                      <w:sz w:val="16"/>
                      <w:szCs w:val="16"/>
                    </w:rPr>
                    <w:br/>
                    <w:t>As an opportunity to engage it is commendable, but you need to be careful that you only get one perspective by using Facebook pages. Local residents feel strongly about the path, others may have different agendas</w:t>
                  </w:r>
                </w:p>
              </w:tc>
            </w:tr>
            <w:tr w:rsidR="007D7DED" w14:paraId="21413091" w14:textId="77777777" w:rsidTr="00EB751A">
              <w:trPr>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4116BECF" w14:textId="77777777" w:rsidR="007D7DED" w:rsidRPr="00215F29" w:rsidRDefault="007D7DED" w:rsidP="00EB751A">
                  <w:pPr>
                    <w:jc w:val="right"/>
                    <w:rPr>
                      <w:rFonts w:ascii="Arial" w:hAnsi="Arial" w:cs="Arial"/>
                      <w:color w:val="000000"/>
                      <w:sz w:val="16"/>
                      <w:szCs w:val="16"/>
                    </w:rPr>
                  </w:pPr>
                  <w:r w:rsidRPr="00215F29">
                    <w:rPr>
                      <w:rFonts w:ascii="Arial" w:hAnsi="Arial" w:cs="Arial"/>
                      <w:color w:val="000000"/>
                      <w:sz w:val="16"/>
                      <w:szCs w:val="16"/>
                    </w:rPr>
                    <w:t>2</w:t>
                  </w:r>
                </w:p>
              </w:tc>
              <w:tc>
                <w:tcPr>
                  <w:tcW w:w="567" w:type="dxa"/>
                  <w:noWrap/>
                  <w:hideMark/>
                </w:tcPr>
                <w:p w14:paraId="20A2ECAF" w14:textId="77777777" w:rsidR="007D7DED" w:rsidRPr="00215F29"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55-64</w:t>
                  </w:r>
                </w:p>
              </w:tc>
              <w:tc>
                <w:tcPr>
                  <w:tcW w:w="851" w:type="dxa"/>
                  <w:noWrap/>
                  <w:hideMark/>
                </w:tcPr>
                <w:p w14:paraId="255EB51E" w14:textId="77777777" w:rsidR="007D7DED" w:rsidRPr="00215F29"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16"/>
                      <w:szCs w:val="16"/>
                    </w:rPr>
                  </w:pPr>
                  <w:proofErr w:type="spellStart"/>
                  <w:r w:rsidRPr="00215F29">
                    <w:rPr>
                      <w:rFonts w:ascii="Arial" w:hAnsi="Arial" w:cs="Arial"/>
                      <w:color w:val="000000"/>
                      <w:sz w:val="16"/>
                      <w:szCs w:val="16"/>
                    </w:rPr>
                    <w:t>Llanmadoc</w:t>
                  </w:r>
                  <w:proofErr w:type="spellEnd"/>
                </w:p>
              </w:tc>
              <w:tc>
                <w:tcPr>
                  <w:tcW w:w="1134" w:type="dxa"/>
                  <w:noWrap/>
                  <w:hideMark/>
                </w:tcPr>
                <w:p w14:paraId="3D56F493" w14:textId="77777777" w:rsidR="007D7DED" w:rsidRPr="00215F29"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1</w:t>
                  </w:r>
                </w:p>
              </w:tc>
              <w:tc>
                <w:tcPr>
                  <w:tcW w:w="1134" w:type="dxa"/>
                  <w:noWrap/>
                  <w:hideMark/>
                </w:tcPr>
                <w:p w14:paraId="4BF1797A" w14:textId="77777777" w:rsidR="007D7DED" w:rsidRPr="00215F29"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5</w:t>
                  </w:r>
                </w:p>
              </w:tc>
              <w:tc>
                <w:tcPr>
                  <w:tcW w:w="1134" w:type="dxa"/>
                  <w:noWrap/>
                  <w:hideMark/>
                </w:tcPr>
                <w:p w14:paraId="09CE2181" w14:textId="77777777" w:rsidR="007D7DED" w:rsidRPr="00215F29"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5</w:t>
                  </w:r>
                </w:p>
              </w:tc>
              <w:tc>
                <w:tcPr>
                  <w:tcW w:w="1162" w:type="dxa"/>
                  <w:noWrap/>
                  <w:hideMark/>
                </w:tcPr>
                <w:p w14:paraId="43E7FFB8" w14:textId="77777777" w:rsidR="007D7DED" w:rsidRPr="00215F29"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1</w:t>
                  </w:r>
                </w:p>
              </w:tc>
              <w:tc>
                <w:tcPr>
                  <w:tcW w:w="1134" w:type="dxa"/>
                  <w:noWrap/>
                  <w:hideMark/>
                </w:tcPr>
                <w:p w14:paraId="364A15FA" w14:textId="77777777" w:rsidR="007D7DED" w:rsidRPr="00215F29"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5</w:t>
                  </w:r>
                </w:p>
              </w:tc>
              <w:tc>
                <w:tcPr>
                  <w:tcW w:w="1701" w:type="dxa"/>
                  <w:noWrap/>
                  <w:hideMark/>
                </w:tcPr>
                <w:p w14:paraId="5339F362" w14:textId="77777777" w:rsidR="007D7DED" w:rsidRPr="00215F29"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 xml:space="preserve">The options don't seem to provide an opportunity to comment on reinstatement of the footpath across the wall once the flow has been </w:t>
                  </w:r>
                  <w:proofErr w:type="spellStart"/>
                  <w:r w:rsidRPr="00215F29">
                    <w:rPr>
                      <w:rFonts w:ascii="Arial" w:hAnsi="Arial" w:cs="Arial"/>
                      <w:color w:val="000000"/>
                      <w:sz w:val="16"/>
                      <w:szCs w:val="16"/>
                    </w:rPr>
                    <w:t>stabalised</w:t>
                  </w:r>
                  <w:proofErr w:type="spellEnd"/>
                  <w:r w:rsidRPr="00215F29">
                    <w:rPr>
                      <w:rFonts w:ascii="Arial" w:hAnsi="Arial" w:cs="Arial"/>
                      <w:color w:val="000000"/>
                      <w:sz w:val="16"/>
                      <w:szCs w:val="16"/>
                    </w:rPr>
                    <w:t xml:space="preserve">. This is </w:t>
                  </w:r>
                  <w:r w:rsidRPr="00215F29">
                    <w:rPr>
                      <w:rFonts w:ascii="Arial" w:hAnsi="Arial" w:cs="Arial"/>
                      <w:color w:val="000000"/>
                      <w:sz w:val="16"/>
                      <w:szCs w:val="16"/>
                    </w:rPr>
                    <w:lastRenderedPageBreak/>
                    <w:t>the priority for many of us. Requiring a timescale, detailed options and then supported by a consultation of this kind.</w:t>
                  </w:r>
                  <w:r w:rsidRPr="00215F29">
                    <w:rPr>
                      <w:rFonts w:ascii="Arial" w:hAnsi="Arial" w:cs="Arial"/>
                      <w:color w:val="000000"/>
                      <w:sz w:val="16"/>
                      <w:szCs w:val="16"/>
                    </w:rPr>
                    <w:br/>
                    <w:t>Information, explanation of both the objectives and well as options, then the ability to provide feedback</w:t>
                  </w:r>
                </w:p>
              </w:tc>
              <w:tc>
                <w:tcPr>
                  <w:tcW w:w="1701" w:type="dxa"/>
                  <w:noWrap/>
                  <w:hideMark/>
                </w:tcPr>
                <w:p w14:paraId="713ACF17" w14:textId="77777777" w:rsidR="007D7DED" w:rsidRPr="00215F29"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lastRenderedPageBreak/>
                    <w:t>8</w:t>
                  </w:r>
                </w:p>
              </w:tc>
              <w:tc>
                <w:tcPr>
                  <w:tcW w:w="1985" w:type="dxa"/>
                  <w:noWrap/>
                  <w:hideMark/>
                </w:tcPr>
                <w:p w14:paraId="7827930C" w14:textId="77777777" w:rsidR="007D7DED" w:rsidRPr="00215F29"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16"/>
                      <w:szCs w:val="16"/>
                    </w:rPr>
                  </w:pPr>
                  <w:r w:rsidRPr="00215F29">
                    <w:rPr>
                      <w:rFonts w:ascii="Arial" w:hAnsi="Arial" w:cs="Arial"/>
                      <w:color w:val="000000"/>
                      <w:sz w:val="16"/>
                      <w:szCs w:val="16"/>
                    </w:rPr>
                    <w:t xml:space="preserve">A bit more detail in each of the options - what is the objective, purpose, possible timescale, pros and cons, ability to contribute to reinstatement of the footpath </w:t>
                  </w:r>
                </w:p>
              </w:tc>
            </w:tr>
            <w:tr w:rsidR="007D7DED" w14:paraId="00985C63" w14:textId="77777777" w:rsidTr="00EB751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5CF0F23B"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t>2</w:t>
                  </w:r>
                </w:p>
              </w:tc>
              <w:tc>
                <w:tcPr>
                  <w:tcW w:w="567" w:type="dxa"/>
                  <w:noWrap/>
                  <w:hideMark/>
                </w:tcPr>
                <w:p w14:paraId="2289AD2F"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65 &amp; over</w:t>
                  </w:r>
                </w:p>
              </w:tc>
              <w:tc>
                <w:tcPr>
                  <w:tcW w:w="851" w:type="dxa"/>
                  <w:noWrap/>
                  <w:hideMark/>
                </w:tcPr>
                <w:p w14:paraId="16C59F32"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proofErr w:type="spellStart"/>
                  <w:r>
                    <w:rPr>
                      <w:rFonts w:ascii="Arial" w:hAnsi="Arial" w:cs="Arial"/>
                      <w:color w:val="000000"/>
                      <w:sz w:val="20"/>
                      <w:szCs w:val="20"/>
                    </w:rPr>
                    <w:t>Llanmadoc</w:t>
                  </w:r>
                  <w:proofErr w:type="spellEnd"/>
                </w:p>
              </w:tc>
              <w:tc>
                <w:tcPr>
                  <w:tcW w:w="1134" w:type="dxa"/>
                  <w:noWrap/>
                  <w:hideMark/>
                </w:tcPr>
                <w:p w14:paraId="367900B4"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5B1CD46D"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8</w:t>
                  </w:r>
                </w:p>
              </w:tc>
              <w:tc>
                <w:tcPr>
                  <w:tcW w:w="1134" w:type="dxa"/>
                  <w:noWrap/>
                  <w:hideMark/>
                </w:tcPr>
                <w:p w14:paraId="7C0E4E08"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9</w:t>
                  </w:r>
                </w:p>
              </w:tc>
              <w:tc>
                <w:tcPr>
                  <w:tcW w:w="1162" w:type="dxa"/>
                  <w:noWrap/>
                  <w:hideMark/>
                </w:tcPr>
                <w:p w14:paraId="4BD49373"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35297713"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5</w:t>
                  </w:r>
                </w:p>
              </w:tc>
              <w:tc>
                <w:tcPr>
                  <w:tcW w:w="1701" w:type="dxa"/>
                  <w:hideMark/>
                </w:tcPr>
                <w:p w14:paraId="12C9D4A5"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Having tried to restore access for the nearly 8 years since the breach first </w:t>
                  </w:r>
                  <w:proofErr w:type="gramStart"/>
                  <w:r>
                    <w:rPr>
                      <w:rFonts w:ascii="Arial" w:hAnsi="Arial" w:cs="Arial"/>
                      <w:color w:val="000000"/>
                      <w:sz w:val="20"/>
                      <w:szCs w:val="20"/>
                    </w:rPr>
                    <w:t>occurred</w:t>
                  </w:r>
                  <w:proofErr w:type="gramEnd"/>
                  <w:r>
                    <w:rPr>
                      <w:rFonts w:ascii="Arial" w:hAnsi="Arial" w:cs="Arial"/>
                      <w:color w:val="000000"/>
                      <w:sz w:val="20"/>
                      <w:szCs w:val="20"/>
                    </w:rPr>
                    <w:t xml:space="preserve"> we (at the local Save Our Seawall action group) have not given up this fight with NRW. At a series of meetings we had actually agreed a compromise whereby the breach would be extended to about 60 metres, then a low level crossing </w:t>
                  </w:r>
                  <w:proofErr w:type="gramStart"/>
                  <w:r>
                    <w:rPr>
                      <w:rFonts w:ascii="Arial" w:hAnsi="Arial" w:cs="Arial"/>
                      <w:color w:val="000000"/>
                      <w:sz w:val="20"/>
                      <w:szCs w:val="20"/>
                    </w:rPr>
                    <w:t>( over</w:t>
                  </w:r>
                  <w:proofErr w:type="gramEnd"/>
                  <w:r>
                    <w:rPr>
                      <w:rFonts w:ascii="Arial" w:hAnsi="Arial" w:cs="Arial"/>
                      <w:color w:val="000000"/>
                      <w:sz w:val="20"/>
                      <w:szCs w:val="20"/>
                    </w:rPr>
                    <w:t xml:space="preserve"> concrete ‘pipes’) would have been laid on top, ramped down at each end. This would mean that access would be possible at all times other than at the highest tides </w:t>
                  </w:r>
                  <w:proofErr w:type="gramStart"/>
                  <w:r>
                    <w:rPr>
                      <w:rFonts w:ascii="Arial" w:hAnsi="Arial" w:cs="Arial"/>
                      <w:color w:val="000000"/>
                      <w:sz w:val="20"/>
                      <w:szCs w:val="20"/>
                    </w:rPr>
                    <w:t>( which</w:t>
                  </w:r>
                  <w:proofErr w:type="gramEnd"/>
                  <w:r>
                    <w:rPr>
                      <w:rFonts w:ascii="Arial" w:hAnsi="Arial" w:cs="Arial"/>
                      <w:color w:val="000000"/>
                      <w:sz w:val="20"/>
                      <w:szCs w:val="20"/>
                    </w:rPr>
                    <w:t xml:space="preserve"> always happen early in the morning / later in the evening ). This compromise, agreed by all parties </w:t>
                  </w:r>
                  <w:r>
                    <w:rPr>
                      <w:rFonts w:ascii="Arial" w:hAnsi="Arial" w:cs="Arial"/>
                      <w:color w:val="000000"/>
                      <w:sz w:val="20"/>
                      <w:szCs w:val="20"/>
                    </w:rPr>
                    <w:lastRenderedPageBreak/>
                    <w:t xml:space="preserve">involved, was subsequently reneged on by NRW who refused to let the plan be carried out. </w:t>
                  </w:r>
                  <w:r>
                    <w:rPr>
                      <w:rFonts w:ascii="Arial" w:hAnsi="Arial" w:cs="Arial"/>
                      <w:color w:val="000000"/>
                      <w:sz w:val="20"/>
                      <w:szCs w:val="20"/>
                    </w:rPr>
                    <w:br/>
                    <w:t>The option of multiple breaches would further destroy the remaining wall and make access even more difficult.</w:t>
                  </w:r>
                </w:p>
              </w:tc>
              <w:tc>
                <w:tcPr>
                  <w:tcW w:w="1701" w:type="dxa"/>
                  <w:noWrap/>
                  <w:hideMark/>
                </w:tcPr>
                <w:p w14:paraId="63EF6F04"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lastRenderedPageBreak/>
                    <w:t>10</w:t>
                  </w:r>
                </w:p>
              </w:tc>
              <w:tc>
                <w:tcPr>
                  <w:tcW w:w="1985" w:type="dxa"/>
                  <w:noWrap/>
                  <w:hideMark/>
                </w:tcPr>
                <w:p w14:paraId="7382EBAE"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If it involves all parties concerned and some kind of straw poll of visitors’ opinions could be added, and if it effectively contributes to the argument to restore access, I’m all for it!</w:t>
                  </w:r>
                </w:p>
              </w:tc>
            </w:tr>
            <w:tr w:rsidR="007D7DED" w14:paraId="2554DD16" w14:textId="77777777" w:rsidTr="00EB751A">
              <w:trPr>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701D0446"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t>1</w:t>
                  </w:r>
                </w:p>
              </w:tc>
              <w:tc>
                <w:tcPr>
                  <w:tcW w:w="567" w:type="dxa"/>
                  <w:noWrap/>
                  <w:hideMark/>
                </w:tcPr>
                <w:p w14:paraId="2439E81F"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45-54</w:t>
                  </w:r>
                </w:p>
              </w:tc>
              <w:tc>
                <w:tcPr>
                  <w:tcW w:w="851" w:type="dxa"/>
                  <w:noWrap/>
                  <w:hideMark/>
                </w:tcPr>
                <w:p w14:paraId="5C8AA17C"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proofErr w:type="spellStart"/>
                  <w:r>
                    <w:rPr>
                      <w:rFonts w:ascii="Arial" w:hAnsi="Arial" w:cs="Arial"/>
                      <w:color w:val="000000"/>
                      <w:sz w:val="20"/>
                      <w:szCs w:val="20"/>
                    </w:rPr>
                    <w:t>Landimore</w:t>
                  </w:r>
                  <w:proofErr w:type="spellEnd"/>
                </w:p>
              </w:tc>
              <w:tc>
                <w:tcPr>
                  <w:tcW w:w="1134" w:type="dxa"/>
                  <w:noWrap/>
                  <w:hideMark/>
                </w:tcPr>
                <w:p w14:paraId="4D62030A"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3</w:t>
                  </w:r>
                </w:p>
              </w:tc>
              <w:tc>
                <w:tcPr>
                  <w:tcW w:w="1134" w:type="dxa"/>
                  <w:noWrap/>
                  <w:hideMark/>
                </w:tcPr>
                <w:p w14:paraId="441B6D2D"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3</w:t>
                  </w:r>
                </w:p>
              </w:tc>
              <w:tc>
                <w:tcPr>
                  <w:tcW w:w="1134" w:type="dxa"/>
                  <w:noWrap/>
                  <w:hideMark/>
                </w:tcPr>
                <w:p w14:paraId="6B382951"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4</w:t>
                  </w:r>
                </w:p>
              </w:tc>
              <w:tc>
                <w:tcPr>
                  <w:tcW w:w="1162" w:type="dxa"/>
                  <w:noWrap/>
                  <w:hideMark/>
                </w:tcPr>
                <w:p w14:paraId="6495FDB0"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3</w:t>
                  </w:r>
                </w:p>
              </w:tc>
              <w:tc>
                <w:tcPr>
                  <w:tcW w:w="1134" w:type="dxa"/>
                  <w:noWrap/>
                  <w:hideMark/>
                </w:tcPr>
                <w:p w14:paraId="69322D1D"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3</w:t>
                  </w:r>
                </w:p>
              </w:tc>
              <w:tc>
                <w:tcPr>
                  <w:tcW w:w="1701" w:type="dxa"/>
                  <w:noWrap/>
                  <w:hideMark/>
                </w:tcPr>
                <w:p w14:paraId="44F9AC1E"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 personally think that the wall should be reinstated. This would help tourism and wildlife for this particular area.</w:t>
                  </w:r>
                </w:p>
              </w:tc>
              <w:tc>
                <w:tcPr>
                  <w:tcW w:w="1701" w:type="dxa"/>
                  <w:noWrap/>
                  <w:hideMark/>
                </w:tcPr>
                <w:p w14:paraId="394CDB08"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6</w:t>
                  </w:r>
                </w:p>
              </w:tc>
              <w:tc>
                <w:tcPr>
                  <w:tcW w:w="1985" w:type="dxa"/>
                  <w:noWrap/>
                  <w:hideMark/>
                </w:tcPr>
                <w:p w14:paraId="547B9D78"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I think a more detailed </w:t>
                  </w:r>
                  <w:proofErr w:type="spellStart"/>
                  <w:r>
                    <w:rPr>
                      <w:rFonts w:ascii="Arial" w:hAnsi="Arial" w:cs="Arial"/>
                      <w:color w:val="000000"/>
                      <w:sz w:val="20"/>
                      <w:szCs w:val="20"/>
                    </w:rPr>
                    <w:t>senario</w:t>
                  </w:r>
                  <w:proofErr w:type="spellEnd"/>
                  <w:r>
                    <w:rPr>
                      <w:rFonts w:ascii="Arial" w:hAnsi="Arial" w:cs="Arial"/>
                      <w:color w:val="000000"/>
                      <w:sz w:val="20"/>
                      <w:szCs w:val="20"/>
                    </w:rPr>
                    <w:t xml:space="preserve"> of projects. As in a before work and after work pictures. </w:t>
                  </w:r>
                  <w:proofErr w:type="gramStart"/>
                  <w:r>
                    <w:rPr>
                      <w:rFonts w:ascii="Arial" w:hAnsi="Arial" w:cs="Arial"/>
                      <w:color w:val="000000"/>
                      <w:sz w:val="20"/>
                      <w:szCs w:val="20"/>
                    </w:rPr>
                    <w:t>Also</w:t>
                  </w:r>
                  <w:proofErr w:type="gramEnd"/>
                  <w:r>
                    <w:rPr>
                      <w:rFonts w:ascii="Arial" w:hAnsi="Arial" w:cs="Arial"/>
                      <w:color w:val="000000"/>
                      <w:sz w:val="20"/>
                      <w:szCs w:val="20"/>
                    </w:rPr>
                    <w:t xml:space="preserve"> the pros and cons for each </w:t>
                  </w:r>
                  <w:proofErr w:type="spellStart"/>
                  <w:r>
                    <w:rPr>
                      <w:rFonts w:ascii="Arial" w:hAnsi="Arial" w:cs="Arial"/>
                      <w:color w:val="000000"/>
                      <w:sz w:val="20"/>
                      <w:szCs w:val="20"/>
                    </w:rPr>
                    <w:t>senario</w:t>
                  </w:r>
                  <w:proofErr w:type="spellEnd"/>
                  <w:r>
                    <w:rPr>
                      <w:rFonts w:ascii="Arial" w:hAnsi="Arial" w:cs="Arial"/>
                      <w:color w:val="000000"/>
                      <w:sz w:val="20"/>
                      <w:szCs w:val="20"/>
                    </w:rPr>
                    <w:t>.</w:t>
                  </w:r>
                </w:p>
              </w:tc>
            </w:tr>
            <w:tr w:rsidR="007D7DED" w14:paraId="33E421C6" w14:textId="77777777" w:rsidTr="00EB751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43B25C53"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t>2</w:t>
                  </w:r>
                </w:p>
              </w:tc>
              <w:tc>
                <w:tcPr>
                  <w:tcW w:w="567" w:type="dxa"/>
                  <w:noWrap/>
                  <w:hideMark/>
                </w:tcPr>
                <w:p w14:paraId="2C8CB2FF"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35-44</w:t>
                  </w:r>
                </w:p>
              </w:tc>
              <w:tc>
                <w:tcPr>
                  <w:tcW w:w="851" w:type="dxa"/>
                  <w:noWrap/>
                  <w:hideMark/>
                </w:tcPr>
                <w:p w14:paraId="2CBBA81F"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proofErr w:type="spellStart"/>
                  <w:r>
                    <w:rPr>
                      <w:rFonts w:ascii="Arial" w:hAnsi="Arial" w:cs="Arial"/>
                      <w:color w:val="000000"/>
                      <w:sz w:val="20"/>
                      <w:szCs w:val="20"/>
                    </w:rPr>
                    <w:t>Llanmadoc</w:t>
                  </w:r>
                  <w:proofErr w:type="spellEnd"/>
                </w:p>
              </w:tc>
              <w:tc>
                <w:tcPr>
                  <w:tcW w:w="1134" w:type="dxa"/>
                  <w:noWrap/>
                  <w:hideMark/>
                </w:tcPr>
                <w:p w14:paraId="362D6BAE"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0788B174"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220C6E4F"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62" w:type="dxa"/>
                  <w:noWrap/>
                  <w:hideMark/>
                </w:tcPr>
                <w:p w14:paraId="51F084E5"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132727E0"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10</w:t>
                  </w:r>
                </w:p>
              </w:tc>
              <w:tc>
                <w:tcPr>
                  <w:tcW w:w="1701" w:type="dxa"/>
                  <w:noWrap/>
                  <w:hideMark/>
                </w:tcPr>
                <w:p w14:paraId="60317851"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I personally think that an outstanding area of meadow land was lost and the opportunity to restore a unique environment over 100+ years in the making was thrown away. If this was privately owned by an </w:t>
                  </w:r>
                  <w:proofErr w:type="gramStart"/>
                  <w:r>
                    <w:rPr>
                      <w:rFonts w:ascii="Arial" w:hAnsi="Arial" w:cs="Arial"/>
                      <w:color w:val="000000"/>
                      <w:sz w:val="20"/>
                      <w:szCs w:val="20"/>
                    </w:rPr>
                    <w:t>individual</w:t>
                  </w:r>
                  <w:proofErr w:type="gramEnd"/>
                  <w:r>
                    <w:rPr>
                      <w:rFonts w:ascii="Arial" w:hAnsi="Arial" w:cs="Arial"/>
                      <w:color w:val="000000"/>
                      <w:sz w:val="20"/>
                      <w:szCs w:val="20"/>
                    </w:rPr>
                    <w:t xml:space="preserve"> I’m sure the powers that be would have forced them to repair it quickly. </w:t>
                  </w:r>
                </w:p>
              </w:tc>
              <w:tc>
                <w:tcPr>
                  <w:tcW w:w="1701" w:type="dxa"/>
                  <w:noWrap/>
                  <w:hideMark/>
                </w:tcPr>
                <w:p w14:paraId="64E1A140"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3</w:t>
                  </w:r>
                </w:p>
              </w:tc>
              <w:tc>
                <w:tcPr>
                  <w:tcW w:w="1985" w:type="dxa"/>
                  <w:noWrap/>
                  <w:hideMark/>
                </w:tcPr>
                <w:p w14:paraId="3EF40EAF"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Remedial repair work should have been undertaken straight away even if just a temporary repair. </w:t>
                  </w:r>
                </w:p>
              </w:tc>
            </w:tr>
            <w:tr w:rsidR="007D7DED" w14:paraId="17B9E5BB" w14:textId="77777777" w:rsidTr="00EB751A">
              <w:trPr>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51F0665F"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t>1</w:t>
                  </w:r>
                </w:p>
              </w:tc>
              <w:tc>
                <w:tcPr>
                  <w:tcW w:w="567" w:type="dxa"/>
                  <w:noWrap/>
                  <w:hideMark/>
                </w:tcPr>
                <w:p w14:paraId="0E942242"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65 &amp; over</w:t>
                  </w:r>
                </w:p>
              </w:tc>
              <w:tc>
                <w:tcPr>
                  <w:tcW w:w="851" w:type="dxa"/>
                  <w:noWrap/>
                  <w:hideMark/>
                </w:tcPr>
                <w:p w14:paraId="63F2E5FD"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proofErr w:type="spellStart"/>
                  <w:r>
                    <w:rPr>
                      <w:rFonts w:ascii="Arial" w:hAnsi="Arial" w:cs="Arial"/>
                      <w:color w:val="000000"/>
                      <w:sz w:val="20"/>
                      <w:szCs w:val="20"/>
                    </w:rPr>
                    <w:t>Landimore</w:t>
                  </w:r>
                  <w:proofErr w:type="spellEnd"/>
                </w:p>
              </w:tc>
              <w:tc>
                <w:tcPr>
                  <w:tcW w:w="1134" w:type="dxa"/>
                  <w:noWrap/>
                  <w:hideMark/>
                </w:tcPr>
                <w:p w14:paraId="786DF499"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w:t>
                  </w:r>
                </w:p>
              </w:tc>
              <w:tc>
                <w:tcPr>
                  <w:tcW w:w="1134" w:type="dxa"/>
                  <w:noWrap/>
                  <w:hideMark/>
                </w:tcPr>
                <w:p w14:paraId="2D4D7BAF"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108EA3D9"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62" w:type="dxa"/>
                  <w:noWrap/>
                  <w:hideMark/>
                </w:tcPr>
                <w:p w14:paraId="4B3062F2"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1A50B0B6"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701" w:type="dxa"/>
                  <w:noWrap/>
                  <w:hideMark/>
                </w:tcPr>
                <w:p w14:paraId="249804F2"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The sea wall should be restored </w:t>
                  </w:r>
                </w:p>
              </w:tc>
              <w:tc>
                <w:tcPr>
                  <w:tcW w:w="1701" w:type="dxa"/>
                  <w:noWrap/>
                  <w:hideMark/>
                </w:tcPr>
                <w:p w14:paraId="77026EAF"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5</w:t>
                  </w:r>
                </w:p>
              </w:tc>
              <w:tc>
                <w:tcPr>
                  <w:tcW w:w="1985" w:type="dxa"/>
                  <w:noWrap/>
                  <w:hideMark/>
                </w:tcPr>
                <w:p w14:paraId="335D2750"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Not everyone has internet</w:t>
                  </w:r>
                </w:p>
              </w:tc>
            </w:tr>
            <w:tr w:rsidR="007D7DED" w14:paraId="345D34C3" w14:textId="77777777" w:rsidTr="00EB751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51AEFD37"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t>1</w:t>
                  </w:r>
                </w:p>
              </w:tc>
              <w:tc>
                <w:tcPr>
                  <w:tcW w:w="567" w:type="dxa"/>
                  <w:noWrap/>
                  <w:hideMark/>
                </w:tcPr>
                <w:p w14:paraId="41350F5B"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65 &amp; over</w:t>
                  </w:r>
                </w:p>
              </w:tc>
              <w:tc>
                <w:tcPr>
                  <w:tcW w:w="851" w:type="dxa"/>
                  <w:noWrap/>
                  <w:hideMark/>
                </w:tcPr>
                <w:p w14:paraId="2B9AF0E0"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proofErr w:type="spellStart"/>
                  <w:r>
                    <w:rPr>
                      <w:rFonts w:ascii="Arial" w:hAnsi="Arial" w:cs="Arial"/>
                      <w:color w:val="000000"/>
                      <w:sz w:val="20"/>
                      <w:szCs w:val="20"/>
                    </w:rPr>
                    <w:t>Llanmadoc</w:t>
                  </w:r>
                  <w:proofErr w:type="spellEnd"/>
                </w:p>
              </w:tc>
              <w:tc>
                <w:tcPr>
                  <w:tcW w:w="1134" w:type="dxa"/>
                  <w:noWrap/>
                  <w:hideMark/>
                </w:tcPr>
                <w:p w14:paraId="72177A8B"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09C5170B"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6911ADE0"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62" w:type="dxa"/>
                  <w:noWrap/>
                  <w:hideMark/>
                </w:tcPr>
                <w:p w14:paraId="66486302"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020B2E81"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701" w:type="dxa"/>
                  <w:noWrap/>
                  <w:hideMark/>
                </w:tcPr>
                <w:p w14:paraId="0203B820"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I would particularly like to walk this route as I have done for the last forty years and to have it </w:t>
                  </w:r>
                  <w:r>
                    <w:rPr>
                      <w:rFonts w:ascii="Arial" w:hAnsi="Arial" w:cs="Arial"/>
                      <w:color w:val="000000"/>
                      <w:sz w:val="20"/>
                      <w:szCs w:val="20"/>
                    </w:rPr>
                    <w:lastRenderedPageBreak/>
                    <w:t>reinstated as part of the Wales Coastal Path, after all it is a public footpath, a very important one!</w:t>
                  </w:r>
                </w:p>
              </w:tc>
              <w:tc>
                <w:tcPr>
                  <w:tcW w:w="1701" w:type="dxa"/>
                  <w:noWrap/>
                  <w:hideMark/>
                </w:tcPr>
                <w:p w14:paraId="63BB4C03"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lastRenderedPageBreak/>
                    <w:t>1</w:t>
                  </w:r>
                </w:p>
              </w:tc>
              <w:tc>
                <w:tcPr>
                  <w:tcW w:w="1985" w:type="dxa"/>
                  <w:noWrap/>
                  <w:hideMark/>
                </w:tcPr>
                <w:p w14:paraId="235FFC42"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A scenario that’s reverts the coastal path to its original route and use.</w:t>
                  </w:r>
                </w:p>
              </w:tc>
            </w:tr>
            <w:tr w:rsidR="007D7DED" w14:paraId="2EF4EF42" w14:textId="77777777" w:rsidTr="00EB751A">
              <w:trPr>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76BDECEF"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t>2</w:t>
                  </w:r>
                </w:p>
              </w:tc>
              <w:tc>
                <w:tcPr>
                  <w:tcW w:w="567" w:type="dxa"/>
                  <w:noWrap/>
                  <w:hideMark/>
                </w:tcPr>
                <w:p w14:paraId="6F3793B1"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65 &amp; over</w:t>
                  </w:r>
                </w:p>
              </w:tc>
              <w:tc>
                <w:tcPr>
                  <w:tcW w:w="851" w:type="dxa"/>
                  <w:noWrap/>
                  <w:hideMark/>
                </w:tcPr>
                <w:p w14:paraId="4229EBB4"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proofErr w:type="spellStart"/>
                  <w:r>
                    <w:rPr>
                      <w:rFonts w:ascii="Arial" w:hAnsi="Arial" w:cs="Arial"/>
                      <w:color w:val="000000"/>
                      <w:sz w:val="20"/>
                      <w:szCs w:val="20"/>
                    </w:rPr>
                    <w:t>Llanmadoc</w:t>
                  </w:r>
                  <w:proofErr w:type="spellEnd"/>
                </w:p>
              </w:tc>
              <w:tc>
                <w:tcPr>
                  <w:tcW w:w="1134" w:type="dxa"/>
                  <w:noWrap/>
                  <w:hideMark/>
                </w:tcPr>
                <w:p w14:paraId="5D4442B6"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10</w:t>
                  </w:r>
                </w:p>
              </w:tc>
              <w:tc>
                <w:tcPr>
                  <w:tcW w:w="1134" w:type="dxa"/>
                  <w:noWrap/>
                  <w:hideMark/>
                </w:tcPr>
                <w:p w14:paraId="1EC036A8"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4EFD8C25"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62" w:type="dxa"/>
                  <w:noWrap/>
                  <w:hideMark/>
                </w:tcPr>
                <w:p w14:paraId="6FF63B5C"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5450230B"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5</w:t>
                  </w:r>
                </w:p>
              </w:tc>
              <w:tc>
                <w:tcPr>
                  <w:tcW w:w="1701" w:type="dxa"/>
                  <w:noWrap/>
                  <w:hideMark/>
                </w:tcPr>
                <w:p w14:paraId="215D491F"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We still could have a bridge while allowing the marsh to develop</w:t>
                  </w:r>
                </w:p>
              </w:tc>
              <w:tc>
                <w:tcPr>
                  <w:tcW w:w="1701" w:type="dxa"/>
                  <w:noWrap/>
                  <w:hideMark/>
                </w:tcPr>
                <w:p w14:paraId="12CAE1DD"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5</w:t>
                  </w:r>
                </w:p>
              </w:tc>
              <w:tc>
                <w:tcPr>
                  <w:tcW w:w="1985" w:type="dxa"/>
                  <w:noWrap/>
                  <w:hideMark/>
                </w:tcPr>
                <w:p w14:paraId="0C478639"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p>
              </w:tc>
            </w:tr>
            <w:tr w:rsidR="007D7DED" w14:paraId="3364B031" w14:textId="77777777" w:rsidTr="00EB751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058B7373"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t>2</w:t>
                  </w:r>
                </w:p>
              </w:tc>
              <w:tc>
                <w:tcPr>
                  <w:tcW w:w="567" w:type="dxa"/>
                  <w:noWrap/>
                  <w:hideMark/>
                </w:tcPr>
                <w:p w14:paraId="51D8A64B"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65 &amp; over</w:t>
                  </w:r>
                </w:p>
              </w:tc>
              <w:tc>
                <w:tcPr>
                  <w:tcW w:w="851" w:type="dxa"/>
                  <w:noWrap/>
                  <w:hideMark/>
                </w:tcPr>
                <w:p w14:paraId="7F7068D4"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proofErr w:type="spellStart"/>
                  <w:r>
                    <w:rPr>
                      <w:rFonts w:ascii="Arial" w:hAnsi="Arial" w:cs="Arial"/>
                      <w:color w:val="000000"/>
                      <w:sz w:val="20"/>
                      <w:szCs w:val="20"/>
                    </w:rPr>
                    <w:t>Llanmadoc</w:t>
                  </w:r>
                  <w:proofErr w:type="spellEnd"/>
                </w:p>
              </w:tc>
              <w:tc>
                <w:tcPr>
                  <w:tcW w:w="1134" w:type="dxa"/>
                  <w:noWrap/>
                  <w:hideMark/>
                </w:tcPr>
                <w:p w14:paraId="16728833"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42DFD7AE"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20620F2C"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62" w:type="dxa"/>
                  <w:noWrap/>
                  <w:hideMark/>
                </w:tcPr>
                <w:p w14:paraId="6CECC01B"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5192C3B1"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6</w:t>
                  </w:r>
                </w:p>
              </w:tc>
              <w:tc>
                <w:tcPr>
                  <w:tcW w:w="1701" w:type="dxa"/>
                  <w:noWrap/>
                  <w:hideMark/>
                </w:tcPr>
                <w:p w14:paraId="066A4F1F"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We never wanted the destruction of our unique fresh water marsh or the loss of our sea wall</w:t>
                  </w:r>
                </w:p>
              </w:tc>
              <w:tc>
                <w:tcPr>
                  <w:tcW w:w="1701" w:type="dxa"/>
                  <w:noWrap/>
                  <w:hideMark/>
                </w:tcPr>
                <w:p w14:paraId="376A085E"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3</w:t>
                  </w:r>
                </w:p>
              </w:tc>
              <w:tc>
                <w:tcPr>
                  <w:tcW w:w="1985" w:type="dxa"/>
                  <w:noWrap/>
                  <w:hideMark/>
                </w:tcPr>
                <w:p w14:paraId="79CFC926"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I don't understand what small scale works means.  We all want at the minimum the sea wall path reinstated.  The best walk in the Gower if not Wales has been destroyed. </w:t>
                  </w:r>
                </w:p>
              </w:tc>
            </w:tr>
            <w:tr w:rsidR="007D7DED" w14:paraId="084DCD4B" w14:textId="77777777" w:rsidTr="00EB751A">
              <w:trPr>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38C8052B"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t>2</w:t>
                  </w:r>
                </w:p>
              </w:tc>
              <w:tc>
                <w:tcPr>
                  <w:tcW w:w="567" w:type="dxa"/>
                  <w:noWrap/>
                  <w:hideMark/>
                </w:tcPr>
                <w:p w14:paraId="6C7B1364"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65 &amp; over</w:t>
                  </w:r>
                </w:p>
              </w:tc>
              <w:tc>
                <w:tcPr>
                  <w:tcW w:w="851" w:type="dxa"/>
                  <w:noWrap/>
                  <w:hideMark/>
                </w:tcPr>
                <w:p w14:paraId="48A3DC30"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proofErr w:type="spellStart"/>
                  <w:r>
                    <w:rPr>
                      <w:rFonts w:ascii="Arial" w:hAnsi="Arial" w:cs="Arial"/>
                      <w:color w:val="000000"/>
                      <w:sz w:val="20"/>
                      <w:szCs w:val="20"/>
                    </w:rPr>
                    <w:t>Landimore</w:t>
                  </w:r>
                  <w:proofErr w:type="spellEnd"/>
                </w:p>
              </w:tc>
              <w:tc>
                <w:tcPr>
                  <w:tcW w:w="1134" w:type="dxa"/>
                  <w:noWrap/>
                  <w:hideMark/>
                </w:tcPr>
                <w:p w14:paraId="5142F6D4"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1103F13E"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5F4AA346"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62" w:type="dxa"/>
                  <w:noWrap/>
                  <w:hideMark/>
                </w:tcPr>
                <w:p w14:paraId="4D66A6C5"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7618B472"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701" w:type="dxa"/>
                  <w:noWrap/>
                  <w:hideMark/>
                </w:tcPr>
                <w:p w14:paraId="2CCF744C"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X</w:t>
                  </w:r>
                </w:p>
              </w:tc>
              <w:tc>
                <w:tcPr>
                  <w:tcW w:w="1701" w:type="dxa"/>
                  <w:noWrap/>
                  <w:hideMark/>
                </w:tcPr>
                <w:p w14:paraId="2DAD5D41"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10</w:t>
                  </w:r>
                </w:p>
              </w:tc>
              <w:tc>
                <w:tcPr>
                  <w:tcW w:w="1985" w:type="dxa"/>
                  <w:noWrap/>
                  <w:hideMark/>
                </w:tcPr>
                <w:p w14:paraId="6EDF51B0"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My family have used the embankment for generations and should continue to be able to do so. </w:t>
                  </w:r>
                </w:p>
              </w:tc>
            </w:tr>
            <w:tr w:rsidR="007D7DED" w14:paraId="46B17469" w14:textId="77777777" w:rsidTr="00EB751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2BC96F91"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t>2</w:t>
                  </w:r>
                </w:p>
              </w:tc>
              <w:tc>
                <w:tcPr>
                  <w:tcW w:w="567" w:type="dxa"/>
                  <w:noWrap/>
                  <w:hideMark/>
                </w:tcPr>
                <w:p w14:paraId="69C9E5CA"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55-64</w:t>
                  </w:r>
                </w:p>
              </w:tc>
              <w:tc>
                <w:tcPr>
                  <w:tcW w:w="851" w:type="dxa"/>
                  <w:noWrap/>
                  <w:hideMark/>
                </w:tcPr>
                <w:p w14:paraId="0181679B"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proofErr w:type="spellStart"/>
                  <w:r>
                    <w:rPr>
                      <w:rFonts w:ascii="Arial" w:hAnsi="Arial" w:cs="Arial"/>
                      <w:color w:val="000000"/>
                      <w:sz w:val="20"/>
                      <w:szCs w:val="20"/>
                    </w:rPr>
                    <w:t>Llanmadoc</w:t>
                  </w:r>
                  <w:proofErr w:type="spellEnd"/>
                </w:p>
              </w:tc>
              <w:tc>
                <w:tcPr>
                  <w:tcW w:w="1134" w:type="dxa"/>
                  <w:noWrap/>
                  <w:hideMark/>
                </w:tcPr>
                <w:p w14:paraId="5C704407"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59EEAC84"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345D1F71"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62" w:type="dxa"/>
                  <w:noWrap/>
                  <w:hideMark/>
                </w:tcPr>
                <w:p w14:paraId="738C0392"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5D71E9DB"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9</w:t>
                  </w:r>
                </w:p>
              </w:tc>
              <w:tc>
                <w:tcPr>
                  <w:tcW w:w="1701" w:type="dxa"/>
                  <w:noWrap/>
                  <w:hideMark/>
                </w:tcPr>
                <w:p w14:paraId="76254D19"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I don't understand the pros and cons involved with widening the breach, or making more </w:t>
                  </w:r>
                  <w:proofErr w:type="gramStart"/>
                  <w:r>
                    <w:rPr>
                      <w:rFonts w:ascii="Arial" w:hAnsi="Arial" w:cs="Arial"/>
                      <w:color w:val="000000"/>
                      <w:sz w:val="20"/>
                      <w:szCs w:val="20"/>
                    </w:rPr>
                    <w:t>breaches,  however</w:t>
                  </w:r>
                  <w:proofErr w:type="gramEnd"/>
                  <w:r>
                    <w:rPr>
                      <w:rFonts w:ascii="Arial" w:hAnsi="Arial" w:cs="Arial"/>
                      <w:color w:val="000000"/>
                      <w:sz w:val="20"/>
                      <w:szCs w:val="20"/>
                    </w:rPr>
                    <w:t xml:space="preserve"> would like to see small scale works, </w:t>
                  </w:r>
                  <w:proofErr w:type="spellStart"/>
                  <w:r>
                    <w:rPr>
                      <w:rFonts w:ascii="Arial" w:hAnsi="Arial" w:cs="Arial"/>
                      <w:color w:val="000000"/>
                      <w:sz w:val="20"/>
                      <w:szCs w:val="20"/>
                    </w:rPr>
                    <w:t>ie</w:t>
                  </w:r>
                  <w:proofErr w:type="spellEnd"/>
                  <w:r>
                    <w:rPr>
                      <w:rFonts w:ascii="Arial" w:hAnsi="Arial" w:cs="Arial"/>
                      <w:color w:val="000000"/>
                      <w:sz w:val="20"/>
                      <w:szCs w:val="20"/>
                    </w:rPr>
                    <w:t xml:space="preserve"> a way for walkers to cross the breach.</w:t>
                  </w:r>
                </w:p>
              </w:tc>
              <w:tc>
                <w:tcPr>
                  <w:tcW w:w="1701" w:type="dxa"/>
                  <w:noWrap/>
                  <w:hideMark/>
                </w:tcPr>
                <w:p w14:paraId="100BB06C"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8</w:t>
                  </w:r>
                </w:p>
              </w:tc>
              <w:tc>
                <w:tcPr>
                  <w:tcW w:w="1985" w:type="dxa"/>
                  <w:noWrap/>
                  <w:hideMark/>
                </w:tcPr>
                <w:p w14:paraId="2B7BC7EC"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I like the idea of an online survey that enables people to put their point of view across, but perhaps more information/ public meeting first, to explain the thinking behind the options before he polling method, so people can make a more informed decision. </w:t>
                  </w:r>
                </w:p>
              </w:tc>
            </w:tr>
            <w:tr w:rsidR="007D7DED" w14:paraId="51FE969A" w14:textId="77777777" w:rsidTr="00EB751A">
              <w:trPr>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20CBCB85"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t>2</w:t>
                  </w:r>
                </w:p>
              </w:tc>
              <w:tc>
                <w:tcPr>
                  <w:tcW w:w="567" w:type="dxa"/>
                  <w:noWrap/>
                  <w:hideMark/>
                </w:tcPr>
                <w:p w14:paraId="454B6BF5"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45-54</w:t>
                  </w:r>
                </w:p>
              </w:tc>
              <w:tc>
                <w:tcPr>
                  <w:tcW w:w="851" w:type="dxa"/>
                  <w:noWrap/>
                  <w:hideMark/>
                </w:tcPr>
                <w:p w14:paraId="79796A25"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Cheriton</w:t>
                  </w:r>
                </w:p>
              </w:tc>
              <w:tc>
                <w:tcPr>
                  <w:tcW w:w="1134" w:type="dxa"/>
                  <w:noWrap/>
                  <w:hideMark/>
                </w:tcPr>
                <w:p w14:paraId="41EA0CF8"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4B0065ED"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69531B26"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62" w:type="dxa"/>
                  <w:noWrap/>
                  <w:hideMark/>
                </w:tcPr>
                <w:p w14:paraId="344569C8"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65F7E37D"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701" w:type="dxa"/>
                  <w:noWrap/>
                  <w:hideMark/>
                </w:tcPr>
                <w:p w14:paraId="71DF1756"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None of these are favourable. None of them restore access of the coastal footpath or are sympathetic to the </w:t>
                  </w:r>
                  <w:proofErr w:type="gramStart"/>
                  <w:r>
                    <w:rPr>
                      <w:rFonts w:ascii="Arial" w:hAnsi="Arial" w:cs="Arial"/>
                      <w:color w:val="000000"/>
                      <w:sz w:val="20"/>
                      <w:szCs w:val="20"/>
                    </w:rPr>
                    <w:lastRenderedPageBreak/>
                    <w:t>500 year old</w:t>
                  </w:r>
                  <w:proofErr w:type="gramEnd"/>
                  <w:r>
                    <w:rPr>
                      <w:rFonts w:ascii="Arial" w:hAnsi="Arial" w:cs="Arial"/>
                      <w:color w:val="000000"/>
                      <w:sz w:val="20"/>
                      <w:szCs w:val="20"/>
                    </w:rPr>
                    <w:t xml:space="preserve"> sea wall which is an important part of our local cultural heritage. In public consolations the NT representative was condescending and rude. He upset some of the local residents, His attitude, as a </w:t>
                  </w:r>
                  <w:proofErr w:type="gramStart"/>
                  <w:r>
                    <w:rPr>
                      <w:rFonts w:ascii="Arial" w:hAnsi="Arial" w:cs="Arial"/>
                      <w:color w:val="000000"/>
                      <w:sz w:val="20"/>
                      <w:szCs w:val="20"/>
                    </w:rPr>
                    <w:t>middle aged</w:t>
                  </w:r>
                  <w:proofErr w:type="gramEnd"/>
                  <w:r>
                    <w:rPr>
                      <w:rFonts w:ascii="Arial" w:hAnsi="Arial" w:cs="Arial"/>
                      <w:color w:val="000000"/>
                      <w:sz w:val="20"/>
                      <w:szCs w:val="20"/>
                    </w:rPr>
                    <w:t xml:space="preserve"> white man in a position of power was unacceptable. I personally feel that the NT will pursue its own agenda regardless. They are protected by their ecological high ground, hold local opinion in distain and will cover their back with tokenism rather than meaningful consolation, or collaboration. This was highlighted by recent coverage in the Guardian where they applauded themselves for creating a new salt marsh on this site to offset the loss of a salt marsh elsewhere. More recently  their recent plans to </w:t>
                  </w:r>
                  <w:proofErr w:type="spellStart"/>
                  <w:r>
                    <w:rPr>
                      <w:rFonts w:ascii="Arial" w:hAnsi="Arial" w:cs="Arial"/>
                      <w:color w:val="000000"/>
                      <w:sz w:val="20"/>
                      <w:szCs w:val="20"/>
                    </w:rPr>
                    <w:t>fell</w:t>
                  </w:r>
                  <w:proofErr w:type="spellEnd"/>
                  <w:r>
                    <w:rPr>
                      <w:rFonts w:ascii="Arial" w:hAnsi="Arial" w:cs="Arial"/>
                      <w:color w:val="000000"/>
                      <w:sz w:val="20"/>
                      <w:szCs w:val="20"/>
                    </w:rPr>
                    <w:t xml:space="preserve"> the pine </w:t>
                  </w:r>
                  <w:r>
                    <w:rPr>
                      <w:rFonts w:ascii="Arial" w:hAnsi="Arial" w:cs="Arial"/>
                      <w:color w:val="000000"/>
                      <w:sz w:val="20"/>
                      <w:szCs w:val="20"/>
                    </w:rPr>
                    <w:lastRenderedPageBreak/>
                    <w:t xml:space="preserve">woods which will start in November with something like 80 hectares being removed and a line of trees preserved to 'keep the aesthetic' treats the pine woods as something be looked at on a postcard, not </w:t>
                  </w:r>
                  <w:proofErr w:type="spellStart"/>
                  <w:r>
                    <w:rPr>
                      <w:rFonts w:ascii="Arial" w:hAnsi="Arial" w:cs="Arial"/>
                      <w:color w:val="000000"/>
                      <w:sz w:val="20"/>
                      <w:szCs w:val="20"/>
                    </w:rPr>
                    <w:t>phenologically</w:t>
                  </w:r>
                  <w:proofErr w:type="spellEnd"/>
                  <w:r>
                    <w:rPr>
                      <w:rFonts w:ascii="Arial" w:hAnsi="Arial" w:cs="Arial"/>
                      <w:color w:val="000000"/>
                      <w:sz w:val="20"/>
                      <w:szCs w:val="20"/>
                    </w:rPr>
                    <w:t xml:space="preserve"> experienced and </w:t>
                  </w:r>
                  <w:proofErr w:type="spellStart"/>
                  <w:r>
                    <w:rPr>
                      <w:rFonts w:ascii="Arial" w:hAnsi="Arial" w:cs="Arial"/>
                      <w:color w:val="000000"/>
                      <w:sz w:val="20"/>
                      <w:szCs w:val="20"/>
                    </w:rPr>
                    <w:t>understood.They</w:t>
                  </w:r>
                  <w:proofErr w:type="spellEnd"/>
                  <w:r>
                    <w:rPr>
                      <w:rFonts w:ascii="Arial" w:hAnsi="Arial" w:cs="Arial"/>
                      <w:color w:val="000000"/>
                      <w:sz w:val="20"/>
                      <w:szCs w:val="20"/>
                    </w:rPr>
                    <w:t xml:space="preserve"> have no empathy for how the people who live in the area and interaction with it on a daily basis and have a close personal connection with our local landscapes and their slow,  natural and delicate cycles of ecological change. My opinion of NRW and the NT, institutions I once held in high regard has been completely undermined by their actions in cwm ivy and </w:t>
                  </w:r>
                  <w:proofErr w:type="spellStart"/>
                  <w:r>
                    <w:rPr>
                      <w:rFonts w:ascii="Arial" w:hAnsi="Arial" w:cs="Arial"/>
                      <w:color w:val="000000"/>
                      <w:sz w:val="20"/>
                      <w:szCs w:val="20"/>
                    </w:rPr>
                    <w:t>cheriton</w:t>
                  </w:r>
                  <w:proofErr w:type="spellEnd"/>
                  <w:r>
                    <w:rPr>
                      <w:rFonts w:ascii="Arial" w:hAnsi="Arial" w:cs="Arial"/>
                      <w:color w:val="000000"/>
                      <w:sz w:val="20"/>
                      <w:szCs w:val="20"/>
                    </w:rPr>
                    <w:t xml:space="preserve">. </w:t>
                  </w:r>
                </w:p>
              </w:tc>
              <w:tc>
                <w:tcPr>
                  <w:tcW w:w="1701" w:type="dxa"/>
                  <w:noWrap/>
                  <w:hideMark/>
                </w:tcPr>
                <w:p w14:paraId="168F31C9"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lastRenderedPageBreak/>
                    <w:t>1</w:t>
                  </w:r>
                </w:p>
              </w:tc>
              <w:tc>
                <w:tcPr>
                  <w:tcW w:w="1985" w:type="dxa"/>
                  <w:noWrap/>
                  <w:hideMark/>
                </w:tcPr>
                <w:p w14:paraId="0E75A318"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A massive injection of empathy. Less arrogance. more respect. More open mindedness and compromise. Preserve where it is </w:t>
                  </w:r>
                  <w:r>
                    <w:rPr>
                      <w:rFonts w:ascii="Arial" w:hAnsi="Arial" w:cs="Arial"/>
                      <w:color w:val="000000"/>
                      <w:sz w:val="20"/>
                      <w:szCs w:val="20"/>
                    </w:rPr>
                    <w:t xml:space="preserve">needed and leave stuff alone, stop unnecessary interventions. Less fences, leave areas more naturalised.  </w:t>
                  </w:r>
                </w:p>
              </w:tc>
            </w:tr>
            <w:tr w:rsidR="007D7DED" w14:paraId="4FB5C87C" w14:textId="77777777" w:rsidTr="00EB751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2EE46558"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lastRenderedPageBreak/>
                    <w:t>1</w:t>
                  </w:r>
                </w:p>
              </w:tc>
              <w:tc>
                <w:tcPr>
                  <w:tcW w:w="567" w:type="dxa"/>
                  <w:noWrap/>
                  <w:hideMark/>
                </w:tcPr>
                <w:p w14:paraId="0B109AD1"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55-64</w:t>
                  </w:r>
                </w:p>
              </w:tc>
              <w:tc>
                <w:tcPr>
                  <w:tcW w:w="851" w:type="dxa"/>
                  <w:noWrap/>
                  <w:hideMark/>
                </w:tcPr>
                <w:p w14:paraId="17100019"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proofErr w:type="spellStart"/>
                  <w:r>
                    <w:rPr>
                      <w:rFonts w:ascii="Arial" w:hAnsi="Arial" w:cs="Arial"/>
                      <w:color w:val="000000"/>
                      <w:sz w:val="20"/>
                      <w:szCs w:val="20"/>
                    </w:rPr>
                    <w:t>Llanmadoc</w:t>
                  </w:r>
                  <w:proofErr w:type="spellEnd"/>
                </w:p>
              </w:tc>
              <w:tc>
                <w:tcPr>
                  <w:tcW w:w="1134" w:type="dxa"/>
                  <w:noWrap/>
                  <w:hideMark/>
                </w:tcPr>
                <w:p w14:paraId="5BE06D16"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5</w:t>
                  </w:r>
                </w:p>
              </w:tc>
              <w:tc>
                <w:tcPr>
                  <w:tcW w:w="1134" w:type="dxa"/>
                  <w:noWrap/>
                  <w:hideMark/>
                </w:tcPr>
                <w:p w14:paraId="4BC5D310"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5</w:t>
                  </w:r>
                </w:p>
              </w:tc>
              <w:tc>
                <w:tcPr>
                  <w:tcW w:w="1134" w:type="dxa"/>
                  <w:noWrap/>
                  <w:hideMark/>
                </w:tcPr>
                <w:p w14:paraId="7F3EE021"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5</w:t>
                  </w:r>
                </w:p>
              </w:tc>
              <w:tc>
                <w:tcPr>
                  <w:tcW w:w="1162" w:type="dxa"/>
                  <w:noWrap/>
                  <w:hideMark/>
                </w:tcPr>
                <w:p w14:paraId="2A295198"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5</w:t>
                  </w:r>
                </w:p>
              </w:tc>
              <w:tc>
                <w:tcPr>
                  <w:tcW w:w="1134" w:type="dxa"/>
                  <w:noWrap/>
                  <w:hideMark/>
                </w:tcPr>
                <w:p w14:paraId="0E2BF496"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5</w:t>
                  </w:r>
                </w:p>
              </w:tc>
              <w:tc>
                <w:tcPr>
                  <w:tcW w:w="1701" w:type="dxa"/>
                  <w:noWrap/>
                  <w:hideMark/>
                </w:tcPr>
                <w:p w14:paraId="4752D317"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I am not aware what the impact would be for any of these scenarios therefore </w:t>
                  </w:r>
                  <w:r>
                    <w:rPr>
                      <w:rFonts w:ascii="Arial" w:hAnsi="Arial" w:cs="Arial"/>
                      <w:color w:val="000000"/>
                      <w:sz w:val="20"/>
                      <w:szCs w:val="20"/>
                    </w:rPr>
                    <w:lastRenderedPageBreak/>
                    <w:t xml:space="preserve">cannot really comment. </w:t>
                  </w:r>
                </w:p>
              </w:tc>
              <w:tc>
                <w:tcPr>
                  <w:tcW w:w="1701" w:type="dxa"/>
                  <w:noWrap/>
                  <w:hideMark/>
                </w:tcPr>
                <w:p w14:paraId="4F7906D3"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lastRenderedPageBreak/>
                    <w:t>6</w:t>
                  </w:r>
                </w:p>
              </w:tc>
              <w:tc>
                <w:tcPr>
                  <w:tcW w:w="1985" w:type="dxa"/>
                  <w:noWrap/>
                  <w:hideMark/>
                </w:tcPr>
                <w:p w14:paraId="7107B4F3"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Restoring the footpath would be my preferred action but I understand the practical and cost implications. </w:t>
                  </w:r>
                </w:p>
              </w:tc>
            </w:tr>
            <w:tr w:rsidR="007D7DED" w14:paraId="7F34B909" w14:textId="77777777" w:rsidTr="00EB751A">
              <w:trPr>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0BD920C8"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t>2</w:t>
                  </w:r>
                </w:p>
              </w:tc>
              <w:tc>
                <w:tcPr>
                  <w:tcW w:w="567" w:type="dxa"/>
                  <w:noWrap/>
                  <w:hideMark/>
                </w:tcPr>
                <w:p w14:paraId="23CB4311"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65 &amp; over</w:t>
                  </w:r>
                </w:p>
              </w:tc>
              <w:tc>
                <w:tcPr>
                  <w:tcW w:w="851" w:type="dxa"/>
                  <w:noWrap/>
                  <w:hideMark/>
                </w:tcPr>
                <w:p w14:paraId="47D8B5AC"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proofErr w:type="spellStart"/>
                  <w:r>
                    <w:rPr>
                      <w:rFonts w:ascii="Arial" w:hAnsi="Arial" w:cs="Arial"/>
                      <w:color w:val="000000"/>
                      <w:sz w:val="20"/>
                      <w:szCs w:val="20"/>
                    </w:rPr>
                    <w:t>Landimore</w:t>
                  </w:r>
                  <w:proofErr w:type="spellEnd"/>
                </w:p>
              </w:tc>
              <w:tc>
                <w:tcPr>
                  <w:tcW w:w="1134" w:type="dxa"/>
                  <w:noWrap/>
                  <w:hideMark/>
                </w:tcPr>
                <w:p w14:paraId="5FBE60CC"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w:t>
                  </w:r>
                </w:p>
              </w:tc>
              <w:tc>
                <w:tcPr>
                  <w:tcW w:w="1134" w:type="dxa"/>
                  <w:noWrap/>
                  <w:hideMark/>
                </w:tcPr>
                <w:p w14:paraId="25945FBB"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482958CF"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62" w:type="dxa"/>
                  <w:noWrap/>
                  <w:hideMark/>
                </w:tcPr>
                <w:p w14:paraId="7540C8CD"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516444E0"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6</w:t>
                  </w:r>
                </w:p>
              </w:tc>
              <w:tc>
                <w:tcPr>
                  <w:tcW w:w="1701" w:type="dxa"/>
                  <w:noWrap/>
                  <w:hideMark/>
                </w:tcPr>
                <w:p w14:paraId="0EB32E81" w14:textId="77777777" w:rsidR="007D7DED" w:rsidRDefault="007D7DED" w:rsidP="00EB751A">
                  <w:pPr>
                    <w:spacing w:after="240"/>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 would prefer the breach to be addressed such that the sea wall can return to being a pathway that can be used. I would be keen for it to be bridged rather than it to be widened or increased with multiple breaches.</w:t>
                  </w:r>
                  <w:r>
                    <w:rPr>
                      <w:rFonts w:ascii="Arial" w:hAnsi="Arial" w:cs="Arial"/>
                      <w:color w:val="000000"/>
                      <w:sz w:val="20"/>
                      <w:szCs w:val="20"/>
                    </w:rPr>
                    <w:br/>
                  </w:r>
                  <w:r>
                    <w:rPr>
                      <w:rFonts w:ascii="Arial" w:hAnsi="Arial" w:cs="Arial"/>
                      <w:color w:val="000000"/>
                      <w:sz w:val="20"/>
                      <w:szCs w:val="20"/>
                    </w:rPr>
                    <w:br/>
                  </w:r>
                  <w:r>
                    <w:rPr>
                      <w:rFonts w:ascii="Arial" w:hAnsi="Arial" w:cs="Arial"/>
                      <w:color w:val="000000"/>
                      <w:sz w:val="20"/>
                      <w:szCs w:val="20"/>
                    </w:rPr>
                    <w:br/>
                  </w:r>
                  <w:r>
                    <w:rPr>
                      <w:rFonts w:ascii="Arial" w:hAnsi="Arial" w:cs="Arial"/>
                      <w:color w:val="000000"/>
                      <w:sz w:val="20"/>
                      <w:szCs w:val="20"/>
                    </w:rPr>
                    <w:br/>
                  </w:r>
                  <w:r>
                    <w:rPr>
                      <w:rFonts w:ascii="Arial" w:hAnsi="Arial" w:cs="Arial"/>
                      <w:color w:val="000000"/>
                      <w:sz w:val="20"/>
                      <w:szCs w:val="20"/>
                    </w:rPr>
                    <w:br/>
                  </w:r>
                  <w:r>
                    <w:rPr>
                      <w:rFonts w:ascii="Arial" w:hAnsi="Arial" w:cs="Arial"/>
                      <w:color w:val="000000"/>
                      <w:sz w:val="20"/>
                      <w:szCs w:val="20"/>
                    </w:rPr>
                    <w:br/>
                  </w:r>
                  <w:r>
                    <w:rPr>
                      <w:rFonts w:ascii="Arial" w:hAnsi="Arial" w:cs="Arial"/>
                      <w:color w:val="000000"/>
                      <w:sz w:val="20"/>
                      <w:szCs w:val="20"/>
                    </w:rPr>
                    <w:br/>
                  </w:r>
                  <w:r>
                    <w:rPr>
                      <w:rFonts w:ascii="Arial" w:hAnsi="Arial" w:cs="Arial"/>
                      <w:color w:val="000000"/>
                      <w:sz w:val="20"/>
                      <w:szCs w:val="20"/>
                    </w:rPr>
                    <w:br/>
                  </w:r>
                  <w:r>
                    <w:rPr>
                      <w:rFonts w:ascii="Arial" w:hAnsi="Arial" w:cs="Arial"/>
                      <w:color w:val="000000"/>
                      <w:sz w:val="20"/>
                      <w:szCs w:val="20"/>
                    </w:rPr>
                    <w:br/>
                  </w:r>
                  <w:r>
                    <w:rPr>
                      <w:rFonts w:ascii="Arial" w:hAnsi="Arial" w:cs="Arial"/>
                      <w:color w:val="000000"/>
                      <w:sz w:val="20"/>
                      <w:szCs w:val="20"/>
                    </w:rPr>
                    <w:br/>
                  </w:r>
                  <w:r>
                    <w:rPr>
                      <w:rFonts w:ascii="Arial" w:hAnsi="Arial" w:cs="Arial"/>
                      <w:color w:val="000000"/>
                      <w:sz w:val="20"/>
                      <w:szCs w:val="20"/>
                    </w:rPr>
                    <w:br/>
                  </w:r>
                  <w:r>
                    <w:rPr>
                      <w:rFonts w:ascii="Arial" w:hAnsi="Arial" w:cs="Arial"/>
                      <w:color w:val="000000"/>
                      <w:sz w:val="20"/>
                      <w:szCs w:val="20"/>
                    </w:rPr>
                    <w:br/>
                  </w:r>
                  <w:r>
                    <w:rPr>
                      <w:rFonts w:ascii="Arial" w:hAnsi="Arial" w:cs="Arial"/>
                      <w:color w:val="000000"/>
                      <w:sz w:val="20"/>
                      <w:szCs w:val="20"/>
                    </w:rPr>
                    <w:br/>
                  </w:r>
                  <w:r>
                    <w:rPr>
                      <w:rFonts w:ascii="Arial" w:hAnsi="Arial" w:cs="Arial"/>
                      <w:color w:val="000000"/>
                      <w:sz w:val="20"/>
                      <w:szCs w:val="20"/>
                    </w:rPr>
                    <w:br/>
                  </w:r>
                  <w:r>
                    <w:rPr>
                      <w:rFonts w:ascii="Arial" w:hAnsi="Arial" w:cs="Arial"/>
                      <w:color w:val="000000"/>
                      <w:sz w:val="20"/>
                      <w:szCs w:val="20"/>
                    </w:rPr>
                    <w:br/>
                  </w:r>
                  <w:r>
                    <w:rPr>
                      <w:rFonts w:ascii="Arial" w:hAnsi="Arial" w:cs="Arial"/>
                      <w:color w:val="000000"/>
                      <w:sz w:val="20"/>
                      <w:szCs w:val="20"/>
                    </w:rPr>
                    <w:br/>
                  </w:r>
                </w:p>
              </w:tc>
              <w:tc>
                <w:tcPr>
                  <w:tcW w:w="1701" w:type="dxa"/>
                  <w:noWrap/>
                  <w:hideMark/>
                </w:tcPr>
                <w:p w14:paraId="0B0BB846"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7</w:t>
                  </w:r>
                </w:p>
              </w:tc>
              <w:tc>
                <w:tcPr>
                  <w:tcW w:w="1985" w:type="dxa"/>
                  <w:noWrap/>
                  <w:hideMark/>
                </w:tcPr>
                <w:p w14:paraId="5BA90BC0"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I think the survey approach is great and should be used fully.    </w:t>
                  </w:r>
                  <w:proofErr w:type="gramStart"/>
                  <w:r>
                    <w:rPr>
                      <w:rFonts w:ascii="Arial" w:hAnsi="Arial" w:cs="Arial"/>
                      <w:color w:val="000000"/>
                      <w:sz w:val="20"/>
                      <w:szCs w:val="20"/>
                    </w:rPr>
                    <w:t>However</w:t>
                  </w:r>
                  <w:proofErr w:type="gramEnd"/>
                  <w:r>
                    <w:rPr>
                      <w:rFonts w:ascii="Arial" w:hAnsi="Arial" w:cs="Arial"/>
                      <w:color w:val="000000"/>
                      <w:sz w:val="20"/>
                      <w:szCs w:val="20"/>
                    </w:rPr>
                    <w:t xml:space="preserve"> for me an initial focus group to discuss the issue and options would be more helpful. In that way the options being presented would be based on the views of the community, as opposed to options that are less favoured. </w:t>
                  </w:r>
                </w:p>
              </w:tc>
            </w:tr>
            <w:tr w:rsidR="007D7DED" w14:paraId="52BBEF9E" w14:textId="77777777" w:rsidTr="00EB751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24AB8AE1"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t>2</w:t>
                  </w:r>
                </w:p>
              </w:tc>
              <w:tc>
                <w:tcPr>
                  <w:tcW w:w="567" w:type="dxa"/>
                  <w:noWrap/>
                  <w:hideMark/>
                </w:tcPr>
                <w:p w14:paraId="63FB8FE9"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55-64</w:t>
                  </w:r>
                </w:p>
              </w:tc>
              <w:tc>
                <w:tcPr>
                  <w:tcW w:w="851" w:type="dxa"/>
                  <w:noWrap/>
                  <w:hideMark/>
                </w:tcPr>
                <w:p w14:paraId="44CCC3FF"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proofErr w:type="spellStart"/>
                  <w:r>
                    <w:rPr>
                      <w:rFonts w:ascii="Arial" w:hAnsi="Arial" w:cs="Arial"/>
                      <w:color w:val="000000"/>
                      <w:sz w:val="20"/>
                      <w:szCs w:val="20"/>
                    </w:rPr>
                    <w:t>Landimore</w:t>
                  </w:r>
                  <w:proofErr w:type="spellEnd"/>
                </w:p>
              </w:tc>
              <w:tc>
                <w:tcPr>
                  <w:tcW w:w="1134" w:type="dxa"/>
                  <w:noWrap/>
                  <w:hideMark/>
                </w:tcPr>
                <w:p w14:paraId="7E87EC1E"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3F7A3CF9"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4F8202E2"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62" w:type="dxa"/>
                  <w:noWrap/>
                  <w:hideMark/>
                </w:tcPr>
                <w:p w14:paraId="49B57D8E"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7</w:t>
                  </w:r>
                </w:p>
              </w:tc>
              <w:tc>
                <w:tcPr>
                  <w:tcW w:w="1134" w:type="dxa"/>
                  <w:noWrap/>
                  <w:hideMark/>
                </w:tcPr>
                <w:p w14:paraId="529E882D"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6</w:t>
                  </w:r>
                </w:p>
              </w:tc>
              <w:tc>
                <w:tcPr>
                  <w:tcW w:w="1701" w:type="dxa"/>
                  <w:noWrap/>
                  <w:hideMark/>
                </w:tcPr>
                <w:p w14:paraId="26DB0D27"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proofErr w:type="gramStart"/>
                  <w:r>
                    <w:rPr>
                      <w:rFonts w:ascii="Arial" w:hAnsi="Arial" w:cs="Arial"/>
                      <w:color w:val="000000"/>
                      <w:sz w:val="20"/>
                      <w:szCs w:val="20"/>
                    </w:rPr>
                    <w:t>I  am</w:t>
                  </w:r>
                  <w:proofErr w:type="gramEnd"/>
                  <w:r>
                    <w:rPr>
                      <w:rFonts w:ascii="Arial" w:hAnsi="Arial" w:cs="Arial"/>
                      <w:color w:val="000000"/>
                      <w:sz w:val="20"/>
                      <w:szCs w:val="20"/>
                    </w:rPr>
                    <w:t xml:space="preserve"> very disappointed that the NT have allowed the sea wall to be breached. We are supposed to be able to walk around Wales but clearly not! The walk from </w:t>
                  </w:r>
                  <w:proofErr w:type="spellStart"/>
                  <w:r>
                    <w:rPr>
                      <w:rFonts w:ascii="Arial" w:hAnsi="Arial" w:cs="Arial"/>
                      <w:color w:val="000000"/>
                      <w:sz w:val="20"/>
                      <w:szCs w:val="20"/>
                    </w:rPr>
                    <w:t>Llanmadoc</w:t>
                  </w:r>
                  <w:proofErr w:type="spellEnd"/>
                  <w:r>
                    <w:rPr>
                      <w:rFonts w:ascii="Arial" w:hAnsi="Arial" w:cs="Arial"/>
                      <w:color w:val="000000"/>
                      <w:sz w:val="20"/>
                      <w:szCs w:val="20"/>
                    </w:rPr>
                    <w:t xml:space="preserve"> via the sea wall to </w:t>
                  </w:r>
                  <w:r>
                    <w:rPr>
                      <w:rFonts w:ascii="Arial" w:hAnsi="Arial" w:cs="Arial"/>
                      <w:color w:val="000000"/>
                      <w:sz w:val="20"/>
                      <w:szCs w:val="20"/>
                    </w:rPr>
                    <w:lastRenderedPageBreak/>
                    <w:t xml:space="preserve">Whitford is a beautiful walk with the most amazing views and scenery. The wall has been there for hundreds of years. I think the NT are negligent for allowing this to happen </w:t>
                  </w:r>
                </w:p>
              </w:tc>
              <w:tc>
                <w:tcPr>
                  <w:tcW w:w="1701" w:type="dxa"/>
                  <w:noWrap/>
                  <w:hideMark/>
                </w:tcPr>
                <w:p w14:paraId="3C944CBD"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lastRenderedPageBreak/>
                    <w:t>8</w:t>
                  </w:r>
                </w:p>
              </w:tc>
              <w:tc>
                <w:tcPr>
                  <w:tcW w:w="1985" w:type="dxa"/>
                  <w:noWrap/>
                  <w:hideMark/>
                </w:tcPr>
                <w:p w14:paraId="2050B1A6"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NT should be firmly </w:t>
                  </w:r>
                  <w:proofErr w:type="gramStart"/>
                  <w:r>
                    <w:rPr>
                      <w:rFonts w:ascii="Arial" w:hAnsi="Arial" w:cs="Arial"/>
                      <w:color w:val="000000"/>
                      <w:sz w:val="20"/>
                      <w:szCs w:val="20"/>
                    </w:rPr>
                    <w:t>encourage</w:t>
                  </w:r>
                  <w:proofErr w:type="gramEnd"/>
                  <w:r>
                    <w:rPr>
                      <w:rFonts w:ascii="Arial" w:hAnsi="Arial" w:cs="Arial"/>
                      <w:color w:val="000000"/>
                      <w:sz w:val="20"/>
                      <w:szCs w:val="20"/>
                    </w:rPr>
                    <w:t xml:space="preserve"> to repair the breached wall. </w:t>
                  </w:r>
                </w:p>
              </w:tc>
            </w:tr>
            <w:tr w:rsidR="007D7DED" w14:paraId="19192ACD" w14:textId="77777777" w:rsidTr="00EB751A">
              <w:trPr>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0EE450BA"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t>1</w:t>
                  </w:r>
                </w:p>
              </w:tc>
              <w:tc>
                <w:tcPr>
                  <w:tcW w:w="567" w:type="dxa"/>
                  <w:noWrap/>
                  <w:hideMark/>
                </w:tcPr>
                <w:p w14:paraId="67F99841"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55-64</w:t>
                  </w:r>
                </w:p>
              </w:tc>
              <w:tc>
                <w:tcPr>
                  <w:tcW w:w="851" w:type="dxa"/>
                  <w:noWrap/>
                  <w:hideMark/>
                </w:tcPr>
                <w:p w14:paraId="6D52E7A7"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proofErr w:type="spellStart"/>
                  <w:r>
                    <w:rPr>
                      <w:rFonts w:ascii="Arial" w:hAnsi="Arial" w:cs="Arial"/>
                      <w:color w:val="000000"/>
                      <w:sz w:val="20"/>
                      <w:szCs w:val="20"/>
                    </w:rPr>
                    <w:t>Landimore</w:t>
                  </w:r>
                  <w:proofErr w:type="spellEnd"/>
                </w:p>
              </w:tc>
              <w:tc>
                <w:tcPr>
                  <w:tcW w:w="1134" w:type="dxa"/>
                  <w:noWrap/>
                  <w:hideMark/>
                </w:tcPr>
                <w:p w14:paraId="208DDD0B"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w:t>
                  </w:r>
                </w:p>
              </w:tc>
              <w:tc>
                <w:tcPr>
                  <w:tcW w:w="1134" w:type="dxa"/>
                  <w:noWrap/>
                  <w:hideMark/>
                </w:tcPr>
                <w:p w14:paraId="7D65ADB5"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w:t>
                  </w:r>
                </w:p>
              </w:tc>
              <w:tc>
                <w:tcPr>
                  <w:tcW w:w="1134" w:type="dxa"/>
                  <w:noWrap/>
                  <w:hideMark/>
                </w:tcPr>
                <w:p w14:paraId="40C5FA3B"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w:t>
                  </w:r>
                </w:p>
              </w:tc>
              <w:tc>
                <w:tcPr>
                  <w:tcW w:w="1162" w:type="dxa"/>
                  <w:noWrap/>
                  <w:hideMark/>
                </w:tcPr>
                <w:p w14:paraId="061D7E7B"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w:t>
                  </w:r>
                </w:p>
              </w:tc>
              <w:tc>
                <w:tcPr>
                  <w:tcW w:w="1134" w:type="dxa"/>
                  <w:noWrap/>
                  <w:hideMark/>
                </w:tcPr>
                <w:p w14:paraId="3489EE61"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9</w:t>
                  </w:r>
                </w:p>
              </w:tc>
              <w:tc>
                <w:tcPr>
                  <w:tcW w:w="1701" w:type="dxa"/>
                  <w:noWrap/>
                  <w:hideMark/>
                </w:tcPr>
                <w:p w14:paraId="2A8AD3D5"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I would prefer to retain the sea wall as it has been in n recent centuries</w:t>
                  </w:r>
                </w:p>
              </w:tc>
              <w:tc>
                <w:tcPr>
                  <w:tcW w:w="1701" w:type="dxa"/>
                  <w:noWrap/>
                  <w:hideMark/>
                </w:tcPr>
                <w:p w14:paraId="2AED6EFE"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10</w:t>
                  </w:r>
                </w:p>
              </w:tc>
              <w:tc>
                <w:tcPr>
                  <w:tcW w:w="1985" w:type="dxa"/>
                  <w:noWrap/>
                  <w:hideMark/>
                </w:tcPr>
                <w:p w14:paraId="71C7CD3A"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None come to mind</w:t>
                  </w:r>
                </w:p>
              </w:tc>
            </w:tr>
            <w:tr w:rsidR="007D7DED" w14:paraId="0B8F96A4" w14:textId="77777777" w:rsidTr="00EB751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758BB058"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t>2</w:t>
                  </w:r>
                </w:p>
              </w:tc>
              <w:tc>
                <w:tcPr>
                  <w:tcW w:w="567" w:type="dxa"/>
                  <w:noWrap/>
                  <w:hideMark/>
                </w:tcPr>
                <w:p w14:paraId="0AF910D0"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65 &amp; over</w:t>
                  </w:r>
                </w:p>
              </w:tc>
              <w:tc>
                <w:tcPr>
                  <w:tcW w:w="851" w:type="dxa"/>
                  <w:noWrap/>
                  <w:hideMark/>
                </w:tcPr>
                <w:p w14:paraId="1006C452"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proofErr w:type="spellStart"/>
                  <w:r>
                    <w:rPr>
                      <w:rFonts w:ascii="Arial" w:hAnsi="Arial" w:cs="Arial"/>
                      <w:color w:val="000000"/>
                      <w:sz w:val="20"/>
                      <w:szCs w:val="20"/>
                    </w:rPr>
                    <w:t>Landimore</w:t>
                  </w:r>
                  <w:proofErr w:type="spellEnd"/>
                </w:p>
              </w:tc>
              <w:tc>
                <w:tcPr>
                  <w:tcW w:w="1134" w:type="dxa"/>
                  <w:noWrap/>
                  <w:hideMark/>
                </w:tcPr>
                <w:p w14:paraId="6EA63F93"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w:t>
                  </w:r>
                </w:p>
              </w:tc>
              <w:tc>
                <w:tcPr>
                  <w:tcW w:w="1134" w:type="dxa"/>
                  <w:noWrap/>
                  <w:hideMark/>
                </w:tcPr>
                <w:p w14:paraId="7AE1D6AC"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44F57075"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62" w:type="dxa"/>
                  <w:noWrap/>
                  <w:hideMark/>
                </w:tcPr>
                <w:p w14:paraId="16E8089B"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5E9EDC74"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701" w:type="dxa"/>
                  <w:noWrap/>
                  <w:hideMark/>
                </w:tcPr>
                <w:p w14:paraId="0F7C262F"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Walkers should be able to walk round so none of the scenarios are ideal </w:t>
                  </w:r>
                </w:p>
              </w:tc>
              <w:tc>
                <w:tcPr>
                  <w:tcW w:w="1701" w:type="dxa"/>
                  <w:noWrap/>
                  <w:hideMark/>
                </w:tcPr>
                <w:p w14:paraId="28D19CF6"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5</w:t>
                  </w:r>
                </w:p>
              </w:tc>
              <w:tc>
                <w:tcPr>
                  <w:tcW w:w="1985" w:type="dxa"/>
                  <w:noWrap/>
                  <w:hideMark/>
                </w:tcPr>
                <w:p w14:paraId="0C7F5293"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p>
              </w:tc>
            </w:tr>
            <w:tr w:rsidR="007D7DED" w14:paraId="22CBF26E" w14:textId="77777777" w:rsidTr="00EB751A">
              <w:trPr>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1E92BEC3"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t>1</w:t>
                  </w:r>
                </w:p>
              </w:tc>
              <w:tc>
                <w:tcPr>
                  <w:tcW w:w="567" w:type="dxa"/>
                  <w:noWrap/>
                  <w:hideMark/>
                </w:tcPr>
                <w:p w14:paraId="7EAD069E"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65 &amp; over</w:t>
                  </w:r>
                </w:p>
              </w:tc>
              <w:tc>
                <w:tcPr>
                  <w:tcW w:w="851" w:type="dxa"/>
                  <w:noWrap/>
                  <w:hideMark/>
                </w:tcPr>
                <w:p w14:paraId="4EE3DC0D"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proofErr w:type="spellStart"/>
                  <w:r>
                    <w:rPr>
                      <w:rFonts w:ascii="Arial" w:hAnsi="Arial" w:cs="Arial"/>
                      <w:color w:val="000000"/>
                      <w:sz w:val="20"/>
                      <w:szCs w:val="20"/>
                    </w:rPr>
                    <w:t>Landimore</w:t>
                  </w:r>
                  <w:proofErr w:type="spellEnd"/>
                </w:p>
              </w:tc>
              <w:tc>
                <w:tcPr>
                  <w:tcW w:w="1134" w:type="dxa"/>
                  <w:noWrap/>
                  <w:hideMark/>
                </w:tcPr>
                <w:p w14:paraId="167DB3EB"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6F6C0600"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1E2F20B8"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62" w:type="dxa"/>
                  <w:noWrap/>
                  <w:hideMark/>
                </w:tcPr>
                <w:p w14:paraId="1106E9EB"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5148A341"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701" w:type="dxa"/>
                  <w:noWrap/>
                  <w:hideMark/>
                </w:tcPr>
                <w:p w14:paraId="6AABC802"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Reinstate the wall as it was, to allow the coastal path passage.</w:t>
                  </w:r>
                </w:p>
              </w:tc>
              <w:tc>
                <w:tcPr>
                  <w:tcW w:w="1701" w:type="dxa"/>
                  <w:noWrap/>
                  <w:hideMark/>
                </w:tcPr>
                <w:p w14:paraId="5B24D4EF"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4</w:t>
                  </w:r>
                </w:p>
              </w:tc>
              <w:tc>
                <w:tcPr>
                  <w:tcW w:w="1985" w:type="dxa"/>
                  <w:noWrap/>
                  <w:hideMark/>
                </w:tcPr>
                <w:p w14:paraId="2F09B75B"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Reliant on access to internet, and knowing to look! </w:t>
                  </w:r>
                </w:p>
              </w:tc>
            </w:tr>
            <w:tr w:rsidR="007D7DED" w14:paraId="4D407E17" w14:textId="77777777" w:rsidTr="00EB751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05202DAC"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t>2</w:t>
                  </w:r>
                </w:p>
              </w:tc>
              <w:tc>
                <w:tcPr>
                  <w:tcW w:w="567" w:type="dxa"/>
                  <w:noWrap/>
                  <w:hideMark/>
                </w:tcPr>
                <w:p w14:paraId="3E84CC71"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55-64</w:t>
                  </w:r>
                </w:p>
              </w:tc>
              <w:tc>
                <w:tcPr>
                  <w:tcW w:w="851" w:type="dxa"/>
                  <w:noWrap/>
                  <w:hideMark/>
                </w:tcPr>
                <w:p w14:paraId="07A3E44B"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proofErr w:type="spellStart"/>
                  <w:r>
                    <w:rPr>
                      <w:rFonts w:ascii="Arial" w:hAnsi="Arial" w:cs="Arial"/>
                      <w:color w:val="000000"/>
                      <w:sz w:val="20"/>
                      <w:szCs w:val="20"/>
                    </w:rPr>
                    <w:t>Landimore</w:t>
                  </w:r>
                  <w:proofErr w:type="spellEnd"/>
                </w:p>
              </w:tc>
              <w:tc>
                <w:tcPr>
                  <w:tcW w:w="1134" w:type="dxa"/>
                  <w:noWrap/>
                  <w:hideMark/>
                </w:tcPr>
                <w:p w14:paraId="3579D189"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6</w:t>
                  </w:r>
                </w:p>
              </w:tc>
              <w:tc>
                <w:tcPr>
                  <w:tcW w:w="1134" w:type="dxa"/>
                  <w:noWrap/>
                  <w:hideMark/>
                </w:tcPr>
                <w:p w14:paraId="1D6848C4"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6</w:t>
                  </w:r>
                </w:p>
              </w:tc>
              <w:tc>
                <w:tcPr>
                  <w:tcW w:w="1134" w:type="dxa"/>
                  <w:noWrap/>
                  <w:hideMark/>
                </w:tcPr>
                <w:p w14:paraId="44BC526E"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6</w:t>
                  </w:r>
                </w:p>
              </w:tc>
              <w:tc>
                <w:tcPr>
                  <w:tcW w:w="1162" w:type="dxa"/>
                  <w:noWrap/>
                  <w:hideMark/>
                </w:tcPr>
                <w:p w14:paraId="07B32DE4"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3</w:t>
                  </w:r>
                </w:p>
              </w:tc>
              <w:tc>
                <w:tcPr>
                  <w:tcW w:w="1134" w:type="dxa"/>
                  <w:noWrap/>
                  <w:hideMark/>
                </w:tcPr>
                <w:p w14:paraId="7FF434D4"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9</w:t>
                  </w:r>
                </w:p>
              </w:tc>
              <w:tc>
                <w:tcPr>
                  <w:tcW w:w="1701" w:type="dxa"/>
                  <w:noWrap/>
                  <w:hideMark/>
                </w:tcPr>
                <w:p w14:paraId="569BA146"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Better to leave it to nature</w:t>
                  </w:r>
                </w:p>
              </w:tc>
              <w:tc>
                <w:tcPr>
                  <w:tcW w:w="1701" w:type="dxa"/>
                  <w:noWrap/>
                  <w:hideMark/>
                </w:tcPr>
                <w:p w14:paraId="2B86E8CD"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10</w:t>
                  </w:r>
                </w:p>
              </w:tc>
              <w:tc>
                <w:tcPr>
                  <w:tcW w:w="1985" w:type="dxa"/>
                  <w:noWrap/>
                  <w:hideMark/>
                </w:tcPr>
                <w:p w14:paraId="719DC94D"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p>
              </w:tc>
            </w:tr>
            <w:tr w:rsidR="007D7DED" w14:paraId="46F6A785" w14:textId="77777777" w:rsidTr="00EB751A">
              <w:trPr>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3E322095"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t>2</w:t>
                  </w:r>
                </w:p>
              </w:tc>
              <w:tc>
                <w:tcPr>
                  <w:tcW w:w="567" w:type="dxa"/>
                  <w:noWrap/>
                  <w:hideMark/>
                </w:tcPr>
                <w:p w14:paraId="2418C102"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55-64</w:t>
                  </w:r>
                </w:p>
              </w:tc>
              <w:tc>
                <w:tcPr>
                  <w:tcW w:w="851" w:type="dxa"/>
                  <w:noWrap/>
                  <w:hideMark/>
                </w:tcPr>
                <w:p w14:paraId="64B12B23"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proofErr w:type="spellStart"/>
                  <w:r>
                    <w:rPr>
                      <w:rFonts w:ascii="Arial" w:hAnsi="Arial" w:cs="Arial"/>
                      <w:color w:val="000000"/>
                      <w:sz w:val="20"/>
                      <w:szCs w:val="20"/>
                    </w:rPr>
                    <w:t>Landimore</w:t>
                  </w:r>
                  <w:proofErr w:type="spellEnd"/>
                </w:p>
              </w:tc>
              <w:tc>
                <w:tcPr>
                  <w:tcW w:w="1134" w:type="dxa"/>
                  <w:noWrap/>
                  <w:hideMark/>
                </w:tcPr>
                <w:p w14:paraId="7BD0CD81"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1468CE5E"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13C1B369"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62" w:type="dxa"/>
                  <w:noWrap/>
                  <w:hideMark/>
                </w:tcPr>
                <w:p w14:paraId="090C6CA9"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3CB134A2"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701" w:type="dxa"/>
                  <w:noWrap/>
                  <w:hideMark/>
                </w:tcPr>
                <w:p w14:paraId="753D0F41"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All unfavourable. They need to rebuild the wall! </w:t>
                  </w:r>
                </w:p>
              </w:tc>
              <w:tc>
                <w:tcPr>
                  <w:tcW w:w="1701" w:type="dxa"/>
                  <w:noWrap/>
                  <w:hideMark/>
                </w:tcPr>
                <w:p w14:paraId="427F19BD"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5</w:t>
                  </w:r>
                </w:p>
              </w:tc>
              <w:tc>
                <w:tcPr>
                  <w:tcW w:w="1985" w:type="dxa"/>
                  <w:noWrap/>
                  <w:hideMark/>
                </w:tcPr>
                <w:p w14:paraId="210B3B82"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Unsure if this </w:t>
                  </w:r>
                  <w:proofErr w:type="spellStart"/>
                  <w:proofErr w:type="gramStart"/>
                  <w:r>
                    <w:rPr>
                      <w:rFonts w:ascii="Arial" w:hAnsi="Arial" w:cs="Arial"/>
                      <w:color w:val="000000"/>
                      <w:sz w:val="20"/>
                      <w:szCs w:val="20"/>
                    </w:rPr>
                    <w:t>works.just</w:t>
                  </w:r>
                  <w:proofErr w:type="spellEnd"/>
                  <w:proofErr w:type="gramEnd"/>
                  <w:r>
                    <w:rPr>
                      <w:rFonts w:ascii="Arial" w:hAnsi="Arial" w:cs="Arial"/>
                      <w:color w:val="000000"/>
                      <w:sz w:val="20"/>
                      <w:szCs w:val="20"/>
                    </w:rPr>
                    <w:t xml:space="preserve"> rebuild the wall or a bridge! </w:t>
                  </w:r>
                </w:p>
              </w:tc>
            </w:tr>
            <w:tr w:rsidR="007D7DED" w14:paraId="74D5D028" w14:textId="77777777" w:rsidTr="00EB751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7F85631E"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t>2</w:t>
                  </w:r>
                </w:p>
              </w:tc>
              <w:tc>
                <w:tcPr>
                  <w:tcW w:w="567" w:type="dxa"/>
                  <w:noWrap/>
                  <w:hideMark/>
                </w:tcPr>
                <w:p w14:paraId="3B3872E1"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45-54</w:t>
                  </w:r>
                </w:p>
              </w:tc>
              <w:tc>
                <w:tcPr>
                  <w:tcW w:w="851" w:type="dxa"/>
                  <w:noWrap/>
                  <w:hideMark/>
                </w:tcPr>
                <w:p w14:paraId="7F9BFAAD"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proofErr w:type="spellStart"/>
                  <w:r>
                    <w:rPr>
                      <w:rFonts w:ascii="Arial" w:hAnsi="Arial" w:cs="Arial"/>
                      <w:color w:val="000000"/>
                      <w:sz w:val="20"/>
                      <w:szCs w:val="20"/>
                    </w:rPr>
                    <w:t>Landimore</w:t>
                  </w:r>
                  <w:proofErr w:type="spellEnd"/>
                </w:p>
              </w:tc>
              <w:tc>
                <w:tcPr>
                  <w:tcW w:w="1134" w:type="dxa"/>
                  <w:noWrap/>
                  <w:hideMark/>
                </w:tcPr>
                <w:p w14:paraId="1DECAFFE"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1C28618B"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5432C2CC"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62" w:type="dxa"/>
                  <w:noWrap/>
                  <w:hideMark/>
                </w:tcPr>
                <w:p w14:paraId="3A67F9E1"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41EA0A8C"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701" w:type="dxa"/>
                  <w:noWrap/>
                  <w:hideMark/>
                </w:tcPr>
                <w:p w14:paraId="4AA38695"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Such a pity it’s not rebuilt. My children are missing out! </w:t>
                  </w:r>
                </w:p>
              </w:tc>
              <w:tc>
                <w:tcPr>
                  <w:tcW w:w="1701" w:type="dxa"/>
                  <w:noWrap/>
                  <w:hideMark/>
                </w:tcPr>
                <w:p w14:paraId="7E6EE747"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985" w:type="dxa"/>
                  <w:noWrap/>
                  <w:hideMark/>
                </w:tcPr>
                <w:p w14:paraId="7FAB973C"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Is there engagement? </w:t>
                  </w:r>
                </w:p>
              </w:tc>
            </w:tr>
            <w:tr w:rsidR="007D7DED" w14:paraId="65945BC0" w14:textId="77777777" w:rsidTr="00EB751A">
              <w:trPr>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499F7602"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t>1</w:t>
                  </w:r>
                </w:p>
              </w:tc>
              <w:tc>
                <w:tcPr>
                  <w:tcW w:w="567" w:type="dxa"/>
                  <w:noWrap/>
                  <w:hideMark/>
                </w:tcPr>
                <w:p w14:paraId="057EFEBA"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45-54</w:t>
                  </w:r>
                </w:p>
              </w:tc>
              <w:tc>
                <w:tcPr>
                  <w:tcW w:w="851" w:type="dxa"/>
                  <w:noWrap/>
                  <w:hideMark/>
                </w:tcPr>
                <w:p w14:paraId="73FECA6F"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proofErr w:type="spellStart"/>
                  <w:r>
                    <w:rPr>
                      <w:rFonts w:ascii="Arial" w:hAnsi="Arial" w:cs="Arial"/>
                      <w:color w:val="000000"/>
                      <w:sz w:val="20"/>
                      <w:szCs w:val="20"/>
                    </w:rPr>
                    <w:t>Landimore</w:t>
                  </w:r>
                  <w:proofErr w:type="spellEnd"/>
                </w:p>
              </w:tc>
              <w:tc>
                <w:tcPr>
                  <w:tcW w:w="1134" w:type="dxa"/>
                  <w:noWrap/>
                  <w:hideMark/>
                </w:tcPr>
                <w:p w14:paraId="10A8EC41"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3B7C2AB1"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257EA12B"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62" w:type="dxa"/>
                  <w:noWrap/>
                  <w:hideMark/>
                </w:tcPr>
                <w:p w14:paraId="05F9B26F"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573F0E8F"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701" w:type="dxa"/>
                  <w:noWrap/>
                  <w:hideMark/>
                </w:tcPr>
                <w:p w14:paraId="291E73AB"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Footbridge. Wall. How are the National trust getting away with this. It’s a disaster. </w:t>
                  </w:r>
                </w:p>
              </w:tc>
              <w:tc>
                <w:tcPr>
                  <w:tcW w:w="1701" w:type="dxa"/>
                  <w:noWrap/>
                  <w:hideMark/>
                </w:tcPr>
                <w:p w14:paraId="10483A4B"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985" w:type="dxa"/>
                  <w:noWrap/>
                  <w:hideMark/>
                </w:tcPr>
                <w:p w14:paraId="3DF11A8D"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National trust </w:t>
                  </w:r>
                  <w:proofErr w:type="gramStart"/>
                  <w:r>
                    <w:rPr>
                      <w:rFonts w:ascii="Arial" w:hAnsi="Arial" w:cs="Arial"/>
                      <w:color w:val="000000"/>
                      <w:sz w:val="20"/>
                      <w:szCs w:val="20"/>
                    </w:rPr>
                    <w:t>need</w:t>
                  </w:r>
                  <w:proofErr w:type="gramEnd"/>
                  <w:r>
                    <w:rPr>
                      <w:rFonts w:ascii="Arial" w:hAnsi="Arial" w:cs="Arial"/>
                      <w:color w:val="000000"/>
                      <w:sz w:val="20"/>
                      <w:szCs w:val="20"/>
                    </w:rPr>
                    <w:t xml:space="preserve"> to stand by their words and rebuild the wall </w:t>
                  </w:r>
                </w:p>
              </w:tc>
            </w:tr>
            <w:tr w:rsidR="007D7DED" w14:paraId="227B42DA" w14:textId="77777777" w:rsidTr="00EB751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0790CE5D"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t>2</w:t>
                  </w:r>
                </w:p>
              </w:tc>
              <w:tc>
                <w:tcPr>
                  <w:tcW w:w="567" w:type="dxa"/>
                  <w:noWrap/>
                  <w:hideMark/>
                </w:tcPr>
                <w:p w14:paraId="594971B1"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55-64</w:t>
                  </w:r>
                </w:p>
              </w:tc>
              <w:tc>
                <w:tcPr>
                  <w:tcW w:w="851" w:type="dxa"/>
                  <w:noWrap/>
                  <w:hideMark/>
                </w:tcPr>
                <w:p w14:paraId="719B7E12"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proofErr w:type="spellStart"/>
                  <w:r>
                    <w:rPr>
                      <w:rFonts w:ascii="Arial" w:hAnsi="Arial" w:cs="Arial"/>
                      <w:color w:val="000000"/>
                      <w:sz w:val="20"/>
                      <w:szCs w:val="20"/>
                    </w:rPr>
                    <w:t>Landimore</w:t>
                  </w:r>
                  <w:proofErr w:type="spellEnd"/>
                </w:p>
              </w:tc>
              <w:tc>
                <w:tcPr>
                  <w:tcW w:w="1134" w:type="dxa"/>
                  <w:noWrap/>
                  <w:hideMark/>
                </w:tcPr>
                <w:p w14:paraId="75407285"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44764D6E"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09854B35"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62" w:type="dxa"/>
                  <w:noWrap/>
                  <w:hideMark/>
                </w:tcPr>
                <w:p w14:paraId="59A2E65A"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596BEA14"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701" w:type="dxa"/>
                  <w:noWrap/>
                  <w:hideMark/>
                </w:tcPr>
                <w:p w14:paraId="1BFFE3E0"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I can’t believe that the wall hasn’t been built. I remember walking along the wall with my children. </w:t>
                  </w:r>
                  <w:r>
                    <w:rPr>
                      <w:rFonts w:ascii="Arial" w:hAnsi="Arial" w:cs="Arial"/>
                      <w:color w:val="000000"/>
                      <w:sz w:val="20"/>
                      <w:szCs w:val="20"/>
                    </w:rPr>
                    <w:lastRenderedPageBreak/>
                    <w:t xml:space="preserve">It was a lovely circular walk. </w:t>
                  </w:r>
                </w:p>
              </w:tc>
              <w:tc>
                <w:tcPr>
                  <w:tcW w:w="1701" w:type="dxa"/>
                  <w:noWrap/>
                  <w:hideMark/>
                </w:tcPr>
                <w:p w14:paraId="42D5BD59"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lastRenderedPageBreak/>
                    <w:t>2</w:t>
                  </w:r>
                </w:p>
              </w:tc>
              <w:tc>
                <w:tcPr>
                  <w:tcW w:w="1985" w:type="dxa"/>
                  <w:noWrap/>
                  <w:hideMark/>
                </w:tcPr>
                <w:p w14:paraId="1CCDE948"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Are we being given a choice? </w:t>
                  </w:r>
                </w:p>
              </w:tc>
            </w:tr>
            <w:tr w:rsidR="007D7DED" w14:paraId="3EEEB60C" w14:textId="77777777" w:rsidTr="00EB751A">
              <w:trPr>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6DC07AE9"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t>1</w:t>
                  </w:r>
                </w:p>
              </w:tc>
              <w:tc>
                <w:tcPr>
                  <w:tcW w:w="567" w:type="dxa"/>
                  <w:noWrap/>
                  <w:hideMark/>
                </w:tcPr>
                <w:p w14:paraId="0C38350F"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65 &amp; over</w:t>
                  </w:r>
                </w:p>
              </w:tc>
              <w:tc>
                <w:tcPr>
                  <w:tcW w:w="851" w:type="dxa"/>
                  <w:noWrap/>
                  <w:hideMark/>
                </w:tcPr>
                <w:p w14:paraId="63583007"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proofErr w:type="spellStart"/>
                  <w:r>
                    <w:rPr>
                      <w:rFonts w:ascii="Arial" w:hAnsi="Arial" w:cs="Arial"/>
                      <w:color w:val="000000"/>
                      <w:sz w:val="20"/>
                      <w:szCs w:val="20"/>
                    </w:rPr>
                    <w:t>Landimore</w:t>
                  </w:r>
                  <w:proofErr w:type="spellEnd"/>
                </w:p>
              </w:tc>
              <w:tc>
                <w:tcPr>
                  <w:tcW w:w="1134" w:type="dxa"/>
                  <w:noWrap/>
                  <w:hideMark/>
                </w:tcPr>
                <w:p w14:paraId="4937637F"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6CF0C8A4"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6C4E1CAF"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62" w:type="dxa"/>
                  <w:noWrap/>
                  <w:hideMark/>
                </w:tcPr>
                <w:p w14:paraId="0BAF4F00"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5F767C5A"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701" w:type="dxa"/>
                  <w:noWrap/>
                  <w:hideMark/>
                </w:tcPr>
                <w:p w14:paraId="5F8D823A"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Such a pity. We loved walking over the sea wall when we moved here. National trust </w:t>
                  </w:r>
                  <w:proofErr w:type="gramStart"/>
                  <w:r>
                    <w:rPr>
                      <w:rFonts w:ascii="Arial" w:hAnsi="Arial" w:cs="Arial"/>
                      <w:color w:val="000000"/>
                      <w:sz w:val="20"/>
                      <w:szCs w:val="20"/>
                    </w:rPr>
                    <w:t>have</w:t>
                  </w:r>
                  <w:proofErr w:type="gramEnd"/>
                  <w:r>
                    <w:rPr>
                      <w:rFonts w:ascii="Arial" w:hAnsi="Arial" w:cs="Arial"/>
                      <w:color w:val="000000"/>
                      <w:sz w:val="20"/>
                      <w:szCs w:val="20"/>
                    </w:rPr>
                    <w:t xml:space="preserve"> got this wrong! </w:t>
                  </w:r>
                </w:p>
              </w:tc>
              <w:tc>
                <w:tcPr>
                  <w:tcW w:w="1701" w:type="dxa"/>
                  <w:noWrap/>
                  <w:hideMark/>
                </w:tcPr>
                <w:p w14:paraId="52C9DCBC"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10</w:t>
                  </w:r>
                </w:p>
              </w:tc>
              <w:tc>
                <w:tcPr>
                  <w:tcW w:w="1985" w:type="dxa"/>
                  <w:noWrap/>
                  <w:hideMark/>
                </w:tcPr>
                <w:p w14:paraId="25260731"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An excellent idea showing these pictures. </w:t>
                  </w:r>
                  <w:proofErr w:type="gramStart"/>
                  <w:r>
                    <w:rPr>
                      <w:rFonts w:ascii="Arial" w:hAnsi="Arial" w:cs="Arial"/>
                      <w:color w:val="000000"/>
                      <w:sz w:val="20"/>
                      <w:szCs w:val="20"/>
                    </w:rPr>
                    <w:t>I  able</w:t>
                  </w:r>
                  <w:proofErr w:type="gramEnd"/>
                  <w:r>
                    <w:rPr>
                      <w:rFonts w:ascii="Arial" w:hAnsi="Arial" w:cs="Arial"/>
                      <w:color w:val="000000"/>
                      <w:sz w:val="20"/>
                      <w:szCs w:val="20"/>
                    </w:rPr>
                    <w:t xml:space="preserve"> to clear see what is proposed </w:t>
                  </w:r>
                </w:p>
              </w:tc>
            </w:tr>
            <w:tr w:rsidR="007D7DED" w14:paraId="20FA2DE2" w14:textId="77777777" w:rsidTr="00EB751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66CABCA1"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t>2</w:t>
                  </w:r>
                </w:p>
              </w:tc>
              <w:tc>
                <w:tcPr>
                  <w:tcW w:w="567" w:type="dxa"/>
                  <w:noWrap/>
                  <w:hideMark/>
                </w:tcPr>
                <w:p w14:paraId="0AB35744"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55-64</w:t>
                  </w:r>
                </w:p>
              </w:tc>
              <w:tc>
                <w:tcPr>
                  <w:tcW w:w="851" w:type="dxa"/>
                  <w:noWrap/>
                  <w:hideMark/>
                </w:tcPr>
                <w:p w14:paraId="1D2778F6"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proofErr w:type="spellStart"/>
                  <w:r>
                    <w:rPr>
                      <w:rFonts w:ascii="Arial" w:hAnsi="Arial" w:cs="Arial"/>
                      <w:color w:val="000000"/>
                      <w:sz w:val="20"/>
                      <w:szCs w:val="20"/>
                    </w:rPr>
                    <w:t>Landimore</w:t>
                  </w:r>
                  <w:proofErr w:type="spellEnd"/>
                </w:p>
              </w:tc>
              <w:tc>
                <w:tcPr>
                  <w:tcW w:w="1134" w:type="dxa"/>
                  <w:noWrap/>
                  <w:hideMark/>
                </w:tcPr>
                <w:p w14:paraId="0E58441F"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6B3A0910"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2C7AA6AC"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62" w:type="dxa"/>
                  <w:noWrap/>
                  <w:hideMark/>
                </w:tcPr>
                <w:p w14:paraId="7858D1B3"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0271A93B"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701" w:type="dxa"/>
                  <w:noWrap/>
                  <w:hideMark/>
                </w:tcPr>
                <w:p w14:paraId="5D75F0CF"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Don’t like any. Just need to rebuild the wall</w:t>
                  </w:r>
                </w:p>
              </w:tc>
              <w:tc>
                <w:tcPr>
                  <w:tcW w:w="1701" w:type="dxa"/>
                  <w:noWrap/>
                  <w:hideMark/>
                </w:tcPr>
                <w:p w14:paraId="10A40DC5"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10</w:t>
                  </w:r>
                </w:p>
              </w:tc>
              <w:tc>
                <w:tcPr>
                  <w:tcW w:w="1985" w:type="dxa"/>
                  <w:noWrap/>
                  <w:hideMark/>
                </w:tcPr>
                <w:p w14:paraId="00B0FD83"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Very clearly gives me an idea </w:t>
                  </w:r>
                </w:p>
              </w:tc>
            </w:tr>
            <w:tr w:rsidR="007D7DED" w14:paraId="7EE1E035" w14:textId="77777777" w:rsidTr="00EB751A">
              <w:trPr>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38BEFFC9"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t>2</w:t>
                  </w:r>
                </w:p>
              </w:tc>
              <w:tc>
                <w:tcPr>
                  <w:tcW w:w="567" w:type="dxa"/>
                  <w:noWrap/>
                  <w:hideMark/>
                </w:tcPr>
                <w:p w14:paraId="12678858"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Under 18</w:t>
                  </w:r>
                </w:p>
              </w:tc>
              <w:tc>
                <w:tcPr>
                  <w:tcW w:w="851" w:type="dxa"/>
                  <w:noWrap/>
                  <w:hideMark/>
                </w:tcPr>
                <w:p w14:paraId="28E64A53"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proofErr w:type="spellStart"/>
                  <w:r>
                    <w:rPr>
                      <w:rFonts w:ascii="Arial" w:hAnsi="Arial" w:cs="Arial"/>
                      <w:color w:val="000000"/>
                      <w:sz w:val="20"/>
                      <w:szCs w:val="20"/>
                    </w:rPr>
                    <w:t>Landimore</w:t>
                  </w:r>
                  <w:proofErr w:type="spellEnd"/>
                </w:p>
              </w:tc>
              <w:tc>
                <w:tcPr>
                  <w:tcW w:w="1134" w:type="dxa"/>
                  <w:noWrap/>
                  <w:hideMark/>
                </w:tcPr>
                <w:p w14:paraId="25BE0807"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0646BF07"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631B11C9"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62" w:type="dxa"/>
                  <w:noWrap/>
                  <w:hideMark/>
                </w:tcPr>
                <w:p w14:paraId="2086263C"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557599F2"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701" w:type="dxa"/>
                  <w:noWrap/>
                  <w:hideMark/>
                </w:tcPr>
                <w:p w14:paraId="1B9FC410"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Definitely need the wall or bridge rebuilt. It’s too muddy to cross even at low tide and a sunny day </w:t>
                  </w:r>
                </w:p>
              </w:tc>
              <w:tc>
                <w:tcPr>
                  <w:tcW w:w="1701" w:type="dxa"/>
                  <w:noWrap/>
                  <w:hideMark/>
                </w:tcPr>
                <w:p w14:paraId="5B3169E9"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10</w:t>
                  </w:r>
                </w:p>
              </w:tc>
              <w:tc>
                <w:tcPr>
                  <w:tcW w:w="1985" w:type="dxa"/>
                  <w:noWrap/>
                  <w:hideMark/>
                </w:tcPr>
                <w:p w14:paraId="11B8F028"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Pictures are clear </w:t>
                  </w:r>
                </w:p>
              </w:tc>
            </w:tr>
            <w:tr w:rsidR="007D7DED" w14:paraId="5FF35876" w14:textId="77777777" w:rsidTr="00EB751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3A633B81"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t>2</w:t>
                  </w:r>
                </w:p>
              </w:tc>
              <w:tc>
                <w:tcPr>
                  <w:tcW w:w="567" w:type="dxa"/>
                  <w:noWrap/>
                  <w:hideMark/>
                </w:tcPr>
                <w:p w14:paraId="0BEE8D39"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55-64</w:t>
                  </w:r>
                </w:p>
              </w:tc>
              <w:tc>
                <w:tcPr>
                  <w:tcW w:w="851" w:type="dxa"/>
                  <w:noWrap/>
                  <w:hideMark/>
                </w:tcPr>
                <w:p w14:paraId="59AC7083"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proofErr w:type="spellStart"/>
                  <w:r>
                    <w:rPr>
                      <w:rFonts w:ascii="Arial" w:hAnsi="Arial" w:cs="Arial"/>
                      <w:color w:val="000000"/>
                      <w:sz w:val="20"/>
                      <w:szCs w:val="20"/>
                    </w:rPr>
                    <w:t>Llanmadoc</w:t>
                  </w:r>
                  <w:proofErr w:type="spellEnd"/>
                </w:p>
              </w:tc>
              <w:tc>
                <w:tcPr>
                  <w:tcW w:w="1134" w:type="dxa"/>
                  <w:noWrap/>
                  <w:hideMark/>
                </w:tcPr>
                <w:p w14:paraId="47654342"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12D20383"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1DDD6579"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62" w:type="dxa"/>
                  <w:noWrap/>
                  <w:hideMark/>
                </w:tcPr>
                <w:p w14:paraId="518AA53A"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4EF18CD8"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701" w:type="dxa"/>
                  <w:noWrap/>
                  <w:hideMark/>
                </w:tcPr>
                <w:p w14:paraId="23B50E17"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I have lived here for many years and this has massively increased traffic at the top end of the village. Need the wall or a bridge </w:t>
                  </w:r>
                </w:p>
              </w:tc>
              <w:tc>
                <w:tcPr>
                  <w:tcW w:w="1701" w:type="dxa"/>
                  <w:noWrap/>
                  <w:hideMark/>
                </w:tcPr>
                <w:p w14:paraId="73EA571A"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10</w:t>
                  </w:r>
                </w:p>
              </w:tc>
              <w:tc>
                <w:tcPr>
                  <w:tcW w:w="1985" w:type="dxa"/>
                  <w:noWrap/>
                  <w:hideMark/>
                </w:tcPr>
                <w:p w14:paraId="001C7CFB"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Very clear images </w:t>
                  </w:r>
                </w:p>
              </w:tc>
            </w:tr>
            <w:tr w:rsidR="007D7DED" w14:paraId="01734F5F" w14:textId="77777777" w:rsidTr="00EB751A">
              <w:trPr>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15959850"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t>1</w:t>
                  </w:r>
                </w:p>
              </w:tc>
              <w:tc>
                <w:tcPr>
                  <w:tcW w:w="567" w:type="dxa"/>
                  <w:noWrap/>
                  <w:hideMark/>
                </w:tcPr>
                <w:p w14:paraId="2700F714"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65 &amp; over</w:t>
                  </w:r>
                </w:p>
              </w:tc>
              <w:tc>
                <w:tcPr>
                  <w:tcW w:w="851" w:type="dxa"/>
                  <w:noWrap/>
                  <w:hideMark/>
                </w:tcPr>
                <w:p w14:paraId="6B136EB7"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proofErr w:type="spellStart"/>
                  <w:r>
                    <w:rPr>
                      <w:rFonts w:ascii="Arial" w:hAnsi="Arial" w:cs="Arial"/>
                      <w:color w:val="000000"/>
                      <w:sz w:val="20"/>
                      <w:szCs w:val="20"/>
                    </w:rPr>
                    <w:t>Llanmadoc</w:t>
                  </w:r>
                  <w:proofErr w:type="spellEnd"/>
                </w:p>
              </w:tc>
              <w:tc>
                <w:tcPr>
                  <w:tcW w:w="1134" w:type="dxa"/>
                  <w:noWrap/>
                  <w:hideMark/>
                </w:tcPr>
                <w:p w14:paraId="638B4203"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70705DB4"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21C7C2D2"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62" w:type="dxa"/>
                  <w:noWrap/>
                  <w:hideMark/>
                </w:tcPr>
                <w:p w14:paraId="0789B2A8"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48978BA1"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701" w:type="dxa"/>
                  <w:noWrap/>
                  <w:hideMark/>
                </w:tcPr>
                <w:p w14:paraId="78D48CF5"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Rebuild the wall. No brainer </w:t>
                  </w:r>
                </w:p>
              </w:tc>
              <w:tc>
                <w:tcPr>
                  <w:tcW w:w="1701" w:type="dxa"/>
                  <w:noWrap/>
                  <w:hideMark/>
                </w:tcPr>
                <w:p w14:paraId="0D307B4F"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985" w:type="dxa"/>
                  <w:noWrap/>
                  <w:hideMark/>
                </w:tcPr>
                <w:p w14:paraId="17F7332F"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Very clever illustrations </w:t>
                  </w:r>
                </w:p>
              </w:tc>
            </w:tr>
            <w:tr w:rsidR="007D7DED" w14:paraId="4E2313C2" w14:textId="77777777" w:rsidTr="00EB751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3FB892F4"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t>1</w:t>
                  </w:r>
                </w:p>
              </w:tc>
              <w:tc>
                <w:tcPr>
                  <w:tcW w:w="567" w:type="dxa"/>
                  <w:noWrap/>
                  <w:hideMark/>
                </w:tcPr>
                <w:p w14:paraId="26EA7143"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18-24</w:t>
                  </w:r>
                </w:p>
              </w:tc>
              <w:tc>
                <w:tcPr>
                  <w:tcW w:w="851" w:type="dxa"/>
                  <w:noWrap/>
                  <w:hideMark/>
                </w:tcPr>
                <w:p w14:paraId="0B07D562"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proofErr w:type="spellStart"/>
                  <w:r>
                    <w:rPr>
                      <w:rFonts w:ascii="Arial" w:hAnsi="Arial" w:cs="Arial"/>
                      <w:color w:val="000000"/>
                      <w:sz w:val="20"/>
                      <w:szCs w:val="20"/>
                    </w:rPr>
                    <w:t>Llanmadoc</w:t>
                  </w:r>
                  <w:proofErr w:type="spellEnd"/>
                </w:p>
              </w:tc>
              <w:tc>
                <w:tcPr>
                  <w:tcW w:w="1134" w:type="dxa"/>
                  <w:noWrap/>
                  <w:hideMark/>
                </w:tcPr>
                <w:p w14:paraId="4691D35D"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63666A8E"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7</w:t>
                  </w:r>
                </w:p>
              </w:tc>
              <w:tc>
                <w:tcPr>
                  <w:tcW w:w="1134" w:type="dxa"/>
                  <w:noWrap/>
                  <w:hideMark/>
                </w:tcPr>
                <w:p w14:paraId="6B12A645"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10</w:t>
                  </w:r>
                </w:p>
              </w:tc>
              <w:tc>
                <w:tcPr>
                  <w:tcW w:w="1162" w:type="dxa"/>
                  <w:noWrap/>
                  <w:hideMark/>
                </w:tcPr>
                <w:p w14:paraId="4581995B"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10</w:t>
                  </w:r>
                </w:p>
              </w:tc>
              <w:tc>
                <w:tcPr>
                  <w:tcW w:w="1134" w:type="dxa"/>
                  <w:noWrap/>
                  <w:hideMark/>
                </w:tcPr>
                <w:p w14:paraId="17E50E4E"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5</w:t>
                  </w:r>
                </w:p>
              </w:tc>
              <w:tc>
                <w:tcPr>
                  <w:tcW w:w="1701" w:type="dxa"/>
                  <w:noWrap/>
                  <w:hideMark/>
                </w:tcPr>
                <w:p w14:paraId="49627C6F"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Greater </w:t>
                  </w:r>
                  <w:proofErr w:type="spellStart"/>
                  <w:proofErr w:type="gramStart"/>
                  <w:r>
                    <w:rPr>
                      <w:rFonts w:ascii="Arial" w:hAnsi="Arial" w:cs="Arial"/>
                      <w:color w:val="000000"/>
                      <w:sz w:val="20"/>
                      <w:szCs w:val="20"/>
                    </w:rPr>
                    <w:t>body’s</w:t>
                  </w:r>
                  <w:proofErr w:type="spellEnd"/>
                  <w:proofErr w:type="gramEnd"/>
                  <w:r>
                    <w:rPr>
                      <w:rFonts w:ascii="Arial" w:hAnsi="Arial" w:cs="Arial"/>
                      <w:color w:val="000000"/>
                      <w:sz w:val="20"/>
                      <w:szCs w:val="20"/>
                    </w:rPr>
                    <w:t xml:space="preserve"> of water allow for more bio diversity, as an avid fisherman and conservationist it’s pleases me see a wider scoped for ecological regeneration. The 50m and 20m extensions will allow the marsh to return to its form biodiverse prowess  </w:t>
                  </w:r>
                </w:p>
              </w:tc>
              <w:tc>
                <w:tcPr>
                  <w:tcW w:w="1701" w:type="dxa"/>
                  <w:noWrap/>
                  <w:hideMark/>
                </w:tcPr>
                <w:p w14:paraId="624C8DB5"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10</w:t>
                  </w:r>
                </w:p>
              </w:tc>
              <w:tc>
                <w:tcPr>
                  <w:tcW w:w="1985" w:type="dxa"/>
                  <w:noWrap/>
                  <w:hideMark/>
                </w:tcPr>
                <w:p w14:paraId="2DE53B5C"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More tributaries with the same gross area of extension, this could allow for more diverse habitats to form.</w:t>
                  </w:r>
                </w:p>
              </w:tc>
            </w:tr>
            <w:tr w:rsidR="007D7DED" w14:paraId="34375C46" w14:textId="77777777" w:rsidTr="00EB751A">
              <w:trPr>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32B9E36D"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lastRenderedPageBreak/>
                    <w:t>1</w:t>
                  </w:r>
                </w:p>
              </w:tc>
              <w:tc>
                <w:tcPr>
                  <w:tcW w:w="567" w:type="dxa"/>
                  <w:noWrap/>
                  <w:hideMark/>
                </w:tcPr>
                <w:p w14:paraId="2056A04B"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18-24</w:t>
                  </w:r>
                </w:p>
              </w:tc>
              <w:tc>
                <w:tcPr>
                  <w:tcW w:w="851" w:type="dxa"/>
                  <w:noWrap/>
                  <w:hideMark/>
                </w:tcPr>
                <w:p w14:paraId="365032F7"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proofErr w:type="spellStart"/>
                  <w:r>
                    <w:rPr>
                      <w:rFonts w:ascii="Arial" w:hAnsi="Arial" w:cs="Arial"/>
                      <w:color w:val="000000"/>
                      <w:sz w:val="20"/>
                      <w:szCs w:val="20"/>
                    </w:rPr>
                    <w:t>Landimore</w:t>
                  </w:r>
                  <w:proofErr w:type="spellEnd"/>
                </w:p>
              </w:tc>
              <w:tc>
                <w:tcPr>
                  <w:tcW w:w="1134" w:type="dxa"/>
                  <w:noWrap/>
                  <w:hideMark/>
                </w:tcPr>
                <w:p w14:paraId="3DBFFFC7"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w:t>
                  </w:r>
                </w:p>
              </w:tc>
              <w:tc>
                <w:tcPr>
                  <w:tcW w:w="1134" w:type="dxa"/>
                  <w:noWrap/>
                  <w:hideMark/>
                </w:tcPr>
                <w:p w14:paraId="09C44B2A"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4A8443E1"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62" w:type="dxa"/>
                  <w:noWrap/>
                  <w:hideMark/>
                </w:tcPr>
                <w:p w14:paraId="4F2CDC5D"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5</w:t>
                  </w:r>
                </w:p>
              </w:tc>
              <w:tc>
                <w:tcPr>
                  <w:tcW w:w="1134" w:type="dxa"/>
                  <w:noWrap/>
                  <w:hideMark/>
                </w:tcPr>
                <w:p w14:paraId="070EBC85"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10</w:t>
                  </w:r>
                </w:p>
              </w:tc>
              <w:tc>
                <w:tcPr>
                  <w:tcW w:w="1701" w:type="dxa"/>
                  <w:noWrap/>
                  <w:hideMark/>
                </w:tcPr>
                <w:p w14:paraId="5B6300E6"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want to be able to cross</w:t>
                  </w:r>
                </w:p>
              </w:tc>
              <w:tc>
                <w:tcPr>
                  <w:tcW w:w="1701" w:type="dxa"/>
                  <w:noWrap/>
                  <w:hideMark/>
                </w:tcPr>
                <w:p w14:paraId="00265572"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5</w:t>
                  </w:r>
                </w:p>
              </w:tc>
              <w:tc>
                <w:tcPr>
                  <w:tcW w:w="1985" w:type="dxa"/>
                  <w:noWrap/>
                  <w:hideMark/>
                </w:tcPr>
                <w:p w14:paraId="59A89A61"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p>
              </w:tc>
            </w:tr>
            <w:tr w:rsidR="007D7DED" w14:paraId="4B147D48" w14:textId="77777777" w:rsidTr="00EB751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4ADBB3E8"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t>1</w:t>
                  </w:r>
                </w:p>
              </w:tc>
              <w:tc>
                <w:tcPr>
                  <w:tcW w:w="567" w:type="dxa"/>
                  <w:noWrap/>
                  <w:hideMark/>
                </w:tcPr>
                <w:p w14:paraId="6991BA3F"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25-34</w:t>
                  </w:r>
                </w:p>
              </w:tc>
              <w:tc>
                <w:tcPr>
                  <w:tcW w:w="851" w:type="dxa"/>
                  <w:noWrap/>
                  <w:hideMark/>
                </w:tcPr>
                <w:p w14:paraId="16A30377"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proofErr w:type="spellStart"/>
                  <w:r>
                    <w:rPr>
                      <w:rFonts w:ascii="Arial" w:hAnsi="Arial" w:cs="Arial"/>
                      <w:color w:val="000000"/>
                      <w:sz w:val="20"/>
                      <w:szCs w:val="20"/>
                    </w:rPr>
                    <w:t>Llanmadoc</w:t>
                  </w:r>
                  <w:proofErr w:type="spellEnd"/>
                </w:p>
              </w:tc>
              <w:tc>
                <w:tcPr>
                  <w:tcW w:w="1134" w:type="dxa"/>
                  <w:noWrap/>
                  <w:hideMark/>
                </w:tcPr>
                <w:p w14:paraId="06C8BA62"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9</w:t>
                  </w:r>
                </w:p>
              </w:tc>
              <w:tc>
                <w:tcPr>
                  <w:tcW w:w="1134" w:type="dxa"/>
                  <w:noWrap/>
                  <w:hideMark/>
                </w:tcPr>
                <w:p w14:paraId="5DA30662"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8</w:t>
                  </w:r>
                </w:p>
              </w:tc>
              <w:tc>
                <w:tcPr>
                  <w:tcW w:w="1134" w:type="dxa"/>
                  <w:noWrap/>
                  <w:hideMark/>
                </w:tcPr>
                <w:p w14:paraId="5238D410"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9</w:t>
                  </w:r>
                </w:p>
              </w:tc>
              <w:tc>
                <w:tcPr>
                  <w:tcW w:w="1162" w:type="dxa"/>
                  <w:noWrap/>
                  <w:hideMark/>
                </w:tcPr>
                <w:p w14:paraId="692C4A51"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6</w:t>
                  </w:r>
                </w:p>
              </w:tc>
              <w:tc>
                <w:tcPr>
                  <w:tcW w:w="1134" w:type="dxa"/>
                  <w:noWrap/>
                  <w:hideMark/>
                </w:tcPr>
                <w:p w14:paraId="632C03D4"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3</w:t>
                  </w:r>
                </w:p>
              </w:tc>
              <w:tc>
                <w:tcPr>
                  <w:tcW w:w="1701" w:type="dxa"/>
                  <w:noWrap/>
                  <w:hideMark/>
                </w:tcPr>
                <w:p w14:paraId="2A9BC644"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It </w:t>
                  </w:r>
                  <w:proofErr w:type="gramStart"/>
                  <w:r>
                    <w:rPr>
                      <w:rFonts w:ascii="Arial" w:hAnsi="Arial" w:cs="Arial"/>
                      <w:color w:val="000000"/>
                      <w:sz w:val="20"/>
                      <w:szCs w:val="20"/>
                    </w:rPr>
                    <w:t>think</w:t>
                  </w:r>
                  <w:proofErr w:type="gramEnd"/>
                  <w:r>
                    <w:rPr>
                      <w:rFonts w:ascii="Arial" w:hAnsi="Arial" w:cs="Arial"/>
                      <w:color w:val="000000"/>
                      <w:sz w:val="20"/>
                      <w:szCs w:val="20"/>
                    </w:rPr>
                    <w:t xml:space="preserve"> widening the breach would more of a benefit to the local wildlife and bring it back </w:t>
                  </w:r>
                  <w:proofErr w:type="spellStart"/>
                  <w:r>
                    <w:rPr>
                      <w:rFonts w:ascii="Arial" w:hAnsi="Arial" w:cs="Arial"/>
                      <w:color w:val="000000"/>
                      <w:sz w:val="20"/>
                      <w:szCs w:val="20"/>
                    </w:rPr>
                    <w:t>tk</w:t>
                  </w:r>
                  <w:proofErr w:type="spellEnd"/>
                  <w:r>
                    <w:rPr>
                      <w:rFonts w:ascii="Arial" w:hAnsi="Arial" w:cs="Arial"/>
                      <w:color w:val="000000"/>
                      <w:sz w:val="20"/>
                      <w:szCs w:val="20"/>
                    </w:rPr>
                    <w:t xml:space="preserve"> a more natural state like it was before and also allowing to document how the landscape will turn back to its original state </w:t>
                  </w:r>
                </w:p>
              </w:tc>
              <w:tc>
                <w:tcPr>
                  <w:tcW w:w="1701" w:type="dxa"/>
                  <w:noWrap/>
                  <w:hideMark/>
                </w:tcPr>
                <w:p w14:paraId="3511E7E9"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7</w:t>
                  </w:r>
                </w:p>
              </w:tc>
              <w:tc>
                <w:tcPr>
                  <w:tcW w:w="1985" w:type="dxa"/>
                  <w:noWrap/>
                  <w:hideMark/>
                </w:tcPr>
                <w:p w14:paraId="0AFA9AE2"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Making sure the public also get a say in how the coastal land is managed, especially locals as it will directly be affecting them </w:t>
                  </w:r>
                </w:p>
              </w:tc>
            </w:tr>
            <w:tr w:rsidR="007D7DED" w14:paraId="79AD52BC" w14:textId="77777777" w:rsidTr="00EB751A">
              <w:trPr>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6C17214C"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t>2</w:t>
                  </w:r>
                </w:p>
              </w:tc>
              <w:tc>
                <w:tcPr>
                  <w:tcW w:w="567" w:type="dxa"/>
                  <w:noWrap/>
                  <w:hideMark/>
                </w:tcPr>
                <w:p w14:paraId="4E656143"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55-64</w:t>
                  </w:r>
                </w:p>
              </w:tc>
              <w:tc>
                <w:tcPr>
                  <w:tcW w:w="851" w:type="dxa"/>
                  <w:noWrap/>
                  <w:hideMark/>
                </w:tcPr>
                <w:p w14:paraId="22511C89"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proofErr w:type="spellStart"/>
                  <w:r>
                    <w:rPr>
                      <w:rFonts w:ascii="Arial" w:hAnsi="Arial" w:cs="Arial"/>
                      <w:color w:val="000000"/>
                      <w:sz w:val="20"/>
                      <w:szCs w:val="20"/>
                    </w:rPr>
                    <w:t>Llanmadoc</w:t>
                  </w:r>
                  <w:proofErr w:type="spellEnd"/>
                </w:p>
              </w:tc>
              <w:tc>
                <w:tcPr>
                  <w:tcW w:w="1134" w:type="dxa"/>
                  <w:noWrap/>
                  <w:hideMark/>
                </w:tcPr>
                <w:p w14:paraId="1CC07B67"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1F4AEAC6"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181D64EE"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62" w:type="dxa"/>
                  <w:noWrap/>
                  <w:hideMark/>
                </w:tcPr>
                <w:p w14:paraId="3AB5BE60"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w:t>
                  </w:r>
                </w:p>
              </w:tc>
              <w:tc>
                <w:tcPr>
                  <w:tcW w:w="1134" w:type="dxa"/>
                  <w:noWrap/>
                  <w:hideMark/>
                </w:tcPr>
                <w:p w14:paraId="69554064"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w:t>
                  </w:r>
                </w:p>
              </w:tc>
              <w:tc>
                <w:tcPr>
                  <w:tcW w:w="1701" w:type="dxa"/>
                  <w:noWrap/>
                  <w:hideMark/>
                </w:tcPr>
                <w:p w14:paraId="06941C2A"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Would rather see the sea wall re-established</w:t>
                  </w:r>
                </w:p>
              </w:tc>
              <w:tc>
                <w:tcPr>
                  <w:tcW w:w="1701" w:type="dxa"/>
                  <w:noWrap/>
                  <w:hideMark/>
                </w:tcPr>
                <w:p w14:paraId="7B0936F2"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7</w:t>
                  </w:r>
                </w:p>
              </w:tc>
              <w:tc>
                <w:tcPr>
                  <w:tcW w:w="1985" w:type="dxa"/>
                  <w:noWrap/>
                  <w:hideMark/>
                </w:tcPr>
                <w:p w14:paraId="2B8DCAE4"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Include option to reinstate the sea wall </w:t>
                  </w:r>
                </w:p>
              </w:tc>
            </w:tr>
            <w:tr w:rsidR="007D7DED" w14:paraId="51CC1EDF" w14:textId="77777777" w:rsidTr="00EB751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094BE233"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t>2</w:t>
                  </w:r>
                </w:p>
              </w:tc>
              <w:tc>
                <w:tcPr>
                  <w:tcW w:w="567" w:type="dxa"/>
                  <w:noWrap/>
                  <w:hideMark/>
                </w:tcPr>
                <w:p w14:paraId="3F316138"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65 &amp; over</w:t>
                  </w:r>
                </w:p>
              </w:tc>
              <w:tc>
                <w:tcPr>
                  <w:tcW w:w="851" w:type="dxa"/>
                  <w:noWrap/>
                  <w:hideMark/>
                </w:tcPr>
                <w:p w14:paraId="646B7F01"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proofErr w:type="spellStart"/>
                  <w:r>
                    <w:rPr>
                      <w:rFonts w:ascii="Arial" w:hAnsi="Arial" w:cs="Arial"/>
                      <w:color w:val="000000"/>
                      <w:sz w:val="20"/>
                      <w:szCs w:val="20"/>
                    </w:rPr>
                    <w:t>Llanmadoc</w:t>
                  </w:r>
                  <w:proofErr w:type="spellEnd"/>
                </w:p>
              </w:tc>
              <w:tc>
                <w:tcPr>
                  <w:tcW w:w="1134" w:type="dxa"/>
                  <w:noWrap/>
                  <w:hideMark/>
                </w:tcPr>
                <w:p w14:paraId="0AF42527"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53421033"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287455DC"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62" w:type="dxa"/>
                  <w:noWrap/>
                  <w:hideMark/>
                </w:tcPr>
                <w:p w14:paraId="120EB0E4"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58A4D7BE"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3</w:t>
                  </w:r>
                </w:p>
              </w:tc>
              <w:tc>
                <w:tcPr>
                  <w:tcW w:w="1701" w:type="dxa"/>
                  <w:noWrap/>
                  <w:hideMark/>
                </w:tcPr>
                <w:p w14:paraId="46F587B6"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The sea wall should be </w:t>
                  </w:r>
                  <w:proofErr w:type="spellStart"/>
                  <w:r>
                    <w:rPr>
                      <w:rFonts w:ascii="Arial" w:hAnsi="Arial" w:cs="Arial"/>
                      <w:color w:val="000000"/>
                      <w:sz w:val="20"/>
                      <w:szCs w:val="20"/>
                    </w:rPr>
                    <w:t>re instated</w:t>
                  </w:r>
                  <w:proofErr w:type="spellEnd"/>
                  <w:r>
                    <w:rPr>
                      <w:rFonts w:ascii="Arial" w:hAnsi="Arial" w:cs="Arial"/>
                      <w:color w:val="000000"/>
                      <w:sz w:val="20"/>
                      <w:szCs w:val="20"/>
                    </w:rPr>
                    <w:t xml:space="preserve"> </w:t>
                  </w:r>
                </w:p>
              </w:tc>
              <w:tc>
                <w:tcPr>
                  <w:tcW w:w="1701" w:type="dxa"/>
                  <w:noWrap/>
                  <w:hideMark/>
                </w:tcPr>
                <w:p w14:paraId="54643C57"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6</w:t>
                  </w:r>
                </w:p>
              </w:tc>
              <w:tc>
                <w:tcPr>
                  <w:tcW w:w="1985" w:type="dxa"/>
                  <w:noWrap/>
                  <w:hideMark/>
                </w:tcPr>
                <w:p w14:paraId="246BACAD"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Expand to see more of the marsh land especially behind the sea wall</w:t>
                  </w:r>
                </w:p>
              </w:tc>
            </w:tr>
            <w:tr w:rsidR="007D7DED" w14:paraId="60356CE2" w14:textId="77777777" w:rsidTr="00EB751A">
              <w:trPr>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1EC9296E"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t>2</w:t>
                  </w:r>
                </w:p>
              </w:tc>
              <w:tc>
                <w:tcPr>
                  <w:tcW w:w="567" w:type="dxa"/>
                  <w:noWrap/>
                  <w:hideMark/>
                </w:tcPr>
                <w:p w14:paraId="26472154"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65 &amp; over</w:t>
                  </w:r>
                </w:p>
              </w:tc>
              <w:tc>
                <w:tcPr>
                  <w:tcW w:w="851" w:type="dxa"/>
                  <w:noWrap/>
                  <w:hideMark/>
                </w:tcPr>
                <w:p w14:paraId="11D6481E"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proofErr w:type="spellStart"/>
                  <w:r>
                    <w:rPr>
                      <w:rFonts w:ascii="Arial" w:hAnsi="Arial" w:cs="Arial"/>
                      <w:color w:val="000000"/>
                      <w:sz w:val="20"/>
                      <w:szCs w:val="20"/>
                    </w:rPr>
                    <w:t>Llanmadoc</w:t>
                  </w:r>
                  <w:proofErr w:type="spellEnd"/>
                </w:p>
              </w:tc>
              <w:tc>
                <w:tcPr>
                  <w:tcW w:w="1134" w:type="dxa"/>
                  <w:noWrap/>
                  <w:hideMark/>
                </w:tcPr>
                <w:p w14:paraId="64996E01"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6D1E04A9"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33A5C19B"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62" w:type="dxa"/>
                  <w:noWrap/>
                  <w:hideMark/>
                </w:tcPr>
                <w:p w14:paraId="790114AC"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3983019F"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w:t>
                  </w:r>
                </w:p>
              </w:tc>
              <w:tc>
                <w:tcPr>
                  <w:tcW w:w="1701" w:type="dxa"/>
                  <w:noWrap/>
                  <w:hideMark/>
                </w:tcPr>
                <w:p w14:paraId="71E20368"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 xml:space="preserve">They should rebuild the sea wall, don't understand undertake small scale works in the marsh </w:t>
                  </w:r>
                </w:p>
              </w:tc>
              <w:tc>
                <w:tcPr>
                  <w:tcW w:w="1701" w:type="dxa"/>
                  <w:noWrap/>
                  <w:hideMark/>
                </w:tcPr>
                <w:p w14:paraId="06A99409"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7</w:t>
                  </w:r>
                </w:p>
              </w:tc>
              <w:tc>
                <w:tcPr>
                  <w:tcW w:w="1985" w:type="dxa"/>
                  <w:noWrap/>
                  <w:hideMark/>
                </w:tcPr>
                <w:p w14:paraId="32A0DC6F"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More detail &amp; background information about each scenario</w:t>
                  </w:r>
                </w:p>
              </w:tc>
            </w:tr>
            <w:tr w:rsidR="007D7DED" w14:paraId="31C60C53" w14:textId="77777777" w:rsidTr="00EB751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7C9EFCC7"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t>1</w:t>
                  </w:r>
                </w:p>
              </w:tc>
              <w:tc>
                <w:tcPr>
                  <w:tcW w:w="567" w:type="dxa"/>
                  <w:noWrap/>
                  <w:hideMark/>
                </w:tcPr>
                <w:p w14:paraId="7A5466F5"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18-24</w:t>
                  </w:r>
                </w:p>
              </w:tc>
              <w:tc>
                <w:tcPr>
                  <w:tcW w:w="851" w:type="dxa"/>
                  <w:noWrap/>
                  <w:hideMark/>
                </w:tcPr>
                <w:p w14:paraId="12FED133"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proofErr w:type="spellStart"/>
                  <w:r>
                    <w:rPr>
                      <w:rFonts w:ascii="Arial" w:hAnsi="Arial" w:cs="Arial"/>
                      <w:color w:val="000000"/>
                      <w:sz w:val="20"/>
                      <w:szCs w:val="20"/>
                    </w:rPr>
                    <w:t>Llanmadoc</w:t>
                  </w:r>
                  <w:proofErr w:type="spellEnd"/>
                </w:p>
              </w:tc>
              <w:tc>
                <w:tcPr>
                  <w:tcW w:w="1134" w:type="dxa"/>
                  <w:noWrap/>
                  <w:hideMark/>
                </w:tcPr>
                <w:p w14:paraId="54AC3F4F"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4</w:t>
                  </w:r>
                </w:p>
              </w:tc>
              <w:tc>
                <w:tcPr>
                  <w:tcW w:w="1134" w:type="dxa"/>
                  <w:noWrap/>
                  <w:hideMark/>
                </w:tcPr>
                <w:p w14:paraId="6F0592DD"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3</w:t>
                  </w:r>
                </w:p>
              </w:tc>
              <w:tc>
                <w:tcPr>
                  <w:tcW w:w="1134" w:type="dxa"/>
                  <w:noWrap/>
                  <w:hideMark/>
                </w:tcPr>
                <w:p w14:paraId="43E007F8"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5</w:t>
                  </w:r>
                </w:p>
              </w:tc>
              <w:tc>
                <w:tcPr>
                  <w:tcW w:w="1162" w:type="dxa"/>
                  <w:noWrap/>
                  <w:hideMark/>
                </w:tcPr>
                <w:p w14:paraId="049E8D4A"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5</w:t>
                  </w:r>
                </w:p>
              </w:tc>
              <w:tc>
                <w:tcPr>
                  <w:tcW w:w="1134" w:type="dxa"/>
                  <w:noWrap/>
                  <w:hideMark/>
                </w:tcPr>
                <w:p w14:paraId="519EFB57"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3</w:t>
                  </w:r>
                </w:p>
              </w:tc>
              <w:tc>
                <w:tcPr>
                  <w:tcW w:w="1701" w:type="dxa"/>
                  <w:noWrap/>
                  <w:hideMark/>
                </w:tcPr>
                <w:p w14:paraId="5B1D1FEE"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Local community should have a say in what happens</w:t>
                  </w:r>
                </w:p>
              </w:tc>
              <w:tc>
                <w:tcPr>
                  <w:tcW w:w="1701" w:type="dxa"/>
                  <w:noWrap/>
                  <w:hideMark/>
                </w:tcPr>
                <w:p w14:paraId="075ED9D0"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8</w:t>
                  </w:r>
                </w:p>
              </w:tc>
              <w:tc>
                <w:tcPr>
                  <w:tcW w:w="1985" w:type="dxa"/>
                  <w:noWrap/>
                  <w:hideMark/>
                </w:tcPr>
                <w:p w14:paraId="5CD6A6B3"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Provide a footbridge scenario</w:t>
                  </w:r>
                </w:p>
              </w:tc>
            </w:tr>
            <w:tr w:rsidR="007D7DED" w14:paraId="29747AA1" w14:textId="77777777" w:rsidTr="00EB751A">
              <w:trPr>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15D3AA31" w14:textId="77777777" w:rsidR="007D7DED" w:rsidRDefault="007D7DED" w:rsidP="00EB751A">
                  <w:pPr>
                    <w:jc w:val="right"/>
                    <w:rPr>
                      <w:rFonts w:ascii="Arial" w:hAnsi="Arial" w:cs="Arial"/>
                      <w:color w:val="000000"/>
                      <w:sz w:val="20"/>
                      <w:szCs w:val="20"/>
                    </w:rPr>
                  </w:pPr>
                  <w:r>
                    <w:rPr>
                      <w:rFonts w:ascii="Arial" w:hAnsi="Arial" w:cs="Arial"/>
                      <w:color w:val="000000"/>
                      <w:sz w:val="20"/>
                      <w:szCs w:val="20"/>
                    </w:rPr>
                    <w:t>1</w:t>
                  </w:r>
                </w:p>
              </w:tc>
              <w:tc>
                <w:tcPr>
                  <w:tcW w:w="567" w:type="dxa"/>
                  <w:noWrap/>
                  <w:hideMark/>
                </w:tcPr>
                <w:p w14:paraId="7434CBB3"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25-34</w:t>
                  </w:r>
                </w:p>
              </w:tc>
              <w:tc>
                <w:tcPr>
                  <w:tcW w:w="851" w:type="dxa"/>
                  <w:noWrap/>
                  <w:hideMark/>
                </w:tcPr>
                <w:p w14:paraId="2877912F"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Cwm Ivy</w:t>
                  </w:r>
                </w:p>
              </w:tc>
              <w:tc>
                <w:tcPr>
                  <w:tcW w:w="1134" w:type="dxa"/>
                  <w:noWrap/>
                  <w:hideMark/>
                </w:tcPr>
                <w:p w14:paraId="0E0974FF"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3</w:t>
                  </w:r>
                </w:p>
              </w:tc>
              <w:tc>
                <w:tcPr>
                  <w:tcW w:w="1134" w:type="dxa"/>
                  <w:noWrap/>
                  <w:hideMark/>
                </w:tcPr>
                <w:p w14:paraId="1BDA019A"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w:t>
                  </w:r>
                </w:p>
              </w:tc>
              <w:tc>
                <w:tcPr>
                  <w:tcW w:w="1134" w:type="dxa"/>
                  <w:noWrap/>
                  <w:hideMark/>
                </w:tcPr>
                <w:p w14:paraId="157C35CF"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62" w:type="dxa"/>
                  <w:noWrap/>
                  <w:hideMark/>
                </w:tcPr>
                <w:p w14:paraId="5928F6E7"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1</w:t>
                  </w:r>
                </w:p>
              </w:tc>
              <w:tc>
                <w:tcPr>
                  <w:tcW w:w="1134" w:type="dxa"/>
                  <w:noWrap/>
                  <w:hideMark/>
                </w:tcPr>
                <w:p w14:paraId="1394D84F"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4</w:t>
                  </w:r>
                </w:p>
              </w:tc>
              <w:tc>
                <w:tcPr>
                  <w:tcW w:w="1701" w:type="dxa"/>
                  <w:noWrap/>
                  <w:hideMark/>
                </w:tcPr>
                <w:p w14:paraId="503B00C0"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A bridge should be considered to maintain the footpath. Don't fully understand the undertake small scale works in the marsh scenario</w:t>
                  </w:r>
                </w:p>
              </w:tc>
              <w:tc>
                <w:tcPr>
                  <w:tcW w:w="1701" w:type="dxa"/>
                  <w:noWrap/>
                  <w:hideMark/>
                </w:tcPr>
                <w:p w14:paraId="0298AC7B"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8</w:t>
                  </w:r>
                </w:p>
              </w:tc>
              <w:tc>
                <w:tcPr>
                  <w:tcW w:w="1985" w:type="dxa"/>
                  <w:noWrap/>
                  <w:hideMark/>
                </w:tcPr>
                <w:p w14:paraId="361D9F49"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Provide other scenarios like introducing a footbridge</w:t>
                  </w:r>
                </w:p>
              </w:tc>
            </w:tr>
            <w:tr w:rsidR="007D7DED" w14:paraId="0AB5410C" w14:textId="77777777" w:rsidTr="00EB751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74914B6D" w14:textId="77777777" w:rsidR="007D7DED" w:rsidRDefault="007D7DED" w:rsidP="00EB751A">
                  <w:pPr>
                    <w:rPr>
                      <w:rFonts w:ascii="Arial" w:hAnsi="Arial" w:cs="Arial"/>
                      <w:color w:val="000000"/>
                      <w:sz w:val="20"/>
                      <w:szCs w:val="20"/>
                    </w:rPr>
                  </w:pPr>
                  <w:r>
                    <w:rPr>
                      <w:rFonts w:ascii="Arial" w:hAnsi="Arial" w:cs="Arial"/>
                      <w:color w:val="000000"/>
                      <w:sz w:val="20"/>
                      <w:szCs w:val="20"/>
                    </w:rPr>
                    <w:t>Mean</w:t>
                  </w:r>
                </w:p>
              </w:tc>
              <w:tc>
                <w:tcPr>
                  <w:tcW w:w="567" w:type="dxa"/>
                  <w:noWrap/>
                  <w:hideMark/>
                </w:tcPr>
                <w:p w14:paraId="050785BE"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p>
              </w:tc>
              <w:tc>
                <w:tcPr>
                  <w:tcW w:w="851" w:type="dxa"/>
                  <w:noWrap/>
                  <w:hideMark/>
                </w:tcPr>
                <w:p w14:paraId="0CA2884B"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sz w:val="20"/>
                      <w:szCs w:val="20"/>
                    </w:rPr>
                  </w:pPr>
                </w:p>
              </w:tc>
              <w:tc>
                <w:tcPr>
                  <w:tcW w:w="1134" w:type="dxa"/>
                  <w:noWrap/>
                  <w:hideMark/>
                </w:tcPr>
                <w:p w14:paraId="5253568C"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2.2</w:t>
                  </w:r>
                </w:p>
              </w:tc>
              <w:tc>
                <w:tcPr>
                  <w:tcW w:w="1134" w:type="dxa"/>
                  <w:noWrap/>
                  <w:hideMark/>
                </w:tcPr>
                <w:p w14:paraId="622C26A1"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2.075</w:t>
                  </w:r>
                </w:p>
              </w:tc>
              <w:tc>
                <w:tcPr>
                  <w:tcW w:w="1134" w:type="dxa"/>
                  <w:noWrap/>
                  <w:hideMark/>
                </w:tcPr>
                <w:p w14:paraId="52D2CC4C"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2.25</w:t>
                  </w:r>
                </w:p>
              </w:tc>
              <w:tc>
                <w:tcPr>
                  <w:tcW w:w="1162" w:type="dxa"/>
                  <w:noWrap/>
                  <w:hideMark/>
                </w:tcPr>
                <w:p w14:paraId="7BF46954"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2.35</w:t>
                  </w:r>
                </w:p>
              </w:tc>
              <w:tc>
                <w:tcPr>
                  <w:tcW w:w="1134" w:type="dxa"/>
                  <w:noWrap/>
                  <w:hideMark/>
                </w:tcPr>
                <w:p w14:paraId="6A79C708"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3.625</w:t>
                  </w:r>
                </w:p>
              </w:tc>
              <w:tc>
                <w:tcPr>
                  <w:tcW w:w="1701" w:type="dxa"/>
                  <w:noWrap/>
                  <w:hideMark/>
                </w:tcPr>
                <w:p w14:paraId="5CD56023"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p>
              </w:tc>
              <w:tc>
                <w:tcPr>
                  <w:tcW w:w="1701" w:type="dxa"/>
                  <w:noWrap/>
                  <w:hideMark/>
                </w:tcPr>
                <w:p w14:paraId="00D5FD94"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6.25</w:t>
                  </w:r>
                </w:p>
              </w:tc>
              <w:tc>
                <w:tcPr>
                  <w:tcW w:w="1985" w:type="dxa"/>
                  <w:noWrap/>
                  <w:hideMark/>
                </w:tcPr>
                <w:p w14:paraId="2C6DC898" w14:textId="77777777" w:rsidR="007D7DED" w:rsidRDefault="007D7DED" w:rsidP="00EB751A">
                  <w:pPr>
                    <w:jc w:val="right"/>
                    <w:cnfStyle w:val="000000100000" w:firstRow="0" w:lastRow="0" w:firstColumn="0" w:lastColumn="0" w:oddVBand="0" w:evenVBand="0" w:oddHBand="1" w:evenHBand="0" w:firstRowFirstColumn="0" w:firstRowLastColumn="0" w:lastRowFirstColumn="0" w:lastRowLastColumn="0"/>
                    <w:rPr>
                      <w:rFonts w:ascii="Arial" w:hAnsi="Arial" w:cs="Arial"/>
                      <w:color w:val="000000"/>
                      <w:sz w:val="20"/>
                      <w:szCs w:val="20"/>
                    </w:rPr>
                  </w:pPr>
                </w:p>
              </w:tc>
            </w:tr>
            <w:tr w:rsidR="007D7DED" w14:paraId="7796C6E8" w14:textId="77777777" w:rsidTr="00EB751A">
              <w:trPr>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668D0F75" w14:textId="77777777" w:rsidR="007D7DED" w:rsidRDefault="007D7DED" w:rsidP="00EB751A">
                  <w:pPr>
                    <w:rPr>
                      <w:sz w:val="20"/>
                      <w:szCs w:val="20"/>
                    </w:rPr>
                  </w:pPr>
                </w:p>
              </w:tc>
              <w:tc>
                <w:tcPr>
                  <w:tcW w:w="567" w:type="dxa"/>
                  <w:noWrap/>
                  <w:hideMark/>
                </w:tcPr>
                <w:p w14:paraId="4C96F680"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sz w:val="20"/>
                      <w:szCs w:val="20"/>
                    </w:rPr>
                  </w:pPr>
                </w:p>
              </w:tc>
              <w:tc>
                <w:tcPr>
                  <w:tcW w:w="851" w:type="dxa"/>
                  <w:noWrap/>
                  <w:hideMark/>
                </w:tcPr>
                <w:p w14:paraId="567B5960"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sz w:val="20"/>
                      <w:szCs w:val="20"/>
                    </w:rPr>
                  </w:pPr>
                </w:p>
              </w:tc>
              <w:tc>
                <w:tcPr>
                  <w:tcW w:w="1134" w:type="dxa"/>
                  <w:noWrap/>
                  <w:hideMark/>
                </w:tcPr>
                <w:p w14:paraId="55209FA6"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sz w:val="20"/>
                      <w:szCs w:val="20"/>
                    </w:rPr>
                  </w:pPr>
                </w:p>
              </w:tc>
              <w:tc>
                <w:tcPr>
                  <w:tcW w:w="1134" w:type="dxa"/>
                  <w:noWrap/>
                  <w:hideMark/>
                </w:tcPr>
                <w:p w14:paraId="5F999319"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sz w:val="20"/>
                      <w:szCs w:val="20"/>
                    </w:rPr>
                  </w:pPr>
                </w:p>
              </w:tc>
              <w:tc>
                <w:tcPr>
                  <w:tcW w:w="1134" w:type="dxa"/>
                  <w:noWrap/>
                  <w:hideMark/>
                </w:tcPr>
                <w:p w14:paraId="21AD0039"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sz w:val="20"/>
                      <w:szCs w:val="20"/>
                    </w:rPr>
                  </w:pPr>
                </w:p>
              </w:tc>
              <w:tc>
                <w:tcPr>
                  <w:tcW w:w="1162" w:type="dxa"/>
                  <w:noWrap/>
                  <w:hideMark/>
                </w:tcPr>
                <w:p w14:paraId="04EE51E5"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sz w:val="20"/>
                      <w:szCs w:val="20"/>
                    </w:rPr>
                  </w:pPr>
                </w:p>
              </w:tc>
              <w:tc>
                <w:tcPr>
                  <w:tcW w:w="1134" w:type="dxa"/>
                  <w:noWrap/>
                  <w:hideMark/>
                </w:tcPr>
                <w:p w14:paraId="45C860BC"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sz w:val="20"/>
                      <w:szCs w:val="20"/>
                    </w:rPr>
                  </w:pPr>
                </w:p>
              </w:tc>
              <w:tc>
                <w:tcPr>
                  <w:tcW w:w="1701" w:type="dxa"/>
                  <w:noWrap/>
                  <w:hideMark/>
                </w:tcPr>
                <w:p w14:paraId="3333DC06"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sz w:val="20"/>
                      <w:szCs w:val="20"/>
                    </w:rPr>
                  </w:pPr>
                </w:p>
              </w:tc>
              <w:tc>
                <w:tcPr>
                  <w:tcW w:w="1701" w:type="dxa"/>
                  <w:noWrap/>
                  <w:hideMark/>
                </w:tcPr>
                <w:p w14:paraId="678C8FD8"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sz w:val="20"/>
                      <w:szCs w:val="20"/>
                    </w:rPr>
                  </w:pPr>
                </w:p>
              </w:tc>
              <w:tc>
                <w:tcPr>
                  <w:tcW w:w="1985" w:type="dxa"/>
                  <w:noWrap/>
                  <w:hideMark/>
                </w:tcPr>
                <w:p w14:paraId="16773E1E"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sz w:val="20"/>
                      <w:szCs w:val="20"/>
                    </w:rPr>
                  </w:pPr>
                </w:p>
              </w:tc>
            </w:tr>
            <w:tr w:rsidR="007D7DED" w14:paraId="60A9A043" w14:textId="77777777" w:rsidTr="00EB751A">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6E59B375" w14:textId="77777777" w:rsidR="007D7DED" w:rsidRDefault="007D7DED" w:rsidP="00EB751A">
                  <w:pPr>
                    <w:rPr>
                      <w:sz w:val="20"/>
                      <w:szCs w:val="20"/>
                    </w:rPr>
                  </w:pPr>
                </w:p>
              </w:tc>
              <w:tc>
                <w:tcPr>
                  <w:tcW w:w="567" w:type="dxa"/>
                  <w:noWrap/>
                  <w:hideMark/>
                </w:tcPr>
                <w:p w14:paraId="02466F0B"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sz w:val="20"/>
                      <w:szCs w:val="20"/>
                    </w:rPr>
                  </w:pPr>
                </w:p>
              </w:tc>
              <w:tc>
                <w:tcPr>
                  <w:tcW w:w="851" w:type="dxa"/>
                  <w:noWrap/>
                  <w:hideMark/>
                </w:tcPr>
                <w:p w14:paraId="631E9CE3"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sz w:val="20"/>
                      <w:szCs w:val="20"/>
                    </w:rPr>
                  </w:pPr>
                </w:p>
              </w:tc>
              <w:tc>
                <w:tcPr>
                  <w:tcW w:w="1134" w:type="dxa"/>
                  <w:noWrap/>
                  <w:hideMark/>
                </w:tcPr>
                <w:p w14:paraId="28758A88"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sz w:val="20"/>
                      <w:szCs w:val="20"/>
                    </w:rPr>
                  </w:pPr>
                </w:p>
              </w:tc>
              <w:tc>
                <w:tcPr>
                  <w:tcW w:w="1134" w:type="dxa"/>
                  <w:noWrap/>
                  <w:hideMark/>
                </w:tcPr>
                <w:p w14:paraId="40505AA0"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sz w:val="20"/>
                      <w:szCs w:val="20"/>
                    </w:rPr>
                  </w:pPr>
                </w:p>
              </w:tc>
              <w:tc>
                <w:tcPr>
                  <w:tcW w:w="1134" w:type="dxa"/>
                  <w:noWrap/>
                  <w:hideMark/>
                </w:tcPr>
                <w:p w14:paraId="65B17015"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sz w:val="20"/>
                      <w:szCs w:val="20"/>
                    </w:rPr>
                  </w:pPr>
                </w:p>
              </w:tc>
              <w:tc>
                <w:tcPr>
                  <w:tcW w:w="1162" w:type="dxa"/>
                  <w:noWrap/>
                  <w:hideMark/>
                </w:tcPr>
                <w:p w14:paraId="6325CC2A"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sz w:val="20"/>
                      <w:szCs w:val="20"/>
                    </w:rPr>
                  </w:pPr>
                </w:p>
              </w:tc>
              <w:tc>
                <w:tcPr>
                  <w:tcW w:w="1134" w:type="dxa"/>
                  <w:noWrap/>
                  <w:hideMark/>
                </w:tcPr>
                <w:p w14:paraId="3C164EBC"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sz w:val="20"/>
                      <w:szCs w:val="20"/>
                    </w:rPr>
                  </w:pPr>
                </w:p>
              </w:tc>
              <w:tc>
                <w:tcPr>
                  <w:tcW w:w="1701" w:type="dxa"/>
                  <w:noWrap/>
                  <w:hideMark/>
                </w:tcPr>
                <w:p w14:paraId="3ED75638"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sz w:val="20"/>
                      <w:szCs w:val="20"/>
                    </w:rPr>
                  </w:pPr>
                </w:p>
              </w:tc>
              <w:tc>
                <w:tcPr>
                  <w:tcW w:w="1701" w:type="dxa"/>
                  <w:noWrap/>
                  <w:hideMark/>
                </w:tcPr>
                <w:p w14:paraId="6613669A"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sz w:val="20"/>
                      <w:szCs w:val="20"/>
                    </w:rPr>
                  </w:pPr>
                </w:p>
              </w:tc>
              <w:tc>
                <w:tcPr>
                  <w:tcW w:w="1985" w:type="dxa"/>
                  <w:noWrap/>
                  <w:hideMark/>
                </w:tcPr>
                <w:p w14:paraId="11540DFF" w14:textId="77777777" w:rsidR="007D7DED" w:rsidRDefault="007D7DED" w:rsidP="00EB751A">
                  <w:pPr>
                    <w:cnfStyle w:val="000000100000" w:firstRow="0" w:lastRow="0" w:firstColumn="0" w:lastColumn="0" w:oddVBand="0" w:evenVBand="0" w:oddHBand="1" w:evenHBand="0" w:firstRowFirstColumn="0" w:firstRowLastColumn="0" w:lastRowFirstColumn="0" w:lastRowLastColumn="0"/>
                    <w:rPr>
                      <w:sz w:val="20"/>
                      <w:szCs w:val="20"/>
                    </w:rPr>
                  </w:pPr>
                </w:p>
              </w:tc>
            </w:tr>
            <w:tr w:rsidR="007D7DED" w14:paraId="40A41CB9" w14:textId="77777777" w:rsidTr="00EB751A">
              <w:trPr>
                <w:trHeight w:val="315"/>
              </w:trPr>
              <w:tc>
                <w:tcPr>
                  <w:cnfStyle w:val="001000000000" w:firstRow="0" w:lastRow="0" w:firstColumn="1" w:lastColumn="0" w:oddVBand="0" w:evenVBand="0" w:oddHBand="0" w:evenHBand="0" w:firstRowFirstColumn="0" w:firstRowLastColumn="0" w:lastRowFirstColumn="0" w:lastRowLastColumn="0"/>
                  <w:tcW w:w="567" w:type="dxa"/>
                  <w:noWrap/>
                  <w:hideMark/>
                </w:tcPr>
                <w:p w14:paraId="6676261F" w14:textId="77777777" w:rsidR="007D7DED" w:rsidRDefault="007D7DED" w:rsidP="00EB751A">
                  <w:pPr>
                    <w:rPr>
                      <w:rFonts w:ascii="Arial" w:hAnsi="Arial" w:cs="Arial"/>
                      <w:color w:val="000000"/>
                      <w:sz w:val="20"/>
                      <w:szCs w:val="20"/>
                    </w:rPr>
                  </w:pPr>
                  <w:r>
                    <w:rPr>
                      <w:rFonts w:ascii="Arial" w:hAnsi="Arial" w:cs="Arial"/>
                      <w:color w:val="000000"/>
                      <w:sz w:val="20"/>
                      <w:szCs w:val="20"/>
                    </w:rPr>
                    <w:t>Standard Deviation</w:t>
                  </w:r>
                </w:p>
              </w:tc>
              <w:tc>
                <w:tcPr>
                  <w:tcW w:w="567" w:type="dxa"/>
                  <w:noWrap/>
                  <w:hideMark/>
                </w:tcPr>
                <w:p w14:paraId="5DA14FCC"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p>
              </w:tc>
              <w:tc>
                <w:tcPr>
                  <w:tcW w:w="851" w:type="dxa"/>
                  <w:noWrap/>
                  <w:hideMark/>
                </w:tcPr>
                <w:p w14:paraId="107F2B77" w14:textId="77777777" w:rsidR="007D7DED" w:rsidRDefault="007D7DED" w:rsidP="00EB751A">
                  <w:pPr>
                    <w:cnfStyle w:val="000000000000" w:firstRow="0" w:lastRow="0" w:firstColumn="0" w:lastColumn="0" w:oddVBand="0" w:evenVBand="0" w:oddHBand="0" w:evenHBand="0" w:firstRowFirstColumn="0" w:firstRowLastColumn="0" w:lastRowFirstColumn="0" w:lastRowLastColumn="0"/>
                    <w:rPr>
                      <w:sz w:val="20"/>
                      <w:szCs w:val="20"/>
                    </w:rPr>
                  </w:pPr>
                </w:p>
              </w:tc>
              <w:tc>
                <w:tcPr>
                  <w:tcW w:w="1134" w:type="dxa"/>
                  <w:noWrap/>
                  <w:hideMark/>
                </w:tcPr>
                <w:p w14:paraId="79B32C59"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2.278100873</w:t>
                  </w:r>
                </w:p>
              </w:tc>
              <w:tc>
                <w:tcPr>
                  <w:tcW w:w="1134" w:type="dxa"/>
                  <w:noWrap/>
                  <w:hideMark/>
                </w:tcPr>
                <w:p w14:paraId="69B95468"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2.092569271</w:t>
                  </w:r>
                </w:p>
              </w:tc>
              <w:tc>
                <w:tcPr>
                  <w:tcW w:w="1134" w:type="dxa"/>
                  <w:noWrap/>
                  <w:hideMark/>
                </w:tcPr>
                <w:p w14:paraId="05E80036"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2.508958309</w:t>
                  </w:r>
                </w:p>
              </w:tc>
              <w:tc>
                <w:tcPr>
                  <w:tcW w:w="1162" w:type="dxa"/>
                  <w:noWrap/>
                  <w:hideMark/>
                </w:tcPr>
                <w:p w14:paraId="305CD6B5"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2.3484856</w:t>
                  </w:r>
                </w:p>
              </w:tc>
              <w:tc>
                <w:tcPr>
                  <w:tcW w:w="1134" w:type="dxa"/>
                  <w:noWrap/>
                  <w:hideMark/>
                </w:tcPr>
                <w:p w14:paraId="74A5B558"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2.870607012</w:t>
                  </w:r>
                </w:p>
              </w:tc>
              <w:tc>
                <w:tcPr>
                  <w:tcW w:w="1701" w:type="dxa"/>
                  <w:noWrap/>
                  <w:hideMark/>
                </w:tcPr>
                <w:p w14:paraId="142AD7C6"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p>
              </w:tc>
              <w:tc>
                <w:tcPr>
                  <w:tcW w:w="1701" w:type="dxa"/>
                  <w:noWrap/>
                  <w:hideMark/>
                </w:tcPr>
                <w:p w14:paraId="4AA4827F"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r>
                    <w:rPr>
                      <w:rFonts w:ascii="Arial" w:hAnsi="Arial" w:cs="Arial"/>
                      <w:color w:val="000000"/>
                      <w:sz w:val="20"/>
                      <w:szCs w:val="20"/>
                    </w:rPr>
                    <w:t>3.168353127</w:t>
                  </w:r>
                </w:p>
              </w:tc>
              <w:tc>
                <w:tcPr>
                  <w:tcW w:w="1985" w:type="dxa"/>
                  <w:noWrap/>
                  <w:hideMark/>
                </w:tcPr>
                <w:p w14:paraId="242F2B7D" w14:textId="77777777" w:rsidR="007D7DED" w:rsidRDefault="007D7DED" w:rsidP="00EB751A">
                  <w:pPr>
                    <w:jc w:val="right"/>
                    <w:cnfStyle w:val="000000000000" w:firstRow="0" w:lastRow="0" w:firstColumn="0" w:lastColumn="0" w:oddVBand="0" w:evenVBand="0" w:oddHBand="0" w:evenHBand="0" w:firstRowFirstColumn="0" w:firstRowLastColumn="0" w:lastRowFirstColumn="0" w:lastRowLastColumn="0"/>
                    <w:rPr>
                      <w:rFonts w:ascii="Arial" w:hAnsi="Arial" w:cs="Arial"/>
                      <w:color w:val="000000"/>
                      <w:sz w:val="20"/>
                      <w:szCs w:val="20"/>
                    </w:rPr>
                  </w:pPr>
                </w:p>
              </w:tc>
            </w:tr>
          </w:tbl>
          <w:p w14:paraId="72EEB587" w14:textId="77777777" w:rsidR="007D7DED" w:rsidRDefault="007D7DED" w:rsidP="00EB751A">
            <w:pPr>
              <w:rPr>
                <w:u w:val="single"/>
              </w:rPr>
            </w:pPr>
          </w:p>
        </w:tc>
        <w:tc>
          <w:tcPr>
            <w:tcW w:w="43" w:type="pct"/>
          </w:tcPr>
          <w:p w14:paraId="4AB6F175" w14:textId="77777777" w:rsidR="007D7DED" w:rsidRDefault="007D7DED" w:rsidP="00EB751A">
            <w:pPr>
              <w:rPr>
                <w:u w:val="single"/>
              </w:rPr>
            </w:pPr>
          </w:p>
        </w:tc>
        <w:tc>
          <w:tcPr>
            <w:tcW w:w="43" w:type="pct"/>
          </w:tcPr>
          <w:p w14:paraId="6759E141" w14:textId="77777777" w:rsidR="007D7DED" w:rsidRDefault="007D7DED" w:rsidP="00EB751A">
            <w:pPr>
              <w:rPr>
                <w:u w:val="single"/>
              </w:rPr>
            </w:pPr>
          </w:p>
        </w:tc>
        <w:tc>
          <w:tcPr>
            <w:tcW w:w="43" w:type="pct"/>
          </w:tcPr>
          <w:p w14:paraId="7E236CF3" w14:textId="77777777" w:rsidR="007D7DED" w:rsidRDefault="007D7DED" w:rsidP="00EB751A">
            <w:pPr>
              <w:rPr>
                <w:u w:val="single"/>
              </w:rPr>
            </w:pPr>
          </w:p>
        </w:tc>
        <w:tc>
          <w:tcPr>
            <w:tcW w:w="43" w:type="pct"/>
          </w:tcPr>
          <w:p w14:paraId="3017AD86" w14:textId="77777777" w:rsidR="007D7DED" w:rsidRDefault="007D7DED" w:rsidP="00EB751A">
            <w:pPr>
              <w:rPr>
                <w:u w:val="single"/>
              </w:rPr>
            </w:pPr>
          </w:p>
        </w:tc>
        <w:tc>
          <w:tcPr>
            <w:tcW w:w="43" w:type="pct"/>
          </w:tcPr>
          <w:p w14:paraId="1768C247" w14:textId="77777777" w:rsidR="007D7DED" w:rsidRDefault="007D7DED" w:rsidP="00EB751A">
            <w:pPr>
              <w:rPr>
                <w:u w:val="single"/>
              </w:rPr>
            </w:pPr>
          </w:p>
        </w:tc>
        <w:tc>
          <w:tcPr>
            <w:tcW w:w="43" w:type="pct"/>
          </w:tcPr>
          <w:p w14:paraId="28F1D40B" w14:textId="77777777" w:rsidR="007D7DED" w:rsidRDefault="007D7DED" w:rsidP="00EB751A">
            <w:pPr>
              <w:rPr>
                <w:u w:val="single"/>
              </w:rPr>
            </w:pPr>
          </w:p>
        </w:tc>
        <w:tc>
          <w:tcPr>
            <w:tcW w:w="43" w:type="pct"/>
          </w:tcPr>
          <w:p w14:paraId="606070F4" w14:textId="77777777" w:rsidR="007D7DED" w:rsidRDefault="007D7DED" w:rsidP="00EB751A">
            <w:pPr>
              <w:rPr>
                <w:u w:val="single"/>
              </w:rPr>
            </w:pPr>
          </w:p>
        </w:tc>
        <w:tc>
          <w:tcPr>
            <w:tcW w:w="43" w:type="pct"/>
          </w:tcPr>
          <w:p w14:paraId="6EDA1B00" w14:textId="77777777" w:rsidR="007D7DED" w:rsidRDefault="007D7DED" w:rsidP="00EB751A">
            <w:pPr>
              <w:rPr>
                <w:u w:val="single"/>
              </w:rPr>
            </w:pPr>
          </w:p>
        </w:tc>
        <w:tc>
          <w:tcPr>
            <w:tcW w:w="43" w:type="pct"/>
          </w:tcPr>
          <w:p w14:paraId="404AD173" w14:textId="77777777" w:rsidR="007D7DED" w:rsidRDefault="007D7DED" w:rsidP="00EB751A">
            <w:pPr>
              <w:rPr>
                <w:u w:val="single"/>
              </w:rPr>
            </w:pPr>
          </w:p>
        </w:tc>
        <w:tc>
          <w:tcPr>
            <w:tcW w:w="43" w:type="pct"/>
          </w:tcPr>
          <w:p w14:paraId="11520BC3" w14:textId="77777777" w:rsidR="007D7DED" w:rsidRDefault="007D7DED" w:rsidP="00EB751A">
            <w:pPr>
              <w:rPr>
                <w:u w:val="single"/>
              </w:rPr>
            </w:pPr>
          </w:p>
        </w:tc>
        <w:tc>
          <w:tcPr>
            <w:tcW w:w="43" w:type="pct"/>
          </w:tcPr>
          <w:p w14:paraId="1399E94C" w14:textId="77777777" w:rsidR="007D7DED" w:rsidRDefault="007D7DED" w:rsidP="00EB751A">
            <w:pPr>
              <w:rPr>
                <w:u w:val="single"/>
              </w:rPr>
            </w:pPr>
          </w:p>
        </w:tc>
        <w:tc>
          <w:tcPr>
            <w:tcW w:w="43" w:type="pct"/>
          </w:tcPr>
          <w:p w14:paraId="1297B798" w14:textId="77777777" w:rsidR="007D7DED" w:rsidRDefault="007D7DED" w:rsidP="00EB751A">
            <w:pPr>
              <w:rPr>
                <w:u w:val="single"/>
              </w:rPr>
            </w:pPr>
          </w:p>
        </w:tc>
        <w:tc>
          <w:tcPr>
            <w:tcW w:w="43" w:type="pct"/>
          </w:tcPr>
          <w:p w14:paraId="616AF16C" w14:textId="77777777" w:rsidR="007D7DED" w:rsidRDefault="007D7DED" w:rsidP="00EB751A">
            <w:pPr>
              <w:rPr>
                <w:u w:val="single"/>
              </w:rPr>
            </w:pPr>
          </w:p>
        </w:tc>
        <w:tc>
          <w:tcPr>
            <w:tcW w:w="43" w:type="pct"/>
          </w:tcPr>
          <w:p w14:paraId="5EBCA6B5" w14:textId="77777777" w:rsidR="007D7DED" w:rsidRDefault="007D7DED" w:rsidP="00EB751A">
            <w:pPr>
              <w:rPr>
                <w:u w:val="single"/>
              </w:rPr>
            </w:pPr>
          </w:p>
        </w:tc>
        <w:tc>
          <w:tcPr>
            <w:tcW w:w="43" w:type="pct"/>
          </w:tcPr>
          <w:p w14:paraId="06544BDE" w14:textId="77777777" w:rsidR="007D7DED" w:rsidRDefault="007D7DED" w:rsidP="00EB751A">
            <w:pPr>
              <w:rPr>
                <w:u w:val="single"/>
              </w:rPr>
            </w:pPr>
          </w:p>
        </w:tc>
        <w:tc>
          <w:tcPr>
            <w:tcW w:w="43" w:type="pct"/>
          </w:tcPr>
          <w:p w14:paraId="6AEF3C84" w14:textId="77777777" w:rsidR="007D7DED" w:rsidRDefault="007D7DED" w:rsidP="00EB751A">
            <w:pPr>
              <w:rPr>
                <w:u w:val="single"/>
              </w:rPr>
            </w:pPr>
          </w:p>
        </w:tc>
        <w:tc>
          <w:tcPr>
            <w:tcW w:w="43" w:type="pct"/>
          </w:tcPr>
          <w:p w14:paraId="76F18EFB" w14:textId="77777777" w:rsidR="007D7DED" w:rsidRDefault="007D7DED" w:rsidP="00EB751A">
            <w:pPr>
              <w:rPr>
                <w:u w:val="single"/>
              </w:rPr>
            </w:pPr>
          </w:p>
        </w:tc>
        <w:tc>
          <w:tcPr>
            <w:tcW w:w="43" w:type="pct"/>
          </w:tcPr>
          <w:p w14:paraId="2C073D47" w14:textId="77777777" w:rsidR="007D7DED" w:rsidRDefault="007D7DED" w:rsidP="00EB751A">
            <w:pPr>
              <w:rPr>
                <w:u w:val="single"/>
              </w:rPr>
            </w:pPr>
          </w:p>
        </w:tc>
        <w:tc>
          <w:tcPr>
            <w:tcW w:w="43" w:type="pct"/>
          </w:tcPr>
          <w:p w14:paraId="2CC69DA4" w14:textId="77777777" w:rsidR="007D7DED" w:rsidRDefault="007D7DED" w:rsidP="00EB751A">
            <w:pPr>
              <w:rPr>
                <w:u w:val="single"/>
              </w:rPr>
            </w:pPr>
          </w:p>
        </w:tc>
        <w:tc>
          <w:tcPr>
            <w:tcW w:w="43" w:type="pct"/>
          </w:tcPr>
          <w:p w14:paraId="5A9A760B" w14:textId="77777777" w:rsidR="007D7DED" w:rsidRDefault="007D7DED" w:rsidP="00EB751A">
            <w:pPr>
              <w:rPr>
                <w:u w:val="single"/>
              </w:rPr>
            </w:pPr>
          </w:p>
        </w:tc>
        <w:tc>
          <w:tcPr>
            <w:tcW w:w="43" w:type="pct"/>
          </w:tcPr>
          <w:p w14:paraId="72AF5930" w14:textId="77777777" w:rsidR="007D7DED" w:rsidRDefault="007D7DED" w:rsidP="00EB751A">
            <w:pPr>
              <w:rPr>
                <w:u w:val="single"/>
              </w:rPr>
            </w:pPr>
          </w:p>
        </w:tc>
        <w:tc>
          <w:tcPr>
            <w:tcW w:w="43" w:type="pct"/>
          </w:tcPr>
          <w:p w14:paraId="4BFD746F" w14:textId="77777777" w:rsidR="007D7DED" w:rsidRDefault="007D7DED" w:rsidP="00EB751A">
            <w:pPr>
              <w:rPr>
                <w:u w:val="single"/>
              </w:rPr>
            </w:pPr>
          </w:p>
        </w:tc>
        <w:tc>
          <w:tcPr>
            <w:tcW w:w="43" w:type="pct"/>
          </w:tcPr>
          <w:p w14:paraId="556892AD" w14:textId="77777777" w:rsidR="007D7DED" w:rsidRDefault="007D7DED" w:rsidP="00EB751A">
            <w:pPr>
              <w:rPr>
                <w:u w:val="single"/>
              </w:rPr>
            </w:pPr>
          </w:p>
        </w:tc>
        <w:tc>
          <w:tcPr>
            <w:tcW w:w="43" w:type="pct"/>
          </w:tcPr>
          <w:p w14:paraId="27CFD436" w14:textId="77777777" w:rsidR="007D7DED" w:rsidRDefault="007D7DED" w:rsidP="00EB751A">
            <w:pPr>
              <w:rPr>
                <w:u w:val="single"/>
              </w:rPr>
            </w:pPr>
          </w:p>
        </w:tc>
        <w:tc>
          <w:tcPr>
            <w:tcW w:w="43" w:type="pct"/>
          </w:tcPr>
          <w:p w14:paraId="6B0CDB87" w14:textId="77777777" w:rsidR="007D7DED" w:rsidRDefault="007D7DED" w:rsidP="00EB751A">
            <w:pPr>
              <w:rPr>
                <w:u w:val="single"/>
              </w:rPr>
            </w:pPr>
          </w:p>
        </w:tc>
        <w:tc>
          <w:tcPr>
            <w:tcW w:w="43" w:type="pct"/>
          </w:tcPr>
          <w:p w14:paraId="674EC7EC" w14:textId="77777777" w:rsidR="007D7DED" w:rsidRDefault="007D7DED" w:rsidP="00EB751A">
            <w:pPr>
              <w:rPr>
                <w:u w:val="single"/>
              </w:rPr>
            </w:pPr>
          </w:p>
        </w:tc>
        <w:tc>
          <w:tcPr>
            <w:tcW w:w="43" w:type="pct"/>
          </w:tcPr>
          <w:p w14:paraId="54588891" w14:textId="77777777" w:rsidR="007D7DED" w:rsidRDefault="007D7DED" w:rsidP="00EB751A">
            <w:pPr>
              <w:rPr>
                <w:u w:val="single"/>
              </w:rPr>
            </w:pPr>
          </w:p>
        </w:tc>
        <w:tc>
          <w:tcPr>
            <w:tcW w:w="43" w:type="pct"/>
          </w:tcPr>
          <w:p w14:paraId="637C08BA" w14:textId="77777777" w:rsidR="007D7DED" w:rsidRDefault="007D7DED" w:rsidP="00EB751A">
            <w:pPr>
              <w:rPr>
                <w:u w:val="single"/>
              </w:rPr>
            </w:pPr>
          </w:p>
        </w:tc>
        <w:tc>
          <w:tcPr>
            <w:tcW w:w="43" w:type="pct"/>
          </w:tcPr>
          <w:p w14:paraId="2867B08C" w14:textId="77777777" w:rsidR="007D7DED" w:rsidRDefault="007D7DED" w:rsidP="00EB751A">
            <w:pPr>
              <w:rPr>
                <w:u w:val="single"/>
              </w:rPr>
            </w:pPr>
          </w:p>
        </w:tc>
        <w:tc>
          <w:tcPr>
            <w:tcW w:w="43" w:type="pct"/>
          </w:tcPr>
          <w:p w14:paraId="2CECB0B2" w14:textId="77777777" w:rsidR="007D7DED" w:rsidRDefault="007D7DED" w:rsidP="00EB751A">
            <w:pPr>
              <w:rPr>
                <w:u w:val="single"/>
              </w:rPr>
            </w:pPr>
          </w:p>
        </w:tc>
        <w:tc>
          <w:tcPr>
            <w:tcW w:w="43" w:type="pct"/>
          </w:tcPr>
          <w:p w14:paraId="0F435B3C" w14:textId="77777777" w:rsidR="007D7DED" w:rsidRDefault="007D7DED" w:rsidP="00EB751A">
            <w:pPr>
              <w:rPr>
                <w:u w:val="single"/>
              </w:rPr>
            </w:pPr>
          </w:p>
        </w:tc>
        <w:tc>
          <w:tcPr>
            <w:tcW w:w="43" w:type="pct"/>
          </w:tcPr>
          <w:p w14:paraId="260FB39D" w14:textId="77777777" w:rsidR="007D7DED" w:rsidRDefault="007D7DED" w:rsidP="00EB751A">
            <w:pPr>
              <w:rPr>
                <w:u w:val="single"/>
              </w:rPr>
            </w:pPr>
          </w:p>
        </w:tc>
        <w:tc>
          <w:tcPr>
            <w:tcW w:w="43" w:type="pct"/>
          </w:tcPr>
          <w:p w14:paraId="436A44F5" w14:textId="77777777" w:rsidR="007D7DED" w:rsidRDefault="007D7DED" w:rsidP="00EB751A">
            <w:pPr>
              <w:rPr>
                <w:u w:val="single"/>
              </w:rPr>
            </w:pPr>
          </w:p>
        </w:tc>
        <w:tc>
          <w:tcPr>
            <w:tcW w:w="43" w:type="pct"/>
          </w:tcPr>
          <w:p w14:paraId="5EE44A50" w14:textId="77777777" w:rsidR="007D7DED" w:rsidRDefault="007D7DED" w:rsidP="00EB751A">
            <w:pPr>
              <w:rPr>
                <w:u w:val="single"/>
              </w:rPr>
            </w:pPr>
          </w:p>
        </w:tc>
        <w:tc>
          <w:tcPr>
            <w:tcW w:w="43" w:type="pct"/>
          </w:tcPr>
          <w:p w14:paraId="7703BAB2" w14:textId="77777777" w:rsidR="007D7DED" w:rsidRDefault="007D7DED" w:rsidP="00EB751A">
            <w:pPr>
              <w:rPr>
                <w:u w:val="single"/>
              </w:rPr>
            </w:pPr>
          </w:p>
        </w:tc>
        <w:tc>
          <w:tcPr>
            <w:tcW w:w="43" w:type="pct"/>
          </w:tcPr>
          <w:p w14:paraId="651E447C" w14:textId="77777777" w:rsidR="007D7DED" w:rsidRDefault="007D7DED" w:rsidP="00EB751A">
            <w:pPr>
              <w:rPr>
                <w:u w:val="single"/>
              </w:rPr>
            </w:pPr>
          </w:p>
        </w:tc>
        <w:tc>
          <w:tcPr>
            <w:tcW w:w="43" w:type="pct"/>
          </w:tcPr>
          <w:p w14:paraId="553632C5" w14:textId="77777777" w:rsidR="007D7DED" w:rsidRDefault="007D7DED" w:rsidP="00EB751A">
            <w:pPr>
              <w:rPr>
                <w:u w:val="single"/>
              </w:rPr>
            </w:pPr>
          </w:p>
        </w:tc>
        <w:tc>
          <w:tcPr>
            <w:tcW w:w="43" w:type="pct"/>
          </w:tcPr>
          <w:p w14:paraId="1B4694B9" w14:textId="77777777" w:rsidR="007D7DED" w:rsidRDefault="007D7DED" w:rsidP="00EB751A">
            <w:pPr>
              <w:rPr>
                <w:u w:val="single"/>
              </w:rPr>
            </w:pPr>
          </w:p>
        </w:tc>
        <w:tc>
          <w:tcPr>
            <w:tcW w:w="43" w:type="pct"/>
          </w:tcPr>
          <w:p w14:paraId="7DC438EC" w14:textId="77777777" w:rsidR="007D7DED" w:rsidRDefault="007D7DED" w:rsidP="00EB751A">
            <w:pPr>
              <w:rPr>
                <w:u w:val="single"/>
              </w:rPr>
            </w:pPr>
          </w:p>
        </w:tc>
        <w:tc>
          <w:tcPr>
            <w:tcW w:w="43" w:type="pct"/>
          </w:tcPr>
          <w:p w14:paraId="6BC8AD05" w14:textId="77777777" w:rsidR="007D7DED" w:rsidRDefault="007D7DED" w:rsidP="00EB751A">
            <w:pPr>
              <w:rPr>
                <w:u w:val="single"/>
              </w:rPr>
            </w:pPr>
          </w:p>
        </w:tc>
      </w:tr>
    </w:tbl>
    <w:p w14:paraId="42C337D7" w14:textId="7361DC9A" w:rsidR="00FF7CCC" w:rsidRDefault="00FF7CCC" w:rsidP="00E0203F">
      <w:pPr>
        <w:rPr>
          <w:rFonts w:asciiTheme="minorHAnsi" w:hAnsiTheme="minorHAnsi" w:cstheme="minorHAnsi"/>
        </w:rPr>
      </w:pPr>
    </w:p>
    <w:p w14:paraId="7120655D" w14:textId="77777777" w:rsidR="00024B2D" w:rsidRDefault="00024B2D" w:rsidP="00E0203F">
      <w:pPr>
        <w:rPr>
          <w:rFonts w:asciiTheme="minorHAnsi" w:hAnsiTheme="minorHAnsi" w:cstheme="minorHAnsi"/>
        </w:rPr>
      </w:pPr>
    </w:p>
    <w:p w14:paraId="0AE62220" w14:textId="77777777" w:rsidR="00024B2D" w:rsidRDefault="00024B2D" w:rsidP="00E0203F">
      <w:pPr>
        <w:rPr>
          <w:rFonts w:asciiTheme="minorHAnsi" w:hAnsiTheme="minorHAnsi" w:cstheme="minorHAnsi"/>
        </w:rPr>
      </w:pPr>
    </w:p>
    <w:p w14:paraId="0308AC86" w14:textId="29F47AB3" w:rsidR="00024B2D" w:rsidRPr="007C0B37" w:rsidRDefault="00024B2D" w:rsidP="00E0203F">
      <w:pPr>
        <w:rPr>
          <w:rFonts w:asciiTheme="minorHAnsi" w:hAnsiTheme="minorHAnsi" w:cstheme="minorHAnsi"/>
        </w:rPr>
      </w:pPr>
    </w:p>
    <w:sectPr w:rsidR="00024B2D" w:rsidRPr="007C0B37" w:rsidSect="00024B2D">
      <w:pgSz w:w="16838" w:h="11906" w:orient="landscape"/>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4B58F7" w14:textId="77777777" w:rsidR="00633862" w:rsidRDefault="00633862" w:rsidP="00817A2D">
      <w:r>
        <w:separator/>
      </w:r>
    </w:p>
  </w:endnote>
  <w:endnote w:type="continuationSeparator" w:id="0">
    <w:p w14:paraId="4A7D0C4C" w14:textId="77777777" w:rsidR="00633862" w:rsidRDefault="00633862" w:rsidP="00817A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 w:name="Roboto">
    <w:panose1 w:val="02000000000000000000"/>
    <w:charset w:val="00"/>
    <w:family w:val="auto"/>
    <w:pitch w:val="variable"/>
    <w:sig w:usb0="E0000AFF" w:usb1="5000217F" w:usb2="00000021"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62216299"/>
      <w:docPartObj>
        <w:docPartGallery w:val="Page Numbers (Bottom of Page)"/>
        <w:docPartUnique/>
      </w:docPartObj>
    </w:sdtPr>
    <w:sdtContent>
      <w:p w14:paraId="39DEB0BA" w14:textId="2D4565E3" w:rsidR="004C49BF" w:rsidRDefault="004C49BF" w:rsidP="005303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36517030"/>
      <w:docPartObj>
        <w:docPartGallery w:val="Page Numbers (Bottom of Page)"/>
        <w:docPartUnique/>
      </w:docPartObj>
    </w:sdtPr>
    <w:sdtContent>
      <w:p w14:paraId="2B4FB20A" w14:textId="341E066F" w:rsidR="004C49BF" w:rsidRDefault="004C49BF" w:rsidP="004C49BF">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3122CDB" w14:textId="77777777" w:rsidR="004C49BF" w:rsidRDefault="004C49BF" w:rsidP="004C49B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13183171"/>
      <w:docPartObj>
        <w:docPartGallery w:val="Page Numbers (Bottom of Page)"/>
        <w:docPartUnique/>
      </w:docPartObj>
    </w:sdtPr>
    <w:sdtContent>
      <w:p w14:paraId="3C09FD52" w14:textId="76FF1662" w:rsidR="004C49BF" w:rsidRDefault="004C49BF" w:rsidP="005303F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20B703" w14:textId="77777777" w:rsidR="004C49BF" w:rsidRDefault="004C49BF" w:rsidP="004C49B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73DBA" w14:textId="77777777" w:rsidR="00633862" w:rsidRDefault="00633862" w:rsidP="00817A2D">
      <w:r>
        <w:separator/>
      </w:r>
    </w:p>
  </w:footnote>
  <w:footnote w:type="continuationSeparator" w:id="0">
    <w:p w14:paraId="5F86CC15" w14:textId="77777777" w:rsidR="00633862" w:rsidRDefault="00633862" w:rsidP="00817A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88849381"/>
      <w:docPartObj>
        <w:docPartGallery w:val="Page Numbers (Top of Page)"/>
        <w:docPartUnique/>
      </w:docPartObj>
    </w:sdtPr>
    <w:sdtContent>
      <w:p w14:paraId="748208CD" w14:textId="30361F0C" w:rsidR="004C49BF" w:rsidRDefault="004C49BF" w:rsidP="004C49B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19DEF96" w14:textId="77777777" w:rsidR="004C49BF" w:rsidRDefault="004C49BF" w:rsidP="004C49BF">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3370233"/>
      <w:docPartObj>
        <w:docPartGallery w:val="Page Numbers (Top of Page)"/>
        <w:docPartUnique/>
      </w:docPartObj>
    </w:sdtPr>
    <w:sdtContent>
      <w:p w14:paraId="197B9718" w14:textId="2D30525A" w:rsidR="004C49BF" w:rsidRDefault="004C49BF" w:rsidP="005303F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04E0B9" w14:textId="3AD1B7FE" w:rsidR="00DA274D" w:rsidRDefault="00DA274D" w:rsidP="004C49BF">
    <w:pPr>
      <w:pStyle w:val="Header"/>
      <w:ind w:right="360"/>
    </w:pPr>
    <w:r>
      <w:t xml:space="preserve">Dylan Morgan (2008527) – MSc </w:t>
    </w:r>
    <w:r w:rsidR="00D9406E">
      <w:t>Dissertation</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5866EC" w14:textId="0B10EAB5" w:rsidR="004C49BF" w:rsidRDefault="003F2E26" w:rsidP="004C49BF">
    <w:pPr>
      <w:pStyle w:val="Header"/>
      <w:ind w:right="360"/>
    </w:pPr>
    <w:r>
      <w:t>Dylan Morgan (2008527) – MSc Dissertation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95F77"/>
    <w:multiLevelType w:val="hybridMultilevel"/>
    <w:tmpl w:val="20361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883FB0"/>
    <w:multiLevelType w:val="hybridMultilevel"/>
    <w:tmpl w:val="88BAE166"/>
    <w:lvl w:ilvl="0" w:tplc="A920B63C">
      <w:start w:val="3"/>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C6057A"/>
    <w:multiLevelType w:val="hybridMultilevel"/>
    <w:tmpl w:val="4308080A"/>
    <w:lvl w:ilvl="0" w:tplc="037CFE90">
      <w:start w:val="2"/>
      <w:numFmt w:val="bullet"/>
      <w:lvlText w:val="-"/>
      <w:lvlJc w:val="left"/>
      <w:pPr>
        <w:ind w:left="1080" w:hanging="360"/>
      </w:pPr>
      <w:rPr>
        <w:rFonts w:ascii="Calibri" w:eastAsiaTheme="minorHAnsi" w:hAnsi="Calibri" w:cs="Calibri"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3" w15:restartNumberingAfterBreak="0">
    <w:nsid w:val="0BA32015"/>
    <w:multiLevelType w:val="multilevel"/>
    <w:tmpl w:val="1F7297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066EA1"/>
    <w:multiLevelType w:val="hybridMultilevel"/>
    <w:tmpl w:val="DEE45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111312"/>
    <w:multiLevelType w:val="hybridMultilevel"/>
    <w:tmpl w:val="B53AEC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0FC76A7D"/>
    <w:multiLevelType w:val="hybridMultilevel"/>
    <w:tmpl w:val="26E0DAA6"/>
    <w:lvl w:ilvl="0" w:tplc="037CFE90">
      <w:start w:val="2"/>
      <w:numFmt w:val="bullet"/>
      <w:lvlText w:val="-"/>
      <w:lvlJc w:val="left"/>
      <w:pPr>
        <w:ind w:left="1080" w:hanging="360"/>
      </w:pPr>
      <w:rPr>
        <w:rFonts w:ascii="Calibri" w:eastAsiaTheme="minorHAnsi" w:hAnsi="Calibri" w:cs="Calibri"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7" w15:restartNumberingAfterBreak="0">
    <w:nsid w:val="11D55048"/>
    <w:multiLevelType w:val="hybridMultilevel"/>
    <w:tmpl w:val="29BA29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52431AF"/>
    <w:multiLevelType w:val="hybridMultilevel"/>
    <w:tmpl w:val="714A9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641F0E"/>
    <w:multiLevelType w:val="hybridMultilevel"/>
    <w:tmpl w:val="2A72C32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6741790"/>
    <w:multiLevelType w:val="hybridMultilevel"/>
    <w:tmpl w:val="F1E0E814"/>
    <w:lvl w:ilvl="0" w:tplc="8684ED9A">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B45C26"/>
    <w:multiLevelType w:val="hybridMultilevel"/>
    <w:tmpl w:val="E2009B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2F24C03"/>
    <w:multiLevelType w:val="hybridMultilevel"/>
    <w:tmpl w:val="A9769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A20F02"/>
    <w:multiLevelType w:val="hybridMultilevel"/>
    <w:tmpl w:val="D8F616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74D6EB9"/>
    <w:multiLevelType w:val="hybridMultilevel"/>
    <w:tmpl w:val="128E15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93E7204"/>
    <w:multiLevelType w:val="hybridMultilevel"/>
    <w:tmpl w:val="48AC4AF4"/>
    <w:lvl w:ilvl="0" w:tplc="0809001B">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9E901A7"/>
    <w:multiLevelType w:val="hybridMultilevel"/>
    <w:tmpl w:val="0CB03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0E334B4"/>
    <w:multiLevelType w:val="hybridMultilevel"/>
    <w:tmpl w:val="69E4CC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6514E9"/>
    <w:multiLevelType w:val="hybridMultilevel"/>
    <w:tmpl w:val="FE801A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7184A6E"/>
    <w:multiLevelType w:val="hybridMultilevel"/>
    <w:tmpl w:val="364C92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3A242729"/>
    <w:multiLevelType w:val="multilevel"/>
    <w:tmpl w:val="37DA0E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B4F7AB3"/>
    <w:multiLevelType w:val="hybridMultilevel"/>
    <w:tmpl w:val="00CCFC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0BD45F4"/>
    <w:multiLevelType w:val="hybridMultilevel"/>
    <w:tmpl w:val="BABEA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F2699E"/>
    <w:multiLevelType w:val="multilevel"/>
    <w:tmpl w:val="BCC68F64"/>
    <w:lvl w:ilvl="0">
      <w:start w:val="1"/>
      <w:numFmt w:val="decimal"/>
      <w:lvlText w:val="%1."/>
      <w:lvlJc w:val="left"/>
      <w:pPr>
        <w:ind w:left="720" w:hanging="360"/>
      </w:pPr>
      <w:rPr>
        <w:rFonts w:hint="default"/>
      </w:rPr>
    </w:lvl>
    <w:lvl w:ilvl="1">
      <w:start w:val="4"/>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4E35090D"/>
    <w:multiLevelType w:val="multilevel"/>
    <w:tmpl w:val="F1A4AD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15D33EC"/>
    <w:multiLevelType w:val="hybridMultilevel"/>
    <w:tmpl w:val="D8F616C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5577733A"/>
    <w:multiLevelType w:val="hybridMultilevel"/>
    <w:tmpl w:val="B57AA83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56B51CC4"/>
    <w:multiLevelType w:val="multilevel"/>
    <w:tmpl w:val="78EA46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83E0FD3"/>
    <w:multiLevelType w:val="hybridMultilevel"/>
    <w:tmpl w:val="ADE00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EA11649"/>
    <w:multiLevelType w:val="hybridMultilevel"/>
    <w:tmpl w:val="17CEB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0457F22"/>
    <w:multiLevelType w:val="hybridMultilevel"/>
    <w:tmpl w:val="1DF22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6B02E2B"/>
    <w:multiLevelType w:val="hybridMultilevel"/>
    <w:tmpl w:val="B276F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96B70B8"/>
    <w:multiLevelType w:val="multilevel"/>
    <w:tmpl w:val="2D28AA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B4E23FB"/>
    <w:multiLevelType w:val="hybridMultilevel"/>
    <w:tmpl w:val="4E9E6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C244BDC"/>
    <w:multiLevelType w:val="hybridMultilevel"/>
    <w:tmpl w:val="D5409902"/>
    <w:lvl w:ilvl="0" w:tplc="037CFE90">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E0C6953"/>
    <w:multiLevelType w:val="hybridMultilevel"/>
    <w:tmpl w:val="C3BCA7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674697419">
    <w:abstractNumId w:val="27"/>
  </w:num>
  <w:num w:numId="2" w16cid:durableId="384181950">
    <w:abstractNumId w:val="17"/>
  </w:num>
  <w:num w:numId="3" w16cid:durableId="1931499025">
    <w:abstractNumId w:val="15"/>
  </w:num>
  <w:num w:numId="4" w16cid:durableId="102697521">
    <w:abstractNumId w:val="3"/>
  </w:num>
  <w:num w:numId="5" w16cid:durableId="763576240">
    <w:abstractNumId w:val="13"/>
  </w:num>
  <w:num w:numId="6" w16cid:durableId="1234001282">
    <w:abstractNumId w:val="20"/>
  </w:num>
  <w:num w:numId="7" w16cid:durableId="1127893908">
    <w:abstractNumId w:val="24"/>
  </w:num>
  <w:num w:numId="8" w16cid:durableId="811679889">
    <w:abstractNumId w:val="32"/>
  </w:num>
  <w:num w:numId="9" w16cid:durableId="1655841421">
    <w:abstractNumId w:val="22"/>
  </w:num>
  <w:num w:numId="10" w16cid:durableId="45954461">
    <w:abstractNumId w:val="4"/>
  </w:num>
  <w:num w:numId="11" w16cid:durableId="1985231916">
    <w:abstractNumId w:val="7"/>
  </w:num>
  <w:num w:numId="12" w16cid:durableId="1151022081">
    <w:abstractNumId w:val="26"/>
  </w:num>
  <w:num w:numId="13" w16cid:durableId="2076927806">
    <w:abstractNumId w:val="5"/>
  </w:num>
  <w:num w:numId="14" w16cid:durableId="1241058514">
    <w:abstractNumId w:val="35"/>
  </w:num>
  <w:num w:numId="15" w16cid:durableId="791628913">
    <w:abstractNumId w:val="28"/>
  </w:num>
  <w:num w:numId="16" w16cid:durableId="557980136">
    <w:abstractNumId w:val="0"/>
  </w:num>
  <w:num w:numId="17" w16cid:durableId="250354645">
    <w:abstractNumId w:val="33"/>
  </w:num>
  <w:num w:numId="18" w16cid:durableId="1352803995">
    <w:abstractNumId w:val="19"/>
  </w:num>
  <w:num w:numId="19" w16cid:durableId="1336836035">
    <w:abstractNumId w:val="11"/>
  </w:num>
  <w:num w:numId="20" w16cid:durableId="1302466562">
    <w:abstractNumId w:val="1"/>
  </w:num>
  <w:num w:numId="21" w16cid:durableId="729959849">
    <w:abstractNumId w:val="25"/>
  </w:num>
  <w:num w:numId="22" w16cid:durableId="465127797">
    <w:abstractNumId w:val="23"/>
  </w:num>
  <w:num w:numId="23" w16cid:durableId="1892228145">
    <w:abstractNumId w:val="10"/>
  </w:num>
  <w:num w:numId="24" w16cid:durableId="1770350969">
    <w:abstractNumId w:val="29"/>
  </w:num>
  <w:num w:numId="25" w16cid:durableId="672728676">
    <w:abstractNumId w:val="12"/>
  </w:num>
  <w:num w:numId="26" w16cid:durableId="118031760">
    <w:abstractNumId w:val="14"/>
  </w:num>
  <w:num w:numId="27" w16cid:durableId="509679758">
    <w:abstractNumId w:val="21"/>
  </w:num>
  <w:num w:numId="28" w16cid:durableId="638653061">
    <w:abstractNumId w:val="18"/>
  </w:num>
  <w:num w:numId="29" w16cid:durableId="748117464">
    <w:abstractNumId w:val="9"/>
  </w:num>
  <w:num w:numId="30" w16cid:durableId="2100058545">
    <w:abstractNumId w:val="2"/>
  </w:num>
  <w:num w:numId="31" w16cid:durableId="574437139">
    <w:abstractNumId w:val="6"/>
  </w:num>
  <w:num w:numId="32" w16cid:durableId="11231197">
    <w:abstractNumId w:val="34"/>
  </w:num>
  <w:num w:numId="33" w16cid:durableId="1702901856">
    <w:abstractNumId w:val="30"/>
  </w:num>
  <w:num w:numId="34" w16cid:durableId="1819608762">
    <w:abstractNumId w:val="31"/>
  </w:num>
  <w:num w:numId="35" w16cid:durableId="1121992548">
    <w:abstractNumId w:val="8"/>
  </w:num>
  <w:num w:numId="36" w16cid:durableId="59756247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activeWritingStyle w:appName="MSWord" w:lang="en-GB" w:vendorID="64" w:dllVersion="4096" w:nlCheck="1" w:checkStyle="0"/>
  <w:activeWritingStyle w:appName="MSWord" w:lang="en-US" w:vendorID="64" w:dllVersion="4096" w:nlCheck="1" w:checkStyle="0"/>
  <w:activeWritingStyle w:appName="MSWord" w:lang="en-GB" w:vendorID="64" w:dllVersion="0" w:nlCheck="1" w:checkStyle="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11B"/>
    <w:rsid w:val="00003644"/>
    <w:rsid w:val="00012227"/>
    <w:rsid w:val="00015DCB"/>
    <w:rsid w:val="0001785E"/>
    <w:rsid w:val="00020CEF"/>
    <w:rsid w:val="00022A07"/>
    <w:rsid w:val="000244BA"/>
    <w:rsid w:val="00024B2D"/>
    <w:rsid w:val="0003122E"/>
    <w:rsid w:val="00032A9B"/>
    <w:rsid w:val="00033412"/>
    <w:rsid w:val="00034942"/>
    <w:rsid w:val="00035800"/>
    <w:rsid w:val="000375E6"/>
    <w:rsid w:val="00037E39"/>
    <w:rsid w:val="00041246"/>
    <w:rsid w:val="00044DB0"/>
    <w:rsid w:val="00046F04"/>
    <w:rsid w:val="00051FC5"/>
    <w:rsid w:val="00057C4F"/>
    <w:rsid w:val="000604A5"/>
    <w:rsid w:val="00067088"/>
    <w:rsid w:val="000674D6"/>
    <w:rsid w:val="00071299"/>
    <w:rsid w:val="0007573A"/>
    <w:rsid w:val="000827D3"/>
    <w:rsid w:val="00084203"/>
    <w:rsid w:val="00087AAE"/>
    <w:rsid w:val="000921B5"/>
    <w:rsid w:val="00092789"/>
    <w:rsid w:val="000A02E0"/>
    <w:rsid w:val="000A5BA5"/>
    <w:rsid w:val="000A619A"/>
    <w:rsid w:val="000B0969"/>
    <w:rsid w:val="000B1A11"/>
    <w:rsid w:val="000B3741"/>
    <w:rsid w:val="000B3A9B"/>
    <w:rsid w:val="000C34F1"/>
    <w:rsid w:val="000D04CE"/>
    <w:rsid w:val="000E1CBE"/>
    <w:rsid w:val="000E544E"/>
    <w:rsid w:val="000F03FB"/>
    <w:rsid w:val="000F1053"/>
    <w:rsid w:val="000F33EC"/>
    <w:rsid w:val="000F3E73"/>
    <w:rsid w:val="00100963"/>
    <w:rsid w:val="001030B1"/>
    <w:rsid w:val="00105151"/>
    <w:rsid w:val="00105A16"/>
    <w:rsid w:val="001105A3"/>
    <w:rsid w:val="00111B4A"/>
    <w:rsid w:val="00112DCB"/>
    <w:rsid w:val="00113E1E"/>
    <w:rsid w:val="0011603A"/>
    <w:rsid w:val="0012230B"/>
    <w:rsid w:val="00123496"/>
    <w:rsid w:val="001248D0"/>
    <w:rsid w:val="001256B1"/>
    <w:rsid w:val="00126926"/>
    <w:rsid w:val="00127B05"/>
    <w:rsid w:val="0013053C"/>
    <w:rsid w:val="00130ABF"/>
    <w:rsid w:val="00131D15"/>
    <w:rsid w:val="001347B8"/>
    <w:rsid w:val="00134C4A"/>
    <w:rsid w:val="00135C57"/>
    <w:rsid w:val="00136B22"/>
    <w:rsid w:val="00141A27"/>
    <w:rsid w:val="00147205"/>
    <w:rsid w:val="001714B4"/>
    <w:rsid w:val="001859B6"/>
    <w:rsid w:val="00187552"/>
    <w:rsid w:val="0019030E"/>
    <w:rsid w:val="00193705"/>
    <w:rsid w:val="0019505D"/>
    <w:rsid w:val="0019580E"/>
    <w:rsid w:val="00196F49"/>
    <w:rsid w:val="001974F5"/>
    <w:rsid w:val="001978BC"/>
    <w:rsid w:val="001A16B2"/>
    <w:rsid w:val="001A4D18"/>
    <w:rsid w:val="001A63FE"/>
    <w:rsid w:val="001A76E7"/>
    <w:rsid w:val="001A7ECF"/>
    <w:rsid w:val="001B070A"/>
    <w:rsid w:val="001B1200"/>
    <w:rsid w:val="001B20A3"/>
    <w:rsid w:val="001B37FF"/>
    <w:rsid w:val="001B3B7A"/>
    <w:rsid w:val="001B4172"/>
    <w:rsid w:val="001B4309"/>
    <w:rsid w:val="001B431C"/>
    <w:rsid w:val="001B6428"/>
    <w:rsid w:val="001C4B7F"/>
    <w:rsid w:val="001C5F42"/>
    <w:rsid w:val="001D0ED1"/>
    <w:rsid w:val="001D1D3D"/>
    <w:rsid w:val="001D325E"/>
    <w:rsid w:val="001D3486"/>
    <w:rsid w:val="001D3E5B"/>
    <w:rsid w:val="001D6F6D"/>
    <w:rsid w:val="001E17B7"/>
    <w:rsid w:val="001E1D92"/>
    <w:rsid w:val="001E408D"/>
    <w:rsid w:val="001E4802"/>
    <w:rsid w:val="001F0339"/>
    <w:rsid w:val="001F3A15"/>
    <w:rsid w:val="001F5ACC"/>
    <w:rsid w:val="002060AF"/>
    <w:rsid w:val="00210358"/>
    <w:rsid w:val="00212CEA"/>
    <w:rsid w:val="00212F21"/>
    <w:rsid w:val="00215B7E"/>
    <w:rsid w:val="00217CAD"/>
    <w:rsid w:val="002220F6"/>
    <w:rsid w:val="00223EFC"/>
    <w:rsid w:val="00224CB7"/>
    <w:rsid w:val="00227F02"/>
    <w:rsid w:val="00240BE4"/>
    <w:rsid w:val="00246F2E"/>
    <w:rsid w:val="00247A46"/>
    <w:rsid w:val="002550CA"/>
    <w:rsid w:val="00255EB5"/>
    <w:rsid w:val="002633B3"/>
    <w:rsid w:val="002649BE"/>
    <w:rsid w:val="00266C8C"/>
    <w:rsid w:val="0027250B"/>
    <w:rsid w:val="002730FD"/>
    <w:rsid w:val="00273791"/>
    <w:rsid w:val="00274A93"/>
    <w:rsid w:val="00276D28"/>
    <w:rsid w:val="00276D7B"/>
    <w:rsid w:val="00284680"/>
    <w:rsid w:val="0028498E"/>
    <w:rsid w:val="002870C1"/>
    <w:rsid w:val="00291EEC"/>
    <w:rsid w:val="00292E14"/>
    <w:rsid w:val="002966FC"/>
    <w:rsid w:val="002A4098"/>
    <w:rsid w:val="002A7928"/>
    <w:rsid w:val="002B05CC"/>
    <w:rsid w:val="002B47E7"/>
    <w:rsid w:val="002B6AE4"/>
    <w:rsid w:val="002B766E"/>
    <w:rsid w:val="002C1F29"/>
    <w:rsid w:val="002D2350"/>
    <w:rsid w:val="002E10D6"/>
    <w:rsid w:val="002E23D2"/>
    <w:rsid w:val="002E5529"/>
    <w:rsid w:val="002E7852"/>
    <w:rsid w:val="002F375A"/>
    <w:rsid w:val="00303FAA"/>
    <w:rsid w:val="00305715"/>
    <w:rsid w:val="00306D4E"/>
    <w:rsid w:val="003119FF"/>
    <w:rsid w:val="00313F35"/>
    <w:rsid w:val="00314DB3"/>
    <w:rsid w:val="00326EC8"/>
    <w:rsid w:val="00337414"/>
    <w:rsid w:val="00341674"/>
    <w:rsid w:val="003529BA"/>
    <w:rsid w:val="0035411B"/>
    <w:rsid w:val="003542CE"/>
    <w:rsid w:val="0035512D"/>
    <w:rsid w:val="0035625B"/>
    <w:rsid w:val="00367FFA"/>
    <w:rsid w:val="0037163E"/>
    <w:rsid w:val="00371AA7"/>
    <w:rsid w:val="003749BA"/>
    <w:rsid w:val="00375B60"/>
    <w:rsid w:val="0038316C"/>
    <w:rsid w:val="00383C61"/>
    <w:rsid w:val="00391100"/>
    <w:rsid w:val="00392301"/>
    <w:rsid w:val="00394EEF"/>
    <w:rsid w:val="00395ADA"/>
    <w:rsid w:val="003A0C37"/>
    <w:rsid w:val="003B0BE9"/>
    <w:rsid w:val="003B59A3"/>
    <w:rsid w:val="003B5CC3"/>
    <w:rsid w:val="003C047E"/>
    <w:rsid w:val="003C7404"/>
    <w:rsid w:val="003C7F94"/>
    <w:rsid w:val="003D2E77"/>
    <w:rsid w:val="003D51EF"/>
    <w:rsid w:val="003D5D36"/>
    <w:rsid w:val="003E1A2E"/>
    <w:rsid w:val="003E7C77"/>
    <w:rsid w:val="003F2E26"/>
    <w:rsid w:val="003F3629"/>
    <w:rsid w:val="003F3F9B"/>
    <w:rsid w:val="003F57E4"/>
    <w:rsid w:val="003F63D7"/>
    <w:rsid w:val="003F7C58"/>
    <w:rsid w:val="00400A63"/>
    <w:rsid w:val="00405225"/>
    <w:rsid w:val="004052CC"/>
    <w:rsid w:val="004113ED"/>
    <w:rsid w:val="00416220"/>
    <w:rsid w:val="00416A88"/>
    <w:rsid w:val="00420FA1"/>
    <w:rsid w:val="004237B1"/>
    <w:rsid w:val="004243A9"/>
    <w:rsid w:val="00425C74"/>
    <w:rsid w:val="00430BB4"/>
    <w:rsid w:val="0043267E"/>
    <w:rsid w:val="00432C5D"/>
    <w:rsid w:val="0044510F"/>
    <w:rsid w:val="0044633A"/>
    <w:rsid w:val="00446B79"/>
    <w:rsid w:val="00446C10"/>
    <w:rsid w:val="0045543A"/>
    <w:rsid w:val="00457093"/>
    <w:rsid w:val="00457135"/>
    <w:rsid w:val="00460C05"/>
    <w:rsid w:val="00462E03"/>
    <w:rsid w:val="004650AD"/>
    <w:rsid w:val="00470DCE"/>
    <w:rsid w:val="004716B4"/>
    <w:rsid w:val="004736BE"/>
    <w:rsid w:val="0047418E"/>
    <w:rsid w:val="00475E8C"/>
    <w:rsid w:val="00484210"/>
    <w:rsid w:val="0048711F"/>
    <w:rsid w:val="0049038B"/>
    <w:rsid w:val="0049104E"/>
    <w:rsid w:val="00494D3A"/>
    <w:rsid w:val="00495EA9"/>
    <w:rsid w:val="004972BA"/>
    <w:rsid w:val="004A0337"/>
    <w:rsid w:val="004A0CA5"/>
    <w:rsid w:val="004A0F8D"/>
    <w:rsid w:val="004A46AA"/>
    <w:rsid w:val="004B0E3A"/>
    <w:rsid w:val="004C1659"/>
    <w:rsid w:val="004C269C"/>
    <w:rsid w:val="004C3A7B"/>
    <w:rsid w:val="004C49BF"/>
    <w:rsid w:val="004C5632"/>
    <w:rsid w:val="004D18DA"/>
    <w:rsid w:val="004D19AE"/>
    <w:rsid w:val="004D3830"/>
    <w:rsid w:val="004D472E"/>
    <w:rsid w:val="004D4CBC"/>
    <w:rsid w:val="004E6616"/>
    <w:rsid w:val="004F1241"/>
    <w:rsid w:val="00506617"/>
    <w:rsid w:val="00507CC2"/>
    <w:rsid w:val="0051431D"/>
    <w:rsid w:val="005154A4"/>
    <w:rsid w:val="00517569"/>
    <w:rsid w:val="0052031E"/>
    <w:rsid w:val="00520A63"/>
    <w:rsid w:val="00525FB3"/>
    <w:rsid w:val="00527E30"/>
    <w:rsid w:val="005324E7"/>
    <w:rsid w:val="0054012C"/>
    <w:rsid w:val="005438F5"/>
    <w:rsid w:val="00544CD1"/>
    <w:rsid w:val="0055529C"/>
    <w:rsid w:val="00555486"/>
    <w:rsid w:val="005558C6"/>
    <w:rsid w:val="0055591E"/>
    <w:rsid w:val="00562235"/>
    <w:rsid w:val="00574473"/>
    <w:rsid w:val="00574EFE"/>
    <w:rsid w:val="005822F3"/>
    <w:rsid w:val="00586271"/>
    <w:rsid w:val="00590C27"/>
    <w:rsid w:val="005919C2"/>
    <w:rsid w:val="005928B8"/>
    <w:rsid w:val="005966B9"/>
    <w:rsid w:val="005A1DF2"/>
    <w:rsid w:val="005A3C67"/>
    <w:rsid w:val="005A411D"/>
    <w:rsid w:val="005A6811"/>
    <w:rsid w:val="005B3538"/>
    <w:rsid w:val="005B5D89"/>
    <w:rsid w:val="005B7924"/>
    <w:rsid w:val="005B7D41"/>
    <w:rsid w:val="005C0BA6"/>
    <w:rsid w:val="005C19D6"/>
    <w:rsid w:val="005C5185"/>
    <w:rsid w:val="005C5AEE"/>
    <w:rsid w:val="005C67C5"/>
    <w:rsid w:val="005C7CCF"/>
    <w:rsid w:val="005D1916"/>
    <w:rsid w:val="005D7DDF"/>
    <w:rsid w:val="005E2001"/>
    <w:rsid w:val="005E2CA4"/>
    <w:rsid w:val="005E7E0C"/>
    <w:rsid w:val="005F118F"/>
    <w:rsid w:val="005F5980"/>
    <w:rsid w:val="005F5F73"/>
    <w:rsid w:val="005F667E"/>
    <w:rsid w:val="00601D10"/>
    <w:rsid w:val="00604A44"/>
    <w:rsid w:val="0061098D"/>
    <w:rsid w:val="00611209"/>
    <w:rsid w:val="00612C25"/>
    <w:rsid w:val="00612EFB"/>
    <w:rsid w:val="00615066"/>
    <w:rsid w:val="006155FA"/>
    <w:rsid w:val="006274F3"/>
    <w:rsid w:val="006301FF"/>
    <w:rsid w:val="00631261"/>
    <w:rsid w:val="00631CC0"/>
    <w:rsid w:val="00632DE3"/>
    <w:rsid w:val="00633862"/>
    <w:rsid w:val="00635D1C"/>
    <w:rsid w:val="00635DB1"/>
    <w:rsid w:val="006422EC"/>
    <w:rsid w:val="006509A5"/>
    <w:rsid w:val="00654A9A"/>
    <w:rsid w:val="00660972"/>
    <w:rsid w:val="00661861"/>
    <w:rsid w:val="006633B5"/>
    <w:rsid w:val="00667DFC"/>
    <w:rsid w:val="0067105B"/>
    <w:rsid w:val="00671BD0"/>
    <w:rsid w:val="006738A5"/>
    <w:rsid w:val="00674623"/>
    <w:rsid w:val="006761CB"/>
    <w:rsid w:val="00680D5A"/>
    <w:rsid w:val="006821CD"/>
    <w:rsid w:val="006A2BE8"/>
    <w:rsid w:val="006A731C"/>
    <w:rsid w:val="006A7D59"/>
    <w:rsid w:val="006A7D5F"/>
    <w:rsid w:val="006B1B5E"/>
    <w:rsid w:val="006B34BE"/>
    <w:rsid w:val="006B49B6"/>
    <w:rsid w:val="006B6D65"/>
    <w:rsid w:val="006B72FE"/>
    <w:rsid w:val="006C008B"/>
    <w:rsid w:val="006C19DC"/>
    <w:rsid w:val="006C21A2"/>
    <w:rsid w:val="006D15B8"/>
    <w:rsid w:val="006D355D"/>
    <w:rsid w:val="006D4D82"/>
    <w:rsid w:val="006D54F8"/>
    <w:rsid w:val="006D6502"/>
    <w:rsid w:val="006D6FD0"/>
    <w:rsid w:val="006E65F6"/>
    <w:rsid w:val="006E6B68"/>
    <w:rsid w:val="006F1CFD"/>
    <w:rsid w:val="006F43EA"/>
    <w:rsid w:val="006F5068"/>
    <w:rsid w:val="006F5094"/>
    <w:rsid w:val="006F564C"/>
    <w:rsid w:val="007005C4"/>
    <w:rsid w:val="007025A3"/>
    <w:rsid w:val="00702D68"/>
    <w:rsid w:val="00702D9B"/>
    <w:rsid w:val="007032B0"/>
    <w:rsid w:val="00705BE5"/>
    <w:rsid w:val="0071009B"/>
    <w:rsid w:val="00710262"/>
    <w:rsid w:val="00711C93"/>
    <w:rsid w:val="00716218"/>
    <w:rsid w:val="007166EA"/>
    <w:rsid w:val="00723857"/>
    <w:rsid w:val="00726726"/>
    <w:rsid w:val="00730957"/>
    <w:rsid w:val="00731001"/>
    <w:rsid w:val="007355EB"/>
    <w:rsid w:val="007407C0"/>
    <w:rsid w:val="00742CC3"/>
    <w:rsid w:val="0074558C"/>
    <w:rsid w:val="00746DD9"/>
    <w:rsid w:val="0075107F"/>
    <w:rsid w:val="0075255F"/>
    <w:rsid w:val="00752EE3"/>
    <w:rsid w:val="007542A2"/>
    <w:rsid w:val="0075447A"/>
    <w:rsid w:val="007569EA"/>
    <w:rsid w:val="00760019"/>
    <w:rsid w:val="00760C11"/>
    <w:rsid w:val="00762682"/>
    <w:rsid w:val="007645C1"/>
    <w:rsid w:val="00764E17"/>
    <w:rsid w:val="00766486"/>
    <w:rsid w:val="0077009C"/>
    <w:rsid w:val="007718F6"/>
    <w:rsid w:val="0077390F"/>
    <w:rsid w:val="0077403E"/>
    <w:rsid w:val="00777797"/>
    <w:rsid w:val="007816C2"/>
    <w:rsid w:val="00785590"/>
    <w:rsid w:val="00787DD9"/>
    <w:rsid w:val="00794B2E"/>
    <w:rsid w:val="00796FAC"/>
    <w:rsid w:val="007A06DC"/>
    <w:rsid w:val="007A0DEB"/>
    <w:rsid w:val="007A4139"/>
    <w:rsid w:val="007A52FD"/>
    <w:rsid w:val="007A770D"/>
    <w:rsid w:val="007B02E2"/>
    <w:rsid w:val="007B197A"/>
    <w:rsid w:val="007B611B"/>
    <w:rsid w:val="007C04D5"/>
    <w:rsid w:val="007C0B37"/>
    <w:rsid w:val="007C1B90"/>
    <w:rsid w:val="007C344A"/>
    <w:rsid w:val="007C4EE2"/>
    <w:rsid w:val="007C761B"/>
    <w:rsid w:val="007D5AB0"/>
    <w:rsid w:val="007D5F4F"/>
    <w:rsid w:val="007D6796"/>
    <w:rsid w:val="007D7DED"/>
    <w:rsid w:val="007E08E9"/>
    <w:rsid w:val="007E21C5"/>
    <w:rsid w:val="007E36B5"/>
    <w:rsid w:val="007E4287"/>
    <w:rsid w:val="007E4813"/>
    <w:rsid w:val="007E5195"/>
    <w:rsid w:val="007E58CB"/>
    <w:rsid w:val="007E6F45"/>
    <w:rsid w:val="007E6FE7"/>
    <w:rsid w:val="007F455E"/>
    <w:rsid w:val="007F4A01"/>
    <w:rsid w:val="007F7C83"/>
    <w:rsid w:val="008024D2"/>
    <w:rsid w:val="0080715E"/>
    <w:rsid w:val="00812689"/>
    <w:rsid w:val="008178DA"/>
    <w:rsid w:val="00817A2D"/>
    <w:rsid w:val="008200F1"/>
    <w:rsid w:val="00820887"/>
    <w:rsid w:val="008227F7"/>
    <w:rsid w:val="0082721E"/>
    <w:rsid w:val="00827480"/>
    <w:rsid w:val="0083034B"/>
    <w:rsid w:val="008328A7"/>
    <w:rsid w:val="00833AF7"/>
    <w:rsid w:val="00837F2A"/>
    <w:rsid w:val="00840EA9"/>
    <w:rsid w:val="00841ACC"/>
    <w:rsid w:val="00842CEA"/>
    <w:rsid w:val="008465C9"/>
    <w:rsid w:val="00861C6F"/>
    <w:rsid w:val="00863EB2"/>
    <w:rsid w:val="008671B6"/>
    <w:rsid w:val="008674D9"/>
    <w:rsid w:val="00867A73"/>
    <w:rsid w:val="00874055"/>
    <w:rsid w:val="00874182"/>
    <w:rsid w:val="00877450"/>
    <w:rsid w:val="0088042C"/>
    <w:rsid w:val="00882737"/>
    <w:rsid w:val="00885135"/>
    <w:rsid w:val="00885CB3"/>
    <w:rsid w:val="00892313"/>
    <w:rsid w:val="008A1BBA"/>
    <w:rsid w:val="008A2188"/>
    <w:rsid w:val="008A2E20"/>
    <w:rsid w:val="008A2EE2"/>
    <w:rsid w:val="008A4CB1"/>
    <w:rsid w:val="008A773D"/>
    <w:rsid w:val="008B3FEE"/>
    <w:rsid w:val="008B5382"/>
    <w:rsid w:val="008B5C8E"/>
    <w:rsid w:val="008C14C4"/>
    <w:rsid w:val="008C14ED"/>
    <w:rsid w:val="008C1C00"/>
    <w:rsid w:val="008C2A06"/>
    <w:rsid w:val="008C2CE1"/>
    <w:rsid w:val="008C4371"/>
    <w:rsid w:val="008D34B5"/>
    <w:rsid w:val="008D3A0E"/>
    <w:rsid w:val="008D4DA4"/>
    <w:rsid w:val="008D4FAE"/>
    <w:rsid w:val="008D52D4"/>
    <w:rsid w:val="008D5FA0"/>
    <w:rsid w:val="008E25E4"/>
    <w:rsid w:val="008E668B"/>
    <w:rsid w:val="008F285D"/>
    <w:rsid w:val="008F2B44"/>
    <w:rsid w:val="008F2B50"/>
    <w:rsid w:val="008F462F"/>
    <w:rsid w:val="008F5905"/>
    <w:rsid w:val="008F7BAF"/>
    <w:rsid w:val="009021D3"/>
    <w:rsid w:val="00902CC6"/>
    <w:rsid w:val="00903B72"/>
    <w:rsid w:val="0090417B"/>
    <w:rsid w:val="00904644"/>
    <w:rsid w:val="0090649E"/>
    <w:rsid w:val="00913AE5"/>
    <w:rsid w:val="00917BA4"/>
    <w:rsid w:val="00920270"/>
    <w:rsid w:val="0092220D"/>
    <w:rsid w:val="00922BD5"/>
    <w:rsid w:val="009238BA"/>
    <w:rsid w:val="00923F3B"/>
    <w:rsid w:val="00927D22"/>
    <w:rsid w:val="009308CD"/>
    <w:rsid w:val="0093113C"/>
    <w:rsid w:val="00931166"/>
    <w:rsid w:val="00932ED6"/>
    <w:rsid w:val="00935164"/>
    <w:rsid w:val="009420E2"/>
    <w:rsid w:val="00942402"/>
    <w:rsid w:val="00942B86"/>
    <w:rsid w:val="009440C3"/>
    <w:rsid w:val="00944433"/>
    <w:rsid w:val="00944A21"/>
    <w:rsid w:val="00944FAF"/>
    <w:rsid w:val="0094668A"/>
    <w:rsid w:val="00946CA5"/>
    <w:rsid w:val="00947C39"/>
    <w:rsid w:val="0095182D"/>
    <w:rsid w:val="00952658"/>
    <w:rsid w:val="0095464F"/>
    <w:rsid w:val="009575D6"/>
    <w:rsid w:val="00963AD2"/>
    <w:rsid w:val="00965ECD"/>
    <w:rsid w:val="00967A48"/>
    <w:rsid w:val="00971331"/>
    <w:rsid w:val="00973989"/>
    <w:rsid w:val="00982CDB"/>
    <w:rsid w:val="00986931"/>
    <w:rsid w:val="009901E8"/>
    <w:rsid w:val="00990A4C"/>
    <w:rsid w:val="009941A5"/>
    <w:rsid w:val="009A0D9F"/>
    <w:rsid w:val="009A20D2"/>
    <w:rsid w:val="009A2642"/>
    <w:rsid w:val="009A3105"/>
    <w:rsid w:val="009A5ADB"/>
    <w:rsid w:val="009B14B5"/>
    <w:rsid w:val="009C09A7"/>
    <w:rsid w:val="009C325D"/>
    <w:rsid w:val="009C5DBE"/>
    <w:rsid w:val="009C716C"/>
    <w:rsid w:val="009D15E8"/>
    <w:rsid w:val="009D1779"/>
    <w:rsid w:val="009D2D89"/>
    <w:rsid w:val="009D39FA"/>
    <w:rsid w:val="009D4CED"/>
    <w:rsid w:val="009D585B"/>
    <w:rsid w:val="009D616C"/>
    <w:rsid w:val="009E52E2"/>
    <w:rsid w:val="009F069A"/>
    <w:rsid w:val="009F133B"/>
    <w:rsid w:val="009F1D45"/>
    <w:rsid w:val="009F4CD1"/>
    <w:rsid w:val="009F5F88"/>
    <w:rsid w:val="00A030D3"/>
    <w:rsid w:val="00A0337B"/>
    <w:rsid w:val="00A0477A"/>
    <w:rsid w:val="00A05E17"/>
    <w:rsid w:val="00A06F2B"/>
    <w:rsid w:val="00A07FBA"/>
    <w:rsid w:val="00A1203D"/>
    <w:rsid w:val="00A13BBA"/>
    <w:rsid w:val="00A164B4"/>
    <w:rsid w:val="00A22478"/>
    <w:rsid w:val="00A24135"/>
    <w:rsid w:val="00A24378"/>
    <w:rsid w:val="00A250B5"/>
    <w:rsid w:val="00A300FB"/>
    <w:rsid w:val="00A34641"/>
    <w:rsid w:val="00A35387"/>
    <w:rsid w:val="00A35C6F"/>
    <w:rsid w:val="00A401B0"/>
    <w:rsid w:val="00A43FAF"/>
    <w:rsid w:val="00A4454F"/>
    <w:rsid w:val="00A460AC"/>
    <w:rsid w:val="00A5375F"/>
    <w:rsid w:val="00A5381E"/>
    <w:rsid w:val="00A56357"/>
    <w:rsid w:val="00A579BE"/>
    <w:rsid w:val="00A61ACA"/>
    <w:rsid w:val="00A647CC"/>
    <w:rsid w:val="00A71AFC"/>
    <w:rsid w:val="00A7216F"/>
    <w:rsid w:val="00A731F9"/>
    <w:rsid w:val="00A76700"/>
    <w:rsid w:val="00A778FD"/>
    <w:rsid w:val="00A83C4A"/>
    <w:rsid w:val="00A87E2D"/>
    <w:rsid w:val="00A93201"/>
    <w:rsid w:val="00A952F0"/>
    <w:rsid w:val="00AA1018"/>
    <w:rsid w:val="00AA58EC"/>
    <w:rsid w:val="00AB1B2A"/>
    <w:rsid w:val="00AB4C3A"/>
    <w:rsid w:val="00AB5A10"/>
    <w:rsid w:val="00AC28A1"/>
    <w:rsid w:val="00AC31B0"/>
    <w:rsid w:val="00AD0C45"/>
    <w:rsid w:val="00AD1F6A"/>
    <w:rsid w:val="00AD7C15"/>
    <w:rsid w:val="00AE27CC"/>
    <w:rsid w:val="00AE59D0"/>
    <w:rsid w:val="00AE6F37"/>
    <w:rsid w:val="00AE7F91"/>
    <w:rsid w:val="00AF5AEB"/>
    <w:rsid w:val="00B005F5"/>
    <w:rsid w:val="00B0114E"/>
    <w:rsid w:val="00B012F8"/>
    <w:rsid w:val="00B02834"/>
    <w:rsid w:val="00B057D1"/>
    <w:rsid w:val="00B10348"/>
    <w:rsid w:val="00B20A1D"/>
    <w:rsid w:val="00B21023"/>
    <w:rsid w:val="00B214B2"/>
    <w:rsid w:val="00B27BE9"/>
    <w:rsid w:val="00B30B83"/>
    <w:rsid w:val="00B3123B"/>
    <w:rsid w:val="00B35DF7"/>
    <w:rsid w:val="00B3699D"/>
    <w:rsid w:val="00B42A18"/>
    <w:rsid w:val="00B431AD"/>
    <w:rsid w:val="00B44ECC"/>
    <w:rsid w:val="00B4599B"/>
    <w:rsid w:val="00B53012"/>
    <w:rsid w:val="00B54577"/>
    <w:rsid w:val="00B631D4"/>
    <w:rsid w:val="00B63D57"/>
    <w:rsid w:val="00B641BF"/>
    <w:rsid w:val="00B712CE"/>
    <w:rsid w:val="00B728C5"/>
    <w:rsid w:val="00B72D74"/>
    <w:rsid w:val="00B8104B"/>
    <w:rsid w:val="00B82A4C"/>
    <w:rsid w:val="00B84BB0"/>
    <w:rsid w:val="00B84C44"/>
    <w:rsid w:val="00B86B7E"/>
    <w:rsid w:val="00B87E03"/>
    <w:rsid w:val="00B9158E"/>
    <w:rsid w:val="00B93034"/>
    <w:rsid w:val="00B94966"/>
    <w:rsid w:val="00BA13B0"/>
    <w:rsid w:val="00BA2757"/>
    <w:rsid w:val="00BB5DDE"/>
    <w:rsid w:val="00BC33D9"/>
    <w:rsid w:val="00BC3CB9"/>
    <w:rsid w:val="00BC49F6"/>
    <w:rsid w:val="00BC601D"/>
    <w:rsid w:val="00BD0009"/>
    <w:rsid w:val="00BD09D0"/>
    <w:rsid w:val="00BD1620"/>
    <w:rsid w:val="00BD30D2"/>
    <w:rsid w:val="00BD772E"/>
    <w:rsid w:val="00BE5B53"/>
    <w:rsid w:val="00BE5C82"/>
    <w:rsid w:val="00BE63FE"/>
    <w:rsid w:val="00BE6592"/>
    <w:rsid w:val="00BE765C"/>
    <w:rsid w:val="00BF0B8F"/>
    <w:rsid w:val="00BF2C13"/>
    <w:rsid w:val="00BF4654"/>
    <w:rsid w:val="00BF491D"/>
    <w:rsid w:val="00BF69E7"/>
    <w:rsid w:val="00C03DCA"/>
    <w:rsid w:val="00C04DAB"/>
    <w:rsid w:val="00C054A2"/>
    <w:rsid w:val="00C07E20"/>
    <w:rsid w:val="00C15622"/>
    <w:rsid w:val="00C2350D"/>
    <w:rsid w:val="00C24BB3"/>
    <w:rsid w:val="00C31180"/>
    <w:rsid w:val="00C3143F"/>
    <w:rsid w:val="00C323B6"/>
    <w:rsid w:val="00C37DC8"/>
    <w:rsid w:val="00C40E6A"/>
    <w:rsid w:val="00C4397E"/>
    <w:rsid w:val="00C44DB8"/>
    <w:rsid w:val="00C45372"/>
    <w:rsid w:val="00C4644F"/>
    <w:rsid w:val="00C471F6"/>
    <w:rsid w:val="00C5091D"/>
    <w:rsid w:val="00C517CD"/>
    <w:rsid w:val="00C55CEF"/>
    <w:rsid w:val="00C560C5"/>
    <w:rsid w:val="00C60CC3"/>
    <w:rsid w:val="00C611E2"/>
    <w:rsid w:val="00C62F93"/>
    <w:rsid w:val="00C6583B"/>
    <w:rsid w:val="00C66A08"/>
    <w:rsid w:val="00C672A9"/>
    <w:rsid w:val="00C73A9D"/>
    <w:rsid w:val="00C73DE0"/>
    <w:rsid w:val="00C8147E"/>
    <w:rsid w:val="00C84B46"/>
    <w:rsid w:val="00C851F2"/>
    <w:rsid w:val="00C9068C"/>
    <w:rsid w:val="00C90970"/>
    <w:rsid w:val="00C9145B"/>
    <w:rsid w:val="00C93721"/>
    <w:rsid w:val="00CA0391"/>
    <w:rsid w:val="00CA0CFE"/>
    <w:rsid w:val="00CA1BB4"/>
    <w:rsid w:val="00CA1CCC"/>
    <w:rsid w:val="00CA45E3"/>
    <w:rsid w:val="00CA699D"/>
    <w:rsid w:val="00CB007B"/>
    <w:rsid w:val="00CB0118"/>
    <w:rsid w:val="00CB71F4"/>
    <w:rsid w:val="00CC17F6"/>
    <w:rsid w:val="00CD2810"/>
    <w:rsid w:val="00CD2E06"/>
    <w:rsid w:val="00CD553B"/>
    <w:rsid w:val="00CE214A"/>
    <w:rsid w:val="00CF043D"/>
    <w:rsid w:val="00CF137D"/>
    <w:rsid w:val="00CF4BB1"/>
    <w:rsid w:val="00CF76A3"/>
    <w:rsid w:val="00CF7C26"/>
    <w:rsid w:val="00D03801"/>
    <w:rsid w:val="00D043F4"/>
    <w:rsid w:val="00D05019"/>
    <w:rsid w:val="00D060C9"/>
    <w:rsid w:val="00D071A5"/>
    <w:rsid w:val="00D10637"/>
    <w:rsid w:val="00D12449"/>
    <w:rsid w:val="00D164AD"/>
    <w:rsid w:val="00D202C6"/>
    <w:rsid w:val="00D2065F"/>
    <w:rsid w:val="00D228BE"/>
    <w:rsid w:val="00D23095"/>
    <w:rsid w:val="00D234BE"/>
    <w:rsid w:val="00D23D78"/>
    <w:rsid w:val="00D23F60"/>
    <w:rsid w:val="00D26009"/>
    <w:rsid w:val="00D272BC"/>
    <w:rsid w:val="00D27593"/>
    <w:rsid w:val="00D30D5C"/>
    <w:rsid w:val="00D3210B"/>
    <w:rsid w:val="00D33ABF"/>
    <w:rsid w:val="00D34571"/>
    <w:rsid w:val="00D34865"/>
    <w:rsid w:val="00D404B3"/>
    <w:rsid w:val="00D43DD5"/>
    <w:rsid w:val="00D44475"/>
    <w:rsid w:val="00D4452F"/>
    <w:rsid w:val="00D4517C"/>
    <w:rsid w:val="00D508A9"/>
    <w:rsid w:val="00D55A36"/>
    <w:rsid w:val="00D56382"/>
    <w:rsid w:val="00D60594"/>
    <w:rsid w:val="00D63487"/>
    <w:rsid w:val="00D64781"/>
    <w:rsid w:val="00D67D68"/>
    <w:rsid w:val="00D72929"/>
    <w:rsid w:val="00D74A28"/>
    <w:rsid w:val="00D81D58"/>
    <w:rsid w:val="00D826FC"/>
    <w:rsid w:val="00D8616A"/>
    <w:rsid w:val="00D87EA6"/>
    <w:rsid w:val="00D9406E"/>
    <w:rsid w:val="00DA274D"/>
    <w:rsid w:val="00DA2FB1"/>
    <w:rsid w:val="00DA58E3"/>
    <w:rsid w:val="00DA60BA"/>
    <w:rsid w:val="00DA6CC6"/>
    <w:rsid w:val="00DA7473"/>
    <w:rsid w:val="00DB17B4"/>
    <w:rsid w:val="00DB2488"/>
    <w:rsid w:val="00DB3B7F"/>
    <w:rsid w:val="00DB4A12"/>
    <w:rsid w:val="00DB4F5D"/>
    <w:rsid w:val="00DB5244"/>
    <w:rsid w:val="00DB734C"/>
    <w:rsid w:val="00DC06F6"/>
    <w:rsid w:val="00DC41A2"/>
    <w:rsid w:val="00DC4993"/>
    <w:rsid w:val="00DC5A78"/>
    <w:rsid w:val="00DE5968"/>
    <w:rsid w:val="00DE7D64"/>
    <w:rsid w:val="00DF231D"/>
    <w:rsid w:val="00E0203F"/>
    <w:rsid w:val="00E04C3C"/>
    <w:rsid w:val="00E07463"/>
    <w:rsid w:val="00E10560"/>
    <w:rsid w:val="00E11686"/>
    <w:rsid w:val="00E14950"/>
    <w:rsid w:val="00E15B0E"/>
    <w:rsid w:val="00E204A7"/>
    <w:rsid w:val="00E246BF"/>
    <w:rsid w:val="00E3144C"/>
    <w:rsid w:val="00E31ACF"/>
    <w:rsid w:val="00E32F97"/>
    <w:rsid w:val="00E370CE"/>
    <w:rsid w:val="00E4020B"/>
    <w:rsid w:val="00E404CA"/>
    <w:rsid w:val="00E40D5D"/>
    <w:rsid w:val="00E41680"/>
    <w:rsid w:val="00E41C29"/>
    <w:rsid w:val="00E43762"/>
    <w:rsid w:val="00E455A0"/>
    <w:rsid w:val="00E51695"/>
    <w:rsid w:val="00E550F5"/>
    <w:rsid w:val="00E55FBA"/>
    <w:rsid w:val="00E5788E"/>
    <w:rsid w:val="00E624B8"/>
    <w:rsid w:val="00E66763"/>
    <w:rsid w:val="00E801AE"/>
    <w:rsid w:val="00E838DB"/>
    <w:rsid w:val="00E83C44"/>
    <w:rsid w:val="00E83E52"/>
    <w:rsid w:val="00E85822"/>
    <w:rsid w:val="00E8791E"/>
    <w:rsid w:val="00E943F8"/>
    <w:rsid w:val="00E95E5B"/>
    <w:rsid w:val="00E972DC"/>
    <w:rsid w:val="00E97581"/>
    <w:rsid w:val="00EA200B"/>
    <w:rsid w:val="00EA4047"/>
    <w:rsid w:val="00EA4A37"/>
    <w:rsid w:val="00EA4FF3"/>
    <w:rsid w:val="00EA6112"/>
    <w:rsid w:val="00EA78F0"/>
    <w:rsid w:val="00EB2B05"/>
    <w:rsid w:val="00EC4EEB"/>
    <w:rsid w:val="00ED061C"/>
    <w:rsid w:val="00ED0770"/>
    <w:rsid w:val="00ED1392"/>
    <w:rsid w:val="00ED2A84"/>
    <w:rsid w:val="00ED4DE1"/>
    <w:rsid w:val="00ED53B5"/>
    <w:rsid w:val="00ED5599"/>
    <w:rsid w:val="00ED594A"/>
    <w:rsid w:val="00EE3E88"/>
    <w:rsid w:val="00EE7662"/>
    <w:rsid w:val="00EF3F0D"/>
    <w:rsid w:val="00EF4A77"/>
    <w:rsid w:val="00EF5CBA"/>
    <w:rsid w:val="00EF6A2A"/>
    <w:rsid w:val="00EF71A1"/>
    <w:rsid w:val="00F01B71"/>
    <w:rsid w:val="00F03F79"/>
    <w:rsid w:val="00F04C73"/>
    <w:rsid w:val="00F06263"/>
    <w:rsid w:val="00F07E1A"/>
    <w:rsid w:val="00F11052"/>
    <w:rsid w:val="00F113F6"/>
    <w:rsid w:val="00F14076"/>
    <w:rsid w:val="00F1451B"/>
    <w:rsid w:val="00F23183"/>
    <w:rsid w:val="00F243F4"/>
    <w:rsid w:val="00F25667"/>
    <w:rsid w:val="00F25E40"/>
    <w:rsid w:val="00F37726"/>
    <w:rsid w:val="00F40FC7"/>
    <w:rsid w:val="00F43383"/>
    <w:rsid w:val="00F55CE1"/>
    <w:rsid w:val="00F57161"/>
    <w:rsid w:val="00F60462"/>
    <w:rsid w:val="00F608A9"/>
    <w:rsid w:val="00F61AD6"/>
    <w:rsid w:val="00F620DC"/>
    <w:rsid w:val="00F625FB"/>
    <w:rsid w:val="00F643F7"/>
    <w:rsid w:val="00F659C7"/>
    <w:rsid w:val="00F67190"/>
    <w:rsid w:val="00F7115D"/>
    <w:rsid w:val="00F722AC"/>
    <w:rsid w:val="00F7556A"/>
    <w:rsid w:val="00F85752"/>
    <w:rsid w:val="00F919E4"/>
    <w:rsid w:val="00F92E26"/>
    <w:rsid w:val="00F95037"/>
    <w:rsid w:val="00FA080D"/>
    <w:rsid w:val="00FA2355"/>
    <w:rsid w:val="00FA54FF"/>
    <w:rsid w:val="00FA7E2B"/>
    <w:rsid w:val="00FB1B82"/>
    <w:rsid w:val="00FB369A"/>
    <w:rsid w:val="00FC0293"/>
    <w:rsid w:val="00FC4967"/>
    <w:rsid w:val="00FC5E75"/>
    <w:rsid w:val="00FD1ECD"/>
    <w:rsid w:val="00FD5343"/>
    <w:rsid w:val="00FE13C2"/>
    <w:rsid w:val="00FE2F16"/>
    <w:rsid w:val="00FE3CB9"/>
    <w:rsid w:val="00FE4F0C"/>
    <w:rsid w:val="00FE6FA0"/>
    <w:rsid w:val="00FE72EF"/>
    <w:rsid w:val="00FF1F34"/>
    <w:rsid w:val="00FF5254"/>
    <w:rsid w:val="00FF7CC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65846D"/>
  <w15:chartTrackingRefBased/>
  <w15:docId w15:val="{412047B9-D1C0-794E-8BBA-95CFBD2132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0B3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C49BF"/>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A71AF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C7404"/>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54577"/>
    <w:pPr>
      <w:spacing w:before="100" w:beforeAutospacing="1" w:after="100" w:afterAutospacing="1"/>
    </w:pPr>
  </w:style>
  <w:style w:type="character" w:styleId="Hyperlink">
    <w:name w:val="Hyperlink"/>
    <w:basedOn w:val="DefaultParagraphFont"/>
    <w:uiPriority w:val="99"/>
    <w:unhideWhenUsed/>
    <w:rsid w:val="00371AA7"/>
    <w:rPr>
      <w:color w:val="0000FF"/>
      <w:u w:val="single"/>
    </w:rPr>
  </w:style>
  <w:style w:type="character" w:customStyle="1" w:styleId="apple-converted-space">
    <w:name w:val="apple-converted-space"/>
    <w:basedOn w:val="DefaultParagraphFont"/>
    <w:rsid w:val="00371AA7"/>
  </w:style>
  <w:style w:type="character" w:customStyle="1" w:styleId="anchor-text">
    <w:name w:val="anchor-text"/>
    <w:basedOn w:val="DefaultParagraphFont"/>
    <w:rsid w:val="00371AA7"/>
  </w:style>
  <w:style w:type="character" w:customStyle="1" w:styleId="download-link-title">
    <w:name w:val="download-link-title"/>
    <w:basedOn w:val="DefaultParagraphFont"/>
    <w:rsid w:val="00371AA7"/>
  </w:style>
  <w:style w:type="character" w:customStyle="1" w:styleId="label">
    <w:name w:val="label"/>
    <w:basedOn w:val="DefaultParagraphFont"/>
    <w:rsid w:val="00371AA7"/>
  </w:style>
  <w:style w:type="paragraph" w:styleId="ListParagraph">
    <w:name w:val="List Paragraph"/>
    <w:basedOn w:val="Normal"/>
    <w:uiPriority w:val="34"/>
    <w:qFormat/>
    <w:rsid w:val="005F118F"/>
    <w:pPr>
      <w:ind w:left="720"/>
      <w:contextualSpacing/>
    </w:pPr>
    <w:rPr>
      <w:rFonts w:asciiTheme="minorHAnsi" w:eastAsiaTheme="minorHAnsi" w:hAnsiTheme="minorHAnsi" w:cstheme="minorBidi"/>
      <w:lang w:eastAsia="en-US"/>
    </w:rPr>
  </w:style>
  <w:style w:type="paragraph" w:customStyle="1" w:styleId="body-paragraph">
    <w:name w:val="body-paragraph"/>
    <w:basedOn w:val="Normal"/>
    <w:rsid w:val="009C325D"/>
    <w:pPr>
      <w:spacing w:before="100" w:beforeAutospacing="1" w:after="100" w:afterAutospacing="1"/>
    </w:pPr>
  </w:style>
  <w:style w:type="character" w:styleId="FollowedHyperlink">
    <w:name w:val="FollowedHyperlink"/>
    <w:basedOn w:val="DefaultParagraphFont"/>
    <w:uiPriority w:val="99"/>
    <w:semiHidden/>
    <w:unhideWhenUsed/>
    <w:rsid w:val="00383C61"/>
    <w:rPr>
      <w:color w:val="954F72" w:themeColor="followedHyperlink"/>
      <w:u w:val="single"/>
    </w:rPr>
  </w:style>
  <w:style w:type="character" w:styleId="Emphasis">
    <w:name w:val="Emphasis"/>
    <w:basedOn w:val="DefaultParagraphFont"/>
    <w:uiPriority w:val="20"/>
    <w:qFormat/>
    <w:rsid w:val="00416A88"/>
    <w:rPr>
      <w:i/>
      <w:iCs/>
    </w:rPr>
  </w:style>
  <w:style w:type="character" w:customStyle="1" w:styleId="title-text">
    <w:name w:val="title-text"/>
    <w:basedOn w:val="DefaultParagraphFont"/>
    <w:rsid w:val="00126926"/>
  </w:style>
  <w:style w:type="paragraph" w:styleId="Header">
    <w:name w:val="header"/>
    <w:basedOn w:val="Normal"/>
    <w:link w:val="HeaderChar"/>
    <w:uiPriority w:val="99"/>
    <w:unhideWhenUsed/>
    <w:rsid w:val="00817A2D"/>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817A2D"/>
  </w:style>
  <w:style w:type="paragraph" w:styleId="Footer">
    <w:name w:val="footer"/>
    <w:basedOn w:val="Normal"/>
    <w:link w:val="FooterChar"/>
    <w:uiPriority w:val="99"/>
    <w:unhideWhenUsed/>
    <w:rsid w:val="00817A2D"/>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817A2D"/>
  </w:style>
  <w:style w:type="paragraph" w:styleId="NoSpacing">
    <w:name w:val="No Spacing"/>
    <w:link w:val="NoSpacingChar"/>
    <w:uiPriority w:val="1"/>
    <w:qFormat/>
    <w:rsid w:val="00DA274D"/>
    <w:rPr>
      <w:rFonts w:eastAsiaTheme="minorEastAsia"/>
      <w:sz w:val="22"/>
      <w:szCs w:val="22"/>
      <w:lang w:val="en-US" w:eastAsia="zh-CN"/>
    </w:rPr>
  </w:style>
  <w:style w:type="character" w:customStyle="1" w:styleId="NoSpacingChar">
    <w:name w:val="No Spacing Char"/>
    <w:basedOn w:val="DefaultParagraphFont"/>
    <w:link w:val="NoSpacing"/>
    <w:uiPriority w:val="1"/>
    <w:rsid w:val="00DA274D"/>
    <w:rPr>
      <w:rFonts w:eastAsiaTheme="minorEastAsia"/>
      <w:sz w:val="22"/>
      <w:szCs w:val="22"/>
      <w:lang w:val="en-US" w:eastAsia="zh-CN"/>
    </w:rPr>
  </w:style>
  <w:style w:type="character" w:styleId="PageNumber">
    <w:name w:val="page number"/>
    <w:basedOn w:val="DefaultParagraphFont"/>
    <w:uiPriority w:val="99"/>
    <w:semiHidden/>
    <w:unhideWhenUsed/>
    <w:rsid w:val="004C49BF"/>
  </w:style>
  <w:style w:type="character" w:customStyle="1" w:styleId="Heading1Char">
    <w:name w:val="Heading 1 Char"/>
    <w:basedOn w:val="DefaultParagraphFont"/>
    <w:link w:val="Heading1"/>
    <w:uiPriority w:val="9"/>
    <w:rsid w:val="004C49B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C49BF"/>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4C49BF"/>
    <w:pPr>
      <w:spacing w:before="120"/>
      <w:ind w:left="240"/>
    </w:pPr>
    <w:rPr>
      <w:rFonts w:asciiTheme="minorHAnsi" w:hAnsiTheme="minorHAnsi" w:cstheme="minorHAnsi"/>
      <w:b/>
      <w:bCs/>
      <w:sz w:val="22"/>
      <w:szCs w:val="22"/>
    </w:rPr>
  </w:style>
  <w:style w:type="paragraph" w:styleId="TOC1">
    <w:name w:val="toc 1"/>
    <w:basedOn w:val="Normal"/>
    <w:next w:val="Normal"/>
    <w:autoRedefine/>
    <w:uiPriority w:val="39"/>
    <w:unhideWhenUsed/>
    <w:rsid w:val="004C49BF"/>
    <w:pPr>
      <w:spacing w:before="120"/>
    </w:pPr>
    <w:rPr>
      <w:rFonts w:asciiTheme="minorHAnsi" w:hAnsiTheme="minorHAnsi" w:cstheme="minorHAnsi"/>
      <w:b/>
      <w:bCs/>
      <w:i/>
      <w:iCs/>
    </w:rPr>
  </w:style>
  <w:style w:type="paragraph" w:styleId="TOC3">
    <w:name w:val="toc 3"/>
    <w:basedOn w:val="Normal"/>
    <w:next w:val="Normal"/>
    <w:autoRedefine/>
    <w:uiPriority w:val="39"/>
    <w:unhideWhenUsed/>
    <w:rsid w:val="004C49BF"/>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C49BF"/>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C49BF"/>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C49BF"/>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C49BF"/>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C49BF"/>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C49BF"/>
    <w:pPr>
      <w:ind w:left="1920"/>
    </w:pPr>
    <w:rPr>
      <w:rFonts w:asciiTheme="minorHAnsi" w:hAnsiTheme="minorHAnsi" w:cstheme="minorHAnsi"/>
      <w:sz w:val="20"/>
      <w:szCs w:val="20"/>
    </w:rPr>
  </w:style>
  <w:style w:type="table" w:styleId="TableGrid">
    <w:name w:val="Table Grid"/>
    <w:basedOn w:val="TableNormal"/>
    <w:uiPriority w:val="39"/>
    <w:rsid w:val="00D508A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D508A9"/>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D508A9"/>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508A9"/>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D508A9"/>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508A9"/>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508A9"/>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D508A9"/>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508A9"/>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508A9"/>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508A9"/>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2-Accent5">
    <w:name w:val="Grid Table 2 Accent 5"/>
    <w:basedOn w:val="TableNormal"/>
    <w:uiPriority w:val="47"/>
    <w:rsid w:val="00D508A9"/>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
    <w:name w:val="Grid Table 4"/>
    <w:basedOn w:val="TableNormal"/>
    <w:uiPriority w:val="49"/>
    <w:rsid w:val="00D508A9"/>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
    <w:name w:val="Grid Table 3"/>
    <w:basedOn w:val="TableNormal"/>
    <w:uiPriority w:val="48"/>
    <w:rsid w:val="003B0BE9"/>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urful">
    <w:name w:val="Grid Table 7 Colorful"/>
    <w:basedOn w:val="TableNormal"/>
    <w:uiPriority w:val="52"/>
    <w:rsid w:val="003B0BE9"/>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ListTable1Light">
    <w:name w:val="List Table 1 Light"/>
    <w:basedOn w:val="TableNormal"/>
    <w:uiPriority w:val="46"/>
    <w:rsid w:val="003B0BE9"/>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5">
    <w:name w:val="List Table 2 Accent 5"/>
    <w:basedOn w:val="TableNormal"/>
    <w:uiPriority w:val="47"/>
    <w:rsid w:val="003B0BE9"/>
    <w:tblPr>
      <w:tblStyleRowBandSize w:val="1"/>
      <w:tblStyleColBandSize w:val="1"/>
      <w:tblBorders>
        <w:top w:val="single" w:sz="4" w:space="0" w:color="9CC2E5" w:themeColor="accent5" w:themeTint="99"/>
        <w:bottom w:val="single" w:sz="4" w:space="0" w:color="9CC2E5" w:themeColor="accent5" w:themeTint="99"/>
        <w:insideH w:val="single" w:sz="4" w:space="0" w:color="9CC2E5"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1Light-Accent5">
    <w:name w:val="List Table 1 Light Accent 5"/>
    <w:basedOn w:val="TableNormal"/>
    <w:uiPriority w:val="46"/>
    <w:rsid w:val="003B0BE9"/>
    <w:tblPr>
      <w:tblStyleRowBandSize w:val="1"/>
      <w:tblStyleColBandSize w:val="1"/>
    </w:tblPr>
    <w:tblStylePr w:type="firstRow">
      <w:rPr>
        <w:b/>
        <w:bCs/>
      </w:rPr>
      <w:tblPr/>
      <w:tcPr>
        <w:tcBorders>
          <w:bottom w:val="single" w:sz="4" w:space="0" w:color="9CC2E5" w:themeColor="accent5" w:themeTint="99"/>
        </w:tcBorders>
      </w:tcPr>
    </w:tblStylePr>
    <w:tblStylePr w:type="lastRow">
      <w:rPr>
        <w:b/>
        <w:bCs/>
      </w:rPr>
      <w:tblPr/>
      <w:tcPr>
        <w:tcBorders>
          <w:top w:val="sing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5Dark-Accent1">
    <w:name w:val="List Table 5 Dark Accent 1"/>
    <w:basedOn w:val="TableNormal"/>
    <w:uiPriority w:val="50"/>
    <w:rsid w:val="003B0BE9"/>
    <w:rPr>
      <w:color w:val="FFFFFF" w:themeColor="background1"/>
    </w:rPr>
    <w:tblPr>
      <w:tblStyleRowBandSize w:val="1"/>
      <w:tblStyleColBandSize w:val="1"/>
      <w:tblBorders>
        <w:top w:val="single" w:sz="24" w:space="0" w:color="4472C4" w:themeColor="accent1"/>
        <w:left w:val="single" w:sz="24" w:space="0" w:color="4472C4" w:themeColor="accent1"/>
        <w:bottom w:val="single" w:sz="24" w:space="0" w:color="4472C4" w:themeColor="accent1"/>
        <w:right w:val="single" w:sz="24" w:space="0" w:color="4472C4" w:themeColor="accent1"/>
      </w:tblBorders>
    </w:tblPr>
    <w:tcPr>
      <w:shd w:val="clear" w:color="auto" w:fill="4472C4"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
    <w:name w:val="List Table 5 Dark"/>
    <w:basedOn w:val="TableNormal"/>
    <w:uiPriority w:val="50"/>
    <w:rsid w:val="003B0BE9"/>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3">
    <w:name w:val="List Table 3"/>
    <w:basedOn w:val="TableNormal"/>
    <w:uiPriority w:val="48"/>
    <w:rsid w:val="001B3B7A"/>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character" w:customStyle="1" w:styleId="Heading2Char">
    <w:name w:val="Heading 2 Char"/>
    <w:basedOn w:val="DefaultParagraphFont"/>
    <w:link w:val="Heading2"/>
    <w:uiPriority w:val="9"/>
    <w:rsid w:val="00A71AFC"/>
    <w:rPr>
      <w:rFonts w:asciiTheme="majorHAnsi" w:eastAsiaTheme="majorEastAsia" w:hAnsiTheme="majorHAnsi" w:cstheme="majorBidi"/>
      <w:color w:val="2F5496" w:themeColor="accent1" w:themeShade="BF"/>
      <w:sz w:val="26"/>
      <w:szCs w:val="26"/>
      <w:lang w:eastAsia="en-GB"/>
    </w:rPr>
  </w:style>
  <w:style w:type="paragraph" w:styleId="TableofFigures">
    <w:name w:val="table of figures"/>
    <w:basedOn w:val="Normal"/>
    <w:next w:val="Normal"/>
    <w:uiPriority w:val="99"/>
    <w:unhideWhenUsed/>
    <w:rsid w:val="00A71AFC"/>
    <w:pPr>
      <w:ind w:left="480" w:hanging="480"/>
    </w:pPr>
    <w:rPr>
      <w:rFonts w:asciiTheme="minorHAnsi" w:hAnsiTheme="minorHAnsi" w:cstheme="minorHAnsi"/>
      <w:caps/>
      <w:sz w:val="20"/>
      <w:szCs w:val="20"/>
    </w:rPr>
  </w:style>
  <w:style w:type="character" w:customStyle="1" w:styleId="Heading3Char">
    <w:name w:val="Heading 3 Char"/>
    <w:basedOn w:val="DefaultParagraphFont"/>
    <w:link w:val="Heading3"/>
    <w:uiPriority w:val="9"/>
    <w:rsid w:val="003C7404"/>
    <w:rPr>
      <w:rFonts w:asciiTheme="majorHAnsi" w:eastAsiaTheme="majorEastAsia" w:hAnsiTheme="majorHAnsi" w:cstheme="majorBidi"/>
      <w:color w:val="1F3763" w:themeColor="accent1" w:themeShade="7F"/>
      <w:lang w:eastAsia="en-GB"/>
    </w:rPr>
  </w:style>
  <w:style w:type="character" w:styleId="UnresolvedMention">
    <w:name w:val="Unresolved Mention"/>
    <w:basedOn w:val="DefaultParagraphFont"/>
    <w:uiPriority w:val="99"/>
    <w:semiHidden/>
    <w:unhideWhenUsed/>
    <w:rsid w:val="004D18DA"/>
    <w:rPr>
      <w:color w:val="605E5C"/>
      <w:shd w:val="clear" w:color="auto" w:fill="E1DFDD"/>
    </w:rPr>
  </w:style>
  <w:style w:type="character" w:customStyle="1" w:styleId="cs1-lock-free">
    <w:name w:val="cs1-lock-free"/>
    <w:basedOn w:val="DefaultParagraphFont"/>
    <w:rsid w:val="00EA4047"/>
  </w:style>
  <w:style w:type="character" w:customStyle="1" w:styleId="authors">
    <w:name w:val="authors"/>
    <w:basedOn w:val="DefaultParagraphFont"/>
    <w:rsid w:val="00EA4047"/>
  </w:style>
  <w:style w:type="character" w:customStyle="1" w:styleId="Date1">
    <w:name w:val="Date1"/>
    <w:basedOn w:val="DefaultParagraphFont"/>
    <w:rsid w:val="00EA4047"/>
  </w:style>
  <w:style w:type="character" w:customStyle="1" w:styleId="arttitle">
    <w:name w:val="art_title"/>
    <w:basedOn w:val="DefaultParagraphFont"/>
    <w:rsid w:val="00EA4047"/>
  </w:style>
  <w:style w:type="character" w:customStyle="1" w:styleId="serialtitle">
    <w:name w:val="serial_title"/>
    <w:basedOn w:val="DefaultParagraphFont"/>
    <w:rsid w:val="00EA4047"/>
  </w:style>
  <w:style w:type="character" w:customStyle="1" w:styleId="volumeissue">
    <w:name w:val="volume_issue"/>
    <w:basedOn w:val="DefaultParagraphFont"/>
    <w:rsid w:val="00EA4047"/>
  </w:style>
  <w:style w:type="character" w:customStyle="1" w:styleId="pagerange">
    <w:name w:val="page_range"/>
    <w:basedOn w:val="DefaultParagraphFont"/>
    <w:rsid w:val="00EA4047"/>
  </w:style>
  <w:style w:type="character" w:customStyle="1" w:styleId="doilink">
    <w:name w:val="doi_link"/>
    <w:basedOn w:val="DefaultParagraphFont"/>
    <w:rsid w:val="00EA4047"/>
  </w:style>
  <w:style w:type="character" w:customStyle="1" w:styleId="m7eme">
    <w:name w:val="m7eme"/>
    <w:basedOn w:val="DefaultParagraphFont"/>
    <w:rsid w:val="007D7DED"/>
  </w:style>
  <w:style w:type="character" w:customStyle="1" w:styleId="raxpye">
    <w:name w:val="raxpye"/>
    <w:basedOn w:val="DefaultParagraphFont"/>
    <w:rsid w:val="007D7D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3060">
      <w:bodyDiv w:val="1"/>
      <w:marLeft w:val="0"/>
      <w:marRight w:val="0"/>
      <w:marTop w:val="0"/>
      <w:marBottom w:val="0"/>
      <w:divBdr>
        <w:top w:val="none" w:sz="0" w:space="0" w:color="auto"/>
        <w:left w:val="none" w:sz="0" w:space="0" w:color="auto"/>
        <w:bottom w:val="none" w:sz="0" w:space="0" w:color="auto"/>
        <w:right w:val="none" w:sz="0" w:space="0" w:color="auto"/>
      </w:divBdr>
    </w:div>
    <w:div w:id="6635899">
      <w:bodyDiv w:val="1"/>
      <w:marLeft w:val="0"/>
      <w:marRight w:val="0"/>
      <w:marTop w:val="0"/>
      <w:marBottom w:val="0"/>
      <w:divBdr>
        <w:top w:val="none" w:sz="0" w:space="0" w:color="auto"/>
        <w:left w:val="none" w:sz="0" w:space="0" w:color="auto"/>
        <w:bottom w:val="none" w:sz="0" w:space="0" w:color="auto"/>
        <w:right w:val="none" w:sz="0" w:space="0" w:color="auto"/>
      </w:divBdr>
    </w:div>
    <w:div w:id="49154054">
      <w:bodyDiv w:val="1"/>
      <w:marLeft w:val="0"/>
      <w:marRight w:val="0"/>
      <w:marTop w:val="0"/>
      <w:marBottom w:val="0"/>
      <w:divBdr>
        <w:top w:val="none" w:sz="0" w:space="0" w:color="auto"/>
        <w:left w:val="none" w:sz="0" w:space="0" w:color="auto"/>
        <w:bottom w:val="none" w:sz="0" w:space="0" w:color="auto"/>
        <w:right w:val="none" w:sz="0" w:space="0" w:color="auto"/>
      </w:divBdr>
      <w:divsChild>
        <w:div w:id="1606620939">
          <w:marLeft w:val="0"/>
          <w:marRight w:val="0"/>
          <w:marTop w:val="0"/>
          <w:marBottom w:val="0"/>
          <w:divBdr>
            <w:top w:val="none" w:sz="0" w:space="0" w:color="auto"/>
            <w:left w:val="none" w:sz="0" w:space="0" w:color="auto"/>
            <w:bottom w:val="none" w:sz="0" w:space="0" w:color="auto"/>
            <w:right w:val="none" w:sz="0" w:space="0" w:color="auto"/>
          </w:divBdr>
        </w:div>
      </w:divsChild>
    </w:div>
    <w:div w:id="59058281">
      <w:bodyDiv w:val="1"/>
      <w:marLeft w:val="0"/>
      <w:marRight w:val="0"/>
      <w:marTop w:val="0"/>
      <w:marBottom w:val="0"/>
      <w:divBdr>
        <w:top w:val="none" w:sz="0" w:space="0" w:color="auto"/>
        <w:left w:val="none" w:sz="0" w:space="0" w:color="auto"/>
        <w:bottom w:val="none" w:sz="0" w:space="0" w:color="auto"/>
        <w:right w:val="none" w:sz="0" w:space="0" w:color="auto"/>
      </w:divBdr>
    </w:div>
    <w:div w:id="77406223">
      <w:bodyDiv w:val="1"/>
      <w:marLeft w:val="0"/>
      <w:marRight w:val="0"/>
      <w:marTop w:val="0"/>
      <w:marBottom w:val="0"/>
      <w:divBdr>
        <w:top w:val="none" w:sz="0" w:space="0" w:color="auto"/>
        <w:left w:val="none" w:sz="0" w:space="0" w:color="auto"/>
        <w:bottom w:val="none" w:sz="0" w:space="0" w:color="auto"/>
        <w:right w:val="none" w:sz="0" w:space="0" w:color="auto"/>
      </w:divBdr>
    </w:div>
    <w:div w:id="96292453">
      <w:bodyDiv w:val="1"/>
      <w:marLeft w:val="0"/>
      <w:marRight w:val="0"/>
      <w:marTop w:val="0"/>
      <w:marBottom w:val="0"/>
      <w:divBdr>
        <w:top w:val="none" w:sz="0" w:space="0" w:color="auto"/>
        <w:left w:val="none" w:sz="0" w:space="0" w:color="auto"/>
        <w:bottom w:val="none" w:sz="0" w:space="0" w:color="auto"/>
        <w:right w:val="none" w:sz="0" w:space="0" w:color="auto"/>
      </w:divBdr>
    </w:div>
    <w:div w:id="202140954">
      <w:bodyDiv w:val="1"/>
      <w:marLeft w:val="0"/>
      <w:marRight w:val="0"/>
      <w:marTop w:val="0"/>
      <w:marBottom w:val="0"/>
      <w:divBdr>
        <w:top w:val="none" w:sz="0" w:space="0" w:color="auto"/>
        <w:left w:val="none" w:sz="0" w:space="0" w:color="auto"/>
        <w:bottom w:val="none" w:sz="0" w:space="0" w:color="auto"/>
        <w:right w:val="none" w:sz="0" w:space="0" w:color="auto"/>
      </w:divBdr>
      <w:divsChild>
        <w:div w:id="1299262691">
          <w:marLeft w:val="0"/>
          <w:marRight w:val="0"/>
          <w:marTop w:val="0"/>
          <w:marBottom w:val="0"/>
          <w:divBdr>
            <w:top w:val="none" w:sz="0" w:space="0" w:color="auto"/>
            <w:left w:val="none" w:sz="0" w:space="0" w:color="auto"/>
            <w:bottom w:val="none" w:sz="0" w:space="0" w:color="auto"/>
            <w:right w:val="none" w:sz="0" w:space="0" w:color="auto"/>
          </w:divBdr>
        </w:div>
      </w:divsChild>
    </w:div>
    <w:div w:id="230121070">
      <w:bodyDiv w:val="1"/>
      <w:marLeft w:val="0"/>
      <w:marRight w:val="0"/>
      <w:marTop w:val="0"/>
      <w:marBottom w:val="0"/>
      <w:divBdr>
        <w:top w:val="none" w:sz="0" w:space="0" w:color="auto"/>
        <w:left w:val="none" w:sz="0" w:space="0" w:color="auto"/>
        <w:bottom w:val="none" w:sz="0" w:space="0" w:color="auto"/>
        <w:right w:val="none" w:sz="0" w:space="0" w:color="auto"/>
      </w:divBdr>
      <w:divsChild>
        <w:div w:id="1371300830">
          <w:marLeft w:val="0"/>
          <w:marRight w:val="0"/>
          <w:marTop w:val="0"/>
          <w:marBottom w:val="0"/>
          <w:divBdr>
            <w:top w:val="none" w:sz="0" w:space="0" w:color="auto"/>
            <w:left w:val="none" w:sz="0" w:space="0" w:color="auto"/>
            <w:bottom w:val="none" w:sz="0" w:space="0" w:color="auto"/>
            <w:right w:val="none" w:sz="0" w:space="0" w:color="auto"/>
          </w:divBdr>
        </w:div>
        <w:div w:id="349069549">
          <w:marLeft w:val="0"/>
          <w:marRight w:val="0"/>
          <w:marTop w:val="0"/>
          <w:marBottom w:val="0"/>
          <w:divBdr>
            <w:top w:val="none" w:sz="0" w:space="0" w:color="auto"/>
            <w:left w:val="none" w:sz="0" w:space="0" w:color="auto"/>
            <w:bottom w:val="none" w:sz="0" w:space="0" w:color="auto"/>
            <w:right w:val="none" w:sz="0" w:space="0" w:color="auto"/>
          </w:divBdr>
        </w:div>
      </w:divsChild>
    </w:div>
    <w:div w:id="259918406">
      <w:bodyDiv w:val="1"/>
      <w:marLeft w:val="0"/>
      <w:marRight w:val="0"/>
      <w:marTop w:val="0"/>
      <w:marBottom w:val="0"/>
      <w:divBdr>
        <w:top w:val="none" w:sz="0" w:space="0" w:color="auto"/>
        <w:left w:val="none" w:sz="0" w:space="0" w:color="auto"/>
        <w:bottom w:val="none" w:sz="0" w:space="0" w:color="auto"/>
        <w:right w:val="none" w:sz="0" w:space="0" w:color="auto"/>
      </w:divBdr>
    </w:div>
    <w:div w:id="270014821">
      <w:bodyDiv w:val="1"/>
      <w:marLeft w:val="0"/>
      <w:marRight w:val="0"/>
      <w:marTop w:val="0"/>
      <w:marBottom w:val="0"/>
      <w:divBdr>
        <w:top w:val="none" w:sz="0" w:space="0" w:color="auto"/>
        <w:left w:val="none" w:sz="0" w:space="0" w:color="auto"/>
        <w:bottom w:val="none" w:sz="0" w:space="0" w:color="auto"/>
        <w:right w:val="none" w:sz="0" w:space="0" w:color="auto"/>
      </w:divBdr>
    </w:div>
    <w:div w:id="393629038">
      <w:bodyDiv w:val="1"/>
      <w:marLeft w:val="0"/>
      <w:marRight w:val="0"/>
      <w:marTop w:val="0"/>
      <w:marBottom w:val="0"/>
      <w:divBdr>
        <w:top w:val="none" w:sz="0" w:space="0" w:color="auto"/>
        <w:left w:val="none" w:sz="0" w:space="0" w:color="auto"/>
        <w:bottom w:val="none" w:sz="0" w:space="0" w:color="auto"/>
        <w:right w:val="none" w:sz="0" w:space="0" w:color="auto"/>
      </w:divBdr>
      <w:divsChild>
        <w:div w:id="507450073">
          <w:marLeft w:val="0"/>
          <w:marRight w:val="0"/>
          <w:marTop w:val="0"/>
          <w:marBottom w:val="0"/>
          <w:divBdr>
            <w:top w:val="none" w:sz="0" w:space="0" w:color="auto"/>
            <w:left w:val="none" w:sz="0" w:space="0" w:color="auto"/>
            <w:bottom w:val="none" w:sz="0" w:space="0" w:color="auto"/>
            <w:right w:val="none" w:sz="0" w:space="0" w:color="auto"/>
          </w:divBdr>
          <w:divsChild>
            <w:div w:id="1886721476">
              <w:marLeft w:val="0"/>
              <w:marRight w:val="0"/>
              <w:marTop w:val="0"/>
              <w:marBottom w:val="0"/>
              <w:divBdr>
                <w:top w:val="none" w:sz="0" w:space="0" w:color="auto"/>
                <w:left w:val="none" w:sz="0" w:space="0" w:color="auto"/>
                <w:bottom w:val="none" w:sz="0" w:space="0" w:color="auto"/>
                <w:right w:val="none" w:sz="0" w:space="0" w:color="auto"/>
              </w:divBdr>
              <w:divsChild>
                <w:div w:id="637998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8647085">
      <w:bodyDiv w:val="1"/>
      <w:marLeft w:val="0"/>
      <w:marRight w:val="0"/>
      <w:marTop w:val="0"/>
      <w:marBottom w:val="0"/>
      <w:divBdr>
        <w:top w:val="none" w:sz="0" w:space="0" w:color="auto"/>
        <w:left w:val="none" w:sz="0" w:space="0" w:color="auto"/>
        <w:bottom w:val="none" w:sz="0" w:space="0" w:color="auto"/>
        <w:right w:val="none" w:sz="0" w:space="0" w:color="auto"/>
      </w:divBdr>
    </w:div>
    <w:div w:id="467742255">
      <w:bodyDiv w:val="1"/>
      <w:marLeft w:val="0"/>
      <w:marRight w:val="0"/>
      <w:marTop w:val="0"/>
      <w:marBottom w:val="0"/>
      <w:divBdr>
        <w:top w:val="none" w:sz="0" w:space="0" w:color="auto"/>
        <w:left w:val="none" w:sz="0" w:space="0" w:color="auto"/>
        <w:bottom w:val="none" w:sz="0" w:space="0" w:color="auto"/>
        <w:right w:val="none" w:sz="0" w:space="0" w:color="auto"/>
      </w:divBdr>
    </w:div>
    <w:div w:id="509369518">
      <w:bodyDiv w:val="1"/>
      <w:marLeft w:val="0"/>
      <w:marRight w:val="0"/>
      <w:marTop w:val="0"/>
      <w:marBottom w:val="0"/>
      <w:divBdr>
        <w:top w:val="none" w:sz="0" w:space="0" w:color="auto"/>
        <w:left w:val="none" w:sz="0" w:space="0" w:color="auto"/>
        <w:bottom w:val="none" w:sz="0" w:space="0" w:color="auto"/>
        <w:right w:val="none" w:sz="0" w:space="0" w:color="auto"/>
      </w:divBdr>
    </w:div>
    <w:div w:id="700322631">
      <w:bodyDiv w:val="1"/>
      <w:marLeft w:val="0"/>
      <w:marRight w:val="0"/>
      <w:marTop w:val="0"/>
      <w:marBottom w:val="0"/>
      <w:divBdr>
        <w:top w:val="none" w:sz="0" w:space="0" w:color="auto"/>
        <w:left w:val="none" w:sz="0" w:space="0" w:color="auto"/>
        <w:bottom w:val="none" w:sz="0" w:space="0" w:color="auto"/>
        <w:right w:val="none" w:sz="0" w:space="0" w:color="auto"/>
      </w:divBdr>
    </w:div>
    <w:div w:id="706492459">
      <w:bodyDiv w:val="1"/>
      <w:marLeft w:val="0"/>
      <w:marRight w:val="0"/>
      <w:marTop w:val="0"/>
      <w:marBottom w:val="0"/>
      <w:divBdr>
        <w:top w:val="none" w:sz="0" w:space="0" w:color="auto"/>
        <w:left w:val="none" w:sz="0" w:space="0" w:color="auto"/>
        <w:bottom w:val="none" w:sz="0" w:space="0" w:color="auto"/>
        <w:right w:val="none" w:sz="0" w:space="0" w:color="auto"/>
      </w:divBdr>
    </w:div>
    <w:div w:id="783185424">
      <w:bodyDiv w:val="1"/>
      <w:marLeft w:val="0"/>
      <w:marRight w:val="0"/>
      <w:marTop w:val="0"/>
      <w:marBottom w:val="0"/>
      <w:divBdr>
        <w:top w:val="none" w:sz="0" w:space="0" w:color="auto"/>
        <w:left w:val="none" w:sz="0" w:space="0" w:color="auto"/>
        <w:bottom w:val="none" w:sz="0" w:space="0" w:color="auto"/>
        <w:right w:val="none" w:sz="0" w:space="0" w:color="auto"/>
      </w:divBdr>
      <w:divsChild>
        <w:div w:id="1178814647">
          <w:marLeft w:val="0"/>
          <w:marRight w:val="0"/>
          <w:marTop w:val="0"/>
          <w:marBottom w:val="0"/>
          <w:divBdr>
            <w:top w:val="none" w:sz="0" w:space="0" w:color="auto"/>
            <w:left w:val="none" w:sz="0" w:space="0" w:color="auto"/>
            <w:bottom w:val="none" w:sz="0" w:space="0" w:color="auto"/>
            <w:right w:val="none" w:sz="0" w:space="0" w:color="auto"/>
          </w:divBdr>
          <w:divsChild>
            <w:div w:id="1167018034">
              <w:marLeft w:val="0"/>
              <w:marRight w:val="0"/>
              <w:marTop w:val="0"/>
              <w:marBottom w:val="0"/>
              <w:divBdr>
                <w:top w:val="none" w:sz="0" w:space="0" w:color="auto"/>
                <w:left w:val="none" w:sz="0" w:space="0" w:color="auto"/>
                <w:bottom w:val="none" w:sz="0" w:space="0" w:color="auto"/>
                <w:right w:val="none" w:sz="0" w:space="0" w:color="auto"/>
              </w:divBdr>
              <w:divsChild>
                <w:div w:id="964897023">
                  <w:marLeft w:val="0"/>
                  <w:marRight w:val="0"/>
                  <w:marTop w:val="0"/>
                  <w:marBottom w:val="0"/>
                  <w:divBdr>
                    <w:top w:val="none" w:sz="0" w:space="0" w:color="auto"/>
                    <w:left w:val="none" w:sz="0" w:space="0" w:color="auto"/>
                    <w:bottom w:val="none" w:sz="0" w:space="0" w:color="auto"/>
                    <w:right w:val="none" w:sz="0" w:space="0" w:color="auto"/>
                  </w:divBdr>
                </w:div>
                <w:div w:id="1611280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2915767">
      <w:bodyDiv w:val="1"/>
      <w:marLeft w:val="0"/>
      <w:marRight w:val="0"/>
      <w:marTop w:val="0"/>
      <w:marBottom w:val="0"/>
      <w:divBdr>
        <w:top w:val="none" w:sz="0" w:space="0" w:color="auto"/>
        <w:left w:val="none" w:sz="0" w:space="0" w:color="auto"/>
        <w:bottom w:val="none" w:sz="0" w:space="0" w:color="auto"/>
        <w:right w:val="none" w:sz="0" w:space="0" w:color="auto"/>
      </w:divBdr>
    </w:div>
    <w:div w:id="862668108">
      <w:bodyDiv w:val="1"/>
      <w:marLeft w:val="0"/>
      <w:marRight w:val="0"/>
      <w:marTop w:val="0"/>
      <w:marBottom w:val="0"/>
      <w:divBdr>
        <w:top w:val="none" w:sz="0" w:space="0" w:color="auto"/>
        <w:left w:val="none" w:sz="0" w:space="0" w:color="auto"/>
        <w:bottom w:val="none" w:sz="0" w:space="0" w:color="auto"/>
        <w:right w:val="none" w:sz="0" w:space="0" w:color="auto"/>
      </w:divBdr>
    </w:div>
    <w:div w:id="884952867">
      <w:bodyDiv w:val="1"/>
      <w:marLeft w:val="0"/>
      <w:marRight w:val="0"/>
      <w:marTop w:val="0"/>
      <w:marBottom w:val="0"/>
      <w:divBdr>
        <w:top w:val="none" w:sz="0" w:space="0" w:color="auto"/>
        <w:left w:val="none" w:sz="0" w:space="0" w:color="auto"/>
        <w:bottom w:val="none" w:sz="0" w:space="0" w:color="auto"/>
        <w:right w:val="none" w:sz="0" w:space="0" w:color="auto"/>
      </w:divBdr>
    </w:div>
    <w:div w:id="934166172">
      <w:bodyDiv w:val="1"/>
      <w:marLeft w:val="0"/>
      <w:marRight w:val="0"/>
      <w:marTop w:val="0"/>
      <w:marBottom w:val="0"/>
      <w:divBdr>
        <w:top w:val="none" w:sz="0" w:space="0" w:color="auto"/>
        <w:left w:val="none" w:sz="0" w:space="0" w:color="auto"/>
        <w:bottom w:val="none" w:sz="0" w:space="0" w:color="auto"/>
        <w:right w:val="none" w:sz="0" w:space="0" w:color="auto"/>
      </w:divBdr>
      <w:divsChild>
        <w:div w:id="660961463">
          <w:marLeft w:val="0"/>
          <w:marRight w:val="0"/>
          <w:marTop w:val="0"/>
          <w:marBottom w:val="0"/>
          <w:divBdr>
            <w:top w:val="none" w:sz="0" w:space="0" w:color="auto"/>
            <w:left w:val="none" w:sz="0" w:space="0" w:color="auto"/>
            <w:bottom w:val="none" w:sz="0" w:space="0" w:color="auto"/>
            <w:right w:val="none" w:sz="0" w:space="0" w:color="auto"/>
          </w:divBdr>
          <w:divsChild>
            <w:div w:id="1095710705">
              <w:marLeft w:val="0"/>
              <w:marRight w:val="0"/>
              <w:marTop w:val="0"/>
              <w:marBottom w:val="0"/>
              <w:divBdr>
                <w:top w:val="none" w:sz="0" w:space="0" w:color="auto"/>
                <w:left w:val="none" w:sz="0" w:space="0" w:color="auto"/>
                <w:bottom w:val="none" w:sz="0" w:space="0" w:color="auto"/>
                <w:right w:val="none" w:sz="0" w:space="0" w:color="auto"/>
              </w:divBdr>
              <w:divsChild>
                <w:div w:id="91397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392063">
      <w:bodyDiv w:val="1"/>
      <w:marLeft w:val="0"/>
      <w:marRight w:val="0"/>
      <w:marTop w:val="0"/>
      <w:marBottom w:val="0"/>
      <w:divBdr>
        <w:top w:val="none" w:sz="0" w:space="0" w:color="auto"/>
        <w:left w:val="none" w:sz="0" w:space="0" w:color="auto"/>
        <w:bottom w:val="none" w:sz="0" w:space="0" w:color="auto"/>
        <w:right w:val="none" w:sz="0" w:space="0" w:color="auto"/>
      </w:divBdr>
    </w:div>
    <w:div w:id="1087078342">
      <w:bodyDiv w:val="1"/>
      <w:marLeft w:val="0"/>
      <w:marRight w:val="0"/>
      <w:marTop w:val="0"/>
      <w:marBottom w:val="0"/>
      <w:divBdr>
        <w:top w:val="none" w:sz="0" w:space="0" w:color="auto"/>
        <w:left w:val="none" w:sz="0" w:space="0" w:color="auto"/>
        <w:bottom w:val="none" w:sz="0" w:space="0" w:color="auto"/>
        <w:right w:val="none" w:sz="0" w:space="0" w:color="auto"/>
      </w:divBdr>
    </w:div>
    <w:div w:id="1114247226">
      <w:bodyDiv w:val="1"/>
      <w:marLeft w:val="0"/>
      <w:marRight w:val="0"/>
      <w:marTop w:val="0"/>
      <w:marBottom w:val="0"/>
      <w:divBdr>
        <w:top w:val="none" w:sz="0" w:space="0" w:color="auto"/>
        <w:left w:val="none" w:sz="0" w:space="0" w:color="auto"/>
        <w:bottom w:val="none" w:sz="0" w:space="0" w:color="auto"/>
        <w:right w:val="none" w:sz="0" w:space="0" w:color="auto"/>
      </w:divBdr>
      <w:divsChild>
        <w:div w:id="565341727">
          <w:marLeft w:val="0"/>
          <w:marRight w:val="0"/>
          <w:marTop w:val="0"/>
          <w:marBottom w:val="0"/>
          <w:divBdr>
            <w:top w:val="none" w:sz="0" w:space="0" w:color="auto"/>
            <w:left w:val="none" w:sz="0" w:space="0" w:color="auto"/>
            <w:bottom w:val="none" w:sz="0" w:space="0" w:color="auto"/>
            <w:right w:val="none" w:sz="0" w:space="0" w:color="auto"/>
          </w:divBdr>
          <w:divsChild>
            <w:div w:id="373962897">
              <w:marLeft w:val="0"/>
              <w:marRight w:val="0"/>
              <w:marTop w:val="0"/>
              <w:marBottom w:val="0"/>
              <w:divBdr>
                <w:top w:val="none" w:sz="0" w:space="0" w:color="auto"/>
                <w:left w:val="none" w:sz="0" w:space="0" w:color="auto"/>
                <w:bottom w:val="none" w:sz="0" w:space="0" w:color="auto"/>
                <w:right w:val="none" w:sz="0" w:space="0" w:color="auto"/>
              </w:divBdr>
              <w:divsChild>
                <w:div w:id="1397361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317469">
      <w:bodyDiv w:val="1"/>
      <w:marLeft w:val="0"/>
      <w:marRight w:val="0"/>
      <w:marTop w:val="0"/>
      <w:marBottom w:val="0"/>
      <w:divBdr>
        <w:top w:val="none" w:sz="0" w:space="0" w:color="auto"/>
        <w:left w:val="none" w:sz="0" w:space="0" w:color="auto"/>
        <w:bottom w:val="none" w:sz="0" w:space="0" w:color="auto"/>
        <w:right w:val="none" w:sz="0" w:space="0" w:color="auto"/>
      </w:divBdr>
    </w:div>
    <w:div w:id="1164081795">
      <w:bodyDiv w:val="1"/>
      <w:marLeft w:val="0"/>
      <w:marRight w:val="0"/>
      <w:marTop w:val="0"/>
      <w:marBottom w:val="0"/>
      <w:divBdr>
        <w:top w:val="none" w:sz="0" w:space="0" w:color="auto"/>
        <w:left w:val="none" w:sz="0" w:space="0" w:color="auto"/>
        <w:bottom w:val="none" w:sz="0" w:space="0" w:color="auto"/>
        <w:right w:val="none" w:sz="0" w:space="0" w:color="auto"/>
      </w:divBdr>
    </w:div>
    <w:div w:id="1242760761">
      <w:bodyDiv w:val="1"/>
      <w:marLeft w:val="0"/>
      <w:marRight w:val="0"/>
      <w:marTop w:val="0"/>
      <w:marBottom w:val="0"/>
      <w:divBdr>
        <w:top w:val="none" w:sz="0" w:space="0" w:color="auto"/>
        <w:left w:val="none" w:sz="0" w:space="0" w:color="auto"/>
        <w:bottom w:val="none" w:sz="0" w:space="0" w:color="auto"/>
        <w:right w:val="none" w:sz="0" w:space="0" w:color="auto"/>
      </w:divBdr>
    </w:div>
    <w:div w:id="1244678320">
      <w:bodyDiv w:val="1"/>
      <w:marLeft w:val="0"/>
      <w:marRight w:val="0"/>
      <w:marTop w:val="0"/>
      <w:marBottom w:val="0"/>
      <w:divBdr>
        <w:top w:val="none" w:sz="0" w:space="0" w:color="auto"/>
        <w:left w:val="none" w:sz="0" w:space="0" w:color="auto"/>
        <w:bottom w:val="none" w:sz="0" w:space="0" w:color="auto"/>
        <w:right w:val="none" w:sz="0" w:space="0" w:color="auto"/>
      </w:divBdr>
      <w:divsChild>
        <w:div w:id="1297638442">
          <w:marLeft w:val="0"/>
          <w:marRight w:val="0"/>
          <w:marTop w:val="0"/>
          <w:marBottom w:val="0"/>
          <w:divBdr>
            <w:top w:val="none" w:sz="0" w:space="0" w:color="auto"/>
            <w:left w:val="none" w:sz="0" w:space="0" w:color="auto"/>
            <w:bottom w:val="none" w:sz="0" w:space="0" w:color="auto"/>
            <w:right w:val="none" w:sz="0" w:space="0" w:color="auto"/>
          </w:divBdr>
          <w:divsChild>
            <w:div w:id="148400864">
              <w:marLeft w:val="0"/>
              <w:marRight w:val="0"/>
              <w:marTop w:val="0"/>
              <w:marBottom w:val="0"/>
              <w:divBdr>
                <w:top w:val="none" w:sz="0" w:space="0" w:color="auto"/>
                <w:left w:val="none" w:sz="0" w:space="0" w:color="auto"/>
                <w:bottom w:val="none" w:sz="0" w:space="0" w:color="auto"/>
                <w:right w:val="none" w:sz="0" w:space="0" w:color="auto"/>
              </w:divBdr>
              <w:divsChild>
                <w:div w:id="367796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139257">
      <w:bodyDiv w:val="1"/>
      <w:marLeft w:val="0"/>
      <w:marRight w:val="0"/>
      <w:marTop w:val="0"/>
      <w:marBottom w:val="0"/>
      <w:divBdr>
        <w:top w:val="none" w:sz="0" w:space="0" w:color="auto"/>
        <w:left w:val="none" w:sz="0" w:space="0" w:color="auto"/>
        <w:bottom w:val="none" w:sz="0" w:space="0" w:color="auto"/>
        <w:right w:val="none" w:sz="0" w:space="0" w:color="auto"/>
      </w:divBdr>
    </w:div>
    <w:div w:id="1439720706">
      <w:bodyDiv w:val="1"/>
      <w:marLeft w:val="0"/>
      <w:marRight w:val="0"/>
      <w:marTop w:val="0"/>
      <w:marBottom w:val="0"/>
      <w:divBdr>
        <w:top w:val="none" w:sz="0" w:space="0" w:color="auto"/>
        <w:left w:val="none" w:sz="0" w:space="0" w:color="auto"/>
        <w:bottom w:val="none" w:sz="0" w:space="0" w:color="auto"/>
        <w:right w:val="none" w:sz="0" w:space="0" w:color="auto"/>
      </w:divBdr>
    </w:div>
    <w:div w:id="1483037298">
      <w:bodyDiv w:val="1"/>
      <w:marLeft w:val="0"/>
      <w:marRight w:val="0"/>
      <w:marTop w:val="0"/>
      <w:marBottom w:val="0"/>
      <w:divBdr>
        <w:top w:val="none" w:sz="0" w:space="0" w:color="auto"/>
        <w:left w:val="none" w:sz="0" w:space="0" w:color="auto"/>
        <w:bottom w:val="none" w:sz="0" w:space="0" w:color="auto"/>
        <w:right w:val="none" w:sz="0" w:space="0" w:color="auto"/>
      </w:divBdr>
    </w:div>
    <w:div w:id="1489248307">
      <w:bodyDiv w:val="1"/>
      <w:marLeft w:val="0"/>
      <w:marRight w:val="0"/>
      <w:marTop w:val="0"/>
      <w:marBottom w:val="0"/>
      <w:divBdr>
        <w:top w:val="none" w:sz="0" w:space="0" w:color="auto"/>
        <w:left w:val="none" w:sz="0" w:space="0" w:color="auto"/>
        <w:bottom w:val="none" w:sz="0" w:space="0" w:color="auto"/>
        <w:right w:val="none" w:sz="0" w:space="0" w:color="auto"/>
      </w:divBdr>
    </w:div>
    <w:div w:id="1591422912">
      <w:bodyDiv w:val="1"/>
      <w:marLeft w:val="0"/>
      <w:marRight w:val="0"/>
      <w:marTop w:val="0"/>
      <w:marBottom w:val="0"/>
      <w:divBdr>
        <w:top w:val="none" w:sz="0" w:space="0" w:color="auto"/>
        <w:left w:val="none" w:sz="0" w:space="0" w:color="auto"/>
        <w:bottom w:val="none" w:sz="0" w:space="0" w:color="auto"/>
        <w:right w:val="none" w:sz="0" w:space="0" w:color="auto"/>
      </w:divBdr>
    </w:div>
    <w:div w:id="1616210560">
      <w:bodyDiv w:val="1"/>
      <w:marLeft w:val="0"/>
      <w:marRight w:val="0"/>
      <w:marTop w:val="0"/>
      <w:marBottom w:val="0"/>
      <w:divBdr>
        <w:top w:val="none" w:sz="0" w:space="0" w:color="auto"/>
        <w:left w:val="none" w:sz="0" w:space="0" w:color="auto"/>
        <w:bottom w:val="none" w:sz="0" w:space="0" w:color="auto"/>
        <w:right w:val="none" w:sz="0" w:space="0" w:color="auto"/>
      </w:divBdr>
    </w:div>
    <w:div w:id="1642953364">
      <w:bodyDiv w:val="1"/>
      <w:marLeft w:val="0"/>
      <w:marRight w:val="0"/>
      <w:marTop w:val="0"/>
      <w:marBottom w:val="0"/>
      <w:divBdr>
        <w:top w:val="none" w:sz="0" w:space="0" w:color="auto"/>
        <w:left w:val="none" w:sz="0" w:space="0" w:color="auto"/>
        <w:bottom w:val="none" w:sz="0" w:space="0" w:color="auto"/>
        <w:right w:val="none" w:sz="0" w:space="0" w:color="auto"/>
      </w:divBdr>
    </w:div>
    <w:div w:id="1676953644">
      <w:bodyDiv w:val="1"/>
      <w:marLeft w:val="0"/>
      <w:marRight w:val="0"/>
      <w:marTop w:val="0"/>
      <w:marBottom w:val="0"/>
      <w:divBdr>
        <w:top w:val="none" w:sz="0" w:space="0" w:color="auto"/>
        <w:left w:val="none" w:sz="0" w:space="0" w:color="auto"/>
        <w:bottom w:val="none" w:sz="0" w:space="0" w:color="auto"/>
        <w:right w:val="none" w:sz="0" w:space="0" w:color="auto"/>
      </w:divBdr>
    </w:div>
    <w:div w:id="1733311367">
      <w:bodyDiv w:val="1"/>
      <w:marLeft w:val="0"/>
      <w:marRight w:val="0"/>
      <w:marTop w:val="0"/>
      <w:marBottom w:val="0"/>
      <w:divBdr>
        <w:top w:val="none" w:sz="0" w:space="0" w:color="auto"/>
        <w:left w:val="none" w:sz="0" w:space="0" w:color="auto"/>
        <w:bottom w:val="none" w:sz="0" w:space="0" w:color="auto"/>
        <w:right w:val="none" w:sz="0" w:space="0" w:color="auto"/>
      </w:divBdr>
      <w:divsChild>
        <w:div w:id="1980182043">
          <w:marLeft w:val="0"/>
          <w:marRight w:val="0"/>
          <w:marTop w:val="0"/>
          <w:marBottom w:val="0"/>
          <w:divBdr>
            <w:top w:val="none" w:sz="0" w:space="0" w:color="auto"/>
            <w:left w:val="none" w:sz="0" w:space="0" w:color="auto"/>
            <w:bottom w:val="none" w:sz="0" w:space="0" w:color="auto"/>
            <w:right w:val="none" w:sz="0" w:space="0" w:color="auto"/>
          </w:divBdr>
          <w:divsChild>
            <w:div w:id="1828520970">
              <w:marLeft w:val="0"/>
              <w:marRight w:val="0"/>
              <w:marTop w:val="0"/>
              <w:marBottom w:val="0"/>
              <w:divBdr>
                <w:top w:val="none" w:sz="0" w:space="0" w:color="auto"/>
                <w:left w:val="none" w:sz="0" w:space="0" w:color="auto"/>
                <w:bottom w:val="none" w:sz="0" w:space="0" w:color="auto"/>
                <w:right w:val="none" w:sz="0" w:space="0" w:color="auto"/>
              </w:divBdr>
              <w:divsChild>
                <w:div w:id="2054882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832839">
      <w:bodyDiv w:val="1"/>
      <w:marLeft w:val="0"/>
      <w:marRight w:val="0"/>
      <w:marTop w:val="0"/>
      <w:marBottom w:val="0"/>
      <w:divBdr>
        <w:top w:val="none" w:sz="0" w:space="0" w:color="auto"/>
        <w:left w:val="none" w:sz="0" w:space="0" w:color="auto"/>
        <w:bottom w:val="none" w:sz="0" w:space="0" w:color="auto"/>
        <w:right w:val="none" w:sz="0" w:space="0" w:color="auto"/>
      </w:divBdr>
    </w:div>
    <w:div w:id="1750232073">
      <w:bodyDiv w:val="1"/>
      <w:marLeft w:val="0"/>
      <w:marRight w:val="0"/>
      <w:marTop w:val="0"/>
      <w:marBottom w:val="0"/>
      <w:divBdr>
        <w:top w:val="none" w:sz="0" w:space="0" w:color="auto"/>
        <w:left w:val="none" w:sz="0" w:space="0" w:color="auto"/>
        <w:bottom w:val="none" w:sz="0" w:space="0" w:color="auto"/>
        <w:right w:val="none" w:sz="0" w:space="0" w:color="auto"/>
      </w:divBdr>
      <w:divsChild>
        <w:div w:id="1431241958">
          <w:marLeft w:val="0"/>
          <w:marRight w:val="0"/>
          <w:marTop w:val="0"/>
          <w:marBottom w:val="0"/>
          <w:divBdr>
            <w:top w:val="none" w:sz="0" w:space="0" w:color="auto"/>
            <w:left w:val="none" w:sz="0" w:space="0" w:color="auto"/>
            <w:bottom w:val="none" w:sz="0" w:space="0" w:color="auto"/>
            <w:right w:val="none" w:sz="0" w:space="0" w:color="auto"/>
          </w:divBdr>
          <w:divsChild>
            <w:div w:id="391346887">
              <w:marLeft w:val="0"/>
              <w:marRight w:val="0"/>
              <w:marTop w:val="0"/>
              <w:marBottom w:val="0"/>
              <w:divBdr>
                <w:top w:val="none" w:sz="0" w:space="0" w:color="auto"/>
                <w:left w:val="none" w:sz="0" w:space="0" w:color="auto"/>
                <w:bottom w:val="none" w:sz="0" w:space="0" w:color="auto"/>
                <w:right w:val="none" w:sz="0" w:space="0" w:color="auto"/>
              </w:divBdr>
              <w:divsChild>
                <w:div w:id="757750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6844193">
      <w:bodyDiv w:val="1"/>
      <w:marLeft w:val="0"/>
      <w:marRight w:val="0"/>
      <w:marTop w:val="0"/>
      <w:marBottom w:val="0"/>
      <w:divBdr>
        <w:top w:val="none" w:sz="0" w:space="0" w:color="auto"/>
        <w:left w:val="none" w:sz="0" w:space="0" w:color="auto"/>
        <w:bottom w:val="none" w:sz="0" w:space="0" w:color="auto"/>
        <w:right w:val="none" w:sz="0" w:space="0" w:color="auto"/>
      </w:divBdr>
    </w:div>
    <w:div w:id="1830317520">
      <w:bodyDiv w:val="1"/>
      <w:marLeft w:val="0"/>
      <w:marRight w:val="0"/>
      <w:marTop w:val="0"/>
      <w:marBottom w:val="0"/>
      <w:divBdr>
        <w:top w:val="none" w:sz="0" w:space="0" w:color="auto"/>
        <w:left w:val="none" w:sz="0" w:space="0" w:color="auto"/>
        <w:bottom w:val="none" w:sz="0" w:space="0" w:color="auto"/>
        <w:right w:val="none" w:sz="0" w:space="0" w:color="auto"/>
      </w:divBdr>
      <w:divsChild>
        <w:div w:id="1030646624">
          <w:marLeft w:val="0"/>
          <w:marRight w:val="0"/>
          <w:marTop w:val="0"/>
          <w:marBottom w:val="0"/>
          <w:divBdr>
            <w:top w:val="none" w:sz="0" w:space="0" w:color="auto"/>
            <w:left w:val="none" w:sz="0" w:space="0" w:color="auto"/>
            <w:bottom w:val="none" w:sz="0" w:space="0" w:color="auto"/>
            <w:right w:val="none" w:sz="0" w:space="0" w:color="auto"/>
          </w:divBdr>
          <w:divsChild>
            <w:div w:id="650644185">
              <w:marLeft w:val="0"/>
              <w:marRight w:val="0"/>
              <w:marTop w:val="0"/>
              <w:marBottom w:val="0"/>
              <w:divBdr>
                <w:top w:val="none" w:sz="0" w:space="0" w:color="auto"/>
                <w:left w:val="none" w:sz="0" w:space="0" w:color="auto"/>
                <w:bottom w:val="none" w:sz="0" w:space="0" w:color="auto"/>
                <w:right w:val="none" w:sz="0" w:space="0" w:color="auto"/>
              </w:divBdr>
              <w:divsChild>
                <w:div w:id="1681616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280228">
      <w:bodyDiv w:val="1"/>
      <w:marLeft w:val="0"/>
      <w:marRight w:val="0"/>
      <w:marTop w:val="0"/>
      <w:marBottom w:val="0"/>
      <w:divBdr>
        <w:top w:val="none" w:sz="0" w:space="0" w:color="auto"/>
        <w:left w:val="none" w:sz="0" w:space="0" w:color="auto"/>
        <w:bottom w:val="none" w:sz="0" w:space="0" w:color="auto"/>
        <w:right w:val="none" w:sz="0" w:space="0" w:color="auto"/>
      </w:divBdr>
    </w:div>
    <w:div w:id="1856841181">
      <w:bodyDiv w:val="1"/>
      <w:marLeft w:val="0"/>
      <w:marRight w:val="0"/>
      <w:marTop w:val="0"/>
      <w:marBottom w:val="0"/>
      <w:divBdr>
        <w:top w:val="none" w:sz="0" w:space="0" w:color="auto"/>
        <w:left w:val="none" w:sz="0" w:space="0" w:color="auto"/>
        <w:bottom w:val="none" w:sz="0" w:space="0" w:color="auto"/>
        <w:right w:val="none" w:sz="0" w:space="0" w:color="auto"/>
      </w:divBdr>
    </w:div>
    <w:div w:id="1909225407">
      <w:bodyDiv w:val="1"/>
      <w:marLeft w:val="0"/>
      <w:marRight w:val="0"/>
      <w:marTop w:val="0"/>
      <w:marBottom w:val="0"/>
      <w:divBdr>
        <w:top w:val="none" w:sz="0" w:space="0" w:color="auto"/>
        <w:left w:val="none" w:sz="0" w:space="0" w:color="auto"/>
        <w:bottom w:val="none" w:sz="0" w:space="0" w:color="auto"/>
        <w:right w:val="none" w:sz="0" w:space="0" w:color="auto"/>
      </w:divBdr>
    </w:div>
    <w:div w:id="1928346759">
      <w:bodyDiv w:val="1"/>
      <w:marLeft w:val="0"/>
      <w:marRight w:val="0"/>
      <w:marTop w:val="0"/>
      <w:marBottom w:val="0"/>
      <w:divBdr>
        <w:top w:val="none" w:sz="0" w:space="0" w:color="auto"/>
        <w:left w:val="none" w:sz="0" w:space="0" w:color="auto"/>
        <w:bottom w:val="none" w:sz="0" w:space="0" w:color="auto"/>
        <w:right w:val="none" w:sz="0" w:space="0" w:color="auto"/>
      </w:divBdr>
    </w:div>
    <w:div w:id="1929119528">
      <w:bodyDiv w:val="1"/>
      <w:marLeft w:val="0"/>
      <w:marRight w:val="0"/>
      <w:marTop w:val="0"/>
      <w:marBottom w:val="0"/>
      <w:divBdr>
        <w:top w:val="none" w:sz="0" w:space="0" w:color="auto"/>
        <w:left w:val="none" w:sz="0" w:space="0" w:color="auto"/>
        <w:bottom w:val="none" w:sz="0" w:space="0" w:color="auto"/>
        <w:right w:val="none" w:sz="0" w:space="0" w:color="auto"/>
      </w:divBdr>
    </w:div>
    <w:div w:id="1948657014">
      <w:bodyDiv w:val="1"/>
      <w:marLeft w:val="0"/>
      <w:marRight w:val="0"/>
      <w:marTop w:val="0"/>
      <w:marBottom w:val="0"/>
      <w:divBdr>
        <w:top w:val="none" w:sz="0" w:space="0" w:color="auto"/>
        <w:left w:val="none" w:sz="0" w:space="0" w:color="auto"/>
        <w:bottom w:val="none" w:sz="0" w:space="0" w:color="auto"/>
        <w:right w:val="none" w:sz="0" w:space="0" w:color="auto"/>
      </w:divBdr>
      <w:divsChild>
        <w:div w:id="488444428">
          <w:marLeft w:val="0"/>
          <w:marRight w:val="0"/>
          <w:marTop w:val="0"/>
          <w:marBottom w:val="0"/>
          <w:divBdr>
            <w:top w:val="none" w:sz="0" w:space="0" w:color="auto"/>
            <w:left w:val="none" w:sz="0" w:space="0" w:color="auto"/>
            <w:bottom w:val="none" w:sz="0" w:space="0" w:color="auto"/>
            <w:right w:val="none" w:sz="0" w:space="0" w:color="auto"/>
          </w:divBdr>
          <w:divsChild>
            <w:div w:id="682173743">
              <w:marLeft w:val="0"/>
              <w:marRight w:val="0"/>
              <w:marTop w:val="240"/>
              <w:marBottom w:val="240"/>
              <w:divBdr>
                <w:top w:val="single" w:sz="12" w:space="0" w:color="EBEBEB"/>
                <w:left w:val="none" w:sz="0" w:space="0" w:color="auto"/>
                <w:bottom w:val="single" w:sz="12" w:space="0" w:color="EBEBEB"/>
                <w:right w:val="none" w:sz="0" w:space="0" w:color="auto"/>
              </w:divBdr>
              <w:divsChild>
                <w:div w:id="136805903">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1982691587">
      <w:bodyDiv w:val="1"/>
      <w:marLeft w:val="0"/>
      <w:marRight w:val="0"/>
      <w:marTop w:val="0"/>
      <w:marBottom w:val="0"/>
      <w:divBdr>
        <w:top w:val="none" w:sz="0" w:space="0" w:color="auto"/>
        <w:left w:val="none" w:sz="0" w:space="0" w:color="auto"/>
        <w:bottom w:val="none" w:sz="0" w:space="0" w:color="auto"/>
        <w:right w:val="none" w:sz="0" w:space="0" w:color="auto"/>
      </w:divBdr>
    </w:div>
    <w:div w:id="1996107392">
      <w:bodyDiv w:val="1"/>
      <w:marLeft w:val="0"/>
      <w:marRight w:val="0"/>
      <w:marTop w:val="0"/>
      <w:marBottom w:val="0"/>
      <w:divBdr>
        <w:top w:val="none" w:sz="0" w:space="0" w:color="auto"/>
        <w:left w:val="none" w:sz="0" w:space="0" w:color="auto"/>
        <w:bottom w:val="none" w:sz="0" w:space="0" w:color="auto"/>
        <w:right w:val="none" w:sz="0" w:space="0" w:color="auto"/>
      </w:divBdr>
      <w:divsChild>
        <w:div w:id="1273367582">
          <w:marLeft w:val="0"/>
          <w:marRight w:val="0"/>
          <w:marTop w:val="0"/>
          <w:marBottom w:val="0"/>
          <w:divBdr>
            <w:top w:val="none" w:sz="0" w:space="0" w:color="auto"/>
            <w:left w:val="none" w:sz="0" w:space="0" w:color="auto"/>
            <w:bottom w:val="none" w:sz="0" w:space="0" w:color="auto"/>
            <w:right w:val="none" w:sz="0" w:space="0" w:color="auto"/>
          </w:divBdr>
        </w:div>
      </w:divsChild>
    </w:div>
    <w:div w:id="1997299316">
      <w:bodyDiv w:val="1"/>
      <w:marLeft w:val="0"/>
      <w:marRight w:val="0"/>
      <w:marTop w:val="0"/>
      <w:marBottom w:val="0"/>
      <w:divBdr>
        <w:top w:val="none" w:sz="0" w:space="0" w:color="auto"/>
        <w:left w:val="none" w:sz="0" w:space="0" w:color="auto"/>
        <w:bottom w:val="none" w:sz="0" w:space="0" w:color="auto"/>
        <w:right w:val="none" w:sz="0" w:space="0" w:color="auto"/>
      </w:divBdr>
    </w:div>
    <w:div w:id="2046371860">
      <w:bodyDiv w:val="1"/>
      <w:marLeft w:val="0"/>
      <w:marRight w:val="0"/>
      <w:marTop w:val="0"/>
      <w:marBottom w:val="0"/>
      <w:divBdr>
        <w:top w:val="none" w:sz="0" w:space="0" w:color="auto"/>
        <w:left w:val="none" w:sz="0" w:space="0" w:color="auto"/>
        <w:bottom w:val="none" w:sz="0" w:space="0" w:color="auto"/>
        <w:right w:val="none" w:sz="0" w:space="0" w:color="auto"/>
      </w:divBdr>
    </w:div>
    <w:div w:id="2105102486">
      <w:bodyDiv w:val="1"/>
      <w:marLeft w:val="0"/>
      <w:marRight w:val="0"/>
      <w:marTop w:val="0"/>
      <w:marBottom w:val="0"/>
      <w:divBdr>
        <w:top w:val="none" w:sz="0" w:space="0" w:color="auto"/>
        <w:left w:val="none" w:sz="0" w:space="0" w:color="auto"/>
        <w:bottom w:val="none" w:sz="0" w:space="0" w:color="auto"/>
        <w:right w:val="none" w:sz="0" w:space="0" w:color="auto"/>
      </w:divBdr>
    </w:div>
    <w:div w:id="2146042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eader" Target="header2.xml"/><Relationship Id="rId21" Type="http://schemas.openxmlformats.org/officeDocument/2006/relationships/image" Target="media/image10.png"/><Relationship Id="rId42" Type="http://schemas.openxmlformats.org/officeDocument/2006/relationships/hyperlink" Target="https://doi.org/10.1007/978-3-642-35521-9_53" TargetMode="External"/><Relationship Id="rId47" Type="http://schemas.openxmlformats.org/officeDocument/2006/relationships/hyperlink" Target="http://dx.doi.org/10.5751/ES-08372-210210" TargetMode="External"/><Relationship Id="rId63" Type="http://schemas.openxmlformats.org/officeDocument/2006/relationships/hyperlink" Target="https://doi.org/10.1071/PC14912" TargetMode="External"/><Relationship Id="rId68" Type="http://schemas.openxmlformats.org/officeDocument/2006/relationships/hyperlink" Target="https://www.nationaltrust.org.uk/whiteford-and-north-gower/features/cwm-ivy-where-the-sea-comes-in" TargetMode="External"/><Relationship Id="rId84" Type="http://schemas.openxmlformats.org/officeDocument/2006/relationships/image" Target="media/image26.png"/><Relationship Id="rId89" Type="http://schemas.openxmlformats.org/officeDocument/2006/relationships/image" Target="media/image31.jpeg"/><Relationship Id="rId16" Type="http://schemas.openxmlformats.org/officeDocument/2006/relationships/image" Target="media/image5.png"/><Relationship Id="rId11" Type="http://schemas.openxmlformats.org/officeDocument/2006/relationships/endnotes" Target="endnotes.xml"/><Relationship Id="rId32" Type="http://schemas.openxmlformats.org/officeDocument/2006/relationships/image" Target="media/image16.jpeg"/><Relationship Id="rId37" Type="http://schemas.openxmlformats.org/officeDocument/2006/relationships/image" Target="media/image21.jpeg"/><Relationship Id="rId53" Type="http://schemas.openxmlformats.org/officeDocument/2006/relationships/hyperlink" Target="https://doi.org/10.1652/1400-0350(2004)010%5B0129:CSAHP%5D2.0.CO;2" TargetMode="External"/><Relationship Id="rId58" Type="http://schemas.openxmlformats.org/officeDocument/2006/relationships/hyperlink" Target="https://doi.org/10.5194/bg-16-425-2019" TargetMode="External"/><Relationship Id="rId74" Type="http://schemas.openxmlformats.org/officeDocument/2006/relationships/hyperlink" Target="https://ideas.repec.org/s/ags/aare15.html" TargetMode="External"/><Relationship Id="rId79" Type="http://schemas.openxmlformats.org/officeDocument/2006/relationships/hyperlink" Target="https://doi.org/10.2307/2256503" TargetMode="External"/><Relationship Id="rId5" Type="http://schemas.openxmlformats.org/officeDocument/2006/relationships/customXml" Target="../customXml/item5.xml"/><Relationship Id="rId90" Type="http://schemas.openxmlformats.org/officeDocument/2006/relationships/image" Target="media/image32.jpeg"/><Relationship Id="rId95" Type="http://schemas.openxmlformats.org/officeDocument/2006/relationships/image" Target="media/image37.jpeg"/><Relationship Id="rId22" Type="http://schemas.openxmlformats.org/officeDocument/2006/relationships/image" Target="media/image11.png"/><Relationship Id="rId27" Type="http://schemas.openxmlformats.org/officeDocument/2006/relationships/footer" Target="footer1.xml"/><Relationship Id="rId43" Type="http://schemas.openxmlformats.org/officeDocument/2006/relationships/hyperlink" Target="https://doi.org/10.1002/2015WR018318" TargetMode="External"/><Relationship Id="rId48" Type="http://schemas.openxmlformats.org/officeDocument/2006/relationships/hyperlink" Target="https://doi.org/10.1080/02697459.2019.1696145" TargetMode="External"/><Relationship Id="rId64" Type="http://schemas.openxmlformats.org/officeDocument/2006/relationships/hyperlink" Target="https://doi.org/10.3389%2Ffcomm.2019.00078" TargetMode="External"/><Relationship Id="rId69" Type="http://schemas.openxmlformats.org/officeDocument/2006/relationships/hyperlink" Target="https://doi.org/10.1016/j.ecss.2013.11.003" TargetMode="External"/><Relationship Id="rId80" Type="http://schemas.openxmlformats.org/officeDocument/2006/relationships/hyperlink" Target="https://doi.org/10.1038/nature12859" TargetMode="External"/><Relationship Id="rId85" Type="http://schemas.openxmlformats.org/officeDocument/2006/relationships/image" Target="media/image27.png"/><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image" Target="media/image6.png"/><Relationship Id="rId25" Type="http://schemas.openxmlformats.org/officeDocument/2006/relationships/header" Target="header1.xml"/><Relationship Id="rId33" Type="http://schemas.openxmlformats.org/officeDocument/2006/relationships/image" Target="media/image17.png"/><Relationship Id="rId38" Type="http://schemas.openxmlformats.org/officeDocument/2006/relationships/image" Target="media/image22.JPG"/><Relationship Id="rId46" Type="http://schemas.openxmlformats.org/officeDocument/2006/relationships/hyperlink" Target="https://www.britishecologicalsociety.org/publications/journals/journal-of-ecology/biological-flora-database/" TargetMode="External"/><Relationship Id="rId59" Type="http://schemas.openxmlformats.org/officeDocument/2006/relationships/hyperlink" Target="https://doi.org/10.1177%2F030631290020003006" TargetMode="External"/><Relationship Id="rId67" Type="http://schemas.openxmlformats.org/officeDocument/2006/relationships/hyperlink" Target="https://doi.org/10.1038/ngeo2251" TargetMode="External"/><Relationship Id="rId20" Type="http://schemas.openxmlformats.org/officeDocument/2006/relationships/image" Target="media/image9.png"/><Relationship Id="rId41" Type="http://schemas.openxmlformats.org/officeDocument/2006/relationships/hyperlink" Target="https://www.omreg.net/" TargetMode="External"/><Relationship Id="rId54" Type="http://schemas.openxmlformats.org/officeDocument/2006/relationships/hyperlink" Target="https://doi.org/10.1016/j.marpolbul.2019.06.026" TargetMode="External"/><Relationship Id="rId62" Type="http://schemas.openxmlformats.org/officeDocument/2006/relationships/hyperlink" Target="https://doi.org/10.1088%2F978-0-7503-2520-2ch1" TargetMode="External"/><Relationship Id="rId70" Type="http://schemas.openxmlformats.org/officeDocument/2006/relationships/hyperlink" Target="https://doi.org/10.1080/01944363.2019.1627237" TargetMode="External"/><Relationship Id="rId75" Type="http://schemas.openxmlformats.org/officeDocument/2006/relationships/hyperlink" Target="https://ecsa.international/event/2019/restoring-estuarine-and-coastal-habitats-north-east-atlantic-reach-north-east-atlantic-0" TargetMode="External"/><Relationship Id="rId83" Type="http://schemas.openxmlformats.org/officeDocument/2006/relationships/image" Target="media/image25.jpeg"/><Relationship Id="rId88" Type="http://schemas.openxmlformats.org/officeDocument/2006/relationships/image" Target="media/image30.jpeg"/><Relationship Id="rId91" Type="http://schemas.openxmlformats.org/officeDocument/2006/relationships/image" Target="media/image33.jpeg"/><Relationship Id="rId96" Type="http://schemas.openxmlformats.org/officeDocument/2006/relationships/image" Target="media/image38.jpeg"/><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jpeg"/><Relationship Id="rId28" Type="http://schemas.openxmlformats.org/officeDocument/2006/relationships/footer" Target="footer2.xml"/><Relationship Id="rId36" Type="http://schemas.openxmlformats.org/officeDocument/2006/relationships/image" Target="media/image20.jpeg"/><Relationship Id="rId49" Type="http://schemas.openxmlformats.org/officeDocument/2006/relationships/hyperlink" Target="https://www.channelcoast.org/" TargetMode="External"/><Relationship Id="rId57" Type="http://schemas.openxmlformats.org/officeDocument/2006/relationships/hyperlink" Target="https://doi.org/10.1146/annurev.marine.010908.163930" TargetMode="External"/><Relationship Id="rId10" Type="http://schemas.openxmlformats.org/officeDocument/2006/relationships/footnotes" Target="footnotes.xml"/><Relationship Id="rId31" Type="http://schemas.openxmlformats.org/officeDocument/2006/relationships/image" Target="media/image15.jpeg"/><Relationship Id="rId44" Type="http://schemas.openxmlformats.org/officeDocument/2006/relationships/hyperlink" Target="https://doi.org/10.1007/s10640-010-9413-2" TargetMode="External"/><Relationship Id="rId52" Type="http://schemas.openxmlformats.org/officeDocument/2006/relationships/hyperlink" Target="https://doi.org/10.1126/science.aap8826" TargetMode="External"/><Relationship Id="rId60" Type="http://schemas.openxmlformats.org/officeDocument/2006/relationships/hyperlink" Target="https://doi.org/10.3141/1899-21" TargetMode="External"/><Relationship Id="rId65" Type="http://schemas.openxmlformats.org/officeDocument/2006/relationships/hyperlink" Target="https://doi.org/10.1080/08920750802266346" TargetMode="External"/><Relationship Id="rId73" Type="http://schemas.openxmlformats.org/officeDocument/2006/relationships/hyperlink" Target="https://ideas.repec.org/p/ags/aare15/202571.html" TargetMode="External"/><Relationship Id="rId78" Type="http://schemas.openxmlformats.org/officeDocument/2006/relationships/hyperlink" Target="https://ideas.repec.org/s/eee/ecolec.html" TargetMode="External"/><Relationship Id="rId81" Type="http://schemas.openxmlformats.org/officeDocument/2006/relationships/hyperlink" Target="https://doi.org/10.3389/fmars.2018.00501" TargetMode="External"/><Relationship Id="rId86" Type="http://schemas.openxmlformats.org/officeDocument/2006/relationships/image" Target="media/image28.png"/><Relationship Id="rId94" Type="http://schemas.openxmlformats.org/officeDocument/2006/relationships/image" Target="media/image36.jpeg"/><Relationship Id="rId9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image" Target="media/image7.png"/><Relationship Id="rId39" Type="http://schemas.openxmlformats.org/officeDocument/2006/relationships/image" Target="media/image23.jpeg"/><Relationship Id="rId34" Type="http://schemas.openxmlformats.org/officeDocument/2006/relationships/image" Target="media/image18.png"/><Relationship Id="rId50" Type="http://schemas.openxmlformats.org/officeDocument/2006/relationships/hyperlink" Target="https://doi.org/10.1007/BF02259190" TargetMode="External"/><Relationship Id="rId55" Type="http://schemas.openxmlformats.org/officeDocument/2006/relationships/hyperlink" Target="https://doi.org/10.1007/s10584-011-0183-9" TargetMode="External"/><Relationship Id="rId76" Type="http://schemas.openxmlformats.org/officeDocument/2006/relationships/hyperlink" Target="https://doi.org/10.1002/pan3.10050" TargetMode="External"/><Relationship Id="rId97" Type="http://schemas.openxmlformats.org/officeDocument/2006/relationships/image" Target="media/image39.jpeg"/><Relationship Id="rId7" Type="http://schemas.openxmlformats.org/officeDocument/2006/relationships/styles" Target="styles.xml"/><Relationship Id="rId71" Type="http://schemas.openxmlformats.org/officeDocument/2006/relationships/hyperlink" Target="https://www.nomisweb.co.uk/reports/localarea?compare=W37000135" TargetMode="External"/><Relationship Id="rId92" Type="http://schemas.openxmlformats.org/officeDocument/2006/relationships/image" Target="media/image34.jpeg"/><Relationship Id="rId2" Type="http://schemas.openxmlformats.org/officeDocument/2006/relationships/customXml" Target="../customXml/item2.xml"/><Relationship Id="rId29" Type="http://schemas.openxmlformats.org/officeDocument/2006/relationships/header" Target="header3.xml"/><Relationship Id="rId24" Type="http://schemas.openxmlformats.org/officeDocument/2006/relationships/image" Target="media/image13.jpeg"/><Relationship Id="rId40" Type="http://schemas.openxmlformats.org/officeDocument/2006/relationships/image" Target="media/image24.jpeg"/><Relationship Id="rId45" Type="http://schemas.openxmlformats.org/officeDocument/2006/relationships/hyperlink" Target="https://doi.org/10.1890/10-1510.1" TargetMode="External"/><Relationship Id="rId66" Type="http://schemas.openxmlformats.org/officeDocument/2006/relationships/hyperlink" Target="https://doi.org/10.1080/08920750701525768" TargetMode="External"/><Relationship Id="rId87" Type="http://schemas.openxmlformats.org/officeDocument/2006/relationships/image" Target="media/image29.png"/><Relationship Id="rId61" Type="http://schemas.openxmlformats.org/officeDocument/2006/relationships/hyperlink" Target="https://en.wikipedia.org/wiki/IOP_Publishing" TargetMode="External"/><Relationship Id="rId82" Type="http://schemas.openxmlformats.org/officeDocument/2006/relationships/hyperlink" Target="https://doi.org/10.2307/2255644" TargetMode="External"/><Relationship Id="rId19" Type="http://schemas.openxmlformats.org/officeDocument/2006/relationships/image" Target="media/image8.png"/><Relationship Id="rId14" Type="http://schemas.openxmlformats.org/officeDocument/2006/relationships/image" Target="media/image3.png"/><Relationship Id="rId30" Type="http://schemas.openxmlformats.org/officeDocument/2006/relationships/image" Target="media/image14.jpeg"/><Relationship Id="rId35" Type="http://schemas.openxmlformats.org/officeDocument/2006/relationships/image" Target="media/image19.jpeg"/><Relationship Id="rId56" Type="http://schemas.openxmlformats.org/officeDocument/2006/relationships/hyperlink" Target="https://doi.org/10.1007/s10531-011-9998-y" TargetMode="External"/><Relationship Id="rId77" Type="http://schemas.openxmlformats.org/officeDocument/2006/relationships/hyperlink" Target="https://ideas.repec.org/a/eee/ecolec/v24y1998i2-3p213-230.html" TargetMode="External"/><Relationship Id="rId8" Type="http://schemas.openxmlformats.org/officeDocument/2006/relationships/settings" Target="settings.xml"/><Relationship Id="rId51" Type="http://schemas.openxmlformats.org/officeDocument/2006/relationships/hyperlink" Target="http://dx.doi.org/10.1525/elementa.234" TargetMode="External"/><Relationship Id="rId72" Type="http://schemas.openxmlformats.org/officeDocument/2006/relationships/hyperlink" Target="https://www.nomisweb.co.uk/reports/localarea?compare=W37000135" TargetMode="External"/><Relationship Id="rId93" Type="http://schemas.openxmlformats.org/officeDocument/2006/relationships/image" Target="media/image35.jpeg"/><Relationship Id="rId9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UWTSD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5" ma:contentTypeDescription="Create a new document." ma:contentTypeScope="" ma:versionID="5f6c2abb338b709f5c4beb8e2066b965">
  <xsd:schema xmlns:xsd="http://www.w3.org/2001/XMLSchema" xmlns:xs="http://www.w3.org/2001/XMLSchema" xmlns:p="http://schemas.microsoft.com/office/2006/metadata/properties" xmlns:ns3="f54e4810-f1f5-4bce-aa8e-e4722dc561be" xmlns:ns4="7b23fa32-4003-4364-bee1-595462966394" targetNamespace="http://schemas.microsoft.com/office/2006/metadata/properties" ma:root="true" ma:fieldsID="e7ca65961e7c2c38b173a33533fb19b7" ns3:_="" ns4:_="">
    <xsd:import namespace="f54e4810-f1f5-4bce-aa8e-e4722dc561be"/>
    <xsd:import namespace="7b23fa32-4003-4364-bee1-59546296639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DADEA20-6C62-DA42-AF66-18635542C4B7}">
  <ds:schemaRefs>
    <ds:schemaRef ds:uri="http://schemas.openxmlformats.org/officeDocument/2006/bibliography"/>
  </ds:schemaRefs>
</ds:datastoreItem>
</file>

<file path=customXml/itemProps3.xml><?xml version="1.0" encoding="utf-8"?>
<ds:datastoreItem xmlns:ds="http://schemas.openxmlformats.org/officeDocument/2006/customXml" ds:itemID="{29DEDBF5-E946-4540-8CD6-97FD31C61B7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2DBDAAE-7243-4230-B3F0-E088FBFB8D2B}">
  <ds:schemaRefs>
    <ds:schemaRef ds:uri="http://schemas.microsoft.com/sharepoint/v3/contenttype/forms"/>
  </ds:schemaRefs>
</ds:datastoreItem>
</file>

<file path=customXml/itemProps5.xml><?xml version="1.0" encoding="utf-8"?>
<ds:datastoreItem xmlns:ds="http://schemas.openxmlformats.org/officeDocument/2006/customXml" ds:itemID="{2C7BA42D-9C69-4EAF-99E3-C83B8EE7C7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4e4810-f1f5-4bce-aa8e-e4722dc561be"/>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1639</TotalTime>
  <Pages>120</Pages>
  <Words>33835</Words>
  <Characters>192865</Characters>
  <Application>Microsoft Office Word</Application>
  <DocSecurity>0</DocSecurity>
  <Lines>1607</Lines>
  <Paragraphs>452</Paragraphs>
  <ScaleCrop>false</ScaleCrop>
  <HeadingPairs>
    <vt:vector size="2" baseType="variant">
      <vt:variant>
        <vt:lpstr>Title</vt:lpstr>
      </vt:variant>
      <vt:variant>
        <vt:i4>1</vt:i4>
      </vt:variant>
    </vt:vector>
  </HeadingPairs>
  <TitlesOfParts>
    <vt:vector size="1" baseType="lpstr">
      <vt:lpstr>Photo-Manipulation: a PRACTICAL tool for scenario visualisation in the consultation &amp; Engagement processes of Saltmarsh managed realignment schemes?</vt:lpstr>
    </vt:vector>
  </TitlesOfParts>
  <Company>MSc Environmental Conservation &amp; Management</Company>
  <LinksUpToDate>false</LinksUpToDate>
  <CharactersWithSpaces>226248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Photo-Manipulation: a PRACTICAL tool for scenario visualisation in the consultation &amp; Engagement processes of Saltmarsh managed realignment schemes?</dc:title>
  <dc:subject/>
  <dc:creator>Dylan John Morgan (2008527)</dc:creator>
  <cp:keywords/>
  <dc:description/>
  <cp:lastModifiedBy>Dylan John Morgan (2008527)</cp:lastModifiedBy>
  <cp:revision>148</cp:revision>
  <cp:lastPrinted>2022-06-16T10:40:00Z</cp:lastPrinted>
  <dcterms:created xsi:type="dcterms:W3CDTF">2023-04-04T15:48:00Z</dcterms:created>
  <dcterms:modified xsi:type="dcterms:W3CDTF">2023-04-12T23:25:00Z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