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C083DA0" w14:textId="241B7DA4" w:rsidR="00B73121" w:rsidRPr="00F97B1E" w:rsidRDefault="00B73121" w:rsidP="00B73121">
      <w:pPr>
        <w:jc w:val="center"/>
        <w:rPr>
          <w:b/>
          <w:bCs/>
          <w:i/>
          <w:iCs/>
          <w:sz w:val="32"/>
          <w:szCs w:val="28"/>
        </w:rPr>
      </w:pPr>
      <w:r w:rsidRPr="00F97B1E">
        <w:rPr>
          <w:b/>
          <w:bCs/>
          <w:i/>
          <w:iCs/>
          <w:sz w:val="32"/>
          <w:szCs w:val="28"/>
        </w:rPr>
        <w:t>Impact of virtual assistants on customer behaviour in the UK online fashion retail sector</w:t>
      </w:r>
    </w:p>
    <w:p w14:paraId="65ACCD5D" w14:textId="6331244D" w:rsidR="00B73121" w:rsidRPr="00F97B1E" w:rsidRDefault="00B73121">
      <w:pPr>
        <w:rPr>
          <w:rFonts w:eastAsiaTheme="majorEastAsia" w:cstheme="majorBidi"/>
          <w:b/>
          <w:sz w:val="28"/>
          <w:szCs w:val="32"/>
        </w:rPr>
      </w:pPr>
    </w:p>
    <w:p w14:paraId="6D209FC8" w14:textId="77777777" w:rsidR="00B73121" w:rsidRPr="00F97B1E" w:rsidRDefault="00B73121">
      <w:pPr>
        <w:rPr>
          <w:rFonts w:eastAsiaTheme="majorEastAsia" w:cstheme="majorBidi"/>
          <w:b/>
          <w:sz w:val="28"/>
          <w:szCs w:val="32"/>
        </w:rPr>
      </w:pPr>
      <w:r w:rsidRPr="00F97B1E">
        <w:br w:type="page"/>
      </w:r>
    </w:p>
    <w:sdt>
      <w:sdtPr>
        <w:rPr>
          <w:color w:val="auto"/>
          <w:lang w:val="en-GB"/>
        </w:rPr>
        <w:id w:val="447745426"/>
        <w:docPartObj>
          <w:docPartGallery w:val="Table of Contents"/>
          <w:docPartUnique/>
        </w:docPartObj>
      </w:sdtPr>
      <w:sdtEndPr>
        <w:rPr>
          <w:rFonts w:ascii="Times New Roman" w:eastAsiaTheme="minorHAnsi" w:hAnsi="Times New Roman" w:cstheme="minorBidi"/>
          <w:b/>
          <w:bCs/>
          <w:noProof/>
          <w:sz w:val="24"/>
          <w:szCs w:val="22"/>
        </w:rPr>
      </w:sdtEndPr>
      <w:sdtContent>
        <w:p w14:paraId="3B780498" w14:textId="65A88D72" w:rsidR="00B73121" w:rsidRPr="00F97B1E" w:rsidRDefault="00B73121" w:rsidP="00B73121">
          <w:pPr>
            <w:pStyle w:val="TOCHeading"/>
            <w:jc w:val="center"/>
            <w:rPr>
              <w:rFonts w:ascii="Times New Roman" w:hAnsi="Times New Roman" w:cs="Times New Roman"/>
              <w:b/>
              <w:bCs/>
              <w:color w:val="auto"/>
              <w:lang w:val="en-GB"/>
            </w:rPr>
          </w:pPr>
          <w:r w:rsidRPr="00F97B1E">
            <w:rPr>
              <w:rFonts w:ascii="Times New Roman" w:hAnsi="Times New Roman" w:cs="Times New Roman"/>
              <w:b/>
              <w:bCs/>
              <w:color w:val="auto"/>
              <w:lang w:val="en-GB"/>
            </w:rPr>
            <w:t>Table of Contents</w:t>
          </w:r>
        </w:p>
        <w:p w14:paraId="31D98A0C" w14:textId="70BE8E73" w:rsidR="00297F5D" w:rsidRPr="00F97B1E" w:rsidRDefault="00B73121">
          <w:pPr>
            <w:pStyle w:val="TOC1"/>
            <w:tabs>
              <w:tab w:val="right" w:leader="dot" w:pos="9350"/>
            </w:tabs>
            <w:rPr>
              <w:rFonts w:asciiTheme="minorHAnsi" w:eastAsiaTheme="minorEastAsia" w:hAnsiTheme="minorHAnsi"/>
              <w:noProof/>
              <w:kern w:val="2"/>
              <w:szCs w:val="24"/>
              <w:lang w:eastAsia="en-IN"/>
              <w14:ligatures w14:val="standardContextual"/>
            </w:rPr>
          </w:pPr>
          <w:r w:rsidRPr="00F97B1E">
            <w:fldChar w:fldCharType="begin"/>
          </w:r>
          <w:r w:rsidRPr="00F97B1E">
            <w:instrText xml:space="preserve"> TOC \o "1-3" \h \z \u </w:instrText>
          </w:r>
          <w:r w:rsidRPr="00F97B1E">
            <w:fldChar w:fldCharType="separate"/>
          </w:r>
          <w:hyperlink w:anchor="_Toc224664763" w:history="1">
            <w:r w:rsidR="00297F5D" w:rsidRPr="00F97B1E">
              <w:rPr>
                <w:rStyle w:val="Hyperlink"/>
                <w:noProof/>
              </w:rPr>
              <w:t>Chapter 1: Introduction</w:t>
            </w:r>
            <w:r w:rsidR="00297F5D" w:rsidRPr="00F97B1E">
              <w:rPr>
                <w:noProof/>
                <w:webHidden/>
              </w:rPr>
              <w:tab/>
            </w:r>
            <w:r w:rsidR="00297F5D" w:rsidRPr="00F97B1E">
              <w:rPr>
                <w:noProof/>
                <w:webHidden/>
              </w:rPr>
              <w:fldChar w:fldCharType="begin"/>
            </w:r>
            <w:r w:rsidR="00297F5D" w:rsidRPr="00F97B1E">
              <w:rPr>
                <w:noProof/>
                <w:webHidden/>
              </w:rPr>
              <w:instrText xml:space="preserve"> PAGEREF _Toc224664763 \h </w:instrText>
            </w:r>
            <w:r w:rsidR="00297F5D" w:rsidRPr="00F97B1E">
              <w:rPr>
                <w:noProof/>
                <w:webHidden/>
              </w:rPr>
            </w:r>
            <w:r w:rsidR="00297F5D" w:rsidRPr="00F97B1E">
              <w:rPr>
                <w:noProof/>
                <w:webHidden/>
              </w:rPr>
              <w:fldChar w:fldCharType="separate"/>
            </w:r>
            <w:r w:rsidR="00297F5D" w:rsidRPr="00F97B1E">
              <w:rPr>
                <w:noProof/>
                <w:webHidden/>
              </w:rPr>
              <w:t>4</w:t>
            </w:r>
            <w:r w:rsidR="00297F5D" w:rsidRPr="00F97B1E">
              <w:rPr>
                <w:noProof/>
                <w:webHidden/>
              </w:rPr>
              <w:fldChar w:fldCharType="end"/>
            </w:r>
          </w:hyperlink>
        </w:p>
        <w:p w14:paraId="0191BB81" w14:textId="174F6859" w:rsidR="00297F5D" w:rsidRPr="00F97B1E" w:rsidRDefault="00297F5D">
          <w:pPr>
            <w:pStyle w:val="TOC2"/>
            <w:tabs>
              <w:tab w:val="right" w:leader="dot" w:pos="9350"/>
            </w:tabs>
            <w:rPr>
              <w:rFonts w:asciiTheme="minorHAnsi" w:eastAsiaTheme="minorEastAsia" w:hAnsiTheme="minorHAnsi"/>
              <w:noProof/>
              <w:kern w:val="2"/>
              <w:szCs w:val="24"/>
              <w:lang w:eastAsia="en-IN"/>
              <w14:ligatures w14:val="standardContextual"/>
            </w:rPr>
          </w:pPr>
          <w:hyperlink w:anchor="_Toc224664764" w:history="1">
            <w:r w:rsidRPr="00F97B1E">
              <w:rPr>
                <w:rStyle w:val="Hyperlink"/>
                <w:noProof/>
              </w:rPr>
              <w:t>Background and Problem Statement</w:t>
            </w:r>
            <w:r w:rsidRPr="00F97B1E">
              <w:rPr>
                <w:noProof/>
                <w:webHidden/>
              </w:rPr>
              <w:tab/>
            </w:r>
            <w:r w:rsidRPr="00F97B1E">
              <w:rPr>
                <w:noProof/>
                <w:webHidden/>
              </w:rPr>
              <w:fldChar w:fldCharType="begin"/>
            </w:r>
            <w:r w:rsidRPr="00F97B1E">
              <w:rPr>
                <w:noProof/>
                <w:webHidden/>
              </w:rPr>
              <w:instrText xml:space="preserve"> PAGEREF _Toc224664764 \h </w:instrText>
            </w:r>
            <w:r w:rsidRPr="00F97B1E">
              <w:rPr>
                <w:noProof/>
                <w:webHidden/>
              </w:rPr>
            </w:r>
            <w:r w:rsidRPr="00F97B1E">
              <w:rPr>
                <w:noProof/>
                <w:webHidden/>
              </w:rPr>
              <w:fldChar w:fldCharType="separate"/>
            </w:r>
            <w:r w:rsidRPr="00F97B1E">
              <w:rPr>
                <w:noProof/>
                <w:webHidden/>
              </w:rPr>
              <w:t>4</w:t>
            </w:r>
            <w:r w:rsidRPr="00F97B1E">
              <w:rPr>
                <w:noProof/>
                <w:webHidden/>
              </w:rPr>
              <w:fldChar w:fldCharType="end"/>
            </w:r>
          </w:hyperlink>
        </w:p>
        <w:p w14:paraId="4ED2E41F" w14:textId="58DDC3ED" w:rsidR="00297F5D" w:rsidRPr="00F97B1E" w:rsidRDefault="00297F5D">
          <w:pPr>
            <w:pStyle w:val="TOC2"/>
            <w:tabs>
              <w:tab w:val="right" w:leader="dot" w:pos="9350"/>
            </w:tabs>
            <w:rPr>
              <w:rFonts w:asciiTheme="minorHAnsi" w:eastAsiaTheme="minorEastAsia" w:hAnsiTheme="minorHAnsi"/>
              <w:noProof/>
              <w:kern w:val="2"/>
              <w:szCs w:val="24"/>
              <w:lang w:eastAsia="en-IN"/>
              <w14:ligatures w14:val="standardContextual"/>
            </w:rPr>
          </w:pPr>
          <w:hyperlink w:anchor="_Toc224664765" w:history="1">
            <w:r w:rsidRPr="00F97B1E">
              <w:rPr>
                <w:rStyle w:val="Hyperlink"/>
                <w:noProof/>
              </w:rPr>
              <w:t>Aim</w:t>
            </w:r>
            <w:r w:rsidRPr="00F97B1E">
              <w:rPr>
                <w:noProof/>
                <w:webHidden/>
              </w:rPr>
              <w:tab/>
            </w:r>
            <w:r w:rsidRPr="00F97B1E">
              <w:rPr>
                <w:noProof/>
                <w:webHidden/>
              </w:rPr>
              <w:fldChar w:fldCharType="begin"/>
            </w:r>
            <w:r w:rsidRPr="00F97B1E">
              <w:rPr>
                <w:noProof/>
                <w:webHidden/>
              </w:rPr>
              <w:instrText xml:space="preserve"> PAGEREF _Toc224664765 \h </w:instrText>
            </w:r>
            <w:r w:rsidRPr="00F97B1E">
              <w:rPr>
                <w:noProof/>
                <w:webHidden/>
              </w:rPr>
            </w:r>
            <w:r w:rsidRPr="00F97B1E">
              <w:rPr>
                <w:noProof/>
                <w:webHidden/>
              </w:rPr>
              <w:fldChar w:fldCharType="separate"/>
            </w:r>
            <w:r w:rsidRPr="00F97B1E">
              <w:rPr>
                <w:noProof/>
                <w:webHidden/>
              </w:rPr>
              <w:t>4</w:t>
            </w:r>
            <w:r w:rsidRPr="00F97B1E">
              <w:rPr>
                <w:noProof/>
                <w:webHidden/>
              </w:rPr>
              <w:fldChar w:fldCharType="end"/>
            </w:r>
          </w:hyperlink>
        </w:p>
        <w:p w14:paraId="0B864774" w14:textId="28436EBA" w:rsidR="00297F5D" w:rsidRPr="00F97B1E" w:rsidRDefault="00297F5D">
          <w:pPr>
            <w:pStyle w:val="TOC2"/>
            <w:tabs>
              <w:tab w:val="right" w:leader="dot" w:pos="9350"/>
            </w:tabs>
            <w:rPr>
              <w:rFonts w:asciiTheme="minorHAnsi" w:eastAsiaTheme="minorEastAsia" w:hAnsiTheme="minorHAnsi"/>
              <w:noProof/>
              <w:kern w:val="2"/>
              <w:szCs w:val="24"/>
              <w:lang w:eastAsia="en-IN"/>
              <w14:ligatures w14:val="standardContextual"/>
            </w:rPr>
          </w:pPr>
          <w:hyperlink w:anchor="_Toc224664766" w:history="1">
            <w:r w:rsidRPr="00F97B1E">
              <w:rPr>
                <w:rStyle w:val="Hyperlink"/>
                <w:noProof/>
              </w:rPr>
              <w:t>Objectives</w:t>
            </w:r>
            <w:r w:rsidRPr="00F97B1E">
              <w:rPr>
                <w:noProof/>
                <w:webHidden/>
              </w:rPr>
              <w:tab/>
            </w:r>
            <w:r w:rsidRPr="00F97B1E">
              <w:rPr>
                <w:noProof/>
                <w:webHidden/>
              </w:rPr>
              <w:fldChar w:fldCharType="begin"/>
            </w:r>
            <w:r w:rsidRPr="00F97B1E">
              <w:rPr>
                <w:noProof/>
                <w:webHidden/>
              </w:rPr>
              <w:instrText xml:space="preserve"> PAGEREF _Toc224664766 \h </w:instrText>
            </w:r>
            <w:r w:rsidRPr="00F97B1E">
              <w:rPr>
                <w:noProof/>
                <w:webHidden/>
              </w:rPr>
            </w:r>
            <w:r w:rsidRPr="00F97B1E">
              <w:rPr>
                <w:noProof/>
                <w:webHidden/>
              </w:rPr>
              <w:fldChar w:fldCharType="separate"/>
            </w:r>
            <w:r w:rsidRPr="00F97B1E">
              <w:rPr>
                <w:noProof/>
                <w:webHidden/>
              </w:rPr>
              <w:t>4</w:t>
            </w:r>
            <w:r w:rsidRPr="00F97B1E">
              <w:rPr>
                <w:noProof/>
                <w:webHidden/>
              </w:rPr>
              <w:fldChar w:fldCharType="end"/>
            </w:r>
          </w:hyperlink>
        </w:p>
        <w:p w14:paraId="396FEDBB" w14:textId="7B48C387" w:rsidR="00297F5D" w:rsidRPr="00F97B1E" w:rsidRDefault="00297F5D">
          <w:pPr>
            <w:pStyle w:val="TOC2"/>
            <w:tabs>
              <w:tab w:val="right" w:leader="dot" w:pos="9350"/>
            </w:tabs>
            <w:rPr>
              <w:rFonts w:asciiTheme="minorHAnsi" w:eastAsiaTheme="minorEastAsia" w:hAnsiTheme="minorHAnsi"/>
              <w:noProof/>
              <w:kern w:val="2"/>
              <w:szCs w:val="24"/>
              <w:lang w:eastAsia="en-IN"/>
              <w14:ligatures w14:val="standardContextual"/>
            </w:rPr>
          </w:pPr>
          <w:hyperlink w:anchor="_Toc224664767" w:history="1">
            <w:r w:rsidRPr="00F97B1E">
              <w:rPr>
                <w:rStyle w:val="Hyperlink"/>
                <w:noProof/>
              </w:rPr>
              <w:t>Research Questions</w:t>
            </w:r>
            <w:r w:rsidRPr="00F97B1E">
              <w:rPr>
                <w:noProof/>
                <w:webHidden/>
              </w:rPr>
              <w:tab/>
            </w:r>
            <w:r w:rsidRPr="00F97B1E">
              <w:rPr>
                <w:noProof/>
                <w:webHidden/>
              </w:rPr>
              <w:fldChar w:fldCharType="begin"/>
            </w:r>
            <w:r w:rsidRPr="00F97B1E">
              <w:rPr>
                <w:noProof/>
                <w:webHidden/>
              </w:rPr>
              <w:instrText xml:space="preserve"> PAGEREF _Toc224664767 \h </w:instrText>
            </w:r>
            <w:r w:rsidRPr="00F97B1E">
              <w:rPr>
                <w:noProof/>
                <w:webHidden/>
              </w:rPr>
            </w:r>
            <w:r w:rsidRPr="00F97B1E">
              <w:rPr>
                <w:noProof/>
                <w:webHidden/>
              </w:rPr>
              <w:fldChar w:fldCharType="separate"/>
            </w:r>
            <w:r w:rsidRPr="00F97B1E">
              <w:rPr>
                <w:noProof/>
                <w:webHidden/>
              </w:rPr>
              <w:t>5</w:t>
            </w:r>
            <w:r w:rsidRPr="00F97B1E">
              <w:rPr>
                <w:noProof/>
                <w:webHidden/>
              </w:rPr>
              <w:fldChar w:fldCharType="end"/>
            </w:r>
          </w:hyperlink>
        </w:p>
        <w:p w14:paraId="15FFE871" w14:textId="676A1C64" w:rsidR="00297F5D" w:rsidRPr="00F97B1E" w:rsidRDefault="00297F5D">
          <w:pPr>
            <w:pStyle w:val="TOC2"/>
            <w:tabs>
              <w:tab w:val="right" w:leader="dot" w:pos="9350"/>
            </w:tabs>
            <w:rPr>
              <w:rFonts w:asciiTheme="minorHAnsi" w:eastAsiaTheme="minorEastAsia" w:hAnsiTheme="minorHAnsi"/>
              <w:noProof/>
              <w:kern w:val="2"/>
              <w:szCs w:val="24"/>
              <w:lang w:eastAsia="en-IN"/>
              <w14:ligatures w14:val="standardContextual"/>
            </w:rPr>
          </w:pPr>
          <w:hyperlink w:anchor="_Toc224664768" w:history="1">
            <w:r w:rsidRPr="00F97B1E">
              <w:rPr>
                <w:rStyle w:val="Hyperlink"/>
                <w:noProof/>
              </w:rPr>
              <w:t>Rationale</w:t>
            </w:r>
            <w:r w:rsidRPr="00F97B1E">
              <w:rPr>
                <w:noProof/>
                <w:webHidden/>
              </w:rPr>
              <w:tab/>
            </w:r>
            <w:r w:rsidRPr="00F97B1E">
              <w:rPr>
                <w:noProof/>
                <w:webHidden/>
              </w:rPr>
              <w:fldChar w:fldCharType="begin"/>
            </w:r>
            <w:r w:rsidRPr="00F97B1E">
              <w:rPr>
                <w:noProof/>
                <w:webHidden/>
              </w:rPr>
              <w:instrText xml:space="preserve"> PAGEREF _Toc224664768 \h </w:instrText>
            </w:r>
            <w:r w:rsidRPr="00F97B1E">
              <w:rPr>
                <w:noProof/>
                <w:webHidden/>
              </w:rPr>
            </w:r>
            <w:r w:rsidRPr="00F97B1E">
              <w:rPr>
                <w:noProof/>
                <w:webHidden/>
              </w:rPr>
              <w:fldChar w:fldCharType="separate"/>
            </w:r>
            <w:r w:rsidRPr="00F97B1E">
              <w:rPr>
                <w:noProof/>
                <w:webHidden/>
              </w:rPr>
              <w:t>5</w:t>
            </w:r>
            <w:r w:rsidRPr="00F97B1E">
              <w:rPr>
                <w:noProof/>
                <w:webHidden/>
              </w:rPr>
              <w:fldChar w:fldCharType="end"/>
            </w:r>
          </w:hyperlink>
        </w:p>
        <w:p w14:paraId="1584F1CC" w14:textId="0628F82E" w:rsidR="00297F5D" w:rsidRPr="00F97B1E" w:rsidRDefault="00297F5D">
          <w:pPr>
            <w:pStyle w:val="TOC2"/>
            <w:tabs>
              <w:tab w:val="right" w:leader="dot" w:pos="9350"/>
            </w:tabs>
            <w:rPr>
              <w:rFonts w:asciiTheme="minorHAnsi" w:eastAsiaTheme="minorEastAsia" w:hAnsiTheme="minorHAnsi"/>
              <w:noProof/>
              <w:kern w:val="2"/>
              <w:szCs w:val="24"/>
              <w:lang w:eastAsia="en-IN"/>
              <w14:ligatures w14:val="standardContextual"/>
            </w:rPr>
          </w:pPr>
          <w:hyperlink w:anchor="_Toc224664769" w:history="1">
            <w:r w:rsidRPr="00F97B1E">
              <w:rPr>
                <w:rStyle w:val="Hyperlink"/>
                <w:noProof/>
              </w:rPr>
              <w:t>Methodology</w:t>
            </w:r>
            <w:r w:rsidRPr="00F97B1E">
              <w:rPr>
                <w:noProof/>
                <w:webHidden/>
              </w:rPr>
              <w:tab/>
            </w:r>
            <w:r w:rsidRPr="00F97B1E">
              <w:rPr>
                <w:noProof/>
                <w:webHidden/>
              </w:rPr>
              <w:fldChar w:fldCharType="begin"/>
            </w:r>
            <w:r w:rsidRPr="00F97B1E">
              <w:rPr>
                <w:noProof/>
                <w:webHidden/>
              </w:rPr>
              <w:instrText xml:space="preserve"> PAGEREF _Toc224664769 \h </w:instrText>
            </w:r>
            <w:r w:rsidRPr="00F97B1E">
              <w:rPr>
                <w:noProof/>
                <w:webHidden/>
              </w:rPr>
            </w:r>
            <w:r w:rsidRPr="00F97B1E">
              <w:rPr>
                <w:noProof/>
                <w:webHidden/>
              </w:rPr>
              <w:fldChar w:fldCharType="separate"/>
            </w:r>
            <w:r w:rsidRPr="00F97B1E">
              <w:rPr>
                <w:noProof/>
                <w:webHidden/>
              </w:rPr>
              <w:t>5</w:t>
            </w:r>
            <w:r w:rsidRPr="00F97B1E">
              <w:rPr>
                <w:noProof/>
                <w:webHidden/>
              </w:rPr>
              <w:fldChar w:fldCharType="end"/>
            </w:r>
          </w:hyperlink>
        </w:p>
        <w:p w14:paraId="283CE22C" w14:textId="77F0A880" w:rsidR="00297F5D" w:rsidRPr="00F97B1E" w:rsidRDefault="00297F5D">
          <w:pPr>
            <w:pStyle w:val="TOC1"/>
            <w:tabs>
              <w:tab w:val="right" w:leader="dot" w:pos="9350"/>
            </w:tabs>
            <w:rPr>
              <w:rFonts w:asciiTheme="minorHAnsi" w:eastAsiaTheme="minorEastAsia" w:hAnsiTheme="minorHAnsi"/>
              <w:noProof/>
              <w:kern w:val="2"/>
              <w:szCs w:val="24"/>
              <w:lang w:eastAsia="en-IN"/>
              <w14:ligatures w14:val="standardContextual"/>
            </w:rPr>
          </w:pPr>
          <w:hyperlink w:anchor="_Toc224664770" w:history="1">
            <w:r w:rsidRPr="00F97B1E">
              <w:rPr>
                <w:rStyle w:val="Hyperlink"/>
                <w:noProof/>
              </w:rPr>
              <w:t>Chapter 2: Literature Review</w:t>
            </w:r>
            <w:r w:rsidRPr="00F97B1E">
              <w:rPr>
                <w:noProof/>
                <w:webHidden/>
              </w:rPr>
              <w:tab/>
            </w:r>
            <w:r w:rsidRPr="00F97B1E">
              <w:rPr>
                <w:noProof/>
                <w:webHidden/>
              </w:rPr>
              <w:fldChar w:fldCharType="begin"/>
            </w:r>
            <w:r w:rsidRPr="00F97B1E">
              <w:rPr>
                <w:noProof/>
                <w:webHidden/>
              </w:rPr>
              <w:instrText xml:space="preserve"> PAGEREF _Toc224664770 \h </w:instrText>
            </w:r>
            <w:r w:rsidRPr="00F97B1E">
              <w:rPr>
                <w:noProof/>
                <w:webHidden/>
              </w:rPr>
            </w:r>
            <w:r w:rsidRPr="00F97B1E">
              <w:rPr>
                <w:noProof/>
                <w:webHidden/>
              </w:rPr>
              <w:fldChar w:fldCharType="separate"/>
            </w:r>
            <w:r w:rsidRPr="00F97B1E">
              <w:rPr>
                <w:noProof/>
                <w:webHidden/>
              </w:rPr>
              <w:t>6</w:t>
            </w:r>
            <w:r w:rsidRPr="00F97B1E">
              <w:rPr>
                <w:noProof/>
                <w:webHidden/>
              </w:rPr>
              <w:fldChar w:fldCharType="end"/>
            </w:r>
          </w:hyperlink>
        </w:p>
        <w:p w14:paraId="42BD7B44" w14:textId="6DB0DD3D" w:rsidR="00297F5D" w:rsidRPr="00F97B1E" w:rsidRDefault="00297F5D">
          <w:pPr>
            <w:pStyle w:val="TOC2"/>
            <w:tabs>
              <w:tab w:val="right" w:leader="dot" w:pos="9350"/>
            </w:tabs>
            <w:rPr>
              <w:rFonts w:asciiTheme="minorHAnsi" w:eastAsiaTheme="minorEastAsia" w:hAnsiTheme="minorHAnsi"/>
              <w:noProof/>
              <w:kern w:val="2"/>
              <w:szCs w:val="24"/>
              <w:lang w:eastAsia="en-IN"/>
              <w14:ligatures w14:val="standardContextual"/>
            </w:rPr>
          </w:pPr>
          <w:hyperlink w:anchor="_Toc224664771" w:history="1">
            <w:r w:rsidRPr="00F97B1E">
              <w:rPr>
                <w:rStyle w:val="Hyperlink"/>
                <w:noProof/>
              </w:rPr>
              <w:t>Impact of virtual assistants on customer purchase decisions</w:t>
            </w:r>
            <w:r w:rsidRPr="00F97B1E">
              <w:rPr>
                <w:noProof/>
                <w:webHidden/>
              </w:rPr>
              <w:tab/>
            </w:r>
            <w:r w:rsidRPr="00F97B1E">
              <w:rPr>
                <w:noProof/>
                <w:webHidden/>
              </w:rPr>
              <w:fldChar w:fldCharType="begin"/>
            </w:r>
            <w:r w:rsidRPr="00F97B1E">
              <w:rPr>
                <w:noProof/>
                <w:webHidden/>
              </w:rPr>
              <w:instrText xml:space="preserve"> PAGEREF _Toc224664771 \h </w:instrText>
            </w:r>
            <w:r w:rsidRPr="00F97B1E">
              <w:rPr>
                <w:noProof/>
                <w:webHidden/>
              </w:rPr>
            </w:r>
            <w:r w:rsidRPr="00F97B1E">
              <w:rPr>
                <w:noProof/>
                <w:webHidden/>
              </w:rPr>
              <w:fldChar w:fldCharType="separate"/>
            </w:r>
            <w:r w:rsidRPr="00F97B1E">
              <w:rPr>
                <w:noProof/>
                <w:webHidden/>
              </w:rPr>
              <w:t>6</w:t>
            </w:r>
            <w:r w:rsidRPr="00F97B1E">
              <w:rPr>
                <w:noProof/>
                <w:webHidden/>
              </w:rPr>
              <w:fldChar w:fldCharType="end"/>
            </w:r>
          </w:hyperlink>
        </w:p>
        <w:p w14:paraId="7A2EABE7" w14:textId="4D6B29CF" w:rsidR="00297F5D" w:rsidRPr="00F97B1E" w:rsidRDefault="00297F5D">
          <w:pPr>
            <w:pStyle w:val="TOC2"/>
            <w:tabs>
              <w:tab w:val="right" w:leader="dot" w:pos="9350"/>
            </w:tabs>
            <w:rPr>
              <w:rFonts w:asciiTheme="minorHAnsi" w:eastAsiaTheme="minorEastAsia" w:hAnsiTheme="minorHAnsi"/>
              <w:noProof/>
              <w:kern w:val="2"/>
              <w:szCs w:val="24"/>
              <w:lang w:eastAsia="en-IN"/>
              <w14:ligatures w14:val="standardContextual"/>
            </w:rPr>
          </w:pPr>
          <w:hyperlink w:anchor="_Toc224664772" w:history="1">
            <w:r w:rsidRPr="00F97B1E">
              <w:rPr>
                <w:rStyle w:val="Hyperlink"/>
                <w:noProof/>
              </w:rPr>
              <w:t>Role of virtual assistants in shaping customer satisfaction and trust</w:t>
            </w:r>
            <w:r w:rsidRPr="00F97B1E">
              <w:rPr>
                <w:noProof/>
                <w:webHidden/>
              </w:rPr>
              <w:tab/>
            </w:r>
            <w:r w:rsidRPr="00F97B1E">
              <w:rPr>
                <w:noProof/>
                <w:webHidden/>
              </w:rPr>
              <w:fldChar w:fldCharType="begin"/>
            </w:r>
            <w:r w:rsidRPr="00F97B1E">
              <w:rPr>
                <w:noProof/>
                <w:webHidden/>
              </w:rPr>
              <w:instrText xml:space="preserve"> PAGEREF _Toc224664772 \h </w:instrText>
            </w:r>
            <w:r w:rsidRPr="00F97B1E">
              <w:rPr>
                <w:noProof/>
                <w:webHidden/>
              </w:rPr>
            </w:r>
            <w:r w:rsidRPr="00F97B1E">
              <w:rPr>
                <w:noProof/>
                <w:webHidden/>
              </w:rPr>
              <w:fldChar w:fldCharType="separate"/>
            </w:r>
            <w:r w:rsidRPr="00F97B1E">
              <w:rPr>
                <w:noProof/>
                <w:webHidden/>
              </w:rPr>
              <w:t>6</w:t>
            </w:r>
            <w:r w:rsidRPr="00F97B1E">
              <w:rPr>
                <w:noProof/>
                <w:webHidden/>
              </w:rPr>
              <w:fldChar w:fldCharType="end"/>
            </w:r>
          </w:hyperlink>
        </w:p>
        <w:p w14:paraId="6B85B2B4" w14:textId="7DB9802F" w:rsidR="00297F5D" w:rsidRPr="00F97B1E" w:rsidRDefault="00297F5D">
          <w:pPr>
            <w:pStyle w:val="TOC2"/>
            <w:tabs>
              <w:tab w:val="right" w:leader="dot" w:pos="9350"/>
            </w:tabs>
            <w:rPr>
              <w:rFonts w:asciiTheme="minorHAnsi" w:eastAsiaTheme="minorEastAsia" w:hAnsiTheme="minorHAnsi"/>
              <w:noProof/>
              <w:kern w:val="2"/>
              <w:szCs w:val="24"/>
              <w:lang w:eastAsia="en-IN"/>
              <w14:ligatures w14:val="standardContextual"/>
            </w:rPr>
          </w:pPr>
          <w:hyperlink w:anchor="_Toc224664773" w:history="1">
            <w:r w:rsidRPr="00F97B1E">
              <w:rPr>
                <w:rStyle w:val="Hyperlink"/>
                <w:noProof/>
              </w:rPr>
              <w:t>Influence of personalisation features on consumer engagement</w:t>
            </w:r>
            <w:r w:rsidRPr="00F97B1E">
              <w:rPr>
                <w:noProof/>
                <w:webHidden/>
              </w:rPr>
              <w:tab/>
            </w:r>
            <w:r w:rsidRPr="00F97B1E">
              <w:rPr>
                <w:noProof/>
                <w:webHidden/>
              </w:rPr>
              <w:fldChar w:fldCharType="begin"/>
            </w:r>
            <w:r w:rsidRPr="00F97B1E">
              <w:rPr>
                <w:noProof/>
                <w:webHidden/>
              </w:rPr>
              <w:instrText xml:space="preserve"> PAGEREF _Toc224664773 \h </w:instrText>
            </w:r>
            <w:r w:rsidRPr="00F97B1E">
              <w:rPr>
                <w:noProof/>
                <w:webHidden/>
              </w:rPr>
            </w:r>
            <w:r w:rsidRPr="00F97B1E">
              <w:rPr>
                <w:noProof/>
                <w:webHidden/>
              </w:rPr>
              <w:fldChar w:fldCharType="separate"/>
            </w:r>
            <w:r w:rsidRPr="00F97B1E">
              <w:rPr>
                <w:noProof/>
                <w:webHidden/>
              </w:rPr>
              <w:t>7</w:t>
            </w:r>
            <w:r w:rsidRPr="00F97B1E">
              <w:rPr>
                <w:noProof/>
                <w:webHidden/>
              </w:rPr>
              <w:fldChar w:fldCharType="end"/>
            </w:r>
          </w:hyperlink>
        </w:p>
        <w:p w14:paraId="032591EA" w14:textId="160FC9FE" w:rsidR="00297F5D" w:rsidRPr="00F97B1E" w:rsidRDefault="00297F5D">
          <w:pPr>
            <w:pStyle w:val="TOC2"/>
            <w:tabs>
              <w:tab w:val="right" w:leader="dot" w:pos="9350"/>
            </w:tabs>
            <w:rPr>
              <w:rFonts w:asciiTheme="minorHAnsi" w:eastAsiaTheme="minorEastAsia" w:hAnsiTheme="minorHAnsi"/>
              <w:noProof/>
              <w:kern w:val="2"/>
              <w:szCs w:val="24"/>
              <w:lang w:eastAsia="en-IN"/>
              <w14:ligatures w14:val="standardContextual"/>
            </w:rPr>
          </w:pPr>
          <w:hyperlink w:anchor="_Toc224664774" w:history="1">
            <w:r w:rsidRPr="00F97B1E">
              <w:rPr>
                <w:rStyle w:val="Hyperlink"/>
                <w:noProof/>
              </w:rPr>
              <w:t>Perceived risks associated with using virtual assistants in online fashion shopping</w:t>
            </w:r>
            <w:r w:rsidRPr="00F97B1E">
              <w:rPr>
                <w:noProof/>
                <w:webHidden/>
              </w:rPr>
              <w:tab/>
            </w:r>
            <w:r w:rsidRPr="00F97B1E">
              <w:rPr>
                <w:noProof/>
                <w:webHidden/>
              </w:rPr>
              <w:fldChar w:fldCharType="begin"/>
            </w:r>
            <w:r w:rsidRPr="00F97B1E">
              <w:rPr>
                <w:noProof/>
                <w:webHidden/>
              </w:rPr>
              <w:instrText xml:space="preserve"> PAGEREF _Toc224664774 \h </w:instrText>
            </w:r>
            <w:r w:rsidRPr="00F97B1E">
              <w:rPr>
                <w:noProof/>
                <w:webHidden/>
              </w:rPr>
            </w:r>
            <w:r w:rsidRPr="00F97B1E">
              <w:rPr>
                <w:noProof/>
                <w:webHidden/>
              </w:rPr>
              <w:fldChar w:fldCharType="separate"/>
            </w:r>
            <w:r w:rsidRPr="00F97B1E">
              <w:rPr>
                <w:noProof/>
                <w:webHidden/>
              </w:rPr>
              <w:t>7</w:t>
            </w:r>
            <w:r w:rsidRPr="00F97B1E">
              <w:rPr>
                <w:noProof/>
                <w:webHidden/>
              </w:rPr>
              <w:fldChar w:fldCharType="end"/>
            </w:r>
          </w:hyperlink>
        </w:p>
        <w:p w14:paraId="535B6E7C" w14:textId="77FCCC68" w:rsidR="00297F5D" w:rsidRPr="00F97B1E" w:rsidRDefault="00297F5D">
          <w:pPr>
            <w:pStyle w:val="TOC2"/>
            <w:tabs>
              <w:tab w:val="right" w:leader="dot" w:pos="9350"/>
            </w:tabs>
            <w:rPr>
              <w:rFonts w:asciiTheme="minorHAnsi" w:eastAsiaTheme="minorEastAsia" w:hAnsiTheme="minorHAnsi"/>
              <w:noProof/>
              <w:kern w:val="2"/>
              <w:szCs w:val="24"/>
              <w:lang w:eastAsia="en-IN"/>
              <w14:ligatures w14:val="standardContextual"/>
            </w:rPr>
          </w:pPr>
          <w:hyperlink w:anchor="_Toc224664775" w:history="1">
            <w:r w:rsidRPr="00F97B1E">
              <w:rPr>
                <w:rStyle w:val="Hyperlink"/>
                <w:noProof/>
              </w:rPr>
              <w:t>Theoretical Framework</w:t>
            </w:r>
            <w:r w:rsidRPr="00F97B1E">
              <w:rPr>
                <w:noProof/>
                <w:webHidden/>
              </w:rPr>
              <w:tab/>
            </w:r>
            <w:r w:rsidRPr="00F97B1E">
              <w:rPr>
                <w:noProof/>
                <w:webHidden/>
              </w:rPr>
              <w:fldChar w:fldCharType="begin"/>
            </w:r>
            <w:r w:rsidRPr="00F97B1E">
              <w:rPr>
                <w:noProof/>
                <w:webHidden/>
              </w:rPr>
              <w:instrText xml:space="preserve"> PAGEREF _Toc224664775 \h </w:instrText>
            </w:r>
            <w:r w:rsidRPr="00F97B1E">
              <w:rPr>
                <w:noProof/>
                <w:webHidden/>
              </w:rPr>
            </w:r>
            <w:r w:rsidRPr="00F97B1E">
              <w:rPr>
                <w:noProof/>
                <w:webHidden/>
              </w:rPr>
              <w:fldChar w:fldCharType="separate"/>
            </w:r>
            <w:r w:rsidRPr="00F97B1E">
              <w:rPr>
                <w:noProof/>
                <w:webHidden/>
              </w:rPr>
              <w:t>7</w:t>
            </w:r>
            <w:r w:rsidRPr="00F97B1E">
              <w:rPr>
                <w:noProof/>
                <w:webHidden/>
              </w:rPr>
              <w:fldChar w:fldCharType="end"/>
            </w:r>
          </w:hyperlink>
        </w:p>
        <w:p w14:paraId="75AA78E4" w14:textId="3FF0151A" w:rsidR="00297F5D" w:rsidRPr="00F97B1E" w:rsidRDefault="00297F5D">
          <w:pPr>
            <w:pStyle w:val="TOC2"/>
            <w:tabs>
              <w:tab w:val="right" w:leader="dot" w:pos="9350"/>
            </w:tabs>
            <w:rPr>
              <w:rFonts w:asciiTheme="minorHAnsi" w:eastAsiaTheme="minorEastAsia" w:hAnsiTheme="minorHAnsi"/>
              <w:noProof/>
              <w:kern w:val="2"/>
              <w:szCs w:val="24"/>
              <w:lang w:eastAsia="en-IN"/>
              <w14:ligatures w14:val="standardContextual"/>
            </w:rPr>
          </w:pPr>
          <w:hyperlink w:anchor="_Toc224664776" w:history="1">
            <w:r w:rsidRPr="00F97B1E">
              <w:rPr>
                <w:rStyle w:val="Hyperlink"/>
                <w:noProof/>
              </w:rPr>
              <w:t>Research Gap</w:t>
            </w:r>
            <w:r w:rsidRPr="00F97B1E">
              <w:rPr>
                <w:noProof/>
                <w:webHidden/>
              </w:rPr>
              <w:tab/>
            </w:r>
            <w:r w:rsidRPr="00F97B1E">
              <w:rPr>
                <w:noProof/>
                <w:webHidden/>
              </w:rPr>
              <w:fldChar w:fldCharType="begin"/>
            </w:r>
            <w:r w:rsidRPr="00F97B1E">
              <w:rPr>
                <w:noProof/>
                <w:webHidden/>
              </w:rPr>
              <w:instrText xml:space="preserve"> PAGEREF _Toc224664776 \h </w:instrText>
            </w:r>
            <w:r w:rsidRPr="00F97B1E">
              <w:rPr>
                <w:noProof/>
                <w:webHidden/>
              </w:rPr>
            </w:r>
            <w:r w:rsidRPr="00F97B1E">
              <w:rPr>
                <w:noProof/>
                <w:webHidden/>
              </w:rPr>
              <w:fldChar w:fldCharType="separate"/>
            </w:r>
            <w:r w:rsidRPr="00F97B1E">
              <w:rPr>
                <w:noProof/>
                <w:webHidden/>
              </w:rPr>
              <w:t>8</w:t>
            </w:r>
            <w:r w:rsidRPr="00F97B1E">
              <w:rPr>
                <w:noProof/>
                <w:webHidden/>
              </w:rPr>
              <w:fldChar w:fldCharType="end"/>
            </w:r>
          </w:hyperlink>
        </w:p>
        <w:p w14:paraId="27ECBE9D" w14:textId="0BC1F419" w:rsidR="00297F5D" w:rsidRPr="00F97B1E" w:rsidRDefault="00297F5D">
          <w:pPr>
            <w:pStyle w:val="TOC1"/>
            <w:tabs>
              <w:tab w:val="right" w:leader="dot" w:pos="9350"/>
            </w:tabs>
            <w:rPr>
              <w:rFonts w:asciiTheme="minorHAnsi" w:eastAsiaTheme="minorEastAsia" w:hAnsiTheme="minorHAnsi"/>
              <w:noProof/>
              <w:kern w:val="2"/>
              <w:szCs w:val="24"/>
              <w:lang w:eastAsia="en-IN"/>
              <w14:ligatures w14:val="standardContextual"/>
            </w:rPr>
          </w:pPr>
          <w:hyperlink w:anchor="_Toc224664777" w:history="1">
            <w:r w:rsidRPr="00F97B1E">
              <w:rPr>
                <w:rStyle w:val="Hyperlink"/>
                <w:noProof/>
              </w:rPr>
              <w:t>Chapter 3: Research Methodology</w:t>
            </w:r>
            <w:r w:rsidRPr="00F97B1E">
              <w:rPr>
                <w:noProof/>
                <w:webHidden/>
              </w:rPr>
              <w:tab/>
            </w:r>
            <w:r w:rsidRPr="00F97B1E">
              <w:rPr>
                <w:noProof/>
                <w:webHidden/>
              </w:rPr>
              <w:fldChar w:fldCharType="begin"/>
            </w:r>
            <w:r w:rsidRPr="00F97B1E">
              <w:rPr>
                <w:noProof/>
                <w:webHidden/>
              </w:rPr>
              <w:instrText xml:space="preserve"> PAGEREF _Toc224664777 \h </w:instrText>
            </w:r>
            <w:r w:rsidRPr="00F97B1E">
              <w:rPr>
                <w:noProof/>
                <w:webHidden/>
              </w:rPr>
            </w:r>
            <w:r w:rsidRPr="00F97B1E">
              <w:rPr>
                <w:noProof/>
                <w:webHidden/>
              </w:rPr>
              <w:fldChar w:fldCharType="separate"/>
            </w:r>
            <w:r w:rsidRPr="00F97B1E">
              <w:rPr>
                <w:noProof/>
                <w:webHidden/>
              </w:rPr>
              <w:t>8</w:t>
            </w:r>
            <w:r w:rsidRPr="00F97B1E">
              <w:rPr>
                <w:noProof/>
                <w:webHidden/>
              </w:rPr>
              <w:fldChar w:fldCharType="end"/>
            </w:r>
          </w:hyperlink>
        </w:p>
        <w:p w14:paraId="40594335" w14:textId="5B122AFF" w:rsidR="00297F5D" w:rsidRPr="00F97B1E" w:rsidRDefault="00297F5D">
          <w:pPr>
            <w:pStyle w:val="TOC2"/>
            <w:tabs>
              <w:tab w:val="right" w:leader="dot" w:pos="9350"/>
            </w:tabs>
            <w:rPr>
              <w:rFonts w:asciiTheme="minorHAnsi" w:eastAsiaTheme="minorEastAsia" w:hAnsiTheme="minorHAnsi"/>
              <w:noProof/>
              <w:kern w:val="2"/>
              <w:szCs w:val="24"/>
              <w:lang w:eastAsia="en-IN"/>
              <w14:ligatures w14:val="standardContextual"/>
            </w:rPr>
          </w:pPr>
          <w:hyperlink w:anchor="_Toc224664778" w:history="1">
            <w:r w:rsidRPr="00F97B1E">
              <w:rPr>
                <w:rStyle w:val="Hyperlink"/>
                <w:noProof/>
              </w:rPr>
              <w:t>Research method</w:t>
            </w:r>
            <w:r w:rsidRPr="00F97B1E">
              <w:rPr>
                <w:noProof/>
                <w:webHidden/>
              </w:rPr>
              <w:tab/>
            </w:r>
            <w:r w:rsidRPr="00F97B1E">
              <w:rPr>
                <w:noProof/>
                <w:webHidden/>
              </w:rPr>
              <w:fldChar w:fldCharType="begin"/>
            </w:r>
            <w:r w:rsidRPr="00F97B1E">
              <w:rPr>
                <w:noProof/>
                <w:webHidden/>
              </w:rPr>
              <w:instrText xml:space="preserve"> PAGEREF _Toc224664778 \h </w:instrText>
            </w:r>
            <w:r w:rsidRPr="00F97B1E">
              <w:rPr>
                <w:noProof/>
                <w:webHidden/>
              </w:rPr>
            </w:r>
            <w:r w:rsidRPr="00F97B1E">
              <w:rPr>
                <w:noProof/>
                <w:webHidden/>
              </w:rPr>
              <w:fldChar w:fldCharType="separate"/>
            </w:r>
            <w:r w:rsidRPr="00F97B1E">
              <w:rPr>
                <w:noProof/>
                <w:webHidden/>
              </w:rPr>
              <w:t>8</w:t>
            </w:r>
            <w:r w:rsidRPr="00F97B1E">
              <w:rPr>
                <w:noProof/>
                <w:webHidden/>
              </w:rPr>
              <w:fldChar w:fldCharType="end"/>
            </w:r>
          </w:hyperlink>
        </w:p>
        <w:p w14:paraId="3B742E9B" w14:textId="544D8197" w:rsidR="00297F5D" w:rsidRPr="00F97B1E" w:rsidRDefault="00297F5D">
          <w:pPr>
            <w:pStyle w:val="TOC2"/>
            <w:tabs>
              <w:tab w:val="right" w:leader="dot" w:pos="9350"/>
            </w:tabs>
            <w:rPr>
              <w:rFonts w:asciiTheme="minorHAnsi" w:eastAsiaTheme="minorEastAsia" w:hAnsiTheme="minorHAnsi"/>
              <w:noProof/>
              <w:kern w:val="2"/>
              <w:szCs w:val="24"/>
              <w:lang w:eastAsia="en-IN"/>
              <w14:ligatures w14:val="standardContextual"/>
            </w:rPr>
          </w:pPr>
          <w:hyperlink w:anchor="_Toc224664779" w:history="1">
            <w:r w:rsidRPr="00F97B1E">
              <w:rPr>
                <w:rStyle w:val="Hyperlink"/>
                <w:noProof/>
              </w:rPr>
              <w:t>Research Philosophy</w:t>
            </w:r>
            <w:r w:rsidRPr="00F97B1E">
              <w:rPr>
                <w:noProof/>
                <w:webHidden/>
              </w:rPr>
              <w:tab/>
            </w:r>
            <w:r w:rsidRPr="00F97B1E">
              <w:rPr>
                <w:noProof/>
                <w:webHidden/>
              </w:rPr>
              <w:fldChar w:fldCharType="begin"/>
            </w:r>
            <w:r w:rsidRPr="00F97B1E">
              <w:rPr>
                <w:noProof/>
                <w:webHidden/>
              </w:rPr>
              <w:instrText xml:space="preserve"> PAGEREF _Toc224664779 \h </w:instrText>
            </w:r>
            <w:r w:rsidRPr="00F97B1E">
              <w:rPr>
                <w:noProof/>
                <w:webHidden/>
              </w:rPr>
            </w:r>
            <w:r w:rsidRPr="00F97B1E">
              <w:rPr>
                <w:noProof/>
                <w:webHidden/>
              </w:rPr>
              <w:fldChar w:fldCharType="separate"/>
            </w:r>
            <w:r w:rsidRPr="00F97B1E">
              <w:rPr>
                <w:noProof/>
                <w:webHidden/>
              </w:rPr>
              <w:t>8</w:t>
            </w:r>
            <w:r w:rsidRPr="00F97B1E">
              <w:rPr>
                <w:noProof/>
                <w:webHidden/>
              </w:rPr>
              <w:fldChar w:fldCharType="end"/>
            </w:r>
          </w:hyperlink>
        </w:p>
        <w:p w14:paraId="732CCECA" w14:textId="659F7DEB" w:rsidR="00297F5D" w:rsidRPr="00F97B1E" w:rsidRDefault="00297F5D">
          <w:pPr>
            <w:pStyle w:val="TOC2"/>
            <w:tabs>
              <w:tab w:val="right" w:leader="dot" w:pos="9350"/>
            </w:tabs>
            <w:rPr>
              <w:rFonts w:asciiTheme="minorHAnsi" w:eastAsiaTheme="minorEastAsia" w:hAnsiTheme="minorHAnsi"/>
              <w:noProof/>
              <w:kern w:val="2"/>
              <w:szCs w:val="24"/>
              <w:lang w:eastAsia="en-IN"/>
              <w14:ligatures w14:val="standardContextual"/>
            </w:rPr>
          </w:pPr>
          <w:hyperlink w:anchor="_Toc224664780" w:history="1">
            <w:r w:rsidRPr="00F97B1E">
              <w:rPr>
                <w:rStyle w:val="Hyperlink"/>
                <w:noProof/>
              </w:rPr>
              <w:t>Data collection</w:t>
            </w:r>
            <w:r w:rsidRPr="00F97B1E">
              <w:rPr>
                <w:noProof/>
                <w:webHidden/>
              </w:rPr>
              <w:tab/>
            </w:r>
            <w:r w:rsidRPr="00F97B1E">
              <w:rPr>
                <w:noProof/>
                <w:webHidden/>
              </w:rPr>
              <w:fldChar w:fldCharType="begin"/>
            </w:r>
            <w:r w:rsidRPr="00F97B1E">
              <w:rPr>
                <w:noProof/>
                <w:webHidden/>
              </w:rPr>
              <w:instrText xml:space="preserve"> PAGEREF _Toc224664780 \h </w:instrText>
            </w:r>
            <w:r w:rsidRPr="00F97B1E">
              <w:rPr>
                <w:noProof/>
                <w:webHidden/>
              </w:rPr>
            </w:r>
            <w:r w:rsidRPr="00F97B1E">
              <w:rPr>
                <w:noProof/>
                <w:webHidden/>
              </w:rPr>
              <w:fldChar w:fldCharType="separate"/>
            </w:r>
            <w:r w:rsidRPr="00F97B1E">
              <w:rPr>
                <w:noProof/>
                <w:webHidden/>
              </w:rPr>
              <w:t>9</w:t>
            </w:r>
            <w:r w:rsidRPr="00F97B1E">
              <w:rPr>
                <w:noProof/>
                <w:webHidden/>
              </w:rPr>
              <w:fldChar w:fldCharType="end"/>
            </w:r>
          </w:hyperlink>
        </w:p>
        <w:p w14:paraId="19061D76" w14:textId="6BCF6D10" w:rsidR="00297F5D" w:rsidRPr="00F97B1E" w:rsidRDefault="00297F5D">
          <w:pPr>
            <w:pStyle w:val="TOC2"/>
            <w:tabs>
              <w:tab w:val="right" w:leader="dot" w:pos="9350"/>
            </w:tabs>
            <w:rPr>
              <w:rFonts w:asciiTheme="minorHAnsi" w:eastAsiaTheme="minorEastAsia" w:hAnsiTheme="minorHAnsi"/>
              <w:noProof/>
              <w:kern w:val="2"/>
              <w:szCs w:val="24"/>
              <w:lang w:eastAsia="en-IN"/>
              <w14:ligatures w14:val="standardContextual"/>
            </w:rPr>
          </w:pPr>
          <w:hyperlink w:anchor="_Toc224664781" w:history="1">
            <w:r w:rsidRPr="00F97B1E">
              <w:rPr>
                <w:rStyle w:val="Hyperlink"/>
                <w:noProof/>
              </w:rPr>
              <w:t>Data analysis</w:t>
            </w:r>
            <w:r w:rsidRPr="00F97B1E">
              <w:rPr>
                <w:noProof/>
                <w:webHidden/>
              </w:rPr>
              <w:tab/>
            </w:r>
            <w:r w:rsidRPr="00F97B1E">
              <w:rPr>
                <w:noProof/>
                <w:webHidden/>
              </w:rPr>
              <w:fldChar w:fldCharType="begin"/>
            </w:r>
            <w:r w:rsidRPr="00F97B1E">
              <w:rPr>
                <w:noProof/>
                <w:webHidden/>
              </w:rPr>
              <w:instrText xml:space="preserve"> PAGEREF _Toc224664781 \h </w:instrText>
            </w:r>
            <w:r w:rsidRPr="00F97B1E">
              <w:rPr>
                <w:noProof/>
                <w:webHidden/>
              </w:rPr>
            </w:r>
            <w:r w:rsidRPr="00F97B1E">
              <w:rPr>
                <w:noProof/>
                <w:webHidden/>
              </w:rPr>
              <w:fldChar w:fldCharType="separate"/>
            </w:r>
            <w:r w:rsidRPr="00F97B1E">
              <w:rPr>
                <w:noProof/>
                <w:webHidden/>
              </w:rPr>
              <w:t>9</w:t>
            </w:r>
            <w:r w:rsidRPr="00F97B1E">
              <w:rPr>
                <w:noProof/>
                <w:webHidden/>
              </w:rPr>
              <w:fldChar w:fldCharType="end"/>
            </w:r>
          </w:hyperlink>
        </w:p>
        <w:p w14:paraId="1AA4F7EF" w14:textId="505C4509" w:rsidR="00297F5D" w:rsidRPr="00F97B1E" w:rsidRDefault="00297F5D">
          <w:pPr>
            <w:pStyle w:val="TOC2"/>
            <w:tabs>
              <w:tab w:val="right" w:leader="dot" w:pos="9350"/>
            </w:tabs>
            <w:rPr>
              <w:rFonts w:asciiTheme="minorHAnsi" w:eastAsiaTheme="minorEastAsia" w:hAnsiTheme="minorHAnsi"/>
              <w:noProof/>
              <w:kern w:val="2"/>
              <w:szCs w:val="24"/>
              <w:lang w:eastAsia="en-IN"/>
              <w14:ligatures w14:val="standardContextual"/>
            </w:rPr>
          </w:pPr>
          <w:hyperlink w:anchor="_Toc224664782" w:history="1">
            <w:r w:rsidRPr="00F97B1E">
              <w:rPr>
                <w:rStyle w:val="Hyperlink"/>
                <w:noProof/>
              </w:rPr>
              <w:t>Ethical Consideration</w:t>
            </w:r>
            <w:r w:rsidRPr="00F97B1E">
              <w:rPr>
                <w:noProof/>
                <w:webHidden/>
              </w:rPr>
              <w:tab/>
            </w:r>
            <w:r w:rsidRPr="00F97B1E">
              <w:rPr>
                <w:noProof/>
                <w:webHidden/>
              </w:rPr>
              <w:fldChar w:fldCharType="begin"/>
            </w:r>
            <w:r w:rsidRPr="00F97B1E">
              <w:rPr>
                <w:noProof/>
                <w:webHidden/>
              </w:rPr>
              <w:instrText xml:space="preserve"> PAGEREF _Toc224664782 \h </w:instrText>
            </w:r>
            <w:r w:rsidRPr="00F97B1E">
              <w:rPr>
                <w:noProof/>
                <w:webHidden/>
              </w:rPr>
            </w:r>
            <w:r w:rsidRPr="00F97B1E">
              <w:rPr>
                <w:noProof/>
                <w:webHidden/>
              </w:rPr>
              <w:fldChar w:fldCharType="separate"/>
            </w:r>
            <w:r w:rsidRPr="00F97B1E">
              <w:rPr>
                <w:noProof/>
                <w:webHidden/>
              </w:rPr>
              <w:t>9</w:t>
            </w:r>
            <w:r w:rsidRPr="00F97B1E">
              <w:rPr>
                <w:noProof/>
                <w:webHidden/>
              </w:rPr>
              <w:fldChar w:fldCharType="end"/>
            </w:r>
          </w:hyperlink>
        </w:p>
        <w:p w14:paraId="45C84AEA" w14:textId="3B8DEA99" w:rsidR="00297F5D" w:rsidRPr="00F97B1E" w:rsidRDefault="00297F5D">
          <w:pPr>
            <w:pStyle w:val="TOC1"/>
            <w:tabs>
              <w:tab w:val="right" w:leader="dot" w:pos="9350"/>
            </w:tabs>
            <w:rPr>
              <w:rFonts w:asciiTheme="minorHAnsi" w:eastAsiaTheme="minorEastAsia" w:hAnsiTheme="minorHAnsi"/>
              <w:noProof/>
              <w:kern w:val="2"/>
              <w:szCs w:val="24"/>
              <w:lang w:eastAsia="en-IN"/>
              <w14:ligatures w14:val="standardContextual"/>
            </w:rPr>
          </w:pPr>
          <w:hyperlink w:anchor="_Toc224664783" w:history="1">
            <w:r w:rsidRPr="00F97B1E">
              <w:rPr>
                <w:rStyle w:val="Hyperlink"/>
                <w:noProof/>
              </w:rPr>
              <w:t>References</w:t>
            </w:r>
            <w:r w:rsidRPr="00F97B1E">
              <w:rPr>
                <w:noProof/>
                <w:webHidden/>
              </w:rPr>
              <w:tab/>
            </w:r>
            <w:r w:rsidRPr="00F97B1E">
              <w:rPr>
                <w:noProof/>
                <w:webHidden/>
              </w:rPr>
              <w:fldChar w:fldCharType="begin"/>
            </w:r>
            <w:r w:rsidRPr="00F97B1E">
              <w:rPr>
                <w:noProof/>
                <w:webHidden/>
              </w:rPr>
              <w:instrText xml:space="preserve"> PAGEREF _Toc224664783 \h </w:instrText>
            </w:r>
            <w:r w:rsidRPr="00F97B1E">
              <w:rPr>
                <w:noProof/>
                <w:webHidden/>
              </w:rPr>
            </w:r>
            <w:r w:rsidRPr="00F97B1E">
              <w:rPr>
                <w:noProof/>
                <w:webHidden/>
              </w:rPr>
              <w:fldChar w:fldCharType="separate"/>
            </w:r>
            <w:r w:rsidRPr="00F97B1E">
              <w:rPr>
                <w:noProof/>
                <w:webHidden/>
              </w:rPr>
              <w:t>10</w:t>
            </w:r>
            <w:r w:rsidRPr="00F97B1E">
              <w:rPr>
                <w:noProof/>
                <w:webHidden/>
              </w:rPr>
              <w:fldChar w:fldCharType="end"/>
            </w:r>
          </w:hyperlink>
        </w:p>
        <w:p w14:paraId="065513F0" w14:textId="2FEECA9A" w:rsidR="00B73121" w:rsidRPr="00F97B1E" w:rsidRDefault="00B73121">
          <w:r w:rsidRPr="00F97B1E">
            <w:rPr>
              <w:b/>
              <w:bCs/>
              <w:noProof/>
            </w:rPr>
            <w:fldChar w:fldCharType="end"/>
          </w:r>
        </w:p>
      </w:sdtContent>
    </w:sdt>
    <w:p w14:paraId="5251C84C" w14:textId="77777777" w:rsidR="00B73121" w:rsidRPr="00F97B1E" w:rsidRDefault="00B73121">
      <w:pPr>
        <w:rPr>
          <w:rFonts w:eastAsiaTheme="majorEastAsia" w:cstheme="majorBidi"/>
          <w:b/>
          <w:sz w:val="28"/>
          <w:szCs w:val="32"/>
        </w:rPr>
      </w:pPr>
      <w:r w:rsidRPr="00F97B1E">
        <w:br w:type="page"/>
      </w:r>
    </w:p>
    <w:p w14:paraId="36DE67C6" w14:textId="06346B0B" w:rsidR="00112F09" w:rsidRPr="00F97B1E" w:rsidRDefault="00EC7E59" w:rsidP="001A07B3">
      <w:pPr>
        <w:pStyle w:val="Heading1"/>
        <w:jc w:val="center"/>
      </w:pPr>
      <w:bookmarkStart w:id="0" w:name="_Toc224664763"/>
      <w:r w:rsidRPr="00F97B1E">
        <w:lastRenderedPageBreak/>
        <w:t>Chapter 1: Introduction</w:t>
      </w:r>
      <w:bookmarkEnd w:id="0"/>
    </w:p>
    <w:p w14:paraId="0F6230B7" w14:textId="017BEF27" w:rsidR="00EC7E59" w:rsidRPr="00F97B1E" w:rsidRDefault="00EC7E59" w:rsidP="00093A3C">
      <w:pPr>
        <w:pStyle w:val="Heading2"/>
      </w:pPr>
      <w:bookmarkStart w:id="1" w:name="_Toc224664764"/>
      <w:r w:rsidRPr="00F97B1E">
        <w:t>Background and Problem Statement</w:t>
      </w:r>
      <w:bookmarkEnd w:id="1"/>
      <w:r w:rsidR="00693C85" w:rsidRPr="00F97B1E">
        <w:t xml:space="preserve"> </w:t>
      </w:r>
    </w:p>
    <w:p w14:paraId="12C85EDD" w14:textId="7A6CF5BB" w:rsidR="00093A3C" w:rsidRPr="00F97B1E" w:rsidRDefault="00EC7E59" w:rsidP="00EC7E59">
      <w:r w:rsidRPr="00F97B1E">
        <w:t>The UK fashion online retail industry has been rapidly digiti</w:t>
      </w:r>
      <w:r w:rsidR="003344C5" w:rsidRPr="00F97B1E">
        <w:t>s</w:t>
      </w:r>
      <w:r w:rsidRPr="00F97B1E">
        <w:t xml:space="preserve">ed with the high use of AI-based devices like chatbots and virtual assistants (Wadud </w:t>
      </w:r>
      <w:r w:rsidRPr="00F97B1E">
        <w:rPr>
          <w:i/>
          <w:iCs/>
        </w:rPr>
        <w:t>et al.,</w:t>
      </w:r>
      <w:r w:rsidRPr="00F97B1E">
        <w:t xml:space="preserve"> 2025). Large retailers such as ASOS, Boohoo, and Marks and Spencer use virtual assistants to deliver more personalised recommendations, quick replies and 24/7 customer care. Virtual assistants represent the simulation of human interaction, which affects the purchase decisions, satisfaction, trust and brand loyalty. </w:t>
      </w:r>
      <w:r w:rsidR="00460876" w:rsidRPr="00F97B1E">
        <w:t xml:space="preserve">In addition to this, the boosting incorporation of natural language processing and machine learning has facilitated virtual assistance to focus towards handling simple queries by moving towards more conversational context-aware and interaction. This modification enables retailers to collect in-depth understandings about behavioural patterns and consumer preferences, sustaining strategies of targeted marketing and decision-making driven by data. </w:t>
      </w:r>
    </w:p>
    <w:p w14:paraId="44F38DA2" w14:textId="1C701452" w:rsidR="00EC7E59" w:rsidRPr="00F97B1E" w:rsidRDefault="00460876" w:rsidP="00EC7E59">
      <w:r w:rsidRPr="00F97B1E">
        <w:t xml:space="preserve">In the fashion sector of the United Kingdom, </w:t>
      </w:r>
      <w:r w:rsidR="00B7201F" w:rsidRPr="00F97B1E">
        <w:t>in which trends change quickly, this type of real-time responsiveness is specifically valuable</w:t>
      </w:r>
      <w:r w:rsidR="003A67F2" w:rsidRPr="00F97B1E">
        <w:t xml:space="preserve"> (</w:t>
      </w:r>
      <w:r w:rsidR="00CB471E" w:rsidRPr="00F97B1E">
        <w:t>Wadud,</w:t>
      </w:r>
      <w:r w:rsidR="00CB471E" w:rsidRPr="00F97B1E">
        <w:rPr>
          <w:i/>
          <w:iCs/>
        </w:rPr>
        <w:t xml:space="preserve"> </w:t>
      </w:r>
      <w:r w:rsidR="00CB471E" w:rsidRPr="00F97B1E">
        <w:rPr>
          <w:i/>
          <w:iCs/>
        </w:rPr>
        <w:t xml:space="preserve">et al. </w:t>
      </w:r>
      <w:r w:rsidR="00CB471E" w:rsidRPr="00F97B1E">
        <w:t>2025</w:t>
      </w:r>
      <w:r w:rsidR="003A67F2" w:rsidRPr="00F97B1E">
        <w:t>)</w:t>
      </w:r>
      <w:r w:rsidR="00B7201F" w:rsidRPr="00F97B1E">
        <w:t xml:space="preserve">. On the other hand, the expectations of customers are also boosting with users requiring human-like, accurate and seamless interactions. Any contradiction within responses or failure to recognise the intent of the user might adversely influence the perceptions of the customer. Thus, identifying how technological sophistications are associated with expectations of users is important to analyse the true effectiveness related to virtual assistants in shaping the experiences of online shopping. </w:t>
      </w:r>
      <w:r w:rsidRPr="00F97B1E">
        <w:t xml:space="preserve"> </w:t>
      </w:r>
      <w:r w:rsidR="00EC7E59" w:rsidRPr="00F97B1E">
        <w:t xml:space="preserve">However, even with the high adoption level, there is a limited academic studies determining role of virtual assistants in influencing the customer behaviour within the UK online fashion setting. The challenges of trust with AI, perceived usefulness, privacy issues, and the balance of automation and human interaction are not well studied (Istiak </w:t>
      </w:r>
      <w:r w:rsidR="00EC7E59" w:rsidRPr="00F97B1E">
        <w:rPr>
          <w:i/>
          <w:iCs/>
        </w:rPr>
        <w:t>et al.,</w:t>
      </w:r>
      <w:r w:rsidR="00EC7E59" w:rsidRPr="00F97B1E">
        <w:t xml:space="preserve"> 2025). Thus, the issue is whether the use of the virtual assistants in influencing consumer decision will be studied. </w:t>
      </w:r>
    </w:p>
    <w:p w14:paraId="4E8D5FAF" w14:textId="77777777" w:rsidR="00EC7E59" w:rsidRPr="00F97B1E" w:rsidRDefault="00EC7E59" w:rsidP="00093A3C">
      <w:pPr>
        <w:pStyle w:val="Heading2"/>
      </w:pPr>
      <w:bookmarkStart w:id="2" w:name="_Toc224664765"/>
      <w:r w:rsidRPr="00F97B1E">
        <w:t>Aim</w:t>
      </w:r>
      <w:bookmarkEnd w:id="2"/>
    </w:p>
    <w:p w14:paraId="209CA2A1" w14:textId="77777777" w:rsidR="00EC7E59" w:rsidRPr="00F97B1E" w:rsidRDefault="00EC7E59" w:rsidP="00EC7E59">
      <w:r w:rsidRPr="00F97B1E">
        <w:t>To examine the impact of virtual assistants on customer behaviour in the UK online fashion retail sector.</w:t>
      </w:r>
    </w:p>
    <w:p w14:paraId="3417BD1A" w14:textId="77777777" w:rsidR="00EC7E59" w:rsidRPr="00F97B1E" w:rsidRDefault="00EC7E59" w:rsidP="00093A3C">
      <w:pPr>
        <w:pStyle w:val="Heading2"/>
      </w:pPr>
      <w:bookmarkStart w:id="3" w:name="_Toc224664766"/>
      <w:r w:rsidRPr="00F97B1E">
        <w:t>Objectives</w:t>
      </w:r>
      <w:bookmarkEnd w:id="3"/>
    </w:p>
    <w:p w14:paraId="0DBE5448" w14:textId="77777777" w:rsidR="00EC7E59" w:rsidRPr="00F97B1E" w:rsidRDefault="00EC7E59" w:rsidP="00EC7E59">
      <w:pPr>
        <w:numPr>
          <w:ilvl w:val="0"/>
          <w:numId w:val="51"/>
        </w:numPr>
        <w:spacing w:before="0"/>
      </w:pPr>
      <w:r w:rsidRPr="00F97B1E">
        <w:t>To analyse how virtual assistants influence customer purchase decisions.</w:t>
      </w:r>
    </w:p>
    <w:p w14:paraId="59B40CB8" w14:textId="77777777" w:rsidR="00EC7E59" w:rsidRPr="00F97B1E" w:rsidRDefault="00EC7E59" w:rsidP="00EC7E59">
      <w:pPr>
        <w:numPr>
          <w:ilvl w:val="0"/>
          <w:numId w:val="51"/>
        </w:numPr>
        <w:spacing w:before="0"/>
      </w:pPr>
      <w:r w:rsidRPr="00F97B1E">
        <w:lastRenderedPageBreak/>
        <w:t>To evaluate the role of virtual assistants in shaping customer satisfaction and trust.</w:t>
      </w:r>
    </w:p>
    <w:p w14:paraId="6B58E261" w14:textId="77777777" w:rsidR="00EC7E59" w:rsidRPr="00F97B1E" w:rsidRDefault="00EC7E59" w:rsidP="00EC7E59">
      <w:pPr>
        <w:numPr>
          <w:ilvl w:val="0"/>
          <w:numId w:val="51"/>
        </w:numPr>
        <w:spacing w:before="0"/>
      </w:pPr>
      <w:r w:rsidRPr="00F97B1E">
        <w:t>To examine the impact of personalisation features on consumer engagement.</w:t>
      </w:r>
    </w:p>
    <w:p w14:paraId="4BF1A6E3" w14:textId="77777777" w:rsidR="00EC7E59" w:rsidRPr="00F97B1E" w:rsidRDefault="00EC7E59" w:rsidP="00EC7E59">
      <w:pPr>
        <w:numPr>
          <w:ilvl w:val="0"/>
          <w:numId w:val="51"/>
        </w:numPr>
        <w:spacing w:before="0"/>
      </w:pPr>
      <w:r w:rsidRPr="00F97B1E">
        <w:t>To identify challenges such as privacy concerns and lack of human interaction.</w:t>
      </w:r>
    </w:p>
    <w:p w14:paraId="109C31DA" w14:textId="77777777" w:rsidR="00EC7E59" w:rsidRPr="00F97B1E" w:rsidRDefault="00EC7E59" w:rsidP="00093A3C">
      <w:pPr>
        <w:pStyle w:val="Heading2"/>
      </w:pPr>
      <w:bookmarkStart w:id="4" w:name="_Toc224664767"/>
      <w:r w:rsidRPr="00F97B1E">
        <w:t>Research Questions</w:t>
      </w:r>
      <w:bookmarkEnd w:id="4"/>
    </w:p>
    <w:p w14:paraId="53313470" w14:textId="77777777" w:rsidR="00EC7E59" w:rsidRPr="00F97B1E" w:rsidRDefault="00EC7E59" w:rsidP="00EC7E59">
      <w:pPr>
        <w:numPr>
          <w:ilvl w:val="0"/>
          <w:numId w:val="52"/>
        </w:numPr>
        <w:spacing w:before="0"/>
      </w:pPr>
      <w:r w:rsidRPr="00F97B1E">
        <w:t>How do virtual assistants affect customer purchasing behaviour in UK online fashion retail?</w:t>
      </w:r>
    </w:p>
    <w:p w14:paraId="21B58807" w14:textId="77777777" w:rsidR="00EC7E59" w:rsidRPr="00F97B1E" w:rsidRDefault="00EC7E59" w:rsidP="00EC7E59">
      <w:pPr>
        <w:numPr>
          <w:ilvl w:val="0"/>
          <w:numId w:val="52"/>
        </w:numPr>
        <w:spacing w:before="0"/>
      </w:pPr>
      <w:r w:rsidRPr="00F97B1E">
        <w:t>What role do trust and perceived usefulness play in customer acceptance of virtual assistants?</w:t>
      </w:r>
    </w:p>
    <w:p w14:paraId="4C303821" w14:textId="77777777" w:rsidR="00EC7E59" w:rsidRPr="00F97B1E" w:rsidRDefault="00EC7E59" w:rsidP="00EC7E59">
      <w:pPr>
        <w:numPr>
          <w:ilvl w:val="0"/>
          <w:numId w:val="52"/>
        </w:numPr>
        <w:spacing w:before="0"/>
      </w:pPr>
      <w:r w:rsidRPr="00F97B1E">
        <w:t>Does AI-driven personalisation improve customer satisfaction and loyalty?</w:t>
      </w:r>
    </w:p>
    <w:p w14:paraId="70E61DAE" w14:textId="00A2081A" w:rsidR="00EC7E59" w:rsidRPr="00F97B1E" w:rsidRDefault="00EC7E59" w:rsidP="00EC7E59">
      <w:pPr>
        <w:numPr>
          <w:ilvl w:val="0"/>
          <w:numId w:val="52"/>
        </w:numPr>
        <w:spacing w:before="0"/>
      </w:pPr>
      <w:r w:rsidRPr="00F97B1E">
        <w:t>What are the perceived risks associated with using virtual assistants in online fashion shopping?</w:t>
      </w:r>
      <w:r w:rsidR="00CB471E" w:rsidRPr="00F97B1E">
        <w:t xml:space="preserve"> </w:t>
      </w:r>
      <w:r w:rsidR="00485224" w:rsidRPr="00F97B1E">
        <w:t xml:space="preserve"> </w:t>
      </w:r>
    </w:p>
    <w:p w14:paraId="470D984B" w14:textId="77777777" w:rsidR="00EC7E59" w:rsidRPr="00F97B1E" w:rsidRDefault="00EC7E59" w:rsidP="00093A3C">
      <w:pPr>
        <w:pStyle w:val="Heading2"/>
      </w:pPr>
      <w:bookmarkStart w:id="5" w:name="_Toc224664768"/>
      <w:r w:rsidRPr="00F97B1E">
        <w:t>Rationale</w:t>
      </w:r>
      <w:bookmarkEnd w:id="5"/>
    </w:p>
    <w:p w14:paraId="6F98474A" w14:textId="77777777" w:rsidR="00EC7E59" w:rsidRPr="00F97B1E" w:rsidRDefault="00EC7E59" w:rsidP="00EC7E59">
      <w:r w:rsidRPr="00F97B1E">
        <w:t>With UK being one of the largest e-commerce markets in Europe, it understanding consumer behaviour is competitive environment becomes more important. Customer experience is crucial to online fashion retailers as a way of differentiating. Virtual assistants are an economical and expandable means of improving the quality of service (Albarq et al., 2025). At the same time when implemented poorly, this can have a poor effect on the brand perception. The research will be valuable to the academic sources on the topic of AI-based consumer behaviour and will offer academic knowledge to retailers interested in maximising customer engagement strategies.</w:t>
      </w:r>
    </w:p>
    <w:p w14:paraId="3FF3DE1D" w14:textId="77777777" w:rsidR="00EC7E59" w:rsidRPr="00F97B1E" w:rsidRDefault="00EC7E59" w:rsidP="00093A3C">
      <w:pPr>
        <w:pStyle w:val="Heading2"/>
      </w:pPr>
      <w:bookmarkStart w:id="6" w:name="_Toc224664769"/>
      <w:r w:rsidRPr="00F97B1E">
        <w:t>Methodology</w:t>
      </w:r>
      <w:bookmarkEnd w:id="6"/>
    </w:p>
    <w:p w14:paraId="61E3E550" w14:textId="77777777" w:rsidR="00C2725A" w:rsidRPr="00F97B1E" w:rsidRDefault="00EC7E59" w:rsidP="00C2725A">
      <w:r w:rsidRPr="00F97B1E">
        <w:t xml:space="preserve">The sources of secondary data will be used in this research. The information will be gathered using available literature sources including industry reports, market research databases, scholarly journal articles, government publications, and credible sources of business analytics on the topics of virtual assistants and online fashion retail in the UK (Susilawati et al., 2025). The research will be focusing on the analysis of the data that can be used to analyse the use of virtual assistants, online shopping behaviour, customer satisfaction, purchase intentions, and customer loyalty in the UK fashion retail industry. </w:t>
      </w:r>
    </w:p>
    <w:p w14:paraId="22D41D40" w14:textId="17EC5E21" w:rsidR="00EC7E59" w:rsidRPr="00F97B1E" w:rsidRDefault="00EC7E59" w:rsidP="00C2725A">
      <w:pPr>
        <w:pStyle w:val="Heading1"/>
        <w:jc w:val="center"/>
      </w:pPr>
      <w:bookmarkStart w:id="7" w:name="_Toc224664770"/>
      <w:r w:rsidRPr="00F97B1E">
        <w:lastRenderedPageBreak/>
        <w:t>Chapter 2: Literature Review</w:t>
      </w:r>
      <w:bookmarkEnd w:id="7"/>
    </w:p>
    <w:p w14:paraId="46B145C0" w14:textId="35A0AEFA" w:rsidR="00693C85" w:rsidRPr="00F97B1E" w:rsidRDefault="00693C85" w:rsidP="00693C85">
      <w:pPr>
        <w:pStyle w:val="Heading2"/>
      </w:pPr>
      <w:bookmarkStart w:id="8" w:name="_Toc224664771"/>
      <w:r w:rsidRPr="00F97B1E">
        <w:t xml:space="preserve">Impact of </w:t>
      </w:r>
      <w:r w:rsidRPr="00F97B1E">
        <w:t xml:space="preserve">virtual assistants </w:t>
      </w:r>
      <w:r w:rsidRPr="00F97B1E">
        <w:t>on</w:t>
      </w:r>
      <w:r w:rsidRPr="00F97B1E">
        <w:t xml:space="preserve"> customer purchase decisions</w:t>
      </w:r>
      <w:bookmarkEnd w:id="8"/>
      <w:r w:rsidRPr="00F97B1E">
        <w:t xml:space="preserve"> </w:t>
      </w:r>
      <w:r w:rsidR="00DF7AD2" w:rsidRPr="00F97B1E">
        <w:t xml:space="preserve">   </w:t>
      </w:r>
    </w:p>
    <w:p w14:paraId="17DC5E45" w14:textId="502DBC50" w:rsidR="00693C85" w:rsidRPr="00F97B1E" w:rsidRDefault="003A67F2" w:rsidP="00693C85">
      <w:r w:rsidRPr="00F97B1E">
        <w:t xml:space="preserve">The impact of virtual assistants is considered as positive on the purchasing decisions of customers as it offers immediate responses, customised recommendations and decreases the time of decision making.  As per the view of </w:t>
      </w:r>
      <w:r w:rsidR="00DF7AD2" w:rsidRPr="00F97B1E">
        <w:t xml:space="preserve">ANUSHREE, and PRAKASH, </w:t>
      </w:r>
      <w:r w:rsidR="00DF7AD2" w:rsidRPr="00F97B1E">
        <w:t>(</w:t>
      </w:r>
      <w:r w:rsidR="00DF7AD2" w:rsidRPr="00F97B1E">
        <w:t>2025</w:t>
      </w:r>
      <w:r w:rsidR="00DF7AD2" w:rsidRPr="00F97B1E">
        <w:t>)</w:t>
      </w:r>
      <w:r w:rsidRPr="00F97B1E">
        <w:t>, conversational AI improves convenience, which augments conversion rates and impulse buying. For instance, in the fashion sector of the UK, retailers such as ASOS focus on using chatbots so that they can guide users with the help of product discovery, thereby enhancing purchase likelihood and engagement</w:t>
      </w:r>
      <w:r w:rsidR="00C81B10" w:rsidRPr="00F97B1E">
        <w:t xml:space="preserve"> (</w:t>
      </w:r>
      <w:r w:rsidR="00AA4CE7" w:rsidRPr="00F97B1E">
        <w:t>Ross, 2024</w:t>
      </w:r>
      <w:r w:rsidR="00C81B10" w:rsidRPr="00F97B1E">
        <w:t>)</w:t>
      </w:r>
      <w:r w:rsidRPr="00F97B1E">
        <w:t xml:space="preserve">. </w:t>
      </w:r>
      <w:r w:rsidR="00C81B10" w:rsidRPr="00F97B1E">
        <w:t xml:space="preserve">On the other hand, Virtual assistants that are poorly designed might misunderstand the simple queries of customers, which leads to abundant purchases and frustration. Furthermore, the absence of emotional intelligence can restrict their effectiveness in difficult situations of decision-making, like styling advice or sizing. Various customers choose human interaction </w:t>
      </w:r>
      <w:r w:rsidR="007A6C3A" w:rsidRPr="00F97B1E">
        <w:t>to</w:t>
      </w:r>
      <w:r w:rsidR="00C81B10" w:rsidRPr="00F97B1E">
        <w:t xml:space="preserve"> guarantee before making any purchase. </w:t>
      </w:r>
      <w:r w:rsidR="007A6C3A" w:rsidRPr="00F97B1E">
        <w:t>Virtual assistants can help in improving the journey of buying</w:t>
      </w:r>
      <w:r w:rsidR="00BA7310" w:rsidRPr="00F97B1E">
        <w:t>;</w:t>
      </w:r>
      <w:r w:rsidR="007A6C3A" w:rsidRPr="00F97B1E">
        <w:t xml:space="preserve"> their impact relies highly </w:t>
      </w:r>
      <w:r w:rsidR="00BA7310" w:rsidRPr="00F97B1E">
        <w:t xml:space="preserve">on </w:t>
      </w:r>
      <w:r w:rsidR="007A6C3A" w:rsidRPr="00F97B1E">
        <w:t xml:space="preserve">usability, accuracy and the capability to </w:t>
      </w:r>
      <w:r w:rsidR="00BA7310" w:rsidRPr="00F97B1E">
        <w:t>inspire</w:t>
      </w:r>
      <w:r w:rsidR="007A6C3A" w:rsidRPr="00F97B1E">
        <w:t xml:space="preserve"> </w:t>
      </w:r>
      <w:r w:rsidR="00BA7310" w:rsidRPr="00F97B1E">
        <w:t>expressive</w:t>
      </w:r>
      <w:r w:rsidR="007A6C3A" w:rsidRPr="00F97B1E">
        <w:t xml:space="preserve"> interaction. </w:t>
      </w:r>
      <w:r w:rsidR="00BA7310" w:rsidRPr="00F97B1E">
        <w:t xml:space="preserve">   </w:t>
      </w:r>
      <w:r w:rsidR="00121CEF" w:rsidRPr="00F97B1E">
        <w:t xml:space="preserve"> </w:t>
      </w:r>
    </w:p>
    <w:p w14:paraId="1B6BA4D2" w14:textId="58A40462" w:rsidR="00693C85" w:rsidRPr="00F97B1E" w:rsidRDefault="00693C85" w:rsidP="00693C85">
      <w:pPr>
        <w:pStyle w:val="Heading2"/>
      </w:pPr>
      <w:bookmarkStart w:id="9" w:name="_Toc224664772"/>
      <w:r w:rsidRPr="00F97B1E">
        <w:t>R</w:t>
      </w:r>
      <w:r w:rsidRPr="00F97B1E">
        <w:t>ole of virtual assistants in shaping customer satisfaction and trust</w:t>
      </w:r>
      <w:bookmarkEnd w:id="9"/>
      <w:r w:rsidRPr="00F97B1E">
        <w:t xml:space="preserve"> </w:t>
      </w:r>
    </w:p>
    <w:p w14:paraId="6F2B61DC" w14:textId="05FAC7FA" w:rsidR="00693C85" w:rsidRPr="00F97B1E" w:rsidRDefault="00AA4CE7" w:rsidP="00693C85">
      <w:r w:rsidRPr="00F97B1E">
        <w:t xml:space="preserve">Perceived usefulness and trust are considered vital determinants related to </w:t>
      </w:r>
      <w:r w:rsidR="00767785" w:rsidRPr="00F97B1E">
        <w:t xml:space="preserve">the </w:t>
      </w:r>
      <w:r w:rsidRPr="00F97B1E">
        <w:t xml:space="preserve">acceptance of </w:t>
      </w:r>
      <w:r w:rsidR="00767785" w:rsidRPr="00F97B1E">
        <w:t>customers</w:t>
      </w:r>
      <w:r w:rsidRPr="00F97B1E">
        <w:t xml:space="preserve"> for virtual assistance</w:t>
      </w:r>
      <w:r w:rsidR="00767785" w:rsidRPr="00F97B1E">
        <w:t>.</w:t>
      </w:r>
      <w:r w:rsidRPr="00F97B1E">
        <w:t xml:space="preserve"> </w:t>
      </w:r>
      <w:r w:rsidR="00767785" w:rsidRPr="00F97B1E">
        <w:t>A</w:t>
      </w:r>
      <w:r w:rsidRPr="00F97B1E">
        <w:t xml:space="preserve">t the time when </w:t>
      </w:r>
      <w:r w:rsidR="00767785" w:rsidRPr="00F97B1E">
        <w:t xml:space="preserve">users </w:t>
      </w:r>
      <w:r w:rsidRPr="00F97B1E">
        <w:t>consider assistance as helpful, accurate and reliable</w:t>
      </w:r>
      <w:r w:rsidR="00767785" w:rsidRPr="00F97B1E">
        <w:t>,</w:t>
      </w:r>
      <w:r w:rsidRPr="00F97B1E">
        <w:t xml:space="preserve"> they are more </w:t>
      </w:r>
      <w:r w:rsidR="00767785" w:rsidRPr="00F97B1E">
        <w:t>possibilities</w:t>
      </w:r>
      <w:r w:rsidRPr="00F97B1E">
        <w:t xml:space="preserve"> to get dependent and </w:t>
      </w:r>
      <w:r w:rsidR="00767785" w:rsidRPr="00F97B1E">
        <w:t>engage</w:t>
      </w:r>
      <w:r w:rsidRPr="00F97B1E">
        <w:t xml:space="preserve"> </w:t>
      </w:r>
      <w:r w:rsidR="00767785" w:rsidRPr="00F97B1E">
        <w:t>with</w:t>
      </w:r>
      <w:r w:rsidRPr="00F97B1E">
        <w:t xml:space="preserve"> </w:t>
      </w:r>
      <w:r w:rsidR="002C6B0E" w:rsidRPr="00F97B1E">
        <w:t>it</w:t>
      </w:r>
      <w:r w:rsidRPr="00F97B1E">
        <w:t xml:space="preserve"> while shopping</w:t>
      </w:r>
      <w:r w:rsidR="00767785" w:rsidRPr="00F97B1E">
        <w:t>.</w:t>
      </w:r>
      <w:r w:rsidRPr="00F97B1E">
        <w:t xml:space="preserve"> </w:t>
      </w:r>
      <w:r w:rsidR="00767785" w:rsidRPr="00F97B1E">
        <w:t>F</w:t>
      </w:r>
      <w:r w:rsidRPr="00F97B1E">
        <w:t xml:space="preserve">or example, </w:t>
      </w:r>
      <w:r w:rsidR="003A26C5" w:rsidRPr="00F97B1E">
        <w:t xml:space="preserve">Butler, (2024) said that </w:t>
      </w:r>
      <w:r w:rsidR="002C6B0E" w:rsidRPr="00F97B1E">
        <w:t>p</w:t>
      </w:r>
      <w:r w:rsidRPr="00F97B1E">
        <w:t xml:space="preserve">latforms such as Marks </w:t>
      </w:r>
      <w:r w:rsidR="002C6B0E" w:rsidRPr="00F97B1E">
        <w:t>&amp;</w:t>
      </w:r>
      <w:r w:rsidRPr="00F97B1E">
        <w:t xml:space="preserve"> </w:t>
      </w:r>
      <w:r w:rsidR="002C6B0E" w:rsidRPr="00F97B1E">
        <w:t>Spencer</w:t>
      </w:r>
      <w:r w:rsidRPr="00F97B1E">
        <w:t xml:space="preserve"> </w:t>
      </w:r>
      <w:r w:rsidR="002C6B0E" w:rsidRPr="00F97B1E">
        <w:t>in</w:t>
      </w:r>
      <w:r w:rsidRPr="00F97B1E">
        <w:t xml:space="preserve"> the fashion retail of </w:t>
      </w:r>
      <w:r w:rsidR="002C6B0E" w:rsidRPr="00F97B1E">
        <w:t xml:space="preserve">the </w:t>
      </w:r>
      <w:r w:rsidRPr="00F97B1E">
        <w:t xml:space="preserve">UK </w:t>
      </w:r>
      <w:r w:rsidR="002C6B0E" w:rsidRPr="00F97B1E">
        <w:t>use</w:t>
      </w:r>
      <w:r w:rsidRPr="00F97B1E">
        <w:t xml:space="preserve"> virtual assistants to offer information </w:t>
      </w:r>
      <w:r w:rsidR="002C6B0E" w:rsidRPr="00F97B1E">
        <w:t>on products</w:t>
      </w:r>
      <w:r w:rsidRPr="00F97B1E">
        <w:t xml:space="preserve"> and order support</w:t>
      </w:r>
      <w:r w:rsidR="002C6B0E" w:rsidRPr="00F97B1E">
        <w:t>,</w:t>
      </w:r>
      <w:r w:rsidRPr="00F97B1E">
        <w:t xml:space="preserve"> improving perceived usefulness</w:t>
      </w:r>
      <w:r w:rsidR="002C6B0E" w:rsidRPr="00F97B1E">
        <w:t>.</w:t>
      </w:r>
      <w:r w:rsidRPr="00F97B1E">
        <w:t xml:space="preserve"> </w:t>
      </w:r>
      <w:r w:rsidR="002C6B0E" w:rsidRPr="00F97B1E">
        <w:t>T</w:t>
      </w:r>
      <w:r w:rsidRPr="00F97B1E">
        <w:t xml:space="preserve">his </w:t>
      </w:r>
      <w:r w:rsidR="002C6B0E" w:rsidRPr="00F97B1E">
        <w:t>develops</w:t>
      </w:r>
      <w:r w:rsidRPr="00F97B1E">
        <w:t xml:space="preserve"> </w:t>
      </w:r>
      <w:r w:rsidR="002C6B0E" w:rsidRPr="00F97B1E">
        <w:t>self-esteem and</w:t>
      </w:r>
      <w:r w:rsidRPr="00F97B1E">
        <w:t xml:space="preserve"> inspires repeat </w:t>
      </w:r>
      <w:r w:rsidR="002C6B0E" w:rsidRPr="00F97B1E">
        <w:t>use.</w:t>
      </w:r>
      <w:r w:rsidRPr="00F97B1E">
        <w:t xml:space="preserve"> It has been </w:t>
      </w:r>
      <w:r w:rsidR="002C6B0E" w:rsidRPr="00F97B1E">
        <w:t>criticised</w:t>
      </w:r>
      <w:r w:rsidRPr="00F97B1E">
        <w:t xml:space="preserve"> by </w:t>
      </w:r>
      <w:r w:rsidR="00CB4994" w:rsidRPr="00F97B1E">
        <w:t xml:space="preserve">Ademtsu, </w:t>
      </w:r>
      <w:r w:rsidR="00CB4994" w:rsidRPr="00F97B1E">
        <w:rPr>
          <w:i/>
          <w:iCs/>
        </w:rPr>
        <w:t>et al.</w:t>
      </w:r>
      <w:r w:rsidR="00CB4994" w:rsidRPr="00F97B1E">
        <w:t xml:space="preserve"> </w:t>
      </w:r>
      <w:r w:rsidR="00CB4994" w:rsidRPr="00F97B1E">
        <w:t>(</w:t>
      </w:r>
      <w:r w:rsidR="00CB4994" w:rsidRPr="00F97B1E">
        <w:t>2023</w:t>
      </w:r>
      <w:r w:rsidR="00CB4994" w:rsidRPr="00F97B1E">
        <w:t xml:space="preserve">) that </w:t>
      </w:r>
      <w:r w:rsidRPr="00F97B1E">
        <w:t xml:space="preserve">trust could </w:t>
      </w:r>
      <w:r w:rsidR="002C6B0E" w:rsidRPr="00F97B1E">
        <w:t>be damaged</w:t>
      </w:r>
      <w:r w:rsidRPr="00F97B1E">
        <w:t xml:space="preserve"> by concerns over </w:t>
      </w:r>
      <w:r w:rsidR="002C6B0E" w:rsidRPr="00F97B1E">
        <w:t xml:space="preserve">the </w:t>
      </w:r>
      <w:r w:rsidRPr="00F97B1E">
        <w:t>absence of transparency</w:t>
      </w:r>
      <w:r w:rsidR="002C6B0E" w:rsidRPr="00F97B1E">
        <w:t>,</w:t>
      </w:r>
      <w:r w:rsidRPr="00F97B1E">
        <w:t xml:space="preserve"> security and data privacy in AI decision</w:t>
      </w:r>
      <w:r w:rsidR="002C6B0E" w:rsidRPr="00F97B1E">
        <w:t>-</w:t>
      </w:r>
      <w:r w:rsidRPr="00F97B1E">
        <w:t xml:space="preserve">making. </w:t>
      </w:r>
      <w:r w:rsidR="002C6B0E" w:rsidRPr="00F97B1E">
        <w:t xml:space="preserve">When customers feel that their sensitive information is misused, then interactions are perceived as impersonal, and this might decrease acceptance. </w:t>
      </w:r>
      <w:r w:rsidR="00B4778C" w:rsidRPr="00F97B1E">
        <w:t xml:space="preserve">Along with this, perceived usefulness might diversify depending on the technological similarity and experience of the user. Thus, these aspects robustly drive adoption, so it is important for retailers to make sure that there is utmost consistency, transparency and a user-friendly design to uphold the enduring trust of customers. </w:t>
      </w:r>
    </w:p>
    <w:p w14:paraId="6F5712A9" w14:textId="11F3FFAB" w:rsidR="00693C85" w:rsidRPr="00F97B1E" w:rsidRDefault="00693C85" w:rsidP="00693C85">
      <w:pPr>
        <w:pStyle w:val="Heading2"/>
      </w:pPr>
      <w:bookmarkStart w:id="10" w:name="_Toc224664773"/>
      <w:r w:rsidRPr="00F97B1E">
        <w:lastRenderedPageBreak/>
        <w:t>Influence</w:t>
      </w:r>
      <w:r w:rsidRPr="00F97B1E">
        <w:t xml:space="preserve"> of personalisation features on consumer engagement</w:t>
      </w:r>
      <w:bookmarkEnd w:id="10"/>
      <w:r w:rsidRPr="00F97B1E">
        <w:t xml:space="preserve"> </w:t>
      </w:r>
    </w:p>
    <w:p w14:paraId="7CF8D617" w14:textId="74277783" w:rsidR="00693C85" w:rsidRPr="00F97B1E" w:rsidRDefault="00EE0975" w:rsidP="00693C85">
      <w:r w:rsidRPr="00F97B1E">
        <w:t xml:space="preserve">Personalisation driven by artificial intelligence mainly improves the satisfaction of customers by offering a customised shopping experience, relevant promotions and custom-made product recommendations. </w:t>
      </w:r>
      <w:r w:rsidR="0042029C" w:rsidRPr="00F97B1E">
        <w:t>For instance, Boohoo, within the online fashion market of the UK, concentrates on utilising tools of AI to suggest items according to purchase and browsing history that can inspire repeat purchases and upsurge satisfaction</w:t>
      </w:r>
      <w:r w:rsidR="00131B59" w:rsidRPr="00F97B1E">
        <w:t xml:space="preserve"> (</w:t>
      </w:r>
      <w:r w:rsidR="00D04B51" w:rsidRPr="00F97B1E">
        <w:t>Wiltshire, and Cousins, 2026</w:t>
      </w:r>
      <w:r w:rsidR="00131B59" w:rsidRPr="00F97B1E">
        <w:t>)</w:t>
      </w:r>
      <w:r w:rsidR="0042029C" w:rsidRPr="00F97B1E">
        <w:t xml:space="preserve">. Personalisation also reinforces emotional engagement, which leads to contributing towards brand loyalty. Over-customisation might feel disturbing, increasing the concerns of privacy among users. Imprecise recommendations can also decrease satisfaction and trust, specifically if algorithms misunderstand preferences. </w:t>
      </w:r>
      <w:r w:rsidR="002B02AB" w:rsidRPr="00F97B1E">
        <w:t>Moreover</w:t>
      </w:r>
      <w:r w:rsidR="00CE445D" w:rsidRPr="00F97B1E">
        <w:t>,</w:t>
      </w:r>
      <w:r w:rsidR="002B02AB" w:rsidRPr="00F97B1E">
        <w:t xml:space="preserve"> several customers might consider the suggestions driven by AI as manipulative</w:t>
      </w:r>
      <w:r w:rsidR="00CE445D" w:rsidRPr="00F97B1E">
        <w:t>,</w:t>
      </w:r>
      <w:r w:rsidR="002B02AB" w:rsidRPr="00F97B1E">
        <w:t xml:space="preserve"> likely impacting brand perception</w:t>
      </w:r>
      <w:r w:rsidR="00CE445D" w:rsidRPr="00F97B1E">
        <w:t>. Personalisation</w:t>
      </w:r>
      <w:r w:rsidR="002B02AB" w:rsidRPr="00F97B1E">
        <w:t xml:space="preserve"> can imperatively enhance loyalty and satisfaction</w:t>
      </w:r>
      <w:r w:rsidR="00CE445D" w:rsidRPr="00F97B1E">
        <w:t>,</w:t>
      </w:r>
      <w:r w:rsidR="002B02AB" w:rsidRPr="00F97B1E">
        <w:t xml:space="preserve"> but its success relies highly on balancing relevance control of </w:t>
      </w:r>
      <w:r w:rsidR="00CE445D" w:rsidRPr="00F97B1E">
        <w:t xml:space="preserve">the </w:t>
      </w:r>
      <w:r w:rsidR="002B02AB" w:rsidRPr="00F97B1E">
        <w:t xml:space="preserve">user and </w:t>
      </w:r>
      <w:r w:rsidR="00CE445D" w:rsidRPr="00F97B1E">
        <w:t xml:space="preserve">upholding transparency in how information is utilised. </w:t>
      </w:r>
    </w:p>
    <w:p w14:paraId="434D68A3" w14:textId="2F1A9A38" w:rsidR="00693C85" w:rsidRPr="00F97B1E" w:rsidRDefault="00693C85" w:rsidP="00693C85">
      <w:pPr>
        <w:pStyle w:val="Heading2"/>
      </w:pPr>
      <w:bookmarkStart w:id="11" w:name="_Toc224664774"/>
      <w:r w:rsidRPr="00F97B1E">
        <w:t>P</w:t>
      </w:r>
      <w:r w:rsidRPr="00F97B1E">
        <w:t>erceived risks associated with using virtual assistants in online fashion shopping</w:t>
      </w:r>
      <w:bookmarkEnd w:id="11"/>
      <w:r w:rsidRPr="00F97B1E">
        <w:t xml:space="preserve"> </w:t>
      </w:r>
    </w:p>
    <w:p w14:paraId="621A9C09" w14:textId="6B517399" w:rsidR="00693C85" w:rsidRPr="00F97B1E" w:rsidRDefault="00131B59" w:rsidP="00693C85">
      <w:r w:rsidRPr="00F97B1E">
        <w:t>It has been identified that there are various perceived risks associated with using virtual assistants in online fashion shopping</w:t>
      </w:r>
      <w:r w:rsidR="00630FB9" w:rsidRPr="00F97B1E">
        <w:t xml:space="preserve">, which might impact the behaviour of customers. </w:t>
      </w:r>
      <w:r w:rsidR="00D04B51" w:rsidRPr="00F97B1E">
        <w:t xml:space="preserve">Rohden, and Zeferino, </w:t>
      </w:r>
      <w:r w:rsidR="00D04B51" w:rsidRPr="00F97B1E">
        <w:t>(</w:t>
      </w:r>
      <w:r w:rsidR="00D04B51" w:rsidRPr="00F97B1E">
        <w:t>2023</w:t>
      </w:r>
      <w:r w:rsidR="00D04B51" w:rsidRPr="00F97B1E">
        <w:t xml:space="preserve">) </w:t>
      </w:r>
      <w:r w:rsidR="00630FB9" w:rsidRPr="00F97B1E">
        <w:t xml:space="preserve">said that data privacy is one of the key concerns, because users might feel hesitant to share their sensitive information needed for customised services in the retail sector of the UK. Retailers such as Next gather the data of users to enhance customer interaction, which can increase concerns about misuse and data security. </w:t>
      </w:r>
      <w:r w:rsidR="00D04B51" w:rsidRPr="00F97B1E">
        <w:t xml:space="preserve">Hipólito, </w:t>
      </w:r>
      <w:r w:rsidR="00D04B51" w:rsidRPr="00F97B1E">
        <w:rPr>
          <w:i/>
          <w:iCs/>
        </w:rPr>
        <w:t>et al.</w:t>
      </w:r>
      <w:r w:rsidR="00D04B51" w:rsidRPr="00F97B1E">
        <w:t xml:space="preserve"> </w:t>
      </w:r>
      <w:r w:rsidR="00D04B51" w:rsidRPr="00F97B1E">
        <w:t>(</w:t>
      </w:r>
      <w:r w:rsidR="00D04B51" w:rsidRPr="00F97B1E">
        <w:t>2025</w:t>
      </w:r>
      <w:r w:rsidR="00D04B51" w:rsidRPr="00F97B1E">
        <w:t xml:space="preserve">) </w:t>
      </w:r>
      <w:r w:rsidR="00630FB9" w:rsidRPr="00F97B1E">
        <w:t xml:space="preserve">opposed that the absence of human interaction is another risk that might decrease trust, specifically in circumstances requiring nuanced advice, like returns or fit. Furthermore, errors in these recommendations or responses can result in poor purchase decisions and dissatisfaction. Another perceived risk is technical issues like restricted insights of query or system failures, which contribute towards adverse perceptions.  </w:t>
      </w:r>
      <w:r w:rsidR="008B4658" w:rsidRPr="00F97B1E">
        <w:t xml:space="preserve">  </w:t>
      </w:r>
      <w:r w:rsidR="003344C5" w:rsidRPr="00F97B1E">
        <w:t xml:space="preserve">    </w:t>
      </w:r>
      <w:r w:rsidR="00B75A57" w:rsidRPr="00F97B1E">
        <w:t xml:space="preserve"> </w:t>
      </w:r>
    </w:p>
    <w:p w14:paraId="523B6351" w14:textId="5868CBC1" w:rsidR="00693C85" w:rsidRPr="00F97B1E" w:rsidRDefault="00693C85" w:rsidP="00693C85">
      <w:pPr>
        <w:pStyle w:val="Heading2"/>
      </w:pPr>
      <w:bookmarkStart w:id="12" w:name="_Toc224664775"/>
      <w:r w:rsidRPr="00F97B1E">
        <w:t>Theoretical Framework</w:t>
      </w:r>
      <w:bookmarkEnd w:id="12"/>
      <w:r w:rsidRPr="00F97B1E">
        <w:t xml:space="preserve"> </w:t>
      </w:r>
      <w:r w:rsidR="00F97B1E">
        <w:t xml:space="preserve"> </w:t>
      </w:r>
    </w:p>
    <w:p w14:paraId="1FB5CEFA" w14:textId="22F40E3D" w:rsidR="00693C85" w:rsidRPr="00F97B1E" w:rsidRDefault="002D484E" w:rsidP="00693C85">
      <w:r w:rsidRPr="00F97B1E">
        <w:t xml:space="preserve">In the online fashion retailer of </w:t>
      </w:r>
      <w:r w:rsidR="00C74403" w:rsidRPr="00F97B1E">
        <w:t xml:space="preserve">the </w:t>
      </w:r>
      <w:r w:rsidRPr="00F97B1E">
        <w:t xml:space="preserve">United Kingdom, </w:t>
      </w:r>
      <w:r w:rsidR="00C74403" w:rsidRPr="00F97B1E">
        <w:t>c</w:t>
      </w:r>
      <w:r w:rsidRPr="00F97B1E">
        <w:t xml:space="preserve">ompanies can draw attention </w:t>
      </w:r>
      <w:r w:rsidR="00C74403" w:rsidRPr="00F97B1E">
        <w:t>to</w:t>
      </w:r>
      <w:r w:rsidRPr="00F97B1E">
        <w:t xml:space="preserve"> using TAM</w:t>
      </w:r>
      <w:r w:rsidR="00C74403" w:rsidRPr="00F97B1E">
        <w:t>, which</w:t>
      </w:r>
      <w:r w:rsidRPr="00F97B1E">
        <w:t xml:space="preserve"> is </w:t>
      </w:r>
      <w:r w:rsidR="00C74403" w:rsidRPr="00F97B1E">
        <w:t xml:space="preserve">the </w:t>
      </w:r>
      <w:r w:rsidR="00C74403" w:rsidRPr="00F97B1E">
        <w:rPr>
          <w:i/>
          <w:iCs/>
        </w:rPr>
        <w:t>Technology Acceptance Model</w:t>
      </w:r>
      <w:r w:rsidR="00C74403" w:rsidRPr="00F97B1E">
        <w:t xml:space="preserve"> </w:t>
      </w:r>
      <w:r w:rsidRPr="00F97B1E">
        <w:t xml:space="preserve">that helps in discovering </w:t>
      </w:r>
      <w:r w:rsidR="00C74403" w:rsidRPr="00F97B1E">
        <w:t xml:space="preserve">how </w:t>
      </w:r>
      <w:r w:rsidRPr="00F97B1E">
        <w:t xml:space="preserve">perceived </w:t>
      </w:r>
      <w:r w:rsidR="00C74403" w:rsidRPr="00F97B1E">
        <w:t>ease</w:t>
      </w:r>
      <w:r w:rsidRPr="00F97B1E">
        <w:t xml:space="preserve"> of use and perceived usefulness </w:t>
      </w:r>
      <w:r w:rsidR="00C74403" w:rsidRPr="00F97B1E">
        <w:t>impact u</w:t>
      </w:r>
      <w:r w:rsidRPr="00F97B1E">
        <w:t>ser acceptance related to technology</w:t>
      </w:r>
      <w:r w:rsidR="00C74403" w:rsidRPr="00F97B1E">
        <w:t>.</w:t>
      </w:r>
      <w:r w:rsidRPr="00F97B1E">
        <w:t xml:space="preserve"> </w:t>
      </w:r>
      <w:r w:rsidR="00C74403" w:rsidRPr="00F97B1E">
        <w:t>I</w:t>
      </w:r>
      <w:r w:rsidRPr="00F97B1E">
        <w:t>n terms of virtual assistants</w:t>
      </w:r>
      <w:r w:rsidR="00C74403" w:rsidRPr="00F97B1E">
        <w:t>,</w:t>
      </w:r>
      <w:r w:rsidRPr="00F97B1E">
        <w:t xml:space="preserve"> TAM can facilitate </w:t>
      </w:r>
      <w:r w:rsidR="00C74403" w:rsidRPr="00F97B1E">
        <w:t>analysing</w:t>
      </w:r>
      <w:r w:rsidRPr="00F97B1E">
        <w:t xml:space="preserve"> how these aspects shape </w:t>
      </w:r>
      <w:r w:rsidR="00C74403" w:rsidRPr="00F97B1E">
        <w:t>behavioural</w:t>
      </w:r>
      <w:r w:rsidRPr="00F97B1E">
        <w:t xml:space="preserve"> responses, intentions and attitudes of customers in the online fashion </w:t>
      </w:r>
      <w:r w:rsidR="00C74403" w:rsidRPr="00F97B1E">
        <w:t>r</w:t>
      </w:r>
      <w:r w:rsidRPr="00F97B1E">
        <w:t xml:space="preserve">etail settings of </w:t>
      </w:r>
      <w:r w:rsidR="00C74403" w:rsidRPr="00F97B1E">
        <w:t xml:space="preserve">the </w:t>
      </w:r>
      <w:r w:rsidRPr="00F97B1E">
        <w:t xml:space="preserve">UK. </w:t>
      </w:r>
      <w:r w:rsidR="00C74403" w:rsidRPr="00F97B1E">
        <w:t xml:space="preserve">On the other hand, </w:t>
      </w:r>
      <w:r w:rsidR="002045B5" w:rsidRPr="00F97B1E">
        <w:t xml:space="preserve">the </w:t>
      </w:r>
      <w:r w:rsidR="002045B5" w:rsidRPr="00F97B1E">
        <w:rPr>
          <w:i/>
          <w:iCs/>
        </w:rPr>
        <w:lastRenderedPageBreak/>
        <w:t>Stimulus-Organism-Response</w:t>
      </w:r>
      <w:r w:rsidR="00C74403" w:rsidRPr="00F97B1E">
        <w:rPr>
          <w:i/>
          <w:iCs/>
        </w:rPr>
        <w:t xml:space="preserve"> Model</w:t>
      </w:r>
      <w:r w:rsidR="00C74403" w:rsidRPr="00F97B1E">
        <w:t xml:space="preserve"> (SOR) can also be utilised</w:t>
      </w:r>
      <w:r w:rsidR="00095719" w:rsidRPr="00F97B1E">
        <w:t xml:space="preserve">, in which the features of </w:t>
      </w:r>
      <w:r w:rsidR="002045B5" w:rsidRPr="00F97B1E">
        <w:t xml:space="preserve">the </w:t>
      </w:r>
      <w:r w:rsidR="00095719" w:rsidRPr="00F97B1E">
        <w:t>virtual assistant act as stimuli, impacting internal states like satisfaction and trust (</w:t>
      </w:r>
      <w:r w:rsidR="002045B5" w:rsidRPr="00F97B1E">
        <w:t>organism</w:t>
      </w:r>
      <w:r w:rsidR="00095719" w:rsidRPr="00F97B1E">
        <w:t xml:space="preserve">), that in turn impact </w:t>
      </w:r>
      <w:r w:rsidR="002045B5" w:rsidRPr="00F97B1E">
        <w:t>behavioural</w:t>
      </w:r>
      <w:r w:rsidR="00095719" w:rsidRPr="00F97B1E">
        <w:t xml:space="preserve"> </w:t>
      </w:r>
      <w:r w:rsidR="008B2FD6" w:rsidRPr="00F97B1E">
        <w:t>outcomes</w:t>
      </w:r>
      <w:r w:rsidR="00095719" w:rsidRPr="00F97B1E">
        <w:t xml:space="preserve"> such as loyalty and intention of purchase (response)</w:t>
      </w:r>
      <w:r w:rsidR="00602235" w:rsidRPr="00F97B1E">
        <w:t xml:space="preserve"> (</w:t>
      </w:r>
      <w:r w:rsidR="00D04B51" w:rsidRPr="00F97B1E">
        <w:t xml:space="preserve">Hochreiter, </w:t>
      </w:r>
      <w:r w:rsidR="00D04B51" w:rsidRPr="00F97B1E">
        <w:rPr>
          <w:i/>
          <w:iCs/>
        </w:rPr>
        <w:t xml:space="preserve">et al. </w:t>
      </w:r>
      <w:r w:rsidR="00D04B51" w:rsidRPr="00F97B1E">
        <w:t>2022</w:t>
      </w:r>
      <w:r w:rsidR="00602235" w:rsidRPr="00F97B1E">
        <w:t>)</w:t>
      </w:r>
      <w:r w:rsidR="00095719" w:rsidRPr="00F97B1E">
        <w:t>.</w:t>
      </w:r>
      <w:r w:rsidR="002045B5" w:rsidRPr="00F97B1E">
        <w:t xml:space="preserve"> </w:t>
      </w:r>
      <w:r w:rsidR="008B2FD6" w:rsidRPr="00F97B1E">
        <w:t xml:space="preserve">This will help companies in describing the reactions of consumers towards interactions driven by artificial intelligence. </w:t>
      </w:r>
    </w:p>
    <w:p w14:paraId="37F7F350" w14:textId="1E7C651C" w:rsidR="00693C85" w:rsidRPr="00F97B1E" w:rsidRDefault="00693C85" w:rsidP="00693C85">
      <w:pPr>
        <w:pStyle w:val="Heading2"/>
      </w:pPr>
      <w:bookmarkStart w:id="13" w:name="_Toc224664776"/>
      <w:r w:rsidRPr="00F97B1E">
        <w:t>Research Gap</w:t>
      </w:r>
      <w:bookmarkEnd w:id="13"/>
      <w:r w:rsidRPr="00F97B1E">
        <w:t xml:space="preserve"> </w:t>
      </w:r>
    </w:p>
    <w:p w14:paraId="42BACEBE" w14:textId="3CE45422" w:rsidR="00693C85" w:rsidRPr="00F97B1E" w:rsidRDefault="008B2FD6" w:rsidP="00693C85">
      <w:r w:rsidRPr="00F97B1E">
        <w:t xml:space="preserve">The previous studies mainly draw attention to the general use of AI with restricted </w:t>
      </w:r>
      <w:r w:rsidR="00602235" w:rsidRPr="00F97B1E">
        <w:t>studies</w:t>
      </w:r>
      <w:r w:rsidRPr="00F97B1E">
        <w:t xml:space="preserve"> specifically investigating virtual assistance </w:t>
      </w:r>
      <w:r w:rsidR="00602235" w:rsidRPr="00F97B1E">
        <w:t>in</w:t>
      </w:r>
      <w:r w:rsidRPr="00F97B1E">
        <w:t xml:space="preserve"> the context of online fashion detail of United Kingdom. The amalgamated effects of perceived risks</w:t>
      </w:r>
      <w:r w:rsidR="00602235" w:rsidRPr="00F97B1E">
        <w:t>, personalisation,</w:t>
      </w:r>
      <w:r w:rsidRPr="00F97B1E">
        <w:t xml:space="preserve"> and trust on consumer </w:t>
      </w:r>
      <w:r w:rsidR="00602235" w:rsidRPr="00F97B1E">
        <w:t>behaviour continue</w:t>
      </w:r>
      <w:r w:rsidRPr="00F97B1E">
        <w:t xml:space="preserve"> </w:t>
      </w:r>
      <w:r w:rsidR="00602235" w:rsidRPr="00F97B1E">
        <w:t>to be inadequately</w:t>
      </w:r>
      <w:r w:rsidRPr="00F97B1E">
        <w:t xml:space="preserve"> discovered in the existing literature. </w:t>
      </w:r>
    </w:p>
    <w:p w14:paraId="50E0AD5D" w14:textId="53A568DC" w:rsidR="00EC7E59" w:rsidRPr="00F97B1E" w:rsidRDefault="00EC7E59" w:rsidP="00EC3490">
      <w:pPr>
        <w:pStyle w:val="Heading1"/>
        <w:jc w:val="center"/>
      </w:pPr>
      <w:bookmarkStart w:id="14" w:name="_Toc224664777"/>
      <w:r w:rsidRPr="00F97B1E">
        <w:t>Chapter 3: Research Methodology</w:t>
      </w:r>
      <w:bookmarkEnd w:id="14"/>
    </w:p>
    <w:p w14:paraId="7A67315F" w14:textId="77777777" w:rsidR="00693C85" w:rsidRPr="00F97B1E" w:rsidRDefault="00693C85" w:rsidP="00693C85">
      <w:pPr>
        <w:pStyle w:val="Heading2"/>
      </w:pPr>
      <w:bookmarkStart w:id="15" w:name="_Toc224664778"/>
      <w:r w:rsidRPr="00F97B1E">
        <w:t>Research method</w:t>
      </w:r>
      <w:bookmarkEnd w:id="15"/>
      <w:r w:rsidRPr="00F97B1E">
        <w:t xml:space="preserve"> </w:t>
      </w:r>
    </w:p>
    <w:p w14:paraId="452D9981" w14:textId="55FD6FC6" w:rsidR="00693C85" w:rsidRPr="00F97B1E" w:rsidRDefault="005374EF" w:rsidP="00693C85">
      <w:r w:rsidRPr="00F97B1E">
        <w:t>Research methods are defined as systematic approaches utilised to analyse and gather data involving quantitative, qualitative and mixed methods in the study (</w:t>
      </w:r>
      <w:r w:rsidR="0009294A" w:rsidRPr="00F97B1E">
        <w:t>Taherdoost, 2022</w:t>
      </w:r>
      <w:r w:rsidRPr="00F97B1E">
        <w:t>). The following</w:t>
      </w:r>
      <w:r w:rsidR="00714368" w:rsidRPr="00F97B1E">
        <w:t xml:space="preserve"> study w</w:t>
      </w:r>
      <w:r w:rsidRPr="00F97B1E">
        <w:t xml:space="preserve">ill use a qualitative method to discover detailed insights into customer perceptions and behaviour related to virtual assistance. The justification for using the qualitative method is that it will enable interpretation of attitudes, experiences and meanings more than the numeric measure. It will sustain in-depth exploration of perceived usefulness, satisfaction and trust that are subjective concepts. Thus, this method will be correct because it offers contextual, rich insights associated with the aim of the study. </w:t>
      </w:r>
      <w:r w:rsidR="007A1B13" w:rsidRPr="00F97B1E">
        <w:t xml:space="preserve"> </w:t>
      </w:r>
      <w:r w:rsidRPr="00F97B1E">
        <w:t xml:space="preserve"> </w:t>
      </w:r>
    </w:p>
    <w:p w14:paraId="6A048508" w14:textId="77777777" w:rsidR="00693C85" w:rsidRPr="00F97B1E" w:rsidRDefault="00693C85" w:rsidP="00693C85">
      <w:pPr>
        <w:pStyle w:val="Heading2"/>
      </w:pPr>
      <w:bookmarkStart w:id="16" w:name="_Toc216209647"/>
      <w:bookmarkStart w:id="17" w:name="_Toc224664779"/>
      <w:r w:rsidRPr="00F97B1E">
        <w:t>Research Philosophy</w:t>
      </w:r>
      <w:bookmarkEnd w:id="16"/>
      <w:bookmarkEnd w:id="17"/>
      <w:r w:rsidRPr="00F97B1E">
        <w:t xml:space="preserve"> </w:t>
      </w:r>
    </w:p>
    <w:p w14:paraId="0166D46A" w14:textId="43B62468" w:rsidR="00693C85" w:rsidRPr="00F97B1E" w:rsidRDefault="00693C85" w:rsidP="00693C85">
      <w:r w:rsidRPr="00F97B1E">
        <w:t xml:space="preserve"> </w:t>
      </w:r>
      <w:r w:rsidR="00E717B7" w:rsidRPr="00F97B1E">
        <w:t xml:space="preserve">Research philosophy refers to beliefs about the development of knowledge karma involving pragmatism, interpretivism and positivism, directing how the study </w:t>
      </w:r>
      <w:r w:rsidR="00717EBE" w:rsidRPr="00F97B1E">
        <w:t>will be</w:t>
      </w:r>
      <w:r w:rsidR="00E717B7" w:rsidRPr="00F97B1E">
        <w:t xml:space="preserve"> performed and understood</w:t>
      </w:r>
      <w:r w:rsidR="00717EBE" w:rsidRPr="00F97B1E">
        <w:t xml:space="preserve">. </w:t>
      </w:r>
      <w:r w:rsidR="00714368" w:rsidRPr="00F97B1E">
        <w:t xml:space="preserve">The present research will focus on utilising interpretivism research philosophy, </w:t>
      </w:r>
      <w:r w:rsidR="00132C42" w:rsidRPr="00F97B1E">
        <w:t>which will concentrate on recognising social reality and human expressions with the help of subjective interpretation</w:t>
      </w:r>
      <w:r w:rsidR="00FE40C6" w:rsidRPr="00F97B1E">
        <w:t xml:space="preserve"> (</w:t>
      </w:r>
      <w:r w:rsidR="0009294A" w:rsidRPr="00F97B1E">
        <w:t xml:space="preserve">Sim, </w:t>
      </w:r>
      <w:r w:rsidR="0009294A" w:rsidRPr="00F97B1E">
        <w:rPr>
          <w:i/>
          <w:iCs/>
        </w:rPr>
        <w:t>et al.</w:t>
      </w:r>
      <w:r w:rsidR="0009294A" w:rsidRPr="00F97B1E">
        <w:t xml:space="preserve"> 2024</w:t>
      </w:r>
      <w:r w:rsidR="00FE40C6" w:rsidRPr="00F97B1E">
        <w:t>)</w:t>
      </w:r>
      <w:r w:rsidR="00132C42" w:rsidRPr="00F97B1E">
        <w:t xml:space="preserve">. Interpretivism research philosophy will be suitable for this, as the behaviour of customers toward virtual assistance involves personal experiences, emotions, and perceptions. It will facilitate the scholars' interpretation of the meanings related to the interactions </w:t>
      </w:r>
      <w:r w:rsidR="00132C42" w:rsidRPr="00F97B1E">
        <w:lastRenderedPageBreak/>
        <w:t xml:space="preserve">of consumers with technologies of AI. This philosophy will be suitable because it is allied with qualitative methods and sustains in-depth discovery of behavioural aspects. </w:t>
      </w:r>
    </w:p>
    <w:p w14:paraId="6FE91F45" w14:textId="77777777" w:rsidR="00693C85" w:rsidRPr="00F97B1E" w:rsidRDefault="00693C85" w:rsidP="00693C85">
      <w:pPr>
        <w:pStyle w:val="Heading2"/>
      </w:pPr>
      <w:bookmarkStart w:id="18" w:name="_Toc224664780"/>
      <w:r w:rsidRPr="00F97B1E">
        <w:t>Data collection</w:t>
      </w:r>
      <w:bookmarkEnd w:id="18"/>
    </w:p>
    <w:p w14:paraId="60EFA539" w14:textId="2B76077E" w:rsidR="00693C85" w:rsidRPr="00F97B1E" w:rsidRDefault="00693C85" w:rsidP="00693C85">
      <w:r w:rsidRPr="00F97B1E">
        <w:t xml:space="preserve"> </w:t>
      </w:r>
      <w:r w:rsidR="00FE40C6" w:rsidRPr="00F97B1E">
        <w:t xml:space="preserve">Data collection includes collecting information with the help of secondary sources like databases, reports and journals or primary methods such as interviews or </w:t>
      </w:r>
      <w:r w:rsidR="00593299" w:rsidRPr="00F97B1E">
        <w:t>surveys</w:t>
      </w:r>
      <w:r w:rsidR="00FE40C6" w:rsidRPr="00F97B1E">
        <w:t xml:space="preserve">. This research will use </w:t>
      </w:r>
      <w:r w:rsidR="00593299" w:rsidRPr="00F97B1E">
        <w:t xml:space="preserve">a </w:t>
      </w:r>
      <w:r w:rsidR="00FE40C6" w:rsidRPr="00F97B1E">
        <w:t>secondary data collection method in which data will be gathered from credible online sources, industry reports</w:t>
      </w:r>
      <w:r w:rsidR="00593299" w:rsidRPr="00F97B1E">
        <w:t>,</w:t>
      </w:r>
      <w:r w:rsidR="00FE40C6" w:rsidRPr="00F97B1E">
        <w:t xml:space="preserve"> and academic journals related to online fashion retail and AI</w:t>
      </w:r>
      <w:r w:rsidR="0009294A" w:rsidRPr="00F97B1E">
        <w:t xml:space="preserve"> (</w:t>
      </w:r>
      <w:r w:rsidR="0009294A" w:rsidRPr="00F97B1E">
        <w:t>Ajayi, 2023</w:t>
      </w:r>
      <w:r w:rsidR="0009294A" w:rsidRPr="00F97B1E">
        <w:t>)</w:t>
      </w:r>
      <w:r w:rsidR="00FE40C6" w:rsidRPr="00F97B1E">
        <w:t>. Secondary data would be suitable because it offers availability towards numerous empirical findings and existing knowledge. It is time-efficient and cost-effective whereas mak</w:t>
      </w:r>
      <w:r w:rsidR="00EE497D" w:rsidRPr="00F97B1E">
        <w:t>e</w:t>
      </w:r>
      <w:r w:rsidR="00FE40C6" w:rsidRPr="00F97B1E">
        <w:t xml:space="preserve"> sure that there will be reliability from published sources. </w:t>
      </w:r>
      <w:r w:rsidR="00EE497D" w:rsidRPr="00F97B1E">
        <w:t xml:space="preserve">This method will be </w:t>
      </w:r>
      <w:r w:rsidR="00EB10A5" w:rsidRPr="00F97B1E">
        <w:t>justified</w:t>
      </w:r>
      <w:r w:rsidR="00EE497D" w:rsidRPr="00F97B1E">
        <w:t xml:space="preserve"> for creating </w:t>
      </w:r>
      <w:r w:rsidR="00EB10A5" w:rsidRPr="00F97B1E">
        <w:t>an</w:t>
      </w:r>
      <w:r w:rsidR="00EE497D" w:rsidRPr="00F97B1E">
        <w:t xml:space="preserve"> </w:t>
      </w:r>
      <w:r w:rsidR="00E53014" w:rsidRPr="00F97B1E">
        <w:t>all-inclusive</w:t>
      </w:r>
      <w:r w:rsidR="00EE497D" w:rsidRPr="00F97B1E">
        <w:t xml:space="preserve"> insight without performing primary fieldwork. </w:t>
      </w:r>
    </w:p>
    <w:p w14:paraId="21D6874D" w14:textId="77777777" w:rsidR="00693C85" w:rsidRPr="00F97B1E" w:rsidRDefault="00693C85" w:rsidP="00693C85">
      <w:pPr>
        <w:pStyle w:val="Heading2"/>
      </w:pPr>
      <w:bookmarkStart w:id="19" w:name="_Toc224664781"/>
      <w:r w:rsidRPr="00F97B1E">
        <w:t>Data analysis</w:t>
      </w:r>
      <w:bookmarkEnd w:id="19"/>
    </w:p>
    <w:p w14:paraId="029E27AF" w14:textId="7301F48D" w:rsidR="00693C85" w:rsidRPr="00F97B1E" w:rsidRDefault="00EB10A5" w:rsidP="00693C85">
      <w:r w:rsidRPr="00F97B1E">
        <w:t>Data analysis means techniques utilised to interpret data, involving thematic analysis, content analysis and statistical analysis for recognising patterns in the study</w:t>
      </w:r>
      <w:r w:rsidR="0009294A" w:rsidRPr="00F97B1E">
        <w:t xml:space="preserve"> (</w:t>
      </w:r>
      <w:r w:rsidR="0009294A" w:rsidRPr="00F97B1E">
        <w:t xml:space="preserve">Ahmed, </w:t>
      </w:r>
      <w:r w:rsidR="0009294A" w:rsidRPr="00F97B1E">
        <w:rPr>
          <w:i/>
          <w:iCs/>
        </w:rPr>
        <w:t>et al.</w:t>
      </w:r>
      <w:r w:rsidR="0009294A" w:rsidRPr="00F97B1E">
        <w:t xml:space="preserve"> 2025</w:t>
      </w:r>
      <w:r w:rsidR="0009294A" w:rsidRPr="00F97B1E">
        <w:t>)</w:t>
      </w:r>
      <w:r w:rsidRPr="00F97B1E">
        <w:t>. This research will implement thematic analysis to investigate recurring themes in the secondary data collection. Thematic analysis will be appropriate for qualitative research</w:t>
      </w:r>
      <w:r w:rsidR="00593299" w:rsidRPr="00F97B1E">
        <w:t>.</w:t>
      </w:r>
      <w:r w:rsidRPr="00F97B1E">
        <w:t xml:space="preserve"> It will facilitate interpreting and </w:t>
      </w:r>
      <w:r w:rsidR="00593299" w:rsidRPr="00F97B1E">
        <w:t>organising</w:t>
      </w:r>
      <w:r w:rsidRPr="00F97B1E">
        <w:t xml:space="preserve"> large volumes related to textual data</w:t>
      </w:r>
      <w:r w:rsidR="00593299" w:rsidRPr="00F97B1E">
        <w:t>.</w:t>
      </w:r>
      <w:r w:rsidRPr="00F97B1E">
        <w:t xml:space="preserve"> </w:t>
      </w:r>
      <w:r w:rsidR="00593299" w:rsidRPr="00F97B1E">
        <w:t>It</w:t>
      </w:r>
      <w:r w:rsidRPr="00F97B1E">
        <w:t xml:space="preserve"> allows recognition of </w:t>
      </w:r>
      <w:r w:rsidR="00593299" w:rsidRPr="00F97B1E">
        <w:t>central</w:t>
      </w:r>
      <w:r w:rsidRPr="00F97B1E">
        <w:t xml:space="preserve"> themes like risks</w:t>
      </w:r>
      <w:r w:rsidR="00593299" w:rsidRPr="00F97B1E">
        <w:t>, personalisation,</w:t>
      </w:r>
      <w:r w:rsidRPr="00F97B1E">
        <w:t xml:space="preserve"> and trust</w:t>
      </w:r>
      <w:r w:rsidR="00593299" w:rsidRPr="00F97B1E">
        <w:t>.</w:t>
      </w:r>
      <w:r w:rsidRPr="00F97B1E">
        <w:t xml:space="preserve"> This method is justified because it will offer meaningful and structured interpretation allied with </w:t>
      </w:r>
      <w:r w:rsidR="00593299" w:rsidRPr="00F97B1E">
        <w:t xml:space="preserve">the </w:t>
      </w:r>
      <w:r w:rsidRPr="00F97B1E">
        <w:t xml:space="preserve">objectives of research. </w:t>
      </w:r>
    </w:p>
    <w:p w14:paraId="64A256D2" w14:textId="313217F5" w:rsidR="00693C85" w:rsidRPr="00F97B1E" w:rsidRDefault="00693C85" w:rsidP="00693C85">
      <w:pPr>
        <w:pStyle w:val="Heading2"/>
      </w:pPr>
      <w:bookmarkStart w:id="20" w:name="_Toc224664782"/>
      <w:r w:rsidRPr="00F97B1E">
        <w:t>Ethical Consideration</w:t>
      </w:r>
      <w:bookmarkEnd w:id="20"/>
      <w:r w:rsidRPr="00F97B1E">
        <w:t xml:space="preserve"> </w:t>
      </w:r>
      <w:r w:rsidRPr="00F97B1E">
        <w:t xml:space="preserve"> </w:t>
      </w:r>
    </w:p>
    <w:p w14:paraId="2B1444AF" w14:textId="3EFA197E" w:rsidR="002A7ED5" w:rsidRPr="00F97B1E" w:rsidRDefault="00674F18" w:rsidP="00693C85">
      <w:r w:rsidRPr="00F97B1E">
        <w:t>Ethical considerations will include making sure that there is integrity of research involving data protection</w:t>
      </w:r>
      <w:r w:rsidR="0009294A" w:rsidRPr="00F97B1E">
        <w:t>,</w:t>
      </w:r>
      <w:r w:rsidRPr="00F97B1E">
        <w:t xml:space="preserve"> consent</w:t>
      </w:r>
      <w:r w:rsidR="0009294A" w:rsidRPr="00F97B1E">
        <w:t>,</w:t>
      </w:r>
      <w:r w:rsidRPr="00F97B1E">
        <w:t xml:space="preserve"> avoidance of plagiarism or bias and confidentiality in studies</w:t>
      </w:r>
      <w:r w:rsidR="0009294A" w:rsidRPr="00F97B1E">
        <w:t>.</w:t>
      </w:r>
      <w:r w:rsidRPr="00F97B1E">
        <w:t xml:space="preserve"> </w:t>
      </w:r>
      <w:r w:rsidR="0009294A" w:rsidRPr="00F97B1E">
        <w:t>This research</w:t>
      </w:r>
      <w:r w:rsidRPr="00F97B1E">
        <w:t xml:space="preserve"> will obey ethical guidelines by </w:t>
      </w:r>
      <w:r w:rsidR="0009294A" w:rsidRPr="00F97B1E">
        <w:t>utilising</w:t>
      </w:r>
      <w:r w:rsidRPr="00F97B1E">
        <w:t xml:space="preserve"> properly cited and credible secondary sources</w:t>
      </w:r>
      <w:r w:rsidR="0009294A" w:rsidRPr="00F97B1E">
        <w:t>. No</w:t>
      </w:r>
      <w:r w:rsidRPr="00F97B1E">
        <w:t xml:space="preserve"> sensitive or personal data will be collected</w:t>
      </w:r>
      <w:r w:rsidR="0009294A" w:rsidRPr="00F97B1E">
        <w:t>,</w:t>
      </w:r>
      <w:r w:rsidRPr="00F97B1E">
        <w:t xml:space="preserve"> decreasing ethical hazards</w:t>
      </w:r>
      <w:r w:rsidR="0009294A" w:rsidRPr="00F97B1E">
        <w:t>. Accurate</w:t>
      </w:r>
      <w:r w:rsidRPr="00F97B1E">
        <w:t xml:space="preserve"> referencing </w:t>
      </w:r>
      <w:r w:rsidR="0009294A" w:rsidRPr="00F97B1E">
        <w:t>is upheld</w:t>
      </w:r>
      <w:r w:rsidRPr="00F97B1E">
        <w:t xml:space="preserve"> to prevent plagiarism and make sure that there is academic integrity</w:t>
      </w:r>
      <w:r w:rsidR="0009294A" w:rsidRPr="00F97B1E">
        <w:t>.</w:t>
      </w:r>
      <w:r w:rsidRPr="00F97B1E">
        <w:t xml:space="preserve"> Furthermore</w:t>
      </w:r>
      <w:r w:rsidR="0009294A" w:rsidRPr="00F97B1E">
        <w:t>,</w:t>
      </w:r>
      <w:r w:rsidRPr="00F97B1E">
        <w:t xml:space="preserve"> information will be presented </w:t>
      </w:r>
      <w:r w:rsidR="0009294A" w:rsidRPr="00F97B1E">
        <w:t>accurately</w:t>
      </w:r>
      <w:r w:rsidRPr="00F97B1E">
        <w:t xml:space="preserve"> without </w:t>
      </w:r>
      <w:r w:rsidR="0009294A" w:rsidRPr="00F97B1E">
        <w:t>manipulation (</w:t>
      </w:r>
      <w:r w:rsidR="00D04B51" w:rsidRPr="00F97B1E">
        <w:t xml:space="preserve">Ali, </w:t>
      </w:r>
      <w:r w:rsidR="00D04B51" w:rsidRPr="00F97B1E">
        <w:rPr>
          <w:i/>
          <w:iCs/>
        </w:rPr>
        <w:t>et al.</w:t>
      </w:r>
      <w:r w:rsidR="00D04B51" w:rsidRPr="00F97B1E">
        <w:t xml:space="preserve"> 2025</w:t>
      </w:r>
      <w:r w:rsidR="0009294A" w:rsidRPr="00F97B1E">
        <w:t>).</w:t>
      </w:r>
      <w:r w:rsidRPr="00F97B1E">
        <w:t xml:space="preserve"> </w:t>
      </w:r>
      <w:r w:rsidR="0009294A" w:rsidRPr="00F97B1E">
        <w:t xml:space="preserve">Hence, </w:t>
      </w:r>
      <w:r w:rsidRPr="00F97B1E">
        <w:t>ethical acquisition is assured in the overall procedure of research</w:t>
      </w:r>
      <w:r w:rsidR="0009294A" w:rsidRPr="00F97B1E">
        <w:t>,</w:t>
      </w:r>
      <w:r w:rsidRPr="00F97B1E">
        <w:t xml:space="preserve"> maintaining credibility and reliability of the study. </w:t>
      </w:r>
      <w:r w:rsidR="006632A3" w:rsidRPr="00F97B1E">
        <w:t xml:space="preserve"> </w:t>
      </w:r>
      <w:r w:rsidR="00B84D7A">
        <w:t xml:space="preserve">  </w:t>
      </w:r>
    </w:p>
    <w:p w14:paraId="3BD3E699" w14:textId="77777777" w:rsidR="002A7ED5" w:rsidRPr="00F97B1E" w:rsidRDefault="002A7ED5">
      <w:r w:rsidRPr="00F97B1E">
        <w:br w:type="page"/>
      </w:r>
    </w:p>
    <w:p w14:paraId="029EE6BE" w14:textId="051A2465" w:rsidR="002A7ED5" w:rsidRPr="00F97B1E" w:rsidRDefault="002A7ED5" w:rsidP="002A7ED5">
      <w:pPr>
        <w:pStyle w:val="Heading1"/>
      </w:pPr>
      <w:bookmarkStart w:id="21" w:name="_Toc224664783"/>
      <w:r w:rsidRPr="00F97B1E">
        <w:lastRenderedPageBreak/>
        <w:t>References</w:t>
      </w:r>
      <w:bookmarkEnd w:id="21"/>
      <w:r w:rsidRPr="00F97B1E">
        <w:t xml:space="preserve"> </w:t>
      </w:r>
    </w:p>
    <w:p w14:paraId="2506ABAA" w14:textId="77777777" w:rsidR="002A7ED5" w:rsidRPr="00F97B1E" w:rsidRDefault="002A7ED5" w:rsidP="002A7ED5">
      <w:r w:rsidRPr="00F97B1E">
        <w:t xml:space="preserve">Ademtsu, J.T., Pathak, P. and Oduraa, O.D.B., </w:t>
      </w:r>
      <w:r w:rsidRPr="00F97B1E">
        <w:t>(</w:t>
      </w:r>
      <w:r w:rsidRPr="00F97B1E">
        <w:t>2023</w:t>
      </w:r>
      <w:r w:rsidRPr="00F97B1E">
        <w:t>)</w:t>
      </w:r>
      <w:r w:rsidRPr="00F97B1E">
        <w:t>. Role of AI in Changing the Physical and Online Shopping Experience of Clothes and Fashion Products. </w:t>
      </w:r>
      <w:r w:rsidRPr="00F97B1E">
        <w:rPr>
          <w:i/>
          <w:iCs/>
        </w:rPr>
        <w:t>International journal of multidisciplinary research and analysis</w:t>
      </w:r>
      <w:r w:rsidRPr="00F97B1E">
        <w:t>, </w:t>
      </w:r>
      <w:r w:rsidRPr="00F97B1E">
        <w:rPr>
          <w:i/>
          <w:iCs/>
        </w:rPr>
        <w:t>6</w:t>
      </w:r>
      <w:r w:rsidRPr="00F97B1E">
        <w:t>(10), pp.232-267.</w:t>
      </w:r>
    </w:p>
    <w:p w14:paraId="0BF46BC9" w14:textId="77777777" w:rsidR="002A7ED5" w:rsidRPr="00F97B1E" w:rsidRDefault="002A7ED5" w:rsidP="002A7ED5">
      <w:r w:rsidRPr="00F97B1E">
        <w:t xml:space="preserve">Ahmed, S.K., Mohammed, R.A., Nashwan, A.J., Ibrahim, R.H., Abdalla, A.Q., Ameen, B.M.M. and Khdhir, R.M., </w:t>
      </w:r>
      <w:r w:rsidRPr="00F97B1E">
        <w:t>(</w:t>
      </w:r>
      <w:r w:rsidRPr="00F97B1E">
        <w:t>2025</w:t>
      </w:r>
      <w:r w:rsidRPr="00F97B1E">
        <w:t>)</w:t>
      </w:r>
      <w:r w:rsidRPr="00F97B1E">
        <w:t>. Using thematic analysis in qualitative research. </w:t>
      </w:r>
      <w:r w:rsidRPr="00F97B1E">
        <w:rPr>
          <w:i/>
          <w:iCs/>
        </w:rPr>
        <w:t>Journal of Medicine, Surgery, and Public Health</w:t>
      </w:r>
      <w:r w:rsidRPr="00F97B1E">
        <w:t>, </w:t>
      </w:r>
      <w:r w:rsidRPr="00F97B1E">
        <w:rPr>
          <w:i/>
          <w:iCs/>
        </w:rPr>
        <w:t>6</w:t>
      </w:r>
      <w:r w:rsidRPr="00F97B1E">
        <w:t>, p.100198.</w:t>
      </w:r>
    </w:p>
    <w:p w14:paraId="3AD7AC07" w14:textId="71C1ECB9" w:rsidR="002A7ED5" w:rsidRPr="00F97B1E" w:rsidRDefault="002A7ED5" w:rsidP="002A7ED5">
      <w:r w:rsidRPr="00F97B1E">
        <w:t xml:space="preserve">Ajayi, V.O., </w:t>
      </w:r>
      <w:r w:rsidRPr="00F97B1E">
        <w:t>(</w:t>
      </w:r>
      <w:r w:rsidRPr="00F97B1E">
        <w:t>2023</w:t>
      </w:r>
      <w:r w:rsidRPr="00F97B1E">
        <w:t>)</w:t>
      </w:r>
      <w:r w:rsidRPr="00F97B1E">
        <w:t>. A review on primary sources of data and secondary sources of data. </w:t>
      </w:r>
      <w:r w:rsidRPr="00F97B1E">
        <w:rPr>
          <w:i/>
          <w:iCs/>
        </w:rPr>
        <w:t>Available at SSRN 5378785</w:t>
      </w:r>
      <w:r w:rsidRPr="00F97B1E">
        <w:t>.</w:t>
      </w:r>
      <w:r w:rsidR="000D0BB2" w:rsidRPr="00F97B1E">
        <w:t xml:space="preserve">    </w:t>
      </w:r>
    </w:p>
    <w:p w14:paraId="7EEF503F" w14:textId="77777777" w:rsidR="002A7ED5" w:rsidRPr="00F97B1E" w:rsidRDefault="002A7ED5" w:rsidP="002A7ED5">
      <w:r w:rsidRPr="00F97B1E">
        <w:t>Albarq, A. N., Aljaafari, A. I., Mabkhot, H., and Alsuwaidan, M. S. (2025). When Chatbots Feel Human: How Anthropomorphism Shapes Consumer Satisfaction, Trust, and Loyalty in AI-Driven Brand Interactions. </w:t>
      </w:r>
      <w:r w:rsidRPr="00F97B1E">
        <w:rPr>
          <w:i/>
          <w:iCs/>
        </w:rPr>
        <w:t>Journal of Cultural Analysis and Social Change</w:t>
      </w:r>
      <w:r w:rsidRPr="00F97B1E">
        <w:t>, 1027-1036.</w:t>
      </w:r>
    </w:p>
    <w:p w14:paraId="3DE67A92" w14:textId="77777777" w:rsidR="002A7ED5" w:rsidRPr="00F97B1E" w:rsidRDefault="002A7ED5" w:rsidP="002A7ED5">
      <w:r w:rsidRPr="00F97B1E">
        <w:t xml:space="preserve">Ali, E.P.S.E., Ndubuisi, O.G., Obiorah, C.A.R., Aku, U.T., Nesiama, O., Agbakhamen, C.O. and Okoro, O.P., </w:t>
      </w:r>
      <w:r w:rsidRPr="00F97B1E">
        <w:t>(</w:t>
      </w:r>
      <w:r w:rsidRPr="00F97B1E">
        <w:t>2025</w:t>
      </w:r>
      <w:r w:rsidRPr="00F97B1E">
        <w:t>)</w:t>
      </w:r>
      <w:r w:rsidRPr="00F97B1E">
        <w:t>. Ethical standards in research: A professional imperative. </w:t>
      </w:r>
      <w:r w:rsidRPr="00F97B1E">
        <w:rPr>
          <w:i/>
          <w:iCs/>
        </w:rPr>
        <w:t>International Journal of Innovative Scientific &amp; Engineering Technologies Research</w:t>
      </w:r>
      <w:r w:rsidRPr="00F97B1E">
        <w:t>, </w:t>
      </w:r>
      <w:r w:rsidRPr="00F97B1E">
        <w:rPr>
          <w:i/>
          <w:iCs/>
        </w:rPr>
        <w:t>13</w:t>
      </w:r>
      <w:r w:rsidRPr="00F97B1E">
        <w:t>(1), pp.94-104.</w:t>
      </w:r>
    </w:p>
    <w:p w14:paraId="4DF90C47" w14:textId="77777777" w:rsidR="002A7ED5" w:rsidRPr="00F97B1E" w:rsidRDefault="002A7ED5" w:rsidP="002A7ED5">
      <w:r w:rsidRPr="00F97B1E">
        <w:t xml:space="preserve">ANUSHREE, P. and PRAKASH, S., </w:t>
      </w:r>
      <w:r w:rsidRPr="00F97B1E">
        <w:t>(</w:t>
      </w:r>
      <w:r w:rsidRPr="00F97B1E">
        <w:t>2025</w:t>
      </w:r>
      <w:r w:rsidRPr="00F97B1E">
        <w:t>)</w:t>
      </w:r>
      <w:r w:rsidRPr="00F97B1E">
        <w:t>. THE ROLE OF AI CHATBOTS AND VIRTUAL SHOPPING ASSISTANTS IN SHAPING FESTIVE SEASON PURCHASE DECISIONS. </w:t>
      </w:r>
      <w:r w:rsidRPr="00F97B1E">
        <w:rPr>
          <w:i/>
          <w:iCs/>
        </w:rPr>
        <w:t>THIAGARAJAR COLLEGE OF PRECEPTORS EDU SPECTRA Учредители: Shanlax International Journals</w:t>
      </w:r>
      <w:r w:rsidRPr="00F97B1E">
        <w:t>, </w:t>
      </w:r>
      <w:r w:rsidRPr="00F97B1E">
        <w:rPr>
          <w:i/>
          <w:iCs/>
        </w:rPr>
        <w:t>7</w:t>
      </w:r>
      <w:r w:rsidRPr="00F97B1E">
        <w:t>(1), pp.46-56.</w:t>
      </w:r>
    </w:p>
    <w:p w14:paraId="6658E671" w14:textId="77777777" w:rsidR="002A7ED5" w:rsidRPr="00F97B1E" w:rsidRDefault="002A7ED5" w:rsidP="002A7ED5">
      <w:r w:rsidRPr="00F97B1E">
        <w:t xml:space="preserve">Butler, S., (2024). </w:t>
      </w:r>
      <w:r w:rsidRPr="00F97B1E">
        <w:rPr>
          <w:i/>
          <w:iCs/>
        </w:rPr>
        <w:t xml:space="preserve">Example of Marks &amp; Spencer. </w:t>
      </w:r>
      <w:r w:rsidRPr="00F97B1E">
        <w:t>[Online]. Available Through: &lt;</w:t>
      </w:r>
      <w:hyperlink r:id="rId8" w:history="1">
        <w:r w:rsidRPr="00F97B1E">
          <w:rPr>
            <w:rStyle w:val="Hyperlink"/>
          </w:rPr>
          <w:t>https://www.theguardian.com/business/article/2024/sep/05/m-and-s-using-ai-to-advise-shoppers-body-shape-style-preferences</w:t>
        </w:r>
      </w:hyperlink>
      <w:r w:rsidRPr="00F97B1E">
        <w:t xml:space="preserve">  &gt;. [Accessed On: 17</w:t>
      </w:r>
      <w:r w:rsidRPr="00F97B1E">
        <w:rPr>
          <w:vertAlign w:val="superscript"/>
        </w:rPr>
        <w:t>th</w:t>
      </w:r>
      <w:r w:rsidRPr="00F97B1E">
        <w:t xml:space="preserve"> March, 2026]. </w:t>
      </w:r>
    </w:p>
    <w:p w14:paraId="7B8D7768" w14:textId="77777777" w:rsidR="002A7ED5" w:rsidRPr="00F97B1E" w:rsidRDefault="002A7ED5" w:rsidP="002A7ED5">
      <w:r w:rsidRPr="00F97B1E">
        <w:t xml:space="preserve">Hipólito, F., Dias, Á. and Pereira, L., </w:t>
      </w:r>
      <w:r w:rsidRPr="00F97B1E">
        <w:t>(</w:t>
      </w:r>
      <w:r w:rsidRPr="00F97B1E">
        <w:t>2025</w:t>
      </w:r>
      <w:r w:rsidRPr="00F97B1E">
        <w:t>)</w:t>
      </w:r>
      <w:r w:rsidRPr="00F97B1E">
        <w:t>. Influence of consumer trust, return policy, and risk perception on satisfaction with the online shopping experience. </w:t>
      </w:r>
      <w:r w:rsidRPr="00F97B1E">
        <w:rPr>
          <w:i/>
          <w:iCs/>
        </w:rPr>
        <w:t>Systems</w:t>
      </w:r>
      <w:r w:rsidRPr="00F97B1E">
        <w:t>, </w:t>
      </w:r>
      <w:r w:rsidRPr="00F97B1E">
        <w:rPr>
          <w:i/>
          <w:iCs/>
        </w:rPr>
        <w:t>13</w:t>
      </w:r>
      <w:r w:rsidRPr="00F97B1E">
        <w:t>(3), p.158.</w:t>
      </w:r>
    </w:p>
    <w:p w14:paraId="7D2AC25E" w14:textId="77777777" w:rsidR="002A7ED5" w:rsidRPr="00F97B1E" w:rsidRDefault="002A7ED5" w:rsidP="002A7ED5">
      <w:r w:rsidRPr="00F97B1E">
        <w:t xml:space="preserve">Hochreiter, V., Benedetto, C. and Loesch, M., </w:t>
      </w:r>
      <w:r w:rsidRPr="00F97B1E">
        <w:t>(</w:t>
      </w:r>
      <w:r w:rsidRPr="00F97B1E">
        <w:t>2022, September</w:t>
      </w:r>
      <w:r w:rsidRPr="00F97B1E">
        <w:t>)</w:t>
      </w:r>
      <w:r w:rsidRPr="00F97B1E">
        <w:t>. The stimulus-organism-response (SOR) paradigm as a guiding principle in environmental psychology: comparison of its usage in consumer behavior and organizational culture and leadership theory. In </w:t>
      </w:r>
      <w:r w:rsidRPr="00F97B1E">
        <w:rPr>
          <w:i/>
          <w:iCs/>
        </w:rPr>
        <w:t>Global Business Conference 2022 Proceedings</w:t>
      </w:r>
      <w:r w:rsidRPr="00F97B1E">
        <w:t> (Vol. 42).</w:t>
      </w:r>
    </w:p>
    <w:p w14:paraId="6C6F9E6F" w14:textId="77777777" w:rsidR="002A7ED5" w:rsidRPr="00F97B1E" w:rsidRDefault="002A7ED5" w:rsidP="002A7ED5">
      <w:r w:rsidRPr="00F97B1E">
        <w:lastRenderedPageBreak/>
        <w:t>Istiak, L., Kabir, A. I., Sohana, A. R., Sneha, H. A. I., Sohel-Uz-Zaman, A. S. M., and Al Fahad, A. (2025). Understanding the Mechanisms of AI-Powered Virtual Assistants: Evaluating Their Impact on Consumer Decision-Making and Brand Loyalty as a Mediating Variable. </w:t>
      </w:r>
      <w:r w:rsidRPr="00F97B1E">
        <w:rPr>
          <w:i/>
          <w:iCs/>
        </w:rPr>
        <w:t>Electronic Journal of Business and Management</w:t>
      </w:r>
      <w:r w:rsidRPr="00F97B1E">
        <w:t>, </w:t>
      </w:r>
      <w:r w:rsidRPr="00F97B1E">
        <w:rPr>
          <w:i/>
          <w:iCs/>
        </w:rPr>
        <w:t>10</w:t>
      </w:r>
      <w:r w:rsidRPr="00F97B1E">
        <w:t>(3), 61-75.</w:t>
      </w:r>
    </w:p>
    <w:p w14:paraId="111E0622" w14:textId="77777777" w:rsidR="002A7ED5" w:rsidRPr="00F97B1E" w:rsidRDefault="002A7ED5" w:rsidP="002A7ED5">
      <w:r w:rsidRPr="00F97B1E">
        <w:t xml:space="preserve">Rohden, S.F. and Zeferino, D.G., </w:t>
      </w:r>
      <w:r w:rsidRPr="00F97B1E">
        <w:t>(</w:t>
      </w:r>
      <w:r w:rsidRPr="00F97B1E">
        <w:t>2023</w:t>
      </w:r>
      <w:r w:rsidRPr="00F97B1E">
        <w:t>)</w:t>
      </w:r>
      <w:r w:rsidRPr="00F97B1E">
        <w:t>. Recommendation agents: an analysis of consumers’ risk perceptions toward artificial intelligence. </w:t>
      </w:r>
      <w:r w:rsidRPr="00F97B1E">
        <w:rPr>
          <w:i/>
          <w:iCs/>
        </w:rPr>
        <w:t>Electronic Commerce Research</w:t>
      </w:r>
      <w:r w:rsidRPr="00F97B1E">
        <w:t>, </w:t>
      </w:r>
      <w:r w:rsidRPr="00F97B1E">
        <w:rPr>
          <w:i/>
          <w:iCs/>
        </w:rPr>
        <w:t>23</w:t>
      </w:r>
      <w:r w:rsidRPr="00F97B1E">
        <w:t>(4), pp.2035-2050.</w:t>
      </w:r>
    </w:p>
    <w:p w14:paraId="47DDF8EE" w14:textId="77777777" w:rsidR="002A7ED5" w:rsidRPr="00F97B1E" w:rsidRDefault="002A7ED5" w:rsidP="002A7ED5">
      <w:r w:rsidRPr="00F97B1E">
        <w:t xml:space="preserve">Ross, K., (2024). </w:t>
      </w:r>
      <w:r w:rsidRPr="00F97B1E">
        <w:rPr>
          <w:i/>
          <w:iCs/>
        </w:rPr>
        <w:t xml:space="preserve">Example of ASOS. </w:t>
      </w:r>
      <w:r w:rsidRPr="00F97B1E">
        <w:t>[Online]. Available Through: &lt;</w:t>
      </w:r>
      <w:hyperlink r:id="rId9" w:history="1">
        <w:r w:rsidRPr="00F97B1E">
          <w:rPr>
            <w:rStyle w:val="Hyperlink"/>
          </w:rPr>
          <w:t>https://www.theindustry.fashion/asos-pilots-ai-bartering-chatbot-nibble/</w:t>
        </w:r>
      </w:hyperlink>
      <w:r w:rsidRPr="00F97B1E">
        <w:t xml:space="preserve"> &gt;. [Accessed On: 17</w:t>
      </w:r>
      <w:r w:rsidRPr="00F97B1E">
        <w:rPr>
          <w:vertAlign w:val="superscript"/>
        </w:rPr>
        <w:t>th</w:t>
      </w:r>
      <w:r w:rsidRPr="00F97B1E">
        <w:t xml:space="preserve"> March, 2026]. </w:t>
      </w:r>
    </w:p>
    <w:p w14:paraId="29A38D3E" w14:textId="77777777" w:rsidR="002A7ED5" w:rsidRPr="00F97B1E" w:rsidRDefault="002A7ED5" w:rsidP="002A7ED5">
      <w:r w:rsidRPr="00F97B1E">
        <w:t xml:space="preserve">Sim, C.L., Wong, T.A., Sin, K.Y. and Sivakumaran, V.M., </w:t>
      </w:r>
      <w:r w:rsidRPr="00F97B1E">
        <w:t>(</w:t>
      </w:r>
      <w:r w:rsidRPr="00F97B1E">
        <w:t>2024</w:t>
      </w:r>
      <w:r w:rsidRPr="00F97B1E">
        <w:t>)</w:t>
      </w:r>
      <w:r w:rsidRPr="00F97B1E">
        <w:t>. Pragmatism as a paradigm for quality management research in bridging academic-practitioner gaps. </w:t>
      </w:r>
      <w:r w:rsidRPr="00F97B1E">
        <w:rPr>
          <w:i/>
          <w:iCs/>
        </w:rPr>
        <w:t>International Journal of Quality and Service Sciences</w:t>
      </w:r>
      <w:r w:rsidRPr="00F97B1E">
        <w:t>, </w:t>
      </w:r>
      <w:r w:rsidRPr="00F97B1E">
        <w:rPr>
          <w:i/>
          <w:iCs/>
        </w:rPr>
        <w:t>16</w:t>
      </w:r>
      <w:r w:rsidRPr="00F97B1E">
        <w:t>(2), pp.330-342.</w:t>
      </w:r>
    </w:p>
    <w:p w14:paraId="026E41A5" w14:textId="77777777" w:rsidR="002A7ED5" w:rsidRPr="00F97B1E" w:rsidRDefault="002A7ED5" w:rsidP="002A7ED5">
      <w:r w:rsidRPr="00F97B1E">
        <w:t>Susilawati, A., Al-Obaidi, A. S. M., Abduh, A., Irwansyah, F. S., and Nandiyanto, A. B. D. (2025). How to do research methodology: From literature review, bibliometric, step-by-step research stages, to practical examples in science and engineering education. </w:t>
      </w:r>
      <w:r w:rsidRPr="00F97B1E">
        <w:rPr>
          <w:i/>
          <w:iCs/>
        </w:rPr>
        <w:t>Indonesian Journal of Science and Technology</w:t>
      </w:r>
      <w:r w:rsidRPr="00F97B1E">
        <w:t>, </w:t>
      </w:r>
      <w:r w:rsidRPr="00F97B1E">
        <w:rPr>
          <w:i/>
          <w:iCs/>
        </w:rPr>
        <w:t>10</w:t>
      </w:r>
      <w:r w:rsidRPr="00F97B1E">
        <w:t>(1), 1-40.</w:t>
      </w:r>
    </w:p>
    <w:p w14:paraId="5AD8FA4E" w14:textId="77777777" w:rsidR="002A7ED5" w:rsidRPr="00F97B1E" w:rsidRDefault="002A7ED5" w:rsidP="002A7ED5">
      <w:r w:rsidRPr="00F97B1E">
        <w:t xml:space="preserve">Taherdoost, H., </w:t>
      </w:r>
      <w:r w:rsidRPr="00F97B1E">
        <w:t>(</w:t>
      </w:r>
      <w:r w:rsidRPr="00F97B1E">
        <w:t>2022</w:t>
      </w:r>
      <w:r w:rsidRPr="00F97B1E">
        <w:t>)</w:t>
      </w:r>
      <w:r w:rsidRPr="00F97B1E">
        <w:t>. What are different research approaches? Comprehensive review of qualitative, quantitative, and mixed method research, their applications, types, and limitations. </w:t>
      </w:r>
      <w:r w:rsidRPr="00F97B1E">
        <w:rPr>
          <w:i/>
          <w:iCs/>
        </w:rPr>
        <w:t>Journal of management science &amp; engineering research</w:t>
      </w:r>
      <w:r w:rsidRPr="00F97B1E">
        <w:t>, </w:t>
      </w:r>
      <w:r w:rsidRPr="00F97B1E">
        <w:rPr>
          <w:i/>
          <w:iCs/>
        </w:rPr>
        <w:t>5</w:t>
      </w:r>
      <w:r w:rsidRPr="00F97B1E">
        <w:t>(1), pp.53-63.</w:t>
      </w:r>
    </w:p>
    <w:p w14:paraId="5107785A" w14:textId="77777777" w:rsidR="002A7ED5" w:rsidRPr="00F97B1E" w:rsidRDefault="002A7ED5" w:rsidP="002A7ED5">
      <w:r w:rsidRPr="00F97B1E">
        <w:rPr>
          <w:i/>
          <w:iCs/>
        </w:rPr>
        <w:t>Wadud, I., Liang, Y. D., and Polkinghorne, M. (2025</w:t>
      </w:r>
      <w:r w:rsidRPr="00F97B1E">
        <w:t>). Digital Transformation in the UK Retail Sector. </w:t>
      </w:r>
      <w:r w:rsidRPr="00F97B1E">
        <w:rPr>
          <w:i/>
          <w:iCs/>
        </w:rPr>
        <w:t>Encyclopedia</w:t>
      </w:r>
      <w:r w:rsidRPr="00F97B1E">
        <w:t>, </w:t>
      </w:r>
      <w:r w:rsidRPr="00F97B1E">
        <w:rPr>
          <w:i/>
          <w:iCs/>
        </w:rPr>
        <w:t>5</w:t>
      </w:r>
      <w:r w:rsidRPr="00F97B1E">
        <w:t>(3), 142.</w:t>
      </w:r>
    </w:p>
    <w:p w14:paraId="26A0E266" w14:textId="0FEB8C66" w:rsidR="002A7ED5" w:rsidRPr="00F97B1E" w:rsidRDefault="002A7ED5" w:rsidP="002A7ED5">
      <w:r w:rsidRPr="00F97B1E">
        <w:t xml:space="preserve">Wiltshire, J. and Cousins, C., </w:t>
      </w:r>
      <w:r w:rsidRPr="00F97B1E">
        <w:t>(</w:t>
      </w:r>
      <w:r w:rsidRPr="00F97B1E">
        <w:t>2026</w:t>
      </w:r>
      <w:r w:rsidRPr="00F97B1E">
        <w:t>)</w:t>
      </w:r>
      <w:r w:rsidRPr="00F97B1E">
        <w:t>. </w:t>
      </w:r>
      <w:r w:rsidRPr="00F97B1E">
        <w:rPr>
          <w:i/>
          <w:iCs/>
        </w:rPr>
        <w:t>Fashion Marketing: Strategies, Trends and Innovation</w:t>
      </w:r>
      <w:r w:rsidRPr="00F97B1E">
        <w:t>. Kogan Page Publishers.</w:t>
      </w:r>
      <w:r w:rsidR="00FD6D76" w:rsidRPr="00F97B1E">
        <w:t xml:space="preserve"> </w:t>
      </w:r>
    </w:p>
    <w:p w14:paraId="4E84C38C" w14:textId="77777777" w:rsidR="002A7ED5" w:rsidRPr="00F97B1E" w:rsidRDefault="002A7ED5" w:rsidP="00693C85"/>
    <w:sectPr w:rsidR="002A7ED5" w:rsidRPr="00F97B1E" w:rsidSect="00D81666">
      <w:footerReference w:type="default" r:id="rId10"/>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639BBFA" w14:textId="77777777" w:rsidR="003A363B" w:rsidRDefault="003A363B" w:rsidP="005E7548">
      <w:pPr>
        <w:spacing w:line="240" w:lineRule="auto"/>
      </w:pPr>
      <w:r>
        <w:separator/>
      </w:r>
    </w:p>
  </w:endnote>
  <w:endnote w:type="continuationSeparator" w:id="0">
    <w:p w14:paraId="1ACFD228" w14:textId="77777777" w:rsidR="003A363B" w:rsidRDefault="003A363B" w:rsidP="005E7548">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Mangal">
    <w:panose1 w:val="00000400000000000000"/>
    <w:charset w:val="00"/>
    <w:family w:val="roman"/>
    <w:pitch w:val="variable"/>
    <w:sig w:usb0="00008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652758233"/>
      <w:docPartObj>
        <w:docPartGallery w:val="Page Numbers (Bottom of Page)"/>
        <w:docPartUnique/>
      </w:docPartObj>
    </w:sdtPr>
    <w:sdtEndPr>
      <w:rPr>
        <w:noProof/>
      </w:rPr>
    </w:sdtEndPr>
    <w:sdtContent>
      <w:p w14:paraId="16760010" w14:textId="77777777" w:rsidR="008A249F" w:rsidRDefault="008A249F" w:rsidP="005E7548">
        <w:pPr>
          <w:pStyle w:val="Footer"/>
          <w:jc w:val="center"/>
        </w:pPr>
        <w:r>
          <w:fldChar w:fldCharType="begin"/>
        </w:r>
        <w:r>
          <w:instrText xml:space="preserve"> PAGE   \* MERGEFORMAT </w:instrText>
        </w:r>
        <w:r>
          <w:fldChar w:fldCharType="separate"/>
        </w:r>
        <w:r>
          <w:rPr>
            <w:noProof/>
          </w:rPr>
          <w:t>1</w:t>
        </w:r>
        <w:r>
          <w:rPr>
            <w:noProof/>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108930F" w14:textId="77777777" w:rsidR="003A363B" w:rsidRDefault="003A363B" w:rsidP="005E7548">
      <w:pPr>
        <w:spacing w:line="240" w:lineRule="auto"/>
      </w:pPr>
      <w:r>
        <w:separator/>
      </w:r>
    </w:p>
  </w:footnote>
  <w:footnote w:type="continuationSeparator" w:id="0">
    <w:p w14:paraId="1BD4C7DB" w14:textId="77777777" w:rsidR="003A363B" w:rsidRDefault="003A363B" w:rsidP="005E7548">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85CF3E09"/>
    <w:multiLevelType w:val="singleLevel"/>
    <w:tmpl w:val="85CF3E09"/>
    <w:lvl w:ilvl="0">
      <w:start w:val="1"/>
      <w:numFmt w:val="decimal"/>
      <w:suff w:val="space"/>
      <w:lvlText w:val="%1."/>
      <w:lvlJc w:val="left"/>
    </w:lvl>
  </w:abstractNum>
  <w:abstractNum w:abstractNumId="1" w15:restartNumberingAfterBreak="0">
    <w:nsid w:val="E9E64DE1"/>
    <w:multiLevelType w:val="singleLevel"/>
    <w:tmpl w:val="E9E64DE1"/>
    <w:lvl w:ilvl="0">
      <w:start w:val="1"/>
      <w:numFmt w:val="bullet"/>
      <w:lvlText w:val=""/>
      <w:lvlJc w:val="left"/>
      <w:pPr>
        <w:tabs>
          <w:tab w:val="left" w:pos="420"/>
        </w:tabs>
        <w:ind w:left="420" w:hanging="420"/>
      </w:pPr>
      <w:rPr>
        <w:rFonts w:ascii="Wingdings" w:hAnsi="Wingdings" w:hint="default"/>
      </w:rPr>
    </w:lvl>
  </w:abstractNum>
  <w:abstractNum w:abstractNumId="2" w15:restartNumberingAfterBreak="0">
    <w:nsid w:val="00F8686A"/>
    <w:multiLevelType w:val="hybridMultilevel"/>
    <w:tmpl w:val="D07A951A"/>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3" w15:restartNumberingAfterBreak="0">
    <w:nsid w:val="029E1873"/>
    <w:multiLevelType w:val="hybridMultilevel"/>
    <w:tmpl w:val="5298F698"/>
    <w:lvl w:ilvl="0" w:tplc="6A7C8BA4">
      <w:start w:val="1"/>
      <w:numFmt w:val="bullet"/>
      <w:lvlText w:val=""/>
      <w:lvlJc w:val="left"/>
      <w:pPr>
        <w:ind w:left="720" w:hanging="360"/>
      </w:pPr>
      <w:rPr>
        <w:rFonts w:ascii="Symbol" w:hAnsi="Symbol" w:hint="default"/>
      </w:rPr>
    </w:lvl>
    <w:lvl w:ilvl="1" w:tplc="7C66F1C8" w:tentative="1">
      <w:start w:val="1"/>
      <w:numFmt w:val="bullet"/>
      <w:lvlText w:val="o"/>
      <w:lvlJc w:val="left"/>
      <w:pPr>
        <w:ind w:left="1440" w:hanging="360"/>
      </w:pPr>
      <w:rPr>
        <w:rFonts w:ascii="Courier New" w:hAnsi="Courier New" w:cs="Courier New" w:hint="default"/>
      </w:rPr>
    </w:lvl>
    <w:lvl w:ilvl="2" w:tplc="2C2A9332" w:tentative="1">
      <w:start w:val="1"/>
      <w:numFmt w:val="bullet"/>
      <w:lvlText w:val=""/>
      <w:lvlJc w:val="left"/>
      <w:pPr>
        <w:ind w:left="2160" w:hanging="360"/>
      </w:pPr>
      <w:rPr>
        <w:rFonts w:ascii="Wingdings" w:hAnsi="Wingdings" w:hint="default"/>
      </w:rPr>
    </w:lvl>
    <w:lvl w:ilvl="3" w:tplc="8E6EB0CA" w:tentative="1">
      <w:start w:val="1"/>
      <w:numFmt w:val="bullet"/>
      <w:lvlText w:val=""/>
      <w:lvlJc w:val="left"/>
      <w:pPr>
        <w:ind w:left="2880" w:hanging="360"/>
      </w:pPr>
      <w:rPr>
        <w:rFonts w:ascii="Symbol" w:hAnsi="Symbol" w:hint="default"/>
      </w:rPr>
    </w:lvl>
    <w:lvl w:ilvl="4" w:tplc="DD662E6C" w:tentative="1">
      <w:start w:val="1"/>
      <w:numFmt w:val="bullet"/>
      <w:lvlText w:val="o"/>
      <w:lvlJc w:val="left"/>
      <w:pPr>
        <w:ind w:left="3600" w:hanging="360"/>
      </w:pPr>
      <w:rPr>
        <w:rFonts w:ascii="Courier New" w:hAnsi="Courier New" w:cs="Courier New" w:hint="default"/>
      </w:rPr>
    </w:lvl>
    <w:lvl w:ilvl="5" w:tplc="3DD44EF6" w:tentative="1">
      <w:start w:val="1"/>
      <w:numFmt w:val="bullet"/>
      <w:lvlText w:val=""/>
      <w:lvlJc w:val="left"/>
      <w:pPr>
        <w:ind w:left="4320" w:hanging="360"/>
      </w:pPr>
      <w:rPr>
        <w:rFonts w:ascii="Wingdings" w:hAnsi="Wingdings" w:hint="default"/>
      </w:rPr>
    </w:lvl>
    <w:lvl w:ilvl="6" w:tplc="ACF484D2" w:tentative="1">
      <w:start w:val="1"/>
      <w:numFmt w:val="bullet"/>
      <w:lvlText w:val=""/>
      <w:lvlJc w:val="left"/>
      <w:pPr>
        <w:ind w:left="5040" w:hanging="360"/>
      </w:pPr>
      <w:rPr>
        <w:rFonts w:ascii="Symbol" w:hAnsi="Symbol" w:hint="default"/>
      </w:rPr>
    </w:lvl>
    <w:lvl w:ilvl="7" w:tplc="00A8A816" w:tentative="1">
      <w:start w:val="1"/>
      <w:numFmt w:val="bullet"/>
      <w:lvlText w:val="o"/>
      <w:lvlJc w:val="left"/>
      <w:pPr>
        <w:ind w:left="5760" w:hanging="360"/>
      </w:pPr>
      <w:rPr>
        <w:rFonts w:ascii="Courier New" w:hAnsi="Courier New" w:cs="Courier New" w:hint="default"/>
      </w:rPr>
    </w:lvl>
    <w:lvl w:ilvl="8" w:tplc="E650366E" w:tentative="1">
      <w:start w:val="1"/>
      <w:numFmt w:val="bullet"/>
      <w:lvlText w:val=""/>
      <w:lvlJc w:val="left"/>
      <w:pPr>
        <w:ind w:left="6480" w:hanging="360"/>
      </w:pPr>
      <w:rPr>
        <w:rFonts w:ascii="Wingdings" w:hAnsi="Wingdings" w:hint="default"/>
      </w:rPr>
    </w:lvl>
  </w:abstractNum>
  <w:abstractNum w:abstractNumId="4" w15:restartNumberingAfterBreak="0">
    <w:nsid w:val="08D20F33"/>
    <w:multiLevelType w:val="multilevel"/>
    <w:tmpl w:val="27E27A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E870EA6"/>
    <w:multiLevelType w:val="hybridMultilevel"/>
    <w:tmpl w:val="488C7DF2"/>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6" w15:restartNumberingAfterBreak="0">
    <w:nsid w:val="11B87FF8"/>
    <w:multiLevelType w:val="hybridMultilevel"/>
    <w:tmpl w:val="3056D39C"/>
    <w:lvl w:ilvl="0" w:tplc="9E467178">
      <w:start w:val="1"/>
      <w:numFmt w:val="bullet"/>
      <w:lvlText w:val=""/>
      <w:lvlJc w:val="left"/>
      <w:pPr>
        <w:ind w:left="784" w:hanging="360"/>
      </w:pPr>
      <w:rPr>
        <w:rFonts w:ascii="Symbol" w:hAnsi="Symbol" w:hint="default"/>
      </w:rPr>
    </w:lvl>
    <w:lvl w:ilvl="1" w:tplc="6238785E" w:tentative="1">
      <w:start w:val="1"/>
      <w:numFmt w:val="bullet"/>
      <w:lvlText w:val="o"/>
      <w:lvlJc w:val="left"/>
      <w:pPr>
        <w:ind w:left="1504" w:hanging="360"/>
      </w:pPr>
      <w:rPr>
        <w:rFonts w:ascii="Courier New" w:hAnsi="Courier New" w:cs="Courier New" w:hint="default"/>
      </w:rPr>
    </w:lvl>
    <w:lvl w:ilvl="2" w:tplc="2FC04752" w:tentative="1">
      <w:start w:val="1"/>
      <w:numFmt w:val="bullet"/>
      <w:lvlText w:val=""/>
      <w:lvlJc w:val="left"/>
      <w:pPr>
        <w:ind w:left="2224" w:hanging="360"/>
      </w:pPr>
      <w:rPr>
        <w:rFonts w:ascii="Wingdings" w:hAnsi="Wingdings" w:hint="default"/>
      </w:rPr>
    </w:lvl>
    <w:lvl w:ilvl="3" w:tplc="9D44A0F2" w:tentative="1">
      <w:start w:val="1"/>
      <w:numFmt w:val="bullet"/>
      <w:lvlText w:val=""/>
      <w:lvlJc w:val="left"/>
      <w:pPr>
        <w:ind w:left="2944" w:hanging="360"/>
      </w:pPr>
      <w:rPr>
        <w:rFonts w:ascii="Symbol" w:hAnsi="Symbol" w:hint="default"/>
      </w:rPr>
    </w:lvl>
    <w:lvl w:ilvl="4" w:tplc="EF60D03E" w:tentative="1">
      <w:start w:val="1"/>
      <w:numFmt w:val="bullet"/>
      <w:lvlText w:val="o"/>
      <w:lvlJc w:val="left"/>
      <w:pPr>
        <w:ind w:left="3664" w:hanging="360"/>
      </w:pPr>
      <w:rPr>
        <w:rFonts w:ascii="Courier New" w:hAnsi="Courier New" w:cs="Courier New" w:hint="default"/>
      </w:rPr>
    </w:lvl>
    <w:lvl w:ilvl="5" w:tplc="7AAECF56" w:tentative="1">
      <w:start w:val="1"/>
      <w:numFmt w:val="bullet"/>
      <w:lvlText w:val=""/>
      <w:lvlJc w:val="left"/>
      <w:pPr>
        <w:ind w:left="4384" w:hanging="360"/>
      </w:pPr>
      <w:rPr>
        <w:rFonts w:ascii="Wingdings" w:hAnsi="Wingdings" w:hint="default"/>
      </w:rPr>
    </w:lvl>
    <w:lvl w:ilvl="6" w:tplc="9D5C5632" w:tentative="1">
      <w:start w:val="1"/>
      <w:numFmt w:val="bullet"/>
      <w:lvlText w:val=""/>
      <w:lvlJc w:val="left"/>
      <w:pPr>
        <w:ind w:left="5104" w:hanging="360"/>
      </w:pPr>
      <w:rPr>
        <w:rFonts w:ascii="Symbol" w:hAnsi="Symbol" w:hint="default"/>
      </w:rPr>
    </w:lvl>
    <w:lvl w:ilvl="7" w:tplc="425E605E" w:tentative="1">
      <w:start w:val="1"/>
      <w:numFmt w:val="bullet"/>
      <w:lvlText w:val="o"/>
      <w:lvlJc w:val="left"/>
      <w:pPr>
        <w:ind w:left="5824" w:hanging="360"/>
      </w:pPr>
      <w:rPr>
        <w:rFonts w:ascii="Courier New" w:hAnsi="Courier New" w:cs="Courier New" w:hint="default"/>
      </w:rPr>
    </w:lvl>
    <w:lvl w:ilvl="8" w:tplc="70EEEBE2" w:tentative="1">
      <w:start w:val="1"/>
      <w:numFmt w:val="bullet"/>
      <w:lvlText w:val=""/>
      <w:lvlJc w:val="left"/>
      <w:pPr>
        <w:ind w:left="6544" w:hanging="360"/>
      </w:pPr>
      <w:rPr>
        <w:rFonts w:ascii="Wingdings" w:hAnsi="Wingdings" w:hint="default"/>
      </w:rPr>
    </w:lvl>
  </w:abstractNum>
  <w:abstractNum w:abstractNumId="7" w15:restartNumberingAfterBreak="0">
    <w:nsid w:val="16637BC4"/>
    <w:multiLevelType w:val="hybridMultilevel"/>
    <w:tmpl w:val="A314BB1E"/>
    <w:lvl w:ilvl="0" w:tplc="EB8C065E">
      <w:start w:val="1"/>
      <w:numFmt w:val="bullet"/>
      <w:lvlText w:val=""/>
      <w:lvlJc w:val="left"/>
      <w:pPr>
        <w:ind w:left="720" w:hanging="360"/>
      </w:pPr>
      <w:rPr>
        <w:rFonts w:ascii="Symbol" w:hAnsi="Symbol" w:hint="default"/>
      </w:rPr>
    </w:lvl>
    <w:lvl w:ilvl="1" w:tplc="96EA1DF2" w:tentative="1">
      <w:start w:val="1"/>
      <w:numFmt w:val="bullet"/>
      <w:lvlText w:val="o"/>
      <w:lvlJc w:val="left"/>
      <w:pPr>
        <w:ind w:left="1440" w:hanging="360"/>
      </w:pPr>
      <w:rPr>
        <w:rFonts w:ascii="Courier New" w:hAnsi="Courier New" w:cs="Courier New" w:hint="default"/>
      </w:rPr>
    </w:lvl>
    <w:lvl w:ilvl="2" w:tplc="2496006A" w:tentative="1">
      <w:start w:val="1"/>
      <w:numFmt w:val="bullet"/>
      <w:lvlText w:val=""/>
      <w:lvlJc w:val="left"/>
      <w:pPr>
        <w:ind w:left="2160" w:hanging="360"/>
      </w:pPr>
      <w:rPr>
        <w:rFonts w:ascii="Wingdings" w:hAnsi="Wingdings" w:hint="default"/>
      </w:rPr>
    </w:lvl>
    <w:lvl w:ilvl="3" w:tplc="420E8186" w:tentative="1">
      <w:start w:val="1"/>
      <w:numFmt w:val="bullet"/>
      <w:lvlText w:val=""/>
      <w:lvlJc w:val="left"/>
      <w:pPr>
        <w:ind w:left="2880" w:hanging="360"/>
      </w:pPr>
      <w:rPr>
        <w:rFonts w:ascii="Symbol" w:hAnsi="Symbol" w:hint="default"/>
      </w:rPr>
    </w:lvl>
    <w:lvl w:ilvl="4" w:tplc="532671F6" w:tentative="1">
      <w:start w:val="1"/>
      <w:numFmt w:val="bullet"/>
      <w:lvlText w:val="o"/>
      <w:lvlJc w:val="left"/>
      <w:pPr>
        <w:ind w:left="3600" w:hanging="360"/>
      </w:pPr>
      <w:rPr>
        <w:rFonts w:ascii="Courier New" w:hAnsi="Courier New" w:cs="Courier New" w:hint="default"/>
      </w:rPr>
    </w:lvl>
    <w:lvl w:ilvl="5" w:tplc="5ABC5A04" w:tentative="1">
      <w:start w:val="1"/>
      <w:numFmt w:val="bullet"/>
      <w:lvlText w:val=""/>
      <w:lvlJc w:val="left"/>
      <w:pPr>
        <w:ind w:left="4320" w:hanging="360"/>
      </w:pPr>
      <w:rPr>
        <w:rFonts w:ascii="Wingdings" w:hAnsi="Wingdings" w:hint="default"/>
      </w:rPr>
    </w:lvl>
    <w:lvl w:ilvl="6" w:tplc="B726C7A0" w:tentative="1">
      <w:start w:val="1"/>
      <w:numFmt w:val="bullet"/>
      <w:lvlText w:val=""/>
      <w:lvlJc w:val="left"/>
      <w:pPr>
        <w:ind w:left="5040" w:hanging="360"/>
      </w:pPr>
      <w:rPr>
        <w:rFonts w:ascii="Symbol" w:hAnsi="Symbol" w:hint="default"/>
      </w:rPr>
    </w:lvl>
    <w:lvl w:ilvl="7" w:tplc="BFD28762" w:tentative="1">
      <w:start w:val="1"/>
      <w:numFmt w:val="bullet"/>
      <w:lvlText w:val="o"/>
      <w:lvlJc w:val="left"/>
      <w:pPr>
        <w:ind w:left="5760" w:hanging="360"/>
      </w:pPr>
      <w:rPr>
        <w:rFonts w:ascii="Courier New" w:hAnsi="Courier New" w:cs="Courier New" w:hint="default"/>
      </w:rPr>
    </w:lvl>
    <w:lvl w:ilvl="8" w:tplc="57DAE2B8" w:tentative="1">
      <w:start w:val="1"/>
      <w:numFmt w:val="bullet"/>
      <w:lvlText w:val=""/>
      <w:lvlJc w:val="left"/>
      <w:pPr>
        <w:ind w:left="6480" w:hanging="360"/>
      </w:pPr>
      <w:rPr>
        <w:rFonts w:ascii="Wingdings" w:hAnsi="Wingdings" w:hint="default"/>
      </w:rPr>
    </w:lvl>
  </w:abstractNum>
  <w:abstractNum w:abstractNumId="8" w15:restartNumberingAfterBreak="0">
    <w:nsid w:val="18185699"/>
    <w:multiLevelType w:val="singleLevel"/>
    <w:tmpl w:val="18185699"/>
    <w:lvl w:ilvl="0">
      <w:start w:val="1"/>
      <w:numFmt w:val="bullet"/>
      <w:lvlText w:val=""/>
      <w:lvlJc w:val="left"/>
      <w:pPr>
        <w:tabs>
          <w:tab w:val="left" w:pos="420"/>
        </w:tabs>
        <w:ind w:left="420" w:hanging="420"/>
      </w:pPr>
      <w:rPr>
        <w:rFonts w:ascii="Wingdings" w:hAnsi="Wingdings" w:hint="default"/>
      </w:rPr>
    </w:lvl>
  </w:abstractNum>
  <w:abstractNum w:abstractNumId="9" w15:restartNumberingAfterBreak="0">
    <w:nsid w:val="1A31129F"/>
    <w:multiLevelType w:val="multilevel"/>
    <w:tmpl w:val="27E27A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A877436"/>
    <w:multiLevelType w:val="hybridMultilevel"/>
    <w:tmpl w:val="FDD2F076"/>
    <w:lvl w:ilvl="0" w:tplc="5908F6D4">
      <w:start w:val="1"/>
      <w:numFmt w:val="bullet"/>
      <w:lvlText w:val=""/>
      <w:lvlJc w:val="left"/>
      <w:pPr>
        <w:ind w:left="720" w:hanging="360"/>
      </w:pPr>
      <w:rPr>
        <w:rFonts w:ascii="Symbol" w:hAnsi="Symbol" w:hint="default"/>
      </w:rPr>
    </w:lvl>
    <w:lvl w:ilvl="1" w:tplc="EBC8EF88" w:tentative="1">
      <w:start w:val="1"/>
      <w:numFmt w:val="bullet"/>
      <w:lvlText w:val="o"/>
      <w:lvlJc w:val="left"/>
      <w:pPr>
        <w:ind w:left="1440" w:hanging="360"/>
      </w:pPr>
      <w:rPr>
        <w:rFonts w:ascii="Courier New" w:hAnsi="Courier New" w:cs="Courier New" w:hint="default"/>
      </w:rPr>
    </w:lvl>
    <w:lvl w:ilvl="2" w:tplc="E1AE944C" w:tentative="1">
      <w:start w:val="1"/>
      <w:numFmt w:val="bullet"/>
      <w:lvlText w:val=""/>
      <w:lvlJc w:val="left"/>
      <w:pPr>
        <w:ind w:left="2160" w:hanging="360"/>
      </w:pPr>
      <w:rPr>
        <w:rFonts w:ascii="Wingdings" w:hAnsi="Wingdings" w:hint="default"/>
      </w:rPr>
    </w:lvl>
    <w:lvl w:ilvl="3" w:tplc="C43EF35A" w:tentative="1">
      <w:start w:val="1"/>
      <w:numFmt w:val="bullet"/>
      <w:lvlText w:val=""/>
      <w:lvlJc w:val="left"/>
      <w:pPr>
        <w:ind w:left="2880" w:hanging="360"/>
      </w:pPr>
      <w:rPr>
        <w:rFonts w:ascii="Symbol" w:hAnsi="Symbol" w:hint="default"/>
      </w:rPr>
    </w:lvl>
    <w:lvl w:ilvl="4" w:tplc="6C0A36E4" w:tentative="1">
      <w:start w:val="1"/>
      <w:numFmt w:val="bullet"/>
      <w:lvlText w:val="o"/>
      <w:lvlJc w:val="left"/>
      <w:pPr>
        <w:ind w:left="3600" w:hanging="360"/>
      </w:pPr>
      <w:rPr>
        <w:rFonts w:ascii="Courier New" w:hAnsi="Courier New" w:cs="Courier New" w:hint="default"/>
      </w:rPr>
    </w:lvl>
    <w:lvl w:ilvl="5" w:tplc="3E70DED2" w:tentative="1">
      <w:start w:val="1"/>
      <w:numFmt w:val="bullet"/>
      <w:lvlText w:val=""/>
      <w:lvlJc w:val="left"/>
      <w:pPr>
        <w:ind w:left="4320" w:hanging="360"/>
      </w:pPr>
      <w:rPr>
        <w:rFonts w:ascii="Wingdings" w:hAnsi="Wingdings" w:hint="default"/>
      </w:rPr>
    </w:lvl>
    <w:lvl w:ilvl="6" w:tplc="A882341C" w:tentative="1">
      <w:start w:val="1"/>
      <w:numFmt w:val="bullet"/>
      <w:lvlText w:val=""/>
      <w:lvlJc w:val="left"/>
      <w:pPr>
        <w:ind w:left="5040" w:hanging="360"/>
      </w:pPr>
      <w:rPr>
        <w:rFonts w:ascii="Symbol" w:hAnsi="Symbol" w:hint="default"/>
      </w:rPr>
    </w:lvl>
    <w:lvl w:ilvl="7" w:tplc="93F0F4D0" w:tentative="1">
      <w:start w:val="1"/>
      <w:numFmt w:val="bullet"/>
      <w:lvlText w:val="o"/>
      <w:lvlJc w:val="left"/>
      <w:pPr>
        <w:ind w:left="5760" w:hanging="360"/>
      </w:pPr>
      <w:rPr>
        <w:rFonts w:ascii="Courier New" w:hAnsi="Courier New" w:cs="Courier New" w:hint="default"/>
      </w:rPr>
    </w:lvl>
    <w:lvl w:ilvl="8" w:tplc="799CDECE" w:tentative="1">
      <w:start w:val="1"/>
      <w:numFmt w:val="bullet"/>
      <w:lvlText w:val=""/>
      <w:lvlJc w:val="left"/>
      <w:pPr>
        <w:ind w:left="6480" w:hanging="360"/>
      </w:pPr>
      <w:rPr>
        <w:rFonts w:ascii="Wingdings" w:hAnsi="Wingdings" w:hint="default"/>
      </w:rPr>
    </w:lvl>
  </w:abstractNum>
  <w:abstractNum w:abstractNumId="11" w15:restartNumberingAfterBreak="0">
    <w:nsid w:val="1B413E9D"/>
    <w:multiLevelType w:val="multilevel"/>
    <w:tmpl w:val="27E27A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1D446765"/>
    <w:multiLevelType w:val="hybridMultilevel"/>
    <w:tmpl w:val="A348932A"/>
    <w:lvl w:ilvl="0" w:tplc="123CDADA">
      <w:start w:val="1"/>
      <w:numFmt w:val="bullet"/>
      <w:lvlText w:val=""/>
      <w:lvlJc w:val="left"/>
      <w:pPr>
        <w:ind w:left="720" w:hanging="360"/>
      </w:pPr>
      <w:rPr>
        <w:rFonts w:ascii="Symbol" w:hAnsi="Symbol" w:hint="default"/>
      </w:rPr>
    </w:lvl>
    <w:lvl w:ilvl="1" w:tplc="7150802A">
      <w:start w:val="1"/>
      <w:numFmt w:val="bullet"/>
      <w:lvlText w:val="o"/>
      <w:lvlJc w:val="left"/>
      <w:pPr>
        <w:ind w:left="1440" w:hanging="360"/>
      </w:pPr>
      <w:rPr>
        <w:rFonts w:ascii="Courier New" w:hAnsi="Courier New" w:cs="Courier New" w:hint="default"/>
      </w:rPr>
    </w:lvl>
    <w:lvl w:ilvl="2" w:tplc="2B3AC4DE">
      <w:start w:val="1"/>
      <w:numFmt w:val="bullet"/>
      <w:lvlText w:val=""/>
      <w:lvlJc w:val="left"/>
      <w:pPr>
        <w:ind w:left="2160" w:hanging="360"/>
      </w:pPr>
      <w:rPr>
        <w:rFonts w:ascii="Wingdings" w:hAnsi="Wingdings" w:hint="default"/>
      </w:rPr>
    </w:lvl>
    <w:lvl w:ilvl="3" w:tplc="329616CA">
      <w:start w:val="1"/>
      <w:numFmt w:val="bullet"/>
      <w:lvlText w:val=""/>
      <w:lvlJc w:val="left"/>
      <w:pPr>
        <w:ind w:left="2880" w:hanging="360"/>
      </w:pPr>
      <w:rPr>
        <w:rFonts w:ascii="Symbol" w:hAnsi="Symbol" w:hint="default"/>
      </w:rPr>
    </w:lvl>
    <w:lvl w:ilvl="4" w:tplc="C3564926">
      <w:start w:val="1"/>
      <w:numFmt w:val="bullet"/>
      <w:lvlText w:val="o"/>
      <w:lvlJc w:val="left"/>
      <w:pPr>
        <w:ind w:left="3600" w:hanging="360"/>
      </w:pPr>
      <w:rPr>
        <w:rFonts w:ascii="Courier New" w:hAnsi="Courier New" w:cs="Courier New" w:hint="default"/>
      </w:rPr>
    </w:lvl>
    <w:lvl w:ilvl="5" w:tplc="8C147302">
      <w:start w:val="1"/>
      <w:numFmt w:val="bullet"/>
      <w:lvlText w:val=""/>
      <w:lvlJc w:val="left"/>
      <w:pPr>
        <w:ind w:left="4320" w:hanging="360"/>
      </w:pPr>
      <w:rPr>
        <w:rFonts w:ascii="Wingdings" w:hAnsi="Wingdings" w:hint="default"/>
      </w:rPr>
    </w:lvl>
    <w:lvl w:ilvl="6" w:tplc="9BEAD1B2">
      <w:start w:val="1"/>
      <w:numFmt w:val="bullet"/>
      <w:lvlText w:val=""/>
      <w:lvlJc w:val="left"/>
      <w:pPr>
        <w:ind w:left="5040" w:hanging="360"/>
      </w:pPr>
      <w:rPr>
        <w:rFonts w:ascii="Symbol" w:hAnsi="Symbol" w:hint="default"/>
      </w:rPr>
    </w:lvl>
    <w:lvl w:ilvl="7" w:tplc="38740A72">
      <w:start w:val="1"/>
      <w:numFmt w:val="bullet"/>
      <w:lvlText w:val="o"/>
      <w:lvlJc w:val="left"/>
      <w:pPr>
        <w:ind w:left="5760" w:hanging="360"/>
      </w:pPr>
      <w:rPr>
        <w:rFonts w:ascii="Courier New" w:hAnsi="Courier New" w:cs="Courier New" w:hint="default"/>
      </w:rPr>
    </w:lvl>
    <w:lvl w:ilvl="8" w:tplc="1890B4C0">
      <w:start w:val="1"/>
      <w:numFmt w:val="bullet"/>
      <w:lvlText w:val=""/>
      <w:lvlJc w:val="left"/>
      <w:pPr>
        <w:ind w:left="6480" w:hanging="360"/>
      </w:pPr>
      <w:rPr>
        <w:rFonts w:ascii="Wingdings" w:hAnsi="Wingdings" w:hint="default"/>
      </w:rPr>
    </w:lvl>
  </w:abstractNum>
  <w:abstractNum w:abstractNumId="13" w15:restartNumberingAfterBreak="0">
    <w:nsid w:val="1E4F6587"/>
    <w:multiLevelType w:val="multilevel"/>
    <w:tmpl w:val="969C717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1AF6AE2"/>
    <w:multiLevelType w:val="multilevel"/>
    <w:tmpl w:val="4A9E20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28254336"/>
    <w:multiLevelType w:val="multilevel"/>
    <w:tmpl w:val="27E27A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28D234C7"/>
    <w:multiLevelType w:val="hybridMultilevel"/>
    <w:tmpl w:val="C5E47948"/>
    <w:lvl w:ilvl="0" w:tplc="40090009">
      <w:start w:val="1"/>
      <w:numFmt w:val="bullet"/>
      <w:lvlText w:val=""/>
      <w:lvlJc w:val="left"/>
      <w:pPr>
        <w:ind w:left="720" w:hanging="360"/>
      </w:pPr>
      <w:rPr>
        <w:rFonts w:ascii="Wingdings" w:hAnsi="Wingdings"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7" w15:restartNumberingAfterBreak="0">
    <w:nsid w:val="2F8C43C2"/>
    <w:multiLevelType w:val="multilevel"/>
    <w:tmpl w:val="72220E0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312879AA"/>
    <w:multiLevelType w:val="hybridMultilevel"/>
    <w:tmpl w:val="7A082A00"/>
    <w:lvl w:ilvl="0" w:tplc="025249A2">
      <w:start w:val="1"/>
      <w:numFmt w:val="bullet"/>
      <w:lvlText w:val=""/>
      <w:lvlJc w:val="left"/>
      <w:pPr>
        <w:ind w:left="720" w:hanging="360"/>
      </w:pPr>
      <w:rPr>
        <w:rFonts w:ascii="Symbol" w:hAnsi="Symbol" w:hint="default"/>
      </w:rPr>
    </w:lvl>
    <w:lvl w:ilvl="1" w:tplc="2D28AB32" w:tentative="1">
      <w:start w:val="1"/>
      <w:numFmt w:val="bullet"/>
      <w:lvlText w:val="o"/>
      <w:lvlJc w:val="left"/>
      <w:pPr>
        <w:ind w:left="1440" w:hanging="360"/>
      </w:pPr>
      <w:rPr>
        <w:rFonts w:ascii="Courier New" w:hAnsi="Courier New" w:cs="Courier New" w:hint="default"/>
      </w:rPr>
    </w:lvl>
    <w:lvl w:ilvl="2" w:tplc="1F1CCC18" w:tentative="1">
      <w:start w:val="1"/>
      <w:numFmt w:val="bullet"/>
      <w:lvlText w:val=""/>
      <w:lvlJc w:val="left"/>
      <w:pPr>
        <w:ind w:left="2160" w:hanging="360"/>
      </w:pPr>
      <w:rPr>
        <w:rFonts w:ascii="Wingdings" w:hAnsi="Wingdings" w:hint="default"/>
      </w:rPr>
    </w:lvl>
    <w:lvl w:ilvl="3" w:tplc="5BF2B230" w:tentative="1">
      <w:start w:val="1"/>
      <w:numFmt w:val="bullet"/>
      <w:lvlText w:val=""/>
      <w:lvlJc w:val="left"/>
      <w:pPr>
        <w:ind w:left="2880" w:hanging="360"/>
      </w:pPr>
      <w:rPr>
        <w:rFonts w:ascii="Symbol" w:hAnsi="Symbol" w:hint="default"/>
      </w:rPr>
    </w:lvl>
    <w:lvl w:ilvl="4" w:tplc="4CF481E2" w:tentative="1">
      <w:start w:val="1"/>
      <w:numFmt w:val="bullet"/>
      <w:lvlText w:val="o"/>
      <w:lvlJc w:val="left"/>
      <w:pPr>
        <w:ind w:left="3600" w:hanging="360"/>
      </w:pPr>
      <w:rPr>
        <w:rFonts w:ascii="Courier New" w:hAnsi="Courier New" w:cs="Courier New" w:hint="default"/>
      </w:rPr>
    </w:lvl>
    <w:lvl w:ilvl="5" w:tplc="3B7453F8" w:tentative="1">
      <w:start w:val="1"/>
      <w:numFmt w:val="bullet"/>
      <w:lvlText w:val=""/>
      <w:lvlJc w:val="left"/>
      <w:pPr>
        <w:ind w:left="4320" w:hanging="360"/>
      </w:pPr>
      <w:rPr>
        <w:rFonts w:ascii="Wingdings" w:hAnsi="Wingdings" w:hint="default"/>
      </w:rPr>
    </w:lvl>
    <w:lvl w:ilvl="6" w:tplc="D600647E" w:tentative="1">
      <w:start w:val="1"/>
      <w:numFmt w:val="bullet"/>
      <w:lvlText w:val=""/>
      <w:lvlJc w:val="left"/>
      <w:pPr>
        <w:ind w:left="5040" w:hanging="360"/>
      </w:pPr>
      <w:rPr>
        <w:rFonts w:ascii="Symbol" w:hAnsi="Symbol" w:hint="default"/>
      </w:rPr>
    </w:lvl>
    <w:lvl w:ilvl="7" w:tplc="A3163216" w:tentative="1">
      <w:start w:val="1"/>
      <w:numFmt w:val="bullet"/>
      <w:lvlText w:val="o"/>
      <w:lvlJc w:val="left"/>
      <w:pPr>
        <w:ind w:left="5760" w:hanging="360"/>
      </w:pPr>
      <w:rPr>
        <w:rFonts w:ascii="Courier New" w:hAnsi="Courier New" w:cs="Courier New" w:hint="default"/>
      </w:rPr>
    </w:lvl>
    <w:lvl w:ilvl="8" w:tplc="E8165BC2" w:tentative="1">
      <w:start w:val="1"/>
      <w:numFmt w:val="bullet"/>
      <w:lvlText w:val=""/>
      <w:lvlJc w:val="left"/>
      <w:pPr>
        <w:ind w:left="6480" w:hanging="360"/>
      </w:pPr>
      <w:rPr>
        <w:rFonts w:ascii="Wingdings" w:hAnsi="Wingdings" w:hint="default"/>
      </w:rPr>
    </w:lvl>
  </w:abstractNum>
  <w:abstractNum w:abstractNumId="19" w15:restartNumberingAfterBreak="0">
    <w:nsid w:val="36EE401D"/>
    <w:multiLevelType w:val="singleLevel"/>
    <w:tmpl w:val="36EE401D"/>
    <w:lvl w:ilvl="0">
      <w:start w:val="1"/>
      <w:numFmt w:val="decimal"/>
      <w:suff w:val="space"/>
      <w:lvlText w:val="%1."/>
      <w:lvlJc w:val="left"/>
      <w:rPr>
        <w:rFonts w:hint="default"/>
        <w:b/>
        <w:bCs/>
      </w:rPr>
    </w:lvl>
  </w:abstractNum>
  <w:abstractNum w:abstractNumId="20" w15:restartNumberingAfterBreak="0">
    <w:nsid w:val="382D56E4"/>
    <w:multiLevelType w:val="hybridMultilevel"/>
    <w:tmpl w:val="6B729552"/>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1" w15:restartNumberingAfterBreak="0">
    <w:nsid w:val="39AB24FF"/>
    <w:multiLevelType w:val="hybridMultilevel"/>
    <w:tmpl w:val="ECF6539E"/>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2" w15:restartNumberingAfterBreak="0">
    <w:nsid w:val="3C735425"/>
    <w:multiLevelType w:val="hybridMultilevel"/>
    <w:tmpl w:val="A16C5B58"/>
    <w:lvl w:ilvl="0" w:tplc="20BAC4CE">
      <w:start w:val="1"/>
      <w:numFmt w:val="bullet"/>
      <w:lvlText w:val=""/>
      <w:lvlJc w:val="left"/>
      <w:pPr>
        <w:ind w:left="720" w:hanging="360"/>
      </w:pPr>
      <w:rPr>
        <w:rFonts w:ascii="Symbol" w:hAnsi="Symbol" w:hint="default"/>
      </w:rPr>
    </w:lvl>
    <w:lvl w:ilvl="1" w:tplc="A5F66F46" w:tentative="1">
      <w:start w:val="1"/>
      <w:numFmt w:val="bullet"/>
      <w:lvlText w:val="o"/>
      <w:lvlJc w:val="left"/>
      <w:pPr>
        <w:ind w:left="1440" w:hanging="360"/>
      </w:pPr>
      <w:rPr>
        <w:rFonts w:ascii="Courier New" w:hAnsi="Courier New" w:cs="Courier New" w:hint="default"/>
      </w:rPr>
    </w:lvl>
    <w:lvl w:ilvl="2" w:tplc="55DAF1F8" w:tentative="1">
      <w:start w:val="1"/>
      <w:numFmt w:val="bullet"/>
      <w:lvlText w:val=""/>
      <w:lvlJc w:val="left"/>
      <w:pPr>
        <w:ind w:left="2160" w:hanging="360"/>
      </w:pPr>
      <w:rPr>
        <w:rFonts w:ascii="Wingdings" w:hAnsi="Wingdings" w:hint="default"/>
      </w:rPr>
    </w:lvl>
    <w:lvl w:ilvl="3" w:tplc="6108D4B2" w:tentative="1">
      <w:start w:val="1"/>
      <w:numFmt w:val="bullet"/>
      <w:lvlText w:val=""/>
      <w:lvlJc w:val="left"/>
      <w:pPr>
        <w:ind w:left="2880" w:hanging="360"/>
      </w:pPr>
      <w:rPr>
        <w:rFonts w:ascii="Symbol" w:hAnsi="Symbol" w:hint="default"/>
      </w:rPr>
    </w:lvl>
    <w:lvl w:ilvl="4" w:tplc="31F85CFE" w:tentative="1">
      <w:start w:val="1"/>
      <w:numFmt w:val="bullet"/>
      <w:lvlText w:val="o"/>
      <w:lvlJc w:val="left"/>
      <w:pPr>
        <w:ind w:left="3600" w:hanging="360"/>
      </w:pPr>
      <w:rPr>
        <w:rFonts w:ascii="Courier New" w:hAnsi="Courier New" w:cs="Courier New" w:hint="default"/>
      </w:rPr>
    </w:lvl>
    <w:lvl w:ilvl="5" w:tplc="FDAE9476" w:tentative="1">
      <w:start w:val="1"/>
      <w:numFmt w:val="bullet"/>
      <w:lvlText w:val=""/>
      <w:lvlJc w:val="left"/>
      <w:pPr>
        <w:ind w:left="4320" w:hanging="360"/>
      </w:pPr>
      <w:rPr>
        <w:rFonts w:ascii="Wingdings" w:hAnsi="Wingdings" w:hint="default"/>
      </w:rPr>
    </w:lvl>
    <w:lvl w:ilvl="6" w:tplc="020AA3EA" w:tentative="1">
      <w:start w:val="1"/>
      <w:numFmt w:val="bullet"/>
      <w:lvlText w:val=""/>
      <w:lvlJc w:val="left"/>
      <w:pPr>
        <w:ind w:left="5040" w:hanging="360"/>
      </w:pPr>
      <w:rPr>
        <w:rFonts w:ascii="Symbol" w:hAnsi="Symbol" w:hint="default"/>
      </w:rPr>
    </w:lvl>
    <w:lvl w:ilvl="7" w:tplc="FA1A75C6" w:tentative="1">
      <w:start w:val="1"/>
      <w:numFmt w:val="bullet"/>
      <w:lvlText w:val="o"/>
      <w:lvlJc w:val="left"/>
      <w:pPr>
        <w:ind w:left="5760" w:hanging="360"/>
      </w:pPr>
      <w:rPr>
        <w:rFonts w:ascii="Courier New" w:hAnsi="Courier New" w:cs="Courier New" w:hint="default"/>
      </w:rPr>
    </w:lvl>
    <w:lvl w:ilvl="8" w:tplc="C866A5EC" w:tentative="1">
      <w:start w:val="1"/>
      <w:numFmt w:val="bullet"/>
      <w:lvlText w:val=""/>
      <w:lvlJc w:val="left"/>
      <w:pPr>
        <w:ind w:left="6480" w:hanging="360"/>
      </w:pPr>
      <w:rPr>
        <w:rFonts w:ascii="Wingdings" w:hAnsi="Wingdings" w:hint="default"/>
      </w:rPr>
    </w:lvl>
  </w:abstractNum>
  <w:abstractNum w:abstractNumId="23" w15:restartNumberingAfterBreak="0">
    <w:nsid w:val="3C8871C1"/>
    <w:multiLevelType w:val="multilevel"/>
    <w:tmpl w:val="81E0E7AA"/>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43043C0D"/>
    <w:multiLevelType w:val="hybridMultilevel"/>
    <w:tmpl w:val="0F0C8962"/>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5" w15:restartNumberingAfterBreak="0">
    <w:nsid w:val="43C647D0"/>
    <w:multiLevelType w:val="hybridMultilevel"/>
    <w:tmpl w:val="9A52BE98"/>
    <w:lvl w:ilvl="0" w:tplc="240C5058">
      <w:start w:val="1"/>
      <w:numFmt w:val="bullet"/>
      <w:lvlText w:val=""/>
      <w:lvlJc w:val="left"/>
      <w:pPr>
        <w:ind w:left="720" w:hanging="360"/>
      </w:pPr>
      <w:rPr>
        <w:rFonts w:ascii="Symbol" w:hAnsi="Symbol" w:hint="default"/>
      </w:rPr>
    </w:lvl>
    <w:lvl w:ilvl="1" w:tplc="C5980532" w:tentative="1">
      <w:start w:val="1"/>
      <w:numFmt w:val="bullet"/>
      <w:lvlText w:val="o"/>
      <w:lvlJc w:val="left"/>
      <w:pPr>
        <w:ind w:left="1440" w:hanging="360"/>
      </w:pPr>
      <w:rPr>
        <w:rFonts w:ascii="Courier New" w:hAnsi="Courier New" w:cs="Courier New" w:hint="default"/>
      </w:rPr>
    </w:lvl>
    <w:lvl w:ilvl="2" w:tplc="C14861C4" w:tentative="1">
      <w:start w:val="1"/>
      <w:numFmt w:val="bullet"/>
      <w:lvlText w:val=""/>
      <w:lvlJc w:val="left"/>
      <w:pPr>
        <w:ind w:left="2160" w:hanging="360"/>
      </w:pPr>
      <w:rPr>
        <w:rFonts w:ascii="Wingdings" w:hAnsi="Wingdings" w:hint="default"/>
      </w:rPr>
    </w:lvl>
    <w:lvl w:ilvl="3" w:tplc="F6CA600A" w:tentative="1">
      <w:start w:val="1"/>
      <w:numFmt w:val="bullet"/>
      <w:lvlText w:val=""/>
      <w:lvlJc w:val="left"/>
      <w:pPr>
        <w:ind w:left="2880" w:hanging="360"/>
      </w:pPr>
      <w:rPr>
        <w:rFonts w:ascii="Symbol" w:hAnsi="Symbol" w:hint="default"/>
      </w:rPr>
    </w:lvl>
    <w:lvl w:ilvl="4" w:tplc="E7449B94" w:tentative="1">
      <w:start w:val="1"/>
      <w:numFmt w:val="bullet"/>
      <w:lvlText w:val="o"/>
      <w:lvlJc w:val="left"/>
      <w:pPr>
        <w:ind w:left="3600" w:hanging="360"/>
      </w:pPr>
      <w:rPr>
        <w:rFonts w:ascii="Courier New" w:hAnsi="Courier New" w:cs="Courier New" w:hint="default"/>
      </w:rPr>
    </w:lvl>
    <w:lvl w:ilvl="5" w:tplc="FCFAABCC" w:tentative="1">
      <w:start w:val="1"/>
      <w:numFmt w:val="bullet"/>
      <w:lvlText w:val=""/>
      <w:lvlJc w:val="left"/>
      <w:pPr>
        <w:ind w:left="4320" w:hanging="360"/>
      </w:pPr>
      <w:rPr>
        <w:rFonts w:ascii="Wingdings" w:hAnsi="Wingdings" w:hint="default"/>
      </w:rPr>
    </w:lvl>
    <w:lvl w:ilvl="6" w:tplc="461C283E" w:tentative="1">
      <w:start w:val="1"/>
      <w:numFmt w:val="bullet"/>
      <w:lvlText w:val=""/>
      <w:lvlJc w:val="left"/>
      <w:pPr>
        <w:ind w:left="5040" w:hanging="360"/>
      </w:pPr>
      <w:rPr>
        <w:rFonts w:ascii="Symbol" w:hAnsi="Symbol" w:hint="default"/>
      </w:rPr>
    </w:lvl>
    <w:lvl w:ilvl="7" w:tplc="36F24270" w:tentative="1">
      <w:start w:val="1"/>
      <w:numFmt w:val="bullet"/>
      <w:lvlText w:val="o"/>
      <w:lvlJc w:val="left"/>
      <w:pPr>
        <w:ind w:left="5760" w:hanging="360"/>
      </w:pPr>
      <w:rPr>
        <w:rFonts w:ascii="Courier New" w:hAnsi="Courier New" w:cs="Courier New" w:hint="default"/>
      </w:rPr>
    </w:lvl>
    <w:lvl w:ilvl="8" w:tplc="1DCA2AEA" w:tentative="1">
      <w:start w:val="1"/>
      <w:numFmt w:val="bullet"/>
      <w:lvlText w:val=""/>
      <w:lvlJc w:val="left"/>
      <w:pPr>
        <w:ind w:left="6480" w:hanging="360"/>
      </w:pPr>
      <w:rPr>
        <w:rFonts w:ascii="Wingdings" w:hAnsi="Wingdings" w:hint="default"/>
      </w:rPr>
    </w:lvl>
  </w:abstractNum>
  <w:abstractNum w:abstractNumId="26" w15:restartNumberingAfterBreak="0">
    <w:nsid w:val="473E53A6"/>
    <w:multiLevelType w:val="multilevel"/>
    <w:tmpl w:val="BE3EE024"/>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47C74F46"/>
    <w:multiLevelType w:val="hybridMultilevel"/>
    <w:tmpl w:val="FF52999E"/>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8" w15:restartNumberingAfterBreak="0">
    <w:nsid w:val="4B664433"/>
    <w:multiLevelType w:val="multilevel"/>
    <w:tmpl w:val="27E27A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4CC90610"/>
    <w:multiLevelType w:val="hybridMultilevel"/>
    <w:tmpl w:val="209080E2"/>
    <w:lvl w:ilvl="0" w:tplc="40090001">
      <w:start w:val="1"/>
      <w:numFmt w:val="bullet"/>
      <w:lvlText w:val=""/>
      <w:lvlJc w:val="left"/>
      <w:pPr>
        <w:ind w:left="720" w:hanging="360"/>
      </w:pPr>
      <w:rPr>
        <w:rFonts w:ascii="Symbol" w:hAnsi="Symbol" w:hint="default"/>
      </w:rPr>
    </w:lvl>
    <w:lvl w:ilvl="1" w:tplc="40090003">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30" w15:restartNumberingAfterBreak="0">
    <w:nsid w:val="4CEE048A"/>
    <w:multiLevelType w:val="hybridMultilevel"/>
    <w:tmpl w:val="7D327758"/>
    <w:lvl w:ilvl="0" w:tplc="5740A7FA">
      <w:start w:val="1"/>
      <w:numFmt w:val="bullet"/>
      <w:lvlText w:val=""/>
      <w:lvlJc w:val="left"/>
      <w:pPr>
        <w:ind w:left="720" w:hanging="360"/>
      </w:pPr>
      <w:rPr>
        <w:rFonts w:ascii="Symbol" w:hAnsi="Symbol" w:hint="default"/>
      </w:rPr>
    </w:lvl>
    <w:lvl w:ilvl="1" w:tplc="93BACA46" w:tentative="1">
      <w:start w:val="1"/>
      <w:numFmt w:val="bullet"/>
      <w:lvlText w:val="o"/>
      <w:lvlJc w:val="left"/>
      <w:pPr>
        <w:ind w:left="1440" w:hanging="360"/>
      </w:pPr>
      <w:rPr>
        <w:rFonts w:ascii="Courier New" w:hAnsi="Courier New" w:cs="Courier New" w:hint="default"/>
      </w:rPr>
    </w:lvl>
    <w:lvl w:ilvl="2" w:tplc="75443FDA" w:tentative="1">
      <w:start w:val="1"/>
      <w:numFmt w:val="bullet"/>
      <w:lvlText w:val=""/>
      <w:lvlJc w:val="left"/>
      <w:pPr>
        <w:ind w:left="2160" w:hanging="360"/>
      </w:pPr>
      <w:rPr>
        <w:rFonts w:ascii="Wingdings" w:hAnsi="Wingdings" w:hint="default"/>
      </w:rPr>
    </w:lvl>
    <w:lvl w:ilvl="3" w:tplc="0A26C922" w:tentative="1">
      <w:start w:val="1"/>
      <w:numFmt w:val="bullet"/>
      <w:lvlText w:val=""/>
      <w:lvlJc w:val="left"/>
      <w:pPr>
        <w:ind w:left="2880" w:hanging="360"/>
      </w:pPr>
      <w:rPr>
        <w:rFonts w:ascii="Symbol" w:hAnsi="Symbol" w:hint="default"/>
      </w:rPr>
    </w:lvl>
    <w:lvl w:ilvl="4" w:tplc="C206EE24" w:tentative="1">
      <w:start w:val="1"/>
      <w:numFmt w:val="bullet"/>
      <w:lvlText w:val="o"/>
      <w:lvlJc w:val="left"/>
      <w:pPr>
        <w:ind w:left="3600" w:hanging="360"/>
      </w:pPr>
      <w:rPr>
        <w:rFonts w:ascii="Courier New" w:hAnsi="Courier New" w:cs="Courier New" w:hint="default"/>
      </w:rPr>
    </w:lvl>
    <w:lvl w:ilvl="5" w:tplc="9766BDE4" w:tentative="1">
      <w:start w:val="1"/>
      <w:numFmt w:val="bullet"/>
      <w:lvlText w:val=""/>
      <w:lvlJc w:val="left"/>
      <w:pPr>
        <w:ind w:left="4320" w:hanging="360"/>
      </w:pPr>
      <w:rPr>
        <w:rFonts w:ascii="Wingdings" w:hAnsi="Wingdings" w:hint="default"/>
      </w:rPr>
    </w:lvl>
    <w:lvl w:ilvl="6" w:tplc="881ABAA6" w:tentative="1">
      <w:start w:val="1"/>
      <w:numFmt w:val="bullet"/>
      <w:lvlText w:val=""/>
      <w:lvlJc w:val="left"/>
      <w:pPr>
        <w:ind w:left="5040" w:hanging="360"/>
      </w:pPr>
      <w:rPr>
        <w:rFonts w:ascii="Symbol" w:hAnsi="Symbol" w:hint="default"/>
      </w:rPr>
    </w:lvl>
    <w:lvl w:ilvl="7" w:tplc="0276E366" w:tentative="1">
      <w:start w:val="1"/>
      <w:numFmt w:val="bullet"/>
      <w:lvlText w:val="o"/>
      <w:lvlJc w:val="left"/>
      <w:pPr>
        <w:ind w:left="5760" w:hanging="360"/>
      </w:pPr>
      <w:rPr>
        <w:rFonts w:ascii="Courier New" w:hAnsi="Courier New" w:cs="Courier New" w:hint="default"/>
      </w:rPr>
    </w:lvl>
    <w:lvl w:ilvl="8" w:tplc="3B3CCE4E" w:tentative="1">
      <w:start w:val="1"/>
      <w:numFmt w:val="bullet"/>
      <w:lvlText w:val=""/>
      <w:lvlJc w:val="left"/>
      <w:pPr>
        <w:ind w:left="6480" w:hanging="360"/>
      </w:pPr>
      <w:rPr>
        <w:rFonts w:ascii="Wingdings" w:hAnsi="Wingdings" w:hint="default"/>
      </w:rPr>
    </w:lvl>
  </w:abstractNum>
  <w:abstractNum w:abstractNumId="31" w15:restartNumberingAfterBreak="0">
    <w:nsid w:val="4DEB0528"/>
    <w:multiLevelType w:val="hybridMultilevel"/>
    <w:tmpl w:val="E76009A4"/>
    <w:lvl w:ilvl="0" w:tplc="40090001">
      <w:start w:val="1"/>
      <w:numFmt w:val="bullet"/>
      <w:lvlText w:val=""/>
      <w:lvlJc w:val="left"/>
      <w:pPr>
        <w:ind w:left="776" w:hanging="360"/>
      </w:pPr>
      <w:rPr>
        <w:rFonts w:ascii="Symbol" w:hAnsi="Symbol" w:hint="default"/>
      </w:rPr>
    </w:lvl>
    <w:lvl w:ilvl="1" w:tplc="40090003" w:tentative="1">
      <w:start w:val="1"/>
      <w:numFmt w:val="bullet"/>
      <w:lvlText w:val="o"/>
      <w:lvlJc w:val="left"/>
      <w:pPr>
        <w:ind w:left="1496" w:hanging="360"/>
      </w:pPr>
      <w:rPr>
        <w:rFonts w:ascii="Courier New" w:hAnsi="Courier New" w:cs="Courier New" w:hint="default"/>
      </w:rPr>
    </w:lvl>
    <w:lvl w:ilvl="2" w:tplc="40090005" w:tentative="1">
      <w:start w:val="1"/>
      <w:numFmt w:val="bullet"/>
      <w:lvlText w:val=""/>
      <w:lvlJc w:val="left"/>
      <w:pPr>
        <w:ind w:left="2216" w:hanging="360"/>
      </w:pPr>
      <w:rPr>
        <w:rFonts w:ascii="Wingdings" w:hAnsi="Wingdings" w:hint="default"/>
      </w:rPr>
    </w:lvl>
    <w:lvl w:ilvl="3" w:tplc="40090001" w:tentative="1">
      <w:start w:val="1"/>
      <w:numFmt w:val="bullet"/>
      <w:lvlText w:val=""/>
      <w:lvlJc w:val="left"/>
      <w:pPr>
        <w:ind w:left="2936" w:hanging="360"/>
      </w:pPr>
      <w:rPr>
        <w:rFonts w:ascii="Symbol" w:hAnsi="Symbol" w:hint="default"/>
      </w:rPr>
    </w:lvl>
    <w:lvl w:ilvl="4" w:tplc="40090003" w:tentative="1">
      <w:start w:val="1"/>
      <w:numFmt w:val="bullet"/>
      <w:lvlText w:val="o"/>
      <w:lvlJc w:val="left"/>
      <w:pPr>
        <w:ind w:left="3656" w:hanging="360"/>
      </w:pPr>
      <w:rPr>
        <w:rFonts w:ascii="Courier New" w:hAnsi="Courier New" w:cs="Courier New" w:hint="default"/>
      </w:rPr>
    </w:lvl>
    <w:lvl w:ilvl="5" w:tplc="40090005" w:tentative="1">
      <w:start w:val="1"/>
      <w:numFmt w:val="bullet"/>
      <w:lvlText w:val=""/>
      <w:lvlJc w:val="left"/>
      <w:pPr>
        <w:ind w:left="4376" w:hanging="360"/>
      </w:pPr>
      <w:rPr>
        <w:rFonts w:ascii="Wingdings" w:hAnsi="Wingdings" w:hint="default"/>
      </w:rPr>
    </w:lvl>
    <w:lvl w:ilvl="6" w:tplc="40090001" w:tentative="1">
      <w:start w:val="1"/>
      <w:numFmt w:val="bullet"/>
      <w:lvlText w:val=""/>
      <w:lvlJc w:val="left"/>
      <w:pPr>
        <w:ind w:left="5096" w:hanging="360"/>
      </w:pPr>
      <w:rPr>
        <w:rFonts w:ascii="Symbol" w:hAnsi="Symbol" w:hint="default"/>
      </w:rPr>
    </w:lvl>
    <w:lvl w:ilvl="7" w:tplc="40090003" w:tentative="1">
      <w:start w:val="1"/>
      <w:numFmt w:val="bullet"/>
      <w:lvlText w:val="o"/>
      <w:lvlJc w:val="left"/>
      <w:pPr>
        <w:ind w:left="5816" w:hanging="360"/>
      </w:pPr>
      <w:rPr>
        <w:rFonts w:ascii="Courier New" w:hAnsi="Courier New" w:cs="Courier New" w:hint="default"/>
      </w:rPr>
    </w:lvl>
    <w:lvl w:ilvl="8" w:tplc="40090005" w:tentative="1">
      <w:start w:val="1"/>
      <w:numFmt w:val="bullet"/>
      <w:lvlText w:val=""/>
      <w:lvlJc w:val="left"/>
      <w:pPr>
        <w:ind w:left="6536" w:hanging="360"/>
      </w:pPr>
      <w:rPr>
        <w:rFonts w:ascii="Wingdings" w:hAnsi="Wingdings" w:hint="default"/>
      </w:rPr>
    </w:lvl>
  </w:abstractNum>
  <w:abstractNum w:abstractNumId="32" w15:restartNumberingAfterBreak="0">
    <w:nsid w:val="4E0A1B13"/>
    <w:multiLevelType w:val="multilevel"/>
    <w:tmpl w:val="A36CEE9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4F1B7275"/>
    <w:multiLevelType w:val="multilevel"/>
    <w:tmpl w:val="7F44D7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4FF367F0"/>
    <w:multiLevelType w:val="multilevel"/>
    <w:tmpl w:val="72220E0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15:restartNumberingAfterBreak="0">
    <w:nsid w:val="52AC488B"/>
    <w:multiLevelType w:val="hybridMultilevel"/>
    <w:tmpl w:val="95DCA054"/>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36" w15:restartNumberingAfterBreak="0">
    <w:nsid w:val="5719207A"/>
    <w:multiLevelType w:val="hybridMultilevel"/>
    <w:tmpl w:val="59963406"/>
    <w:lvl w:ilvl="0" w:tplc="C97AED56">
      <w:start w:val="1"/>
      <w:numFmt w:val="bullet"/>
      <w:lvlText w:val=""/>
      <w:lvlJc w:val="left"/>
      <w:pPr>
        <w:ind w:left="720" w:hanging="360"/>
      </w:pPr>
      <w:rPr>
        <w:rFonts w:ascii="Symbol" w:hAnsi="Symbol" w:hint="default"/>
      </w:rPr>
    </w:lvl>
    <w:lvl w:ilvl="1" w:tplc="C3C870FA" w:tentative="1">
      <w:start w:val="1"/>
      <w:numFmt w:val="bullet"/>
      <w:lvlText w:val="o"/>
      <w:lvlJc w:val="left"/>
      <w:pPr>
        <w:ind w:left="1440" w:hanging="360"/>
      </w:pPr>
      <w:rPr>
        <w:rFonts w:ascii="Courier New" w:hAnsi="Courier New" w:cs="Courier New" w:hint="default"/>
      </w:rPr>
    </w:lvl>
    <w:lvl w:ilvl="2" w:tplc="88D4B4D8" w:tentative="1">
      <w:start w:val="1"/>
      <w:numFmt w:val="bullet"/>
      <w:lvlText w:val=""/>
      <w:lvlJc w:val="left"/>
      <w:pPr>
        <w:ind w:left="2160" w:hanging="360"/>
      </w:pPr>
      <w:rPr>
        <w:rFonts w:ascii="Wingdings" w:hAnsi="Wingdings" w:hint="default"/>
      </w:rPr>
    </w:lvl>
    <w:lvl w:ilvl="3" w:tplc="5CBCF2A6" w:tentative="1">
      <w:start w:val="1"/>
      <w:numFmt w:val="bullet"/>
      <w:lvlText w:val=""/>
      <w:lvlJc w:val="left"/>
      <w:pPr>
        <w:ind w:left="2880" w:hanging="360"/>
      </w:pPr>
      <w:rPr>
        <w:rFonts w:ascii="Symbol" w:hAnsi="Symbol" w:hint="default"/>
      </w:rPr>
    </w:lvl>
    <w:lvl w:ilvl="4" w:tplc="5B6C96A2" w:tentative="1">
      <w:start w:val="1"/>
      <w:numFmt w:val="bullet"/>
      <w:lvlText w:val="o"/>
      <w:lvlJc w:val="left"/>
      <w:pPr>
        <w:ind w:left="3600" w:hanging="360"/>
      </w:pPr>
      <w:rPr>
        <w:rFonts w:ascii="Courier New" w:hAnsi="Courier New" w:cs="Courier New" w:hint="default"/>
      </w:rPr>
    </w:lvl>
    <w:lvl w:ilvl="5" w:tplc="50FC3476" w:tentative="1">
      <w:start w:val="1"/>
      <w:numFmt w:val="bullet"/>
      <w:lvlText w:val=""/>
      <w:lvlJc w:val="left"/>
      <w:pPr>
        <w:ind w:left="4320" w:hanging="360"/>
      </w:pPr>
      <w:rPr>
        <w:rFonts w:ascii="Wingdings" w:hAnsi="Wingdings" w:hint="default"/>
      </w:rPr>
    </w:lvl>
    <w:lvl w:ilvl="6" w:tplc="F81627E8" w:tentative="1">
      <w:start w:val="1"/>
      <w:numFmt w:val="bullet"/>
      <w:lvlText w:val=""/>
      <w:lvlJc w:val="left"/>
      <w:pPr>
        <w:ind w:left="5040" w:hanging="360"/>
      </w:pPr>
      <w:rPr>
        <w:rFonts w:ascii="Symbol" w:hAnsi="Symbol" w:hint="default"/>
      </w:rPr>
    </w:lvl>
    <w:lvl w:ilvl="7" w:tplc="3DEE201C" w:tentative="1">
      <w:start w:val="1"/>
      <w:numFmt w:val="bullet"/>
      <w:lvlText w:val="o"/>
      <w:lvlJc w:val="left"/>
      <w:pPr>
        <w:ind w:left="5760" w:hanging="360"/>
      </w:pPr>
      <w:rPr>
        <w:rFonts w:ascii="Courier New" w:hAnsi="Courier New" w:cs="Courier New" w:hint="default"/>
      </w:rPr>
    </w:lvl>
    <w:lvl w:ilvl="8" w:tplc="57282ED2" w:tentative="1">
      <w:start w:val="1"/>
      <w:numFmt w:val="bullet"/>
      <w:lvlText w:val=""/>
      <w:lvlJc w:val="left"/>
      <w:pPr>
        <w:ind w:left="6480" w:hanging="360"/>
      </w:pPr>
      <w:rPr>
        <w:rFonts w:ascii="Wingdings" w:hAnsi="Wingdings" w:hint="default"/>
      </w:rPr>
    </w:lvl>
  </w:abstractNum>
  <w:abstractNum w:abstractNumId="37" w15:restartNumberingAfterBreak="0">
    <w:nsid w:val="59C940EC"/>
    <w:multiLevelType w:val="hybridMultilevel"/>
    <w:tmpl w:val="B2423790"/>
    <w:lvl w:ilvl="0" w:tplc="E6F04718">
      <w:start w:val="1"/>
      <w:numFmt w:val="bullet"/>
      <w:lvlText w:val=""/>
      <w:lvlJc w:val="left"/>
      <w:pPr>
        <w:ind w:left="720" w:hanging="360"/>
      </w:pPr>
      <w:rPr>
        <w:rFonts w:ascii="Symbol" w:hAnsi="Symbol" w:hint="default"/>
      </w:rPr>
    </w:lvl>
    <w:lvl w:ilvl="1" w:tplc="DC681256" w:tentative="1">
      <w:start w:val="1"/>
      <w:numFmt w:val="bullet"/>
      <w:lvlText w:val="o"/>
      <w:lvlJc w:val="left"/>
      <w:pPr>
        <w:ind w:left="1440" w:hanging="360"/>
      </w:pPr>
      <w:rPr>
        <w:rFonts w:ascii="Courier New" w:hAnsi="Courier New" w:cs="Courier New" w:hint="default"/>
      </w:rPr>
    </w:lvl>
    <w:lvl w:ilvl="2" w:tplc="B0600552" w:tentative="1">
      <w:start w:val="1"/>
      <w:numFmt w:val="bullet"/>
      <w:lvlText w:val=""/>
      <w:lvlJc w:val="left"/>
      <w:pPr>
        <w:ind w:left="2160" w:hanging="360"/>
      </w:pPr>
      <w:rPr>
        <w:rFonts w:ascii="Wingdings" w:hAnsi="Wingdings" w:hint="default"/>
      </w:rPr>
    </w:lvl>
    <w:lvl w:ilvl="3" w:tplc="928446F8" w:tentative="1">
      <w:start w:val="1"/>
      <w:numFmt w:val="bullet"/>
      <w:lvlText w:val=""/>
      <w:lvlJc w:val="left"/>
      <w:pPr>
        <w:ind w:left="2880" w:hanging="360"/>
      </w:pPr>
      <w:rPr>
        <w:rFonts w:ascii="Symbol" w:hAnsi="Symbol" w:hint="default"/>
      </w:rPr>
    </w:lvl>
    <w:lvl w:ilvl="4" w:tplc="FB36F95A" w:tentative="1">
      <w:start w:val="1"/>
      <w:numFmt w:val="bullet"/>
      <w:lvlText w:val="o"/>
      <w:lvlJc w:val="left"/>
      <w:pPr>
        <w:ind w:left="3600" w:hanging="360"/>
      </w:pPr>
      <w:rPr>
        <w:rFonts w:ascii="Courier New" w:hAnsi="Courier New" w:cs="Courier New" w:hint="default"/>
      </w:rPr>
    </w:lvl>
    <w:lvl w:ilvl="5" w:tplc="ADFAD5CE" w:tentative="1">
      <w:start w:val="1"/>
      <w:numFmt w:val="bullet"/>
      <w:lvlText w:val=""/>
      <w:lvlJc w:val="left"/>
      <w:pPr>
        <w:ind w:left="4320" w:hanging="360"/>
      </w:pPr>
      <w:rPr>
        <w:rFonts w:ascii="Wingdings" w:hAnsi="Wingdings" w:hint="default"/>
      </w:rPr>
    </w:lvl>
    <w:lvl w:ilvl="6" w:tplc="F0688668" w:tentative="1">
      <w:start w:val="1"/>
      <w:numFmt w:val="bullet"/>
      <w:lvlText w:val=""/>
      <w:lvlJc w:val="left"/>
      <w:pPr>
        <w:ind w:left="5040" w:hanging="360"/>
      </w:pPr>
      <w:rPr>
        <w:rFonts w:ascii="Symbol" w:hAnsi="Symbol" w:hint="default"/>
      </w:rPr>
    </w:lvl>
    <w:lvl w:ilvl="7" w:tplc="AD3666D0" w:tentative="1">
      <w:start w:val="1"/>
      <w:numFmt w:val="bullet"/>
      <w:lvlText w:val="o"/>
      <w:lvlJc w:val="left"/>
      <w:pPr>
        <w:ind w:left="5760" w:hanging="360"/>
      </w:pPr>
      <w:rPr>
        <w:rFonts w:ascii="Courier New" w:hAnsi="Courier New" w:cs="Courier New" w:hint="default"/>
      </w:rPr>
    </w:lvl>
    <w:lvl w:ilvl="8" w:tplc="B34E45B4" w:tentative="1">
      <w:start w:val="1"/>
      <w:numFmt w:val="bullet"/>
      <w:lvlText w:val=""/>
      <w:lvlJc w:val="left"/>
      <w:pPr>
        <w:ind w:left="6480" w:hanging="360"/>
      </w:pPr>
      <w:rPr>
        <w:rFonts w:ascii="Wingdings" w:hAnsi="Wingdings" w:hint="default"/>
      </w:rPr>
    </w:lvl>
  </w:abstractNum>
  <w:abstractNum w:abstractNumId="38" w15:restartNumberingAfterBreak="0">
    <w:nsid w:val="5AEF3FDC"/>
    <w:multiLevelType w:val="hybridMultilevel"/>
    <w:tmpl w:val="25A6A682"/>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39" w15:restartNumberingAfterBreak="0">
    <w:nsid w:val="5F19160D"/>
    <w:multiLevelType w:val="multilevel"/>
    <w:tmpl w:val="27E27A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69AB2483"/>
    <w:multiLevelType w:val="hybridMultilevel"/>
    <w:tmpl w:val="DE9218E4"/>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41" w15:restartNumberingAfterBreak="0">
    <w:nsid w:val="69E77DD2"/>
    <w:multiLevelType w:val="multilevel"/>
    <w:tmpl w:val="766C6B1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6A9939E9"/>
    <w:multiLevelType w:val="hybridMultilevel"/>
    <w:tmpl w:val="C4FC821C"/>
    <w:lvl w:ilvl="0" w:tplc="B0A2A4C4">
      <w:start w:val="1"/>
      <w:numFmt w:val="bullet"/>
      <w:lvlText w:val=""/>
      <w:lvlJc w:val="left"/>
      <w:pPr>
        <w:ind w:left="720" w:hanging="360"/>
      </w:pPr>
      <w:rPr>
        <w:rFonts w:ascii="Symbol" w:hAnsi="Symbol" w:hint="default"/>
      </w:rPr>
    </w:lvl>
    <w:lvl w:ilvl="1" w:tplc="6832BA98" w:tentative="1">
      <w:start w:val="1"/>
      <w:numFmt w:val="bullet"/>
      <w:lvlText w:val="o"/>
      <w:lvlJc w:val="left"/>
      <w:pPr>
        <w:ind w:left="1440" w:hanging="360"/>
      </w:pPr>
      <w:rPr>
        <w:rFonts w:ascii="Courier New" w:hAnsi="Courier New" w:cs="Courier New" w:hint="default"/>
      </w:rPr>
    </w:lvl>
    <w:lvl w:ilvl="2" w:tplc="EB4099FC" w:tentative="1">
      <w:start w:val="1"/>
      <w:numFmt w:val="bullet"/>
      <w:lvlText w:val=""/>
      <w:lvlJc w:val="left"/>
      <w:pPr>
        <w:ind w:left="2160" w:hanging="360"/>
      </w:pPr>
      <w:rPr>
        <w:rFonts w:ascii="Wingdings" w:hAnsi="Wingdings" w:hint="default"/>
      </w:rPr>
    </w:lvl>
    <w:lvl w:ilvl="3" w:tplc="F6F47170" w:tentative="1">
      <w:start w:val="1"/>
      <w:numFmt w:val="bullet"/>
      <w:lvlText w:val=""/>
      <w:lvlJc w:val="left"/>
      <w:pPr>
        <w:ind w:left="2880" w:hanging="360"/>
      </w:pPr>
      <w:rPr>
        <w:rFonts w:ascii="Symbol" w:hAnsi="Symbol" w:hint="default"/>
      </w:rPr>
    </w:lvl>
    <w:lvl w:ilvl="4" w:tplc="3BAA4A3C" w:tentative="1">
      <w:start w:val="1"/>
      <w:numFmt w:val="bullet"/>
      <w:lvlText w:val="o"/>
      <w:lvlJc w:val="left"/>
      <w:pPr>
        <w:ind w:left="3600" w:hanging="360"/>
      </w:pPr>
      <w:rPr>
        <w:rFonts w:ascii="Courier New" w:hAnsi="Courier New" w:cs="Courier New" w:hint="default"/>
      </w:rPr>
    </w:lvl>
    <w:lvl w:ilvl="5" w:tplc="4E7ECCE6" w:tentative="1">
      <w:start w:val="1"/>
      <w:numFmt w:val="bullet"/>
      <w:lvlText w:val=""/>
      <w:lvlJc w:val="left"/>
      <w:pPr>
        <w:ind w:left="4320" w:hanging="360"/>
      </w:pPr>
      <w:rPr>
        <w:rFonts w:ascii="Wingdings" w:hAnsi="Wingdings" w:hint="default"/>
      </w:rPr>
    </w:lvl>
    <w:lvl w:ilvl="6" w:tplc="1F348002" w:tentative="1">
      <w:start w:val="1"/>
      <w:numFmt w:val="bullet"/>
      <w:lvlText w:val=""/>
      <w:lvlJc w:val="left"/>
      <w:pPr>
        <w:ind w:left="5040" w:hanging="360"/>
      </w:pPr>
      <w:rPr>
        <w:rFonts w:ascii="Symbol" w:hAnsi="Symbol" w:hint="default"/>
      </w:rPr>
    </w:lvl>
    <w:lvl w:ilvl="7" w:tplc="584A7C2A" w:tentative="1">
      <w:start w:val="1"/>
      <w:numFmt w:val="bullet"/>
      <w:lvlText w:val="o"/>
      <w:lvlJc w:val="left"/>
      <w:pPr>
        <w:ind w:left="5760" w:hanging="360"/>
      </w:pPr>
      <w:rPr>
        <w:rFonts w:ascii="Courier New" w:hAnsi="Courier New" w:cs="Courier New" w:hint="default"/>
      </w:rPr>
    </w:lvl>
    <w:lvl w:ilvl="8" w:tplc="D6E80EF4" w:tentative="1">
      <w:start w:val="1"/>
      <w:numFmt w:val="bullet"/>
      <w:lvlText w:val=""/>
      <w:lvlJc w:val="left"/>
      <w:pPr>
        <w:ind w:left="6480" w:hanging="360"/>
      </w:pPr>
      <w:rPr>
        <w:rFonts w:ascii="Wingdings" w:hAnsi="Wingdings" w:hint="default"/>
      </w:rPr>
    </w:lvl>
  </w:abstractNum>
  <w:abstractNum w:abstractNumId="43" w15:restartNumberingAfterBreak="0">
    <w:nsid w:val="6B1E32E9"/>
    <w:multiLevelType w:val="hybridMultilevel"/>
    <w:tmpl w:val="9ED6205A"/>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44" w15:restartNumberingAfterBreak="0">
    <w:nsid w:val="6E044BD4"/>
    <w:multiLevelType w:val="multilevel"/>
    <w:tmpl w:val="729C4A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6ED64D11"/>
    <w:multiLevelType w:val="multilevel"/>
    <w:tmpl w:val="918E69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70814AD7"/>
    <w:multiLevelType w:val="hybridMultilevel"/>
    <w:tmpl w:val="C4407E32"/>
    <w:lvl w:ilvl="0" w:tplc="69880ADC">
      <w:start w:val="1"/>
      <w:numFmt w:val="bullet"/>
      <w:lvlText w:val=""/>
      <w:lvlJc w:val="left"/>
      <w:pPr>
        <w:ind w:left="720" w:hanging="360"/>
      </w:pPr>
      <w:rPr>
        <w:rFonts w:ascii="Symbol" w:hAnsi="Symbol" w:hint="default"/>
      </w:rPr>
    </w:lvl>
    <w:lvl w:ilvl="1" w:tplc="0B9EF6D6" w:tentative="1">
      <w:start w:val="1"/>
      <w:numFmt w:val="bullet"/>
      <w:lvlText w:val="o"/>
      <w:lvlJc w:val="left"/>
      <w:pPr>
        <w:ind w:left="1440" w:hanging="360"/>
      </w:pPr>
      <w:rPr>
        <w:rFonts w:ascii="Courier New" w:hAnsi="Courier New" w:cs="Courier New" w:hint="default"/>
      </w:rPr>
    </w:lvl>
    <w:lvl w:ilvl="2" w:tplc="36B04E06" w:tentative="1">
      <w:start w:val="1"/>
      <w:numFmt w:val="bullet"/>
      <w:lvlText w:val=""/>
      <w:lvlJc w:val="left"/>
      <w:pPr>
        <w:ind w:left="2160" w:hanging="360"/>
      </w:pPr>
      <w:rPr>
        <w:rFonts w:ascii="Wingdings" w:hAnsi="Wingdings" w:hint="default"/>
      </w:rPr>
    </w:lvl>
    <w:lvl w:ilvl="3" w:tplc="94D0597E" w:tentative="1">
      <w:start w:val="1"/>
      <w:numFmt w:val="bullet"/>
      <w:lvlText w:val=""/>
      <w:lvlJc w:val="left"/>
      <w:pPr>
        <w:ind w:left="2880" w:hanging="360"/>
      </w:pPr>
      <w:rPr>
        <w:rFonts w:ascii="Symbol" w:hAnsi="Symbol" w:hint="default"/>
      </w:rPr>
    </w:lvl>
    <w:lvl w:ilvl="4" w:tplc="A078C0DE" w:tentative="1">
      <w:start w:val="1"/>
      <w:numFmt w:val="bullet"/>
      <w:lvlText w:val="o"/>
      <w:lvlJc w:val="left"/>
      <w:pPr>
        <w:ind w:left="3600" w:hanging="360"/>
      </w:pPr>
      <w:rPr>
        <w:rFonts w:ascii="Courier New" w:hAnsi="Courier New" w:cs="Courier New" w:hint="default"/>
      </w:rPr>
    </w:lvl>
    <w:lvl w:ilvl="5" w:tplc="AEE29D96" w:tentative="1">
      <w:start w:val="1"/>
      <w:numFmt w:val="bullet"/>
      <w:lvlText w:val=""/>
      <w:lvlJc w:val="left"/>
      <w:pPr>
        <w:ind w:left="4320" w:hanging="360"/>
      </w:pPr>
      <w:rPr>
        <w:rFonts w:ascii="Wingdings" w:hAnsi="Wingdings" w:hint="default"/>
      </w:rPr>
    </w:lvl>
    <w:lvl w:ilvl="6" w:tplc="28325556" w:tentative="1">
      <w:start w:val="1"/>
      <w:numFmt w:val="bullet"/>
      <w:lvlText w:val=""/>
      <w:lvlJc w:val="left"/>
      <w:pPr>
        <w:ind w:left="5040" w:hanging="360"/>
      </w:pPr>
      <w:rPr>
        <w:rFonts w:ascii="Symbol" w:hAnsi="Symbol" w:hint="default"/>
      </w:rPr>
    </w:lvl>
    <w:lvl w:ilvl="7" w:tplc="2154F144" w:tentative="1">
      <w:start w:val="1"/>
      <w:numFmt w:val="bullet"/>
      <w:lvlText w:val="o"/>
      <w:lvlJc w:val="left"/>
      <w:pPr>
        <w:ind w:left="5760" w:hanging="360"/>
      </w:pPr>
      <w:rPr>
        <w:rFonts w:ascii="Courier New" w:hAnsi="Courier New" w:cs="Courier New" w:hint="default"/>
      </w:rPr>
    </w:lvl>
    <w:lvl w:ilvl="8" w:tplc="4A700636" w:tentative="1">
      <w:start w:val="1"/>
      <w:numFmt w:val="bullet"/>
      <w:lvlText w:val=""/>
      <w:lvlJc w:val="left"/>
      <w:pPr>
        <w:ind w:left="6480" w:hanging="360"/>
      </w:pPr>
      <w:rPr>
        <w:rFonts w:ascii="Wingdings" w:hAnsi="Wingdings" w:hint="default"/>
      </w:rPr>
    </w:lvl>
  </w:abstractNum>
  <w:abstractNum w:abstractNumId="47" w15:restartNumberingAfterBreak="0">
    <w:nsid w:val="710A5523"/>
    <w:multiLevelType w:val="hybridMultilevel"/>
    <w:tmpl w:val="A98866EC"/>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48" w15:restartNumberingAfterBreak="0">
    <w:nsid w:val="721D16F3"/>
    <w:multiLevelType w:val="multilevel"/>
    <w:tmpl w:val="27E27A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15:restartNumberingAfterBreak="0">
    <w:nsid w:val="72A742F9"/>
    <w:multiLevelType w:val="hybridMultilevel"/>
    <w:tmpl w:val="11A2D5BC"/>
    <w:lvl w:ilvl="0" w:tplc="426A4FE0">
      <w:start w:val="1"/>
      <w:numFmt w:val="bullet"/>
      <w:lvlText w:val=""/>
      <w:lvlJc w:val="left"/>
      <w:pPr>
        <w:ind w:left="720" w:hanging="360"/>
      </w:pPr>
      <w:rPr>
        <w:rFonts w:ascii="Symbol" w:hAnsi="Symbol" w:hint="default"/>
      </w:rPr>
    </w:lvl>
    <w:lvl w:ilvl="1" w:tplc="DEC02654" w:tentative="1">
      <w:start w:val="1"/>
      <w:numFmt w:val="bullet"/>
      <w:lvlText w:val="o"/>
      <w:lvlJc w:val="left"/>
      <w:pPr>
        <w:ind w:left="1440" w:hanging="360"/>
      </w:pPr>
      <w:rPr>
        <w:rFonts w:ascii="Courier New" w:hAnsi="Courier New" w:cs="Courier New" w:hint="default"/>
      </w:rPr>
    </w:lvl>
    <w:lvl w:ilvl="2" w:tplc="AC7A3E32" w:tentative="1">
      <w:start w:val="1"/>
      <w:numFmt w:val="bullet"/>
      <w:lvlText w:val=""/>
      <w:lvlJc w:val="left"/>
      <w:pPr>
        <w:ind w:left="2160" w:hanging="360"/>
      </w:pPr>
      <w:rPr>
        <w:rFonts w:ascii="Wingdings" w:hAnsi="Wingdings" w:hint="default"/>
      </w:rPr>
    </w:lvl>
    <w:lvl w:ilvl="3" w:tplc="8422944A" w:tentative="1">
      <w:start w:val="1"/>
      <w:numFmt w:val="bullet"/>
      <w:lvlText w:val=""/>
      <w:lvlJc w:val="left"/>
      <w:pPr>
        <w:ind w:left="2880" w:hanging="360"/>
      </w:pPr>
      <w:rPr>
        <w:rFonts w:ascii="Symbol" w:hAnsi="Symbol" w:hint="default"/>
      </w:rPr>
    </w:lvl>
    <w:lvl w:ilvl="4" w:tplc="497689EA" w:tentative="1">
      <w:start w:val="1"/>
      <w:numFmt w:val="bullet"/>
      <w:lvlText w:val="o"/>
      <w:lvlJc w:val="left"/>
      <w:pPr>
        <w:ind w:left="3600" w:hanging="360"/>
      </w:pPr>
      <w:rPr>
        <w:rFonts w:ascii="Courier New" w:hAnsi="Courier New" w:cs="Courier New" w:hint="default"/>
      </w:rPr>
    </w:lvl>
    <w:lvl w:ilvl="5" w:tplc="3FD2B630" w:tentative="1">
      <w:start w:val="1"/>
      <w:numFmt w:val="bullet"/>
      <w:lvlText w:val=""/>
      <w:lvlJc w:val="left"/>
      <w:pPr>
        <w:ind w:left="4320" w:hanging="360"/>
      </w:pPr>
      <w:rPr>
        <w:rFonts w:ascii="Wingdings" w:hAnsi="Wingdings" w:hint="default"/>
      </w:rPr>
    </w:lvl>
    <w:lvl w:ilvl="6" w:tplc="DF72C3AE" w:tentative="1">
      <w:start w:val="1"/>
      <w:numFmt w:val="bullet"/>
      <w:lvlText w:val=""/>
      <w:lvlJc w:val="left"/>
      <w:pPr>
        <w:ind w:left="5040" w:hanging="360"/>
      </w:pPr>
      <w:rPr>
        <w:rFonts w:ascii="Symbol" w:hAnsi="Symbol" w:hint="default"/>
      </w:rPr>
    </w:lvl>
    <w:lvl w:ilvl="7" w:tplc="A47EF998" w:tentative="1">
      <w:start w:val="1"/>
      <w:numFmt w:val="bullet"/>
      <w:lvlText w:val="o"/>
      <w:lvlJc w:val="left"/>
      <w:pPr>
        <w:ind w:left="5760" w:hanging="360"/>
      </w:pPr>
      <w:rPr>
        <w:rFonts w:ascii="Courier New" w:hAnsi="Courier New" w:cs="Courier New" w:hint="default"/>
      </w:rPr>
    </w:lvl>
    <w:lvl w:ilvl="8" w:tplc="F88C96F8" w:tentative="1">
      <w:start w:val="1"/>
      <w:numFmt w:val="bullet"/>
      <w:lvlText w:val=""/>
      <w:lvlJc w:val="left"/>
      <w:pPr>
        <w:ind w:left="6480" w:hanging="360"/>
      </w:pPr>
      <w:rPr>
        <w:rFonts w:ascii="Wingdings" w:hAnsi="Wingdings" w:hint="default"/>
      </w:rPr>
    </w:lvl>
  </w:abstractNum>
  <w:abstractNum w:abstractNumId="50" w15:restartNumberingAfterBreak="0">
    <w:nsid w:val="74D27EE4"/>
    <w:multiLevelType w:val="hybridMultilevel"/>
    <w:tmpl w:val="A768E996"/>
    <w:lvl w:ilvl="0" w:tplc="40090009">
      <w:start w:val="1"/>
      <w:numFmt w:val="bullet"/>
      <w:lvlText w:val=""/>
      <w:lvlJc w:val="left"/>
      <w:pPr>
        <w:ind w:left="720" w:hanging="360"/>
      </w:pPr>
      <w:rPr>
        <w:rFonts w:ascii="Wingdings" w:hAnsi="Wingdings"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51" w15:restartNumberingAfterBreak="0">
    <w:nsid w:val="7B8C02DB"/>
    <w:multiLevelType w:val="multilevel"/>
    <w:tmpl w:val="54AEE90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2" w15:restartNumberingAfterBreak="0">
    <w:nsid w:val="7DC70728"/>
    <w:multiLevelType w:val="hybridMultilevel"/>
    <w:tmpl w:val="8AB492CC"/>
    <w:lvl w:ilvl="0" w:tplc="1BBECFB4">
      <w:start w:val="1"/>
      <w:numFmt w:val="bullet"/>
      <w:lvlText w:val=""/>
      <w:lvlJc w:val="left"/>
      <w:pPr>
        <w:ind w:left="720" w:hanging="360"/>
      </w:pPr>
      <w:rPr>
        <w:rFonts w:ascii="Symbol" w:hAnsi="Symbol" w:hint="default"/>
      </w:rPr>
    </w:lvl>
    <w:lvl w:ilvl="1" w:tplc="D72A0764" w:tentative="1">
      <w:start w:val="1"/>
      <w:numFmt w:val="bullet"/>
      <w:lvlText w:val="o"/>
      <w:lvlJc w:val="left"/>
      <w:pPr>
        <w:ind w:left="1440" w:hanging="360"/>
      </w:pPr>
      <w:rPr>
        <w:rFonts w:ascii="Courier New" w:hAnsi="Courier New" w:cs="Courier New" w:hint="default"/>
      </w:rPr>
    </w:lvl>
    <w:lvl w:ilvl="2" w:tplc="C27EFA76" w:tentative="1">
      <w:start w:val="1"/>
      <w:numFmt w:val="bullet"/>
      <w:lvlText w:val=""/>
      <w:lvlJc w:val="left"/>
      <w:pPr>
        <w:ind w:left="2160" w:hanging="360"/>
      </w:pPr>
      <w:rPr>
        <w:rFonts w:ascii="Wingdings" w:hAnsi="Wingdings" w:hint="default"/>
      </w:rPr>
    </w:lvl>
    <w:lvl w:ilvl="3" w:tplc="1BDC28AC" w:tentative="1">
      <w:start w:val="1"/>
      <w:numFmt w:val="bullet"/>
      <w:lvlText w:val=""/>
      <w:lvlJc w:val="left"/>
      <w:pPr>
        <w:ind w:left="2880" w:hanging="360"/>
      </w:pPr>
      <w:rPr>
        <w:rFonts w:ascii="Symbol" w:hAnsi="Symbol" w:hint="default"/>
      </w:rPr>
    </w:lvl>
    <w:lvl w:ilvl="4" w:tplc="A18E7388" w:tentative="1">
      <w:start w:val="1"/>
      <w:numFmt w:val="bullet"/>
      <w:lvlText w:val="o"/>
      <w:lvlJc w:val="left"/>
      <w:pPr>
        <w:ind w:left="3600" w:hanging="360"/>
      </w:pPr>
      <w:rPr>
        <w:rFonts w:ascii="Courier New" w:hAnsi="Courier New" w:cs="Courier New" w:hint="default"/>
      </w:rPr>
    </w:lvl>
    <w:lvl w:ilvl="5" w:tplc="C09A66EA" w:tentative="1">
      <w:start w:val="1"/>
      <w:numFmt w:val="bullet"/>
      <w:lvlText w:val=""/>
      <w:lvlJc w:val="left"/>
      <w:pPr>
        <w:ind w:left="4320" w:hanging="360"/>
      </w:pPr>
      <w:rPr>
        <w:rFonts w:ascii="Wingdings" w:hAnsi="Wingdings" w:hint="default"/>
      </w:rPr>
    </w:lvl>
    <w:lvl w:ilvl="6" w:tplc="A5C62AA2" w:tentative="1">
      <w:start w:val="1"/>
      <w:numFmt w:val="bullet"/>
      <w:lvlText w:val=""/>
      <w:lvlJc w:val="left"/>
      <w:pPr>
        <w:ind w:left="5040" w:hanging="360"/>
      </w:pPr>
      <w:rPr>
        <w:rFonts w:ascii="Symbol" w:hAnsi="Symbol" w:hint="default"/>
      </w:rPr>
    </w:lvl>
    <w:lvl w:ilvl="7" w:tplc="EE2C8E20" w:tentative="1">
      <w:start w:val="1"/>
      <w:numFmt w:val="bullet"/>
      <w:lvlText w:val="o"/>
      <w:lvlJc w:val="left"/>
      <w:pPr>
        <w:ind w:left="5760" w:hanging="360"/>
      </w:pPr>
      <w:rPr>
        <w:rFonts w:ascii="Courier New" w:hAnsi="Courier New" w:cs="Courier New" w:hint="default"/>
      </w:rPr>
    </w:lvl>
    <w:lvl w:ilvl="8" w:tplc="CA187B6C" w:tentative="1">
      <w:start w:val="1"/>
      <w:numFmt w:val="bullet"/>
      <w:lvlText w:val=""/>
      <w:lvlJc w:val="left"/>
      <w:pPr>
        <w:ind w:left="6480" w:hanging="360"/>
      </w:pPr>
      <w:rPr>
        <w:rFonts w:ascii="Wingdings" w:hAnsi="Wingdings" w:hint="default"/>
      </w:rPr>
    </w:lvl>
  </w:abstractNum>
  <w:num w:numId="1" w16cid:durableId="811361426">
    <w:abstractNumId w:val="24"/>
  </w:num>
  <w:num w:numId="2" w16cid:durableId="2132896642">
    <w:abstractNumId w:val="33"/>
  </w:num>
  <w:num w:numId="3" w16cid:durableId="117187750">
    <w:abstractNumId w:val="41"/>
  </w:num>
  <w:num w:numId="4" w16cid:durableId="1132215782">
    <w:abstractNumId w:val="14"/>
  </w:num>
  <w:num w:numId="5" w16cid:durableId="1444232573">
    <w:abstractNumId w:val="13"/>
  </w:num>
  <w:num w:numId="6" w16cid:durableId="1384796170">
    <w:abstractNumId w:val="45"/>
  </w:num>
  <w:num w:numId="7" w16cid:durableId="1729453950">
    <w:abstractNumId w:val="32"/>
  </w:num>
  <w:num w:numId="8" w16cid:durableId="803818503">
    <w:abstractNumId w:val="44"/>
  </w:num>
  <w:num w:numId="9" w16cid:durableId="1497653614">
    <w:abstractNumId w:val="29"/>
  </w:num>
  <w:num w:numId="10" w16cid:durableId="657223222">
    <w:abstractNumId w:val="0"/>
  </w:num>
  <w:num w:numId="11" w16cid:durableId="1034187977">
    <w:abstractNumId w:val="8"/>
  </w:num>
  <w:num w:numId="12" w16cid:durableId="1711228353">
    <w:abstractNumId w:val="1"/>
  </w:num>
  <w:num w:numId="13" w16cid:durableId="2096853691">
    <w:abstractNumId w:val="19"/>
  </w:num>
  <w:num w:numId="14" w16cid:durableId="364214882">
    <w:abstractNumId w:val="31"/>
  </w:num>
  <w:num w:numId="15" w16cid:durableId="968172407">
    <w:abstractNumId w:val="16"/>
  </w:num>
  <w:num w:numId="16" w16cid:durableId="1594050720">
    <w:abstractNumId w:val="50"/>
  </w:num>
  <w:num w:numId="17" w16cid:durableId="1767383540">
    <w:abstractNumId w:val="12"/>
  </w:num>
  <w:num w:numId="18" w16cid:durableId="8340744">
    <w:abstractNumId w:val="26"/>
  </w:num>
  <w:num w:numId="19" w16cid:durableId="379793432">
    <w:abstractNumId w:val="23"/>
  </w:num>
  <w:num w:numId="20" w16cid:durableId="1736277356">
    <w:abstractNumId w:val="28"/>
  </w:num>
  <w:num w:numId="21" w16cid:durableId="2046059170">
    <w:abstractNumId w:val="39"/>
  </w:num>
  <w:num w:numId="22" w16cid:durableId="2059697507">
    <w:abstractNumId w:val="11"/>
  </w:num>
  <w:num w:numId="23" w16cid:durableId="153641677">
    <w:abstractNumId w:val="15"/>
  </w:num>
  <w:num w:numId="24" w16cid:durableId="520358031">
    <w:abstractNumId w:val="4"/>
  </w:num>
  <w:num w:numId="25" w16cid:durableId="638802052">
    <w:abstractNumId w:val="36"/>
  </w:num>
  <w:num w:numId="26" w16cid:durableId="254703767">
    <w:abstractNumId w:val="37"/>
  </w:num>
  <w:num w:numId="27" w16cid:durableId="288247308">
    <w:abstractNumId w:val="6"/>
  </w:num>
  <w:num w:numId="28" w16cid:durableId="765808642">
    <w:abstractNumId w:val="3"/>
  </w:num>
  <w:num w:numId="29" w16cid:durableId="748503527">
    <w:abstractNumId w:val="25"/>
  </w:num>
  <w:num w:numId="30" w16cid:durableId="1689872337">
    <w:abstractNumId w:val="22"/>
  </w:num>
  <w:num w:numId="31" w16cid:durableId="688675411">
    <w:abstractNumId w:val="18"/>
  </w:num>
  <w:num w:numId="32" w16cid:durableId="2055424401">
    <w:abstractNumId w:val="9"/>
  </w:num>
  <w:num w:numId="33" w16cid:durableId="1536387657">
    <w:abstractNumId w:val="10"/>
  </w:num>
  <w:num w:numId="34" w16cid:durableId="386926350">
    <w:abstractNumId w:val="52"/>
  </w:num>
  <w:num w:numId="35" w16cid:durableId="594677879">
    <w:abstractNumId w:val="48"/>
  </w:num>
  <w:num w:numId="36" w16cid:durableId="448472630">
    <w:abstractNumId w:val="46"/>
  </w:num>
  <w:num w:numId="37" w16cid:durableId="886137949">
    <w:abstractNumId w:val="49"/>
  </w:num>
  <w:num w:numId="38" w16cid:durableId="622007836">
    <w:abstractNumId w:val="7"/>
  </w:num>
  <w:num w:numId="39" w16cid:durableId="336733361">
    <w:abstractNumId w:val="42"/>
  </w:num>
  <w:num w:numId="40" w16cid:durableId="57677896">
    <w:abstractNumId w:val="30"/>
  </w:num>
  <w:num w:numId="41" w16cid:durableId="1479033325">
    <w:abstractNumId w:val="21"/>
  </w:num>
  <w:num w:numId="42" w16cid:durableId="258873734">
    <w:abstractNumId w:val="5"/>
  </w:num>
  <w:num w:numId="43" w16cid:durableId="1687756880">
    <w:abstractNumId w:val="47"/>
  </w:num>
  <w:num w:numId="44" w16cid:durableId="179785736">
    <w:abstractNumId w:val="43"/>
  </w:num>
  <w:num w:numId="45" w16cid:durableId="843475059">
    <w:abstractNumId w:val="2"/>
  </w:num>
  <w:num w:numId="46" w16cid:durableId="68315322">
    <w:abstractNumId w:val="35"/>
  </w:num>
  <w:num w:numId="47" w16cid:durableId="603541391">
    <w:abstractNumId w:val="38"/>
  </w:num>
  <w:num w:numId="48" w16cid:durableId="1387560123">
    <w:abstractNumId w:val="40"/>
  </w:num>
  <w:num w:numId="49" w16cid:durableId="1809855890">
    <w:abstractNumId w:val="27"/>
  </w:num>
  <w:num w:numId="50" w16cid:durableId="1666743756">
    <w:abstractNumId w:val="20"/>
  </w:num>
  <w:num w:numId="51" w16cid:durableId="1342471209">
    <w:abstractNumId w:val="34"/>
  </w:num>
  <w:num w:numId="52" w16cid:durableId="1992520651">
    <w:abstractNumId w:val="51"/>
  </w:num>
  <w:num w:numId="53" w16cid:durableId="970792003">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F1383"/>
    <w:rsid w:val="0000121A"/>
    <w:rsid w:val="00002313"/>
    <w:rsid w:val="000137D9"/>
    <w:rsid w:val="00013BF9"/>
    <w:rsid w:val="00014A70"/>
    <w:rsid w:val="00014C60"/>
    <w:rsid w:val="00014F24"/>
    <w:rsid w:val="00032340"/>
    <w:rsid w:val="00040BCC"/>
    <w:rsid w:val="00042DC7"/>
    <w:rsid w:val="00043D55"/>
    <w:rsid w:val="000458E5"/>
    <w:rsid w:val="00045AD9"/>
    <w:rsid w:val="00046321"/>
    <w:rsid w:val="00046673"/>
    <w:rsid w:val="00050687"/>
    <w:rsid w:val="0005507C"/>
    <w:rsid w:val="00076DFB"/>
    <w:rsid w:val="00081F4E"/>
    <w:rsid w:val="00085CE7"/>
    <w:rsid w:val="0009294A"/>
    <w:rsid w:val="00092BDD"/>
    <w:rsid w:val="00092D99"/>
    <w:rsid w:val="00093A3C"/>
    <w:rsid w:val="00095719"/>
    <w:rsid w:val="000973ED"/>
    <w:rsid w:val="000B6D91"/>
    <w:rsid w:val="000D0BB2"/>
    <w:rsid w:val="000D0D05"/>
    <w:rsid w:val="000D1464"/>
    <w:rsid w:val="000D16CC"/>
    <w:rsid w:val="000D7F80"/>
    <w:rsid w:val="000E7CDC"/>
    <w:rsid w:val="000F2304"/>
    <w:rsid w:val="0010174F"/>
    <w:rsid w:val="0010209A"/>
    <w:rsid w:val="00107A4B"/>
    <w:rsid w:val="00107B30"/>
    <w:rsid w:val="00112F09"/>
    <w:rsid w:val="00121CEF"/>
    <w:rsid w:val="00121F0B"/>
    <w:rsid w:val="00122580"/>
    <w:rsid w:val="00126970"/>
    <w:rsid w:val="00130477"/>
    <w:rsid w:val="00131B59"/>
    <w:rsid w:val="00132C42"/>
    <w:rsid w:val="001365F6"/>
    <w:rsid w:val="0014517F"/>
    <w:rsid w:val="0015078F"/>
    <w:rsid w:val="00160A5B"/>
    <w:rsid w:val="001619ED"/>
    <w:rsid w:val="00161A51"/>
    <w:rsid w:val="00167F97"/>
    <w:rsid w:val="00173B16"/>
    <w:rsid w:val="001742D0"/>
    <w:rsid w:val="00175CD4"/>
    <w:rsid w:val="00180800"/>
    <w:rsid w:val="00182863"/>
    <w:rsid w:val="0018669C"/>
    <w:rsid w:val="001946BA"/>
    <w:rsid w:val="0019479E"/>
    <w:rsid w:val="001A07B3"/>
    <w:rsid w:val="001A59CE"/>
    <w:rsid w:val="001A5B68"/>
    <w:rsid w:val="001B3DF5"/>
    <w:rsid w:val="001C2F93"/>
    <w:rsid w:val="001C3070"/>
    <w:rsid w:val="001C68F2"/>
    <w:rsid w:val="001E320F"/>
    <w:rsid w:val="001E4A4C"/>
    <w:rsid w:val="001E4E26"/>
    <w:rsid w:val="001E76AA"/>
    <w:rsid w:val="001F1CA8"/>
    <w:rsid w:val="001F5BAF"/>
    <w:rsid w:val="001F5C66"/>
    <w:rsid w:val="002045B5"/>
    <w:rsid w:val="00212E6C"/>
    <w:rsid w:val="00213762"/>
    <w:rsid w:val="00213B0A"/>
    <w:rsid w:val="002200B7"/>
    <w:rsid w:val="00221CD4"/>
    <w:rsid w:val="00224DC7"/>
    <w:rsid w:val="00230F08"/>
    <w:rsid w:val="00235BA7"/>
    <w:rsid w:val="00236599"/>
    <w:rsid w:val="00236D76"/>
    <w:rsid w:val="00237465"/>
    <w:rsid w:val="00241ED6"/>
    <w:rsid w:val="002421A9"/>
    <w:rsid w:val="002425F2"/>
    <w:rsid w:val="00245BE6"/>
    <w:rsid w:val="0024608F"/>
    <w:rsid w:val="002463BF"/>
    <w:rsid w:val="00250D18"/>
    <w:rsid w:val="00253126"/>
    <w:rsid w:val="002563B3"/>
    <w:rsid w:val="00256DBB"/>
    <w:rsid w:val="002671D9"/>
    <w:rsid w:val="0027163D"/>
    <w:rsid w:val="00273DCC"/>
    <w:rsid w:val="002746DE"/>
    <w:rsid w:val="002825B5"/>
    <w:rsid w:val="00284FE6"/>
    <w:rsid w:val="002920A4"/>
    <w:rsid w:val="00297F5D"/>
    <w:rsid w:val="002A687D"/>
    <w:rsid w:val="002A7ED5"/>
    <w:rsid w:val="002B02AB"/>
    <w:rsid w:val="002B3364"/>
    <w:rsid w:val="002B38C1"/>
    <w:rsid w:val="002B5ADB"/>
    <w:rsid w:val="002B7DFB"/>
    <w:rsid w:val="002C6298"/>
    <w:rsid w:val="002C6B0E"/>
    <w:rsid w:val="002D1771"/>
    <w:rsid w:val="002D4081"/>
    <w:rsid w:val="002D484E"/>
    <w:rsid w:val="002E0DF6"/>
    <w:rsid w:val="002E723B"/>
    <w:rsid w:val="002F0735"/>
    <w:rsid w:val="002F3783"/>
    <w:rsid w:val="00300CFC"/>
    <w:rsid w:val="00310F68"/>
    <w:rsid w:val="00312A91"/>
    <w:rsid w:val="00314DB0"/>
    <w:rsid w:val="00316AE9"/>
    <w:rsid w:val="00317718"/>
    <w:rsid w:val="00325586"/>
    <w:rsid w:val="003269CD"/>
    <w:rsid w:val="00330788"/>
    <w:rsid w:val="00330D62"/>
    <w:rsid w:val="0033168E"/>
    <w:rsid w:val="003328C6"/>
    <w:rsid w:val="003342E4"/>
    <w:rsid w:val="003344C5"/>
    <w:rsid w:val="0033531C"/>
    <w:rsid w:val="00335910"/>
    <w:rsid w:val="00345A20"/>
    <w:rsid w:val="00347F90"/>
    <w:rsid w:val="00361E7C"/>
    <w:rsid w:val="0037167B"/>
    <w:rsid w:val="003778CC"/>
    <w:rsid w:val="00380A60"/>
    <w:rsid w:val="003810E4"/>
    <w:rsid w:val="0038320C"/>
    <w:rsid w:val="0039755F"/>
    <w:rsid w:val="003A26C5"/>
    <w:rsid w:val="003A363B"/>
    <w:rsid w:val="003A5C59"/>
    <w:rsid w:val="003A67F2"/>
    <w:rsid w:val="003B194A"/>
    <w:rsid w:val="003B62B1"/>
    <w:rsid w:val="003B6A77"/>
    <w:rsid w:val="003C0A9B"/>
    <w:rsid w:val="003C29B1"/>
    <w:rsid w:val="003C4DCE"/>
    <w:rsid w:val="003C7BAA"/>
    <w:rsid w:val="003D45B6"/>
    <w:rsid w:val="003D56DC"/>
    <w:rsid w:val="003D67AA"/>
    <w:rsid w:val="003E56A3"/>
    <w:rsid w:val="003F2032"/>
    <w:rsid w:val="003F7A0E"/>
    <w:rsid w:val="004006A5"/>
    <w:rsid w:val="00401817"/>
    <w:rsid w:val="004020BD"/>
    <w:rsid w:val="004052DE"/>
    <w:rsid w:val="00410176"/>
    <w:rsid w:val="0042029C"/>
    <w:rsid w:val="0042188B"/>
    <w:rsid w:val="004220DE"/>
    <w:rsid w:val="00426091"/>
    <w:rsid w:val="00431F9A"/>
    <w:rsid w:val="004322F4"/>
    <w:rsid w:val="00433495"/>
    <w:rsid w:val="00441DDB"/>
    <w:rsid w:val="00443C1D"/>
    <w:rsid w:val="00444BA9"/>
    <w:rsid w:val="0044608B"/>
    <w:rsid w:val="00450807"/>
    <w:rsid w:val="0045250A"/>
    <w:rsid w:val="00456D57"/>
    <w:rsid w:val="004605F5"/>
    <w:rsid w:val="00460876"/>
    <w:rsid w:val="004621BD"/>
    <w:rsid w:val="00484BAE"/>
    <w:rsid w:val="00485124"/>
    <w:rsid w:val="00485224"/>
    <w:rsid w:val="00490AB9"/>
    <w:rsid w:val="00490BEE"/>
    <w:rsid w:val="00496091"/>
    <w:rsid w:val="0049658C"/>
    <w:rsid w:val="0049740A"/>
    <w:rsid w:val="00497DD5"/>
    <w:rsid w:val="004B2CAE"/>
    <w:rsid w:val="004B2F4E"/>
    <w:rsid w:val="004B3BE5"/>
    <w:rsid w:val="004B4061"/>
    <w:rsid w:val="004B75B5"/>
    <w:rsid w:val="004C33CE"/>
    <w:rsid w:val="004C4CA8"/>
    <w:rsid w:val="004C4D5F"/>
    <w:rsid w:val="004C7B49"/>
    <w:rsid w:val="004D1961"/>
    <w:rsid w:val="004D3EF0"/>
    <w:rsid w:val="004E1BFE"/>
    <w:rsid w:val="004E32BE"/>
    <w:rsid w:val="004E694D"/>
    <w:rsid w:val="004F072C"/>
    <w:rsid w:val="004F1836"/>
    <w:rsid w:val="004F30C0"/>
    <w:rsid w:val="00502971"/>
    <w:rsid w:val="00503EBD"/>
    <w:rsid w:val="00505608"/>
    <w:rsid w:val="005107A3"/>
    <w:rsid w:val="005115E4"/>
    <w:rsid w:val="00513D44"/>
    <w:rsid w:val="005154B9"/>
    <w:rsid w:val="00527906"/>
    <w:rsid w:val="005318E1"/>
    <w:rsid w:val="00531B88"/>
    <w:rsid w:val="0053333D"/>
    <w:rsid w:val="00536258"/>
    <w:rsid w:val="005374EF"/>
    <w:rsid w:val="0054257B"/>
    <w:rsid w:val="0055409D"/>
    <w:rsid w:val="0056097B"/>
    <w:rsid w:val="00564AD1"/>
    <w:rsid w:val="00570F21"/>
    <w:rsid w:val="005808B6"/>
    <w:rsid w:val="00582415"/>
    <w:rsid w:val="00582DA8"/>
    <w:rsid w:val="00584D22"/>
    <w:rsid w:val="005878DE"/>
    <w:rsid w:val="00587B4D"/>
    <w:rsid w:val="00593299"/>
    <w:rsid w:val="005951C4"/>
    <w:rsid w:val="0059531D"/>
    <w:rsid w:val="005A0018"/>
    <w:rsid w:val="005A1C0B"/>
    <w:rsid w:val="005A5496"/>
    <w:rsid w:val="005A7035"/>
    <w:rsid w:val="005B641E"/>
    <w:rsid w:val="005C32EC"/>
    <w:rsid w:val="005C4F7E"/>
    <w:rsid w:val="005D55D9"/>
    <w:rsid w:val="005D56D8"/>
    <w:rsid w:val="005D792A"/>
    <w:rsid w:val="005E3FEB"/>
    <w:rsid w:val="005E7548"/>
    <w:rsid w:val="005F1438"/>
    <w:rsid w:val="005F5EDD"/>
    <w:rsid w:val="005F7336"/>
    <w:rsid w:val="006001FF"/>
    <w:rsid w:val="006004FE"/>
    <w:rsid w:val="00602235"/>
    <w:rsid w:val="0060742F"/>
    <w:rsid w:val="00612B47"/>
    <w:rsid w:val="00613797"/>
    <w:rsid w:val="00625799"/>
    <w:rsid w:val="00630FB9"/>
    <w:rsid w:val="00631307"/>
    <w:rsid w:val="00633F3E"/>
    <w:rsid w:val="00634A54"/>
    <w:rsid w:val="00637004"/>
    <w:rsid w:val="00640197"/>
    <w:rsid w:val="00643AB5"/>
    <w:rsid w:val="00643BBE"/>
    <w:rsid w:val="0065267D"/>
    <w:rsid w:val="006535DF"/>
    <w:rsid w:val="00655056"/>
    <w:rsid w:val="00655B75"/>
    <w:rsid w:val="006602C4"/>
    <w:rsid w:val="006632A3"/>
    <w:rsid w:val="006671B9"/>
    <w:rsid w:val="00667D94"/>
    <w:rsid w:val="006725FB"/>
    <w:rsid w:val="006727CB"/>
    <w:rsid w:val="006738F1"/>
    <w:rsid w:val="00674F18"/>
    <w:rsid w:val="00693C85"/>
    <w:rsid w:val="006954BB"/>
    <w:rsid w:val="006A07D2"/>
    <w:rsid w:val="006A47C7"/>
    <w:rsid w:val="006B2A0E"/>
    <w:rsid w:val="006B6BF0"/>
    <w:rsid w:val="006C5519"/>
    <w:rsid w:val="006E05D5"/>
    <w:rsid w:val="006E5613"/>
    <w:rsid w:val="006F2D97"/>
    <w:rsid w:val="006F2FDA"/>
    <w:rsid w:val="006F543E"/>
    <w:rsid w:val="00703ABC"/>
    <w:rsid w:val="00711110"/>
    <w:rsid w:val="0071303E"/>
    <w:rsid w:val="00714368"/>
    <w:rsid w:val="00717EBE"/>
    <w:rsid w:val="007213B5"/>
    <w:rsid w:val="00723E6B"/>
    <w:rsid w:val="00727CCF"/>
    <w:rsid w:val="007357C9"/>
    <w:rsid w:val="00745087"/>
    <w:rsid w:val="00746850"/>
    <w:rsid w:val="00750EA7"/>
    <w:rsid w:val="00751775"/>
    <w:rsid w:val="00751EAC"/>
    <w:rsid w:val="007521C6"/>
    <w:rsid w:val="00753590"/>
    <w:rsid w:val="007554B2"/>
    <w:rsid w:val="00760CD3"/>
    <w:rsid w:val="00767509"/>
    <w:rsid w:val="00767785"/>
    <w:rsid w:val="00772C07"/>
    <w:rsid w:val="00775D10"/>
    <w:rsid w:val="007769AF"/>
    <w:rsid w:val="00780735"/>
    <w:rsid w:val="00782917"/>
    <w:rsid w:val="007856F3"/>
    <w:rsid w:val="00795C37"/>
    <w:rsid w:val="00795FA4"/>
    <w:rsid w:val="007A04E7"/>
    <w:rsid w:val="007A1B13"/>
    <w:rsid w:val="007A6C3A"/>
    <w:rsid w:val="007B05D8"/>
    <w:rsid w:val="007B3BE2"/>
    <w:rsid w:val="007C1CE6"/>
    <w:rsid w:val="007C4013"/>
    <w:rsid w:val="007C42B4"/>
    <w:rsid w:val="007C57E9"/>
    <w:rsid w:val="007C5EA6"/>
    <w:rsid w:val="007D42CC"/>
    <w:rsid w:val="007E0407"/>
    <w:rsid w:val="007E4FCB"/>
    <w:rsid w:val="007E78C0"/>
    <w:rsid w:val="007F1383"/>
    <w:rsid w:val="007F667F"/>
    <w:rsid w:val="00800158"/>
    <w:rsid w:val="008126EE"/>
    <w:rsid w:val="00815F06"/>
    <w:rsid w:val="00817FA8"/>
    <w:rsid w:val="00821DDD"/>
    <w:rsid w:val="00831FD0"/>
    <w:rsid w:val="008359BF"/>
    <w:rsid w:val="0083689F"/>
    <w:rsid w:val="00836C5B"/>
    <w:rsid w:val="0084300C"/>
    <w:rsid w:val="00844380"/>
    <w:rsid w:val="00847DDD"/>
    <w:rsid w:val="00853638"/>
    <w:rsid w:val="00857432"/>
    <w:rsid w:val="00857966"/>
    <w:rsid w:val="00861EF2"/>
    <w:rsid w:val="0086212B"/>
    <w:rsid w:val="00863610"/>
    <w:rsid w:val="00866E81"/>
    <w:rsid w:val="00872723"/>
    <w:rsid w:val="00876855"/>
    <w:rsid w:val="00883E2F"/>
    <w:rsid w:val="00884686"/>
    <w:rsid w:val="00895C76"/>
    <w:rsid w:val="00897346"/>
    <w:rsid w:val="008A0C0A"/>
    <w:rsid w:val="008A249F"/>
    <w:rsid w:val="008A64B1"/>
    <w:rsid w:val="008B1C3D"/>
    <w:rsid w:val="008B264D"/>
    <w:rsid w:val="008B2FD6"/>
    <w:rsid w:val="008B4658"/>
    <w:rsid w:val="008B7DCB"/>
    <w:rsid w:val="008C287C"/>
    <w:rsid w:val="008C2902"/>
    <w:rsid w:val="008C4FC0"/>
    <w:rsid w:val="008C5F88"/>
    <w:rsid w:val="008D0D09"/>
    <w:rsid w:val="008D45E2"/>
    <w:rsid w:val="008D57AF"/>
    <w:rsid w:val="008F4F3A"/>
    <w:rsid w:val="009006C2"/>
    <w:rsid w:val="00903A42"/>
    <w:rsid w:val="009050DA"/>
    <w:rsid w:val="00905339"/>
    <w:rsid w:val="00905A7D"/>
    <w:rsid w:val="00913542"/>
    <w:rsid w:val="00916BF0"/>
    <w:rsid w:val="00916F73"/>
    <w:rsid w:val="00922FDA"/>
    <w:rsid w:val="009269C3"/>
    <w:rsid w:val="009304F9"/>
    <w:rsid w:val="00933C3F"/>
    <w:rsid w:val="00935E52"/>
    <w:rsid w:val="009365F8"/>
    <w:rsid w:val="00940A90"/>
    <w:rsid w:val="009449DA"/>
    <w:rsid w:val="009450AB"/>
    <w:rsid w:val="00951AA1"/>
    <w:rsid w:val="0095616A"/>
    <w:rsid w:val="009614D1"/>
    <w:rsid w:val="00966C3C"/>
    <w:rsid w:val="009709F0"/>
    <w:rsid w:val="0097310F"/>
    <w:rsid w:val="00973198"/>
    <w:rsid w:val="00976573"/>
    <w:rsid w:val="00983935"/>
    <w:rsid w:val="00993348"/>
    <w:rsid w:val="009A008B"/>
    <w:rsid w:val="009A2D1A"/>
    <w:rsid w:val="009A62F6"/>
    <w:rsid w:val="009B15B5"/>
    <w:rsid w:val="009B57B1"/>
    <w:rsid w:val="009B5E11"/>
    <w:rsid w:val="009C34A7"/>
    <w:rsid w:val="009C7186"/>
    <w:rsid w:val="009D3934"/>
    <w:rsid w:val="009D7868"/>
    <w:rsid w:val="009E1DFA"/>
    <w:rsid w:val="009E3235"/>
    <w:rsid w:val="009E3B9C"/>
    <w:rsid w:val="009E3DC8"/>
    <w:rsid w:val="009E5D3E"/>
    <w:rsid w:val="009F050F"/>
    <w:rsid w:val="009F099B"/>
    <w:rsid w:val="009F17E9"/>
    <w:rsid w:val="009F4C82"/>
    <w:rsid w:val="009F596D"/>
    <w:rsid w:val="00A01376"/>
    <w:rsid w:val="00A14CE6"/>
    <w:rsid w:val="00A1575F"/>
    <w:rsid w:val="00A15B49"/>
    <w:rsid w:val="00A1793D"/>
    <w:rsid w:val="00A20112"/>
    <w:rsid w:val="00A21025"/>
    <w:rsid w:val="00A2295B"/>
    <w:rsid w:val="00A262C3"/>
    <w:rsid w:val="00A308C3"/>
    <w:rsid w:val="00A36221"/>
    <w:rsid w:val="00A4468A"/>
    <w:rsid w:val="00A61B1D"/>
    <w:rsid w:val="00A636EC"/>
    <w:rsid w:val="00A66DC9"/>
    <w:rsid w:val="00A71B63"/>
    <w:rsid w:val="00A7480D"/>
    <w:rsid w:val="00A771DD"/>
    <w:rsid w:val="00A86C8A"/>
    <w:rsid w:val="00A92F48"/>
    <w:rsid w:val="00A96097"/>
    <w:rsid w:val="00A96E2F"/>
    <w:rsid w:val="00AA13C4"/>
    <w:rsid w:val="00AA482F"/>
    <w:rsid w:val="00AA4CE7"/>
    <w:rsid w:val="00AA654B"/>
    <w:rsid w:val="00AB10B7"/>
    <w:rsid w:val="00AB2745"/>
    <w:rsid w:val="00AB5443"/>
    <w:rsid w:val="00AB6C59"/>
    <w:rsid w:val="00AB7BF4"/>
    <w:rsid w:val="00AC15DE"/>
    <w:rsid w:val="00AC3954"/>
    <w:rsid w:val="00AC7E48"/>
    <w:rsid w:val="00AD103A"/>
    <w:rsid w:val="00AD585A"/>
    <w:rsid w:val="00AE3D13"/>
    <w:rsid w:val="00AE4B4D"/>
    <w:rsid w:val="00AE537A"/>
    <w:rsid w:val="00AF1169"/>
    <w:rsid w:val="00AF190F"/>
    <w:rsid w:val="00AF24BA"/>
    <w:rsid w:val="00AF3D60"/>
    <w:rsid w:val="00AF412A"/>
    <w:rsid w:val="00AF4411"/>
    <w:rsid w:val="00B01FCC"/>
    <w:rsid w:val="00B023B8"/>
    <w:rsid w:val="00B04ECE"/>
    <w:rsid w:val="00B052F0"/>
    <w:rsid w:val="00B0735C"/>
    <w:rsid w:val="00B12CDB"/>
    <w:rsid w:val="00B1363B"/>
    <w:rsid w:val="00B13F33"/>
    <w:rsid w:val="00B1531E"/>
    <w:rsid w:val="00B31F19"/>
    <w:rsid w:val="00B34CE2"/>
    <w:rsid w:val="00B45079"/>
    <w:rsid w:val="00B4778C"/>
    <w:rsid w:val="00B7036E"/>
    <w:rsid w:val="00B7201F"/>
    <w:rsid w:val="00B73121"/>
    <w:rsid w:val="00B75A57"/>
    <w:rsid w:val="00B8133D"/>
    <w:rsid w:val="00B8212C"/>
    <w:rsid w:val="00B84908"/>
    <w:rsid w:val="00B84D7A"/>
    <w:rsid w:val="00B8766C"/>
    <w:rsid w:val="00B87A56"/>
    <w:rsid w:val="00B90EA3"/>
    <w:rsid w:val="00B91953"/>
    <w:rsid w:val="00BA22B4"/>
    <w:rsid w:val="00BA2F4D"/>
    <w:rsid w:val="00BA52E1"/>
    <w:rsid w:val="00BA7310"/>
    <w:rsid w:val="00BB0DF3"/>
    <w:rsid w:val="00BB18C6"/>
    <w:rsid w:val="00BB3F35"/>
    <w:rsid w:val="00BC0E8C"/>
    <w:rsid w:val="00BD2079"/>
    <w:rsid w:val="00BD2D97"/>
    <w:rsid w:val="00BD3E75"/>
    <w:rsid w:val="00BE2D8F"/>
    <w:rsid w:val="00BE36A6"/>
    <w:rsid w:val="00BE55FC"/>
    <w:rsid w:val="00BE6940"/>
    <w:rsid w:val="00BF0C58"/>
    <w:rsid w:val="00BF1F0D"/>
    <w:rsid w:val="00BF57C3"/>
    <w:rsid w:val="00BF6BD7"/>
    <w:rsid w:val="00BF73AA"/>
    <w:rsid w:val="00C0068E"/>
    <w:rsid w:val="00C0083F"/>
    <w:rsid w:val="00C020A6"/>
    <w:rsid w:val="00C05A13"/>
    <w:rsid w:val="00C1080B"/>
    <w:rsid w:val="00C13F52"/>
    <w:rsid w:val="00C21DBB"/>
    <w:rsid w:val="00C23D59"/>
    <w:rsid w:val="00C25C0B"/>
    <w:rsid w:val="00C26DC5"/>
    <w:rsid w:val="00C2725A"/>
    <w:rsid w:val="00C27F2A"/>
    <w:rsid w:val="00C30904"/>
    <w:rsid w:val="00C32B86"/>
    <w:rsid w:val="00C350FA"/>
    <w:rsid w:val="00C40B1E"/>
    <w:rsid w:val="00C45FE7"/>
    <w:rsid w:val="00C46646"/>
    <w:rsid w:val="00C5071A"/>
    <w:rsid w:val="00C52F5E"/>
    <w:rsid w:val="00C535E4"/>
    <w:rsid w:val="00C55385"/>
    <w:rsid w:val="00C56399"/>
    <w:rsid w:val="00C57FED"/>
    <w:rsid w:val="00C616D4"/>
    <w:rsid w:val="00C640C7"/>
    <w:rsid w:val="00C73AFD"/>
    <w:rsid w:val="00C73B75"/>
    <w:rsid w:val="00C74403"/>
    <w:rsid w:val="00C758C6"/>
    <w:rsid w:val="00C75FA6"/>
    <w:rsid w:val="00C80DF8"/>
    <w:rsid w:val="00C81B10"/>
    <w:rsid w:val="00C85B79"/>
    <w:rsid w:val="00CA6659"/>
    <w:rsid w:val="00CB471E"/>
    <w:rsid w:val="00CB4994"/>
    <w:rsid w:val="00CB624A"/>
    <w:rsid w:val="00CD3386"/>
    <w:rsid w:val="00CE15D7"/>
    <w:rsid w:val="00CE445D"/>
    <w:rsid w:val="00CF13C3"/>
    <w:rsid w:val="00CF1A4E"/>
    <w:rsid w:val="00D02833"/>
    <w:rsid w:val="00D04B51"/>
    <w:rsid w:val="00D06D0E"/>
    <w:rsid w:val="00D15EB3"/>
    <w:rsid w:val="00D1656A"/>
    <w:rsid w:val="00D16FEE"/>
    <w:rsid w:val="00D26D0B"/>
    <w:rsid w:val="00D33DB0"/>
    <w:rsid w:val="00D3421C"/>
    <w:rsid w:val="00D55A45"/>
    <w:rsid w:val="00D57B90"/>
    <w:rsid w:val="00D6452E"/>
    <w:rsid w:val="00D6630B"/>
    <w:rsid w:val="00D75E28"/>
    <w:rsid w:val="00D81666"/>
    <w:rsid w:val="00D81956"/>
    <w:rsid w:val="00D82108"/>
    <w:rsid w:val="00D92B82"/>
    <w:rsid w:val="00DA0FDF"/>
    <w:rsid w:val="00DA4B2C"/>
    <w:rsid w:val="00DA5087"/>
    <w:rsid w:val="00DA7162"/>
    <w:rsid w:val="00DA7D4F"/>
    <w:rsid w:val="00DB2ED0"/>
    <w:rsid w:val="00DC503A"/>
    <w:rsid w:val="00DD45BB"/>
    <w:rsid w:val="00DE1BBA"/>
    <w:rsid w:val="00DE3FB1"/>
    <w:rsid w:val="00DE48B9"/>
    <w:rsid w:val="00DE7C81"/>
    <w:rsid w:val="00DF443E"/>
    <w:rsid w:val="00DF4637"/>
    <w:rsid w:val="00DF4819"/>
    <w:rsid w:val="00DF7357"/>
    <w:rsid w:val="00DF7AD2"/>
    <w:rsid w:val="00E0010C"/>
    <w:rsid w:val="00E01568"/>
    <w:rsid w:val="00E02850"/>
    <w:rsid w:val="00E03E0C"/>
    <w:rsid w:val="00E15148"/>
    <w:rsid w:val="00E15536"/>
    <w:rsid w:val="00E16C82"/>
    <w:rsid w:val="00E21FA2"/>
    <w:rsid w:val="00E23544"/>
    <w:rsid w:val="00E257AA"/>
    <w:rsid w:val="00E306F4"/>
    <w:rsid w:val="00E314C8"/>
    <w:rsid w:val="00E34AFB"/>
    <w:rsid w:val="00E44CB9"/>
    <w:rsid w:val="00E53014"/>
    <w:rsid w:val="00E545BC"/>
    <w:rsid w:val="00E611E3"/>
    <w:rsid w:val="00E717B7"/>
    <w:rsid w:val="00E750B4"/>
    <w:rsid w:val="00E8179E"/>
    <w:rsid w:val="00E81B95"/>
    <w:rsid w:val="00E86980"/>
    <w:rsid w:val="00E86AAD"/>
    <w:rsid w:val="00E91989"/>
    <w:rsid w:val="00E95160"/>
    <w:rsid w:val="00E972EF"/>
    <w:rsid w:val="00EA1FC1"/>
    <w:rsid w:val="00EA300E"/>
    <w:rsid w:val="00EB10A5"/>
    <w:rsid w:val="00EB1AF3"/>
    <w:rsid w:val="00EB6BEB"/>
    <w:rsid w:val="00EC3490"/>
    <w:rsid w:val="00EC4083"/>
    <w:rsid w:val="00EC4F69"/>
    <w:rsid w:val="00EC7E59"/>
    <w:rsid w:val="00ED1197"/>
    <w:rsid w:val="00EE0975"/>
    <w:rsid w:val="00EE497D"/>
    <w:rsid w:val="00EE4F6B"/>
    <w:rsid w:val="00EF1AF0"/>
    <w:rsid w:val="00EF7D38"/>
    <w:rsid w:val="00F10EAC"/>
    <w:rsid w:val="00F32962"/>
    <w:rsid w:val="00F369C6"/>
    <w:rsid w:val="00F36F27"/>
    <w:rsid w:val="00F40899"/>
    <w:rsid w:val="00F40E9C"/>
    <w:rsid w:val="00F430FD"/>
    <w:rsid w:val="00F500E5"/>
    <w:rsid w:val="00F52C63"/>
    <w:rsid w:val="00F53B62"/>
    <w:rsid w:val="00F70CB8"/>
    <w:rsid w:val="00F71DB5"/>
    <w:rsid w:val="00F74180"/>
    <w:rsid w:val="00F7477C"/>
    <w:rsid w:val="00F93CBA"/>
    <w:rsid w:val="00F9499B"/>
    <w:rsid w:val="00F97B1E"/>
    <w:rsid w:val="00FA1235"/>
    <w:rsid w:val="00FA17DD"/>
    <w:rsid w:val="00FA19E3"/>
    <w:rsid w:val="00FA3E72"/>
    <w:rsid w:val="00FA418A"/>
    <w:rsid w:val="00FA41F5"/>
    <w:rsid w:val="00FB4297"/>
    <w:rsid w:val="00FB6056"/>
    <w:rsid w:val="00FC3BBC"/>
    <w:rsid w:val="00FD2353"/>
    <w:rsid w:val="00FD6D76"/>
    <w:rsid w:val="00FE0E9F"/>
    <w:rsid w:val="00FE15CF"/>
    <w:rsid w:val="00FE2484"/>
    <w:rsid w:val="00FE40C6"/>
    <w:rsid w:val="00FE6977"/>
    <w:rsid w:val="00FF59A2"/>
  </w:rsids>
  <m:mathPr>
    <m:mathFont m:val="Cambria Math"/>
    <m:brkBin m:val="before"/>
    <m:brkBinSub m:val="--"/>
    <m:smallFrac m:val="0"/>
    <m:dispDef/>
    <m:lMargin m:val="0"/>
    <m:rMargin m:val="0"/>
    <m:defJc m:val="centerGroup"/>
    <m:wrapIndent m:val="1440"/>
    <m:intLim m:val="subSup"/>
    <m:naryLim m:val="undOvr"/>
  </m:mathPr>
  <w:themeFontLang w:val="en-US" w:bidi="hi-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1CF8F07"/>
  <w15:chartTrackingRefBased/>
  <w15:docId w15:val="{6DF057E7-80DF-4F68-9F2C-09249D2178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before="120"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A64B1"/>
    <w:rPr>
      <w:rFonts w:ascii="Times New Roman" w:hAnsi="Times New Roman"/>
      <w:sz w:val="24"/>
      <w:lang w:val="en-GB"/>
    </w:rPr>
  </w:style>
  <w:style w:type="paragraph" w:styleId="Heading1">
    <w:name w:val="heading 1"/>
    <w:basedOn w:val="Normal"/>
    <w:next w:val="Normal"/>
    <w:link w:val="Heading1Char"/>
    <w:uiPriority w:val="9"/>
    <w:qFormat/>
    <w:rsid w:val="008A64B1"/>
    <w:pPr>
      <w:keepNext/>
      <w:keepLines/>
      <w:outlineLvl w:val="0"/>
    </w:pPr>
    <w:rPr>
      <w:rFonts w:eastAsiaTheme="majorEastAsia" w:cstheme="majorBidi"/>
      <w:b/>
      <w:sz w:val="28"/>
      <w:szCs w:val="32"/>
    </w:rPr>
  </w:style>
  <w:style w:type="paragraph" w:styleId="Heading2">
    <w:name w:val="heading 2"/>
    <w:basedOn w:val="Normal"/>
    <w:next w:val="Normal"/>
    <w:link w:val="Heading2Char"/>
    <w:uiPriority w:val="9"/>
    <w:unhideWhenUsed/>
    <w:qFormat/>
    <w:rsid w:val="00DD45BB"/>
    <w:pPr>
      <w:keepNext/>
      <w:keepLines/>
      <w:outlineLvl w:val="1"/>
    </w:pPr>
    <w:rPr>
      <w:rFonts w:eastAsiaTheme="majorEastAsia" w:cstheme="majorBidi"/>
      <w:b/>
      <w:szCs w:val="26"/>
    </w:rPr>
  </w:style>
  <w:style w:type="paragraph" w:styleId="Heading3">
    <w:name w:val="heading 3"/>
    <w:basedOn w:val="Normal"/>
    <w:next w:val="Normal"/>
    <w:link w:val="Heading3Char"/>
    <w:uiPriority w:val="9"/>
    <w:unhideWhenUsed/>
    <w:qFormat/>
    <w:rsid w:val="00782917"/>
    <w:pPr>
      <w:keepNext/>
      <w:keepLines/>
      <w:spacing w:before="40"/>
      <w:outlineLvl w:val="2"/>
    </w:pPr>
    <w:rPr>
      <w:rFonts w:eastAsiaTheme="majorEastAsia" w:cstheme="majorBidi"/>
      <w:i/>
      <w:color w:val="000000" w:themeColor="text1"/>
      <w:szCs w:val="24"/>
    </w:rPr>
  </w:style>
  <w:style w:type="paragraph" w:styleId="Heading4">
    <w:name w:val="heading 4"/>
    <w:basedOn w:val="Normal"/>
    <w:next w:val="Normal"/>
    <w:link w:val="Heading4Char"/>
    <w:uiPriority w:val="9"/>
    <w:semiHidden/>
    <w:unhideWhenUsed/>
    <w:qFormat/>
    <w:rsid w:val="00B023B8"/>
    <w:pPr>
      <w:keepNext/>
      <w:keepLines/>
      <w:spacing w:before="40"/>
      <w:outlineLvl w:val="3"/>
    </w:pPr>
    <w:rPr>
      <w:rFonts w:asciiTheme="majorHAnsi" w:eastAsiaTheme="majorEastAsia" w:hAnsiTheme="majorHAnsi" w:cstheme="majorBidi"/>
      <w:i/>
      <w:iCs/>
      <w:color w:val="2E74B5" w:themeColor="accent1" w:themeShade="B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A64B1"/>
    <w:rPr>
      <w:rFonts w:ascii="Times New Roman" w:eastAsiaTheme="majorEastAsia" w:hAnsi="Times New Roman" w:cstheme="majorBidi"/>
      <w:b/>
      <w:sz w:val="28"/>
      <w:szCs w:val="32"/>
      <w:lang w:val="en-GB"/>
    </w:rPr>
  </w:style>
  <w:style w:type="character" w:customStyle="1" w:styleId="Heading2Char">
    <w:name w:val="Heading 2 Char"/>
    <w:basedOn w:val="DefaultParagraphFont"/>
    <w:link w:val="Heading2"/>
    <w:uiPriority w:val="9"/>
    <w:rsid w:val="00DD45BB"/>
    <w:rPr>
      <w:rFonts w:ascii="Times New Roman" w:eastAsiaTheme="majorEastAsia" w:hAnsi="Times New Roman" w:cstheme="majorBidi"/>
      <w:b/>
      <w:sz w:val="24"/>
      <w:szCs w:val="26"/>
      <w:lang w:val="en-GB"/>
    </w:rPr>
  </w:style>
  <w:style w:type="paragraph" w:styleId="Header">
    <w:name w:val="header"/>
    <w:basedOn w:val="Normal"/>
    <w:link w:val="HeaderChar"/>
    <w:uiPriority w:val="99"/>
    <w:unhideWhenUsed/>
    <w:rsid w:val="005E7548"/>
    <w:pPr>
      <w:tabs>
        <w:tab w:val="center" w:pos="4680"/>
        <w:tab w:val="right" w:pos="9360"/>
      </w:tabs>
      <w:spacing w:line="240" w:lineRule="auto"/>
    </w:pPr>
  </w:style>
  <w:style w:type="character" w:customStyle="1" w:styleId="HeaderChar">
    <w:name w:val="Header Char"/>
    <w:basedOn w:val="DefaultParagraphFont"/>
    <w:link w:val="Header"/>
    <w:uiPriority w:val="99"/>
    <w:rsid w:val="005E7548"/>
    <w:rPr>
      <w:rFonts w:ascii="Times New Roman" w:hAnsi="Times New Roman"/>
      <w:sz w:val="24"/>
      <w:lang w:val="en-GB"/>
    </w:rPr>
  </w:style>
  <w:style w:type="paragraph" w:styleId="Footer">
    <w:name w:val="footer"/>
    <w:basedOn w:val="Normal"/>
    <w:link w:val="FooterChar"/>
    <w:uiPriority w:val="99"/>
    <w:unhideWhenUsed/>
    <w:rsid w:val="005E7548"/>
    <w:pPr>
      <w:tabs>
        <w:tab w:val="center" w:pos="4680"/>
        <w:tab w:val="right" w:pos="9360"/>
      </w:tabs>
      <w:spacing w:line="240" w:lineRule="auto"/>
    </w:pPr>
  </w:style>
  <w:style w:type="character" w:customStyle="1" w:styleId="FooterChar">
    <w:name w:val="Footer Char"/>
    <w:basedOn w:val="DefaultParagraphFont"/>
    <w:link w:val="Footer"/>
    <w:uiPriority w:val="99"/>
    <w:rsid w:val="005E7548"/>
    <w:rPr>
      <w:rFonts w:ascii="Times New Roman" w:hAnsi="Times New Roman"/>
      <w:sz w:val="24"/>
      <w:lang w:val="en-GB"/>
    </w:rPr>
  </w:style>
  <w:style w:type="paragraph" w:styleId="Title">
    <w:name w:val="Title"/>
    <w:basedOn w:val="Normal"/>
    <w:next w:val="Normal"/>
    <w:link w:val="TitleChar"/>
    <w:uiPriority w:val="10"/>
    <w:qFormat/>
    <w:rsid w:val="005E7548"/>
    <w:pPr>
      <w:contextualSpacing/>
    </w:pPr>
    <w:rPr>
      <w:rFonts w:ascii="Cambria" w:eastAsiaTheme="majorEastAsia" w:hAnsi="Cambria" w:cstheme="majorBidi"/>
      <w:color w:val="4472C4" w:themeColor="accent5"/>
      <w:spacing w:val="-10"/>
      <w:kern w:val="28"/>
      <w:sz w:val="56"/>
      <w:szCs w:val="56"/>
      <w:u w:val="single"/>
    </w:rPr>
  </w:style>
  <w:style w:type="character" w:customStyle="1" w:styleId="TitleChar">
    <w:name w:val="Title Char"/>
    <w:basedOn w:val="DefaultParagraphFont"/>
    <w:link w:val="Title"/>
    <w:uiPriority w:val="10"/>
    <w:rsid w:val="005E7548"/>
    <w:rPr>
      <w:rFonts w:ascii="Cambria" w:eastAsiaTheme="majorEastAsia" w:hAnsi="Cambria" w:cstheme="majorBidi"/>
      <w:color w:val="4472C4" w:themeColor="accent5"/>
      <w:spacing w:val="-10"/>
      <w:kern w:val="28"/>
      <w:sz w:val="56"/>
      <w:szCs w:val="56"/>
      <w:u w:val="single"/>
      <w:lang w:val="en-GB"/>
    </w:rPr>
  </w:style>
  <w:style w:type="paragraph" w:styleId="Caption">
    <w:name w:val="caption"/>
    <w:basedOn w:val="Normal"/>
    <w:next w:val="Normal"/>
    <w:uiPriority w:val="35"/>
    <w:unhideWhenUsed/>
    <w:qFormat/>
    <w:rsid w:val="00F10EAC"/>
    <w:pPr>
      <w:jc w:val="center"/>
    </w:pPr>
    <w:rPr>
      <w:iCs/>
      <w:szCs w:val="18"/>
    </w:rPr>
  </w:style>
  <w:style w:type="paragraph" w:styleId="TOCHeading">
    <w:name w:val="TOC Heading"/>
    <w:basedOn w:val="Heading1"/>
    <w:next w:val="Normal"/>
    <w:uiPriority w:val="39"/>
    <w:unhideWhenUsed/>
    <w:qFormat/>
    <w:rsid w:val="00857432"/>
    <w:pPr>
      <w:spacing w:before="240" w:line="259" w:lineRule="auto"/>
      <w:jc w:val="left"/>
      <w:outlineLvl w:val="9"/>
    </w:pPr>
    <w:rPr>
      <w:rFonts w:asciiTheme="majorHAnsi" w:hAnsiTheme="majorHAnsi"/>
      <w:b w:val="0"/>
      <w:color w:val="2E74B5" w:themeColor="accent1" w:themeShade="BF"/>
      <w:sz w:val="32"/>
      <w:lang w:val="en-US"/>
    </w:rPr>
  </w:style>
  <w:style w:type="paragraph" w:styleId="TOC1">
    <w:name w:val="toc 1"/>
    <w:basedOn w:val="Normal"/>
    <w:next w:val="Normal"/>
    <w:autoRedefine/>
    <w:uiPriority w:val="39"/>
    <w:unhideWhenUsed/>
    <w:rsid w:val="00857432"/>
    <w:pPr>
      <w:spacing w:after="100"/>
    </w:pPr>
  </w:style>
  <w:style w:type="character" w:styleId="Hyperlink">
    <w:name w:val="Hyperlink"/>
    <w:basedOn w:val="DefaultParagraphFont"/>
    <w:uiPriority w:val="99"/>
    <w:unhideWhenUsed/>
    <w:qFormat/>
    <w:rsid w:val="00857432"/>
    <w:rPr>
      <w:color w:val="0563C1" w:themeColor="hyperlink"/>
      <w:u w:val="single"/>
    </w:rPr>
  </w:style>
  <w:style w:type="character" w:styleId="UnresolvedMention">
    <w:name w:val="Unresolved Mention"/>
    <w:basedOn w:val="DefaultParagraphFont"/>
    <w:uiPriority w:val="99"/>
    <w:semiHidden/>
    <w:unhideWhenUsed/>
    <w:rsid w:val="00505608"/>
    <w:rPr>
      <w:color w:val="605E5C"/>
      <w:shd w:val="clear" w:color="auto" w:fill="E1DFDD"/>
    </w:rPr>
  </w:style>
  <w:style w:type="paragraph" w:styleId="NormalWeb">
    <w:name w:val="Normal (Web)"/>
    <w:basedOn w:val="Normal"/>
    <w:uiPriority w:val="99"/>
    <w:semiHidden/>
    <w:unhideWhenUsed/>
    <w:rsid w:val="00E03E0C"/>
    <w:rPr>
      <w:rFonts w:cs="Times New Roman"/>
      <w:szCs w:val="24"/>
    </w:rPr>
  </w:style>
  <w:style w:type="paragraph" w:styleId="NoSpacing">
    <w:name w:val="No Spacing"/>
    <w:uiPriority w:val="1"/>
    <w:qFormat/>
    <w:rsid w:val="00DD45BB"/>
    <w:pPr>
      <w:spacing w:line="240" w:lineRule="auto"/>
    </w:pPr>
    <w:rPr>
      <w:rFonts w:ascii="Times New Roman" w:hAnsi="Times New Roman"/>
      <w:sz w:val="24"/>
      <w:lang w:val="en-GB"/>
    </w:rPr>
  </w:style>
  <w:style w:type="character" w:customStyle="1" w:styleId="Heading3Char">
    <w:name w:val="Heading 3 Char"/>
    <w:basedOn w:val="DefaultParagraphFont"/>
    <w:link w:val="Heading3"/>
    <w:uiPriority w:val="9"/>
    <w:rsid w:val="00782917"/>
    <w:rPr>
      <w:rFonts w:ascii="Times New Roman" w:eastAsiaTheme="majorEastAsia" w:hAnsi="Times New Roman" w:cstheme="majorBidi"/>
      <w:i/>
      <w:color w:val="000000" w:themeColor="text1"/>
      <w:sz w:val="24"/>
      <w:szCs w:val="24"/>
      <w:lang w:val="en-GB"/>
    </w:rPr>
  </w:style>
  <w:style w:type="character" w:customStyle="1" w:styleId="Heading4Char">
    <w:name w:val="Heading 4 Char"/>
    <w:basedOn w:val="DefaultParagraphFont"/>
    <w:link w:val="Heading4"/>
    <w:uiPriority w:val="9"/>
    <w:semiHidden/>
    <w:rsid w:val="00B023B8"/>
    <w:rPr>
      <w:rFonts w:asciiTheme="majorHAnsi" w:eastAsiaTheme="majorEastAsia" w:hAnsiTheme="majorHAnsi" w:cstheme="majorBidi"/>
      <w:i/>
      <w:iCs/>
      <w:color w:val="2E74B5" w:themeColor="accent1" w:themeShade="BF"/>
      <w:sz w:val="24"/>
      <w:lang w:val="en-GB"/>
    </w:rPr>
  </w:style>
  <w:style w:type="character" w:styleId="Strong">
    <w:name w:val="Strong"/>
    <w:basedOn w:val="DefaultParagraphFont"/>
    <w:uiPriority w:val="22"/>
    <w:qFormat/>
    <w:rsid w:val="00B023B8"/>
    <w:rPr>
      <w:b/>
      <w:bCs/>
    </w:rPr>
  </w:style>
  <w:style w:type="paragraph" w:styleId="ListParagraph">
    <w:name w:val="List Paragraph"/>
    <w:basedOn w:val="Normal"/>
    <w:uiPriority w:val="34"/>
    <w:qFormat/>
    <w:rsid w:val="00F71DB5"/>
    <w:pPr>
      <w:ind w:left="720"/>
      <w:contextualSpacing/>
    </w:pPr>
  </w:style>
  <w:style w:type="paragraph" w:styleId="TOC2">
    <w:name w:val="toc 2"/>
    <w:basedOn w:val="Normal"/>
    <w:next w:val="Normal"/>
    <w:autoRedefine/>
    <w:uiPriority w:val="39"/>
    <w:unhideWhenUsed/>
    <w:rsid w:val="00224DC7"/>
    <w:pPr>
      <w:spacing w:after="100"/>
      <w:ind w:left="240"/>
    </w:pPr>
  </w:style>
  <w:style w:type="character" w:styleId="Emphasis">
    <w:name w:val="Emphasis"/>
    <w:basedOn w:val="DefaultParagraphFont"/>
    <w:uiPriority w:val="20"/>
    <w:qFormat/>
    <w:rsid w:val="00B87A56"/>
    <w:rPr>
      <w:i/>
      <w:iCs/>
    </w:rPr>
  </w:style>
  <w:style w:type="character" w:customStyle="1" w:styleId="c9dxtc">
    <w:name w:val="c9dxtc"/>
    <w:basedOn w:val="DefaultParagraphFont"/>
    <w:rsid w:val="001E76AA"/>
  </w:style>
  <w:style w:type="character" w:customStyle="1" w:styleId="jgg6ef">
    <w:name w:val="jgg6ef"/>
    <w:basedOn w:val="DefaultParagraphFont"/>
    <w:rsid w:val="001E76AA"/>
  </w:style>
  <w:style w:type="paragraph" w:customStyle="1" w:styleId="zfr3q">
    <w:name w:val="zfr3q"/>
    <w:basedOn w:val="Normal"/>
    <w:rsid w:val="001E76AA"/>
    <w:pPr>
      <w:spacing w:before="100" w:beforeAutospacing="1" w:after="100" w:afterAutospacing="1" w:line="240" w:lineRule="auto"/>
      <w:jc w:val="left"/>
    </w:pPr>
    <w:rPr>
      <w:rFonts w:eastAsia="Times New Roman" w:cs="Times New Roman"/>
      <w:szCs w:val="24"/>
      <w:lang w:val="en-IN" w:eastAsia="en-IN" w:bidi="hi-IN"/>
    </w:rPr>
  </w:style>
  <w:style w:type="table" w:styleId="GridTable4-Accent5">
    <w:name w:val="Grid Table 4 Accent 5"/>
    <w:basedOn w:val="TableNormal"/>
    <w:uiPriority w:val="49"/>
    <w:rsid w:val="003B194A"/>
    <w:pPr>
      <w:spacing w:line="240" w:lineRule="auto"/>
    </w:pPr>
    <w:tblPr>
      <w:tblStyleRowBandSize w:val="1"/>
      <w:tblStyleColBandSize w:val="1"/>
      <w:tblBorders>
        <w:top w:val="single" w:sz="4" w:space="0" w:color="8EAADB" w:themeColor="accent5" w:themeTint="99"/>
        <w:left w:val="single" w:sz="4" w:space="0" w:color="8EAADB" w:themeColor="accent5" w:themeTint="99"/>
        <w:bottom w:val="single" w:sz="4" w:space="0" w:color="8EAADB" w:themeColor="accent5" w:themeTint="99"/>
        <w:right w:val="single" w:sz="4" w:space="0" w:color="8EAADB" w:themeColor="accent5" w:themeTint="99"/>
        <w:insideH w:val="single" w:sz="4" w:space="0" w:color="8EAADB" w:themeColor="accent5" w:themeTint="99"/>
        <w:insideV w:val="single" w:sz="4" w:space="0" w:color="8EAADB" w:themeColor="accent5" w:themeTint="99"/>
      </w:tblBorders>
    </w:tblPr>
    <w:tblStylePr w:type="firstRow">
      <w:rPr>
        <w:b/>
        <w:bCs/>
        <w:color w:val="FFFFFF" w:themeColor="background1"/>
      </w:rPr>
      <w:tblPr/>
      <w:tcPr>
        <w:tcBorders>
          <w:top w:val="single" w:sz="4" w:space="0" w:color="4472C4" w:themeColor="accent5"/>
          <w:left w:val="single" w:sz="4" w:space="0" w:color="4472C4" w:themeColor="accent5"/>
          <w:bottom w:val="single" w:sz="4" w:space="0" w:color="4472C4" w:themeColor="accent5"/>
          <w:right w:val="single" w:sz="4" w:space="0" w:color="4472C4" w:themeColor="accent5"/>
          <w:insideH w:val="nil"/>
          <w:insideV w:val="nil"/>
        </w:tcBorders>
        <w:shd w:val="clear" w:color="auto" w:fill="4472C4" w:themeFill="accent5"/>
      </w:tcPr>
    </w:tblStylePr>
    <w:tblStylePr w:type="lastRow">
      <w:rPr>
        <w:b/>
        <w:bCs/>
      </w:rPr>
      <w:tblPr/>
      <w:tcPr>
        <w:tcBorders>
          <w:top w:val="double" w:sz="4" w:space="0" w:color="4472C4" w:themeColor="accent5"/>
        </w:tcBorders>
      </w:tcPr>
    </w:tblStylePr>
    <w:tblStylePr w:type="firstCol">
      <w:rPr>
        <w:b/>
        <w:bCs/>
      </w:rPr>
    </w:tblStylePr>
    <w:tblStylePr w:type="lastCol">
      <w:rPr>
        <w:b/>
        <w:bCs/>
      </w:rPr>
    </w:tblStylePr>
    <w:tblStylePr w:type="band1Vert">
      <w:tblPr/>
      <w:tcPr>
        <w:shd w:val="clear" w:color="auto" w:fill="D9E2F3" w:themeFill="accent5" w:themeFillTint="33"/>
      </w:tcPr>
    </w:tblStylePr>
    <w:tblStylePr w:type="band1Horz">
      <w:tblPr/>
      <w:tcPr>
        <w:shd w:val="clear" w:color="auto" w:fill="D9E2F3" w:themeFill="accent5" w:themeFillTint="33"/>
      </w:tcPr>
    </w:tblStylePr>
  </w:style>
  <w:style w:type="table" w:styleId="GridTable4-Accent2">
    <w:name w:val="Grid Table 4 Accent 2"/>
    <w:basedOn w:val="TableNormal"/>
    <w:uiPriority w:val="49"/>
    <w:rsid w:val="003B194A"/>
    <w:pPr>
      <w:spacing w:line="240" w:lineRule="auto"/>
    </w:pPr>
    <w:tblPr>
      <w:tblStyleRowBandSize w:val="1"/>
      <w:tblStyleColBandSize w:val="1"/>
      <w:tbl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insideH w:val="single" w:sz="4" w:space="0" w:color="F4B083" w:themeColor="accent2" w:themeTint="99"/>
        <w:insideV w:val="single" w:sz="4" w:space="0" w:color="F4B083" w:themeColor="accent2" w:themeTint="99"/>
      </w:tblBorders>
    </w:tblPr>
    <w:tblStylePr w:type="firstRow">
      <w:rPr>
        <w:b/>
        <w:bCs/>
        <w:color w:val="FFFFFF" w:themeColor="background1"/>
      </w:rPr>
      <w:tblPr/>
      <w:tcPr>
        <w:tcBorders>
          <w:top w:val="single" w:sz="4" w:space="0" w:color="ED7D31" w:themeColor="accent2"/>
          <w:left w:val="single" w:sz="4" w:space="0" w:color="ED7D31" w:themeColor="accent2"/>
          <w:bottom w:val="single" w:sz="4" w:space="0" w:color="ED7D31" w:themeColor="accent2"/>
          <w:right w:val="single" w:sz="4" w:space="0" w:color="ED7D31" w:themeColor="accent2"/>
          <w:insideH w:val="nil"/>
          <w:insideV w:val="nil"/>
        </w:tcBorders>
        <w:shd w:val="clear" w:color="auto" w:fill="ED7D31" w:themeFill="accent2"/>
      </w:tcPr>
    </w:tblStylePr>
    <w:tblStylePr w:type="lastRow">
      <w:rPr>
        <w:b/>
        <w:bCs/>
      </w:rPr>
      <w:tblPr/>
      <w:tcPr>
        <w:tcBorders>
          <w:top w:val="double" w:sz="4" w:space="0" w:color="ED7D31" w:themeColor="accent2"/>
        </w:tcBorders>
      </w:tcPr>
    </w:tblStylePr>
    <w:tblStylePr w:type="firstCol">
      <w:rPr>
        <w:b/>
        <w:bCs/>
      </w:rPr>
    </w:tblStylePr>
    <w:tblStylePr w:type="lastCol">
      <w:rPr>
        <w:b/>
        <w:bCs/>
      </w:rPr>
    </w:tblStylePr>
    <w:tblStylePr w:type="band1Vert">
      <w:tblPr/>
      <w:tcPr>
        <w:shd w:val="clear" w:color="auto" w:fill="FBE4D5" w:themeFill="accent2" w:themeFillTint="33"/>
      </w:tcPr>
    </w:tblStylePr>
    <w:tblStylePr w:type="band1Horz">
      <w:tblPr/>
      <w:tcPr>
        <w:shd w:val="clear" w:color="auto" w:fill="FBE4D5" w:themeFill="accent2" w:themeFillTint="33"/>
      </w:tcPr>
    </w:tblStylePr>
  </w:style>
  <w:style w:type="table" w:styleId="TableGrid">
    <w:name w:val="Table Grid"/>
    <w:basedOn w:val="TableNormal"/>
    <w:uiPriority w:val="39"/>
    <w:rsid w:val="005A5496"/>
    <w:pPr>
      <w:spacing w:before="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4-Accent6">
    <w:name w:val="Grid Table 4 Accent 6"/>
    <w:basedOn w:val="TableNormal"/>
    <w:uiPriority w:val="49"/>
    <w:rsid w:val="00815F06"/>
    <w:pPr>
      <w:spacing w:line="240" w:lineRule="auto"/>
    </w:pPr>
    <w:tblPr>
      <w:tblStyleRowBandSize w:val="1"/>
      <w:tblStyleColBandSize w:val="1"/>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insideV w:val="single" w:sz="4" w:space="0" w:color="A8D08D" w:themeColor="accent6" w:themeTint="99"/>
      </w:tblBorders>
    </w:tblPr>
    <w:tblStylePr w:type="firstRow">
      <w:rPr>
        <w:b/>
        <w:bCs/>
        <w:color w:val="FFFFFF" w:themeColor="background1"/>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insideH w:val="nil"/>
          <w:insideV w:val="nil"/>
        </w:tcBorders>
        <w:shd w:val="clear" w:color="auto" w:fill="70AD47" w:themeFill="accent6"/>
      </w:tcPr>
    </w:tblStylePr>
    <w:tblStylePr w:type="lastRow">
      <w:rPr>
        <w:b/>
        <w:bCs/>
      </w:rPr>
      <w:tblPr/>
      <w:tcPr>
        <w:tcBorders>
          <w:top w:val="double" w:sz="4" w:space="0" w:color="70AD47" w:themeColor="accent6"/>
        </w:tcBorders>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table" w:styleId="GridTable4-Accent3">
    <w:name w:val="Grid Table 4 Accent 3"/>
    <w:basedOn w:val="TableNormal"/>
    <w:uiPriority w:val="49"/>
    <w:rsid w:val="00B8212C"/>
    <w:pPr>
      <w:spacing w:line="240" w:lineRule="auto"/>
    </w:p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insideV w:val="nil"/>
        </w:tcBorders>
        <w:shd w:val="clear" w:color="auto" w:fill="A5A5A5" w:themeFill="accent3"/>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styleId="GridTable4-Accent1">
    <w:name w:val="Grid Table 4 Accent 1"/>
    <w:basedOn w:val="TableNormal"/>
    <w:uiPriority w:val="49"/>
    <w:rsid w:val="00AB5443"/>
    <w:pPr>
      <w:spacing w:line="240" w:lineRule="auto"/>
    </w:pPr>
    <w:tblPr>
      <w:tblStyleRowBandSize w:val="1"/>
      <w:tblStyleColBandSize w:val="1"/>
      <w:tblBorders>
        <w:top w:val="single" w:sz="4" w:space="0" w:color="9CC2E5" w:themeColor="accent1" w:themeTint="99"/>
        <w:left w:val="single" w:sz="4" w:space="0" w:color="9CC2E5" w:themeColor="accent1" w:themeTint="99"/>
        <w:bottom w:val="single" w:sz="4" w:space="0" w:color="9CC2E5" w:themeColor="accent1" w:themeTint="99"/>
        <w:right w:val="single" w:sz="4" w:space="0" w:color="9CC2E5" w:themeColor="accent1" w:themeTint="99"/>
        <w:insideH w:val="single" w:sz="4" w:space="0" w:color="9CC2E5" w:themeColor="accent1" w:themeTint="99"/>
        <w:insideV w:val="single" w:sz="4" w:space="0" w:color="9CC2E5" w:themeColor="accent1" w:themeTint="99"/>
      </w:tblBorders>
    </w:tblPr>
    <w:tblStylePr w:type="firstRow">
      <w:rPr>
        <w:b/>
        <w:bCs/>
        <w:color w:val="FFFFFF" w:themeColor="background1"/>
      </w:rPr>
      <w:tblPr/>
      <w:tcPr>
        <w:tcBorders>
          <w:top w:val="single" w:sz="4" w:space="0" w:color="5B9BD5" w:themeColor="accent1"/>
          <w:left w:val="single" w:sz="4" w:space="0" w:color="5B9BD5" w:themeColor="accent1"/>
          <w:bottom w:val="single" w:sz="4" w:space="0" w:color="5B9BD5" w:themeColor="accent1"/>
          <w:right w:val="single" w:sz="4" w:space="0" w:color="5B9BD5" w:themeColor="accent1"/>
          <w:insideH w:val="nil"/>
          <w:insideV w:val="nil"/>
        </w:tcBorders>
        <w:shd w:val="clear" w:color="auto" w:fill="5B9BD5" w:themeFill="accent1"/>
      </w:tcPr>
    </w:tblStylePr>
    <w:tblStylePr w:type="lastRow">
      <w:rPr>
        <w:b/>
        <w:bCs/>
      </w:rPr>
      <w:tblPr/>
      <w:tcPr>
        <w:tcBorders>
          <w:top w:val="double" w:sz="4" w:space="0" w:color="5B9BD5" w:themeColor="accent1"/>
        </w:tcBorders>
      </w:tcPr>
    </w:tblStylePr>
    <w:tblStylePr w:type="firstCol">
      <w:rPr>
        <w:b/>
        <w:bCs/>
      </w:rPr>
    </w:tblStylePr>
    <w:tblStylePr w:type="lastCol">
      <w:rPr>
        <w:b/>
        <w:bCs/>
      </w:rPr>
    </w:tblStylePr>
    <w:tblStylePr w:type="band1Vert">
      <w:tblPr/>
      <w:tcPr>
        <w:shd w:val="clear" w:color="auto" w:fill="DEEAF6" w:themeFill="accent1" w:themeFillTint="33"/>
      </w:tcPr>
    </w:tblStylePr>
    <w:tblStylePr w:type="band1Horz">
      <w:tblPr/>
      <w:tcPr>
        <w:shd w:val="clear" w:color="auto" w:fill="DEEAF6" w:themeFill="accent1"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1654279">
      <w:bodyDiv w:val="1"/>
      <w:marLeft w:val="0"/>
      <w:marRight w:val="0"/>
      <w:marTop w:val="0"/>
      <w:marBottom w:val="0"/>
      <w:divBdr>
        <w:top w:val="none" w:sz="0" w:space="0" w:color="auto"/>
        <w:left w:val="none" w:sz="0" w:space="0" w:color="auto"/>
        <w:bottom w:val="none" w:sz="0" w:space="0" w:color="auto"/>
        <w:right w:val="none" w:sz="0" w:space="0" w:color="auto"/>
      </w:divBdr>
    </w:div>
    <w:div w:id="40371258">
      <w:bodyDiv w:val="1"/>
      <w:marLeft w:val="0"/>
      <w:marRight w:val="0"/>
      <w:marTop w:val="0"/>
      <w:marBottom w:val="0"/>
      <w:divBdr>
        <w:top w:val="none" w:sz="0" w:space="0" w:color="auto"/>
        <w:left w:val="none" w:sz="0" w:space="0" w:color="auto"/>
        <w:bottom w:val="none" w:sz="0" w:space="0" w:color="auto"/>
        <w:right w:val="none" w:sz="0" w:space="0" w:color="auto"/>
      </w:divBdr>
    </w:div>
    <w:div w:id="47152022">
      <w:bodyDiv w:val="1"/>
      <w:marLeft w:val="0"/>
      <w:marRight w:val="0"/>
      <w:marTop w:val="0"/>
      <w:marBottom w:val="0"/>
      <w:divBdr>
        <w:top w:val="none" w:sz="0" w:space="0" w:color="auto"/>
        <w:left w:val="none" w:sz="0" w:space="0" w:color="auto"/>
        <w:bottom w:val="none" w:sz="0" w:space="0" w:color="auto"/>
        <w:right w:val="none" w:sz="0" w:space="0" w:color="auto"/>
      </w:divBdr>
    </w:div>
    <w:div w:id="138886076">
      <w:bodyDiv w:val="1"/>
      <w:marLeft w:val="0"/>
      <w:marRight w:val="0"/>
      <w:marTop w:val="0"/>
      <w:marBottom w:val="0"/>
      <w:divBdr>
        <w:top w:val="none" w:sz="0" w:space="0" w:color="auto"/>
        <w:left w:val="none" w:sz="0" w:space="0" w:color="auto"/>
        <w:bottom w:val="none" w:sz="0" w:space="0" w:color="auto"/>
        <w:right w:val="none" w:sz="0" w:space="0" w:color="auto"/>
      </w:divBdr>
    </w:div>
    <w:div w:id="254632228">
      <w:bodyDiv w:val="1"/>
      <w:marLeft w:val="0"/>
      <w:marRight w:val="0"/>
      <w:marTop w:val="0"/>
      <w:marBottom w:val="0"/>
      <w:divBdr>
        <w:top w:val="none" w:sz="0" w:space="0" w:color="auto"/>
        <w:left w:val="none" w:sz="0" w:space="0" w:color="auto"/>
        <w:bottom w:val="none" w:sz="0" w:space="0" w:color="auto"/>
        <w:right w:val="none" w:sz="0" w:space="0" w:color="auto"/>
      </w:divBdr>
      <w:divsChild>
        <w:div w:id="1481001220">
          <w:marLeft w:val="0"/>
          <w:marRight w:val="0"/>
          <w:marTop w:val="0"/>
          <w:marBottom w:val="0"/>
          <w:divBdr>
            <w:top w:val="none" w:sz="0" w:space="0" w:color="auto"/>
            <w:left w:val="none" w:sz="0" w:space="0" w:color="auto"/>
            <w:bottom w:val="none" w:sz="0" w:space="0" w:color="auto"/>
            <w:right w:val="none" w:sz="0" w:space="0" w:color="auto"/>
          </w:divBdr>
          <w:divsChild>
            <w:div w:id="5519219">
              <w:marLeft w:val="0"/>
              <w:marRight w:val="0"/>
              <w:marTop w:val="0"/>
              <w:marBottom w:val="0"/>
              <w:divBdr>
                <w:top w:val="none" w:sz="0" w:space="0" w:color="auto"/>
                <w:left w:val="none" w:sz="0" w:space="0" w:color="auto"/>
                <w:bottom w:val="none" w:sz="0" w:space="0" w:color="auto"/>
                <w:right w:val="none" w:sz="0" w:space="0" w:color="auto"/>
              </w:divBdr>
              <w:divsChild>
                <w:div w:id="2017229219">
                  <w:marLeft w:val="0"/>
                  <w:marRight w:val="0"/>
                  <w:marTop w:val="0"/>
                  <w:marBottom w:val="0"/>
                  <w:divBdr>
                    <w:top w:val="none" w:sz="0" w:space="0" w:color="auto"/>
                    <w:left w:val="none" w:sz="0" w:space="0" w:color="auto"/>
                    <w:bottom w:val="none" w:sz="0" w:space="0" w:color="auto"/>
                    <w:right w:val="none" w:sz="0" w:space="0" w:color="auto"/>
                  </w:divBdr>
                  <w:divsChild>
                    <w:div w:id="1897667195">
                      <w:marLeft w:val="0"/>
                      <w:marRight w:val="0"/>
                      <w:marTop w:val="0"/>
                      <w:marBottom w:val="0"/>
                      <w:divBdr>
                        <w:top w:val="none" w:sz="0" w:space="0" w:color="auto"/>
                        <w:left w:val="none" w:sz="0" w:space="0" w:color="auto"/>
                        <w:bottom w:val="none" w:sz="0" w:space="0" w:color="auto"/>
                        <w:right w:val="none" w:sz="0" w:space="0" w:color="auto"/>
                      </w:divBdr>
                      <w:divsChild>
                        <w:div w:id="5492208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91664284">
          <w:marLeft w:val="0"/>
          <w:marRight w:val="0"/>
          <w:marTop w:val="0"/>
          <w:marBottom w:val="0"/>
          <w:divBdr>
            <w:top w:val="none" w:sz="0" w:space="0" w:color="auto"/>
            <w:left w:val="none" w:sz="0" w:space="0" w:color="auto"/>
            <w:bottom w:val="none" w:sz="0" w:space="0" w:color="auto"/>
            <w:right w:val="none" w:sz="0" w:space="0" w:color="auto"/>
          </w:divBdr>
          <w:divsChild>
            <w:div w:id="1185945950">
              <w:marLeft w:val="0"/>
              <w:marRight w:val="0"/>
              <w:marTop w:val="0"/>
              <w:marBottom w:val="0"/>
              <w:divBdr>
                <w:top w:val="none" w:sz="0" w:space="0" w:color="auto"/>
                <w:left w:val="none" w:sz="0" w:space="0" w:color="auto"/>
                <w:bottom w:val="none" w:sz="0" w:space="0" w:color="auto"/>
                <w:right w:val="none" w:sz="0" w:space="0" w:color="auto"/>
              </w:divBdr>
              <w:divsChild>
                <w:div w:id="1625380845">
                  <w:marLeft w:val="0"/>
                  <w:marRight w:val="0"/>
                  <w:marTop w:val="0"/>
                  <w:marBottom w:val="0"/>
                  <w:divBdr>
                    <w:top w:val="none" w:sz="0" w:space="0" w:color="auto"/>
                    <w:left w:val="none" w:sz="0" w:space="0" w:color="auto"/>
                    <w:bottom w:val="none" w:sz="0" w:space="0" w:color="auto"/>
                    <w:right w:val="none" w:sz="0" w:space="0" w:color="auto"/>
                  </w:divBdr>
                  <w:divsChild>
                    <w:div w:id="3541175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73287381">
      <w:bodyDiv w:val="1"/>
      <w:marLeft w:val="0"/>
      <w:marRight w:val="0"/>
      <w:marTop w:val="0"/>
      <w:marBottom w:val="0"/>
      <w:divBdr>
        <w:top w:val="none" w:sz="0" w:space="0" w:color="auto"/>
        <w:left w:val="none" w:sz="0" w:space="0" w:color="auto"/>
        <w:bottom w:val="none" w:sz="0" w:space="0" w:color="auto"/>
        <w:right w:val="none" w:sz="0" w:space="0" w:color="auto"/>
      </w:divBdr>
    </w:div>
    <w:div w:id="276527479">
      <w:bodyDiv w:val="1"/>
      <w:marLeft w:val="0"/>
      <w:marRight w:val="0"/>
      <w:marTop w:val="0"/>
      <w:marBottom w:val="0"/>
      <w:divBdr>
        <w:top w:val="none" w:sz="0" w:space="0" w:color="auto"/>
        <w:left w:val="none" w:sz="0" w:space="0" w:color="auto"/>
        <w:bottom w:val="none" w:sz="0" w:space="0" w:color="auto"/>
        <w:right w:val="none" w:sz="0" w:space="0" w:color="auto"/>
      </w:divBdr>
    </w:div>
    <w:div w:id="308048995">
      <w:bodyDiv w:val="1"/>
      <w:marLeft w:val="0"/>
      <w:marRight w:val="0"/>
      <w:marTop w:val="0"/>
      <w:marBottom w:val="0"/>
      <w:divBdr>
        <w:top w:val="none" w:sz="0" w:space="0" w:color="auto"/>
        <w:left w:val="none" w:sz="0" w:space="0" w:color="auto"/>
        <w:bottom w:val="none" w:sz="0" w:space="0" w:color="auto"/>
        <w:right w:val="none" w:sz="0" w:space="0" w:color="auto"/>
      </w:divBdr>
    </w:div>
    <w:div w:id="328412697">
      <w:bodyDiv w:val="1"/>
      <w:marLeft w:val="0"/>
      <w:marRight w:val="0"/>
      <w:marTop w:val="0"/>
      <w:marBottom w:val="0"/>
      <w:divBdr>
        <w:top w:val="none" w:sz="0" w:space="0" w:color="auto"/>
        <w:left w:val="none" w:sz="0" w:space="0" w:color="auto"/>
        <w:bottom w:val="none" w:sz="0" w:space="0" w:color="auto"/>
        <w:right w:val="none" w:sz="0" w:space="0" w:color="auto"/>
      </w:divBdr>
    </w:div>
    <w:div w:id="330715221">
      <w:bodyDiv w:val="1"/>
      <w:marLeft w:val="0"/>
      <w:marRight w:val="0"/>
      <w:marTop w:val="0"/>
      <w:marBottom w:val="0"/>
      <w:divBdr>
        <w:top w:val="none" w:sz="0" w:space="0" w:color="auto"/>
        <w:left w:val="none" w:sz="0" w:space="0" w:color="auto"/>
        <w:bottom w:val="none" w:sz="0" w:space="0" w:color="auto"/>
        <w:right w:val="none" w:sz="0" w:space="0" w:color="auto"/>
      </w:divBdr>
    </w:div>
    <w:div w:id="485166864">
      <w:bodyDiv w:val="1"/>
      <w:marLeft w:val="0"/>
      <w:marRight w:val="0"/>
      <w:marTop w:val="0"/>
      <w:marBottom w:val="0"/>
      <w:divBdr>
        <w:top w:val="none" w:sz="0" w:space="0" w:color="auto"/>
        <w:left w:val="none" w:sz="0" w:space="0" w:color="auto"/>
        <w:bottom w:val="none" w:sz="0" w:space="0" w:color="auto"/>
        <w:right w:val="none" w:sz="0" w:space="0" w:color="auto"/>
      </w:divBdr>
    </w:div>
    <w:div w:id="629019058">
      <w:bodyDiv w:val="1"/>
      <w:marLeft w:val="0"/>
      <w:marRight w:val="0"/>
      <w:marTop w:val="0"/>
      <w:marBottom w:val="0"/>
      <w:divBdr>
        <w:top w:val="none" w:sz="0" w:space="0" w:color="auto"/>
        <w:left w:val="none" w:sz="0" w:space="0" w:color="auto"/>
        <w:bottom w:val="none" w:sz="0" w:space="0" w:color="auto"/>
        <w:right w:val="none" w:sz="0" w:space="0" w:color="auto"/>
      </w:divBdr>
    </w:div>
    <w:div w:id="640114210">
      <w:bodyDiv w:val="1"/>
      <w:marLeft w:val="0"/>
      <w:marRight w:val="0"/>
      <w:marTop w:val="0"/>
      <w:marBottom w:val="0"/>
      <w:divBdr>
        <w:top w:val="none" w:sz="0" w:space="0" w:color="auto"/>
        <w:left w:val="none" w:sz="0" w:space="0" w:color="auto"/>
        <w:bottom w:val="none" w:sz="0" w:space="0" w:color="auto"/>
        <w:right w:val="none" w:sz="0" w:space="0" w:color="auto"/>
      </w:divBdr>
    </w:div>
    <w:div w:id="674378491">
      <w:bodyDiv w:val="1"/>
      <w:marLeft w:val="0"/>
      <w:marRight w:val="0"/>
      <w:marTop w:val="0"/>
      <w:marBottom w:val="0"/>
      <w:divBdr>
        <w:top w:val="none" w:sz="0" w:space="0" w:color="auto"/>
        <w:left w:val="none" w:sz="0" w:space="0" w:color="auto"/>
        <w:bottom w:val="none" w:sz="0" w:space="0" w:color="auto"/>
        <w:right w:val="none" w:sz="0" w:space="0" w:color="auto"/>
      </w:divBdr>
    </w:div>
    <w:div w:id="693776241">
      <w:bodyDiv w:val="1"/>
      <w:marLeft w:val="0"/>
      <w:marRight w:val="0"/>
      <w:marTop w:val="0"/>
      <w:marBottom w:val="0"/>
      <w:divBdr>
        <w:top w:val="none" w:sz="0" w:space="0" w:color="auto"/>
        <w:left w:val="none" w:sz="0" w:space="0" w:color="auto"/>
        <w:bottom w:val="none" w:sz="0" w:space="0" w:color="auto"/>
        <w:right w:val="none" w:sz="0" w:space="0" w:color="auto"/>
      </w:divBdr>
    </w:div>
    <w:div w:id="704138218">
      <w:bodyDiv w:val="1"/>
      <w:marLeft w:val="0"/>
      <w:marRight w:val="0"/>
      <w:marTop w:val="0"/>
      <w:marBottom w:val="0"/>
      <w:divBdr>
        <w:top w:val="none" w:sz="0" w:space="0" w:color="auto"/>
        <w:left w:val="none" w:sz="0" w:space="0" w:color="auto"/>
        <w:bottom w:val="none" w:sz="0" w:space="0" w:color="auto"/>
        <w:right w:val="none" w:sz="0" w:space="0" w:color="auto"/>
      </w:divBdr>
    </w:div>
    <w:div w:id="705913200">
      <w:bodyDiv w:val="1"/>
      <w:marLeft w:val="0"/>
      <w:marRight w:val="0"/>
      <w:marTop w:val="0"/>
      <w:marBottom w:val="0"/>
      <w:divBdr>
        <w:top w:val="none" w:sz="0" w:space="0" w:color="auto"/>
        <w:left w:val="none" w:sz="0" w:space="0" w:color="auto"/>
        <w:bottom w:val="none" w:sz="0" w:space="0" w:color="auto"/>
        <w:right w:val="none" w:sz="0" w:space="0" w:color="auto"/>
      </w:divBdr>
    </w:div>
    <w:div w:id="726102735">
      <w:bodyDiv w:val="1"/>
      <w:marLeft w:val="0"/>
      <w:marRight w:val="0"/>
      <w:marTop w:val="0"/>
      <w:marBottom w:val="0"/>
      <w:divBdr>
        <w:top w:val="none" w:sz="0" w:space="0" w:color="auto"/>
        <w:left w:val="none" w:sz="0" w:space="0" w:color="auto"/>
        <w:bottom w:val="none" w:sz="0" w:space="0" w:color="auto"/>
        <w:right w:val="none" w:sz="0" w:space="0" w:color="auto"/>
      </w:divBdr>
    </w:div>
    <w:div w:id="726489784">
      <w:bodyDiv w:val="1"/>
      <w:marLeft w:val="0"/>
      <w:marRight w:val="0"/>
      <w:marTop w:val="0"/>
      <w:marBottom w:val="0"/>
      <w:divBdr>
        <w:top w:val="none" w:sz="0" w:space="0" w:color="auto"/>
        <w:left w:val="none" w:sz="0" w:space="0" w:color="auto"/>
        <w:bottom w:val="none" w:sz="0" w:space="0" w:color="auto"/>
        <w:right w:val="none" w:sz="0" w:space="0" w:color="auto"/>
      </w:divBdr>
    </w:div>
    <w:div w:id="739136013">
      <w:bodyDiv w:val="1"/>
      <w:marLeft w:val="0"/>
      <w:marRight w:val="0"/>
      <w:marTop w:val="0"/>
      <w:marBottom w:val="0"/>
      <w:divBdr>
        <w:top w:val="none" w:sz="0" w:space="0" w:color="auto"/>
        <w:left w:val="none" w:sz="0" w:space="0" w:color="auto"/>
        <w:bottom w:val="none" w:sz="0" w:space="0" w:color="auto"/>
        <w:right w:val="none" w:sz="0" w:space="0" w:color="auto"/>
      </w:divBdr>
    </w:div>
    <w:div w:id="777262115">
      <w:bodyDiv w:val="1"/>
      <w:marLeft w:val="0"/>
      <w:marRight w:val="0"/>
      <w:marTop w:val="0"/>
      <w:marBottom w:val="0"/>
      <w:divBdr>
        <w:top w:val="none" w:sz="0" w:space="0" w:color="auto"/>
        <w:left w:val="none" w:sz="0" w:space="0" w:color="auto"/>
        <w:bottom w:val="none" w:sz="0" w:space="0" w:color="auto"/>
        <w:right w:val="none" w:sz="0" w:space="0" w:color="auto"/>
      </w:divBdr>
    </w:div>
    <w:div w:id="782460423">
      <w:bodyDiv w:val="1"/>
      <w:marLeft w:val="0"/>
      <w:marRight w:val="0"/>
      <w:marTop w:val="0"/>
      <w:marBottom w:val="0"/>
      <w:divBdr>
        <w:top w:val="none" w:sz="0" w:space="0" w:color="auto"/>
        <w:left w:val="none" w:sz="0" w:space="0" w:color="auto"/>
        <w:bottom w:val="none" w:sz="0" w:space="0" w:color="auto"/>
        <w:right w:val="none" w:sz="0" w:space="0" w:color="auto"/>
      </w:divBdr>
    </w:div>
    <w:div w:id="1006052762">
      <w:bodyDiv w:val="1"/>
      <w:marLeft w:val="0"/>
      <w:marRight w:val="0"/>
      <w:marTop w:val="0"/>
      <w:marBottom w:val="0"/>
      <w:divBdr>
        <w:top w:val="none" w:sz="0" w:space="0" w:color="auto"/>
        <w:left w:val="none" w:sz="0" w:space="0" w:color="auto"/>
        <w:bottom w:val="none" w:sz="0" w:space="0" w:color="auto"/>
        <w:right w:val="none" w:sz="0" w:space="0" w:color="auto"/>
      </w:divBdr>
    </w:div>
    <w:div w:id="1028683794">
      <w:bodyDiv w:val="1"/>
      <w:marLeft w:val="0"/>
      <w:marRight w:val="0"/>
      <w:marTop w:val="0"/>
      <w:marBottom w:val="0"/>
      <w:divBdr>
        <w:top w:val="none" w:sz="0" w:space="0" w:color="auto"/>
        <w:left w:val="none" w:sz="0" w:space="0" w:color="auto"/>
        <w:bottom w:val="none" w:sz="0" w:space="0" w:color="auto"/>
        <w:right w:val="none" w:sz="0" w:space="0" w:color="auto"/>
      </w:divBdr>
    </w:div>
    <w:div w:id="1046639767">
      <w:bodyDiv w:val="1"/>
      <w:marLeft w:val="0"/>
      <w:marRight w:val="0"/>
      <w:marTop w:val="0"/>
      <w:marBottom w:val="0"/>
      <w:divBdr>
        <w:top w:val="none" w:sz="0" w:space="0" w:color="auto"/>
        <w:left w:val="none" w:sz="0" w:space="0" w:color="auto"/>
        <w:bottom w:val="none" w:sz="0" w:space="0" w:color="auto"/>
        <w:right w:val="none" w:sz="0" w:space="0" w:color="auto"/>
      </w:divBdr>
    </w:div>
    <w:div w:id="1069815223">
      <w:bodyDiv w:val="1"/>
      <w:marLeft w:val="0"/>
      <w:marRight w:val="0"/>
      <w:marTop w:val="0"/>
      <w:marBottom w:val="0"/>
      <w:divBdr>
        <w:top w:val="none" w:sz="0" w:space="0" w:color="auto"/>
        <w:left w:val="none" w:sz="0" w:space="0" w:color="auto"/>
        <w:bottom w:val="none" w:sz="0" w:space="0" w:color="auto"/>
        <w:right w:val="none" w:sz="0" w:space="0" w:color="auto"/>
      </w:divBdr>
    </w:div>
    <w:div w:id="1080327919">
      <w:bodyDiv w:val="1"/>
      <w:marLeft w:val="0"/>
      <w:marRight w:val="0"/>
      <w:marTop w:val="0"/>
      <w:marBottom w:val="0"/>
      <w:divBdr>
        <w:top w:val="none" w:sz="0" w:space="0" w:color="auto"/>
        <w:left w:val="none" w:sz="0" w:space="0" w:color="auto"/>
        <w:bottom w:val="none" w:sz="0" w:space="0" w:color="auto"/>
        <w:right w:val="none" w:sz="0" w:space="0" w:color="auto"/>
      </w:divBdr>
    </w:div>
    <w:div w:id="1215652295">
      <w:bodyDiv w:val="1"/>
      <w:marLeft w:val="0"/>
      <w:marRight w:val="0"/>
      <w:marTop w:val="0"/>
      <w:marBottom w:val="0"/>
      <w:divBdr>
        <w:top w:val="none" w:sz="0" w:space="0" w:color="auto"/>
        <w:left w:val="none" w:sz="0" w:space="0" w:color="auto"/>
        <w:bottom w:val="none" w:sz="0" w:space="0" w:color="auto"/>
        <w:right w:val="none" w:sz="0" w:space="0" w:color="auto"/>
      </w:divBdr>
      <w:divsChild>
        <w:div w:id="1712339273">
          <w:marLeft w:val="0"/>
          <w:marRight w:val="0"/>
          <w:marTop w:val="0"/>
          <w:marBottom w:val="0"/>
          <w:divBdr>
            <w:top w:val="none" w:sz="0" w:space="0" w:color="auto"/>
            <w:left w:val="none" w:sz="0" w:space="0" w:color="auto"/>
            <w:bottom w:val="none" w:sz="0" w:space="0" w:color="auto"/>
            <w:right w:val="none" w:sz="0" w:space="0" w:color="auto"/>
          </w:divBdr>
          <w:divsChild>
            <w:div w:id="1388335039">
              <w:marLeft w:val="0"/>
              <w:marRight w:val="0"/>
              <w:marTop w:val="0"/>
              <w:marBottom w:val="0"/>
              <w:divBdr>
                <w:top w:val="none" w:sz="0" w:space="0" w:color="auto"/>
                <w:left w:val="none" w:sz="0" w:space="0" w:color="auto"/>
                <w:bottom w:val="none" w:sz="0" w:space="0" w:color="auto"/>
                <w:right w:val="none" w:sz="0" w:space="0" w:color="auto"/>
              </w:divBdr>
              <w:divsChild>
                <w:div w:id="847713717">
                  <w:marLeft w:val="0"/>
                  <w:marRight w:val="0"/>
                  <w:marTop w:val="0"/>
                  <w:marBottom w:val="0"/>
                  <w:divBdr>
                    <w:top w:val="none" w:sz="0" w:space="0" w:color="auto"/>
                    <w:left w:val="none" w:sz="0" w:space="0" w:color="auto"/>
                    <w:bottom w:val="none" w:sz="0" w:space="0" w:color="auto"/>
                    <w:right w:val="none" w:sz="0" w:space="0" w:color="auto"/>
                  </w:divBdr>
                  <w:divsChild>
                    <w:div w:id="1210846927">
                      <w:marLeft w:val="0"/>
                      <w:marRight w:val="0"/>
                      <w:marTop w:val="0"/>
                      <w:marBottom w:val="0"/>
                      <w:divBdr>
                        <w:top w:val="none" w:sz="0" w:space="0" w:color="auto"/>
                        <w:left w:val="none" w:sz="0" w:space="0" w:color="auto"/>
                        <w:bottom w:val="none" w:sz="0" w:space="0" w:color="auto"/>
                        <w:right w:val="none" w:sz="0" w:space="0" w:color="auto"/>
                      </w:divBdr>
                      <w:divsChild>
                        <w:div w:id="19580253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80636953">
          <w:marLeft w:val="0"/>
          <w:marRight w:val="0"/>
          <w:marTop w:val="0"/>
          <w:marBottom w:val="0"/>
          <w:divBdr>
            <w:top w:val="none" w:sz="0" w:space="0" w:color="auto"/>
            <w:left w:val="none" w:sz="0" w:space="0" w:color="auto"/>
            <w:bottom w:val="none" w:sz="0" w:space="0" w:color="auto"/>
            <w:right w:val="none" w:sz="0" w:space="0" w:color="auto"/>
          </w:divBdr>
          <w:divsChild>
            <w:div w:id="287660435">
              <w:marLeft w:val="0"/>
              <w:marRight w:val="0"/>
              <w:marTop w:val="0"/>
              <w:marBottom w:val="0"/>
              <w:divBdr>
                <w:top w:val="none" w:sz="0" w:space="0" w:color="auto"/>
                <w:left w:val="none" w:sz="0" w:space="0" w:color="auto"/>
                <w:bottom w:val="none" w:sz="0" w:space="0" w:color="auto"/>
                <w:right w:val="none" w:sz="0" w:space="0" w:color="auto"/>
              </w:divBdr>
              <w:divsChild>
                <w:div w:id="113796771">
                  <w:marLeft w:val="0"/>
                  <w:marRight w:val="0"/>
                  <w:marTop w:val="0"/>
                  <w:marBottom w:val="0"/>
                  <w:divBdr>
                    <w:top w:val="none" w:sz="0" w:space="0" w:color="auto"/>
                    <w:left w:val="none" w:sz="0" w:space="0" w:color="auto"/>
                    <w:bottom w:val="none" w:sz="0" w:space="0" w:color="auto"/>
                    <w:right w:val="none" w:sz="0" w:space="0" w:color="auto"/>
                  </w:divBdr>
                  <w:divsChild>
                    <w:div w:id="11691041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18129023">
      <w:bodyDiv w:val="1"/>
      <w:marLeft w:val="0"/>
      <w:marRight w:val="0"/>
      <w:marTop w:val="0"/>
      <w:marBottom w:val="0"/>
      <w:divBdr>
        <w:top w:val="none" w:sz="0" w:space="0" w:color="auto"/>
        <w:left w:val="none" w:sz="0" w:space="0" w:color="auto"/>
        <w:bottom w:val="none" w:sz="0" w:space="0" w:color="auto"/>
        <w:right w:val="none" w:sz="0" w:space="0" w:color="auto"/>
      </w:divBdr>
    </w:div>
    <w:div w:id="1247685495">
      <w:bodyDiv w:val="1"/>
      <w:marLeft w:val="0"/>
      <w:marRight w:val="0"/>
      <w:marTop w:val="0"/>
      <w:marBottom w:val="0"/>
      <w:divBdr>
        <w:top w:val="none" w:sz="0" w:space="0" w:color="auto"/>
        <w:left w:val="none" w:sz="0" w:space="0" w:color="auto"/>
        <w:bottom w:val="none" w:sz="0" w:space="0" w:color="auto"/>
        <w:right w:val="none" w:sz="0" w:space="0" w:color="auto"/>
      </w:divBdr>
    </w:div>
    <w:div w:id="1263608375">
      <w:bodyDiv w:val="1"/>
      <w:marLeft w:val="0"/>
      <w:marRight w:val="0"/>
      <w:marTop w:val="0"/>
      <w:marBottom w:val="0"/>
      <w:divBdr>
        <w:top w:val="none" w:sz="0" w:space="0" w:color="auto"/>
        <w:left w:val="none" w:sz="0" w:space="0" w:color="auto"/>
        <w:bottom w:val="none" w:sz="0" w:space="0" w:color="auto"/>
        <w:right w:val="none" w:sz="0" w:space="0" w:color="auto"/>
      </w:divBdr>
    </w:div>
    <w:div w:id="1264849374">
      <w:bodyDiv w:val="1"/>
      <w:marLeft w:val="0"/>
      <w:marRight w:val="0"/>
      <w:marTop w:val="0"/>
      <w:marBottom w:val="0"/>
      <w:divBdr>
        <w:top w:val="none" w:sz="0" w:space="0" w:color="auto"/>
        <w:left w:val="none" w:sz="0" w:space="0" w:color="auto"/>
        <w:bottom w:val="none" w:sz="0" w:space="0" w:color="auto"/>
        <w:right w:val="none" w:sz="0" w:space="0" w:color="auto"/>
      </w:divBdr>
    </w:div>
    <w:div w:id="1482498389">
      <w:bodyDiv w:val="1"/>
      <w:marLeft w:val="0"/>
      <w:marRight w:val="0"/>
      <w:marTop w:val="0"/>
      <w:marBottom w:val="0"/>
      <w:divBdr>
        <w:top w:val="none" w:sz="0" w:space="0" w:color="auto"/>
        <w:left w:val="none" w:sz="0" w:space="0" w:color="auto"/>
        <w:bottom w:val="none" w:sz="0" w:space="0" w:color="auto"/>
        <w:right w:val="none" w:sz="0" w:space="0" w:color="auto"/>
      </w:divBdr>
    </w:div>
    <w:div w:id="1589659691">
      <w:bodyDiv w:val="1"/>
      <w:marLeft w:val="0"/>
      <w:marRight w:val="0"/>
      <w:marTop w:val="0"/>
      <w:marBottom w:val="0"/>
      <w:divBdr>
        <w:top w:val="none" w:sz="0" w:space="0" w:color="auto"/>
        <w:left w:val="none" w:sz="0" w:space="0" w:color="auto"/>
        <w:bottom w:val="none" w:sz="0" w:space="0" w:color="auto"/>
        <w:right w:val="none" w:sz="0" w:space="0" w:color="auto"/>
      </w:divBdr>
    </w:div>
    <w:div w:id="1652631464">
      <w:bodyDiv w:val="1"/>
      <w:marLeft w:val="0"/>
      <w:marRight w:val="0"/>
      <w:marTop w:val="0"/>
      <w:marBottom w:val="0"/>
      <w:divBdr>
        <w:top w:val="none" w:sz="0" w:space="0" w:color="auto"/>
        <w:left w:val="none" w:sz="0" w:space="0" w:color="auto"/>
        <w:bottom w:val="none" w:sz="0" w:space="0" w:color="auto"/>
        <w:right w:val="none" w:sz="0" w:space="0" w:color="auto"/>
      </w:divBdr>
    </w:div>
    <w:div w:id="1848404251">
      <w:bodyDiv w:val="1"/>
      <w:marLeft w:val="0"/>
      <w:marRight w:val="0"/>
      <w:marTop w:val="0"/>
      <w:marBottom w:val="0"/>
      <w:divBdr>
        <w:top w:val="none" w:sz="0" w:space="0" w:color="auto"/>
        <w:left w:val="none" w:sz="0" w:space="0" w:color="auto"/>
        <w:bottom w:val="none" w:sz="0" w:space="0" w:color="auto"/>
        <w:right w:val="none" w:sz="0" w:space="0" w:color="auto"/>
      </w:divBdr>
    </w:div>
    <w:div w:id="1864899102">
      <w:bodyDiv w:val="1"/>
      <w:marLeft w:val="0"/>
      <w:marRight w:val="0"/>
      <w:marTop w:val="0"/>
      <w:marBottom w:val="0"/>
      <w:divBdr>
        <w:top w:val="none" w:sz="0" w:space="0" w:color="auto"/>
        <w:left w:val="none" w:sz="0" w:space="0" w:color="auto"/>
        <w:bottom w:val="none" w:sz="0" w:space="0" w:color="auto"/>
        <w:right w:val="none" w:sz="0" w:space="0" w:color="auto"/>
      </w:divBdr>
    </w:div>
    <w:div w:id="20322986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theguardian.com/business/article/2024/sep/05/m-and-s-using-ai-to-advise-shoppers-body-shape-style-preferences"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www.theindustry.fashion/asos-pilots-ai-bartering-chatbot-nibbl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D6F4324-4910-45CA-ACE8-1E24C81092C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170</TotalTime>
  <Pages>10</Pages>
  <Words>3026</Words>
  <Characters>17253</Characters>
  <Application>Microsoft Office Word</Application>
  <DocSecurity>0</DocSecurity>
  <Lines>143</Lines>
  <Paragraphs>40</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20239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abc</dc:creator>
  <cp:keywords/>
  <dc:description/>
  <cp:lastModifiedBy>ishamatta18@gmail.com</cp:lastModifiedBy>
  <cp:revision>48</cp:revision>
  <dcterms:created xsi:type="dcterms:W3CDTF">2026-03-17T09:32:00Z</dcterms:created>
  <dcterms:modified xsi:type="dcterms:W3CDTF">2026-03-17T13:03:00Z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79e908a4-2c02-4eb5-8a00-1ef65494942b</vt:lpwstr>
  </property>
</Properties>
</file>