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30FB59" w14:textId="77777777" w:rsidR="00B257C9" w:rsidRDefault="00B257C9" w:rsidP="007B500A">
      <w:pPr>
        <w:spacing w:line="360" w:lineRule="auto"/>
      </w:pPr>
    </w:p>
    <w:p w14:paraId="44A12346" w14:textId="77777777" w:rsidR="00A62B6C" w:rsidRPr="00CD33A8" w:rsidRDefault="00A62B6C" w:rsidP="00A62B6C">
      <w:pPr>
        <w:spacing w:line="360" w:lineRule="auto"/>
        <w:rPr>
          <w:rFonts w:asciiTheme="minorBidi" w:hAnsiTheme="minorBidi"/>
        </w:rPr>
      </w:pPr>
      <w:r w:rsidRPr="00CD33A8">
        <w:rPr>
          <w:rFonts w:asciiTheme="minorBidi" w:hAnsiTheme="minorBidi"/>
          <w:noProof/>
        </w:rPr>
        <w:drawing>
          <wp:anchor distT="0" distB="0" distL="114300" distR="114300" simplePos="0" relativeHeight="251659264" behindDoc="0" locked="0" layoutInCell="1" allowOverlap="1" wp14:anchorId="4534712E" wp14:editId="07E6C124">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4D30ABF" w14:textId="77777777" w:rsidR="00A62B6C" w:rsidRPr="00CD33A8" w:rsidRDefault="00A62B6C" w:rsidP="00A62B6C">
      <w:pPr>
        <w:spacing w:line="360" w:lineRule="auto"/>
        <w:rPr>
          <w:rFonts w:asciiTheme="minorBidi" w:hAnsiTheme="minorBidi"/>
        </w:rPr>
      </w:pPr>
    </w:p>
    <w:p w14:paraId="5F5024D1" w14:textId="77777777" w:rsidR="00A62B6C" w:rsidRPr="00CD33A8" w:rsidRDefault="00A62B6C" w:rsidP="00A62B6C">
      <w:pPr>
        <w:spacing w:line="360" w:lineRule="auto"/>
        <w:rPr>
          <w:rFonts w:asciiTheme="minorBidi" w:hAnsiTheme="minorBidi"/>
        </w:rPr>
      </w:pPr>
    </w:p>
    <w:p w14:paraId="20A14144" w14:textId="77777777" w:rsidR="00A62B6C" w:rsidRPr="00CD33A8" w:rsidRDefault="00A62B6C" w:rsidP="00A62B6C">
      <w:pPr>
        <w:spacing w:line="360" w:lineRule="auto"/>
        <w:rPr>
          <w:rFonts w:asciiTheme="minorBidi" w:hAnsiTheme="minorBidi"/>
        </w:rPr>
      </w:pPr>
    </w:p>
    <w:p w14:paraId="65519149" w14:textId="77777777" w:rsidR="00A62B6C" w:rsidRPr="00CD33A8" w:rsidRDefault="00A62B6C" w:rsidP="00A62B6C">
      <w:pPr>
        <w:tabs>
          <w:tab w:val="left" w:pos="6540"/>
        </w:tabs>
        <w:spacing w:line="360" w:lineRule="auto"/>
        <w:rPr>
          <w:rFonts w:asciiTheme="minorBidi" w:hAnsiTheme="minorBidi"/>
        </w:rPr>
      </w:pPr>
    </w:p>
    <w:p w14:paraId="0BBAC7CD" w14:textId="77777777" w:rsidR="00A62B6C" w:rsidRDefault="00A62B6C" w:rsidP="00A62B6C">
      <w:pPr>
        <w:tabs>
          <w:tab w:val="left" w:pos="6540"/>
        </w:tabs>
        <w:spacing w:line="360" w:lineRule="auto"/>
        <w:rPr>
          <w:b/>
          <w:bCs/>
          <w:sz w:val="28"/>
          <w:szCs w:val="28"/>
          <w:lang w:val="nl-NL"/>
        </w:rPr>
      </w:pPr>
    </w:p>
    <w:p w14:paraId="053F9795" w14:textId="725A3FFA" w:rsidR="00A62B6C" w:rsidRPr="00CD33A8" w:rsidRDefault="00A62B6C" w:rsidP="00A62B6C">
      <w:pPr>
        <w:tabs>
          <w:tab w:val="left" w:pos="6540"/>
        </w:tabs>
        <w:spacing w:line="360" w:lineRule="auto"/>
        <w:rPr>
          <w:sz w:val="28"/>
          <w:szCs w:val="28"/>
          <w:lang w:val="nl-NL"/>
        </w:rPr>
      </w:pPr>
      <w:r w:rsidRPr="00CD33A8">
        <w:rPr>
          <w:b/>
          <w:bCs/>
          <w:sz w:val="28"/>
          <w:szCs w:val="28"/>
          <w:lang w:val="nl-NL"/>
        </w:rPr>
        <w:t>Module name</w:t>
      </w:r>
      <w:r w:rsidRPr="00CD33A8">
        <w:rPr>
          <w:sz w:val="28"/>
          <w:szCs w:val="28"/>
          <w:lang w:val="nl-NL"/>
        </w:rPr>
        <w:t xml:space="preserve">: </w:t>
      </w:r>
      <w:r w:rsidR="002C62FD">
        <w:rPr>
          <w:sz w:val="28"/>
          <w:szCs w:val="28"/>
          <w:lang w:val="nl-NL"/>
        </w:rPr>
        <w:t>Psychology</w:t>
      </w:r>
      <w:r>
        <w:rPr>
          <w:sz w:val="28"/>
          <w:szCs w:val="28"/>
          <w:lang w:val="nl-NL"/>
        </w:rPr>
        <w:t xml:space="preserve"> in Health and Social Care </w:t>
      </w:r>
    </w:p>
    <w:p w14:paraId="73A6DE7B" w14:textId="4A61BD21" w:rsidR="00A62B6C" w:rsidRPr="00CD33A8" w:rsidRDefault="00A62B6C" w:rsidP="00A62B6C">
      <w:pPr>
        <w:tabs>
          <w:tab w:val="left" w:pos="6540"/>
        </w:tabs>
        <w:spacing w:line="360" w:lineRule="auto"/>
        <w:rPr>
          <w:sz w:val="28"/>
          <w:szCs w:val="28"/>
        </w:rPr>
      </w:pPr>
      <w:r w:rsidRPr="00CD33A8">
        <w:rPr>
          <w:b/>
          <w:bCs/>
          <w:sz w:val="28"/>
          <w:szCs w:val="28"/>
        </w:rPr>
        <w:t>Module code</w:t>
      </w:r>
      <w:r w:rsidRPr="00CD33A8">
        <w:rPr>
          <w:sz w:val="28"/>
          <w:szCs w:val="28"/>
        </w:rPr>
        <w:t>:</w:t>
      </w:r>
      <w:r>
        <w:rPr>
          <w:sz w:val="28"/>
          <w:szCs w:val="28"/>
        </w:rPr>
        <w:t xml:space="preserve"> </w:t>
      </w:r>
      <w:r w:rsidRPr="00055CEE">
        <w:rPr>
          <w:sz w:val="28"/>
          <w:szCs w:val="28"/>
        </w:rPr>
        <w:t>LCHS 4</w:t>
      </w:r>
      <w:r>
        <w:rPr>
          <w:sz w:val="28"/>
          <w:szCs w:val="28"/>
        </w:rPr>
        <w:t>010</w:t>
      </w:r>
    </w:p>
    <w:p w14:paraId="63B20D17" w14:textId="77777777" w:rsidR="00A62B6C" w:rsidRPr="00CD33A8" w:rsidRDefault="00A62B6C" w:rsidP="00A62B6C">
      <w:pPr>
        <w:tabs>
          <w:tab w:val="left" w:pos="6540"/>
        </w:tabs>
        <w:spacing w:line="360" w:lineRule="auto"/>
        <w:rPr>
          <w:b/>
          <w:bCs/>
          <w:sz w:val="28"/>
          <w:szCs w:val="28"/>
          <w:lang w:val="nl-NL"/>
        </w:rPr>
      </w:pPr>
    </w:p>
    <w:p w14:paraId="40AD27A9" w14:textId="77777777" w:rsidR="00A62B6C" w:rsidRPr="00CD33A8" w:rsidRDefault="00A62B6C" w:rsidP="00A62B6C">
      <w:pPr>
        <w:tabs>
          <w:tab w:val="left" w:pos="6540"/>
        </w:tabs>
        <w:spacing w:line="360" w:lineRule="auto"/>
        <w:rPr>
          <w:sz w:val="28"/>
          <w:szCs w:val="28"/>
          <w:lang w:val="nl-NL"/>
        </w:rPr>
      </w:pPr>
      <w:r w:rsidRPr="00CD33A8">
        <w:rPr>
          <w:b/>
          <w:bCs/>
          <w:sz w:val="28"/>
          <w:szCs w:val="28"/>
          <w:lang w:val="nl-NL"/>
        </w:rPr>
        <w:t>Student name</w:t>
      </w:r>
      <w:r w:rsidRPr="00CD33A8">
        <w:rPr>
          <w:sz w:val="28"/>
          <w:szCs w:val="28"/>
          <w:lang w:val="nl-NL"/>
        </w:rPr>
        <w:t>:</w:t>
      </w:r>
      <w:r>
        <w:rPr>
          <w:sz w:val="28"/>
          <w:szCs w:val="28"/>
          <w:lang w:val="nl-NL"/>
        </w:rPr>
        <w:t xml:space="preserve"> Veronica Ornelas</w:t>
      </w:r>
    </w:p>
    <w:p w14:paraId="4DD76558" w14:textId="77777777" w:rsidR="00A62B6C" w:rsidRPr="00CD33A8" w:rsidRDefault="00A62B6C" w:rsidP="00A62B6C">
      <w:pPr>
        <w:tabs>
          <w:tab w:val="left" w:pos="6540"/>
        </w:tabs>
        <w:spacing w:line="360" w:lineRule="auto"/>
        <w:rPr>
          <w:sz w:val="28"/>
          <w:szCs w:val="28"/>
          <w:lang w:val="nl-NL"/>
        </w:rPr>
      </w:pPr>
      <w:r w:rsidRPr="00CD33A8">
        <w:rPr>
          <w:b/>
          <w:bCs/>
          <w:sz w:val="28"/>
          <w:szCs w:val="28"/>
          <w:lang w:val="nl-NL"/>
        </w:rPr>
        <w:t>Student ID</w:t>
      </w:r>
      <w:r w:rsidRPr="00CD33A8">
        <w:rPr>
          <w:sz w:val="28"/>
          <w:szCs w:val="28"/>
          <w:lang w:val="nl-NL"/>
        </w:rPr>
        <w:t>:</w:t>
      </w:r>
      <w:r>
        <w:rPr>
          <w:sz w:val="28"/>
          <w:szCs w:val="28"/>
          <w:lang w:val="nl-NL"/>
        </w:rPr>
        <w:t xml:space="preserve"> 2510177</w:t>
      </w:r>
    </w:p>
    <w:p w14:paraId="5B57D0D6" w14:textId="77777777" w:rsidR="00A62B6C" w:rsidRPr="00CD33A8" w:rsidRDefault="00A62B6C" w:rsidP="00A62B6C">
      <w:pPr>
        <w:tabs>
          <w:tab w:val="left" w:pos="6540"/>
        </w:tabs>
        <w:spacing w:line="360" w:lineRule="auto"/>
        <w:rPr>
          <w:sz w:val="28"/>
          <w:szCs w:val="28"/>
          <w:lang w:val="nl-NL"/>
        </w:rPr>
      </w:pPr>
    </w:p>
    <w:p w14:paraId="52F382D9" w14:textId="2114A500" w:rsidR="00A62B6C" w:rsidRDefault="00A62B6C" w:rsidP="00A62B6C">
      <w:pPr>
        <w:tabs>
          <w:tab w:val="left" w:pos="6540"/>
        </w:tabs>
        <w:spacing w:line="360" w:lineRule="auto"/>
        <w:rPr>
          <w:sz w:val="28"/>
          <w:szCs w:val="28"/>
        </w:rPr>
      </w:pPr>
      <w:r>
        <w:rPr>
          <w:b/>
          <w:bCs/>
          <w:sz w:val="28"/>
          <w:szCs w:val="28"/>
        </w:rPr>
        <w:t>Lecturer’s name</w:t>
      </w:r>
      <w:r w:rsidRPr="00CD33A8">
        <w:rPr>
          <w:sz w:val="28"/>
          <w:szCs w:val="28"/>
        </w:rPr>
        <w:t>:</w:t>
      </w:r>
      <w:r w:rsidR="00173D3F">
        <w:rPr>
          <w:sz w:val="28"/>
          <w:szCs w:val="28"/>
        </w:rPr>
        <w:t xml:space="preserve"> Lou Wells</w:t>
      </w:r>
    </w:p>
    <w:p w14:paraId="62EFA841" w14:textId="77777777" w:rsidR="00A62B6C" w:rsidRDefault="00A62B6C" w:rsidP="00A62B6C">
      <w:pPr>
        <w:tabs>
          <w:tab w:val="left" w:pos="6540"/>
        </w:tabs>
        <w:spacing w:line="360" w:lineRule="auto"/>
        <w:rPr>
          <w:sz w:val="28"/>
          <w:szCs w:val="28"/>
        </w:rPr>
      </w:pPr>
    </w:p>
    <w:p w14:paraId="1F16B542" w14:textId="70604D49" w:rsidR="00A62B6C" w:rsidRDefault="00A62B6C" w:rsidP="00A62B6C">
      <w:pPr>
        <w:tabs>
          <w:tab w:val="left" w:pos="6540"/>
        </w:tabs>
        <w:spacing w:line="360" w:lineRule="auto"/>
        <w:rPr>
          <w:b/>
          <w:bCs/>
          <w:sz w:val="28"/>
          <w:szCs w:val="28"/>
        </w:rPr>
      </w:pPr>
      <w:r>
        <w:rPr>
          <w:b/>
          <w:bCs/>
          <w:sz w:val="28"/>
          <w:szCs w:val="28"/>
        </w:rPr>
        <w:t>Submitted on</w:t>
      </w:r>
      <w:r>
        <w:rPr>
          <w:sz w:val="28"/>
          <w:szCs w:val="28"/>
        </w:rPr>
        <w:t>:</w:t>
      </w:r>
      <w:r w:rsidR="00173D3F">
        <w:rPr>
          <w:sz w:val="28"/>
          <w:szCs w:val="28"/>
        </w:rPr>
        <w:t xml:space="preserve"> 17.08.2026</w:t>
      </w:r>
    </w:p>
    <w:p w14:paraId="5C2788D4" w14:textId="77777777" w:rsidR="00B257C9" w:rsidRDefault="00B257C9" w:rsidP="007B500A">
      <w:pPr>
        <w:spacing w:line="360" w:lineRule="auto"/>
      </w:pPr>
    </w:p>
    <w:p w14:paraId="16012D12" w14:textId="77777777" w:rsidR="00B257C9" w:rsidRDefault="00B257C9" w:rsidP="007B500A">
      <w:pPr>
        <w:spacing w:line="360" w:lineRule="auto"/>
      </w:pPr>
    </w:p>
    <w:p w14:paraId="462ABD97" w14:textId="77777777" w:rsidR="00B257C9" w:rsidRDefault="00B257C9" w:rsidP="007B500A">
      <w:pPr>
        <w:spacing w:line="360" w:lineRule="auto"/>
      </w:pPr>
    </w:p>
    <w:p w14:paraId="6E97193D" w14:textId="77777777" w:rsidR="000306F4" w:rsidRPr="00B257C9" w:rsidRDefault="000306F4" w:rsidP="007B500A">
      <w:pPr>
        <w:spacing w:line="360" w:lineRule="auto"/>
      </w:pPr>
    </w:p>
    <w:p w14:paraId="10D94E67" w14:textId="77777777" w:rsidR="00A153C0" w:rsidRDefault="00A153C0" w:rsidP="007B500A">
      <w:pPr>
        <w:pStyle w:val="Heading2"/>
        <w:keepNext w:val="0"/>
        <w:keepLines w:val="0"/>
        <w:spacing w:after="80" w:line="360" w:lineRule="auto"/>
        <w:jc w:val="center"/>
        <w:rPr>
          <w:b/>
          <w:bCs/>
        </w:rPr>
      </w:pPr>
      <w:bookmarkStart w:id="0" w:name="_twe6ryhqw0tg" w:colFirst="0" w:colLast="0"/>
      <w:bookmarkStart w:id="1" w:name="_Toc232004260"/>
      <w:bookmarkEnd w:id="0"/>
    </w:p>
    <w:p w14:paraId="0011938D" w14:textId="77777777" w:rsidR="00A153C0" w:rsidRDefault="00A153C0" w:rsidP="007B500A">
      <w:pPr>
        <w:pStyle w:val="Heading2"/>
        <w:keepNext w:val="0"/>
        <w:keepLines w:val="0"/>
        <w:spacing w:after="80" w:line="360" w:lineRule="auto"/>
        <w:jc w:val="center"/>
        <w:rPr>
          <w:b/>
          <w:bCs/>
        </w:rPr>
      </w:pPr>
    </w:p>
    <w:p w14:paraId="322B7D75" w14:textId="77777777" w:rsidR="00A153C0" w:rsidRDefault="00A153C0" w:rsidP="007B500A">
      <w:pPr>
        <w:pStyle w:val="Heading2"/>
        <w:keepNext w:val="0"/>
        <w:keepLines w:val="0"/>
        <w:spacing w:after="80" w:line="360" w:lineRule="auto"/>
        <w:jc w:val="center"/>
        <w:rPr>
          <w:b/>
          <w:bCs/>
        </w:rPr>
      </w:pPr>
    </w:p>
    <w:p w14:paraId="395A496F" w14:textId="77777777" w:rsidR="00A153C0" w:rsidRDefault="00A153C0" w:rsidP="007B500A">
      <w:pPr>
        <w:pStyle w:val="Heading2"/>
        <w:keepNext w:val="0"/>
        <w:keepLines w:val="0"/>
        <w:spacing w:after="80" w:line="360" w:lineRule="auto"/>
        <w:jc w:val="center"/>
        <w:rPr>
          <w:b/>
          <w:bCs/>
        </w:rPr>
      </w:pPr>
    </w:p>
    <w:p w14:paraId="00000002" w14:textId="4978C63F" w:rsidR="00B257C9" w:rsidRPr="00B257C9" w:rsidRDefault="00B257C9" w:rsidP="007B500A">
      <w:pPr>
        <w:pStyle w:val="Heading2"/>
        <w:keepNext w:val="0"/>
        <w:keepLines w:val="0"/>
        <w:spacing w:after="80" w:line="360" w:lineRule="auto"/>
        <w:jc w:val="center"/>
        <w:rPr>
          <w:b/>
          <w:bCs/>
        </w:rPr>
      </w:pPr>
      <w:r w:rsidRPr="00B257C9">
        <w:rPr>
          <w:b/>
          <w:bCs/>
        </w:rPr>
        <w:lastRenderedPageBreak/>
        <w:t>SOCIAL MEDIA CAN IMPACT MENTAL HEALTH IN ADOLESCENCE</w:t>
      </w:r>
      <w:bookmarkEnd w:id="1"/>
    </w:p>
    <w:p w14:paraId="3037C8CE" w14:textId="77777777" w:rsidR="00B257C9" w:rsidRPr="00B257C9" w:rsidRDefault="00B257C9" w:rsidP="007B500A">
      <w:pPr>
        <w:spacing w:line="360" w:lineRule="auto"/>
        <w:rPr>
          <w:b/>
          <w:bCs/>
          <w:sz w:val="32"/>
          <w:szCs w:val="32"/>
        </w:rPr>
      </w:pPr>
      <w:r w:rsidRPr="00B257C9">
        <w:rPr>
          <w:b/>
          <w:bCs/>
          <w:sz w:val="32"/>
          <w:szCs w:val="32"/>
        </w:rPr>
        <w:br w:type="page"/>
      </w:r>
    </w:p>
    <w:p w14:paraId="476EB9B2" w14:textId="519EA9D4" w:rsidR="00A07E44" w:rsidRPr="00616712" w:rsidRDefault="00B257C9" w:rsidP="007B500A">
      <w:pPr>
        <w:pStyle w:val="Heading2"/>
        <w:keepNext w:val="0"/>
        <w:keepLines w:val="0"/>
        <w:spacing w:after="80" w:line="360" w:lineRule="auto"/>
        <w:jc w:val="center"/>
        <w:rPr>
          <w:b/>
          <w:bCs/>
          <w:sz w:val="28"/>
          <w:szCs w:val="28"/>
        </w:rPr>
      </w:pPr>
      <w:bookmarkStart w:id="2" w:name="_Toc232004261"/>
      <w:r w:rsidRPr="00616712">
        <w:rPr>
          <w:b/>
          <w:bCs/>
          <w:sz w:val="28"/>
          <w:szCs w:val="28"/>
        </w:rPr>
        <w:lastRenderedPageBreak/>
        <w:t>Table of Contents</w:t>
      </w:r>
      <w:bookmarkEnd w:id="2"/>
    </w:p>
    <w:sdt>
      <w:sdtPr>
        <w:rPr>
          <w:rFonts w:ascii="Arial" w:eastAsia="Arial" w:hAnsi="Arial" w:cs="Arial"/>
          <w:b w:val="0"/>
          <w:bCs w:val="0"/>
          <w:color w:val="auto"/>
          <w:sz w:val="22"/>
          <w:szCs w:val="22"/>
          <w:lang w:val="en-GB" w:eastAsia="en-US"/>
        </w:rPr>
        <w:id w:val="-1208180574"/>
        <w:docPartObj>
          <w:docPartGallery w:val="Table of Contents"/>
          <w:docPartUnique/>
        </w:docPartObj>
      </w:sdtPr>
      <w:sdtEndPr>
        <w:rPr>
          <w:noProof/>
        </w:rPr>
      </w:sdtEndPr>
      <w:sdtContent>
        <w:p w14:paraId="187A7CEC" w14:textId="17022DC1" w:rsidR="00B257C9" w:rsidRDefault="00B257C9" w:rsidP="007B500A">
          <w:pPr>
            <w:pStyle w:val="TOCHeading"/>
            <w:tabs>
              <w:tab w:val="left" w:pos="5760"/>
            </w:tabs>
            <w:spacing w:line="360" w:lineRule="auto"/>
          </w:pPr>
          <w:r>
            <w:tab/>
          </w:r>
        </w:p>
        <w:p w14:paraId="3B39CE6E" w14:textId="323EF3DE" w:rsidR="00B257C9" w:rsidRDefault="00B257C9" w:rsidP="007B500A">
          <w:pPr>
            <w:pStyle w:val="TOC2"/>
            <w:tabs>
              <w:tab w:val="right" w:leader="dot" w:pos="9350"/>
            </w:tabs>
            <w:spacing w:line="360" w:lineRule="auto"/>
            <w:rPr>
              <w:noProof/>
            </w:rPr>
          </w:pPr>
          <w:r>
            <w:fldChar w:fldCharType="begin"/>
          </w:r>
          <w:r>
            <w:instrText xml:space="preserve"> TOC \o "1-3" \h \z \u </w:instrText>
          </w:r>
          <w:r>
            <w:fldChar w:fldCharType="separate"/>
          </w:r>
        </w:p>
        <w:p w14:paraId="2BD977EB" w14:textId="77777777" w:rsidR="00B257C9" w:rsidRDefault="00B257C9" w:rsidP="007B500A">
          <w:pPr>
            <w:pStyle w:val="TOC1"/>
            <w:tabs>
              <w:tab w:val="right" w:leader="dot" w:pos="9350"/>
            </w:tabs>
            <w:spacing w:line="360" w:lineRule="auto"/>
            <w:rPr>
              <w:noProof/>
            </w:rPr>
          </w:pPr>
          <w:hyperlink w:anchor="_Toc232004262" w:history="1">
            <w:r w:rsidRPr="00C2336E">
              <w:rPr>
                <w:rStyle w:val="Hyperlink"/>
                <w:noProof/>
              </w:rPr>
              <w:t>Introduction</w:t>
            </w:r>
            <w:r>
              <w:rPr>
                <w:noProof/>
                <w:webHidden/>
              </w:rPr>
              <w:tab/>
            </w:r>
            <w:r>
              <w:rPr>
                <w:noProof/>
                <w:webHidden/>
              </w:rPr>
              <w:fldChar w:fldCharType="begin"/>
            </w:r>
            <w:r>
              <w:rPr>
                <w:noProof/>
                <w:webHidden/>
              </w:rPr>
              <w:instrText xml:space="preserve"> PAGEREF _Toc232004262 \h </w:instrText>
            </w:r>
            <w:r>
              <w:rPr>
                <w:noProof/>
                <w:webHidden/>
              </w:rPr>
            </w:r>
            <w:r>
              <w:rPr>
                <w:noProof/>
                <w:webHidden/>
              </w:rPr>
              <w:fldChar w:fldCharType="separate"/>
            </w:r>
            <w:r>
              <w:rPr>
                <w:noProof/>
                <w:webHidden/>
              </w:rPr>
              <w:t>3</w:t>
            </w:r>
            <w:r>
              <w:rPr>
                <w:noProof/>
                <w:webHidden/>
              </w:rPr>
              <w:fldChar w:fldCharType="end"/>
            </w:r>
          </w:hyperlink>
        </w:p>
        <w:p w14:paraId="50DA29E4" w14:textId="77777777" w:rsidR="00B257C9" w:rsidRDefault="00B257C9" w:rsidP="007B500A">
          <w:pPr>
            <w:pStyle w:val="TOC1"/>
            <w:tabs>
              <w:tab w:val="right" w:leader="dot" w:pos="9350"/>
            </w:tabs>
            <w:spacing w:line="360" w:lineRule="auto"/>
            <w:rPr>
              <w:noProof/>
            </w:rPr>
          </w:pPr>
          <w:hyperlink w:anchor="_Toc232004263" w:history="1">
            <w:r w:rsidRPr="00C2336E">
              <w:rPr>
                <w:rStyle w:val="Hyperlink"/>
                <w:noProof/>
              </w:rPr>
              <w:t>Main Body</w:t>
            </w:r>
            <w:r>
              <w:rPr>
                <w:noProof/>
                <w:webHidden/>
              </w:rPr>
              <w:tab/>
            </w:r>
            <w:r>
              <w:rPr>
                <w:noProof/>
                <w:webHidden/>
              </w:rPr>
              <w:fldChar w:fldCharType="begin"/>
            </w:r>
            <w:r>
              <w:rPr>
                <w:noProof/>
                <w:webHidden/>
              </w:rPr>
              <w:instrText xml:space="preserve"> PAGEREF _Toc232004263 \h </w:instrText>
            </w:r>
            <w:r>
              <w:rPr>
                <w:noProof/>
                <w:webHidden/>
              </w:rPr>
            </w:r>
            <w:r>
              <w:rPr>
                <w:noProof/>
                <w:webHidden/>
              </w:rPr>
              <w:fldChar w:fldCharType="separate"/>
            </w:r>
            <w:r>
              <w:rPr>
                <w:noProof/>
                <w:webHidden/>
              </w:rPr>
              <w:t>3</w:t>
            </w:r>
            <w:r>
              <w:rPr>
                <w:noProof/>
                <w:webHidden/>
              </w:rPr>
              <w:fldChar w:fldCharType="end"/>
            </w:r>
          </w:hyperlink>
        </w:p>
        <w:p w14:paraId="1BCECF5A" w14:textId="77777777" w:rsidR="00B257C9" w:rsidRDefault="00B257C9" w:rsidP="007B500A">
          <w:pPr>
            <w:pStyle w:val="TOC1"/>
            <w:tabs>
              <w:tab w:val="right" w:leader="dot" w:pos="9350"/>
            </w:tabs>
            <w:spacing w:line="360" w:lineRule="auto"/>
            <w:rPr>
              <w:noProof/>
            </w:rPr>
          </w:pPr>
          <w:hyperlink w:anchor="_Toc232004265" w:history="1">
            <w:r w:rsidRPr="00C2336E">
              <w:rPr>
                <w:rStyle w:val="Hyperlink"/>
                <w:noProof/>
              </w:rPr>
              <w:t>Conclusion</w:t>
            </w:r>
            <w:r>
              <w:rPr>
                <w:noProof/>
                <w:webHidden/>
              </w:rPr>
              <w:tab/>
            </w:r>
            <w:r>
              <w:rPr>
                <w:noProof/>
                <w:webHidden/>
              </w:rPr>
              <w:fldChar w:fldCharType="begin"/>
            </w:r>
            <w:r>
              <w:rPr>
                <w:noProof/>
                <w:webHidden/>
              </w:rPr>
              <w:instrText xml:space="preserve"> PAGEREF _Toc232004265 \h </w:instrText>
            </w:r>
            <w:r>
              <w:rPr>
                <w:noProof/>
                <w:webHidden/>
              </w:rPr>
            </w:r>
            <w:r>
              <w:rPr>
                <w:noProof/>
                <w:webHidden/>
              </w:rPr>
              <w:fldChar w:fldCharType="separate"/>
            </w:r>
            <w:r>
              <w:rPr>
                <w:noProof/>
                <w:webHidden/>
              </w:rPr>
              <w:t>7</w:t>
            </w:r>
            <w:r>
              <w:rPr>
                <w:noProof/>
                <w:webHidden/>
              </w:rPr>
              <w:fldChar w:fldCharType="end"/>
            </w:r>
          </w:hyperlink>
        </w:p>
        <w:p w14:paraId="67F56BC9" w14:textId="77777777" w:rsidR="00B257C9" w:rsidRDefault="00B257C9" w:rsidP="007B500A">
          <w:pPr>
            <w:pStyle w:val="TOC1"/>
            <w:tabs>
              <w:tab w:val="right" w:leader="dot" w:pos="9350"/>
            </w:tabs>
            <w:spacing w:line="360" w:lineRule="auto"/>
            <w:rPr>
              <w:noProof/>
            </w:rPr>
          </w:pPr>
          <w:hyperlink w:anchor="_Toc232004266" w:history="1">
            <w:r w:rsidRPr="00C2336E">
              <w:rPr>
                <w:rStyle w:val="Hyperlink"/>
                <w:noProof/>
              </w:rPr>
              <w:t>References</w:t>
            </w:r>
            <w:r>
              <w:rPr>
                <w:noProof/>
                <w:webHidden/>
              </w:rPr>
              <w:tab/>
            </w:r>
            <w:r>
              <w:rPr>
                <w:noProof/>
                <w:webHidden/>
              </w:rPr>
              <w:fldChar w:fldCharType="begin"/>
            </w:r>
            <w:r>
              <w:rPr>
                <w:noProof/>
                <w:webHidden/>
              </w:rPr>
              <w:instrText xml:space="preserve"> PAGEREF _Toc232004266 \h </w:instrText>
            </w:r>
            <w:r>
              <w:rPr>
                <w:noProof/>
                <w:webHidden/>
              </w:rPr>
            </w:r>
            <w:r>
              <w:rPr>
                <w:noProof/>
                <w:webHidden/>
              </w:rPr>
              <w:fldChar w:fldCharType="separate"/>
            </w:r>
            <w:r>
              <w:rPr>
                <w:noProof/>
                <w:webHidden/>
              </w:rPr>
              <w:t>8</w:t>
            </w:r>
            <w:r>
              <w:rPr>
                <w:noProof/>
                <w:webHidden/>
              </w:rPr>
              <w:fldChar w:fldCharType="end"/>
            </w:r>
          </w:hyperlink>
        </w:p>
        <w:p w14:paraId="2E1726D7" w14:textId="4D34F1C9" w:rsidR="00B257C9" w:rsidRDefault="00B257C9" w:rsidP="007B500A">
          <w:pPr>
            <w:spacing w:line="360" w:lineRule="auto"/>
          </w:pPr>
          <w:r>
            <w:rPr>
              <w:b/>
              <w:bCs/>
              <w:noProof/>
            </w:rPr>
            <w:fldChar w:fldCharType="end"/>
          </w:r>
        </w:p>
      </w:sdtContent>
    </w:sdt>
    <w:p w14:paraId="1C7863F0" w14:textId="4EE61A55" w:rsidR="00B257C9" w:rsidRPr="00506AB5" w:rsidRDefault="00B257C9" w:rsidP="007B500A">
      <w:pPr>
        <w:spacing w:line="360" w:lineRule="auto"/>
      </w:pPr>
      <w:r w:rsidRPr="00506AB5">
        <w:br w:type="page"/>
      </w:r>
    </w:p>
    <w:p w14:paraId="6C8D136E" w14:textId="77777777" w:rsidR="00B257C9" w:rsidRPr="00506AB5" w:rsidRDefault="00B257C9" w:rsidP="007B500A">
      <w:pPr>
        <w:spacing w:line="360" w:lineRule="auto"/>
      </w:pPr>
    </w:p>
    <w:p w14:paraId="00000003" w14:textId="77777777" w:rsidR="00A07E44" w:rsidRPr="00506AB5" w:rsidRDefault="00D6347E" w:rsidP="007B500A">
      <w:pPr>
        <w:pStyle w:val="Heading1"/>
      </w:pPr>
      <w:bookmarkStart w:id="3" w:name="_iv0s884figpf" w:colFirst="0" w:colLast="0"/>
      <w:bookmarkStart w:id="4" w:name="_Toc232004262"/>
      <w:bookmarkEnd w:id="3"/>
      <w:r w:rsidRPr="00506AB5">
        <w:t>Introduction</w:t>
      </w:r>
      <w:bookmarkEnd w:id="4"/>
    </w:p>
    <w:p w14:paraId="00000004" w14:textId="4587CA9C" w:rsidR="00A07E44" w:rsidRPr="00506AB5" w:rsidRDefault="00D6347E" w:rsidP="007B500A">
      <w:pPr>
        <w:spacing w:before="240" w:after="240" w:line="360" w:lineRule="auto"/>
        <w:jc w:val="both"/>
        <w:rPr>
          <w:color w:val="000000" w:themeColor="text1"/>
        </w:rPr>
      </w:pPr>
      <w:r w:rsidRPr="00506AB5">
        <w:rPr>
          <w:color w:val="000000" w:themeColor="text1"/>
        </w:rPr>
        <w:t xml:space="preserve">Social media has become an essential part of </w:t>
      </w:r>
      <w:proofErr w:type="gramStart"/>
      <w:r w:rsidR="00A153C0" w:rsidRPr="00506AB5">
        <w:rPr>
          <w:color w:val="000000" w:themeColor="text1"/>
        </w:rPr>
        <w:t>teenagers</w:t>
      </w:r>
      <w:proofErr w:type="gramEnd"/>
      <w:r w:rsidRPr="00506AB5">
        <w:rPr>
          <w:color w:val="000000" w:themeColor="text1"/>
        </w:rPr>
        <w:t xml:space="preserve"> lives, which can influence the </w:t>
      </w:r>
      <w:r w:rsidR="00A153C0" w:rsidRPr="00506AB5">
        <w:rPr>
          <w:color w:val="000000" w:themeColor="text1"/>
        </w:rPr>
        <w:t>younger generation</w:t>
      </w:r>
      <w:r w:rsidRPr="00506AB5">
        <w:rPr>
          <w:color w:val="000000" w:themeColor="text1"/>
        </w:rPr>
        <w:t xml:space="preserve"> by building</w:t>
      </w:r>
      <w:r w:rsidR="001C2D2B" w:rsidRPr="00506AB5">
        <w:rPr>
          <w:color w:val="000000" w:themeColor="text1"/>
        </w:rPr>
        <w:t xml:space="preserve"> </w:t>
      </w:r>
      <w:r w:rsidRPr="00506AB5">
        <w:rPr>
          <w:color w:val="000000" w:themeColor="text1"/>
        </w:rPr>
        <w:t>relationships, accessing information and</w:t>
      </w:r>
      <w:r w:rsidR="00A153C0" w:rsidRPr="00506AB5">
        <w:rPr>
          <w:color w:val="000000" w:themeColor="text1"/>
        </w:rPr>
        <w:t xml:space="preserve"> </w:t>
      </w:r>
      <w:r w:rsidRPr="00506AB5">
        <w:rPr>
          <w:color w:val="000000" w:themeColor="text1"/>
        </w:rPr>
        <w:t>through co</w:t>
      </w:r>
      <w:r w:rsidR="00B257C9" w:rsidRPr="00506AB5">
        <w:rPr>
          <w:color w:val="000000" w:themeColor="text1"/>
        </w:rPr>
        <w:t xml:space="preserve">mmunication. Facebook, Instagram </w:t>
      </w:r>
      <w:r w:rsidRPr="00506AB5">
        <w:rPr>
          <w:color w:val="000000" w:themeColor="text1"/>
        </w:rPr>
        <w:t xml:space="preserve">and </w:t>
      </w:r>
      <w:r w:rsidR="00A153C0" w:rsidRPr="00506AB5">
        <w:rPr>
          <w:color w:val="000000" w:themeColor="text1"/>
        </w:rPr>
        <w:t>Snapchat like</w:t>
      </w:r>
      <w:r w:rsidRPr="00506AB5">
        <w:rPr>
          <w:color w:val="000000" w:themeColor="text1"/>
        </w:rPr>
        <w:t xml:space="preserve"> platforms can help to increase the interaction between people. Juvenescence is a critical stage of teenage life which includes social, physical and psychological changes.</w:t>
      </w:r>
      <w:r w:rsidR="00A153C0" w:rsidRPr="00506AB5">
        <w:rPr>
          <w:color w:val="000000" w:themeColor="text1"/>
        </w:rPr>
        <w:t xml:space="preserve"> </w:t>
      </w:r>
      <w:r w:rsidRPr="00506AB5">
        <w:rPr>
          <w:color w:val="000000" w:themeColor="text1"/>
        </w:rPr>
        <w:t xml:space="preserve">These factors can affect their mental health and well-being. Research </w:t>
      </w:r>
      <w:r w:rsidR="00A153C0" w:rsidRPr="00506AB5">
        <w:rPr>
          <w:color w:val="000000" w:themeColor="text1"/>
        </w:rPr>
        <w:t xml:space="preserve">has </w:t>
      </w:r>
      <w:r w:rsidRPr="00506AB5">
        <w:rPr>
          <w:color w:val="000000" w:themeColor="text1"/>
        </w:rPr>
        <w:t xml:space="preserve">proved that social media provides both positive and negative </w:t>
      </w:r>
      <w:r w:rsidR="00A153C0" w:rsidRPr="00506AB5">
        <w:rPr>
          <w:color w:val="000000" w:themeColor="text1"/>
        </w:rPr>
        <w:t>impacts</w:t>
      </w:r>
      <w:r w:rsidRPr="00506AB5">
        <w:rPr>
          <w:color w:val="000000" w:themeColor="text1"/>
        </w:rPr>
        <w:t xml:space="preserve"> on one’s life. Excessive use of this platform can increase depression, low self-esteem, </w:t>
      </w:r>
      <w:r w:rsidR="00B257C9" w:rsidRPr="00506AB5">
        <w:rPr>
          <w:color w:val="000000" w:themeColor="text1"/>
        </w:rPr>
        <w:t>cyber bullying</w:t>
      </w:r>
      <w:r w:rsidRPr="00506AB5">
        <w:rPr>
          <w:color w:val="000000" w:themeColor="text1"/>
        </w:rPr>
        <w:t xml:space="preserve"> but</w:t>
      </w:r>
      <w:r w:rsidR="00A153C0" w:rsidRPr="00506AB5">
        <w:rPr>
          <w:color w:val="000000" w:themeColor="text1"/>
        </w:rPr>
        <w:t>;</w:t>
      </w:r>
      <w:r w:rsidRPr="00506AB5">
        <w:rPr>
          <w:color w:val="000000" w:themeColor="text1"/>
        </w:rPr>
        <w:t xml:space="preserve"> on the other hand</w:t>
      </w:r>
      <w:r w:rsidR="00A153C0" w:rsidRPr="00506AB5">
        <w:rPr>
          <w:color w:val="000000" w:themeColor="text1"/>
        </w:rPr>
        <w:t>,</w:t>
      </w:r>
      <w:r w:rsidRPr="00506AB5">
        <w:rPr>
          <w:color w:val="000000" w:themeColor="text1"/>
        </w:rPr>
        <w:t xml:space="preserve"> limited use </w:t>
      </w:r>
      <w:r w:rsidR="00B257C9" w:rsidRPr="00506AB5">
        <w:rPr>
          <w:color w:val="000000" w:themeColor="text1"/>
        </w:rPr>
        <w:t>promotes connectedness</w:t>
      </w:r>
      <w:r w:rsidRPr="00506AB5">
        <w:rPr>
          <w:color w:val="000000" w:themeColor="text1"/>
        </w:rPr>
        <w:t>, emotional support</w:t>
      </w:r>
      <w:r w:rsidR="00A153C0" w:rsidRPr="00506AB5">
        <w:rPr>
          <w:color w:val="000000" w:themeColor="text1"/>
        </w:rPr>
        <w:t>,</w:t>
      </w:r>
      <w:r w:rsidRPr="00506AB5">
        <w:rPr>
          <w:color w:val="000000" w:themeColor="text1"/>
        </w:rPr>
        <w:t xml:space="preserve"> etc. As social media has become an important part of </w:t>
      </w:r>
      <w:proofErr w:type="gramStart"/>
      <w:r w:rsidRPr="00506AB5">
        <w:rPr>
          <w:color w:val="000000" w:themeColor="text1"/>
        </w:rPr>
        <w:t>teenagers</w:t>
      </w:r>
      <w:proofErr w:type="gramEnd"/>
      <w:r w:rsidR="00A153C0" w:rsidRPr="00506AB5">
        <w:rPr>
          <w:color w:val="000000" w:themeColor="text1"/>
        </w:rPr>
        <w:t xml:space="preserve"> lives</w:t>
      </w:r>
      <w:r w:rsidRPr="00506AB5">
        <w:rPr>
          <w:color w:val="000000" w:themeColor="text1"/>
        </w:rPr>
        <w:t xml:space="preserve">, it’s essential to understand their </w:t>
      </w:r>
      <w:r w:rsidR="00A153C0" w:rsidRPr="00506AB5">
        <w:rPr>
          <w:color w:val="000000" w:themeColor="text1"/>
        </w:rPr>
        <w:t>mental health</w:t>
      </w:r>
      <w:r w:rsidRPr="00506AB5">
        <w:rPr>
          <w:color w:val="000000" w:themeColor="text1"/>
        </w:rPr>
        <w:t xml:space="preserve">.  This essay helps to examine how exposure to social media can affect psychological well-being and the impact of social media on adolescent mental health by </w:t>
      </w:r>
      <w:r w:rsidR="00B257C9" w:rsidRPr="00506AB5">
        <w:rPr>
          <w:color w:val="000000" w:themeColor="text1"/>
        </w:rPr>
        <w:t>using Bowlby’s</w:t>
      </w:r>
      <w:r w:rsidRPr="00506AB5">
        <w:rPr>
          <w:color w:val="000000" w:themeColor="text1"/>
        </w:rPr>
        <w:t xml:space="preserve"> Attachment Theory and Erikson’s Psychosocial Development </w:t>
      </w:r>
      <w:r w:rsidR="00B257C9" w:rsidRPr="00506AB5">
        <w:rPr>
          <w:color w:val="000000" w:themeColor="text1"/>
        </w:rPr>
        <w:t>Theory.</w:t>
      </w:r>
    </w:p>
    <w:p w14:paraId="00000005" w14:textId="77777777" w:rsidR="00A07E44" w:rsidRPr="00506AB5" w:rsidRDefault="00D6347E" w:rsidP="007B500A">
      <w:pPr>
        <w:pStyle w:val="Heading1"/>
        <w:rPr>
          <w:szCs w:val="28"/>
        </w:rPr>
      </w:pPr>
      <w:bookmarkStart w:id="5" w:name="_Toc232004263"/>
      <w:r w:rsidRPr="00506AB5">
        <w:rPr>
          <w:szCs w:val="28"/>
        </w:rPr>
        <w:t>Main Body</w:t>
      </w:r>
      <w:bookmarkEnd w:id="5"/>
    </w:p>
    <w:p w14:paraId="00000006" w14:textId="469CFF37" w:rsidR="00A07E44" w:rsidRPr="00506AB5" w:rsidRDefault="00D6347E" w:rsidP="007B500A">
      <w:pPr>
        <w:spacing w:line="360" w:lineRule="auto"/>
        <w:jc w:val="both"/>
        <w:rPr>
          <w:bCs/>
          <w:color w:val="000000" w:themeColor="text1"/>
        </w:rPr>
      </w:pPr>
      <w:r w:rsidRPr="00506AB5">
        <w:rPr>
          <w:color w:val="000000" w:themeColor="text1"/>
        </w:rPr>
        <w:t>An additional benefit of social media</w:t>
      </w:r>
      <w:r w:rsidRPr="00506AB5">
        <w:rPr>
          <w:bCs/>
          <w:color w:val="000000" w:themeColor="text1"/>
        </w:rPr>
        <w:t xml:space="preserve"> </w:t>
      </w:r>
      <w:r w:rsidRPr="00506AB5">
        <w:rPr>
          <w:color w:val="000000" w:themeColor="text1"/>
        </w:rPr>
        <w:t xml:space="preserve">is the maintenance and development of social </w:t>
      </w:r>
      <w:r w:rsidR="00B257C9" w:rsidRPr="00506AB5">
        <w:rPr>
          <w:color w:val="000000" w:themeColor="text1"/>
        </w:rPr>
        <w:t>connections (</w:t>
      </w:r>
      <w:r w:rsidRPr="00506AB5">
        <w:rPr>
          <w:color w:val="000000" w:themeColor="text1"/>
          <w:highlight w:val="white"/>
        </w:rPr>
        <w:t>Cataldo et al. 2021</w:t>
      </w:r>
      <w:r w:rsidRPr="00506AB5">
        <w:rPr>
          <w:color w:val="000000" w:themeColor="text1"/>
        </w:rPr>
        <w:t xml:space="preserve">). Young people are able to keep in touch with friends and family who may live far away, if direct face-to-face contact is not always possible. </w:t>
      </w:r>
      <w:r w:rsidRPr="00506AB5">
        <w:rPr>
          <w:bCs/>
          <w:color w:val="000000" w:themeColor="text1"/>
        </w:rPr>
        <w:t xml:space="preserve">It allows adolescents to share experiences, communicate instantaneously and belong to various communities that relate to their hobbies, interests and identity. It promotes social connectedness and combats feelings of alienation and isolation. In addition to facilitating social connections, it can provide young people with access to relevant educational materials and information regarding mental health </w:t>
      </w:r>
      <w:r w:rsidR="000306F4" w:rsidRPr="00506AB5">
        <w:rPr>
          <w:bCs/>
          <w:color w:val="000000" w:themeColor="text1"/>
        </w:rPr>
        <w:t>support. Young</w:t>
      </w:r>
      <w:r w:rsidRPr="00506AB5">
        <w:rPr>
          <w:bCs/>
          <w:color w:val="000000" w:themeColor="text1"/>
        </w:rPr>
        <w:t xml:space="preserve"> people experiencing difficulties forming connections offline but </w:t>
      </w:r>
      <w:r w:rsidR="00173D3F" w:rsidRPr="00506AB5">
        <w:rPr>
          <w:bCs/>
          <w:color w:val="000000" w:themeColor="text1"/>
        </w:rPr>
        <w:t>social media</w:t>
      </w:r>
      <w:r w:rsidRPr="00506AB5">
        <w:rPr>
          <w:bCs/>
          <w:color w:val="000000" w:themeColor="text1"/>
        </w:rPr>
        <w:t xml:space="preserve"> provide an opportunity to form social bonds.</w:t>
      </w:r>
    </w:p>
    <w:p w14:paraId="00000007" w14:textId="6334CFC3" w:rsidR="00A07E44" w:rsidRPr="00506AB5" w:rsidRDefault="00D6347E" w:rsidP="007B500A">
      <w:pPr>
        <w:spacing w:line="360" w:lineRule="auto"/>
        <w:jc w:val="both"/>
        <w:rPr>
          <w:bCs/>
          <w:color w:val="000000" w:themeColor="text1"/>
        </w:rPr>
      </w:pPr>
      <w:r w:rsidRPr="00506AB5">
        <w:rPr>
          <w:bCs/>
          <w:color w:val="000000" w:themeColor="text1"/>
        </w:rPr>
        <w:t>Conversely</w:t>
      </w:r>
      <w:r w:rsidR="00A153C0" w:rsidRPr="00506AB5">
        <w:rPr>
          <w:bCs/>
          <w:color w:val="000000" w:themeColor="text1"/>
        </w:rPr>
        <w:t>,</w:t>
      </w:r>
      <w:r w:rsidRPr="00506AB5">
        <w:rPr>
          <w:bCs/>
          <w:color w:val="000000" w:themeColor="text1"/>
        </w:rPr>
        <w:t xml:space="preserve"> research findings have continually reported negative associations between levels of engagement with social media. High levels of social media engagement caused higher rates of psychological distress, anxiety and depression (</w:t>
      </w:r>
      <w:proofErr w:type="spellStart"/>
      <w:r w:rsidRPr="00506AB5">
        <w:rPr>
          <w:color w:val="000000" w:themeColor="text1"/>
          <w:highlight w:val="white"/>
        </w:rPr>
        <w:t>Cauberghe</w:t>
      </w:r>
      <w:proofErr w:type="spellEnd"/>
      <w:r w:rsidRPr="00506AB5">
        <w:rPr>
          <w:color w:val="000000" w:themeColor="text1"/>
          <w:highlight w:val="white"/>
        </w:rPr>
        <w:t xml:space="preserve"> et al. 2021</w:t>
      </w:r>
      <w:r w:rsidRPr="00506AB5">
        <w:rPr>
          <w:bCs/>
          <w:color w:val="000000" w:themeColor="text1"/>
        </w:rPr>
        <w:t xml:space="preserve">). Images on social media often present carefully constructed ideals of attractiveness, happiness and success and the adolescent, through constant comparison with others, may create unrealistic visions for their </w:t>
      </w:r>
      <w:r w:rsidRPr="00506AB5">
        <w:rPr>
          <w:bCs/>
          <w:color w:val="000000" w:themeColor="text1"/>
        </w:rPr>
        <w:lastRenderedPageBreak/>
        <w:t xml:space="preserve">own life. Repeated viewing of curated images often leads to reduced </w:t>
      </w:r>
      <w:r w:rsidR="00B257C9" w:rsidRPr="00506AB5">
        <w:rPr>
          <w:bCs/>
          <w:color w:val="000000" w:themeColor="text1"/>
        </w:rPr>
        <w:t>self-esteem</w:t>
      </w:r>
      <w:r w:rsidRPr="00506AB5">
        <w:rPr>
          <w:bCs/>
          <w:color w:val="000000" w:themeColor="text1"/>
        </w:rPr>
        <w:t>, body dissatisfaction and inadequacy.</w:t>
      </w:r>
    </w:p>
    <w:p w14:paraId="00000008" w14:textId="77777777" w:rsidR="00A07E44" w:rsidRPr="00506AB5" w:rsidRDefault="00A07E44" w:rsidP="007B500A">
      <w:pPr>
        <w:spacing w:line="360" w:lineRule="auto"/>
        <w:jc w:val="both"/>
        <w:rPr>
          <w:bCs/>
          <w:color w:val="000000" w:themeColor="text1"/>
        </w:rPr>
      </w:pPr>
    </w:p>
    <w:p w14:paraId="00000009" w14:textId="756B2023" w:rsidR="00A07E44" w:rsidRPr="00506AB5" w:rsidRDefault="00D6347E" w:rsidP="007B500A">
      <w:pPr>
        <w:spacing w:line="360" w:lineRule="auto"/>
        <w:jc w:val="both"/>
        <w:rPr>
          <w:color w:val="000000" w:themeColor="text1"/>
        </w:rPr>
      </w:pPr>
      <w:r w:rsidRPr="00506AB5">
        <w:rPr>
          <w:bCs/>
          <w:color w:val="000000" w:themeColor="text1"/>
        </w:rPr>
        <w:t xml:space="preserve">Another major concern is </w:t>
      </w:r>
      <w:r w:rsidR="00B257C9" w:rsidRPr="00506AB5">
        <w:rPr>
          <w:bCs/>
          <w:color w:val="000000" w:themeColor="text1"/>
        </w:rPr>
        <w:t>Cyber bullying</w:t>
      </w:r>
      <w:r w:rsidRPr="00506AB5">
        <w:rPr>
          <w:bCs/>
          <w:color w:val="000000" w:themeColor="text1"/>
        </w:rPr>
        <w:t xml:space="preserve"> which means harassment, harmful comments, and exclusion to occur beyond </w:t>
      </w:r>
      <w:proofErr w:type="gramStart"/>
      <w:r w:rsidRPr="00506AB5">
        <w:rPr>
          <w:bCs/>
          <w:color w:val="000000" w:themeColor="text1"/>
        </w:rPr>
        <w:t>face to face</w:t>
      </w:r>
      <w:proofErr w:type="gramEnd"/>
      <w:r w:rsidRPr="00506AB5">
        <w:rPr>
          <w:bCs/>
          <w:color w:val="000000" w:themeColor="text1"/>
        </w:rPr>
        <w:t xml:space="preserve"> learning enabled by social media.</w:t>
      </w:r>
      <w:r w:rsidRPr="00506AB5">
        <w:rPr>
          <w:color w:val="000000" w:themeColor="text1"/>
        </w:rPr>
        <w:t xml:space="preserve"> Anxiety, emotional distress, loneliness, and depressive </w:t>
      </w:r>
      <w:r w:rsidR="00B257C9" w:rsidRPr="00506AB5">
        <w:rPr>
          <w:color w:val="000000" w:themeColor="text1"/>
        </w:rPr>
        <w:t>symptoms are</w:t>
      </w:r>
      <w:r w:rsidRPr="00506AB5">
        <w:rPr>
          <w:color w:val="000000" w:themeColor="text1"/>
        </w:rPr>
        <w:t xml:space="preserve"> experienced by victims. Instead of face-to-face </w:t>
      </w:r>
      <w:r w:rsidR="00B257C9" w:rsidRPr="00506AB5">
        <w:rPr>
          <w:color w:val="000000" w:themeColor="text1"/>
        </w:rPr>
        <w:t>bullying, cyber bullying</w:t>
      </w:r>
      <w:r w:rsidRPr="00506AB5">
        <w:rPr>
          <w:color w:val="000000" w:themeColor="text1"/>
        </w:rPr>
        <w:t xml:space="preserve"> creates an intensifying effect which occurs at any time in front of a large </w:t>
      </w:r>
      <w:r w:rsidR="00B257C9" w:rsidRPr="00506AB5">
        <w:rPr>
          <w:color w:val="000000" w:themeColor="text1"/>
        </w:rPr>
        <w:t>audience (</w:t>
      </w:r>
      <w:r w:rsidRPr="00506AB5">
        <w:rPr>
          <w:color w:val="000000" w:themeColor="text1"/>
          <w:highlight w:val="white"/>
        </w:rPr>
        <w:t>sala et al. 2024</w:t>
      </w:r>
      <w:r w:rsidRPr="00506AB5">
        <w:rPr>
          <w:color w:val="000000" w:themeColor="text1"/>
        </w:rPr>
        <w:t xml:space="preserve">). Continuously using social media </w:t>
      </w:r>
      <w:r w:rsidR="00506AB5" w:rsidRPr="00506AB5">
        <w:rPr>
          <w:color w:val="000000" w:themeColor="text1"/>
        </w:rPr>
        <w:t>causes</w:t>
      </w:r>
      <w:r w:rsidRPr="00506AB5">
        <w:rPr>
          <w:color w:val="000000" w:themeColor="text1"/>
        </w:rPr>
        <w:t xml:space="preserve"> reduced physical </w:t>
      </w:r>
      <w:r w:rsidR="00506AB5" w:rsidRPr="00506AB5">
        <w:rPr>
          <w:color w:val="000000" w:themeColor="text1"/>
        </w:rPr>
        <w:t>activity</w:t>
      </w:r>
      <w:r w:rsidRPr="00506AB5">
        <w:rPr>
          <w:color w:val="000000" w:themeColor="text1"/>
        </w:rPr>
        <w:t xml:space="preserve">, poor sleep quality and increased stress, all of </w:t>
      </w:r>
      <w:r w:rsidR="00506AB5" w:rsidRPr="00506AB5">
        <w:rPr>
          <w:color w:val="000000" w:themeColor="text1"/>
        </w:rPr>
        <w:t>which</w:t>
      </w:r>
      <w:r w:rsidRPr="00506AB5">
        <w:rPr>
          <w:color w:val="000000" w:themeColor="text1"/>
        </w:rPr>
        <w:t xml:space="preserve"> collaboratively </w:t>
      </w:r>
      <w:r w:rsidR="00506AB5" w:rsidRPr="00506AB5">
        <w:rPr>
          <w:color w:val="000000" w:themeColor="text1"/>
        </w:rPr>
        <w:t>affect</w:t>
      </w:r>
      <w:r w:rsidRPr="00506AB5">
        <w:rPr>
          <w:color w:val="000000" w:themeColor="text1"/>
        </w:rPr>
        <w:t xml:space="preserve"> mental health. </w:t>
      </w:r>
    </w:p>
    <w:p w14:paraId="0000000A" w14:textId="6B32DDE6" w:rsidR="00A07E44" w:rsidRPr="00506AB5" w:rsidRDefault="00D6347E" w:rsidP="007B500A">
      <w:pPr>
        <w:spacing w:before="240" w:after="240" w:line="360" w:lineRule="auto"/>
        <w:jc w:val="both"/>
        <w:rPr>
          <w:color w:val="000000" w:themeColor="text1"/>
        </w:rPr>
      </w:pPr>
      <w:r w:rsidRPr="00506AB5">
        <w:rPr>
          <w:color w:val="000000" w:themeColor="text1"/>
        </w:rPr>
        <w:t>Moreover,</w:t>
      </w:r>
      <w:r w:rsidR="00B257C9" w:rsidRPr="00506AB5">
        <w:rPr>
          <w:color w:val="000000" w:themeColor="text1"/>
        </w:rPr>
        <w:t xml:space="preserve"> the increased prevalence of FO</w:t>
      </w:r>
      <w:r w:rsidRPr="00506AB5">
        <w:rPr>
          <w:color w:val="000000" w:themeColor="text1"/>
        </w:rPr>
        <w:t>MO (Fear of Missing Out) within adolescents could be largely attribute</w:t>
      </w:r>
      <w:r w:rsidR="00B257C9" w:rsidRPr="00506AB5">
        <w:rPr>
          <w:color w:val="000000" w:themeColor="text1"/>
        </w:rPr>
        <w:t>d to social networking sites. FO</w:t>
      </w:r>
      <w:r w:rsidRPr="00506AB5">
        <w:rPr>
          <w:color w:val="000000" w:themeColor="text1"/>
        </w:rPr>
        <w:t xml:space="preserve">MO is defined as </w:t>
      </w:r>
      <w:r w:rsidR="00B257C9" w:rsidRPr="00506AB5">
        <w:rPr>
          <w:color w:val="000000" w:themeColor="text1"/>
        </w:rPr>
        <w:t>a pervasive</w:t>
      </w:r>
      <w:r w:rsidRPr="00506AB5">
        <w:rPr>
          <w:color w:val="000000" w:themeColor="text1"/>
        </w:rPr>
        <w:t xml:space="preserve"> apprehension that others might be having rewarding experiences from which one is absent (</w:t>
      </w:r>
      <w:r w:rsidRPr="00506AB5">
        <w:rPr>
          <w:color w:val="000000" w:themeColor="text1"/>
          <w:highlight w:val="white"/>
        </w:rPr>
        <w:t>O’Reilly et al. 2023</w:t>
      </w:r>
      <w:r w:rsidRPr="00506AB5">
        <w:rPr>
          <w:color w:val="000000" w:themeColor="text1"/>
        </w:rPr>
        <w:t>) . Social networking platforms bombard users with continuous notifications, images and videos of other users partaking in parties, activities or achieving goals</w:t>
      </w:r>
      <w:r w:rsidR="00173D3F" w:rsidRPr="00506AB5">
        <w:rPr>
          <w:color w:val="000000" w:themeColor="text1"/>
        </w:rPr>
        <w:t>,</w:t>
      </w:r>
      <w:r w:rsidRPr="00506AB5">
        <w:rPr>
          <w:color w:val="000000" w:themeColor="text1"/>
        </w:rPr>
        <w:t xml:space="preserve"> forcing them to remain online more of the time in hopes that they won't feel 'left out</w:t>
      </w:r>
      <w:r w:rsidR="00173D3F" w:rsidRPr="00506AB5">
        <w:rPr>
          <w:color w:val="000000" w:themeColor="text1"/>
        </w:rPr>
        <w:t>,</w:t>
      </w:r>
      <w:r w:rsidRPr="00506AB5">
        <w:rPr>
          <w:color w:val="000000" w:themeColor="text1"/>
        </w:rPr>
        <w:t>' and they feel the need to constantly monitor their online world</w:t>
      </w:r>
      <w:r w:rsidR="00173D3F" w:rsidRPr="00506AB5">
        <w:rPr>
          <w:color w:val="000000" w:themeColor="text1"/>
        </w:rPr>
        <w:t>,</w:t>
      </w:r>
      <w:r w:rsidRPr="00506AB5">
        <w:rPr>
          <w:color w:val="000000" w:themeColor="text1"/>
        </w:rPr>
        <w:t xml:space="preserve"> which leads to the emergence of unhealthy patterns of usage and increased dependency. Continuous monitoring could be related to decreases in concentration, reduced academic performance, and increased stress. Additionally, it may also lead to decreased involvement with offline life and fewer interactions </w:t>
      </w:r>
      <w:r w:rsidR="00173D3F" w:rsidRPr="00506AB5">
        <w:rPr>
          <w:color w:val="000000" w:themeColor="text1"/>
        </w:rPr>
        <w:t>face-to-face</w:t>
      </w:r>
      <w:r w:rsidRPr="00506AB5">
        <w:rPr>
          <w:color w:val="000000" w:themeColor="text1"/>
        </w:rPr>
        <w:t xml:space="preserve"> with those who foster positive emotions during an adolescent's life. Adolescents spending more time online than offline may be more susceptible to disappointment if real-life experiences do not seem as desirable or successful as other people's social networking site posts, causing them to feel emotionally drained, less content, and psychologically vulnerable.</w:t>
      </w:r>
    </w:p>
    <w:p w14:paraId="0000000B" w14:textId="2CE3C62E" w:rsidR="00A07E44" w:rsidRPr="00506AB5" w:rsidRDefault="00D6347E" w:rsidP="007B500A">
      <w:pPr>
        <w:spacing w:line="360" w:lineRule="auto"/>
        <w:jc w:val="both"/>
        <w:rPr>
          <w:color w:val="000000" w:themeColor="text1"/>
        </w:rPr>
      </w:pPr>
      <w:r w:rsidRPr="00506AB5">
        <w:rPr>
          <w:color w:val="000000" w:themeColor="text1"/>
        </w:rPr>
        <w:t xml:space="preserve">It is a </w:t>
      </w:r>
      <w:r w:rsidR="00B257C9" w:rsidRPr="00506AB5">
        <w:rPr>
          <w:color w:val="000000" w:themeColor="text1"/>
        </w:rPr>
        <w:t>well-known</w:t>
      </w:r>
      <w:r w:rsidRPr="00506AB5">
        <w:rPr>
          <w:color w:val="000000" w:themeColor="text1"/>
        </w:rPr>
        <w:t xml:space="preserve"> fact that privacy and safety concerns are detrimental to an adolescent's mental health. Adolescents readily share information about themselves, photos and their opinions online without </w:t>
      </w:r>
      <w:r w:rsidR="00173D3F" w:rsidRPr="00506AB5">
        <w:rPr>
          <w:color w:val="000000" w:themeColor="text1"/>
        </w:rPr>
        <w:t>realising</w:t>
      </w:r>
      <w:r w:rsidRPr="00506AB5">
        <w:rPr>
          <w:color w:val="000000" w:themeColor="text1"/>
        </w:rPr>
        <w:t xml:space="preserve"> how these aspects could be harmful to them later on. It is possible for a child's sense of stress, fear and insecurity to be triggered by privacy invasion, online scams, and contact with unknown people (</w:t>
      </w:r>
      <w:proofErr w:type="spellStart"/>
      <w:r w:rsidRPr="00506AB5">
        <w:rPr>
          <w:color w:val="000000" w:themeColor="text1"/>
          <w:highlight w:val="white"/>
        </w:rPr>
        <w:t>Sadagheyani</w:t>
      </w:r>
      <w:proofErr w:type="spellEnd"/>
      <w:r w:rsidRPr="00506AB5">
        <w:rPr>
          <w:color w:val="000000" w:themeColor="text1"/>
          <w:highlight w:val="white"/>
        </w:rPr>
        <w:t xml:space="preserve"> and Tatari, 2021</w:t>
      </w:r>
      <w:r w:rsidRPr="00506AB5">
        <w:rPr>
          <w:color w:val="000000" w:themeColor="text1"/>
        </w:rPr>
        <w:t>).</w:t>
      </w:r>
    </w:p>
    <w:p w14:paraId="0000000C" w14:textId="77777777" w:rsidR="00A07E44" w:rsidRPr="00506AB5" w:rsidRDefault="00A07E44" w:rsidP="007B500A">
      <w:pPr>
        <w:spacing w:line="360" w:lineRule="auto"/>
        <w:jc w:val="both"/>
        <w:rPr>
          <w:color w:val="000000" w:themeColor="text1"/>
        </w:rPr>
      </w:pPr>
    </w:p>
    <w:p w14:paraId="0000000D" w14:textId="7D12F1B4" w:rsidR="00A07E44" w:rsidRPr="00506AB5" w:rsidRDefault="00D6347E" w:rsidP="007B500A">
      <w:pPr>
        <w:spacing w:after="200" w:line="360" w:lineRule="auto"/>
        <w:jc w:val="both"/>
        <w:rPr>
          <w:color w:val="000000" w:themeColor="text1"/>
        </w:rPr>
      </w:pPr>
      <w:r w:rsidRPr="00506AB5">
        <w:rPr>
          <w:color w:val="000000" w:themeColor="text1"/>
        </w:rPr>
        <w:t xml:space="preserve">Attachment theory by Bowlby may also be </w:t>
      </w:r>
      <w:r w:rsidR="00173D3F" w:rsidRPr="00506AB5">
        <w:rPr>
          <w:color w:val="000000" w:themeColor="text1"/>
        </w:rPr>
        <w:t>utilised</w:t>
      </w:r>
      <w:r w:rsidRPr="00506AB5">
        <w:rPr>
          <w:color w:val="000000" w:themeColor="text1"/>
        </w:rPr>
        <w:t xml:space="preserve"> to </w:t>
      </w:r>
      <w:r w:rsidR="00173D3F" w:rsidRPr="00506AB5">
        <w:rPr>
          <w:color w:val="000000" w:themeColor="text1"/>
        </w:rPr>
        <w:t>analyse</w:t>
      </w:r>
      <w:r w:rsidRPr="00506AB5">
        <w:rPr>
          <w:color w:val="000000" w:themeColor="text1"/>
        </w:rPr>
        <w:t xml:space="preserve"> how social media has differential influences on adolescents. Bowlby </w:t>
      </w:r>
      <w:r w:rsidR="00173D3F" w:rsidRPr="00506AB5">
        <w:rPr>
          <w:color w:val="000000" w:themeColor="text1"/>
        </w:rPr>
        <w:t>theorised</w:t>
      </w:r>
      <w:r w:rsidRPr="00506AB5">
        <w:rPr>
          <w:bCs/>
          <w:color w:val="000000" w:themeColor="text1"/>
        </w:rPr>
        <w:t xml:space="preserve"> </w:t>
      </w:r>
      <w:r w:rsidRPr="00506AB5">
        <w:rPr>
          <w:color w:val="000000" w:themeColor="text1"/>
        </w:rPr>
        <w:t xml:space="preserve">that an individual's relationships with their caregivers in early life not only determine how they develop emotionally but also how they approach their relationships with others in the future. Secure attachment may lead to the </w:t>
      </w:r>
      <w:r w:rsidRPr="00506AB5">
        <w:rPr>
          <w:color w:val="000000" w:themeColor="text1"/>
        </w:rPr>
        <w:lastRenderedPageBreak/>
        <w:t xml:space="preserve">development of trust, confidence, security and healthy relationships while insecure attachment (anxious, avoidant attachment style) may influence a person to have more relationship and emotional problems (Ferguson </w:t>
      </w:r>
      <w:r w:rsidRPr="00506AB5">
        <w:rPr>
          <w:color w:val="000000" w:themeColor="text1"/>
          <w:highlight w:val="white"/>
        </w:rPr>
        <w:t>et al. 2025</w:t>
      </w:r>
      <w:r w:rsidRPr="00506AB5">
        <w:rPr>
          <w:color w:val="000000" w:themeColor="text1"/>
        </w:rPr>
        <w:t>).</w:t>
      </w:r>
    </w:p>
    <w:p w14:paraId="0000000E" w14:textId="338FC56D" w:rsidR="00A07E44" w:rsidRPr="00506AB5" w:rsidRDefault="00D6347E" w:rsidP="007B500A">
      <w:pPr>
        <w:spacing w:after="200" w:line="360" w:lineRule="auto"/>
        <w:jc w:val="both"/>
        <w:rPr>
          <w:bCs/>
          <w:color w:val="000000" w:themeColor="text1"/>
        </w:rPr>
      </w:pPr>
      <w:r w:rsidRPr="00506AB5">
        <w:rPr>
          <w:color w:val="000000" w:themeColor="text1"/>
        </w:rPr>
        <w:t>Using Bowlby's theory,</w:t>
      </w:r>
      <w:r w:rsidRPr="00506AB5">
        <w:rPr>
          <w:bCs/>
          <w:color w:val="000000" w:themeColor="text1"/>
        </w:rPr>
        <w:t xml:space="preserve"> </w:t>
      </w:r>
      <w:r w:rsidRPr="00506AB5">
        <w:rPr>
          <w:color w:val="000000" w:themeColor="text1"/>
        </w:rPr>
        <w:t>it can be concluded that those with a secure attachment style may experience positive outcomes from social media. People with a secure attachment style have a high level of self-confidence and are more resistant to emotional distress</w:t>
      </w:r>
      <w:r w:rsidR="00506AB5" w:rsidRPr="00506AB5">
        <w:rPr>
          <w:color w:val="000000" w:themeColor="text1"/>
        </w:rPr>
        <w:t>; thus, they</w:t>
      </w:r>
      <w:r w:rsidRPr="00506AB5">
        <w:rPr>
          <w:color w:val="000000" w:themeColor="text1"/>
        </w:rPr>
        <w:t xml:space="preserve"> are less dependent on outside validation (likes, comments and shares on social networking sites). In this case, the adolescent's emotions will be more stable during both positive and negative social networking site</w:t>
      </w:r>
      <w:r w:rsidR="00506AB5" w:rsidRPr="00506AB5">
        <w:rPr>
          <w:color w:val="000000" w:themeColor="text1"/>
        </w:rPr>
        <w:t xml:space="preserve"> </w:t>
      </w:r>
      <w:r w:rsidRPr="00506AB5">
        <w:rPr>
          <w:color w:val="000000" w:themeColor="text1"/>
        </w:rPr>
        <w:t>experiences. Adolescents with an insecure attachment style (anxious attachment) will be more likely to experience more difficulties from social networking sites (</w:t>
      </w:r>
      <w:r w:rsidRPr="00506AB5">
        <w:rPr>
          <w:color w:val="000000" w:themeColor="text1"/>
          <w:highlight w:val="white"/>
        </w:rPr>
        <w:t>Yue and Rich</w:t>
      </w:r>
      <w:r w:rsidRPr="00506AB5">
        <w:rPr>
          <w:color w:val="000000" w:themeColor="text1"/>
        </w:rPr>
        <w:t xml:space="preserve">, 2023). Those with this attachment style tend to seek emotional support and validation from people around them. </w:t>
      </w:r>
      <w:r w:rsidRPr="00506AB5">
        <w:rPr>
          <w:bCs/>
          <w:color w:val="000000" w:themeColor="text1"/>
        </w:rPr>
        <w:t>As there are endless opportunities on social networking sites for validation, the adolescent may experience increased confidence on social media. However, this dependency on outside validation can lead to feelings of distress. For instance, if the adolescent does not get what they expect on social media, they can feel rejected and sad.</w:t>
      </w:r>
    </w:p>
    <w:p w14:paraId="0000000F" w14:textId="77777777" w:rsidR="00A07E44" w:rsidRPr="00506AB5" w:rsidRDefault="00D6347E" w:rsidP="007B500A">
      <w:pPr>
        <w:spacing w:after="200" w:line="360" w:lineRule="auto"/>
        <w:jc w:val="both"/>
        <w:rPr>
          <w:bCs/>
          <w:color w:val="000000" w:themeColor="text1"/>
        </w:rPr>
      </w:pPr>
      <w:r w:rsidRPr="00506AB5">
        <w:rPr>
          <w:bCs/>
          <w:color w:val="000000" w:themeColor="text1"/>
        </w:rPr>
        <w:t>Those with an avoidant attachment style will want less emotionally intensive relationships and may feel social networking sites provide this. Therefore, they are likely to prefer online communication, and the social withdrawal may lead to loneliness as the adolescent has little real connection and friendship. Hence Bowlby's theory demonstrates that a secure attachment style may allow adolescents to be more emotionally resilient and to receive benefits from using social media, while insecure attachment styles allow negative psychological consequences to manifest (</w:t>
      </w:r>
      <w:r w:rsidRPr="00506AB5">
        <w:rPr>
          <w:color w:val="000000" w:themeColor="text1"/>
          <w:highlight w:val="white"/>
        </w:rPr>
        <w:t>Liu et al. 2022</w:t>
      </w:r>
      <w:r w:rsidRPr="00506AB5">
        <w:rPr>
          <w:bCs/>
          <w:color w:val="000000" w:themeColor="text1"/>
        </w:rPr>
        <w:t>).</w:t>
      </w:r>
    </w:p>
    <w:p w14:paraId="00000010" w14:textId="4B58A126" w:rsidR="00A07E44" w:rsidRPr="00506AB5" w:rsidRDefault="00D6347E" w:rsidP="007B500A">
      <w:pPr>
        <w:pStyle w:val="Heading1"/>
        <w:keepNext w:val="0"/>
        <w:keepLines w:val="0"/>
        <w:spacing w:before="240" w:after="240"/>
        <w:jc w:val="both"/>
        <w:rPr>
          <w:b w:val="0"/>
          <w:bCs/>
          <w:color w:val="000000" w:themeColor="text1"/>
          <w:sz w:val="22"/>
          <w:szCs w:val="22"/>
        </w:rPr>
      </w:pPr>
      <w:bookmarkStart w:id="6" w:name="_bcdixy396d3g" w:colFirst="0" w:colLast="0"/>
      <w:bookmarkStart w:id="7" w:name="_Toc232004264"/>
      <w:bookmarkEnd w:id="6"/>
      <w:r w:rsidRPr="00506AB5">
        <w:rPr>
          <w:b w:val="0"/>
          <w:bCs/>
          <w:color w:val="000000" w:themeColor="text1"/>
          <w:sz w:val="22"/>
          <w:szCs w:val="22"/>
        </w:rPr>
        <w:t xml:space="preserve">Erikson’s Psychosocial Development </w:t>
      </w:r>
      <w:r w:rsidR="00B257C9" w:rsidRPr="00506AB5">
        <w:rPr>
          <w:b w:val="0"/>
          <w:bCs/>
          <w:color w:val="000000" w:themeColor="text1"/>
          <w:sz w:val="22"/>
          <w:szCs w:val="22"/>
        </w:rPr>
        <w:t>Theory lighted</w:t>
      </w:r>
      <w:r w:rsidRPr="00506AB5">
        <w:rPr>
          <w:b w:val="0"/>
          <w:bCs/>
          <w:color w:val="000000" w:themeColor="text1"/>
          <w:sz w:val="22"/>
          <w:szCs w:val="22"/>
        </w:rPr>
        <w:t xml:space="preserve"> up the significant insights about the social media impact on </w:t>
      </w:r>
      <w:r w:rsidR="00B257C9" w:rsidRPr="00506AB5">
        <w:rPr>
          <w:b w:val="0"/>
          <w:bCs/>
          <w:color w:val="000000" w:themeColor="text1"/>
          <w:sz w:val="22"/>
          <w:szCs w:val="22"/>
        </w:rPr>
        <w:t>teenager’s</w:t>
      </w:r>
      <w:r w:rsidRPr="00506AB5">
        <w:rPr>
          <w:b w:val="0"/>
          <w:bCs/>
          <w:color w:val="000000" w:themeColor="text1"/>
          <w:sz w:val="22"/>
          <w:szCs w:val="22"/>
        </w:rPr>
        <w:t xml:space="preserve"> mental health. Ericson proposed that teenage is a stage of human life which </w:t>
      </w:r>
      <w:r w:rsidR="00B257C9" w:rsidRPr="00506AB5">
        <w:rPr>
          <w:b w:val="0"/>
          <w:bCs/>
          <w:color w:val="000000" w:themeColor="text1"/>
          <w:sz w:val="22"/>
          <w:szCs w:val="22"/>
        </w:rPr>
        <w:t>characterized</w:t>
      </w:r>
      <w:r w:rsidRPr="00506AB5">
        <w:rPr>
          <w:b w:val="0"/>
          <w:bCs/>
          <w:color w:val="000000" w:themeColor="text1"/>
          <w:sz w:val="22"/>
          <w:szCs w:val="22"/>
        </w:rPr>
        <w:t xml:space="preserve"> identity versus Role confusion.  It is a vital period when youth explore value, social roles, and interest for the establishment of a stable and clear identity. Successful analysis of this stage tends towards a strong personality but on the other hand failure results in insecurity and confusion.</w:t>
      </w:r>
      <w:bookmarkEnd w:id="7"/>
    </w:p>
    <w:p w14:paraId="00000011" w14:textId="77777777" w:rsidR="00A07E44" w:rsidRPr="00506AB5" w:rsidRDefault="00D6347E" w:rsidP="007B500A">
      <w:pPr>
        <w:spacing w:line="360" w:lineRule="auto"/>
        <w:jc w:val="both"/>
        <w:rPr>
          <w:color w:val="000000" w:themeColor="text1"/>
        </w:rPr>
      </w:pPr>
      <w:r w:rsidRPr="00506AB5">
        <w:rPr>
          <w:color w:val="000000" w:themeColor="text1"/>
          <w:highlight w:val="white"/>
        </w:rPr>
        <w:t xml:space="preserve">The environment of social media could have a positive effect, since it is a place where identities are explored (Valkenburg et al. 2022). With social networking sites, adolescents can present their identity and present what they are to other users, create profile information, sharing things about themselves and posting their thoughts and interests. This could provide a form of identity </w:t>
      </w:r>
      <w:r w:rsidRPr="00506AB5">
        <w:rPr>
          <w:color w:val="000000" w:themeColor="text1"/>
          <w:highlight w:val="white"/>
        </w:rPr>
        <w:lastRenderedPageBreak/>
        <w:t>exploration and development through self-expression and experimentation; adolescents can try out new ideas about themselves, and receive input from other social users, who can provide feedback that reinforces and allows refinement of the sense of self, which Erikson stated.</w:t>
      </w:r>
      <w:r w:rsidRPr="00506AB5">
        <w:rPr>
          <w:color w:val="000000" w:themeColor="text1"/>
        </w:rPr>
        <w:t xml:space="preserve"> </w:t>
      </w:r>
    </w:p>
    <w:p w14:paraId="00000012" w14:textId="77777777" w:rsidR="00A07E44" w:rsidRPr="00506AB5" w:rsidRDefault="00A07E44" w:rsidP="007B500A">
      <w:pPr>
        <w:spacing w:line="360" w:lineRule="auto"/>
        <w:jc w:val="both"/>
        <w:rPr>
          <w:color w:val="000000" w:themeColor="text1"/>
        </w:rPr>
      </w:pPr>
    </w:p>
    <w:p w14:paraId="00000013" w14:textId="77777777" w:rsidR="00A07E44" w:rsidRPr="00506AB5" w:rsidRDefault="00D6347E" w:rsidP="007B500A">
      <w:pPr>
        <w:spacing w:line="360" w:lineRule="auto"/>
        <w:jc w:val="both"/>
        <w:rPr>
          <w:color w:val="000000" w:themeColor="text1"/>
          <w:highlight w:val="white"/>
        </w:rPr>
      </w:pPr>
      <w:r w:rsidRPr="00506AB5">
        <w:rPr>
          <w:color w:val="000000" w:themeColor="text1"/>
          <w:highlight w:val="white"/>
        </w:rPr>
        <w:t>Yet Erikson's theory also sheds light upon the</w:t>
      </w:r>
      <w:r w:rsidRPr="00506AB5">
        <w:rPr>
          <w:bCs/>
          <w:color w:val="000000" w:themeColor="text1"/>
          <w:highlight w:val="white"/>
        </w:rPr>
        <w:t xml:space="preserve"> </w:t>
      </w:r>
      <w:r w:rsidRPr="00506AB5">
        <w:rPr>
          <w:color w:val="000000" w:themeColor="text1"/>
          <w:highlight w:val="white"/>
        </w:rPr>
        <w:t>damaging effects of social media. Many adolescents are inclined to portray unrealistic representations of themselves on social media in order to gain approval from their peers. In a quest for 'likes', 'followers' and affirmation from others, young people can come to depend on external validation. Rather than forging an authentic identity, they will contrive an online persona which aligns with the expectations imposed on them, in the face of confusion over their roles.</w:t>
      </w:r>
    </w:p>
    <w:p w14:paraId="00000014" w14:textId="77777777" w:rsidR="00A07E44" w:rsidRPr="00506AB5" w:rsidRDefault="00D6347E" w:rsidP="007B500A">
      <w:pPr>
        <w:spacing w:line="360" w:lineRule="auto"/>
        <w:jc w:val="both"/>
        <w:rPr>
          <w:color w:val="000000" w:themeColor="text1"/>
        </w:rPr>
      </w:pPr>
      <w:r w:rsidRPr="00506AB5">
        <w:rPr>
          <w:color w:val="000000" w:themeColor="text1"/>
          <w:highlight w:val="white"/>
        </w:rPr>
        <w:t>Social comparison is of particular importance in relation to Erikson's theory. Adolescents engage in comparisons on social media in relation to their looks, accomplishments and popularity to that of other users (Gupta et al. 2022). Due to the careful selection and modification of the media posted, these comparisons invariably result in feelings of being unworthy and not good enough, thus elevating feelings of anxiety and depression as well as lowering self-esteem.</w:t>
      </w:r>
      <w:r w:rsidRPr="00506AB5">
        <w:rPr>
          <w:color w:val="000000" w:themeColor="text1"/>
        </w:rPr>
        <w:t xml:space="preserve"> </w:t>
      </w:r>
    </w:p>
    <w:p w14:paraId="00000015" w14:textId="77777777" w:rsidR="00A07E44" w:rsidRPr="00506AB5" w:rsidRDefault="00A07E44" w:rsidP="007B500A">
      <w:pPr>
        <w:spacing w:line="360" w:lineRule="auto"/>
        <w:jc w:val="both"/>
        <w:rPr>
          <w:color w:val="000000" w:themeColor="text1"/>
        </w:rPr>
      </w:pPr>
    </w:p>
    <w:p w14:paraId="00000016" w14:textId="54FB39F5" w:rsidR="00A07E44" w:rsidRPr="00506AB5" w:rsidRDefault="00D6347E" w:rsidP="007B500A">
      <w:pPr>
        <w:spacing w:line="360" w:lineRule="auto"/>
        <w:jc w:val="both"/>
        <w:rPr>
          <w:bCs/>
          <w:color w:val="000000" w:themeColor="text1"/>
        </w:rPr>
      </w:pPr>
      <w:r w:rsidRPr="00506AB5">
        <w:rPr>
          <w:bCs/>
          <w:color w:val="000000" w:themeColor="text1"/>
        </w:rPr>
        <w:t xml:space="preserve">Bowlby's theory of Attachment and Erikson's theory of Psychosocial Development provide a number of useful points regarding the impact of social media on </w:t>
      </w:r>
      <w:proofErr w:type="gramStart"/>
      <w:r w:rsidRPr="00506AB5">
        <w:rPr>
          <w:bCs/>
          <w:color w:val="000000" w:themeColor="text1"/>
        </w:rPr>
        <w:t>teenager</w:t>
      </w:r>
      <w:r w:rsidR="00173D3F" w:rsidRPr="00506AB5">
        <w:rPr>
          <w:bCs/>
          <w:color w:val="000000" w:themeColor="text1"/>
        </w:rPr>
        <w:t>s</w:t>
      </w:r>
      <w:proofErr w:type="gramEnd"/>
      <w:r w:rsidRPr="00506AB5">
        <w:rPr>
          <w:bCs/>
          <w:color w:val="000000" w:themeColor="text1"/>
        </w:rPr>
        <w:t xml:space="preserve"> mental health. Bowlby's theory focuses on the emotional response to online interactions and Erikson's focuses on the development of an identity and self-concept. Bowlby's theory and Erikson's theory does not affect every individual </w:t>
      </w:r>
      <w:proofErr w:type="gramStart"/>
      <w:r w:rsidRPr="00506AB5">
        <w:rPr>
          <w:bCs/>
          <w:color w:val="000000" w:themeColor="text1"/>
        </w:rPr>
        <w:t>adolescents</w:t>
      </w:r>
      <w:proofErr w:type="gramEnd"/>
      <w:r w:rsidRPr="00506AB5">
        <w:rPr>
          <w:bCs/>
          <w:color w:val="000000" w:themeColor="text1"/>
        </w:rPr>
        <w:t xml:space="preserve"> negatively (</w:t>
      </w:r>
      <w:r w:rsidRPr="00506AB5">
        <w:rPr>
          <w:color w:val="000000" w:themeColor="text1"/>
          <w:highlight w:val="white"/>
        </w:rPr>
        <w:t>Cobb, 2025</w:t>
      </w:r>
      <w:r w:rsidRPr="00506AB5">
        <w:rPr>
          <w:bCs/>
          <w:color w:val="000000" w:themeColor="text1"/>
        </w:rPr>
        <w:t xml:space="preserve">). Although social media can benefit people through social belonging, support and personal growth, it can also lead to feelings of loneliness, depression, anxiety and issues. Through these theories one is able to gain an understanding of the impact of social media on adolescent mental health. </w:t>
      </w:r>
    </w:p>
    <w:p w14:paraId="6FDE8248" w14:textId="77777777" w:rsidR="00B257C9" w:rsidRPr="00506AB5" w:rsidRDefault="00B257C9" w:rsidP="007B500A">
      <w:pPr>
        <w:pStyle w:val="Heading2"/>
        <w:keepNext w:val="0"/>
        <w:keepLines w:val="0"/>
        <w:spacing w:after="80" w:line="360" w:lineRule="auto"/>
        <w:jc w:val="both"/>
        <w:rPr>
          <w:b/>
          <w:bCs/>
          <w:color w:val="000000" w:themeColor="text1"/>
          <w:sz w:val="22"/>
          <w:szCs w:val="22"/>
        </w:rPr>
      </w:pPr>
      <w:bookmarkStart w:id="8" w:name="_n6fklhuq06id" w:colFirst="0" w:colLast="0"/>
      <w:bookmarkEnd w:id="8"/>
    </w:p>
    <w:p w14:paraId="4638E44A" w14:textId="77777777" w:rsidR="00B257C9" w:rsidRPr="00506AB5" w:rsidRDefault="00B257C9" w:rsidP="007B500A">
      <w:pPr>
        <w:pStyle w:val="Heading2"/>
        <w:keepNext w:val="0"/>
        <w:keepLines w:val="0"/>
        <w:spacing w:after="80" w:line="360" w:lineRule="auto"/>
        <w:jc w:val="both"/>
        <w:rPr>
          <w:b/>
          <w:bCs/>
          <w:color w:val="000000" w:themeColor="text1"/>
          <w:sz w:val="22"/>
          <w:szCs w:val="22"/>
        </w:rPr>
      </w:pPr>
    </w:p>
    <w:p w14:paraId="0F9AC686" w14:textId="77777777" w:rsidR="00B257C9" w:rsidRPr="00506AB5" w:rsidRDefault="00B257C9" w:rsidP="007B500A">
      <w:pPr>
        <w:pStyle w:val="Heading2"/>
        <w:keepNext w:val="0"/>
        <w:keepLines w:val="0"/>
        <w:spacing w:after="80" w:line="360" w:lineRule="auto"/>
        <w:jc w:val="both"/>
        <w:rPr>
          <w:b/>
          <w:bCs/>
          <w:color w:val="000000" w:themeColor="text1"/>
          <w:sz w:val="22"/>
          <w:szCs w:val="22"/>
        </w:rPr>
      </w:pPr>
    </w:p>
    <w:p w14:paraId="3FBEBBC7" w14:textId="77777777" w:rsidR="00B257C9" w:rsidRPr="00506AB5" w:rsidRDefault="00B257C9" w:rsidP="007B500A">
      <w:pPr>
        <w:pStyle w:val="Heading2"/>
        <w:keepNext w:val="0"/>
        <w:keepLines w:val="0"/>
        <w:spacing w:after="80" w:line="360" w:lineRule="auto"/>
        <w:jc w:val="both"/>
        <w:rPr>
          <w:b/>
          <w:bCs/>
          <w:color w:val="000000" w:themeColor="text1"/>
          <w:sz w:val="22"/>
          <w:szCs w:val="22"/>
        </w:rPr>
      </w:pPr>
    </w:p>
    <w:p w14:paraId="00000017" w14:textId="77777777" w:rsidR="00A07E44" w:rsidRPr="00506AB5" w:rsidRDefault="00D6347E" w:rsidP="007B500A">
      <w:pPr>
        <w:pStyle w:val="Heading1"/>
        <w:rPr>
          <w:szCs w:val="28"/>
        </w:rPr>
      </w:pPr>
      <w:bookmarkStart w:id="9" w:name="_Toc232004265"/>
      <w:r w:rsidRPr="00506AB5">
        <w:rPr>
          <w:szCs w:val="28"/>
        </w:rPr>
        <w:lastRenderedPageBreak/>
        <w:t>Conclusion</w:t>
      </w:r>
      <w:bookmarkEnd w:id="9"/>
    </w:p>
    <w:p w14:paraId="00000018" w14:textId="33F899E6" w:rsidR="00A07E44" w:rsidRPr="00506AB5" w:rsidRDefault="00D6347E" w:rsidP="007B500A">
      <w:pPr>
        <w:spacing w:line="360" w:lineRule="auto"/>
        <w:jc w:val="both"/>
        <w:rPr>
          <w:color w:val="000000" w:themeColor="text1"/>
        </w:rPr>
      </w:pPr>
      <w:r w:rsidRPr="00506AB5">
        <w:rPr>
          <w:color w:val="000000" w:themeColor="text1"/>
        </w:rPr>
        <w:t xml:space="preserve">In summary, social media impacts the mental health of teenagers significantly. Despite </w:t>
      </w:r>
      <w:r w:rsidR="00A153C0" w:rsidRPr="00506AB5">
        <w:rPr>
          <w:color w:val="000000" w:themeColor="text1"/>
        </w:rPr>
        <w:t>cyberbullying</w:t>
      </w:r>
      <w:r w:rsidRPr="00506AB5">
        <w:rPr>
          <w:color w:val="000000" w:themeColor="text1"/>
        </w:rPr>
        <w:t>, depression, anxiety, low self-esteem and social isolation</w:t>
      </w:r>
      <w:r w:rsidR="00A153C0" w:rsidRPr="00506AB5">
        <w:rPr>
          <w:color w:val="000000" w:themeColor="text1"/>
        </w:rPr>
        <w:t>,</w:t>
      </w:r>
      <w:r w:rsidRPr="00506AB5">
        <w:rPr>
          <w:color w:val="000000" w:themeColor="text1"/>
        </w:rPr>
        <w:t xml:space="preserve"> it provides opportunities </w:t>
      </w:r>
      <w:r w:rsidR="00A153C0" w:rsidRPr="00506AB5">
        <w:rPr>
          <w:color w:val="000000" w:themeColor="text1"/>
        </w:rPr>
        <w:t>for</w:t>
      </w:r>
      <w:r w:rsidRPr="00506AB5">
        <w:rPr>
          <w:color w:val="000000" w:themeColor="text1"/>
        </w:rPr>
        <w:t xml:space="preserve"> emotional support, access to information, </w:t>
      </w:r>
      <w:r w:rsidR="00A153C0" w:rsidRPr="00506AB5">
        <w:rPr>
          <w:color w:val="000000" w:themeColor="text1"/>
        </w:rPr>
        <w:t>self-expression,</w:t>
      </w:r>
      <w:r w:rsidRPr="00506AB5">
        <w:rPr>
          <w:color w:val="000000" w:themeColor="text1"/>
        </w:rPr>
        <w:t xml:space="preserve"> and social connection. Social media effects fully depend on the characteristics of the teenager’s individual.  Bowlby’s Attachment Theory provides an explanation that emotional responses are influ</w:t>
      </w:r>
      <w:r w:rsidR="00B257C9" w:rsidRPr="00506AB5">
        <w:rPr>
          <w:color w:val="000000" w:themeColor="text1"/>
        </w:rPr>
        <w:t>enced by the attachment style interact</w:t>
      </w:r>
      <w:r w:rsidRPr="00506AB5">
        <w:rPr>
          <w:color w:val="000000" w:themeColor="text1"/>
        </w:rPr>
        <w:t xml:space="preserve"> online platforms. Teenagers who use social media securely can get positive outcomes rather than those who use it insecurely. Psychosocial Development </w:t>
      </w:r>
      <w:r w:rsidR="00B257C9" w:rsidRPr="00506AB5">
        <w:rPr>
          <w:color w:val="000000" w:themeColor="text1"/>
        </w:rPr>
        <w:t>Theory states</w:t>
      </w:r>
      <w:r w:rsidRPr="00506AB5">
        <w:rPr>
          <w:color w:val="000000" w:themeColor="text1"/>
        </w:rPr>
        <w:t xml:space="preserve"> that </w:t>
      </w:r>
      <w:proofErr w:type="gramStart"/>
      <w:r w:rsidRPr="00506AB5">
        <w:rPr>
          <w:color w:val="000000" w:themeColor="text1"/>
        </w:rPr>
        <w:t>Social</w:t>
      </w:r>
      <w:proofErr w:type="gramEnd"/>
      <w:r w:rsidRPr="00506AB5">
        <w:rPr>
          <w:color w:val="000000" w:themeColor="text1"/>
        </w:rPr>
        <w:t xml:space="preserve"> media </w:t>
      </w:r>
      <w:r w:rsidR="00A153C0" w:rsidRPr="00506AB5">
        <w:rPr>
          <w:color w:val="000000" w:themeColor="text1"/>
        </w:rPr>
        <w:t>plays</w:t>
      </w:r>
      <w:r w:rsidRPr="00506AB5">
        <w:rPr>
          <w:color w:val="000000" w:themeColor="text1"/>
        </w:rPr>
        <w:t xml:space="preserve"> a major role in building the identity of teenagers. Although supporting excessive social comparison, self-exploration and pressure to gain approval</w:t>
      </w:r>
      <w:r w:rsidR="00A153C0" w:rsidRPr="00506AB5">
        <w:rPr>
          <w:color w:val="000000" w:themeColor="text1"/>
        </w:rPr>
        <w:t>,</w:t>
      </w:r>
      <w:r w:rsidRPr="00506AB5">
        <w:rPr>
          <w:color w:val="000000" w:themeColor="text1"/>
        </w:rPr>
        <w:t xml:space="preserve"> it may lead to reduced self-esteem and role confusion. Moreover, explaining the psychological role of social media during the development stages of teenagers can be elaborated perfectly by these two theories.</w:t>
      </w:r>
    </w:p>
    <w:p w14:paraId="211EC74B" w14:textId="77777777" w:rsidR="00B257C9" w:rsidRDefault="00B257C9" w:rsidP="007B500A">
      <w:pPr>
        <w:spacing w:line="360" w:lineRule="auto"/>
        <w:jc w:val="both"/>
        <w:rPr>
          <w:color w:val="000000" w:themeColor="text1"/>
        </w:rPr>
      </w:pPr>
    </w:p>
    <w:p w14:paraId="34D05965" w14:textId="77777777" w:rsidR="00B257C9" w:rsidRDefault="00B257C9" w:rsidP="007B500A">
      <w:pPr>
        <w:spacing w:line="360" w:lineRule="auto"/>
        <w:jc w:val="both"/>
        <w:rPr>
          <w:color w:val="000000" w:themeColor="text1"/>
        </w:rPr>
      </w:pPr>
    </w:p>
    <w:p w14:paraId="380246AB" w14:textId="77777777" w:rsidR="00B257C9" w:rsidRDefault="00B257C9" w:rsidP="007B500A">
      <w:pPr>
        <w:spacing w:line="360" w:lineRule="auto"/>
        <w:jc w:val="both"/>
        <w:rPr>
          <w:color w:val="000000" w:themeColor="text1"/>
        </w:rPr>
      </w:pPr>
    </w:p>
    <w:p w14:paraId="4A5DD2D4" w14:textId="77777777" w:rsidR="00B257C9" w:rsidRDefault="00B257C9" w:rsidP="007B500A">
      <w:pPr>
        <w:spacing w:line="360" w:lineRule="auto"/>
        <w:jc w:val="both"/>
        <w:rPr>
          <w:color w:val="000000" w:themeColor="text1"/>
        </w:rPr>
      </w:pPr>
    </w:p>
    <w:p w14:paraId="0C6DFE83" w14:textId="77777777" w:rsidR="00B257C9" w:rsidRDefault="00B257C9" w:rsidP="007B500A">
      <w:pPr>
        <w:spacing w:line="360" w:lineRule="auto"/>
        <w:jc w:val="both"/>
        <w:rPr>
          <w:color w:val="000000" w:themeColor="text1"/>
        </w:rPr>
      </w:pPr>
    </w:p>
    <w:p w14:paraId="72C9A5DA" w14:textId="77777777" w:rsidR="00B257C9" w:rsidRDefault="00B257C9" w:rsidP="007B500A">
      <w:pPr>
        <w:spacing w:line="360" w:lineRule="auto"/>
        <w:jc w:val="both"/>
        <w:rPr>
          <w:color w:val="000000" w:themeColor="text1"/>
        </w:rPr>
      </w:pPr>
    </w:p>
    <w:p w14:paraId="3CEC9A3A" w14:textId="77777777" w:rsidR="00B257C9" w:rsidRDefault="00B257C9" w:rsidP="007B500A">
      <w:pPr>
        <w:spacing w:line="360" w:lineRule="auto"/>
        <w:jc w:val="both"/>
        <w:rPr>
          <w:color w:val="000000" w:themeColor="text1"/>
        </w:rPr>
      </w:pPr>
    </w:p>
    <w:p w14:paraId="70703607" w14:textId="77777777" w:rsidR="00B257C9" w:rsidRDefault="00B257C9" w:rsidP="007B500A">
      <w:pPr>
        <w:spacing w:line="360" w:lineRule="auto"/>
        <w:jc w:val="both"/>
        <w:rPr>
          <w:color w:val="000000" w:themeColor="text1"/>
        </w:rPr>
      </w:pPr>
    </w:p>
    <w:p w14:paraId="1BD59205" w14:textId="77777777" w:rsidR="00B257C9" w:rsidRDefault="00B257C9" w:rsidP="007B500A">
      <w:pPr>
        <w:spacing w:line="360" w:lineRule="auto"/>
        <w:jc w:val="both"/>
        <w:rPr>
          <w:color w:val="000000" w:themeColor="text1"/>
        </w:rPr>
      </w:pPr>
    </w:p>
    <w:p w14:paraId="6B4F9DCF" w14:textId="77777777" w:rsidR="00B257C9" w:rsidRDefault="00B257C9" w:rsidP="007B500A">
      <w:pPr>
        <w:spacing w:line="360" w:lineRule="auto"/>
        <w:jc w:val="both"/>
        <w:rPr>
          <w:color w:val="000000" w:themeColor="text1"/>
        </w:rPr>
      </w:pPr>
    </w:p>
    <w:p w14:paraId="6865FFCA" w14:textId="77777777" w:rsidR="00B257C9" w:rsidRDefault="00B257C9" w:rsidP="007B500A">
      <w:pPr>
        <w:spacing w:line="360" w:lineRule="auto"/>
        <w:jc w:val="both"/>
        <w:rPr>
          <w:color w:val="000000" w:themeColor="text1"/>
        </w:rPr>
      </w:pPr>
    </w:p>
    <w:p w14:paraId="2C12D04F" w14:textId="77777777" w:rsidR="00B257C9" w:rsidRDefault="00B257C9" w:rsidP="007B500A">
      <w:pPr>
        <w:spacing w:line="360" w:lineRule="auto"/>
        <w:jc w:val="both"/>
        <w:rPr>
          <w:color w:val="000000" w:themeColor="text1"/>
        </w:rPr>
      </w:pPr>
    </w:p>
    <w:p w14:paraId="68CE3E10" w14:textId="77777777" w:rsidR="00B257C9" w:rsidRDefault="00B257C9" w:rsidP="007B500A">
      <w:pPr>
        <w:spacing w:line="360" w:lineRule="auto"/>
        <w:jc w:val="both"/>
        <w:rPr>
          <w:color w:val="000000" w:themeColor="text1"/>
        </w:rPr>
      </w:pPr>
    </w:p>
    <w:p w14:paraId="4B2FE412" w14:textId="77777777" w:rsidR="00B257C9" w:rsidRDefault="00B257C9" w:rsidP="007B500A">
      <w:pPr>
        <w:spacing w:line="360" w:lineRule="auto"/>
        <w:jc w:val="both"/>
        <w:rPr>
          <w:color w:val="000000" w:themeColor="text1"/>
        </w:rPr>
      </w:pPr>
    </w:p>
    <w:p w14:paraId="074D74D6" w14:textId="77777777" w:rsidR="00B257C9" w:rsidRDefault="00B257C9" w:rsidP="007B500A">
      <w:pPr>
        <w:spacing w:line="360" w:lineRule="auto"/>
        <w:jc w:val="both"/>
        <w:rPr>
          <w:color w:val="000000" w:themeColor="text1"/>
        </w:rPr>
      </w:pPr>
    </w:p>
    <w:p w14:paraId="4187F79B" w14:textId="77777777" w:rsidR="00B257C9" w:rsidRDefault="00B257C9" w:rsidP="007B500A">
      <w:pPr>
        <w:spacing w:line="360" w:lineRule="auto"/>
        <w:jc w:val="both"/>
        <w:rPr>
          <w:color w:val="000000" w:themeColor="text1"/>
        </w:rPr>
      </w:pPr>
    </w:p>
    <w:p w14:paraId="1832C230" w14:textId="77777777" w:rsidR="00B257C9" w:rsidRDefault="00B257C9" w:rsidP="007B500A">
      <w:pPr>
        <w:spacing w:line="360" w:lineRule="auto"/>
        <w:jc w:val="both"/>
        <w:rPr>
          <w:color w:val="000000" w:themeColor="text1"/>
        </w:rPr>
      </w:pPr>
    </w:p>
    <w:p w14:paraId="6E506CD9" w14:textId="77777777" w:rsidR="00B257C9" w:rsidRDefault="00B257C9" w:rsidP="007B500A">
      <w:pPr>
        <w:spacing w:line="360" w:lineRule="auto"/>
        <w:jc w:val="both"/>
        <w:rPr>
          <w:color w:val="000000" w:themeColor="text1"/>
        </w:rPr>
      </w:pPr>
    </w:p>
    <w:p w14:paraId="3F8C0E26" w14:textId="77777777" w:rsidR="00B257C9" w:rsidRPr="00B257C9" w:rsidRDefault="00B257C9" w:rsidP="007B500A">
      <w:pPr>
        <w:spacing w:line="360" w:lineRule="auto"/>
        <w:jc w:val="both"/>
        <w:rPr>
          <w:color w:val="000000" w:themeColor="text1"/>
        </w:rPr>
      </w:pPr>
    </w:p>
    <w:p w14:paraId="2EA248E4" w14:textId="655A2EE2" w:rsidR="00B257C9" w:rsidRPr="00B257C9" w:rsidRDefault="00D6347E" w:rsidP="007B500A">
      <w:pPr>
        <w:pStyle w:val="Heading1"/>
      </w:pPr>
      <w:bookmarkStart w:id="10" w:name="_dqeoebkwn7wo" w:colFirst="0" w:colLast="0"/>
      <w:bookmarkStart w:id="11" w:name="_Toc232004266"/>
      <w:bookmarkEnd w:id="10"/>
      <w:r w:rsidRPr="00B257C9">
        <w:lastRenderedPageBreak/>
        <w:t>References</w:t>
      </w:r>
      <w:bookmarkEnd w:id="11"/>
    </w:p>
    <w:p w14:paraId="22D331FD" w14:textId="77777777" w:rsidR="00B257C9" w:rsidRPr="00B257C9" w:rsidRDefault="00B257C9" w:rsidP="007B500A">
      <w:pPr>
        <w:spacing w:line="360" w:lineRule="auto"/>
        <w:jc w:val="both"/>
        <w:rPr>
          <w:color w:val="000000" w:themeColor="text1"/>
        </w:rPr>
      </w:pPr>
    </w:p>
    <w:p w14:paraId="1B31849D" w14:textId="77777777" w:rsidR="00B257C9" w:rsidRPr="00506AB5" w:rsidRDefault="00B257C9" w:rsidP="007B500A">
      <w:pPr>
        <w:spacing w:line="360" w:lineRule="auto"/>
        <w:jc w:val="both"/>
        <w:rPr>
          <w:color w:val="000000" w:themeColor="text1"/>
        </w:rPr>
      </w:pPr>
      <w:r w:rsidRPr="00506AB5">
        <w:rPr>
          <w:color w:val="000000" w:themeColor="text1"/>
          <w:highlight w:val="white"/>
        </w:rPr>
        <w:t>Cataldo, I., Lepri, B., Neoh, M.J.Y. and Esposito, G., 2021. Social media usage and development of psychiatric disorders in childhood and adolescence: a review. Frontiers in psychiatry, 11, p.508595.</w:t>
      </w:r>
      <w:r w:rsidRPr="00506AB5">
        <w:rPr>
          <w:color w:val="000000" w:themeColor="text1"/>
        </w:rPr>
        <w:t xml:space="preserve"> </w:t>
      </w:r>
    </w:p>
    <w:p w14:paraId="4FC58EE9" w14:textId="77777777" w:rsidR="00B257C9" w:rsidRPr="00506AB5" w:rsidRDefault="00B257C9" w:rsidP="007B500A">
      <w:pPr>
        <w:spacing w:line="360" w:lineRule="auto"/>
        <w:jc w:val="both"/>
        <w:rPr>
          <w:color w:val="000000" w:themeColor="text1"/>
        </w:rPr>
      </w:pPr>
    </w:p>
    <w:p w14:paraId="55B93C5F" w14:textId="77777777" w:rsidR="00B257C9" w:rsidRPr="00506AB5" w:rsidRDefault="00B257C9" w:rsidP="007B500A">
      <w:pPr>
        <w:spacing w:line="360" w:lineRule="auto"/>
        <w:jc w:val="both"/>
        <w:rPr>
          <w:color w:val="000000" w:themeColor="text1"/>
        </w:rPr>
      </w:pPr>
      <w:proofErr w:type="spellStart"/>
      <w:r w:rsidRPr="00506AB5">
        <w:rPr>
          <w:color w:val="000000" w:themeColor="text1"/>
          <w:highlight w:val="white"/>
        </w:rPr>
        <w:t>Cauberghe</w:t>
      </w:r>
      <w:proofErr w:type="spellEnd"/>
      <w:r w:rsidRPr="00506AB5">
        <w:rPr>
          <w:color w:val="000000" w:themeColor="text1"/>
          <w:highlight w:val="white"/>
        </w:rPr>
        <w:t xml:space="preserve">, V., Van Wesenbeeck, I., De Jans, S., </w:t>
      </w:r>
      <w:proofErr w:type="spellStart"/>
      <w:r w:rsidRPr="00506AB5">
        <w:rPr>
          <w:color w:val="000000" w:themeColor="text1"/>
          <w:highlight w:val="white"/>
        </w:rPr>
        <w:t>Hudders</w:t>
      </w:r>
      <w:proofErr w:type="spellEnd"/>
      <w:r w:rsidRPr="00506AB5">
        <w:rPr>
          <w:color w:val="000000" w:themeColor="text1"/>
          <w:highlight w:val="white"/>
        </w:rPr>
        <w:t xml:space="preserve">, L. and </w:t>
      </w:r>
      <w:proofErr w:type="spellStart"/>
      <w:r w:rsidRPr="00506AB5">
        <w:rPr>
          <w:color w:val="000000" w:themeColor="text1"/>
          <w:highlight w:val="white"/>
        </w:rPr>
        <w:t>Ponnet</w:t>
      </w:r>
      <w:proofErr w:type="spellEnd"/>
      <w:r w:rsidRPr="00506AB5">
        <w:rPr>
          <w:color w:val="000000" w:themeColor="text1"/>
          <w:highlight w:val="white"/>
        </w:rPr>
        <w:t xml:space="preserve">, K., 2021. How adolescents use social media to cope with feelings of loneliness and anxiety during COVID-19 lockdown. Cyberpsychology, </w:t>
      </w:r>
      <w:proofErr w:type="spellStart"/>
      <w:r w:rsidRPr="00506AB5">
        <w:rPr>
          <w:color w:val="000000" w:themeColor="text1"/>
          <w:highlight w:val="white"/>
        </w:rPr>
        <w:t>behavior</w:t>
      </w:r>
      <w:proofErr w:type="spellEnd"/>
      <w:r w:rsidRPr="00506AB5">
        <w:rPr>
          <w:color w:val="000000" w:themeColor="text1"/>
          <w:highlight w:val="white"/>
        </w:rPr>
        <w:t>, and social networking, 24(4), pp.250-257.</w:t>
      </w:r>
      <w:r w:rsidRPr="00506AB5">
        <w:rPr>
          <w:color w:val="000000" w:themeColor="text1"/>
        </w:rPr>
        <w:t xml:space="preserve"> </w:t>
      </w:r>
    </w:p>
    <w:p w14:paraId="69084F51" w14:textId="77777777" w:rsidR="00B257C9" w:rsidRPr="00506AB5" w:rsidRDefault="00B257C9" w:rsidP="007B500A">
      <w:pPr>
        <w:spacing w:line="360" w:lineRule="auto"/>
        <w:jc w:val="both"/>
        <w:rPr>
          <w:color w:val="000000" w:themeColor="text1"/>
        </w:rPr>
      </w:pPr>
    </w:p>
    <w:p w14:paraId="3E4DF156" w14:textId="77777777" w:rsidR="00B257C9" w:rsidRPr="00506AB5" w:rsidRDefault="00B257C9" w:rsidP="007B500A">
      <w:pPr>
        <w:spacing w:line="360" w:lineRule="auto"/>
        <w:jc w:val="both"/>
        <w:rPr>
          <w:color w:val="000000" w:themeColor="text1"/>
        </w:rPr>
      </w:pPr>
      <w:r w:rsidRPr="00506AB5">
        <w:rPr>
          <w:color w:val="000000" w:themeColor="text1"/>
          <w:highlight w:val="white"/>
        </w:rPr>
        <w:t xml:space="preserve">Cobb, M.D., 2025. From Childhood Labels to Adult Identities: Exploring Self-Concept in Black Women Through the Lens of the </w:t>
      </w:r>
      <w:proofErr w:type="gramStart"/>
      <w:r w:rsidRPr="00506AB5">
        <w:rPr>
          <w:color w:val="000000" w:themeColor="text1"/>
          <w:highlight w:val="white"/>
        </w:rPr>
        <w:t>Mother</w:t>
      </w:r>
      <w:proofErr w:type="gramEnd"/>
      <w:r w:rsidRPr="00506AB5">
        <w:rPr>
          <w:color w:val="000000" w:themeColor="text1"/>
          <w:highlight w:val="white"/>
        </w:rPr>
        <w:t>-Daughter Relationship (Doctoral dissertation, Oakland University).</w:t>
      </w:r>
      <w:r w:rsidRPr="00506AB5">
        <w:rPr>
          <w:color w:val="000000" w:themeColor="text1"/>
        </w:rPr>
        <w:t xml:space="preserve"> </w:t>
      </w:r>
    </w:p>
    <w:p w14:paraId="7ED7CBFC" w14:textId="77777777" w:rsidR="00B257C9" w:rsidRPr="00506AB5" w:rsidRDefault="00B257C9" w:rsidP="007B500A">
      <w:pPr>
        <w:spacing w:line="360" w:lineRule="auto"/>
        <w:jc w:val="both"/>
        <w:rPr>
          <w:color w:val="000000" w:themeColor="text1"/>
        </w:rPr>
      </w:pPr>
    </w:p>
    <w:p w14:paraId="4F304E80" w14:textId="77777777" w:rsidR="00B257C9" w:rsidRPr="00506AB5" w:rsidRDefault="00B257C9" w:rsidP="007B500A">
      <w:pPr>
        <w:spacing w:line="360" w:lineRule="auto"/>
        <w:jc w:val="both"/>
        <w:rPr>
          <w:color w:val="000000" w:themeColor="text1"/>
        </w:rPr>
      </w:pPr>
      <w:r w:rsidRPr="00506AB5">
        <w:rPr>
          <w:color w:val="000000" w:themeColor="text1"/>
          <w:highlight w:val="white"/>
        </w:rPr>
        <w:t>Ferguson, C.J., Kaye, L.K., Branley-Bell, D. and Markey, P., 2025. There is no evidence that time spent on social media is correlated with adolescent mental health problems: Findings from a meta-analysis. Professional Psychology: Research and Practice, 56(1), p.73.</w:t>
      </w:r>
      <w:r w:rsidRPr="00506AB5">
        <w:rPr>
          <w:color w:val="000000" w:themeColor="text1"/>
        </w:rPr>
        <w:t xml:space="preserve"> </w:t>
      </w:r>
    </w:p>
    <w:p w14:paraId="37B98286" w14:textId="77777777" w:rsidR="00B257C9" w:rsidRPr="00506AB5" w:rsidRDefault="00B257C9" w:rsidP="007B500A">
      <w:pPr>
        <w:spacing w:line="360" w:lineRule="auto"/>
        <w:jc w:val="both"/>
        <w:rPr>
          <w:color w:val="000000" w:themeColor="text1"/>
        </w:rPr>
      </w:pPr>
    </w:p>
    <w:p w14:paraId="0B4071AD" w14:textId="77777777" w:rsidR="00B257C9" w:rsidRPr="00506AB5" w:rsidRDefault="00B257C9" w:rsidP="007B500A">
      <w:pPr>
        <w:spacing w:line="360" w:lineRule="auto"/>
        <w:jc w:val="both"/>
        <w:rPr>
          <w:color w:val="000000" w:themeColor="text1"/>
        </w:rPr>
      </w:pPr>
      <w:r w:rsidRPr="00506AB5">
        <w:rPr>
          <w:color w:val="000000" w:themeColor="text1"/>
          <w:highlight w:val="white"/>
        </w:rPr>
        <w:t>Gupta, C., Jogdand, S., Kumar, M., GUPTA, C. and Jogdand, S.D., 2022. Reviewing the impact of social media on the mental health of adolescents and young adults. Cureus, 14(10).</w:t>
      </w:r>
      <w:r w:rsidRPr="00506AB5">
        <w:rPr>
          <w:color w:val="000000" w:themeColor="text1"/>
        </w:rPr>
        <w:t xml:space="preserve"> </w:t>
      </w:r>
    </w:p>
    <w:p w14:paraId="62D131CF" w14:textId="77777777" w:rsidR="00B257C9" w:rsidRPr="00506AB5" w:rsidRDefault="00B257C9" w:rsidP="007B500A">
      <w:pPr>
        <w:spacing w:line="360" w:lineRule="auto"/>
        <w:jc w:val="both"/>
        <w:rPr>
          <w:color w:val="000000" w:themeColor="text1"/>
        </w:rPr>
      </w:pPr>
    </w:p>
    <w:p w14:paraId="42559FE9" w14:textId="77777777" w:rsidR="00B257C9" w:rsidRPr="00506AB5" w:rsidRDefault="00B257C9" w:rsidP="007B500A">
      <w:pPr>
        <w:spacing w:line="360" w:lineRule="auto"/>
        <w:jc w:val="both"/>
        <w:rPr>
          <w:color w:val="000000" w:themeColor="text1"/>
        </w:rPr>
      </w:pPr>
      <w:r w:rsidRPr="00506AB5">
        <w:rPr>
          <w:color w:val="000000" w:themeColor="text1"/>
          <w:highlight w:val="white"/>
        </w:rPr>
        <w:t>Liu, S.R., Davis, E.P., Palma, A.M., Sandman, C.A. and Glynn, L.M., 2022. The acute and persisting impact of COVID-19 on trajectories of adolescent depression: Sex differences and social connectedness. Journal of Affective Disorders, 299, pp.246-255.</w:t>
      </w:r>
      <w:r w:rsidRPr="00506AB5">
        <w:rPr>
          <w:color w:val="000000" w:themeColor="text1"/>
        </w:rPr>
        <w:t xml:space="preserve"> </w:t>
      </w:r>
    </w:p>
    <w:p w14:paraId="0E70B7F5" w14:textId="77777777" w:rsidR="00B257C9" w:rsidRPr="00506AB5" w:rsidRDefault="00B257C9" w:rsidP="007B500A">
      <w:pPr>
        <w:spacing w:line="360" w:lineRule="auto"/>
        <w:jc w:val="both"/>
        <w:rPr>
          <w:color w:val="000000" w:themeColor="text1"/>
        </w:rPr>
      </w:pPr>
    </w:p>
    <w:p w14:paraId="69E491F9" w14:textId="77777777" w:rsidR="00B257C9" w:rsidRPr="00506AB5" w:rsidRDefault="00B257C9" w:rsidP="007B500A">
      <w:pPr>
        <w:spacing w:line="360" w:lineRule="auto"/>
        <w:jc w:val="both"/>
        <w:rPr>
          <w:color w:val="000000" w:themeColor="text1"/>
        </w:rPr>
      </w:pPr>
      <w:r w:rsidRPr="00506AB5">
        <w:rPr>
          <w:color w:val="000000" w:themeColor="text1"/>
          <w:highlight w:val="white"/>
        </w:rPr>
        <w:t>O’Reilly, M., Levine, D., Donoso, V., Voice, L., Hughes, J. and Dogra, N., 2023. Exploring the potentially positive interaction between social media and mental health; the perspectives of adolescents. Clinical Child Psychology and Psychiatry, 28(2), pp.668-682.</w:t>
      </w:r>
      <w:r w:rsidRPr="00506AB5">
        <w:rPr>
          <w:color w:val="000000" w:themeColor="text1"/>
        </w:rPr>
        <w:t xml:space="preserve"> </w:t>
      </w:r>
    </w:p>
    <w:p w14:paraId="154DD8BF" w14:textId="77777777" w:rsidR="00B257C9" w:rsidRPr="00506AB5" w:rsidRDefault="00B257C9" w:rsidP="007B500A">
      <w:pPr>
        <w:spacing w:line="360" w:lineRule="auto"/>
        <w:jc w:val="both"/>
        <w:rPr>
          <w:color w:val="000000" w:themeColor="text1"/>
        </w:rPr>
      </w:pPr>
    </w:p>
    <w:p w14:paraId="00C0DF9E" w14:textId="77777777" w:rsidR="00B257C9" w:rsidRPr="00506AB5" w:rsidRDefault="00B257C9" w:rsidP="007B500A">
      <w:pPr>
        <w:spacing w:line="360" w:lineRule="auto"/>
        <w:jc w:val="both"/>
        <w:rPr>
          <w:color w:val="000000" w:themeColor="text1"/>
        </w:rPr>
      </w:pPr>
      <w:proofErr w:type="spellStart"/>
      <w:r w:rsidRPr="00506AB5">
        <w:rPr>
          <w:color w:val="000000" w:themeColor="text1"/>
          <w:highlight w:val="white"/>
        </w:rPr>
        <w:t>Sadagheyani</w:t>
      </w:r>
      <w:proofErr w:type="spellEnd"/>
      <w:r w:rsidRPr="00506AB5">
        <w:rPr>
          <w:color w:val="000000" w:themeColor="text1"/>
          <w:highlight w:val="white"/>
        </w:rPr>
        <w:t>, H.E. and Tatari, F., 2021. Investigating the role of social media on mental health. Mental health and social inclusion, 25(1), pp.41-51.</w:t>
      </w:r>
      <w:r w:rsidRPr="00506AB5">
        <w:rPr>
          <w:color w:val="000000" w:themeColor="text1"/>
        </w:rPr>
        <w:t xml:space="preserve"> </w:t>
      </w:r>
    </w:p>
    <w:p w14:paraId="6680C757" w14:textId="77777777" w:rsidR="00B257C9" w:rsidRPr="00506AB5" w:rsidRDefault="00B257C9" w:rsidP="007B500A">
      <w:pPr>
        <w:spacing w:line="360" w:lineRule="auto"/>
        <w:jc w:val="both"/>
        <w:rPr>
          <w:color w:val="000000" w:themeColor="text1"/>
        </w:rPr>
      </w:pPr>
    </w:p>
    <w:p w14:paraId="024F61EE" w14:textId="77777777" w:rsidR="00B257C9" w:rsidRPr="00506AB5" w:rsidRDefault="00B257C9" w:rsidP="007B500A">
      <w:pPr>
        <w:spacing w:line="360" w:lineRule="auto"/>
        <w:jc w:val="both"/>
        <w:rPr>
          <w:color w:val="000000" w:themeColor="text1"/>
        </w:rPr>
      </w:pPr>
      <w:r w:rsidRPr="00506AB5">
        <w:rPr>
          <w:color w:val="000000" w:themeColor="text1"/>
          <w:highlight w:val="white"/>
        </w:rPr>
        <w:lastRenderedPageBreak/>
        <w:t>Sala, A., Porcaro, L. and Gómez, E., 2024. Social media use and adolescents' mental health and well-being: An umbrella review. Computers in Human Behavior Reports, 14, p.100404.</w:t>
      </w:r>
      <w:r w:rsidRPr="00506AB5">
        <w:rPr>
          <w:color w:val="000000" w:themeColor="text1"/>
        </w:rPr>
        <w:t xml:space="preserve"> </w:t>
      </w:r>
    </w:p>
    <w:p w14:paraId="3A6C9D69" w14:textId="77777777" w:rsidR="00B257C9" w:rsidRPr="00506AB5" w:rsidRDefault="00B257C9" w:rsidP="007B500A">
      <w:pPr>
        <w:spacing w:line="360" w:lineRule="auto"/>
        <w:jc w:val="both"/>
        <w:rPr>
          <w:color w:val="000000" w:themeColor="text1"/>
        </w:rPr>
      </w:pPr>
      <w:r w:rsidRPr="00506AB5">
        <w:rPr>
          <w:color w:val="000000" w:themeColor="text1"/>
          <w:highlight w:val="white"/>
        </w:rPr>
        <w:t xml:space="preserve">Valkenburg, P.M., Meier, A. and </w:t>
      </w:r>
      <w:proofErr w:type="spellStart"/>
      <w:r w:rsidRPr="00506AB5">
        <w:rPr>
          <w:color w:val="000000" w:themeColor="text1"/>
          <w:highlight w:val="white"/>
        </w:rPr>
        <w:t>Beyens</w:t>
      </w:r>
      <w:proofErr w:type="spellEnd"/>
      <w:r w:rsidRPr="00506AB5">
        <w:rPr>
          <w:color w:val="000000" w:themeColor="text1"/>
          <w:highlight w:val="white"/>
        </w:rPr>
        <w:t>, I., 2022. Social media use and its impact on adolescent mental health: An umbrella review of the evidence. Current opinion in psychology, 44, pp.58-68.</w:t>
      </w:r>
      <w:r w:rsidRPr="00506AB5">
        <w:rPr>
          <w:color w:val="000000" w:themeColor="text1"/>
        </w:rPr>
        <w:t xml:space="preserve"> </w:t>
      </w:r>
    </w:p>
    <w:p w14:paraId="756C3808" w14:textId="77777777" w:rsidR="00B257C9" w:rsidRPr="00506AB5" w:rsidRDefault="00B257C9" w:rsidP="007B500A">
      <w:pPr>
        <w:spacing w:line="360" w:lineRule="auto"/>
        <w:jc w:val="both"/>
        <w:rPr>
          <w:color w:val="000000" w:themeColor="text1"/>
        </w:rPr>
      </w:pPr>
    </w:p>
    <w:p w14:paraId="73DFA217" w14:textId="77777777" w:rsidR="00B257C9" w:rsidRPr="00506AB5" w:rsidRDefault="00B257C9" w:rsidP="007B500A">
      <w:pPr>
        <w:spacing w:line="360" w:lineRule="auto"/>
        <w:jc w:val="both"/>
        <w:rPr>
          <w:color w:val="000000" w:themeColor="text1"/>
        </w:rPr>
      </w:pPr>
      <w:r w:rsidRPr="00506AB5">
        <w:rPr>
          <w:color w:val="000000" w:themeColor="text1"/>
          <w:highlight w:val="white"/>
        </w:rPr>
        <w:t>Yue, Z. and Rich, M., 2023. Social media and adolescent mental health. Current Pediatrics Reports, 11(4), pp.157-166.</w:t>
      </w:r>
      <w:r w:rsidRPr="00506AB5">
        <w:rPr>
          <w:color w:val="000000" w:themeColor="text1"/>
        </w:rPr>
        <w:t xml:space="preserve"> </w:t>
      </w:r>
    </w:p>
    <w:sectPr w:rsidR="00B257C9" w:rsidRPr="00506AB5" w:rsidSect="00A62B6C">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C8DE59" w14:textId="77777777" w:rsidR="007B7154" w:rsidRDefault="007B7154">
      <w:pPr>
        <w:spacing w:line="240" w:lineRule="auto"/>
      </w:pPr>
      <w:r>
        <w:separator/>
      </w:r>
    </w:p>
  </w:endnote>
  <w:endnote w:type="continuationSeparator" w:id="0">
    <w:p w14:paraId="5B5969ED" w14:textId="77777777" w:rsidR="007B7154" w:rsidRDefault="007B71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embedRegular r:id="rId1" w:fontKey="{7280E0A8-A043-44CE-9593-2FCC567D04C6}"/>
    <w:embedBold r:id="rId2" w:fontKey="{D9C097EB-A146-4AC9-93DB-583B3BFA89BB}"/>
  </w:font>
  <w:font w:name="Tahoma">
    <w:panose1 w:val="020B0604030504040204"/>
    <w:charset w:val="00"/>
    <w:family w:val="swiss"/>
    <w:pitch w:val="variable"/>
    <w:sig w:usb0="E1002EFF" w:usb1="C000605B" w:usb2="00000029" w:usb3="00000000" w:csb0="000101FF" w:csb1="00000000"/>
    <w:embedRegular r:id="rId3" w:fontKey="{E65929E9-BDB4-4D25-8CF3-83C3183B0980}"/>
  </w:font>
  <w:font w:name="Cambria">
    <w:panose1 w:val="02040503050406030204"/>
    <w:charset w:val="00"/>
    <w:family w:val="roman"/>
    <w:pitch w:val="variable"/>
    <w:sig w:usb0="E00006FF" w:usb1="420024FF" w:usb2="02000000" w:usb3="00000000" w:csb0="0000019F" w:csb1="00000000"/>
    <w:embedRegular r:id="rId4" w:fontKey="{D272E85D-2F80-4B29-97EC-B3E2C9B639B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7712343"/>
      <w:docPartObj>
        <w:docPartGallery w:val="Page Numbers (Bottom of Page)"/>
        <w:docPartUnique/>
      </w:docPartObj>
    </w:sdtPr>
    <w:sdtEndPr>
      <w:rPr>
        <w:noProof/>
      </w:rPr>
    </w:sdtEndPr>
    <w:sdtContent>
      <w:p w14:paraId="6AA4BA1E" w14:textId="249B0A66" w:rsidR="00B257C9" w:rsidRDefault="00B257C9">
        <w:pPr>
          <w:pStyle w:val="Footer"/>
          <w:jc w:val="right"/>
        </w:pPr>
        <w:r>
          <w:fldChar w:fldCharType="begin"/>
        </w:r>
        <w:r>
          <w:instrText xml:space="preserve"> PAGE   \* MERGEFORMAT </w:instrText>
        </w:r>
        <w:r>
          <w:fldChar w:fldCharType="separate"/>
        </w:r>
        <w:r w:rsidR="00A935F9">
          <w:rPr>
            <w:noProof/>
          </w:rPr>
          <w:t>9</w:t>
        </w:r>
        <w:r>
          <w:rPr>
            <w:noProof/>
          </w:rPr>
          <w:fldChar w:fldCharType="end"/>
        </w:r>
      </w:p>
    </w:sdtContent>
  </w:sdt>
  <w:p w14:paraId="46809554" w14:textId="77777777" w:rsidR="00B257C9" w:rsidRDefault="00B257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28F26" w14:textId="77777777" w:rsidR="007B7154" w:rsidRDefault="007B7154">
      <w:pPr>
        <w:spacing w:line="240" w:lineRule="auto"/>
      </w:pPr>
      <w:r>
        <w:separator/>
      </w:r>
    </w:p>
  </w:footnote>
  <w:footnote w:type="continuationSeparator" w:id="0">
    <w:p w14:paraId="1F194563" w14:textId="77777777" w:rsidR="007B7154" w:rsidRDefault="007B715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A07E44"/>
    <w:rsid w:val="000306F4"/>
    <w:rsid w:val="00031CE4"/>
    <w:rsid w:val="00173D3F"/>
    <w:rsid w:val="001C2D2B"/>
    <w:rsid w:val="0026785F"/>
    <w:rsid w:val="002C62FD"/>
    <w:rsid w:val="004A1181"/>
    <w:rsid w:val="00506AB5"/>
    <w:rsid w:val="00616712"/>
    <w:rsid w:val="00684D5F"/>
    <w:rsid w:val="007B500A"/>
    <w:rsid w:val="007B7154"/>
    <w:rsid w:val="008B47CA"/>
    <w:rsid w:val="00951200"/>
    <w:rsid w:val="00A07E44"/>
    <w:rsid w:val="00A153C0"/>
    <w:rsid w:val="00A62B6C"/>
    <w:rsid w:val="00A935F9"/>
    <w:rsid w:val="00B257C9"/>
    <w:rsid w:val="00C1742E"/>
    <w:rsid w:val="00C76674"/>
    <w:rsid w:val="00D6347E"/>
    <w:rsid w:val="00FD15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373390"/>
  <w15:docId w15:val="{AEFDB2A3-553B-400E-9910-3D30CB493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257C9"/>
    <w:pPr>
      <w:keepNext/>
      <w:keepLines/>
      <w:spacing w:before="400" w:after="120" w:line="360" w:lineRule="auto"/>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B257C9"/>
    <w:pPr>
      <w:tabs>
        <w:tab w:val="center" w:pos="4680"/>
        <w:tab w:val="right" w:pos="9360"/>
      </w:tabs>
      <w:spacing w:line="240" w:lineRule="auto"/>
    </w:pPr>
  </w:style>
  <w:style w:type="character" w:customStyle="1" w:styleId="HeaderChar">
    <w:name w:val="Header Char"/>
    <w:basedOn w:val="DefaultParagraphFont"/>
    <w:link w:val="Header"/>
    <w:uiPriority w:val="99"/>
    <w:rsid w:val="00B257C9"/>
  </w:style>
  <w:style w:type="paragraph" w:styleId="Footer">
    <w:name w:val="footer"/>
    <w:basedOn w:val="Normal"/>
    <w:link w:val="FooterChar"/>
    <w:uiPriority w:val="99"/>
    <w:unhideWhenUsed/>
    <w:rsid w:val="00B257C9"/>
    <w:pPr>
      <w:tabs>
        <w:tab w:val="center" w:pos="4680"/>
        <w:tab w:val="right" w:pos="9360"/>
      </w:tabs>
      <w:spacing w:line="240" w:lineRule="auto"/>
    </w:pPr>
  </w:style>
  <w:style w:type="character" w:customStyle="1" w:styleId="FooterChar">
    <w:name w:val="Footer Char"/>
    <w:basedOn w:val="DefaultParagraphFont"/>
    <w:link w:val="Footer"/>
    <w:uiPriority w:val="99"/>
    <w:rsid w:val="00B257C9"/>
  </w:style>
  <w:style w:type="paragraph" w:styleId="TOCHeading">
    <w:name w:val="TOC Heading"/>
    <w:basedOn w:val="Heading1"/>
    <w:next w:val="Normal"/>
    <w:uiPriority w:val="39"/>
    <w:semiHidden/>
    <w:unhideWhenUsed/>
    <w:qFormat/>
    <w:rsid w:val="00B257C9"/>
    <w:pPr>
      <w:spacing w:before="480" w:after="0" w:line="276" w:lineRule="auto"/>
      <w:outlineLvl w:val="9"/>
    </w:pPr>
    <w:rPr>
      <w:rFonts w:asciiTheme="majorHAnsi" w:eastAsiaTheme="majorEastAsia" w:hAnsiTheme="majorHAnsi" w:cstheme="majorBidi"/>
      <w:bCs/>
      <w:color w:val="365F91" w:themeColor="accent1" w:themeShade="BF"/>
      <w:szCs w:val="28"/>
      <w:lang w:val="en-US" w:eastAsia="ja-JP"/>
    </w:rPr>
  </w:style>
  <w:style w:type="paragraph" w:styleId="TOC2">
    <w:name w:val="toc 2"/>
    <w:basedOn w:val="Normal"/>
    <w:next w:val="Normal"/>
    <w:autoRedefine/>
    <w:uiPriority w:val="39"/>
    <w:unhideWhenUsed/>
    <w:rsid w:val="00B257C9"/>
    <w:pPr>
      <w:spacing w:after="100"/>
      <w:ind w:left="220"/>
    </w:pPr>
  </w:style>
  <w:style w:type="paragraph" w:styleId="TOC1">
    <w:name w:val="toc 1"/>
    <w:basedOn w:val="Normal"/>
    <w:next w:val="Normal"/>
    <w:autoRedefine/>
    <w:uiPriority w:val="39"/>
    <w:unhideWhenUsed/>
    <w:rsid w:val="00B257C9"/>
    <w:pPr>
      <w:spacing w:after="100"/>
    </w:pPr>
  </w:style>
  <w:style w:type="character" w:styleId="Hyperlink">
    <w:name w:val="Hyperlink"/>
    <w:basedOn w:val="DefaultParagraphFont"/>
    <w:uiPriority w:val="99"/>
    <w:unhideWhenUsed/>
    <w:rsid w:val="00B257C9"/>
    <w:rPr>
      <w:color w:val="0000FF" w:themeColor="hyperlink"/>
      <w:u w:val="single"/>
    </w:rPr>
  </w:style>
  <w:style w:type="paragraph" w:styleId="BalloonText">
    <w:name w:val="Balloon Text"/>
    <w:basedOn w:val="Normal"/>
    <w:link w:val="BalloonTextChar"/>
    <w:uiPriority w:val="99"/>
    <w:semiHidden/>
    <w:unhideWhenUsed/>
    <w:rsid w:val="00B257C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57C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3D6AF9-454A-4760-8DB6-E1C2FD137E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2075</Words>
  <Characters>11830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Veronica Andreia Pestana Ornelas (2510177)</cp:lastModifiedBy>
  <cp:revision>3</cp:revision>
  <dcterms:created xsi:type="dcterms:W3CDTF">2026-08-17T13:36:00Z</dcterms:created>
  <dcterms:modified xsi:type="dcterms:W3CDTF">2026-08-17T13:38:00Z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cb0b2487-3032-439b-8f7a-715ea5bd9bcf</vt:lpwstr>
  </property>
</Properties>
</file>