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F588D6" w14:textId="18FEEC1A" w:rsidR="00E03BBA" w:rsidRPr="00621052" w:rsidRDefault="00D36224" w:rsidP="00E03BBA">
      <w:pPr>
        <w:rPr>
          <w:rFonts w:ascii="Arial" w:hAnsi="Arial" w:cs="Arial"/>
          <w:szCs w:val="24"/>
        </w:rPr>
      </w:pPr>
      <w:r>
        <w:rPr>
          <w:noProof/>
        </w:rPr>
        <w:t xml:space="preserve">                   </w:t>
      </w:r>
      <w:r w:rsidRPr="00621052">
        <w:rPr>
          <w:rFonts w:ascii="Arial" w:hAnsi="Arial" w:cs="Arial"/>
          <w:noProof/>
          <w:szCs w:val="24"/>
        </w:rPr>
        <w:drawing>
          <wp:inline distT="0" distB="0" distL="0" distR="0" wp14:anchorId="5C731912" wp14:editId="147393C7">
            <wp:extent cx="4384787" cy="1562100"/>
            <wp:effectExtent l="0" t="0" r="0" b="0"/>
            <wp:docPr id="1" name="Picture 1" descr="University of Wales Trinity Saint David | V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aint David | VR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446990" cy="1584260"/>
                    </a:xfrm>
                    <a:prstGeom prst="rect">
                      <a:avLst/>
                    </a:prstGeom>
                    <a:noFill/>
                    <a:ln>
                      <a:noFill/>
                    </a:ln>
                  </pic:spPr>
                </pic:pic>
              </a:graphicData>
            </a:graphic>
          </wp:inline>
        </w:drawing>
      </w:r>
    </w:p>
    <w:p w14:paraId="4E46A38C" w14:textId="07B74B20" w:rsidR="00D36224" w:rsidRPr="00621052" w:rsidRDefault="00D36224" w:rsidP="00D36224">
      <w:pPr>
        <w:rPr>
          <w:rFonts w:ascii="Arial" w:hAnsi="Arial" w:cs="Arial"/>
          <w:b/>
          <w:bCs/>
          <w:szCs w:val="24"/>
        </w:rPr>
      </w:pPr>
      <w:r w:rsidRPr="00621052">
        <w:rPr>
          <w:rFonts w:ascii="Arial" w:hAnsi="Arial" w:cs="Arial"/>
          <w:szCs w:val="24"/>
        </w:rPr>
        <w:t xml:space="preserve">                                                   </w:t>
      </w:r>
      <w:r w:rsidRPr="00621052">
        <w:rPr>
          <w:rFonts w:ascii="Arial" w:hAnsi="Arial" w:cs="Arial"/>
          <w:b/>
          <w:bCs/>
          <w:szCs w:val="24"/>
        </w:rPr>
        <w:t xml:space="preserve">Assessment 1 LCBB4005                                                     </w:t>
      </w:r>
    </w:p>
    <w:p w14:paraId="01565E6B" w14:textId="77777777" w:rsidR="000C7850" w:rsidRPr="00621052" w:rsidRDefault="000C7850" w:rsidP="00D36224">
      <w:pPr>
        <w:ind w:left="720" w:hanging="720"/>
        <w:rPr>
          <w:rFonts w:ascii="Arial" w:hAnsi="Arial" w:cs="Arial"/>
          <w:b/>
          <w:bCs/>
          <w:szCs w:val="24"/>
        </w:rPr>
      </w:pPr>
      <w:r w:rsidRPr="00621052">
        <w:rPr>
          <w:rFonts w:ascii="Arial" w:hAnsi="Arial" w:cs="Arial"/>
          <w:b/>
          <w:bCs/>
          <w:szCs w:val="24"/>
        </w:rPr>
        <w:t xml:space="preserve">                                           </w:t>
      </w:r>
      <w:r w:rsidR="00D36224" w:rsidRPr="00621052">
        <w:rPr>
          <w:rFonts w:ascii="Arial" w:hAnsi="Arial" w:cs="Arial"/>
          <w:b/>
          <w:bCs/>
          <w:szCs w:val="24"/>
        </w:rPr>
        <w:t>The Global Business</w:t>
      </w:r>
      <w:r w:rsidRPr="00621052">
        <w:rPr>
          <w:rFonts w:ascii="Arial" w:hAnsi="Arial" w:cs="Arial"/>
          <w:b/>
          <w:bCs/>
          <w:szCs w:val="24"/>
        </w:rPr>
        <w:t xml:space="preserve"> Environment</w:t>
      </w:r>
    </w:p>
    <w:p w14:paraId="27D102BA" w14:textId="6978982C" w:rsidR="000C7850" w:rsidRPr="00621052" w:rsidRDefault="000C7850" w:rsidP="00D36224">
      <w:pPr>
        <w:ind w:left="720" w:hanging="720"/>
        <w:rPr>
          <w:rFonts w:ascii="Arial" w:hAnsi="Arial" w:cs="Arial"/>
          <w:b/>
          <w:bCs/>
          <w:szCs w:val="24"/>
        </w:rPr>
      </w:pPr>
    </w:p>
    <w:p w14:paraId="5272B12A" w14:textId="150388A7" w:rsidR="000C7850" w:rsidRPr="00621052" w:rsidRDefault="000C7850" w:rsidP="00D36224">
      <w:pPr>
        <w:ind w:left="720" w:hanging="720"/>
        <w:rPr>
          <w:rFonts w:ascii="Arial" w:hAnsi="Arial" w:cs="Arial"/>
          <w:b/>
          <w:bCs/>
          <w:szCs w:val="24"/>
        </w:rPr>
      </w:pPr>
    </w:p>
    <w:p w14:paraId="439E33D4" w14:textId="77777777" w:rsidR="000C7850" w:rsidRPr="00621052" w:rsidRDefault="000C7850" w:rsidP="00D36224">
      <w:pPr>
        <w:ind w:left="720" w:hanging="720"/>
        <w:rPr>
          <w:rFonts w:ascii="Arial" w:hAnsi="Arial" w:cs="Arial"/>
          <w:b/>
          <w:bCs/>
          <w:szCs w:val="24"/>
        </w:rPr>
      </w:pPr>
    </w:p>
    <w:p w14:paraId="10DEB841" w14:textId="77777777" w:rsidR="000C7850" w:rsidRPr="00621052" w:rsidRDefault="000C7850" w:rsidP="00D36224">
      <w:pPr>
        <w:ind w:left="720" w:hanging="720"/>
        <w:rPr>
          <w:rFonts w:ascii="Arial" w:hAnsi="Arial" w:cs="Arial"/>
          <w:b/>
          <w:bCs/>
          <w:szCs w:val="24"/>
        </w:rPr>
      </w:pPr>
    </w:p>
    <w:p w14:paraId="31E10DA1" w14:textId="77777777" w:rsidR="000C7850" w:rsidRPr="000C7850" w:rsidRDefault="000C7850" w:rsidP="000C7850">
      <w:pPr>
        <w:pBdr>
          <w:top w:val="single" w:sz="4" w:space="1" w:color="auto"/>
          <w:left w:val="single" w:sz="4" w:space="4" w:color="auto"/>
          <w:bottom w:val="single" w:sz="4" w:space="1" w:color="auto"/>
          <w:right w:val="single" w:sz="4" w:space="4" w:color="auto"/>
          <w:between w:val="single" w:sz="4" w:space="1" w:color="auto"/>
          <w:bar w:val="single" w:sz="4" w:color="auto"/>
        </w:pBdr>
        <w:spacing w:after="200"/>
        <w:rPr>
          <w:rFonts w:ascii="Arial" w:eastAsiaTheme="minorHAnsi" w:hAnsi="Arial" w:cs="Arial"/>
          <w:szCs w:val="24"/>
          <w:lang w:val="en-US" w:eastAsia="en-US"/>
        </w:rPr>
      </w:pPr>
      <w:r w:rsidRPr="000C7850">
        <w:rPr>
          <w:rFonts w:ascii="Arial" w:eastAsiaTheme="minorHAnsi" w:hAnsi="Arial" w:cs="Arial"/>
          <w:szCs w:val="24"/>
          <w:lang w:val="en-US" w:eastAsia="en-US"/>
        </w:rPr>
        <w:t xml:space="preserve">Student Name: Dan Viorel Joita </w:t>
      </w:r>
    </w:p>
    <w:p w14:paraId="21D4967B" w14:textId="77777777" w:rsidR="000C7850" w:rsidRPr="000C7850" w:rsidRDefault="000C7850" w:rsidP="000C7850">
      <w:pPr>
        <w:pBdr>
          <w:top w:val="single" w:sz="4" w:space="1" w:color="auto"/>
          <w:left w:val="single" w:sz="4" w:space="4" w:color="auto"/>
          <w:bottom w:val="single" w:sz="4" w:space="1" w:color="auto"/>
          <w:right w:val="single" w:sz="4" w:space="4" w:color="auto"/>
          <w:between w:val="single" w:sz="4" w:space="1" w:color="auto"/>
          <w:bar w:val="single" w:sz="4" w:color="auto"/>
        </w:pBdr>
        <w:spacing w:after="200"/>
        <w:rPr>
          <w:rFonts w:ascii="Arial" w:eastAsiaTheme="minorHAnsi" w:hAnsi="Arial" w:cs="Arial"/>
          <w:szCs w:val="24"/>
          <w:lang w:val="en-US" w:eastAsia="en-US"/>
        </w:rPr>
      </w:pPr>
      <w:r w:rsidRPr="000C7850">
        <w:rPr>
          <w:rFonts w:ascii="Arial" w:eastAsiaTheme="minorHAnsi" w:hAnsi="Arial" w:cs="Arial"/>
          <w:szCs w:val="24"/>
          <w:lang w:val="en-US" w:eastAsia="en-US"/>
        </w:rPr>
        <w:t>Student ID:2124449</w:t>
      </w:r>
    </w:p>
    <w:p w14:paraId="739DC0FA" w14:textId="2B634D26" w:rsidR="000C7850" w:rsidRPr="000C7850" w:rsidRDefault="000C7850" w:rsidP="000C7850">
      <w:pPr>
        <w:pBdr>
          <w:top w:val="single" w:sz="4" w:space="1" w:color="auto"/>
          <w:left w:val="single" w:sz="4" w:space="4" w:color="auto"/>
          <w:bottom w:val="single" w:sz="4" w:space="1" w:color="auto"/>
          <w:right w:val="single" w:sz="4" w:space="4" w:color="auto"/>
          <w:between w:val="single" w:sz="4" w:space="1" w:color="auto"/>
          <w:bar w:val="single" w:sz="4" w:color="auto"/>
        </w:pBdr>
        <w:spacing w:after="200"/>
        <w:rPr>
          <w:rFonts w:ascii="Arial" w:eastAsiaTheme="minorHAnsi" w:hAnsi="Arial" w:cs="Arial"/>
          <w:szCs w:val="24"/>
          <w:lang w:val="en-US" w:eastAsia="en-US"/>
        </w:rPr>
      </w:pPr>
      <w:r w:rsidRPr="000C7850">
        <w:rPr>
          <w:rFonts w:ascii="Arial" w:eastAsiaTheme="minorHAnsi" w:hAnsi="Arial" w:cs="Arial"/>
          <w:szCs w:val="24"/>
          <w:lang w:val="en-US" w:eastAsia="en-US"/>
        </w:rPr>
        <w:t xml:space="preserve">Lecturer name: </w:t>
      </w:r>
      <w:r w:rsidRPr="00621052">
        <w:rPr>
          <w:rFonts w:ascii="Arial" w:eastAsiaTheme="minorHAnsi" w:hAnsi="Arial" w:cs="Arial"/>
          <w:szCs w:val="24"/>
          <w:lang w:val="en-US" w:eastAsia="en-US"/>
        </w:rPr>
        <w:t>Alfred Mensah</w:t>
      </w:r>
    </w:p>
    <w:p w14:paraId="06011DED" w14:textId="77777777" w:rsidR="000C7850" w:rsidRPr="000C7850" w:rsidRDefault="000C7850" w:rsidP="000C7850">
      <w:pPr>
        <w:pBdr>
          <w:top w:val="single" w:sz="4" w:space="1" w:color="auto"/>
          <w:left w:val="single" w:sz="4" w:space="4" w:color="auto"/>
          <w:bottom w:val="single" w:sz="4" w:space="1" w:color="auto"/>
          <w:right w:val="single" w:sz="4" w:space="4" w:color="auto"/>
          <w:between w:val="single" w:sz="4" w:space="1" w:color="auto"/>
          <w:bar w:val="single" w:sz="4" w:color="auto"/>
        </w:pBdr>
        <w:spacing w:after="200"/>
        <w:rPr>
          <w:rFonts w:ascii="Arial" w:eastAsiaTheme="minorHAnsi" w:hAnsi="Arial" w:cs="Arial"/>
          <w:szCs w:val="24"/>
          <w:lang w:val="en-US" w:eastAsia="en-US"/>
        </w:rPr>
      </w:pPr>
      <w:r w:rsidRPr="000C7850">
        <w:rPr>
          <w:rFonts w:ascii="Arial" w:eastAsiaTheme="minorHAnsi" w:hAnsi="Arial" w:cs="Arial"/>
          <w:szCs w:val="24"/>
          <w:lang w:val="en-US" w:eastAsia="en-US"/>
        </w:rPr>
        <w:t>University of Wales Trinity Saint David – London Campus</w:t>
      </w:r>
    </w:p>
    <w:p w14:paraId="73E5BE2C" w14:textId="77777777" w:rsidR="000C7850" w:rsidRPr="000C7850" w:rsidRDefault="000C7850" w:rsidP="000C7850">
      <w:pPr>
        <w:spacing w:after="200"/>
        <w:rPr>
          <w:rFonts w:ascii="Arial" w:eastAsiaTheme="minorHAnsi" w:hAnsi="Arial" w:cs="Arial"/>
          <w:b/>
          <w:szCs w:val="24"/>
          <w:lang w:val="en-US" w:eastAsia="en-US"/>
        </w:rPr>
      </w:pPr>
    </w:p>
    <w:p w14:paraId="588F4006" w14:textId="18625EE2" w:rsidR="00E03BBA" w:rsidRPr="00621052" w:rsidRDefault="00E03BBA" w:rsidP="00D36224">
      <w:pPr>
        <w:ind w:left="720" w:hanging="720"/>
        <w:rPr>
          <w:rFonts w:ascii="Arial" w:hAnsi="Arial" w:cs="Arial"/>
          <w:szCs w:val="24"/>
        </w:rPr>
      </w:pPr>
      <w:r w:rsidRPr="00621052">
        <w:rPr>
          <w:rFonts w:ascii="Arial" w:hAnsi="Arial" w:cs="Arial"/>
          <w:szCs w:val="24"/>
        </w:rPr>
        <w:br w:type="page"/>
      </w:r>
    </w:p>
    <w:sdt>
      <w:sdtPr>
        <w:rPr>
          <w:rFonts w:ascii="Arial" w:eastAsiaTheme="minorEastAsia" w:hAnsi="Arial" w:cs="Arial"/>
          <w:color w:val="auto"/>
          <w:sz w:val="24"/>
          <w:szCs w:val="24"/>
          <w:lang w:val="en-GB" w:eastAsia="zh-CN"/>
        </w:rPr>
        <w:id w:val="-1962178153"/>
        <w:docPartObj>
          <w:docPartGallery w:val="Table of Contents"/>
          <w:docPartUnique/>
        </w:docPartObj>
      </w:sdtPr>
      <w:sdtEndPr>
        <w:rPr>
          <w:b/>
          <w:bCs/>
          <w:noProof/>
        </w:rPr>
      </w:sdtEndPr>
      <w:sdtContent>
        <w:p w14:paraId="0A980E8F" w14:textId="31F2EB33" w:rsidR="00E03BBA" w:rsidRPr="00621052" w:rsidRDefault="00E03BBA" w:rsidP="00E03BBA">
          <w:pPr>
            <w:pStyle w:val="TOCHeading"/>
            <w:rPr>
              <w:rFonts w:ascii="Arial" w:hAnsi="Arial" w:cs="Arial"/>
              <w:sz w:val="24"/>
              <w:szCs w:val="24"/>
            </w:rPr>
          </w:pPr>
          <w:r w:rsidRPr="00621052">
            <w:rPr>
              <w:rFonts w:ascii="Arial" w:hAnsi="Arial" w:cs="Arial"/>
              <w:sz w:val="24"/>
              <w:szCs w:val="24"/>
            </w:rPr>
            <w:t>Table of Contents</w:t>
          </w:r>
        </w:p>
        <w:p w14:paraId="4F35D413" w14:textId="77777777" w:rsidR="000C7850" w:rsidRPr="00621052" w:rsidRDefault="000C7850" w:rsidP="000C7850">
          <w:pPr>
            <w:rPr>
              <w:rFonts w:ascii="Arial" w:hAnsi="Arial" w:cs="Arial"/>
              <w:szCs w:val="24"/>
              <w:lang w:val="en-US" w:eastAsia="en-US"/>
            </w:rPr>
          </w:pPr>
        </w:p>
        <w:p w14:paraId="06733867" w14:textId="1A208474" w:rsidR="00E03BBA" w:rsidRPr="00621052" w:rsidRDefault="00E03BBA" w:rsidP="00E03BBA">
          <w:pPr>
            <w:pStyle w:val="TOC1"/>
            <w:tabs>
              <w:tab w:val="right" w:leader="dot" w:pos="9350"/>
            </w:tabs>
            <w:rPr>
              <w:rFonts w:ascii="Arial" w:hAnsi="Arial" w:cs="Arial"/>
              <w:noProof/>
              <w:szCs w:val="24"/>
              <w:lang w:val="en-US" w:eastAsia="en-US"/>
            </w:rPr>
          </w:pPr>
          <w:r w:rsidRPr="00621052">
            <w:rPr>
              <w:rFonts w:ascii="Arial" w:hAnsi="Arial" w:cs="Arial"/>
              <w:szCs w:val="24"/>
            </w:rPr>
            <w:fldChar w:fldCharType="begin"/>
          </w:r>
          <w:r w:rsidRPr="00621052">
            <w:rPr>
              <w:rFonts w:ascii="Arial" w:hAnsi="Arial" w:cs="Arial"/>
              <w:szCs w:val="24"/>
            </w:rPr>
            <w:instrText xml:space="preserve"> TOC \o "1-3" \h \z \u </w:instrText>
          </w:r>
          <w:r w:rsidRPr="00621052">
            <w:rPr>
              <w:rFonts w:ascii="Arial" w:hAnsi="Arial" w:cs="Arial"/>
              <w:szCs w:val="24"/>
            </w:rPr>
            <w:fldChar w:fldCharType="separate"/>
          </w:r>
          <w:hyperlink w:anchor="_Toc101652720" w:history="1">
            <w:r w:rsidRPr="00621052">
              <w:rPr>
                <w:rStyle w:val="Hyperlink"/>
                <w:rFonts w:ascii="Arial" w:hAnsi="Arial" w:cs="Arial"/>
                <w:noProof/>
                <w:szCs w:val="24"/>
              </w:rPr>
              <w:t>Introduction</w:t>
            </w:r>
            <w:r w:rsidRPr="00621052">
              <w:rPr>
                <w:rFonts w:ascii="Arial" w:hAnsi="Arial" w:cs="Arial"/>
                <w:noProof/>
                <w:webHidden/>
                <w:szCs w:val="24"/>
              </w:rPr>
              <w:tab/>
            </w:r>
            <w:r w:rsidRPr="00621052">
              <w:rPr>
                <w:rFonts w:ascii="Arial" w:hAnsi="Arial" w:cs="Arial"/>
                <w:noProof/>
                <w:webHidden/>
                <w:szCs w:val="24"/>
              </w:rPr>
              <w:fldChar w:fldCharType="begin"/>
            </w:r>
            <w:r w:rsidRPr="00621052">
              <w:rPr>
                <w:rFonts w:ascii="Arial" w:hAnsi="Arial" w:cs="Arial"/>
                <w:noProof/>
                <w:webHidden/>
                <w:szCs w:val="24"/>
              </w:rPr>
              <w:instrText xml:space="preserve"> PAGEREF _Toc101652720 \h </w:instrText>
            </w:r>
            <w:r w:rsidRPr="00621052">
              <w:rPr>
                <w:rFonts w:ascii="Arial" w:hAnsi="Arial" w:cs="Arial"/>
                <w:noProof/>
                <w:webHidden/>
                <w:szCs w:val="24"/>
              </w:rPr>
            </w:r>
            <w:r w:rsidRPr="00621052">
              <w:rPr>
                <w:rFonts w:ascii="Arial" w:hAnsi="Arial" w:cs="Arial"/>
                <w:noProof/>
                <w:webHidden/>
                <w:szCs w:val="24"/>
              </w:rPr>
              <w:fldChar w:fldCharType="separate"/>
            </w:r>
            <w:r w:rsidR="0047375B" w:rsidRPr="00621052">
              <w:rPr>
                <w:rFonts w:ascii="Arial" w:hAnsi="Arial" w:cs="Arial"/>
                <w:noProof/>
                <w:webHidden/>
                <w:szCs w:val="24"/>
              </w:rPr>
              <w:t>3</w:t>
            </w:r>
            <w:r w:rsidRPr="00621052">
              <w:rPr>
                <w:rFonts w:ascii="Arial" w:hAnsi="Arial" w:cs="Arial"/>
                <w:noProof/>
                <w:webHidden/>
                <w:szCs w:val="24"/>
              </w:rPr>
              <w:fldChar w:fldCharType="end"/>
            </w:r>
          </w:hyperlink>
        </w:p>
        <w:p w14:paraId="0D478097" w14:textId="71CC0EC9" w:rsidR="00E03BBA" w:rsidRPr="00621052" w:rsidRDefault="00935267" w:rsidP="00E03BBA">
          <w:pPr>
            <w:pStyle w:val="TOC1"/>
            <w:tabs>
              <w:tab w:val="right" w:leader="dot" w:pos="9350"/>
            </w:tabs>
            <w:rPr>
              <w:rFonts w:ascii="Arial" w:hAnsi="Arial" w:cs="Arial"/>
              <w:noProof/>
              <w:szCs w:val="24"/>
              <w:lang w:val="en-US" w:eastAsia="en-US"/>
            </w:rPr>
          </w:pPr>
          <w:hyperlink w:anchor="_Toc101652721" w:history="1">
            <w:r w:rsidR="00E03BBA" w:rsidRPr="00621052">
              <w:rPr>
                <w:rStyle w:val="Hyperlink"/>
                <w:rFonts w:ascii="Arial" w:hAnsi="Arial" w:cs="Arial"/>
                <w:noProof/>
                <w:szCs w:val="24"/>
              </w:rPr>
              <w:t>Overview of the company</w:t>
            </w:r>
            <w:r w:rsidR="00E03BBA" w:rsidRPr="00621052">
              <w:rPr>
                <w:rFonts w:ascii="Arial" w:hAnsi="Arial" w:cs="Arial"/>
                <w:noProof/>
                <w:webHidden/>
                <w:szCs w:val="24"/>
              </w:rPr>
              <w:tab/>
            </w:r>
            <w:r w:rsidR="00E03BBA" w:rsidRPr="00621052">
              <w:rPr>
                <w:rFonts w:ascii="Arial" w:hAnsi="Arial" w:cs="Arial"/>
                <w:noProof/>
                <w:webHidden/>
                <w:szCs w:val="24"/>
              </w:rPr>
              <w:fldChar w:fldCharType="begin"/>
            </w:r>
            <w:r w:rsidR="00E03BBA" w:rsidRPr="00621052">
              <w:rPr>
                <w:rFonts w:ascii="Arial" w:hAnsi="Arial" w:cs="Arial"/>
                <w:noProof/>
                <w:webHidden/>
                <w:szCs w:val="24"/>
              </w:rPr>
              <w:instrText xml:space="preserve"> PAGEREF _Toc101652721 \h </w:instrText>
            </w:r>
            <w:r w:rsidR="00E03BBA" w:rsidRPr="00621052">
              <w:rPr>
                <w:rFonts w:ascii="Arial" w:hAnsi="Arial" w:cs="Arial"/>
                <w:noProof/>
                <w:webHidden/>
                <w:szCs w:val="24"/>
              </w:rPr>
            </w:r>
            <w:r w:rsidR="00E03BBA" w:rsidRPr="00621052">
              <w:rPr>
                <w:rFonts w:ascii="Arial" w:hAnsi="Arial" w:cs="Arial"/>
                <w:noProof/>
                <w:webHidden/>
                <w:szCs w:val="24"/>
              </w:rPr>
              <w:fldChar w:fldCharType="separate"/>
            </w:r>
            <w:r w:rsidR="0047375B" w:rsidRPr="00621052">
              <w:rPr>
                <w:rFonts w:ascii="Arial" w:hAnsi="Arial" w:cs="Arial"/>
                <w:noProof/>
                <w:webHidden/>
                <w:szCs w:val="24"/>
              </w:rPr>
              <w:t>3</w:t>
            </w:r>
            <w:r w:rsidR="00E03BBA" w:rsidRPr="00621052">
              <w:rPr>
                <w:rFonts w:ascii="Arial" w:hAnsi="Arial" w:cs="Arial"/>
                <w:noProof/>
                <w:webHidden/>
                <w:szCs w:val="24"/>
              </w:rPr>
              <w:fldChar w:fldCharType="end"/>
            </w:r>
          </w:hyperlink>
        </w:p>
        <w:p w14:paraId="0B1CEB0A" w14:textId="505FAF0B" w:rsidR="00E03BBA" w:rsidRPr="00621052" w:rsidRDefault="00935267" w:rsidP="00E03BBA">
          <w:pPr>
            <w:pStyle w:val="TOC1"/>
            <w:tabs>
              <w:tab w:val="right" w:leader="dot" w:pos="9350"/>
            </w:tabs>
            <w:rPr>
              <w:rFonts w:ascii="Arial" w:hAnsi="Arial" w:cs="Arial"/>
              <w:noProof/>
              <w:szCs w:val="24"/>
              <w:lang w:val="en-US" w:eastAsia="en-US"/>
            </w:rPr>
          </w:pPr>
          <w:hyperlink w:anchor="_Toc101652722" w:history="1">
            <w:r w:rsidR="000C7850" w:rsidRPr="00621052">
              <w:rPr>
                <w:rStyle w:val="Hyperlink"/>
                <w:rFonts w:ascii="Arial" w:hAnsi="Arial" w:cs="Arial"/>
                <w:noProof/>
                <w:szCs w:val="24"/>
                <w:shd w:val="clear" w:color="auto" w:fill="FAF9F8"/>
              </w:rPr>
              <w:t>C</w:t>
            </w:r>
            <w:r w:rsidR="00E03BBA" w:rsidRPr="00621052">
              <w:rPr>
                <w:rStyle w:val="Hyperlink"/>
                <w:rFonts w:ascii="Arial" w:hAnsi="Arial" w:cs="Arial"/>
                <w:noProof/>
                <w:szCs w:val="24"/>
                <w:shd w:val="clear" w:color="auto" w:fill="FAF9F8"/>
              </w:rPr>
              <w:t xml:space="preserve">hallenges encountering in trading  across  the  globe </w:t>
            </w:r>
            <w:r w:rsidR="00E03BBA" w:rsidRPr="00621052">
              <w:rPr>
                <w:rStyle w:val="Hyperlink"/>
                <w:rFonts w:ascii="Arial" w:hAnsi="Arial" w:cs="Arial"/>
                <w:noProof/>
                <w:szCs w:val="24"/>
              </w:rPr>
              <w:t>for Jaguar  Motor</w:t>
            </w:r>
            <w:r w:rsidR="00E03BBA" w:rsidRPr="00621052">
              <w:rPr>
                <w:rFonts w:ascii="Arial" w:hAnsi="Arial" w:cs="Arial"/>
                <w:noProof/>
                <w:webHidden/>
                <w:szCs w:val="24"/>
              </w:rPr>
              <w:tab/>
            </w:r>
            <w:r w:rsidR="00E03BBA" w:rsidRPr="00621052">
              <w:rPr>
                <w:rFonts w:ascii="Arial" w:hAnsi="Arial" w:cs="Arial"/>
                <w:noProof/>
                <w:webHidden/>
                <w:szCs w:val="24"/>
              </w:rPr>
              <w:fldChar w:fldCharType="begin"/>
            </w:r>
            <w:r w:rsidR="00E03BBA" w:rsidRPr="00621052">
              <w:rPr>
                <w:rFonts w:ascii="Arial" w:hAnsi="Arial" w:cs="Arial"/>
                <w:noProof/>
                <w:webHidden/>
                <w:szCs w:val="24"/>
              </w:rPr>
              <w:instrText xml:space="preserve"> PAGEREF _Toc101652722 \h </w:instrText>
            </w:r>
            <w:r w:rsidR="00E03BBA" w:rsidRPr="00621052">
              <w:rPr>
                <w:rFonts w:ascii="Arial" w:hAnsi="Arial" w:cs="Arial"/>
                <w:noProof/>
                <w:webHidden/>
                <w:szCs w:val="24"/>
              </w:rPr>
            </w:r>
            <w:r w:rsidR="00E03BBA" w:rsidRPr="00621052">
              <w:rPr>
                <w:rFonts w:ascii="Arial" w:hAnsi="Arial" w:cs="Arial"/>
                <w:noProof/>
                <w:webHidden/>
                <w:szCs w:val="24"/>
              </w:rPr>
              <w:fldChar w:fldCharType="separate"/>
            </w:r>
            <w:r w:rsidR="0047375B" w:rsidRPr="00621052">
              <w:rPr>
                <w:rFonts w:ascii="Arial" w:hAnsi="Arial" w:cs="Arial"/>
                <w:noProof/>
                <w:webHidden/>
                <w:szCs w:val="24"/>
              </w:rPr>
              <w:t>4</w:t>
            </w:r>
            <w:r w:rsidR="00E03BBA" w:rsidRPr="00621052">
              <w:rPr>
                <w:rFonts w:ascii="Arial" w:hAnsi="Arial" w:cs="Arial"/>
                <w:noProof/>
                <w:webHidden/>
                <w:szCs w:val="24"/>
              </w:rPr>
              <w:fldChar w:fldCharType="end"/>
            </w:r>
          </w:hyperlink>
        </w:p>
        <w:p w14:paraId="6F718B5D" w14:textId="65599C07" w:rsidR="00E03BBA" w:rsidRPr="00621052" w:rsidRDefault="00935267" w:rsidP="00E03BBA">
          <w:pPr>
            <w:pStyle w:val="TOC1"/>
            <w:tabs>
              <w:tab w:val="right" w:leader="dot" w:pos="9350"/>
            </w:tabs>
            <w:rPr>
              <w:rFonts w:ascii="Arial" w:hAnsi="Arial" w:cs="Arial"/>
              <w:noProof/>
              <w:szCs w:val="24"/>
              <w:lang w:val="en-US" w:eastAsia="en-US"/>
            </w:rPr>
          </w:pPr>
          <w:hyperlink w:anchor="_Toc101652723" w:history="1">
            <w:r w:rsidR="00E03BBA" w:rsidRPr="00621052">
              <w:rPr>
                <w:rStyle w:val="Hyperlink"/>
                <w:rFonts w:ascii="Arial" w:hAnsi="Arial" w:cs="Arial"/>
                <w:noProof/>
                <w:szCs w:val="24"/>
              </w:rPr>
              <w:t>SWOT Analysis</w:t>
            </w:r>
            <w:r w:rsidR="00E03BBA" w:rsidRPr="00621052">
              <w:rPr>
                <w:rFonts w:ascii="Arial" w:hAnsi="Arial" w:cs="Arial"/>
                <w:noProof/>
                <w:webHidden/>
                <w:szCs w:val="24"/>
              </w:rPr>
              <w:tab/>
            </w:r>
            <w:r w:rsidR="00E03BBA" w:rsidRPr="00621052">
              <w:rPr>
                <w:rFonts w:ascii="Arial" w:hAnsi="Arial" w:cs="Arial"/>
                <w:noProof/>
                <w:webHidden/>
                <w:szCs w:val="24"/>
              </w:rPr>
              <w:fldChar w:fldCharType="begin"/>
            </w:r>
            <w:r w:rsidR="00E03BBA" w:rsidRPr="00621052">
              <w:rPr>
                <w:rFonts w:ascii="Arial" w:hAnsi="Arial" w:cs="Arial"/>
                <w:noProof/>
                <w:webHidden/>
                <w:szCs w:val="24"/>
              </w:rPr>
              <w:instrText xml:space="preserve"> PAGEREF _Toc101652723 \h </w:instrText>
            </w:r>
            <w:r w:rsidR="00E03BBA" w:rsidRPr="00621052">
              <w:rPr>
                <w:rFonts w:ascii="Arial" w:hAnsi="Arial" w:cs="Arial"/>
                <w:noProof/>
                <w:webHidden/>
                <w:szCs w:val="24"/>
              </w:rPr>
            </w:r>
            <w:r w:rsidR="00E03BBA" w:rsidRPr="00621052">
              <w:rPr>
                <w:rFonts w:ascii="Arial" w:hAnsi="Arial" w:cs="Arial"/>
                <w:noProof/>
                <w:webHidden/>
                <w:szCs w:val="24"/>
              </w:rPr>
              <w:fldChar w:fldCharType="separate"/>
            </w:r>
            <w:r w:rsidR="0047375B" w:rsidRPr="00621052">
              <w:rPr>
                <w:rFonts w:ascii="Arial" w:hAnsi="Arial" w:cs="Arial"/>
                <w:noProof/>
                <w:webHidden/>
                <w:szCs w:val="24"/>
              </w:rPr>
              <w:t>4</w:t>
            </w:r>
            <w:r w:rsidR="00E03BBA" w:rsidRPr="00621052">
              <w:rPr>
                <w:rFonts w:ascii="Arial" w:hAnsi="Arial" w:cs="Arial"/>
                <w:noProof/>
                <w:webHidden/>
                <w:szCs w:val="24"/>
              </w:rPr>
              <w:fldChar w:fldCharType="end"/>
            </w:r>
          </w:hyperlink>
        </w:p>
        <w:p w14:paraId="71FC597B" w14:textId="1F8E79DF" w:rsidR="00E03BBA" w:rsidRPr="00621052" w:rsidRDefault="00935267" w:rsidP="00E03BBA">
          <w:pPr>
            <w:pStyle w:val="TOC1"/>
            <w:tabs>
              <w:tab w:val="right" w:leader="dot" w:pos="9350"/>
            </w:tabs>
            <w:rPr>
              <w:rFonts w:ascii="Arial" w:hAnsi="Arial" w:cs="Arial"/>
              <w:noProof/>
              <w:szCs w:val="24"/>
              <w:lang w:val="en-US" w:eastAsia="en-US"/>
            </w:rPr>
          </w:pPr>
          <w:hyperlink w:anchor="_Toc101652724" w:history="1">
            <w:r w:rsidR="00E03BBA" w:rsidRPr="00621052">
              <w:rPr>
                <w:rStyle w:val="Hyperlink"/>
                <w:rFonts w:ascii="Arial" w:hAnsi="Arial" w:cs="Arial"/>
                <w:noProof/>
                <w:szCs w:val="24"/>
              </w:rPr>
              <w:t>PESTEL Analysis</w:t>
            </w:r>
            <w:r w:rsidR="00E03BBA" w:rsidRPr="00621052">
              <w:rPr>
                <w:rFonts w:ascii="Arial" w:hAnsi="Arial" w:cs="Arial"/>
                <w:noProof/>
                <w:webHidden/>
                <w:szCs w:val="24"/>
              </w:rPr>
              <w:tab/>
            </w:r>
            <w:r w:rsidR="00E03BBA" w:rsidRPr="00621052">
              <w:rPr>
                <w:rFonts w:ascii="Arial" w:hAnsi="Arial" w:cs="Arial"/>
                <w:noProof/>
                <w:webHidden/>
                <w:szCs w:val="24"/>
              </w:rPr>
              <w:fldChar w:fldCharType="begin"/>
            </w:r>
            <w:r w:rsidR="00E03BBA" w:rsidRPr="00621052">
              <w:rPr>
                <w:rFonts w:ascii="Arial" w:hAnsi="Arial" w:cs="Arial"/>
                <w:noProof/>
                <w:webHidden/>
                <w:szCs w:val="24"/>
              </w:rPr>
              <w:instrText xml:space="preserve"> PAGEREF _Toc101652724 \h </w:instrText>
            </w:r>
            <w:r w:rsidR="00E03BBA" w:rsidRPr="00621052">
              <w:rPr>
                <w:rFonts w:ascii="Arial" w:hAnsi="Arial" w:cs="Arial"/>
                <w:noProof/>
                <w:webHidden/>
                <w:szCs w:val="24"/>
              </w:rPr>
            </w:r>
            <w:r w:rsidR="00E03BBA" w:rsidRPr="00621052">
              <w:rPr>
                <w:rFonts w:ascii="Arial" w:hAnsi="Arial" w:cs="Arial"/>
                <w:noProof/>
                <w:webHidden/>
                <w:szCs w:val="24"/>
              </w:rPr>
              <w:fldChar w:fldCharType="separate"/>
            </w:r>
            <w:r w:rsidR="0047375B" w:rsidRPr="00621052">
              <w:rPr>
                <w:rFonts w:ascii="Arial" w:hAnsi="Arial" w:cs="Arial"/>
                <w:noProof/>
                <w:webHidden/>
                <w:szCs w:val="24"/>
              </w:rPr>
              <w:t>5</w:t>
            </w:r>
            <w:r w:rsidR="00E03BBA" w:rsidRPr="00621052">
              <w:rPr>
                <w:rFonts w:ascii="Arial" w:hAnsi="Arial" w:cs="Arial"/>
                <w:noProof/>
                <w:webHidden/>
                <w:szCs w:val="24"/>
              </w:rPr>
              <w:fldChar w:fldCharType="end"/>
            </w:r>
          </w:hyperlink>
        </w:p>
        <w:p w14:paraId="7901B6B2" w14:textId="3E8FD95B" w:rsidR="00E03BBA" w:rsidRPr="00621052" w:rsidRDefault="00935267" w:rsidP="00E03BBA">
          <w:pPr>
            <w:pStyle w:val="TOC1"/>
            <w:tabs>
              <w:tab w:val="right" w:leader="dot" w:pos="9350"/>
            </w:tabs>
            <w:rPr>
              <w:rFonts w:ascii="Arial" w:hAnsi="Arial" w:cs="Arial"/>
              <w:noProof/>
              <w:szCs w:val="24"/>
              <w:lang w:val="en-US" w:eastAsia="en-US"/>
            </w:rPr>
          </w:pPr>
          <w:hyperlink w:anchor="_Toc101652725" w:history="1">
            <w:r w:rsidR="00E03BBA" w:rsidRPr="00621052">
              <w:rPr>
                <w:rStyle w:val="Hyperlink"/>
                <w:rFonts w:ascii="Arial" w:hAnsi="Arial" w:cs="Arial"/>
                <w:noProof/>
                <w:szCs w:val="24"/>
              </w:rPr>
              <w:t>Porter’s Five Forces Model</w:t>
            </w:r>
            <w:r w:rsidR="00E03BBA" w:rsidRPr="00621052">
              <w:rPr>
                <w:rFonts w:ascii="Arial" w:hAnsi="Arial" w:cs="Arial"/>
                <w:noProof/>
                <w:webHidden/>
                <w:szCs w:val="24"/>
              </w:rPr>
              <w:tab/>
            </w:r>
            <w:r w:rsidR="0047375B" w:rsidRPr="00621052">
              <w:rPr>
                <w:rFonts w:ascii="Arial" w:hAnsi="Arial" w:cs="Arial"/>
                <w:noProof/>
                <w:webHidden/>
                <w:szCs w:val="24"/>
              </w:rPr>
              <w:t>8</w:t>
            </w:r>
          </w:hyperlink>
        </w:p>
        <w:p w14:paraId="51CAC3F9" w14:textId="14F30121" w:rsidR="00E03BBA" w:rsidRPr="00621052" w:rsidRDefault="00935267" w:rsidP="00E03BBA">
          <w:pPr>
            <w:pStyle w:val="TOC1"/>
            <w:tabs>
              <w:tab w:val="right" w:leader="dot" w:pos="9350"/>
            </w:tabs>
            <w:rPr>
              <w:rFonts w:ascii="Arial" w:hAnsi="Arial" w:cs="Arial"/>
              <w:noProof/>
              <w:szCs w:val="24"/>
              <w:lang w:val="en-US" w:eastAsia="en-US"/>
            </w:rPr>
          </w:pPr>
          <w:hyperlink w:anchor="_Toc101652726" w:history="1">
            <w:r w:rsidR="00E03BBA" w:rsidRPr="00621052">
              <w:rPr>
                <w:rStyle w:val="Hyperlink"/>
                <w:rFonts w:ascii="Arial" w:hAnsi="Arial" w:cs="Arial"/>
                <w:noProof/>
                <w:szCs w:val="24"/>
              </w:rPr>
              <w:t>Value Chain</w:t>
            </w:r>
            <w:r w:rsidR="00E03BBA" w:rsidRPr="00621052">
              <w:rPr>
                <w:rFonts w:ascii="Arial" w:hAnsi="Arial" w:cs="Arial"/>
                <w:noProof/>
                <w:webHidden/>
                <w:szCs w:val="24"/>
              </w:rPr>
              <w:tab/>
            </w:r>
            <w:r w:rsidR="00E03BBA" w:rsidRPr="00621052">
              <w:rPr>
                <w:rFonts w:ascii="Arial" w:hAnsi="Arial" w:cs="Arial"/>
                <w:noProof/>
                <w:webHidden/>
                <w:szCs w:val="24"/>
              </w:rPr>
              <w:fldChar w:fldCharType="begin"/>
            </w:r>
            <w:r w:rsidR="00E03BBA" w:rsidRPr="00621052">
              <w:rPr>
                <w:rFonts w:ascii="Arial" w:hAnsi="Arial" w:cs="Arial"/>
                <w:noProof/>
                <w:webHidden/>
                <w:szCs w:val="24"/>
              </w:rPr>
              <w:instrText xml:space="preserve"> PAGEREF _Toc101652726 \h </w:instrText>
            </w:r>
            <w:r w:rsidR="00E03BBA" w:rsidRPr="00621052">
              <w:rPr>
                <w:rFonts w:ascii="Arial" w:hAnsi="Arial" w:cs="Arial"/>
                <w:noProof/>
                <w:webHidden/>
                <w:szCs w:val="24"/>
              </w:rPr>
            </w:r>
            <w:r w:rsidR="00E03BBA" w:rsidRPr="00621052">
              <w:rPr>
                <w:rFonts w:ascii="Arial" w:hAnsi="Arial" w:cs="Arial"/>
                <w:noProof/>
                <w:webHidden/>
                <w:szCs w:val="24"/>
              </w:rPr>
              <w:fldChar w:fldCharType="separate"/>
            </w:r>
            <w:r w:rsidR="0047375B" w:rsidRPr="00621052">
              <w:rPr>
                <w:rFonts w:ascii="Arial" w:hAnsi="Arial" w:cs="Arial"/>
                <w:noProof/>
                <w:webHidden/>
                <w:szCs w:val="24"/>
              </w:rPr>
              <w:t>10</w:t>
            </w:r>
            <w:r w:rsidR="00E03BBA" w:rsidRPr="00621052">
              <w:rPr>
                <w:rFonts w:ascii="Arial" w:hAnsi="Arial" w:cs="Arial"/>
                <w:noProof/>
                <w:webHidden/>
                <w:szCs w:val="24"/>
              </w:rPr>
              <w:fldChar w:fldCharType="end"/>
            </w:r>
          </w:hyperlink>
        </w:p>
        <w:p w14:paraId="6ACD044A" w14:textId="2C5FB4EF" w:rsidR="00E03BBA" w:rsidRPr="00621052" w:rsidRDefault="00935267" w:rsidP="00E03BBA">
          <w:pPr>
            <w:pStyle w:val="TOC1"/>
            <w:tabs>
              <w:tab w:val="right" w:leader="dot" w:pos="9350"/>
            </w:tabs>
            <w:rPr>
              <w:rFonts w:ascii="Arial" w:hAnsi="Arial" w:cs="Arial"/>
              <w:noProof/>
              <w:szCs w:val="24"/>
              <w:lang w:val="en-US" w:eastAsia="en-US"/>
            </w:rPr>
          </w:pPr>
          <w:hyperlink w:anchor="_Toc101652727" w:history="1">
            <w:r w:rsidR="00E03BBA" w:rsidRPr="00621052">
              <w:rPr>
                <w:rStyle w:val="Hyperlink"/>
                <w:rFonts w:ascii="Arial" w:hAnsi="Arial" w:cs="Arial"/>
                <w:noProof/>
                <w:szCs w:val="24"/>
              </w:rPr>
              <w:t>VRIO</w:t>
            </w:r>
            <w:r w:rsidR="00E03BBA" w:rsidRPr="00621052">
              <w:rPr>
                <w:rFonts w:ascii="Arial" w:hAnsi="Arial" w:cs="Arial"/>
                <w:noProof/>
                <w:webHidden/>
                <w:szCs w:val="24"/>
              </w:rPr>
              <w:tab/>
            </w:r>
            <w:r w:rsidR="00E03BBA" w:rsidRPr="00621052">
              <w:rPr>
                <w:rFonts w:ascii="Arial" w:hAnsi="Arial" w:cs="Arial"/>
                <w:noProof/>
                <w:webHidden/>
                <w:szCs w:val="24"/>
              </w:rPr>
              <w:fldChar w:fldCharType="begin"/>
            </w:r>
            <w:r w:rsidR="00E03BBA" w:rsidRPr="00621052">
              <w:rPr>
                <w:rFonts w:ascii="Arial" w:hAnsi="Arial" w:cs="Arial"/>
                <w:noProof/>
                <w:webHidden/>
                <w:szCs w:val="24"/>
              </w:rPr>
              <w:instrText xml:space="preserve"> PAGEREF _Toc101652727 \h </w:instrText>
            </w:r>
            <w:r w:rsidR="00E03BBA" w:rsidRPr="00621052">
              <w:rPr>
                <w:rFonts w:ascii="Arial" w:hAnsi="Arial" w:cs="Arial"/>
                <w:noProof/>
                <w:webHidden/>
                <w:szCs w:val="24"/>
              </w:rPr>
            </w:r>
            <w:r w:rsidR="00E03BBA" w:rsidRPr="00621052">
              <w:rPr>
                <w:rFonts w:ascii="Arial" w:hAnsi="Arial" w:cs="Arial"/>
                <w:noProof/>
                <w:webHidden/>
                <w:szCs w:val="24"/>
              </w:rPr>
              <w:fldChar w:fldCharType="separate"/>
            </w:r>
            <w:r w:rsidR="0047375B" w:rsidRPr="00621052">
              <w:rPr>
                <w:rFonts w:ascii="Arial" w:hAnsi="Arial" w:cs="Arial"/>
                <w:noProof/>
                <w:webHidden/>
                <w:szCs w:val="24"/>
              </w:rPr>
              <w:t>11</w:t>
            </w:r>
            <w:r w:rsidR="00E03BBA" w:rsidRPr="00621052">
              <w:rPr>
                <w:rFonts w:ascii="Arial" w:hAnsi="Arial" w:cs="Arial"/>
                <w:noProof/>
                <w:webHidden/>
                <w:szCs w:val="24"/>
              </w:rPr>
              <w:fldChar w:fldCharType="end"/>
            </w:r>
          </w:hyperlink>
        </w:p>
        <w:p w14:paraId="562A8D1B" w14:textId="7D04C4DD" w:rsidR="00E03BBA" w:rsidRPr="00621052" w:rsidRDefault="00935267" w:rsidP="00E03BBA">
          <w:pPr>
            <w:pStyle w:val="TOC1"/>
            <w:tabs>
              <w:tab w:val="right" w:leader="dot" w:pos="9350"/>
            </w:tabs>
            <w:rPr>
              <w:rFonts w:ascii="Arial" w:hAnsi="Arial" w:cs="Arial"/>
              <w:noProof/>
              <w:szCs w:val="24"/>
              <w:lang w:val="en-US" w:eastAsia="en-US"/>
            </w:rPr>
          </w:pPr>
          <w:hyperlink w:anchor="_Toc101652728" w:history="1">
            <w:r w:rsidR="00E03BBA" w:rsidRPr="00621052">
              <w:rPr>
                <w:rStyle w:val="Hyperlink"/>
                <w:rFonts w:ascii="Arial" w:hAnsi="Arial" w:cs="Arial"/>
                <w:noProof/>
                <w:szCs w:val="24"/>
              </w:rPr>
              <w:t>Recommendations</w:t>
            </w:r>
            <w:r w:rsidR="00E03BBA" w:rsidRPr="00621052">
              <w:rPr>
                <w:rFonts w:ascii="Arial" w:hAnsi="Arial" w:cs="Arial"/>
                <w:noProof/>
                <w:webHidden/>
                <w:szCs w:val="24"/>
              </w:rPr>
              <w:tab/>
            </w:r>
            <w:r w:rsidR="00E03BBA" w:rsidRPr="00621052">
              <w:rPr>
                <w:rFonts w:ascii="Arial" w:hAnsi="Arial" w:cs="Arial"/>
                <w:noProof/>
                <w:webHidden/>
                <w:szCs w:val="24"/>
              </w:rPr>
              <w:fldChar w:fldCharType="begin"/>
            </w:r>
            <w:r w:rsidR="00E03BBA" w:rsidRPr="00621052">
              <w:rPr>
                <w:rFonts w:ascii="Arial" w:hAnsi="Arial" w:cs="Arial"/>
                <w:noProof/>
                <w:webHidden/>
                <w:szCs w:val="24"/>
              </w:rPr>
              <w:instrText xml:space="preserve"> PAGEREF _Toc101652728 \h </w:instrText>
            </w:r>
            <w:r w:rsidR="00E03BBA" w:rsidRPr="00621052">
              <w:rPr>
                <w:rFonts w:ascii="Arial" w:hAnsi="Arial" w:cs="Arial"/>
                <w:noProof/>
                <w:webHidden/>
                <w:szCs w:val="24"/>
              </w:rPr>
            </w:r>
            <w:r w:rsidR="00E03BBA" w:rsidRPr="00621052">
              <w:rPr>
                <w:rFonts w:ascii="Arial" w:hAnsi="Arial" w:cs="Arial"/>
                <w:noProof/>
                <w:webHidden/>
                <w:szCs w:val="24"/>
              </w:rPr>
              <w:fldChar w:fldCharType="separate"/>
            </w:r>
            <w:r w:rsidR="0047375B" w:rsidRPr="00621052">
              <w:rPr>
                <w:rFonts w:ascii="Arial" w:hAnsi="Arial" w:cs="Arial"/>
                <w:noProof/>
                <w:webHidden/>
                <w:szCs w:val="24"/>
              </w:rPr>
              <w:t>12</w:t>
            </w:r>
            <w:r w:rsidR="00E03BBA" w:rsidRPr="00621052">
              <w:rPr>
                <w:rFonts w:ascii="Arial" w:hAnsi="Arial" w:cs="Arial"/>
                <w:noProof/>
                <w:webHidden/>
                <w:szCs w:val="24"/>
              </w:rPr>
              <w:fldChar w:fldCharType="end"/>
            </w:r>
          </w:hyperlink>
        </w:p>
        <w:p w14:paraId="39743953" w14:textId="39737D70" w:rsidR="00E03BBA" w:rsidRPr="00621052" w:rsidRDefault="00935267" w:rsidP="00E03BBA">
          <w:pPr>
            <w:pStyle w:val="TOC1"/>
            <w:tabs>
              <w:tab w:val="right" w:leader="dot" w:pos="9350"/>
            </w:tabs>
            <w:rPr>
              <w:rFonts w:ascii="Arial" w:hAnsi="Arial" w:cs="Arial"/>
              <w:noProof/>
              <w:szCs w:val="24"/>
              <w:lang w:val="en-US" w:eastAsia="en-US"/>
            </w:rPr>
          </w:pPr>
          <w:hyperlink w:anchor="_Toc101652729" w:history="1">
            <w:r w:rsidR="00E03BBA" w:rsidRPr="00621052">
              <w:rPr>
                <w:rStyle w:val="Hyperlink"/>
                <w:rFonts w:ascii="Arial" w:hAnsi="Arial" w:cs="Arial"/>
                <w:noProof/>
                <w:szCs w:val="24"/>
              </w:rPr>
              <w:t>Conclusion</w:t>
            </w:r>
            <w:r w:rsidR="00E03BBA" w:rsidRPr="00621052">
              <w:rPr>
                <w:rFonts w:ascii="Arial" w:hAnsi="Arial" w:cs="Arial"/>
                <w:noProof/>
                <w:webHidden/>
                <w:szCs w:val="24"/>
              </w:rPr>
              <w:tab/>
            </w:r>
            <w:r w:rsidR="00E03BBA" w:rsidRPr="00621052">
              <w:rPr>
                <w:rFonts w:ascii="Arial" w:hAnsi="Arial" w:cs="Arial"/>
                <w:noProof/>
                <w:webHidden/>
                <w:szCs w:val="24"/>
              </w:rPr>
              <w:fldChar w:fldCharType="begin"/>
            </w:r>
            <w:r w:rsidR="00E03BBA" w:rsidRPr="00621052">
              <w:rPr>
                <w:rFonts w:ascii="Arial" w:hAnsi="Arial" w:cs="Arial"/>
                <w:noProof/>
                <w:webHidden/>
                <w:szCs w:val="24"/>
              </w:rPr>
              <w:instrText xml:space="preserve"> PAGEREF _Toc101652729 \h </w:instrText>
            </w:r>
            <w:r w:rsidR="00E03BBA" w:rsidRPr="00621052">
              <w:rPr>
                <w:rFonts w:ascii="Arial" w:hAnsi="Arial" w:cs="Arial"/>
                <w:noProof/>
                <w:webHidden/>
                <w:szCs w:val="24"/>
              </w:rPr>
            </w:r>
            <w:r w:rsidR="00E03BBA" w:rsidRPr="00621052">
              <w:rPr>
                <w:rFonts w:ascii="Arial" w:hAnsi="Arial" w:cs="Arial"/>
                <w:noProof/>
                <w:webHidden/>
                <w:szCs w:val="24"/>
              </w:rPr>
              <w:fldChar w:fldCharType="separate"/>
            </w:r>
            <w:r w:rsidR="0047375B" w:rsidRPr="00621052">
              <w:rPr>
                <w:rFonts w:ascii="Arial" w:hAnsi="Arial" w:cs="Arial"/>
                <w:noProof/>
                <w:webHidden/>
                <w:szCs w:val="24"/>
              </w:rPr>
              <w:t>14</w:t>
            </w:r>
            <w:r w:rsidR="00E03BBA" w:rsidRPr="00621052">
              <w:rPr>
                <w:rFonts w:ascii="Arial" w:hAnsi="Arial" w:cs="Arial"/>
                <w:noProof/>
                <w:webHidden/>
                <w:szCs w:val="24"/>
              </w:rPr>
              <w:fldChar w:fldCharType="end"/>
            </w:r>
          </w:hyperlink>
        </w:p>
        <w:p w14:paraId="3AC7E9F0" w14:textId="7CB62DE9" w:rsidR="00E03BBA" w:rsidRPr="00621052" w:rsidRDefault="00935267" w:rsidP="00E03BBA">
          <w:pPr>
            <w:pStyle w:val="TOC1"/>
            <w:tabs>
              <w:tab w:val="right" w:leader="dot" w:pos="9350"/>
            </w:tabs>
            <w:rPr>
              <w:rFonts w:ascii="Arial" w:hAnsi="Arial" w:cs="Arial"/>
              <w:noProof/>
              <w:szCs w:val="24"/>
              <w:lang w:val="en-US" w:eastAsia="en-US"/>
            </w:rPr>
          </w:pPr>
          <w:hyperlink w:anchor="_Toc101652730" w:history="1">
            <w:r w:rsidR="00E03BBA" w:rsidRPr="00621052">
              <w:rPr>
                <w:rStyle w:val="Hyperlink"/>
                <w:rFonts w:ascii="Arial" w:hAnsi="Arial" w:cs="Arial"/>
                <w:noProof/>
                <w:szCs w:val="24"/>
              </w:rPr>
              <w:t>References</w:t>
            </w:r>
            <w:r w:rsidR="00E03BBA" w:rsidRPr="00621052">
              <w:rPr>
                <w:rFonts w:ascii="Arial" w:hAnsi="Arial" w:cs="Arial"/>
                <w:noProof/>
                <w:webHidden/>
                <w:szCs w:val="24"/>
              </w:rPr>
              <w:tab/>
            </w:r>
            <w:r w:rsidR="00E03BBA" w:rsidRPr="00621052">
              <w:rPr>
                <w:rFonts w:ascii="Arial" w:hAnsi="Arial" w:cs="Arial"/>
                <w:noProof/>
                <w:webHidden/>
                <w:szCs w:val="24"/>
              </w:rPr>
              <w:fldChar w:fldCharType="begin"/>
            </w:r>
            <w:r w:rsidR="00E03BBA" w:rsidRPr="00621052">
              <w:rPr>
                <w:rFonts w:ascii="Arial" w:hAnsi="Arial" w:cs="Arial"/>
                <w:noProof/>
                <w:webHidden/>
                <w:szCs w:val="24"/>
              </w:rPr>
              <w:instrText xml:space="preserve"> PAGEREF _Toc101652730 \h </w:instrText>
            </w:r>
            <w:r w:rsidR="00E03BBA" w:rsidRPr="00621052">
              <w:rPr>
                <w:rFonts w:ascii="Arial" w:hAnsi="Arial" w:cs="Arial"/>
                <w:noProof/>
                <w:webHidden/>
                <w:szCs w:val="24"/>
              </w:rPr>
            </w:r>
            <w:r w:rsidR="00E03BBA" w:rsidRPr="00621052">
              <w:rPr>
                <w:rFonts w:ascii="Arial" w:hAnsi="Arial" w:cs="Arial"/>
                <w:noProof/>
                <w:webHidden/>
                <w:szCs w:val="24"/>
              </w:rPr>
              <w:fldChar w:fldCharType="separate"/>
            </w:r>
            <w:r w:rsidR="0047375B" w:rsidRPr="00621052">
              <w:rPr>
                <w:rFonts w:ascii="Arial" w:hAnsi="Arial" w:cs="Arial"/>
                <w:noProof/>
                <w:webHidden/>
                <w:szCs w:val="24"/>
              </w:rPr>
              <w:t>15</w:t>
            </w:r>
            <w:r w:rsidR="00E03BBA" w:rsidRPr="00621052">
              <w:rPr>
                <w:rFonts w:ascii="Arial" w:hAnsi="Arial" w:cs="Arial"/>
                <w:noProof/>
                <w:webHidden/>
                <w:szCs w:val="24"/>
              </w:rPr>
              <w:fldChar w:fldCharType="end"/>
            </w:r>
          </w:hyperlink>
        </w:p>
        <w:p w14:paraId="22666C4A" w14:textId="77777777" w:rsidR="00E03BBA" w:rsidRPr="00621052" w:rsidRDefault="00E03BBA" w:rsidP="00E03BBA">
          <w:pPr>
            <w:rPr>
              <w:rFonts w:ascii="Arial" w:hAnsi="Arial" w:cs="Arial"/>
              <w:szCs w:val="24"/>
            </w:rPr>
          </w:pPr>
          <w:r w:rsidRPr="00621052">
            <w:rPr>
              <w:rFonts w:ascii="Arial" w:hAnsi="Arial" w:cs="Arial"/>
              <w:b/>
              <w:bCs/>
              <w:noProof/>
              <w:szCs w:val="24"/>
            </w:rPr>
            <w:fldChar w:fldCharType="end"/>
          </w:r>
        </w:p>
      </w:sdtContent>
    </w:sdt>
    <w:p w14:paraId="4E550D07" w14:textId="77777777" w:rsidR="00E03BBA" w:rsidRPr="00621052" w:rsidRDefault="00E03BBA" w:rsidP="00E03BBA">
      <w:pPr>
        <w:spacing w:line="259" w:lineRule="auto"/>
        <w:jc w:val="left"/>
        <w:rPr>
          <w:rFonts w:ascii="Arial" w:eastAsiaTheme="majorEastAsia" w:hAnsi="Arial" w:cs="Arial"/>
          <w:b/>
          <w:caps/>
          <w:szCs w:val="24"/>
        </w:rPr>
      </w:pPr>
      <w:r w:rsidRPr="00621052">
        <w:rPr>
          <w:rFonts w:ascii="Arial" w:hAnsi="Arial" w:cs="Arial"/>
          <w:szCs w:val="24"/>
        </w:rPr>
        <w:br w:type="page"/>
      </w:r>
    </w:p>
    <w:p w14:paraId="2FE19D96" w14:textId="77777777" w:rsidR="00E03BBA" w:rsidRPr="00621052" w:rsidRDefault="00E03BBA" w:rsidP="00E03BBA">
      <w:pPr>
        <w:pStyle w:val="Heading1"/>
        <w:rPr>
          <w:rFonts w:ascii="Arial" w:hAnsi="Arial" w:cs="Arial"/>
          <w:sz w:val="24"/>
          <w:szCs w:val="24"/>
        </w:rPr>
      </w:pPr>
      <w:bookmarkStart w:id="0" w:name="_Toc101652720"/>
      <w:r w:rsidRPr="00621052">
        <w:rPr>
          <w:rFonts w:ascii="Arial" w:hAnsi="Arial" w:cs="Arial"/>
          <w:sz w:val="24"/>
          <w:szCs w:val="24"/>
        </w:rPr>
        <w:lastRenderedPageBreak/>
        <w:t>Introduction</w:t>
      </w:r>
      <w:bookmarkEnd w:id="0"/>
    </w:p>
    <w:p w14:paraId="7D674760" w14:textId="77777777" w:rsidR="00E03BBA" w:rsidRPr="00621052" w:rsidRDefault="00E03BBA" w:rsidP="00E03BBA">
      <w:pPr>
        <w:rPr>
          <w:rFonts w:ascii="Arial" w:hAnsi="Arial" w:cs="Arial"/>
          <w:szCs w:val="24"/>
        </w:rPr>
      </w:pPr>
      <w:r w:rsidRPr="00621052">
        <w:rPr>
          <w:rFonts w:ascii="Arial" w:hAnsi="Arial" w:cs="Arial"/>
          <w:szCs w:val="24"/>
        </w:rPr>
        <w:t>The company's global environment may be defined as an ecosystem including many sovereign states, with characteristics external to the institution's home environment influencing resource use and capacity choices</w:t>
      </w:r>
      <w:sdt>
        <w:sdtPr>
          <w:rPr>
            <w:rFonts w:ascii="Arial" w:hAnsi="Arial" w:cs="Arial"/>
            <w:szCs w:val="24"/>
          </w:rPr>
          <w:id w:val="103315036"/>
          <w:citation/>
        </w:sdtPr>
        <w:sdtEndPr/>
        <w:sdtContent>
          <w:r w:rsidRPr="00621052">
            <w:rPr>
              <w:rFonts w:ascii="Arial" w:hAnsi="Arial" w:cs="Arial"/>
              <w:szCs w:val="24"/>
            </w:rPr>
            <w:fldChar w:fldCharType="begin"/>
          </w:r>
          <w:r w:rsidRPr="00621052">
            <w:rPr>
              <w:rFonts w:ascii="Arial" w:hAnsi="Arial" w:cs="Arial"/>
              <w:szCs w:val="24"/>
              <w:lang w:val="en-US"/>
            </w:rPr>
            <w:instrText xml:space="preserve"> CITATION Tor13 \l 1033 </w:instrText>
          </w:r>
          <w:r w:rsidRPr="00621052">
            <w:rPr>
              <w:rFonts w:ascii="Arial" w:hAnsi="Arial" w:cs="Arial"/>
              <w:szCs w:val="24"/>
            </w:rPr>
            <w:fldChar w:fldCharType="separate"/>
          </w:r>
          <w:r w:rsidRPr="00621052">
            <w:rPr>
              <w:rFonts w:ascii="Arial" w:hAnsi="Arial" w:cs="Arial"/>
              <w:noProof/>
              <w:szCs w:val="24"/>
              <w:lang w:val="en-US"/>
            </w:rPr>
            <w:t xml:space="preserve"> (Andersen, 2013)</w:t>
          </w:r>
          <w:r w:rsidRPr="00621052">
            <w:rPr>
              <w:rFonts w:ascii="Arial" w:hAnsi="Arial" w:cs="Arial"/>
              <w:szCs w:val="24"/>
            </w:rPr>
            <w:fldChar w:fldCharType="end"/>
          </w:r>
        </w:sdtContent>
      </w:sdt>
      <w:r w:rsidRPr="00621052">
        <w:rPr>
          <w:rFonts w:ascii="Arial" w:hAnsi="Arial" w:cs="Arial"/>
          <w:szCs w:val="24"/>
        </w:rPr>
        <w:t xml:space="preserve">. Entrepreneurs should take advantage of global market possibilities to provide value to their companies. For </w:t>
      </w:r>
      <w:proofErr w:type="gramStart"/>
      <w:r w:rsidRPr="00621052">
        <w:rPr>
          <w:rFonts w:ascii="Arial" w:hAnsi="Arial" w:cs="Arial"/>
          <w:szCs w:val="24"/>
        </w:rPr>
        <w:t>a number of</w:t>
      </w:r>
      <w:proofErr w:type="gramEnd"/>
      <w:r w:rsidRPr="00621052">
        <w:rPr>
          <w:rFonts w:ascii="Arial" w:hAnsi="Arial" w:cs="Arial"/>
          <w:szCs w:val="24"/>
        </w:rPr>
        <w:t xml:space="preserve"> reasons, international market conditions become more important and ubiquitous to global businessmen. A short examination of the overseas market situation in which Jaguar Motors Ltd. works is also included in this report.</w:t>
      </w:r>
    </w:p>
    <w:p w14:paraId="7E2A1D71" w14:textId="77777777" w:rsidR="00E03BBA" w:rsidRPr="00621052" w:rsidRDefault="00E03BBA" w:rsidP="00E03BBA">
      <w:pPr>
        <w:pStyle w:val="Heading1"/>
        <w:rPr>
          <w:rFonts w:ascii="Arial" w:hAnsi="Arial" w:cs="Arial"/>
          <w:sz w:val="24"/>
          <w:szCs w:val="24"/>
        </w:rPr>
      </w:pPr>
      <w:bookmarkStart w:id="1" w:name="_Toc101652721"/>
      <w:r w:rsidRPr="00621052">
        <w:rPr>
          <w:rFonts w:ascii="Arial" w:hAnsi="Arial" w:cs="Arial"/>
          <w:sz w:val="24"/>
          <w:szCs w:val="24"/>
        </w:rPr>
        <w:t>Overview of the company</w:t>
      </w:r>
      <w:bookmarkEnd w:id="1"/>
      <w:r w:rsidRPr="00621052">
        <w:rPr>
          <w:rFonts w:ascii="Arial" w:hAnsi="Arial" w:cs="Arial"/>
          <w:sz w:val="24"/>
          <w:szCs w:val="24"/>
        </w:rPr>
        <w:t xml:space="preserve"> </w:t>
      </w:r>
    </w:p>
    <w:p w14:paraId="30B863B9" w14:textId="77777777" w:rsidR="00E03BBA" w:rsidRPr="00621052" w:rsidRDefault="00E03BBA" w:rsidP="00E03BBA">
      <w:pPr>
        <w:rPr>
          <w:rFonts w:ascii="Arial" w:hAnsi="Arial" w:cs="Arial"/>
          <w:szCs w:val="24"/>
        </w:rPr>
      </w:pPr>
      <w:r w:rsidRPr="00621052">
        <w:rPr>
          <w:rFonts w:ascii="Arial" w:hAnsi="Arial" w:cs="Arial"/>
          <w:szCs w:val="24"/>
        </w:rPr>
        <w:t xml:space="preserve">Whitley, Coventry, England is the headquarters of the British multinational automobile manufacturer Jaguar. Until 1 January 2013, Jaguar automobiles were manufactured by Jaguar Cars, which amalgamated with Land Rover's activities to become Jaguar Land Rover. </w:t>
      </w:r>
    </w:p>
    <w:p w14:paraId="2CD68ACC" w14:textId="77777777" w:rsidR="00E03BBA" w:rsidRPr="00621052" w:rsidRDefault="00E03BBA" w:rsidP="00E03BBA">
      <w:pPr>
        <w:jc w:val="center"/>
        <w:rPr>
          <w:rFonts w:ascii="Arial" w:hAnsi="Arial" w:cs="Arial"/>
          <w:szCs w:val="24"/>
        </w:rPr>
      </w:pPr>
      <w:r w:rsidRPr="00621052">
        <w:rPr>
          <w:rFonts w:ascii="Arial" w:hAnsi="Arial" w:cs="Arial"/>
          <w:noProof/>
          <w:szCs w:val="24"/>
        </w:rPr>
        <w:drawing>
          <wp:inline distT="0" distB="0" distL="0" distR="0" wp14:anchorId="0958AA1C" wp14:editId="2982B3F0">
            <wp:extent cx="5041781" cy="1562100"/>
            <wp:effectExtent l="0" t="0" r="0" b="0"/>
            <wp:docPr id="6" name="Picture 6" descr="Jaguar Cars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Jaguar Cars - Wikipedia"/>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053403" cy="1565701"/>
                    </a:xfrm>
                    <a:prstGeom prst="rect">
                      <a:avLst/>
                    </a:prstGeom>
                    <a:noFill/>
                    <a:ln>
                      <a:noFill/>
                    </a:ln>
                  </pic:spPr>
                </pic:pic>
              </a:graphicData>
            </a:graphic>
          </wp:inline>
        </w:drawing>
      </w:r>
    </w:p>
    <w:p w14:paraId="3D977EBD" w14:textId="77777777" w:rsidR="00E03BBA" w:rsidRPr="00621052" w:rsidRDefault="00E03BBA" w:rsidP="00E03BBA">
      <w:pPr>
        <w:rPr>
          <w:rFonts w:ascii="Arial" w:hAnsi="Arial" w:cs="Arial"/>
          <w:szCs w:val="24"/>
        </w:rPr>
      </w:pPr>
      <w:r w:rsidRPr="00621052">
        <w:rPr>
          <w:rFonts w:ascii="Arial" w:hAnsi="Arial" w:cs="Arial"/>
          <w:szCs w:val="24"/>
        </w:rPr>
        <w:t xml:space="preserve">The Swallow Sidecar Company, the forerunner of Jaguar's current body design, was established in 1922 as a manufacturer of motorcycle sidecars. Many of these Jaguar-badged vehicles were manufactured as part of the Standard Motor Co. joint venture under the management of Samir Cars Limited. In 1945, the name of the firm was switched </w:t>
      </w:r>
      <w:proofErr w:type="spellStart"/>
      <w:r w:rsidRPr="00621052">
        <w:rPr>
          <w:rFonts w:ascii="Arial" w:hAnsi="Arial" w:cs="Arial"/>
          <w:szCs w:val="24"/>
        </w:rPr>
        <w:t>form</w:t>
      </w:r>
      <w:proofErr w:type="spellEnd"/>
      <w:r w:rsidRPr="00621052">
        <w:rPr>
          <w:rFonts w:ascii="Arial" w:hAnsi="Arial" w:cs="Arial"/>
          <w:szCs w:val="24"/>
        </w:rPr>
        <w:t xml:space="preserve"> S. S. Automobiles to Automobiles.</w:t>
      </w:r>
    </w:p>
    <w:p w14:paraId="77E5EF33" w14:textId="77777777" w:rsidR="00E03BBA" w:rsidRPr="00621052" w:rsidRDefault="00E03BBA" w:rsidP="00E03BBA">
      <w:pPr>
        <w:rPr>
          <w:rFonts w:ascii="Arial" w:hAnsi="Arial" w:cs="Arial"/>
          <w:szCs w:val="24"/>
        </w:rPr>
      </w:pPr>
    </w:p>
    <w:p w14:paraId="4B166FDD" w14:textId="493C0B79" w:rsidR="00E03BBA" w:rsidRPr="00621052" w:rsidRDefault="00E03BBA" w:rsidP="00E03BBA">
      <w:pPr>
        <w:pStyle w:val="Heading1"/>
        <w:rPr>
          <w:rFonts w:ascii="Arial" w:hAnsi="Arial" w:cs="Arial"/>
          <w:sz w:val="24"/>
          <w:szCs w:val="24"/>
        </w:rPr>
      </w:pPr>
      <w:bookmarkStart w:id="2" w:name="_Toc101652722"/>
      <w:r w:rsidRPr="00621052">
        <w:rPr>
          <w:rFonts w:ascii="Arial" w:hAnsi="Arial" w:cs="Arial"/>
          <w:sz w:val="24"/>
          <w:szCs w:val="24"/>
          <w:shd w:val="clear" w:color="auto" w:fill="FAF9F8"/>
        </w:rPr>
        <w:lastRenderedPageBreak/>
        <w:t xml:space="preserve">challenges encountering in TRADING </w:t>
      </w:r>
      <w:r w:rsidR="000C7850" w:rsidRPr="00621052">
        <w:rPr>
          <w:rFonts w:ascii="Arial" w:hAnsi="Arial" w:cs="Arial"/>
          <w:sz w:val="24"/>
          <w:szCs w:val="24"/>
          <w:shd w:val="clear" w:color="auto" w:fill="FAF9F8"/>
        </w:rPr>
        <w:t xml:space="preserve">ACROSS </w:t>
      </w:r>
      <w:r w:rsidR="002177A6" w:rsidRPr="00621052">
        <w:rPr>
          <w:rFonts w:ascii="Arial" w:hAnsi="Arial" w:cs="Arial"/>
          <w:sz w:val="24"/>
          <w:szCs w:val="24"/>
          <w:shd w:val="clear" w:color="auto" w:fill="FAF9F8"/>
        </w:rPr>
        <w:t>THE GLOBE</w:t>
      </w:r>
      <w:r w:rsidRPr="00621052">
        <w:rPr>
          <w:rFonts w:ascii="Arial" w:hAnsi="Arial" w:cs="Arial"/>
          <w:sz w:val="24"/>
          <w:szCs w:val="24"/>
          <w:shd w:val="clear" w:color="auto" w:fill="FAF9F8"/>
        </w:rPr>
        <w:t xml:space="preserve"> </w:t>
      </w:r>
      <w:r w:rsidRPr="00621052">
        <w:rPr>
          <w:rFonts w:ascii="Arial" w:hAnsi="Arial" w:cs="Arial"/>
          <w:sz w:val="24"/>
          <w:szCs w:val="24"/>
        </w:rPr>
        <w:t xml:space="preserve">for </w:t>
      </w:r>
      <w:bookmarkEnd w:id="2"/>
      <w:r w:rsidR="002177A6" w:rsidRPr="00621052">
        <w:rPr>
          <w:rFonts w:ascii="Arial" w:hAnsi="Arial" w:cs="Arial"/>
          <w:sz w:val="24"/>
          <w:szCs w:val="24"/>
        </w:rPr>
        <w:t>JAGUAR MOTOR</w:t>
      </w:r>
    </w:p>
    <w:p w14:paraId="36CE4056" w14:textId="77777777" w:rsidR="00E03BBA" w:rsidRPr="00621052" w:rsidRDefault="00E03BBA" w:rsidP="00E03BBA">
      <w:pPr>
        <w:rPr>
          <w:rFonts w:ascii="Arial" w:hAnsi="Arial" w:cs="Arial"/>
          <w:szCs w:val="24"/>
        </w:rPr>
      </w:pPr>
      <w:proofErr w:type="gramStart"/>
      <w:r w:rsidRPr="00621052">
        <w:rPr>
          <w:rFonts w:ascii="Arial" w:hAnsi="Arial" w:cs="Arial"/>
          <w:szCs w:val="24"/>
        </w:rPr>
        <w:t>In order to</w:t>
      </w:r>
      <w:proofErr w:type="gramEnd"/>
      <w:r w:rsidRPr="00621052">
        <w:rPr>
          <w:rFonts w:ascii="Arial" w:hAnsi="Arial" w:cs="Arial"/>
          <w:szCs w:val="24"/>
        </w:rPr>
        <w:t xml:space="preserve"> improve their company's competitive advantage or plan a particular project, both individuals and companies utilize the SWOT analysis to identify and </w:t>
      </w:r>
      <w:proofErr w:type="spellStart"/>
      <w:r w:rsidRPr="00621052">
        <w:rPr>
          <w:rFonts w:ascii="Arial" w:hAnsi="Arial" w:cs="Arial"/>
          <w:szCs w:val="24"/>
        </w:rPr>
        <w:t>analyze</w:t>
      </w:r>
      <w:proofErr w:type="spellEnd"/>
      <w:r w:rsidRPr="00621052">
        <w:rPr>
          <w:rFonts w:ascii="Arial" w:hAnsi="Arial" w:cs="Arial"/>
          <w:szCs w:val="24"/>
        </w:rPr>
        <w:t xml:space="preserve"> their strengths, weakness, opportunities, and threats</w:t>
      </w:r>
      <w:sdt>
        <w:sdtPr>
          <w:rPr>
            <w:rFonts w:ascii="Arial" w:hAnsi="Arial" w:cs="Arial"/>
            <w:szCs w:val="24"/>
          </w:rPr>
          <w:id w:val="-1172484757"/>
          <w:citation/>
        </w:sdtPr>
        <w:sdtEndPr/>
        <w:sdtContent>
          <w:r w:rsidRPr="00621052">
            <w:rPr>
              <w:rFonts w:ascii="Arial" w:hAnsi="Arial" w:cs="Arial"/>
              <w:szCs w:val="24"/>
            </w:rPr>
            <w:fldChar w:fldCharType="begin"/>
          </w:r>
          <w:r w:rsidRPr="00621052">
            <w:rPr>
              <w:rFonts w:ascii="Arial" w:hAnsi="Arial" w:cs="Arial"/>
              <w:szCs w:val="24"/>
              <w:lang w:val="en-US"/>
            </w:rPr>
            <w:instrText xml:space="preserve"> CITATION Joh14 \l 1033 </w:instrText>
          </w:r>
          <w:r w:rsidRPr="00621052">
            <w:rPr>
              <w:rFonts w:ascii="Arial" w:hAnsi="Arial" w:cs="Arial"/>
              <w:szCs w:val="24"/>
            </w:rPr>
            <w:fldChar w:fldCharType="separate"/>
          </w:r>
          <w:r w:rsidRPr="00621052">
            <w:rPr>
              <w:rFonts w:ascii="Arial" w:hAnsi="Arial" w:cs="Arial"/>
              <w:noProof/>
              <w:szCs w:val="24"/>
              <w:lang w:val="en-US"/>
            </w:rPr>
            <w:t xml:space="preserve"> (Brinkman, 2014)</w:t>
          </w:r>
          <w:r w:rsidRPr="00621052">
            <w:rPr>
              <w:rFonts w:ascii="Arial" w:hAnsi="Arial" w:cs="Arial"/>
              <w:szCs w:val="24"/>
            </w:rPr>
            <w:fldChar w:fldCharType="end"/>
          </w:r>
        </w:sdtContent>
      </w:sdt>
      <w:r w:rsidRPr="00621052">
        <w:rPr>
          <w:rFonts w:ascii="Arial" w:hAnsi="Arial" w:cs="Arial"/>
          <w:szCs w:val="24"/>
        </w:rPr>
        <w:t>.</w:t>
      </w:r>
    </w:p>
    <w:p w14:paraId="2186EEEC" w14:textId="77777777" w:rsidR="00E03BBA" w:rsidRPr="00621052" w:rsidRDefault="00E03BBA" w:rsidP="00E03BBA">
      <w:pPr>
        <w:rPr>
          <w:rFonts w:ascii="Arial" w:hAnsi="Arial" w:cs="Arial"/>
          <w:szCs w:val="24"/>
        </w:rPr>
      </w:pPr>
    </w:p>
    <w:p w14:paraId="508898BE" w14:textId="77777777" w:rsidR="00E03BBA" w:rsidRPr="00621052" w:rsidRDefault="00E03BBA" w:rsidP="00E03BBA">
      <w:pPr>
        <w:pStyle w:val="Heading1"/>
        <w:rPr>
          <w:rFonts w:ascii="Arial" w:hAnsi="Arial" w:cs="Arial"/>
          <w:sz w:val="24"/>
          <w:szCs w:val="24"/>
        </w:rPr>
      </w:pPr>
      <w:bookmarkStart w:id="3" w:name="_Toc99114211"/>
      <w:bookmarkStart w:id="4" w:name="_Toc101652723"/>
      <w:r w:rsidRPr="00621052">
        <w:rPr>
          <w:rFonts w:ascii="Arial" w:hAnsi="Arial" w:cs="Arial"/>
          <w:sz w:val="24"/>
          <w:szCs w:val="24"/>
        </w:rPr>
        <w:t>SWOT Analysis</w:t>
      </w:r>
      <w:bookmarkEnd w:id="3"/>
      <w:bookmarkEnd w:id="4"/>
    </w:p>
    <w:p w14:paraId="23589607" w14:textId="77777777" w:rsidR="00E03BBA" w:rsidRPr="00621052" w:rsidRDefault="00E03BBA" w:rsidP="00E03BBA">
      <w:pPr>
        <w:keepNext/>
        <w:jc w:val="center"/>
        <w:rPr>
          <w:rFonts w:ascii="Arial" w:hAnsi="Arial" w:cs="Arial"/>
          <w:szCs w:val="24"/>
        </w:rPr>
      </w:pPr>
      <w:r w:rsidRPr="00621052">
        <w:rPr>
          <w:rFonts w:ascii="Arial" w:hAnsi="Arial" w:cs="Arial"/>
          <w:noProof/>
          <w:szCs w:val="24"/>
        </w:rPr>
        <w:drawing>
          <wp:inline distT="0" distB="0" distL="0" distR="0" wp14:anchorId="163DC7C5" wp14:editId="5B259247">
            <wp:extent cx="4400550" cy="2667000"/>
            <wp:effectExtent l="0" t="0" r="0" b="0"/>
            <wp:docPr id="4" name="Picture 4" descr="Swot Images, Stock Photos &amp; Vector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wot Images, Stock Photos &amp; Vectors | Shutterstock"/>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400550" cy="2667000"/>
                    </a:xfrm>
                    <a:prstGeom prst="rect">
                      <a:avLst/>
                    </a:prstGeom>
                    <a:noFill/>
                    <a:ln>
                      <a:noFill/>
                    </a:ln>
                  </pic:spPr>
                </pic:pic>
              </a:graphicData>
            </a:graphic>
          </wp:inline>
        </w:drawing>
      </w:r>
    </w:p>
    <w:p w14:paraId="18805EB1" w14:textId="2669A2DB" w:rsidR="00E03BBA" w:rsidRPr="00621052" w:rsidRDefault="00E03BBA" w:rsidP="00E03BBA">
      <w:pPr>
        <w:pStyle w:val="Caption"/>
        <w:jc w:val="center"/>
        <w:rPr>
          <w:rFonts w:ascii="Arial" w:hAnsi="Arial" w:cs="Arial"/>
          <w:sz w:val="24"/>
          <w:szCs w:val="24"/>
        </w:rPr>
      </w:pPr>
      <w:r w:rsidRPr="00621052">
        <w:rPr>
          <w:rFonts w:ascii="Arial" w:hAnsi="Arial" w:cs="Arial"/>
          <w:sz w:val="24"/>
          <w:szCs w:val="24"/>
        </w:rPr>
        <w:t xml:space="preserve">Figure </w:t>
      </w:r>
      <w:r w:rsidRPr="00621052">
        <w:rPr>
          <w:rFonts w:ascii="Arial" w:hAnsi="Arial" w:cs="Arial"/>
          <w:sz w:val="24"/>
          <w:szCs w:val="24"/>
        </w:rPr>
        <w:fldChar w:fldCharType="begin"/>
      </w:r>
      <w:r w:rsidRPr="00621052">
        <w:rPr>
          <w:rFonts w:ascii="Arial" w:hAnsi="Arial" w:cs="Arial"/>
          <w:sz w:val="24"/>
          <w:szCs w:val="24"/>
        </w:rPr>
        <w:instrText xml:space="preserve"> SEQ Figure \* ARABIC </w:instrText>
      </w:r>
      <w:r w:rsidRPr="00621052">
        <w:rPr>
          <w:rFonts w:ascii="Arial" w:hAnsi="Arial" w:cs="Arial"/>
          <w:sz w:val="24"/>
          <w:szCs w:val="24"/>
        </w:rPr>
        <w:fldChar w:fldCharType="separate"/>
      </w:r>
      <w:r w:rsidR="0047375B" w:rsidRPr="00621052">
        <w:rPr>
          <w:rFonts w:ascii="Arial" w:hAnsi="Arial" w:cs="Arial"/>
          <w:noProof/>
          <w:sz w:val="24"/>
          <w:szCs w:val="24"/>
        </w:rPr>
        <w:t>1</w:t>
      </w:r>
      <w:r w:rsidRPr="00621052">
        <w:rPr>
          <w:rFonts w:ascii="Arial" w:hAnsi="Arial" w:cs="Arial"/>
          <w:sz w:val="24"/>
          <w:szCs w:val="24"/>
        </w:rPr>
        <w:fldChar w:fldCharType="end"/>
      </w:r>
      <w:r w:rsidRPr="00621052">
        <w:rPr>
          <w:rFonts w:ascii="Arial" w:hAnsi="Arial" w:cs="Arial"/>
          <w:sz w:val="24"/>
          <w:szCs w:val="24"/>
          <w:lang w:val="en-US"/>
        </w:rPr>
        <w:t xml:space="preserve"> SWOT</w:t>
      </w:r>
      <w:sdt>
        <w:sdtPr>
          <w:rPr>
            <w:rFonts w:ascii="Arial" w:hAnsi="Arial" w:cs="Arial"/>
            <w:sz w:val="24"/>
            <w:szCs w:val="24"/>
            <w:lang w:val="en-US"/>
          </w:rPr>
          <w:id w:val="-888341437"/>
          <w:citation/>
        </w:sdtPr>
        <w:sdtEndPr/>
        <w:sdtContent>
          <w:r w:rsidRPr="00621052">
            <w:rPr>
              <w:rFonts w:ascii="Arial" w:hAnsi="Arial" w:cs="Arial"/>
              <w:sz w:val="24"/>
              <w:szCs w:val="24"/>
              <w:lang w:val="en-US"/>
            </w:rPr>
            <w:fldChar w:fldCharType="begin"/>
          </w:r>
          <w:r w:rsidRPr="00621052">
            <w:rPr>
              <w:rFonts w:ascii="Arial" w:hAnsi="Arial" w:cs="Arial"/>
              <w:sz w:val="24"/>
              <w:szCs w:val="24"/>
              <w:lang w:val="en-US"/>
            </w:rPr>
            <w:instrText xml:space="preserve"> CITATION Ric15 \l 1033 </w:instrText>
          </w:r>
          <w:r w:rsidRPr="00621052">
            <w:rPr>
              <w:rFonts w:ascii="Arial" w:hAnsi="Arial" w:cs="Arial"/>
              <w:sz w:val="24"/>
              <w:szCs w:val="24"/>
              <w:lang w:val="en-US"/>
            </w:rPr>
            <w:fldChar w:fldCharType="separate"/>
          </w:r>
          <w:r w:rsidRPr="00621052">
            <w:rPr>
              <w:rFonts w:ascii="Arial" w:hAnsi="Arial" w:cs="Arial"/>
              <w:noProof/>
              <w:sz w:val="24"/>
              <w:szCs w:val="24"/>
              <w:lang w:val="en-US"/>
            </w:rPr>
            <w:t xml:space="preserve"> (Godfrey, 2015)</w:t>
          </w:r>
          <w:r w:rsidRPr="00621052">
            <w:rPr>
              <w:rFonts w:ascii="Arial" w:hAnsi="Arial" w:cs="Arial"/>
              <w:sz w:val="24"/>
              <w:szCs w:val="24"/>
              <w:lang w:val="en-US"/>
            </w:rPr>
            <w:fldChar w:fldCharType="end"/>
          </w:r>
        </w:sdtContent>
      </w:sdt>
    </w:p>
    <w:p w14:paraId="0FBD5F1B" w14:textId="77777777" w:rsidR="00E03BBA" w:rsidRPr="00621052" w:rsidRDefault="00E03BBA" w:rsidP="00E03BBA">
      <w:pPr>
        <w:rPr>
          <w:rFonts w:ascii="Arial" w:hAnsi="Arial" w:cs="Arial"/>
          <w:b/>
          <w:bCs/>
          <w:szCs w:val="24"/>
        </w:rPr>
      </w:pPr>
      <w:r w:rsidRPr="00621052">
        <w:rPr>
          <w:rFonts w:ascii="Arial" w:hAnsi="Arial" w:cs="Arial"/>
          <w:b/>
          <w:bCs/>
          <w:szCs w:val="24"/>
        </w:rPr>
        <w:t>Strengths</w:t>
      </w:r>
    </w:p>
    <w:p w14:paraId="6EF64820" w14:textId="77777777" w:rsidR="00E03BBA" w:rsidRPr="00621052" w:rsidRDefault="00E03BBA" w:rsidP="00E03BBA">
      <w:pPr>
        <w:rPr>
          <w:rFonts w:ascii="Arial" w:hAnsi="Arial" w:cs="Arial"/>
          <w:szCs w:val="24"/>
        </w:rPr>
      </w:pPr>
      <w:r w:rsidRPr="00621052">
        <w:rPr>
          <w:rFonts w:ascii="Arial" w:hAnsi="Arial" w:cs="Arial"/>
          <w:szCs w:val="24"/>
        </w:rPr>
        <w:t>Jaguar is expanding R &amp; D expenditures to support the next phase of development via utilisation of renewable energy sources such as solar, wind, etc</w:t>
      </w:r>
      <w:sdt>
        <w:sdtPr>
          <w:rPr>
            <w:rFonts w:ascii="Arial" w:hAnsi="Arial" w:cs="Arial"/>
            <w:szCs w:val="24"/>
          </w:rPr>
          <w:id w:val="-1567567347"/>
          <w:citation/>
        </w:sdtPr>
        <w:sdtEndPr/>
        <w:sdtContent>
          <w:r w:rsidRPr="00621052">
            <w:rPr>
              <w:rFonts w:ascii="Arial" w:hAnsi="Arial" w:cs="Arial"/>
              <w:szCs w:val="24"/>
            </w:rPr>
            <w:fldChar w:fldCharType="begin"/>
          </w:r>
          <w:r w:rsidRPr="00621052">
            <w:rPr>
              <w:rFonts w:ascii="Arial" w:hAnsi="Arial" w:cs="Arial"/>
              <w:szCs w:val="24"/>
              <w:lang w:val="en-US"/>
            </w:rPr>
            <w:instrText xml:space="preserve"> CITATION Tom12 \l 1033 </w:instrText>
          </w:r>
          <w:r w:rsidRPr="00621052">
            <w:rPr>
              <w:rFonts w:ascii="Arial" w:hAnsi="Arial" w:cs="Arial"/>
              <w:szCs w:val="24"/>
            </w:rPr>
            <w:fldChar w:fldCharType="separate"/>
          </w:r>
          <w:r w:rsidRPr="00621052">
            <w:rPr>
              <w:rFonts w:ascii="Arial" w:hAnsi="Arial" w:cs="Arial"/>
              <w:noProof/>
              <w:szCs w:val="24"/>
              <w:lang w:val="en-US"/>
            </w:rPr>
            <w:t xml:space="preserve"> (Craig, 2012)</w:t>
          </w:r>
          <w:r w:rsidRPr="00621052">
            <w:rPr>
              <w:rFonts w:ascii="Arial" w:hAnsi="Arial" w:cs="Arial"/>
              <w:szCs w:val="24"/>
            </w:rPr>
            <w:fldChar w:fldCharType="end"/>
          </w:r>
        </w:sdtContent>
      </w:sdt>
      <w:r w:rsidRPr="00621052">
        <w:rPr>
          <w:rFonts w:ascii="Arial" w:hAnsi="Arial" w:cs="Arial"/>
          <w:szCs w:val="24"/>
        </w:rPr>
        <w:t xml:space="preserve">. Asia's growth markets: However, with rising disposable income, changing lifestyles, and stable economic circumstances, the industry's attention is turning to emerging markets like China, India, and other Asian countries. The fierce competition in developed markets has driven </w:t>
      </w:r>
      <w:proofErr w:type="spellStart"/>
      <w:r w:rsidRPr="00621052">
        <w:rPr>
          <w:rFonts w:ascii="Arial" w:hAnsi="Arial" w:cs="Arial"/>
          <w:szCs w:val="24"/>
        </w:rPr>
        <w:t>Jagura</w:t>
      </w:r>
      <w:proofErr w:type="spellEnd"/>
      <w:r w:rsidRPr="00621052">
        <w:rPr>
          <w:rFonts w:ascii="Arial" w:hAnsi="Arial" w:cs="Arial"/>
          <w:szCs w:val="24"/>
        </w:rPr>
        <w:t xml:space="preserve"> to explore emerging countries. But these emerging markets need VFM technologies (value for money). Commuters in these countries choose VFM goods since they are fuel efficient and have high mileage. Developed countries, on the other hand, need automobiles for interstate travel and long-distance travel with high engine power.    </w:t>
      </w:r>
    </w:p>
    <w:p w14:paraId="7939F21A" w14:textId="77777777" w:rsidR="00E03BBA" w:rsidRPr="00621052" w:rsidRDefault="00E03BBA" w:rsidP="00E03BBA">
      <w:pPr>
        <w:rPr>
          <w:rFonts w:ascii="Arial" w:hAnsi="Arial" w:cs="Arial"/>
          <w:b/>
          <w:bCs/>
          <w:szCs w:val="24"/>
        </w:rPr>
      </w:pPr>
      <w:r w:rsidRPr="00621052">
        <w:rPr>
          <w:rFonts w:ascii="Arial" w:hAnsi="Arial" w:cs="Arial"/>
          <w:b/>
          <w:bCs/>
          <w:szCs w:val="24"/>
        </w:rPr>
        <w:lastRenderedPageBreak/>
        <w:t>Weaknesses</w:t>
      </w:r>
    </w:p>
    <w:p w14:paraId="3F09C0AA" w14:textId="1F02B8E4" w:rsidR="00E03BBA" w:rsidRPr="00621052" w:rsidRDefault="00E03BBA" w:rsidP="00E03BBA">
      <w:pPr>
        <w:rPr>
          <w:rFonts w:ascii="Arial" w:hAnsi="Arial" w:cs="Arial"/>
          <w:szCs w:val="24"/>
        </w:rPr>
      </w:pPr>
      <w:r w:rsidRPr="00621052">
        <w:rPr>
          <w:rFonts w:ascii="Arial" w:hAnsi="Arial" w:cs="Arial"/>
          <w:szCs w:val="24"/>
        </w:rPr>
        <w:t xml:space="preserve">Conflicts over recalling autos owing to technology flaws or noncompliance with government-mandated standards are becoming increasingly common. Due to restrictions such as indirect taxes, no entrance of outside autos into the state, a decreasing number of </w:t>
      </w:r>
      <w:r w:rsidR="00A26536" w:rsidRPr="00621052">
        <w:rPr>
          <w:rFonts w:ascii="Arial" w:hAnsi="Arial" w:cs="Arial"/>
          <w:szCs w:val="24"/>
        </w:rPr>
        <w:t>processes</w:t>
      </w:r>
      <w:r w:rsidRPr="00621052">
        <w:rPr>
          <w:rFonts w:ascii="Arial" w:hAnsi="Arial" w:cs="Arial"/>
          <w:szCs w:val="24"/>
        </w:rPr>
        <w:t xml:space="preserve"> is called periods, and fluctuation in fuel prices, the government regulates the population increase of the automotive industry. These factors have always had an influence on Jaguar's success</w:t>
      </w:r>
      <w:sdt>
        <w:sdtPr>
          <w:rPr>
            <w:rFonts w:ascii="Arial" w:hAnsi="Arial" w:cs="Arial"/>
            <w:szCs w:val="24"/>
          </w:rPr>
          <w:id w:val="2022660087"/>
          <w:citation/>
        </w:sdtPr>
        <w:sdtEndPr/>
        <w:sdtContent>
          <w:r w:rsidRPr="00621052">
            <w:rPr>
              <w:rFonts w:ascii="Arial" w:hAnsi="Arial" w:cs="Arial"/>
              <w:szCs w:val="24"/>
            </w:rPr>
            <w:fldChar w:fldCharType="begin"/>
          </w:r>
          <w:r w:rsidRPr="00621052">
            <w:rPr>
              <w:rFonts w:ascii="Arial" w:hAnsi="Arial" w:cs="Arial"/>
              <w:szCs w:val="24"/>
              <w:lang w:val="en-US"/>
            </w:rPr>
            <w:instrText xml:space="preserve"> CITATION Ele08 \l 1033 </w:instrText>
          </w:r>
          <w:r w:rsidRPr="00621052">
            <w:rPr>
              <w:rFonts w:ascii="Arial" w:hAnsi="Arial" w:cs="Arial"/>
              <w:szCs w:val="24"/>
            </w:rPr>
            <w:fldChar w:fldCharType="separate"/>
          </w:r>
          <w:r w:rsidRPr="00621052">
            <w:rPr>
              <w:rFonts w:ascii="Arial" w:hAnsi="Arial" w:cs="Arial"/>
              <w:noProof/>
              <w:szCs w:val="24"/>
              <w:lang w:val="en-US"/>
            </w:rPr>
            <w:t xml:space="preserve"> (Elearn, 2008)</w:t>
          </w:r>
          <w:r w:rsidRPr="00621052">
            <w:rPr>
              <w:rFonts w:ascii="Arial" w:hAnsi="Arial" w:cs="Arial"/>
              <w:szCs w:val="24"/>
            </w:rPr>
            <w:fldChar w:fldCharType="end"/>
          </w:r>
        </w:sdtContent>
      </w:sdt>
      <w:r w:rsidRPr="00621052">
        <w:rPr>
          <w:rFonts w:ascii="Arial" w:hAnsi="Arial" w:cs="Arial"/>
          <w:szCs w:val="24"/>
        </w:rPr>
        <w:t xml:space="preserve">. </w:t>
      </w:r>
    </w:p>
    <w:p w14:paraId="7430FEEA" w14:textId="77777777" w:rsidR="00E03BBA" w:rsidRPr="00621052" w:rsidRDefault="00E03BBA" w:rsidP="00E03BBA">
      <w:pPr>
        <w:rPr>
          <w:rFonts w:ascii="Arial" w:hAnsi="Arial" w:cs="Arial"/>
          <w:b/>
          <w:bCs/>
          <w:szCs w:val="24"/>
        </w:rPr>
      </w:pPr>
      <w:r w:rsidRPr="00621052">
        <w:rPr>
          <w:rFonts w:ascii="Arial" w:hAnsi="Arial" w:cs="Arial"/>
          <w:b/>
          <w:bCs/>
          <w:szCs w:val="24"/>
        </w:rPr>
        <w:t xml:space="preserve">Opportunities </w:t>
      </w:r>
    </w:p>
    <w:p w14:paraId="16B049F3" w14:textId="77777777" w:rsidR="00E03BBA" w:rsidRPr="00621052" w:rsidRDefault="00E03BBA" w:rsidP="00E03BBA">
      <w:pPr>
        <w:rPr>
          <w:rFonts w:ascii="Arial" w:hAnsi="Arial" w:cs="Arial"/>
          <w:szCs w:val="24"/>
        </w:rPr>
      </w:pPr>
      <w:r w:rsidRPr="00621052">
        <w:rPr>
          <w:rFonts w:ascii="Arial" w:hAnsi="Arial" w:cs="Arial"/>
          <w:szCs w:val="24"/>
        </w:rPr>
        <w:t>Jaguar may benefit from fuel-driven combustion engine optimization and cost-cutting strategies. International economies will be the primary driving factors for a good while longer, thus fuel-efficient vehicles are essential.</w:t>
      </w:r>
    </w:p>
    <w:p w14:paraId="0411BB55" w14:textId="77777777" w:rsidR="00E03BBA" w:rsidRPr="00621052" w:rsidRDefault="00E03BBA" w:rsidP="00E03BBA">
      <w:pPr>
        <w:rPr>
          <w:rFonts w:ascii="Arial" w:hAnsi="Arial" w:cs="Arial"/>
          <w:b/>
          <w:bCs/>
          <w:szCs w:val="24"/>
        </w:rPr>
      </w:pPr>
      <w:r w:rsidRPr="00621052">
        <w:rPr>
          <w:rFonts w:ascii="Arial" w:hAnsi="Arial" w:cs="Arial"/>
          <w:szCs w:val="24"/>
        </w:rPr>
        <w:t>For Jaguar, forming strategic relationships might be a wise approach. It may distinguish its solutions by using specialist competencies and collaborating with other organisations.</w:t>
      </w:r>
      <w:r w:rsidRPr="00621052">
        <w:rPr>
          <w:rFonts w:ascii="Arial" w:hAnsi="Arial" w:cs="Arial"/>
          <w:b/>
          <w:bCs/>
          <w:szCs w:val="24"/>
        </w:rPr>
        <w:t xml:space="preserve"> Threats</w:t>
      </w:r>
    </w:p>
    <w:p w14:paraId="374C6D5E" w14:textId="77777777" w:rsidR="00E03BBA" w:rsidRPr="00621052" w:rsidRDefault="00E03BBA" w:rsidP="00E03BBA">
      <w:pPr>
        <w:rPr>
          <w:rFonts w:ascii="Arial" w:hAnsi="Arial" w:cs="Arial"/>
          <w:szCs w:val="24"/>
        </w:rPr>
      </w:pPr>
      <w:r w:rsidRPr="00621052">
        <w:rPr>
          <w:rFonts w:ascii="Arial" w:hAnsi="Arial" w:cs="Arial"/>
          <w:szCs w:val="24"/>
        </w:rPr>
        <w:t>Fuel price fluctuations, at least for the Jaguar, continuing to be a determining factor in its growth. Furthermore, government regulations control the utilization of electric fuels such as liquefied petroleum gas (CNG). Shell gas is also affecting inventories</w:t>
      </w:r>
      <w:sdt>
        <w:sdtPr>
          <w:rPr>
            <w:rFonts w:ascii="Arial" w:hAnsi="Arial" w:cs="Arial"/>
            <w:szCs w:val="24"/>
          </w:rPr>
          <w:id w:val="-756521346"/>
          <w:citation/>
        </w:sdtPr>
        <w:sdtEndPr/>
        <w:sdtContent>
          <w:r w:rsidRPr="00621052">
            <w:rPr>
              <w:rFonts w:ascii="Arial" w:hAnsi="Arial" w:cs="Arial"/>
              <w:szCs w:val="24"/>
            </w:rPr>
            <w:fldChar w:fldCharType="begin"/>
          </w:r>
          <w:r w:rsidRPr="00621052">
            <w:rPr>
              <w:rFonts w:ascii="Arial" w:hAnsi="Arial" w:cs="Arial"/>
              <w:szCs w:val="24"/>
              <w:lang w:val="en-US"/>
            </w:rPr>
            <w:instrText xml:space="preserve"> CITATION Law18 \l 1033 </w:instrText>
          </w:r>
          <w:r w:rsidRPr="00621052">
            <w:rPr>
              <w:rFonts w:ascii="Arial" w:hAnsi="Arial" w:cs="Arial"/>
              <w:szCs w:val="24"/>
            </w:rPr>
            <w:fldChar w:fldCharType="separate"/>
          </w:r>
          <w:r w:rsidRPr="00621052">
            <w:rPr>
              <w:rFonts w:ascii="Arial" w:hAnsi="Arial" w:cs="Arial"/>
              <w:noProof/>
              <w:szCs w:val="24"/>
              <w:lang w:val="en-US"/>
            </w:rPr>
            <w:t xml:space="preserve"> (Gitman, 2018)</w:t>
          </w:r>
          <w:r w:rsidRPr="00621052">
            <w:rPr>
              <w:rFonts w:ascii="Arial" w:hAnsi="Arial" w:cs="Arial"/>
              <w:szCs w:val="24"/>
            </w:rPr>
            <w:fldChar w:fldCharType="end"/>
          </w:r>
        </w:sdtContent>
      </w:sdt>
      <w:r w:rsidRPr="00621052">
        <w:rPr>
          <w:rFonts w:ascii="Arial" w:hAnsi="Arial" w:cs="Arial"/>
          <w:szCs w:val="24"/>
        </w:rPr>
        <w:t>.</w:t>
      </w:r>
    </w:p>
    <w:p w14:paraId="0A0C7F8D" w14:textId="77777777" w:rsidR="00E03BBA" w:rsidRPr="00621052" w:rsidRDefault="00E03BBA" w:rsidP="00E03BBA">
      <w:pPr>
        <w:rPr>
          <w:rFonts w:ascii="Arial" w:hAnsi="Arial" w:cs="Arial"/>
          <w:szCs w:val="24"/>
        </w:rPr>
      </w:pPr>
      <w:r w:rsidRPr="00621052">
        <w:rPr>
          <w:rFonts w:ascii="Arial" w:hAnsi="Arial" w:cs="Arial"/>
          <w:szCs w:val="24"/>
        </w:rPr>
        <w:t xml:space="preserve"> </w:t>
      </w:r>
    </w:p>
    <w:p w14:paraId="1C85F3E1" w14:textId="77777777" w:rsidR="00E03BBA" w:rsidRPr="00621052" w:rsidRDefault="00E03BBA" w:rsidP="00E03BBA">
      <w:pPr>
        <w:pStyle w:val="Heading1"/>
        <w:rPr>
          <w:rFonts w:ascii="Arial" w:hAnsi="Arial" w:cs="Arial"/>
          <w:sz w:val="24"/>
          <w:szCs w:val="24"/>
        </w:rPr>
      </w:pPr>
      <w:bookmarkStart w:id="5" w:name="_Toc99114209"/>
      <w:bookmarkStart w:id="6" w:name="_Toc101652724"/>
      <w:r w:rsidRPr="00621052">
        <w:rPr>
          <w:rFonts w:ascii="Arial" w:hAnsi="Arial" w:cs="Arial"/>
          <w:sz w:val="24"/>
          <w:szCs w:val="24"/>
        </w:rPr>
        <w:t>PESTEL Analysis</w:t>
      </w:r>
      <w:bookmarkEnd w:id="5"/>
      <w:bookmarkEnd w:id="6"/>
      <w:r w:rsidRPr="00621052">
        <w:rPr>
          <w:rFonts w:ascii="Arial" w:hAnsi="Arial" w:cs="Arial"/>
          <w:sz w:val="24"/>
          <w:szCs w:val="24"/>
        </w:rPr>
        <w:t xml:space="preserve"> </w:t>
      </w:r>
    </w:p>
    <w:p w14:paraId="59E9C64B" w14:textId="77777777" w:rsidR="00E03BBA" w:rsidRPr="00621052" w:rsidRDefault="00E03BBA" w:rsidP="00E03BBA">
      <w:pPr>
        <w:rPr>
          <w:rFonts w:ascii="Arial" w:hAnsi="Arial" w:cs="Arial"/>
          <w:szCs w:val="24"/>
        </w:rPr>
      </w:pPr>
      <w:r w:rsidRPr="00621052">
        <w:rPr>
          <w:rFonts w:ascii="Arial" w:hAnsi="Arial" w:cs="Arial"/>
          <w:szCs w:val="24"/>
        </w:rPr>
        <w:t xml:space="preserve">The PESTLE study may provide a macro picture of an industry's present </w:t>
      </w:r>
      <w:proofErr w:type="gramStart"/>
      <w:r w:rsidRPr="00621052">
        <w:rPr>
          <w:rFonts w:ascii="Arial" w:hAnsi="Arial" w:cs="Arial"/>
          <w:szCs w:val="24"/>
        </w:rPr>
        <w:t>state of affairs</w:t>
      </w:r>
      <w:proofErr w:type="gramEnd"/>
      <w:r w:rsidRPr="00621052">
        <w:rPr>
          <w:rFonts w:ascii="Arial" w:hAnsi="Arial" w:cs="Arial"/>
          <w:szCs w:val="24"/>
        </w:rPr>
        <w:t xml:space="preserve"> </w:t>
      </w:r>
      <w:sdt>
        <w:sdtPr>
          <w:rPr>
            <w:rFonts w:ascii="Arial" w:hAnsi="Arial" w:cs="Arial"/>
            <w:szCs w:val="24"/>
          </w:rPr>
          <w:id w:val="2083721868"/>
          <w:citation/>
        </w:sdtPr>
        <w:sdtEndPr/>
        <w:sdtContent>
          <w:r w:rsidRPr="00621052">
            <w:rPr>
              <w:rFonts w:ascii="Arial" w:hAnsi="Arial" w:cs="Arial"/>
              <w:szCs w:val="24"/>
            </w:rPr>
            <w:fldChar w:fldCharType="begin"/>
          </w:r>
          <w:r w:rsidRPr="00621052">
            <w:rPr>
              <w:rFonts w:ascii="Arial" w:hAnsi="Arial" w:cs="Arial"/>
              <w:szCs w:val="24"/>
              <w:lang w:val="en-US"/>
            </w:rPr>
            <w:instrText xml:space="preserve"> CITATION Ric15 \l 1033 </w:instrText>
          </w:r>
          <w:r w:rsidRPr="00621052">
            <w:rPr>
              <w:rFonts w:ascii="Arial" w:hAnsi="Arial" w:cs="Arial"/>
              <w:szCs w:val="24"/>
            </w:rPr>
            <w:fldChar w:fldCharType="separate"/>
          </w:r>
          <w:r w:rsidRPr="00621052">
            <w:rPr>
              <w:rFonts w:ascii="Arial" w:hAnsi="Arial" w:cs="Arial"/>
              <w:noProof/>
              <w:szCs w:val="24"/>
              <w:lang w:val="en-US"/>
            </w:rPr>
            <w:t>(Godfrey, 2015)</w:t>
          </w:r>
          <w:r w:rsidRPr="00621052">
            <w:rPr>
              <w:rFonts w:ascii="Arial" w:hAnsi="Arial" w:cs="Arial"/>
              <w:szCs w:val="24"/>
            </w:rPr>
            <w:fldChar w:fldCharType="end"/>
          </w:r>
        </w:sdtContent>
      </w:sdt>
      <w:r w:rsidRPr="00621052">
        <w:rPr>
          <w:rFonts w:ascii="Arial" w:hAnsi="Arial" w:cs="Arial"/>
          <w:szCs w:val="24"/>
        </w:rPr>
        <w:t>. This acronym encompasses the components of Political, Social, Economic, Technological, Legal, and Environmental (PESTLE). It assists a company in gaining an understanding of the factors that may impact the vehicle sector.</w:t>
      </w:r>
    </w:p>
    <w:p w14:paraId="786916FD" w14:textId="77777777" w:rsidR="00E03BBA" w:rsidRPr="00621052" w:rsidRDefault="00E03BBA" w:rsidP="00E03BBA">
      <w:pPr>
        <w:rPr>
          <w:rFonts w:ascii="Arial" w:hAnsi="Arial" w:cs="Arial"/>
          <w:b/>
          <w:bCs/>
          <w:szCs w:val="24"/>
        </w:rPr>
      </w:pPr>
      <w:r w:rsidRPr="00621052">
        <w:rPr>
          <w:rFonts w:ascii="Arial" w:hAnsi="Arial" w:cs="Arial"/>
          <w:b/>
          <w:bCs/>
          <w:szCs w:val="24"/>
        </w:rPr>
        <w:t>Political factors</w:t>
      </w:r>
    </w:p>
    <w:p w14:paraId="72A3EFC1" w14:textId="77777777" w:rsidR="00E03BBA" w:rsidRPr="00621052" w:rsidRDefault="00E03BBA" w:rsidP="00E03BBA">
      <w:pPr>
        <w:rPr>
          <w:rFonts w:ascii="Arial" w:hAnsi="Arial" w:cs="Arial"/>
          <w:szCs w:val="24"/>
        </w:rPr>
      </w:pPr>
      <w:r w:rsidRPr="00621052">
        <w:rPr>
          <w:rFonts w:ascii="Arial" w:hAnsi="Arial" w:cs="Arial"/>
          <w:szCs w:val="24"/>
        </w:rPr>
        <w:t>The politics of a nation have such a significant influence on the companies that are positioned around its borders</w:t>
      </w:r>
      <w:sdt>
        <w:sdtPr>
          <w:rPr>
            <w:rFonts w:ascii="Arial" w:hAnsi="Arial" w:cs="Arial"/>
            <w:szCs w:val="24"/>
          </w:rPr>
          <w:id w:val="2037466305"/>
          <w:citation/>
        </w:sdtPr>
        <w:sdtEndPr/>
        <w:sdtContent>
          <w:r w:rsidRPr="00621052">
            <w:rPr>
              <w:rFonts w:ascii="Arial" w:hAnsi="Arial" w:cs="Arial"/>
              <w:szCs w:val="24"/>
            </w:rPr>
            <w:fldChar w:fldCharType="begin"/>
          </w:r>
          <w:r w:rsidRPr="00621052">
            <w:rPr>
              <w:rFonts w:ascii="Arial" w:hAnsi="Arial" w:cs="Arial"/>
              <w:szCs w:val="24"/>
              <w:lang w:val="en-US"/>
            </w:rPr>
            <w:instrText xml:space="preserve"> CITATION Ele08 \l 1033 </w:instrText>
          </w:r>
          <w:r w:rsidRPr="00621052">
            <w:rPr>
              <w:rFonts w:ascii="Arial" w:hAnsi="Arial" w:cs="Arial"/>
              <w:szCs w:val="24"/>
            </w:rPr>
            <w:fldChar w:fldCharType="separate"/>
          </w:r>
          <w:r w:rsidRPr="00621052">
            <w:rPr>
              <w:rFonts w:ascii="Arial" w:hAnsi="Arial" w:cs="Arial"/>
              <w:noProof/>
              <w:szCs w:val="24"/>
              <w:lang w:val="en-US"/>
            </w:rPr>
            <w:t xml:space="preserve"> (Elearn, 2008)</w:t>
          </w:r>
          <w:r w:rsidRPr="00621052">
            <w:rPr>
              <w:rFonts w:ascii="Arial" w:hAnsi="Arial" w:cs="Arial"/>
              <w:szCs w:val="24"/>
            </w:rPr>
            <w:fldChar w:fldCharType="end"/>
          </w:r>
        </w:sdtContent>
      </w:sdt>
      <w:r w:rsidRPr="00621052">
        <w:rPr>
          <w:rFonts w:ascii="Arial" w:hAnsi="Arial" w:cs="Arial"/>
          <w:szCs w:val="24"/>
        </w:rPr>
        <w:t xml:space="preserve">. Authorities in </w:t>
      </w:r>
      <w:proofErr w:type="gramStart"/>
      <w:r w:rsidRPr="00621052">
        <w:rPr>
          <w:rFonts w:ascii="Arial" w:hAnsi="Arial" w:cs="Arial"/>
          <w:szCs w:val="24"/>
        </w:rPr>
        <w:t>a number of</w:t>
      </w:r>
      <w:proofErr w:type="gramEnd"/>
      <w:r w:rsidRPr="00621052">
        <w:rPr>
          <w:rFonts w:ascii="Arial" w:hAnsi="Arial" w:cs="Arial"/>
          <w:szCs w:val="24"/>
        </w:rPr>
        <w:t xml:space="preserve"> different countries have established regulations controlling the production of automobile parts and </w:t>
      </w:r>
      <w:r w:rsidRPr="00621052">
        <w:rPr>
          <w:rFonts w:ascii="Arial" w:hAnsi="Arial" w:cs="Arial"/>
          <w:szCs w:val="24"/>
        </w:rPr>
        <w:lastRenderedPageBreak/>
        <w:t>components. The license of a company that does not conform to these criteria will most likely be withdrawn. Additionally, the car industry is reliant on decisions made by the federal government on exporters and importers.</w:t>
      </w:r>
    </w:p>
    <w:p w14:paraId="1631A518" w14:textId="77777777" w:rsidR="00E03BBA" w:rsidRPr="00621052" w:rsidRDefault="00E03BBA" w:rsidP="00E03BBA">
      <w:pPr>
        <w:keepNext/>
        <w:rPr>
          <w:rFonts w:ascii="Arial" w:hAnsi="Arial" w:cs="Arial"/>
          <w:szCs w:val="24"/>
        </w:rPr>
      </w:pPr>
      <w:r w:rsidRPr="00621052">
        <w:rPr>
          <w:rFonts w:ascii="Arial" w:hAnsi="Arial" w:cs="Arial"/>
          <w:noProof/>
          <w:szCs w:val="24"/>
        </w:rPr>
        <w:drawing>
          <wp:inline distT="0" distB="0" distL="0" distR="0" wp14:anchorId="4B699318" wp14:editId="2C3CEFBD">
            <wp:extent cx="5943600" cy="3268980"/>
            <wp:effectExtent l="0" t="0" r="0" b="7620"/>
            <wp:docPr id="3" name="Picture 3" descr="Pestle Analysis Stock Illustrations – 635 Pestle Analysis Stock  Illustrations, Vectors &amp; Clipart - Dreamsti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stle Analysis Stock Illustrations – 635 Pestle Analysis Stock  Illustrations, Vectors &amp; Clipart - Dreamstim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943600" cy="3268980"/>
                    </a:xfrm>
                    <a:prstGeom prst="rect">
                      <a:avLst/>
                    </a:prstGeom>
                    <a:noFill/>
                    <a:ln>
                      <a:noFill/>
                    </a:ln>
                  </pic:spPr>
                </pic:pic>
              </a:graphicData>
            </a:graphic>
          </wp:inline>
        </w:drawing>
      </w:r>
    </w:p>
    <w:p w14:paraId="09974571" w14:textId="76056F91" w:rsidR="00E03BBA" w:rsidRPr="00621052" w:rsidRDefault="00E03BBA" w:rsidP="00E03BBA">
      <w:pPr>
        <w:pStyle w:val="Caption"/>
        <w:jc w:val="center"/>
        <w:rPr>
          <w:rFonts w:ascii="Arial" w:hAnsi="Arial" w:cs="Arial"/>
          <w:sz w:val="24"/>
          <w:szCs w:val="24"/>
        </w:rPr>
      </w:pPr>
      <w:r w:rsidRPr="00621052">
        <w:rPr>
          <w:rFonts w:ascii="Arial" w:hAnsi="Arial" w:cs="Arial"/>
          <w:sz w:val="24"/>
          <w:szCs w:val="24"/>
        </w:rPr>
        <w:t xml:space="preserve">Figure </w:t>
      </w:r>
      <w:r w:rsidRPr="00621052">
        <w:rPr>
          <w:rFonts w:ascii="Arial" w:hAnsi="Arial" w:cs="Arial"/>
          <w:sz w:val="24"/>
          <w:szCs w:val="24"/>
        </w:rPr>
        <w:fldChar w:fldCharType="begin"/>
      </w:r>
      <w:r w:rsidRPr="00621052">
        <w:rPr>
          <w:rFonts w:ascii="Arial" w:hAnsi="Arial" w:cs="Arial"/>
          <w:sz w:val="24"/>
          <w:szCs w:val="24"/>
        </w:rPr>
        <w:instrText xml:space="preserve"> SEQ Figure \* ARABIC </w:instrText>
      </w:r>
      <w:r w:rsidRPr="00621052">
        <w:rPr>
          <w:rFonts w:ascii="Arial" w:hAnsi="Arial" w:cs="Arial"/>
          <w:sz w:val="24"/>
          <w:szCs w:val="24"/>
        </w:rPr>
        <w:fldChar w:fldCharType="separate"/>
      </w:r>
      <w:r w:rsidR="0047375B" w:rsidRPr="00621052">
        <w:rPr>
          <w:rFonts w:ascii="Arial" w:hAnsi="Arial" w:cs="Arial"/>
          <w:noProof/>
          <w:sz w:val="24"/>
          <w:szCs w:val="24"/>
        </w:rPr>
        <w:t>2</w:t>
      </w:r>
      <w:r w:rsidRPr="00621052">
        <w:rPr>
          <w:rFonts w:ascii="Arial" w:hAnsi="Arial" w:cs="Arial"/>
          <w:sz w:val="24"/>
          <w:szCs w:val="24"/>
        </w:rPr>
        <w:fldChar w:fldCharType="end"/>
      </w:r>
      <w:r w:rsidRPr="00621052">
        <w:rPr>
          <w:rFonts w:ascii="Arial" w:hAnsi="Arial" w:cs="Arial"/>
          <w:sz w:val="24"/>
          <w:szCs w:val="24"/>
          <w:lang w:val="en-US"/>
        </w:rPr>
        <w:t xml:space="preserve"> PESTLE</w:t>
      </w:r>
      <w:sdt>
        <w:sdtPr>
          <w:rPr>
            <w:rFonts w:ascii="Arial" w:hAnsi="Arial" w:cs="Arial"/>
            <w:sz w:val="24"/>
            <w:szCs w:val="24"/>
            <w:lang w:val="en-US"/>
          </w:rPr>
          <w:id w:val="1262797528"/>
          <w:citation/>
        </w:sdtPr>
        <w:sdtEndPr/>
        <w:sdtContent>
          <w:r w:rsidRPr="00621052">
            <w:rPr>
              <w:rFonts w:ascii="Arial" w:hAnsi="Arial" w:cs="Arial"/>
              <w:sz w:val="24"/>
              <w:szCs w:val="24"/>
              <w:lang w:val="en-US"/>
            </w:rPr>
            <w:fldChar w:fldCharType="begin"/>
          </w:r>
          <w:r w:rsidRPr="00621052">
            <w:rPr>
              <w:rFonts w:ascii="Arial" w:hAnsi="Arial" w:cs="Arial"/>
              <w:sz w:val="24"/>
              <w:szCs w:val="24"/>
              <w:lang w:val="en-US"/>
            </w:rPr>
            <w:instrText xml:space="preserve"> CITATION Ric15 \l 1033 </w:instrText>
          </w:r>
          <w:r w:rsidRPr="00621052">
            <w:rPr>
              <w:rFonts w:ascii="Arial" w:hAnsi="Arial" w:cs="Arial"/>
              <w:sz w:val="24"/>
              <w:szCs w:val="24"/>
              <w:lang w:val="en-US"/>
            </w:rPr>
            <w:fldChar w:fldCharType="separate"/>
          </w:r>
          <w:r w:rsidRPr="00621052">
            <w:rPr>
              <w:rFonts w:ascii="Arial" w:hAnsi="Arial" w:cs="Arial"/>
              <w:noProof/>
              <w:sz w:val="24"/>
              <w:szCs w:val="24"/>
              <w:lang w:val="en-US"/>
            </w:rPr>
            <w:t xml:space="preserve"> (Godfrey, 2015)</w:t>
          </w:r>
          <w:r w:rsidRPr="00621052">
            <w:rPr>
              <w:rFonts w:ascii="Arial" w:hAnsi="Arial" w:cs="Arial"/>
              <w:sz w:val="24"/>
              <w:szCs w:val="24"/>
              <w:lang w:val="en-US"/>
            </w:rPr>
            <w:fldChar w:fldCharType="end"/>
          </w:r>
        </w:sdtContent>
      </w:sdt>
    </w:p>
    <w:p w14:paraId="0B4FAA9D" w14:textId="77777777" w:rsidR="00E03BBA" w:rsidRPr="00621052" w:rsidRDefault="00E03BBA" w:rsidP="00E03BBA">
      <w:pPr>
        <w:rPr>
          <w:rFonts w:ascii="Arial" w:hAnsi="Arial" w:cs="Arial"/>
          <w:szCs w:val="24"/>
        </w:rPr>
      </w:pPr>
    </w:p>
    <w:p w14:paraId="0A51031C" w14:textId="77777777" w:rsidR="00E03BBA" w:rsidRPr="00621052" w:rsidRDefault="00E03BBA" w:rsidP="00E03BBA">
      <w:pPr>
        <w:rPr>
          <w:rFonts w:ascii="Arial" w:hAnsi="Arial" w:cs="Arial"/>
          <w:b/>
          <w:bCs/>
          <w:szCs w:val="24"/>
        </w:rPr>
      </w:pPr>
      <w:r w:rsidRPr="00621052">
        <w:rPr>
          <w:rFonts w:ascii="Arial" w:hAnsi="Arial" w:cs="Arial"/>
          <w:b/>
          <w:bCs/>
          <w:szCs w:val="24"/>
        </w:rPr>
        <w:t>Economic factors</w:t>
      </w:r>
    </w:p>
    <w:p w14:paraId="60F0F3E1" w14:textId="77777777" w:rsidR="00E03BBA" w:rsidRPr="00621052" w:rsidRDefault="00E03BBA" w:rsidP="00E03BBA">
      <w:pPr>
        <w:rPr>
          <w:rFonts w:ascii="Arial" w:hAnsi="Arial" w:cs="Arial"/>
          <w:szCs w:val="24"/>
        </w:rPr>
      </w:pPr>
      <w:proofErr w:type="gramStart"/>
      <w:r w:rsidRPr="00621052">
        <w:rPr>
          <w:rFonts w:ascii="Arial" w:hAnsi="Arial" w:cs="Arial"/>
          <w:szCs w:val="24"/>
        </w:rPr>
        <w:t>As a general rule</w:t>
      </w:r>
      <w:proofErr w:type="gramEnd"/>
      <w:r w:rsidRPr="00621052">
        <w:rPr>
          <w:rFonts w:ascii="Arial" w:hAnsi="Arial" w:cs="Arial"/>
          <w:szCs w:val="24"/>
        </w:rPr>
        <w:t xml:space="preserve">, people throughout the world are being paid each year. As a result, consumers will have more money to spend on items such as electronics and, of course, automobiles. As a result, demand for vehicles has been gradually rising throughout the years. This is especially true in developing nations, such as Africa, where recent economic improvements have only lately allowed lower-income households to use their own automobiles. Finally, as the demand for vehicles rises, more vehicles will be produced, resulting in increasing profitability for the automotive industry's participants </w:t>
      </w:r>
      <w:sdt>
        <w:sdtPr>
          <w:rPr>
            <w:rFonts w:ascii="Arial" w:hAnsi="Arial" w:cs="Arial"/>
            <w:szCs w:val="24"/>
          </w:rPr>
          <w:id w:val="769131515"/>
          <w:citation/>
        </w:sdtPr>
        <w:sdtEndPr/>
        <w:sdtContent>
          <w:r w:rsidRPr="00621052">
            <w:rPr>
              <w:rFonts w:ascii="Arial" w:hAnsi="Arial" w:cs="Arial"/>
              <w:szCs w:val="24"/>
            </w:rPr>
            <w:fldChar w:fldCharType="begin"/>
          </w:r>
          <w:r w:rsidRPr="00621052">
            <w:rPr>
              <w:rFonts w:ascii="Arial" w:hAnsi="Arial" w:cs="Arial"/>
              <w:szCs w:val="24"/>
              <w:lang w:val="en-US"/>
            </w:rPr>
            <w:instrText xml:space="preserve"> CITATION Cha11 \l 1033 </w:instrText>
          </w:r>
          <w:r w:rsidRPr="00621052">
            <w:rPr>
              <w:rFonts w:ascii="Arial" w:hAnsi="Arial" w:cs="Arial"/>
              <w:szCs w:val="24"/>
            </w:rPr>
            <w:fldChar w:fldCharType="separate"/>
          </w:r>
          <w:r w:rsidRPr="00621052">
            <w:rPr>
              <w:rFonts w:ascii="Arial" w:hAnsi="Arial" w:cs="Arial"/>
              <w:noProof/>
              <w:szCs w:val="24"/>
              <w:lang w:val="en-US"/>
            </w:rPr>
            <w:t>(Hill, 2011)</w:t>
          </w:r>
          <w:r w:rsidRPr="00621052">
            <w:rPr>
              <w:rFonts w:ascii="Arial" w:hAnsi="Arial" w:cs="Arial"/>
              <w:szCs w:val="24"/>
            </w:rPr>
            <w:fldChar w:fldCharType="end"/>
          </w:r>
        </w:sdtContent>
      </w:sdt>
      <w:r w:rsidRPr="00621052">
        <w:rPr>
          <w:rFonts w:ascii="Arial" w:hAnsi="Arial" w:cs="Arial"/>
          <w:szCs w:val="24"/>
        </w:rPr>
        <w:t>.</w:t>
      </w:r>
    </w:p>
    <w:p w14:paraId="16C8ED1C" w14:textId="77777777" w:rsidR="00E03BBA" w:rsidRPr="00621052" w:rsidRDefault="00E03BBA" w:rsidP="00E03BBA">
      <w:pPr>
        <w:rPr>
          <w:rFonts w:ascii="Arial" w:hAnsi="Arial" w:cs="Arial"/>
          <w:b/>
          <w:bCs/>
          <w:szCs w:val="24"/>
        </w:rPr>
      </w:pPr>
      <w:r w:rsidRPr="00621052">
        <w:rPr>
          <w:rFonts w:ascii="Arial" w:hAnsi="Arial" w:cs="Arial"/>
          <w:b/>
          <w:bCs/>
          <w:szCs w:val="24"/>
        </w:rPr>
        <w:t>Social factors</w:t>
      </w:r>
    </w:p>
    <w:p w14:paraId="353D1401" w14:textId="77777777" w:rsidR="00E03BBA" w:rsidRPr="00621052" w:rsidRDefault="00E03BBA" w:rsidP="00E03BBA">
      <w:pPr>
        <w:rPr>
          <w:rFonts w:ascii="Arial" w:hAnsi="Arial" w:cs="Arial"/>
          <w:szCs w:val="24"/>
        </w:rPr>
      </w:pPr>
      <w:r w:rsidRPr="00621052">
        <w:rPr>
          <w:rFonts w:ascii="Arial" w:hAnsi="Arial" w:cs="Arial"/>
          <w:szCs w:val="24"/>
        </w:rPr>
        <w:lastRenderedPageBreak/>
        <w:t xml:space="preserve">From a social perspective, mobility is </w:t>
      </w:r>
      <w:proofErr w:type="gramStart"/>
      <w:r w:rsidRPr="00621052">
        <w:rPr>
          <w:rFonts w:ascii="Arial" w:hAnsi="Arial" w:cs="Arial"/>
          <w:szCs w:val="24"/>
        </w:rPr>
        <w:t>definitely on</w:t>
      </w:r>
      <w:proofErr w:type="gramEnd"/>
      <w:r w:rsidRPr="00621052">
        <w:rPr>
          <w:rFonts w:ascii="Arial" w:hAnsi="Arial" w:cs="Arial"/>
          <w:szCs w:val="24"/>
        </w:rPr>
        <w:t xml:space="preserve"> the rise. Families throughout the world are more likely to own one or more automobiles; in many industrialised nations such as the United States, Canada, and a large portion of the European Union, this is now the norm. There's a cultural component to this as well: most could get by just fine on bicycling and busses, but we choose to drive cars because that's what Jaguar customers demand from us </w:t>
      </w:r>
      <w:sdt>
        <w:sdtPr>
          <w:rPr>
            <w:rFonts w:ascii="Arial" w:hAnsi="Arial" w:cs="Arial"/>
            <w:szCs w:val="24"/>
          </w:rPr>
          <w:id w:val="-808162480"/>
          <w:citation/>
        </w:sdtPr>
        <w:sdtEndPr/>
        <w:sdtContent>
          <w:r w:rsidRPr="00621052">
            <w:rPr>
              <w:rFonts w:ascii="Arial" w:hAnsi="Arial" w:cs="Arial"/>
              <w:szCs w:val="24"/>
            </w:rPr>
            <w:fldChar w:fldCharType="begin"/>
          </w:r>
          <w:r w:rsidRPr="00621052">
            <w:rPr>
              <w:rFonts w:ascii="Arial" w:hAnsi="Arial" w:cs="Arial"/>
              <w:szCs w:val="24"/>
              <w:lang w:val="en-US"/>
            </w:rPr>
            <w:instrText xml:space="preserve"> CITATION JDa11 \l 1033 </w:instrText>
          </w:r>
          <w:r w:rsidRPr="00621052">
            <w:rPr>
              <w:rFonts w:ascii="Arial" w:hAnsi="Arial" w:cs="Arial"/>
              <w:szCs w:val="24"/>
            </w:rPr>
            <w:fldChar w:fldCharType="separate"/>
          </w:r>
          <w:r w:rsidRPr="00621052">
            <w:rPr>
              <w:rFonts w:ascii="Arial" w:hAnsi="Arial" w:cs="Arial"/>
              <w:noProof/>
              <w:szCs w:val="24"/>
              <w:lang w:val="en-US"/>
            </w:rPr>
            <w:t>(Hunger, 2011)</w:t>
          </w:r>
          <w:r w:rsidRPr="00621052">
            <w:rPr>
              <w:rFonts w:ascii="Arial" w:hAnsi="Arial" w:cs="Arial"/>
              <w:szCs w:val="24"/>
            </w:rPr>
            <w:fldChar w:fldCharType="end"/>
          </w:r>
        </w:sdtContent>
      </w:sdt>
      <w:r w:rsidRPr="00621052">
        <w:rPr>
          <w:rFonts w:ascii="Arial" w:hAnsi="Arial" w:cs="Arial"/>
          <w:szCs w:val="24"/>
        </w:rPr>
        <w:t>.</w:t>
      </w:r>
    </w:p>
    <w:p w14:paraId="0335331F" w14:textId="77777777" w:rsidR="00E03BBA" w:rsidRPr="00621052" w:rsidRDefault="00E03BBA" w:rsidP="00E03BBA">
      <w:pPr>
        <w:rPr>
          <w:rFonts w:ascii="Arial" w:hAnsi="Arial" w:cs="Arial"/>
          <w:b/>
          <w:bCs/>
          <w:szCs w:val="24"/>
        </w:rPr>
      </w:pPr>
      <w:r w:rsidRPr="00621052">
        <w:rPr>
          <w:rFonts w:ascii="Arial" w:hAnsi="Arial" w:cs="Arial"/>
          <w:b/>
          <w:bCs/>
          <w:szCs w:val="24"/>
        </w:rPr>
        <w:t>Technological factors</w:t>
      </w:r>
    </w:p>
    <w:p w14:paraId="2AF6EE0D" w14:textId="77777777" w:rsidR="00E03BBA" w:rsidRPr="00621052" w:rsidRDefault="00E03BBA" w:rsidP="00E03BBA">
      <w:pPr>
        <w:rPr>
          <w:rFonts w:ascii="Arial" w:hAnsi="Arial" w:cs="Arial"/>
          <w:szCs w:val="24"/>
        </w:rPr>
      </w:pPr>
      <w:r w:rsidRPr="00621052">
        <w:rPr>
          <w:rFonts w:ascii="Arial" w:hAnsi="Arial" w:cs="Arial"/>
          <w:szCs w:val="24"/>
        </w:rPr>
        <w:t>In the automotive business, self-driving technologies is now without doubt the most important technological revolution. It's just a matter of time until we see a major transform the way people travel, companies like Jaguar. Autonomous cars aren't the only big advancement in automotive technology; vehicle security is also a key one.</w:t>
      </w:r>
    </w:p>
    <w:p w14:paraId="5E172EA2" w14:textId="77777777" w:rsidR="00E03BBA" w:rsidRPr="00621052" w:rsidRDefault="00E03BBA" w:rsidP="00E03BBA">
      <w:pPr>
        <w:rPr>
          <w:rFonts w:ascii="Arial" w:hAnsi="Arial" w:cs="Arial"/>
          <w:b/>
          <w:bCs/>
          <w:szCs w:val="24"/>
        </w:rPr>
      </w:pPr>
      <w:r w:rsidRPr="00621052">
        <w:rPr>
          <w:rFonts w:ascii="Arial" w:hAnsi="Arial" w:cs="Arial"/>
          <w:b/>
          <w:bCs/>
          <w:szCs w:val="24"/>
        </w:rPr>
        <w:t>Environmental factors</w:t>
      </w:r>
    </w:p>
    <w:p w14:paraId="3A64D963" w14:textId="77777777" w:rsidR="00E03BBA" w:rsidRPr="00621052" w:rsidRDefault="00E03BBA" w:rsidP="00E03BBA">
      <w:pPr>
        <w:rPr>
          <w:rFonts w:ascii="Arial" w:hAnsi="Arial" w:cs="Arial"/>
          <w:szCs w:val="24"/>
        </w:rPr>
      </w:pPr>
      <w:r w:rsidRPr="00621052">
        <w:rPr>
          <w:rFonts w:ascii="Arial" w:hAnsi="Arial" w:cs="Arial"/>
          <w:szCs w:val="24"/>
        </w:rPr>
        <w:t xml:space="preserve">As previously stated, the vehicle industry produces a significant amount of carbon dioxide. It has a major impact on global warming because of the greenhouse effect. The vehicle has become an essential component of everyday life for many of us. Jaguar is not only able to afford to acquire and fuel our cars at a larger rate than ever before, and it is also expressly required to use them. However, driving has significant negative effects on the environment, and </w:t>
      </w:r>
      <w:proofErr w:type="gramStart"/>
      <w:r w:rsidRPr="00621052">
        <w:rPr>
          <w:rFonts w:ascii="Arial" w:hAnsi="Arial" w:cs="Arial"/>
          <w:szCs w:val="24"/>
        </w:rPr>
        <w:t>it would seem that Jaguar</w:t>
      </w:r>
      <w:proofErr w:type="gramEnd"/>
      <w:r w:rsidRPr="00621052">
        <w:rPr>
          <w:rFonts w:ascii="Arial" w:hAnsi="Arial" w:cs="Arial"/>
          <w:szCs w:val="24"/>
        </w:rPr>
        <w:t xml:space="preserve"> may also need to consider moving to electric vehicles in order to save the earth</w:t>
      </w:r>
      <w:sdt>
        <w:sdtPr>
          <w:rPr>
            <w:rFonts w:ascii="Arial" w:hAnsi="Arial" w:cs="Arial"/>
            <w:szCs w:val="24"/>
          </w:rPr>
          <w:id w:val="127677967"/>
          <w:citation/>
        </w:sdtPr>
        <w:sdtEndPr/>
        <w:sdtContent>
          <w:r w:rsidRPr="00621052">
            <w:rPr>
              <w:rFonts w:ascii="Arial" w:hAnsi="Arial" w:cs="Arial"/>
              <w:szCs w:val="24"/>
            </w:rPr>
            <w:fldChar w:fldCharType="begin"/>
          </w:r>
          <w:r w:rsidRPr="00621052">
            <w:rPr>
              <w:rFonts w:ascii="Arial" w:hAnsi="Arial" w:cs="Arial"/>
              <w:szCs w:val="24"/>
              <w:lang w:val="en-US"/>
            </w:rPr>
            <w:instrText xml:space="preserve"> CITATION JDa11 \l 1033 </w:instrText>
          </w:r>
          <w:r w:rsidRPr="00621052">
            <w:rPr>
              <w:rFonts w:ascii="Arial" w:hAnsi="Arial" w:cs="Arial"/>
              <w:szCs w:val="24"/>
            </w:rPr>
            <w:fldChar w:fldCharType="separate"/>
          </w:r>
          <w:r w:rsidRPr="00621052">
            <w:rPr>
              <w:rFonts w:ascii="Arial" w:hAnsi="Arial" w:cs="Arial"/>
              <w:noProof/>
              <w:szCs w:val="24"/>
              <w:lang w:val="en-US"/>
            </w:rPr>
            <w:t xml:space="preserve"> (Hunger, 2011)</w:t>
          </w:r>
          <w:r w:rsidRPr="00621052">
            <w:rPr>
              <w:rFonts w:ascii="Arial" w:hAnsi="Arial" w:cs="Arial"/>
              <w:szCs w:val="24"/>
            </w:rPr>
            <w:fldChar w:fldCharType="end"/>
          </w:r>
        </w:sdtContent>
      </w:sdt>
      <w:r w:rsidRPr="00621052">
        <w:rPr>
          <w:rFonts w:ascii="Arial" w:hAnsi="Arial" w:cs="Arial"/>
          <w:szCs w:val="24"/>
        </w:rPr>
        <w:t>.</w:t>
      </w:r>
    </w:p>
    <w:p w14:paraId="49F49151" w14:textId="77777777" w:rsidR="00E03BBA" w:rsidRPr="00621052" w:rsidRDefault="00E03BBA" w:rsidP="00E03BBA">
      <w:pPr>
        <w:rPr>
          <w:rFonts w:ascii="Arial" w:hAnsi="Arial" w:cs="Arial"/>
          <w:b/>
          <w:bCs/>
          <w:szCs w:val="24"/>
        </w:rPr>
      </w:pPr>
      <w:r w:rsidRPr="00621052">
        <w:rPr>
          <w:rFonts w:ascii="Arial" w:hAnsi="Arial" w:cs="Arial"/>
          <w:b/>
          <w:bCs/>
          <w:szCs w:val="24"/>
        </w:rPr>
        <w:t>Legal factors</w:t>
      </w:r>
    </w:p>
    <w:p w14:paraId="4677AEE9" w14:textId="77777777" w:rsidR="00E03BBA" w:rsidRPr="00621052" w:rsidRDefault="00E03BBA" w:rsidP="00E03BBA">
      <w:pPr>
        <w:rPr>
          <w:rFonts w:ascii="Arial" w:hAnsi="Arial" w:cs="Arial"/>
          <w:b/>
          <w:caps/>
          <w:szCs w:val="24"/>
        </w:rPr>
      </w:pPr>
      <w:bookmarkStart w:id="7" w:name="_Toc99114210"/>
      <w:bookmarkStart w:id="8" w:name="_Toc101652725"/>
      <w:r w:rsidRPr="00621052">
        <w:rPr>
          <w:rFonts w:ascii="Arial" w:hAnsi="Arial" w:cs="Arial"/>
          <w:szCs w:val="24"/>
        </w:rPr>
        <w:t xml:space="preserve">As may be expected, the issue of copyright is a concern for the automobile industry as well. Automakers may be required to follow copyright, trademark, or patent restrictions when it comes to factors like branding or shape while creating a vehicle. Legal disputes in the automobile sector are rare, although they do happen. A major problem in recent years has been the blatant copying of Western rivals' concepts by Chinese manufacturers. As an example, the Jaguar Phantom clones made by Chinese carmaker </w:t>
      </w:r>
      <w:proofErr w:type="spellStart"/>
      <w:r w:rsidRPr="00621052">
        <w:rPr>
          <w:rFonts w:ascii="Arial" w:hAnsi="Arial" w:cs="Arial"/>
          <w:szCs w:val="24"/>
        </w:rPr>
        <w:t>Geely</w:t>
      </w:r>
      <w:proofErr w:type="spellEnd"/>
      <w:r w:rsidRPr="00621052">
        <w:rPr>
          <w:rFonts w:ascii="Arial" w:hAnsi="Arial" w:cs="Arial"/>
          <w:szCs w:val="24"/>
        </w:rPr>
        <w:t xml:space="preserve"> have raised a lot of eyebrows. While its influence on the firm </w:t>
      </w:r>
      <w:proofErr w:type="gramStart"/>
      <w:r w:rsidRPr="00621052">
        <w:rPr>
          <w:rFonts w:ascii="Arial" w:hAnsi="Arial" w:cs="Arial"/>
          <w:szCs w:val="24"/>
        </w:rPr>
        <w:t>as a whole is</w:t>
      </w:r>
      <w:proofErr w:type="gramEnd"/>
      <w:r w:rsidRPr="00621052">
        <w:rPr>
          <w:rFonts w:ascii="Arial" w:hAnsi="Arial" w:cs="Arial"/>
          <w:szCs w:val="24"/>
        </w:rPr>
        <w:t xml:space="preserve"> unclear, it is definitely widespread</w:t>
      </w:r>
      <w:sdt>
        <w:sdtPr>
          <w:rPr>
            <w:rFonts w:ascii="Arial" w:hAnsi="Arial" w:cs="Arial"/>
            <w:szCs w:val="24"/>
          </w:rPr>
          <w:id w:val="1643775105"/>
          <w:citation/>
        </w:sdtPr>
        <w:sdtEndPr/>
        <w:sdtContent>
          <w:r w:rsidRPr="00621052">
            <w:rPr>
              <w:rFonts w:ascii="Arial" w:hAnsi="Arial" w:cs="Arial"/>
              <w:szCs w:val="24"/>
            </w:rPr>
            <w:fldChar w:fldCharType="begin"/>
          </w:r>
          <w:r w:rsidRPr="00621052">
            <w:rPr>
              <w:rFonts w:ascii="Arial" w:hAnsi="Arial" w:cs="Arial"/>
              <w:szCs w:val="24"/>
              <w:lang w:val="en-US"/>
            </w:rPr>
            <w:instrText xml:space="preserve"> CITATION Man19 \l 1033 </w:instrText>
          </w:r>
          <w:r w:rsidRPr="00621052">
            <w:rPr>
              <w:rFonts w:ascii="Arial" w:hAnsi="Arial" w:cs="Arial"/>
              <w:szCs w:val="24"/>
            </w:rPr>
            <w:fldChar w:fldCharType="separate"/>
          </w:r>
          <w:r w:rsidRPr="00621052">
            <w:rPr>
              <w:rFonts w:ascii="Arial" w:hAnsi="Arial" w:cs="Arial"/>
              <w:noProof/>
              <w:szCs w:val="24"/>
              <w:lang w:val="en-US"/>
            </w:rPr>
            <w:t xml:space="preserve"> (Kapoor, 2019 )</w:t>
          </w:r>
          <w:r w:rsidRPr="00621052">
            <w:rPr>
              <w:rFonts w:ascii="Arial" w:hAnsi="Arial" w:cs="Arial"/>
              <w:szCs w:val="24"/>
            </w:rPr>
            <w:fldChar w:fldCharType="end"/>
          </w:r>
        </w:sdtContent>
      </w:sdt>
      <w:r w:rsidRPr="00621052">
        <w:rPr>
          <w:rFonts w:ascii="Arial" w:hAnsi="Arial" w:cs="Arial"/>
          <w:szCs w:val="24"/>
        </w:rPr>
        <w:t>.</w:t>
      </w:r>
    </w:p>
    <w:p w14:paraId="787DFC5B" w14:textId="77777777" w:rsidR="00E03BBA" w:rsidRPr="00621052" w:rsidRDefault="00E03BBA" w:rsidP="00E03BBA">
      <w:pPr>
        <w:pStyle w:val="Heading1"/>
        <w:rPr>
          <w:rFonts w:ascii="Arial" w:hAnsi="Arial" w:cs="Arial"/>
          <w:sz w:val="24"/>
          <w:szCs w:val="24"/>
        </w:rPr>
      </w:pPr>
      <w:r w:rsidRPr="00621052">
        <w:rPr>
          <w:rFonts w:ascii="Arial" w:hAnsi="Arial" w:cs="Arial"/>
          <w:sz w:val="24"/>
          <w:szCs w:val="24"/>
        </w:rPr>
        <w:lastRenderedPageBreak/>
        <w:t>Porter’s Five Forces Model</w:t>
      </w:r>
      <w:bookmarkEnd w:id="7"/>
      <w:bookmarkEnd w:id="8"/>
    </w:p>
    <w:p w14:paraId="1447157D" w14:textId="77777777" w:rsidR="00E03BBA" w:rsidRPr="00621052" w:rsidRDefault="00E03BBA" w:rsidP="00E03BBA">
      <w:pPr>
        <w:rPr>
          <w:rFonts w:ascii="Arial" w:hAnsi="Arial" w:cs="Arial"/>
          <w:szCs w:val="24"/>
        </w:rPr>
      </w:pPr>
      <w:r w:rsidRPr="00621052">
        <w:rPr>
          <w:rFonts w:ascii="Arial" w:hAnsi="Arial" w:cs="Arial"/>
          <w:szCs w:val="24"/>
        </w:rPr>
        <w:t xml:space="preserve">This report addresses the competitive landscape and variables impacting the sector of Jaguar. The study measures the company's position based on threats such as new entrants, substitutes, </w:t>
      </w:r>
      <w:proofErr w:type="gramStart"/>
      <w:r w:rsidRPr="00621052">
        <w:rPr>
          <w:rFonts w:ascii="Arial" w:hAnsi="Arial" w:cs="Arial"/>
          <w:szCs w:val="24"/>
        </w:rPr>
        <w:t>buyer</w:t>
      </w:r>
      <w:proofErr w:type="gramEnd"/>
      <w:r w:rsidRPr="00621052">
        <w:rPr>
          <w:rFonts w:ascii="Arial" w:hAnsi="Arial" w:cs="Arial"/>
          <w:szCs w:val="24"/>
        </w:rPr>
        <w:t xml:space="preserve"> and supplier negotiating power, and competitive rivalry</w:t>
      </w:r>
      <w:sdt>
        <w:sdtPr>
          <w:rPr>
            <w:rFonts w:ascii="Arial" w:hAnsi="Arial" w:cs="Arial"/>
            <w:szCs w:val="24"/>
          </w:rPr>
          <w:id w:val="-629088901"/>
          <w:citation/>
        </w:sdtPr>
        <w:sdtEndPr/>
        <w:sdtContent>
          <w:r w:rsidRPr="00621052">
            <w:rPr>
              <w:rFonts w:ascii="Arial" w:hAnsi="Arial" w:cs="Arial"/>
              <w:szCs w:val="24"/>
            </w:rPr>
            <w:fldChar w:fldCharType="begin"/>
          </w:r>
          <w:r w:rsidRPr="00621052">
            <w:rPr>
              <w:rFonts w:ascii="Arial" w:hAnsi="Arial" w:cs="Arial"/>
              <w:szCs w:val="24"/>
              <w:lang w:val="en-US"/>
            </w:rPr>
            <w:instrText xml:space="preserve"> CITATION Jan11 \l 1033 </w:instrText>
          </w:r>
          <w:r w:rsidRPr="00621052">
            <w:rPr>
              <w:rFonts w:ascii="Arial" w:hAnsi="Arial" w:cs="Arial"/>
              <w:szCs w:val="24"/>
            </w:rPr>
            <w:fldChar w:fldCharType="separate"/>
          </w:r>
          <w:r w:rsidRPr="00621052">
            <w:rPr>
              <w:rFonts w:ascii="Arial" w:hAnsi="Arial" w:cs="Arial"/>
              <w:noProof/>
              <w:szCs w:val="24"/>
              <w:lang w:val="en-US"/>
            </w:rPr>
            <w:t xml:space="preserve"> (Morrison, 2011)</w:t>
          </w:r>
          <w:r w:rsidRPr="00621052">
            <w:rPr>
              <w:rFonts w:ascii="Arial" w:hAnsi="Arial" w:cs="Arial"/>
              <w:szCs w:val="24"/>
            </w:rPr>
            <w:fldChar w:fldCharType="end"/>
          </w:r>
        </w:sdtContent>
      </w:sdt>
      <w:r w:rsidRPr="00621052">
        <w:rPr>
          <w:rFonts w:ascii="Arial" w:hAnsi="Arial" w:cs="Arial"/>
          <w:szCs w:val="24"/>
        </w:rPr>
        <w:t>.</w:t>
      </w:r>
    </w:p>
    <w:p w14:paraId="06101B94" w14:textId="77777777" w:rsidR="00E03BBA" w:rsidRPr="00621052" w:rsidRDefault="00E03BBA" w:rsidP="00E03BBA">
      <w:pPr>
        <w:rPr>
          <w:rFonts w:ascii="Arial" w:hAnsi="Arial" w:cs="Arial"/>
          <w:szCs w:val="24"/>
        </w:rPr>
      </w:pPr>
      <w:r w:rsidRPr="00621052">
        <w:rPr>
          <w:rFonts w:ascii="Arial" w:hAnsi="Arial" w:cs="Arial"/>
          <w:noProof/>
          <w:szCs w:val="24"/>
        </w:rPr>
        <w:drawing>
          <wp:inline distT="0" distB="0" distL="0" distR="0" wp14:anchorId="38C5EE57" wp14:editId="1C5560CA">
            <wp:extent cx="5943600" cy="4415246"/>
            <wp:effectExtent l="0" t="0" r="0" b="4445"/>
            <wp:docPr id="2" name="Picture 2" descr="Porters Five Forces in the Digital Age - Callum Mcad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orters Five Forces in the Digital Age - Callum Mcadam"/>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4415246"/>
                    </a:xfrm>
                    <a:prstGeom prst="rect">
                      <a:avLst/>
                    </a:prstGeom>
                    <a:noFill/>
                    <a:ln>
                      <a:noFill/>
                    </a:ln>
                  </pic:spPr>
                </pic:pic>
              </a:graphicData>
            </a:graphic>
          </wp:inline>
        </w:drawing>
      </w:r>
    </w:p>
    <w:p w14:paraId="32FEB4F7" w14:textId="44ACF05D" w:rsidR="00E03BBA" w:rsidRPr="00621052" w:rsidRDefault="00E03BBA" w:rsidP="00E03BBA">
      <w:pPr>
        <w:pStyle w:val="Caption"/>
        <w:jc w:val="center"/>
        <w:rPr>
          <w:rFonts w:ascii="Arial" w:hAnsi="Arial" w:cs="Arial"/>
          <w:sz w:val="24"/>
          <w:szCs w:val="24"/>
        </w:rPr>
      </w:pPr>
      <w:r w:rsidRPr="00621052">
        <w:rPr>
          <w:rFonts w:ascii="Arial" w:hAnsi="Arial" w:cs="Arial"/>
          <w:sz w:val="24"/>
          <w:szCs w:val="24"/>
        </w:rPr>
        <w:t xml:space="preserve">Figure </w:t>
      </w:r>
      <w:r w:rsidRPr="00621052">
        <w:rPr>
          <w:rFonts w:ascii="Arial" w:hAnsi="Arial" w:cs="Arial"/>
          <w:sz w:val="24"/>
          <w:szCs w:val="24"/>
        </w:rPr>
        <w:fldChar w:fldCharType="begin"/>
      </w:r>
      <w:r w:rsidRPr="00621052">
        <w:rPr>
          <w:rFonts w:ascii="Arial" w:hAnsi="Arial" w:cs="Arial"/>
          <w:sz w:val="24"/>
          <w:szCs w:val="24"/>
        </w:rPr>
        <w:instrText xml:space="preserve"> SEQ Figure \* ARABIC </w:instrText>
      </w:r>
      <w:r w:rsidRPr="00621052">
        <w:rPr>
          <w:rFonts w:ascii="Arial" w:hAnsi="Arial" w:cs="Arial"/>
          <w:sz w:val="24"/>
          <w:szCs w:val="24"/>
        </w:rPr>
        <w:fldChar w:fldCharType="separate"/>
      </w:r>
      <w:r w:rsidR="0047375B" w:rsidRPr="00621052">
        <w:rPr>
          <w:rFonts w:ascii="Arial" w:hAnsi="Arial" w:cs="Arial"/>
          <w:noProof/>
          <w:sz w:val="24"/>
          <w:szCs w:val="24"/>
        </w:rPr>
        <w:t>3</w:t>
      </w:r>
      <w:r w:rsidRPr="00621052">
        <w:rPr>
          <w:rFonts w:ascii="Arial" w:hAnsi="Arial" w:cs="Arial"/>
          <w:sz w:val="24"/>
          <w:szCs w:val="24"/>
        </w:rPr>
        <w:fldChar w:fldCharType="end"/>
      </w:r>
      <w:r w:rsidRPr="00621052">
        <w:rPr>
          <w:rFonts w:ascii="Arial" w:hAnsi="Arial" w:cs="Arial"/>
          <w:sz w:val="24"/>
          <w:szCs w:val="24"/>
          <w:lang w:val="en-US"/>
        </w:rPr>
        <w:t xml:space="preserve"> PORTER’S FIVE FORCES MODEL</w:t>
      </w:r>
      <w:sdt>
        <w:sdtPr>
          <w:rPr>
            <w:rFonts w:ascii="Arial" w:hAnsi="Arial" w:cs="Arial"/>
            <w:sz w:val="24"/>
            <w:szCs w:val="24"/>
            <w:lang w:val="en-US"/>
          </w:rPr>
          <w:id w:val="586732969"/>
          <w:citation/>
        </w:sdtPr>
        <w:sdtEndPr/>
        <w:sdtContent>
          <w:r w:rsidRPr="00621052">
            <w:rPr>
              <w:rFonts w:ascii="Arial" w:hAnsi="Arial" w:cs="Arial"/>
              <w:sz w:val="24"/>
              <w:szCs w:val="24"/>
              <w:lang w:val="en-US"/>
            </w:rPr>
            <w:fldChar w:fldCharType="begin"/>
          </w:r>
          <w:r w:rsidRPr="00621052">
            <w:rPr>
              <w:rFonts w:ascii="Arial" w:hAnsi="Arial" w:cs="Arial"/>
              <w:sz w:val="24"/>
              <w:szCs w:val="24"/>
              <w:lang w:val="en-US"/>
            </w:rPr>
            <w:instrText xml:space="preserve"> CITATION Jan20 \l 1033 </w:instrText>
          </w:r>
          <w:r w:rsidRPr="00621052">
            <w:rPr>
              <w:rFonts w:ascii="Arial" w:hAnsi="Arial" w:cs="Arial"/>
              <w:sz w:val="24"/>
              <w:szCs w:val="24"/>
              <w:lang w:val="en-US"/>
            </w:rPr>
            <w:fldChar w:fldCharType="separate"/>
          </w:r>
          <w:r w:rsidRPr="00621052">
            <w:rPr>
              <w:rFonts w:ascii="Arial" w:hAnsi="Arial" w:cs="Arial"/>
              <w:noProof/>
              <w:sz w:val="24"/>
              <w:szCs w:val="24"/>
              <w:lang w:val="en-US"/>
            </w:rPr>
            <w:t xml:space="preserve"> (Morrison, 2020)</w:t>
          </w:r>
          <w:r w:rsidRPr="00621052">
            <w:rPr>
              <w:rFonts w:ascii="Arial" w:hAnsi="Arial" w:cs="Arial"/>
              <w:sz w:val="24"/>
              <w:szCs w:val="24"/>
              <w:lang w:val="en-US"/>
            </w:rPr>
            <w:fldChar w:fldCharType="end"/>
          </w:r>
        </w:sdtContent>
      </w:sdt>
    </w:p>
    <w:p w14:paraId="7071240C" w14:textId="77777777" w:rsidR="00E03BBA" w:rsidRPr="00621052" w:rsidRDefault="00E03BBA" w:rsidP="00E03BBA">
      <w:pPr>
        <w:rPr>
          <w:rFonts w:ascii="Arial" w:hAnsi="Arial" w:cs="Arial"/>
          <w:szCs w:val="24"/>
        </w:rPr>
      </w:pPr>
    </w:p>
    <w:p w14:paraId="3F80C2AA" w14:textId="77777777" w:rsidR="00E03BBA" w:rsidRPr="00621052" w:rsidRDefault="00E03BBA" w:rsidP="00E03BBA">
      <w:pPr>
        <w:rPr>
          <w:rFonts w:ascii="Arial" w:hAnsi="Arial" w:cs="Arial"/>
          <w:b/>
          <w:bCs/>
          <w:szCs w:val="24"/>
        </w:rPr>
      </w:pPr>
      <w:r w:rsidRPr="00621052">
        <w:rPr>
          <w:rFonts w:ascii="Arial" w:hAnsi="Arial" w:cs="Arial"/>
          <w:b/>
          <w:bCs/>
          <w:szCs w:val="24"/>
        </w:rPr>
        <w:t>Threat of New Entrants</w:t>
      </w:r>
    </w:p>
    <w:p w14:paraId="49B8D996" w14:textId="77777777" w:rsidR="00E03BBA" w:rsidRPr="00621052" w:rsidRDefault="00E03BBA" w:rsidP="00E03BBA">
      <w:pPr>
        <w:rPr>
          <w:rFonts w:ascii="Arial" w:hAnsi="Arial" w:cs="Arial"/>
          <w:szCs w:val="24"/>
        </w:rPr>
      </w:pPr>
      <w:r w:rsidRPr="00621052">
        <w:rPr>
          <w:rFonts w:ascii="Arial" w:hAnsi="Arial" w:cs="Arial"/>
          <w:szCs w:val="24"/>
        </w:rPr>
        <w:t>In the Jaguar Porter Five Forces Analysis, new recruits are described as follows:</w:t>
      </w:r>
    </w:p>
    <w:p w14:paraId="53802390" w14:textId="77777777" w:rsidR="00E03BBA" w:rsidRPr="00621052" w:rsidRDefault="00E03BBA" w:rsidP="00E03BBA">
      <w:pPr>
        <w:rPr>
          <w:rFonts w:ascii="Arial" w:hAnsi="Arial" w:cs="Arial"/>
          <w:szCs w:val="24"/>
        </w:rPr>
      </w:pPr>
      <w:r w:rsidRPr="00621052">
        <w:rPr>
          <w:rFonts w:ascii="Arial" w:hAnsi="Arial" w:cs="Arial"/>
          <w:szCs w:val="24"/>
        </w:rPr>
        <w:t>Jaguar makes luxury cars and aviation engines, two very distinct sectors</w:t>
      </w:r>
      <w:r w:rsidRPr="00621052">
        <w:rPr>
          <w:rFonts w:ascii="Arial" w:hAnsi="Arial" w:cs="Arial"/>
          <w:szCs w:val="24"/>
          <w:lang w:val="en-US"/>
        </w:rPr>
        <w:t>L</w:t>
      </w:r>
      <w:sdt>
        <w:sdtPr>
          <w:rPr>
            <w:rFonts w:ascii="Arial" w:hAnsi="Arial" w:cs="Arial"/>
            <w:szCs w:val="24"/>
            <w:lang w:val="en-US"/>
          </w:rPr>
          <w:id w:val="-1365062216"/>
          <w:citation/>
        </w:sdtPr>
        <w:sdtEndPr/>
        <w:sdtContent>
          <w:r w:rsidRPr="00621052">
            <w:rPr>
              <w:rFonts w:ascii="Arial" w:hAnsi="Arial" w:cs="Arial"/>
              <w:szCs w:val="24"/>
              <w:lang w:val="en-US"/>
            </w:rPr>
            <w:fldChar w:fldCharType="begin"/>
          </w:r>
          <w:r w:rsidRPr="00621052">
            <w:rPr>
              <w:rFonts w:ascii="Arial" w:hAnsi="Arial" w:cs="Arial"/>
              <w:szCs w:val="24"/>
              <w:lang w:val="en-US"/>
            </w:rPr>
            <w:instrText xml:space="preserve"> CITATION Pap09 \l 1033 </w:instrText>
          </w:r>
          <w:r w:rsidRPr="00621052">
            <w:rPr>
              <w:rFonts w:ascii="Arial" w:hAnsi="Arial" w:cs="Arial"/>
              <w:szCs w:val="24"/>
              <w:lang w:val="en-US"/>
            </w:rPr>
            <w:fldChar w:fldCharType="separate"/>
          </w:r>
          <w:r w:rsidRPr="00621052">
            <w:rPr>
              <w:rFonts w:ascii="Arial" w:hAnsi="Arial" w:cs="Arial"/>
              <w:noProof/>
              <w:szCs w:val="24"/>
              <w:lang w:val="en-US"/>
            </w:rPr>
            <w:t xml:space="preserve"> (Paperback, 2009)</w:t>
          </w:r>
          <w:r w:rsidRPr="00621052">
            <w:rPr>
              <w:rFonts w:ascii="Arial" w:hAnsi="Arial" w:cs="Arial"/>
              <w:szCs w:val="24"/>
              <w:lang w:val="en-US"/>
            </w:rPr>
            <w:fldChar w:fldCharType="end"/>
          </w:r>
        </w:sdtContent>
      </w:sdt>
      <w:r w:rsidRPr="00621052">
        <w:rPr>
          <w:rFonts w:ascii="Arial" w:hAnsi="Arial" w:cs="Arial"/>
          <w:szCs w:val="24"/>
        </w:rPr>
        <w:t xml:space="preserve">. Glimpse at the luxury automobile business. The parent company is BMW. BMW's total fixed assets, excluding inventories, were valued at 28,755 million euros in 2021. The </w:t>
      </w:r>
      <w:r w:rsidRPr="00621052">
        <w:rPr>
          <w:rFonts w:ascii="Arial" w:hAnsi="Arial" w:cs="Arial"/>
          <w:szCs w:val="24"/>
        </w:rPr>
        <w:lastRenderedPageBreak/>
        <w:t>production expenses are significant. The newcomers have immediate access to supply networks. The sector already has major participants, therefore there is less potential for undiscovered markets.</w:t>
      </w:r>
    </w:p>
    <w:p w14:paraId="75E11D82" w14:textId="77777777" w:rsidR="00E03BBA" w:rsidRPr="00621052" w:rsidRDefault="00E03BBA" w:rsidP="00E03BBA">
      <w:pPr>
        <w:rPr>
          <w:rFonts w:ascii="Arial" w:hAnsi="Arial" w:cs="Arial"/>
          <w:b/>
          <w:bCs/>
          <w:szCs w:val="24"/>
        </w:rPr>
      </w:pPr>
      <w:r w:rsidRPr="00621052">
        <w:rPr>
          <w:rFonts w:ascii="Arial" w:hAnsi="Arial" w:cs="Arial"/>
          <w:b/>
          <w:bCs/>
          <w:szCs w:val="24"/>
        </w:rPr>
        <w:t>Threat of Substitutes</w:t>
      </w:r>
    </w:p>
    <w:p w14:paraId="5835E808" w14:textId="77777777" w:rsidR="00E03BBA" w:rsidRPr="00621052" w:rsidRDefault="00E03BBA" w:rsidP="00E03BBA">
      <w:pPr>
        <w:rPr>
          <w:rFonts w:ascii="Arial" w:hAnsi="Arial" w:cs="Arial"/>
          <w:szCs w:val="24"/>
        </w:rPr>
      </w:pPr>
      <w:r w:rsidRPr="00621052">
        <w:rPr>
          <w:rFonts w:ascii="Arial" w:hAnsi="Arial" w:cs="Arial"/>
          <w:szCs w:val="24"/>
        </w:rPr>
        <w:t>Substitute goods in Porter's Five Forces study of Jaguar include:</w:t>
      </w:r>
    </w:p>
    <w:p w14:paraId="271352A6" w14:textId="77777777" w:rsidR="00E03BBA" w:rsidRPr="00621052" w:rsidRDefault="00E03BBA" w:rsidP="00E03BBA">
      <w:pPr>
        <w:rPr>
          <w:rFonts w:ascii="Arial" w:hAnsi="Arial" w:cs="Arial"/>
          <w:szCs w:val="24"/>
        </w:rPr>
      </w:pPr>
      <w:r w:rsidRPr="00621052">
        <w:rPr>
          <w:rFonts w:ascii="Arial" w:hAnsi="Arial" w:cs="Arial"/>
          <w:szCs w:val="24"/>
        </w:rPr>
        <w:t>Any product that might replace Jaguar automobiles is an alternative. Public transportation, taxis, and taxi services like Uber are alternatives, but they lack the social and sensory advantages of Jaguar. The premium customers electric automobiles may also be replacements. Substitute threat is determined by switching costs, affordability, and availability</w:t>
      </w:r>
      <w:sdt>
        <w:sdtPr>
          <w:rPr>
            <w:rFonts w:ascii="Arial" w:hAnsi="Arial" w:cs="Arial"/>
            <w:szCs w:val="24"/>
          </w:rPr>
          <w:id w:val="-1043139349"/>
          <w:citation/>
        </w:sdtPr>
        <w:sdtEndPr/>
        <w:sdtContent>
          <w:r w:rsidRPr="00621052">
            <w:rPr>
              <w:rFonts w:ascii="Arial" w:hAnsi="Arial" w:cs="Arial"/>
              <w:szCs w:val="24"/>
            </w:rPr>
            <w:fldChar w:fldCharType="begin"/>
          </w:r>
          <w:r w:rsidRPr="00621052">
            <w:rPr>
              <w:rFonts w:ascii="Arial" w:hAnsi="Arial" w:cs="Arial"/>
              <w:szCs w:val="24"/>
              <w:lang w:val="en-US"/>
            </w:rPr>
            <w:instrText xml:space="preserve"> CITATION Pap09 \l 1033 </w:instrText>
          </w:r>
          <w:r w:rsidRPr="00621052">
            <w:rPr>
              <w:rFonts w:ascii="Arial" w:hAnsi="Arial" w:cs="Arial"/>
              <w:szCs w:val="24"/>
            </w:rPr>
            <w:fldChar w:fldCharType="separate"/>
          </w:r>
          <w:r w:rsidRPr="00621052">
            <w:rPr>
              <w:rFonts w:ascii="Arial" w:hAnsi="Arial" w:cs="Arial"/>
              <w:noProof/>
              <w:szCs w:val="24"/>
              <w:lang w:val="en-US"/>
            </w:rPr>
            <w:t xml:space="preserve"> (Paperback, 2009)</w:t>
          </w:r>
          <w:r w:rsidRPr="00621052">
            <w:rPr>
              <w:rFonts w:ascii="Arial" w:hAnsi="Arial" w:cs="Arial"/>
              <w:szCs w:val="24"/>
            </w:rPr>
            <w:fldChar w:fldCharType="end"/>
          </w:r>
        </w:sdtContent>
      </w:sdt>
      <w:r w:rsidRPr="00621052">
        <w:rPr>
          <w:rFonts w:ascii="Arial" w:hAnsi="Arial" w:cs="Arial"/>
          <w:szCs w:val="24"/>
        </w:rPr>
        <w:t>.</w:t>
      </w:r>
    </w:p>
    <w:p w14:paraId="2B5678AE" w14:textId="77777777" w:rsidR="00E03BBA" w:rsidRPr="00621052" w:rsidRDefault="00E03BBA" w:rsidP="00E03BBA">
      <w:pPr>
        <w:rPr>
          <w:rFonts w:ascii="Arial" w:hAnsi="Arial" w:cs="Arial"/>
          <w:b/>
          <w:bCs/>
          <w:szCs w:val="24"/>
        </w:rPr>
      </w:pPr>
      <w:r w:rsidRPr="00621052">
        <w:rPr>
          <w:rFonts w:ascii="Arial" w:hAnsi="Arial" w:cs="Arial"/>
          <w:b/>
          <w:bCs/>
          <w:szCs w:val="24"/>
        </w:rPr>
        <w:t>Bargaining Power of Customers</w:t>
      </w:r>
    </w:p>
    <w:p w14:paraId="2F6084E7" w14:textId="77777777" w:rsidR="00E03BBA" w:rsidRPr="00621052" w:rsidRDefault="00E03BBA" w:rsidP="00E03BBA">
      <w:pPr>
        <w:rPr>
          <w:rFonts w:ascii="Arial" w:hAnsi="Arial" w:cs="Arial"/>
          <w:szCs w:val="24"/>
        </w:rPr>
      </w:pPr>
      <w:r w:rsidRPr="00621052">
        <w:rPr>
          <w:rFonts w:ascii="Arial" w:hAnsi="Arial" w:cs="Arial"/>
          <w:szCs w:val="24"/>
        </w:rPr>
        <w:t>Customers' negotiating power is described by the Porter's 5 Forces Analysis as follows:</w:t>
      </w:r>
    </w:p>
    <w:p w14:paraId="24D755A8" w14:textId="0F86416C" w:rsidR="00E03BBA" w:rsidRPr="00621052" w:rsidRDefault="00E03BBA" w:rsidP="00E03BBA">
      <w:pPr>
        <w:rPr>
          <w:rFonts w:ascii="Arial" w:hAnsi="Arial" w:cs="Arial"/>
          <w:szCs w:val="24"/>
        </w:rPr>
      </w:pPr>
      <w:r w:rsidRPr="00621052">
        <w:rPr>
          <w:rFonts w:ascii="Arial" w:hAnsi="Arial" w:cs="Arial"/>
          <w:szCs w:val="24"/>
        </w:rPr>
        <w:t xml:space="preserve">Customers are end users of Jaguar automobiles. There aren't many premium automobile brands available, restricting their options. </w:t>
      </w:r>
      <w:r w:rsidR="00A26536" w:rsidRPr="00621052">
        <w:rPr>
          <w:rFonts w:ascii="Arial" w:hAnsi="Arial" w:cs="Arial"/>
          <w:szCs w:val="24"/>
        </w:rPr>
        <w:t>So,</w:t>
      </w:r>
      <w:r w:rsidRPr="00621052">
        <w:rPr>
          <w:rFonts w:ascii="Arial" w:hAnsi="Arial" w:cs="Arial"/>
          <w:szCs w:val="24"/>
        </w:rPr>
        <w:t xml:space="preserve"> they can't bargain. Because consumers are individual buyers, there is less opportunity for collective action and negotiating strength.</w:t>
      </w:r>
    </w:p>
    <w:p w14:paraId="73FDC94C" w14:textId="77777777" w:rsidR="00E03BBA" w:rsidRPr="00621052" w:rsidRDefault="00E03BBA" w:rsidP="00E03BBA">
      <w:pPr>
        <w:rPr>
          <w:rFonts w:ascii="Arial" w:hAnsi="Arial" w:cs="Arial"/>
          <w:b/>
          <w:bCs/>
          <w:szCs w:val="24"/>
        </w:rPr>
      </w:pPr>
      <w:r w:rsidRPr="00621052">
        <w:rPr>
          <w:rFonts w:ascii="Arial" w:hAnsi="Arial" w:cs="Arial"/>
          <w:b/>
          <w:bCs/>
          <w:szCs w:val="24"/>
        </w:rPr>
        <w:t>Bargaining Power of Suppliers</w:t>
      </w:r>
    </w:p>
    <w:p w14:paraId="6A205C72" w14:textId="77777777" w:rsidR="00E03BBA" w:rsidRPr="00621052" w:rsidRDefault="00E03BBA" w:rsidP="00E03BBA">
      <w:pPr>
        <w:rPr>
          <w:rFonts w:ascii="Arial" w:hAnsi="Arial" w:cs="Arial"/>
          <w:szCs w:val="24"/>
        </w:rPr>
      </w:pPr>
      <w:r w:rsidRPr="00621052">
        <w:rPr>
          <w:rFonts w:ascii="Arial" w:hAnsi="Arial" w:cs="Arial"/>
          <w:szCs w:val="24"/>
        </w:rPr>
        <w:t>Supplier negotiating power in Jaguar's Porter's Five Forces analysis is as follows:</w:t>
      </w:r>
    </w:p>
    <w:p w14:paraId="76877AB8" w14:textId="77777777" w:rsidR="00E03BBA" w:rsidRPr="00621052" w:rsidRDefault="00E03BBA" w:rsidP="00E03BBA">
      <w:pPr>
        <w:rPr>
          <w:rFonts w:ascii="Arial" w:hAnsi="Arial" w:cs="Arial"/>
          <w:szCs w:val="24"/>
        </w:rPr>
      </w:pPr>
      <w:r w:rsidRPr="00621052">
        <w:rPr>
          <w:rFonts w:ascii="Arial" w:hAnsi="Arial" w:cs="Arial"/>
          <w:szCs w:val="24"/>
        </w:rPr>
        <w:t>Suppliers offer the raw ingredients and finished items needed to build Jaguar automobiles. They will be able to manage the accessibility of these inputs, therefore affecting output. Jaguar may pick from providers like Brembo, Thyssenkrupp, etc. Due to the large number of suppliers, negotiating leverage is reduced</w:t>
      </w:r>
      <w:sdt>
        <w:sdtPr>
          <w:rPr>
            <w:rFonts w:ascii="Arial" w:hAnsi="Arial" w:cs="Arial"/>
            <w:szCs w:val="24"/>
          </w:rPr>
          <w:id w:val="726423126"/>
          <w:citation/>
        </w:sdtPr>
        <w:sdtEndPr/>
        <w:sdtContent>
          <w:r w:rsidRPr="00621052">
            <w:rPr>
              <w:rFonts w:ascii="Arial" w:hAnsi="Arial" w:cs="Arial"/>
              <w:szCs w:val="24"/>
            </w:rPr>
            <w:fldChar w:fldCharType="begin"/>
          </w:r>
          <w:r w:rsidRPr="00621052">
            <w:rPr>
              <w:rFonts w:ascii="Arial" w:hAnsi="Arial" w:cs="Arial"/>
              <w:szCs w:val="24"/>
              <w:lang w:val="en-US"/>
            </w:rPr>
            <w:instrText xml:space="preserve"> CITATION Pap09 \l 1033 </w:instrText>
          </w:r>
          <w:r w:rsidRPr="00621052">
            <w:rPr>
              <w:rFonts w:ascii="Arial" w:hAnsi="Arial" w:cs="Arial"/>
              <w:szCs w:val="24"/>
            </w:rPr>
            <w:fldChar w:fldCharType="separate"/>
          </w:r>
          <w:r w:rsidRPr="00621052">
            <w:rPr>
              <w:rFonts w:ascii="Arial" w:hAnsi="Arial" w:cs="Arial"/>
              <w:noProof/>
              <w:szCs w:val="24"/>
              <w:lang w:val="en-US"/>
            </w:rPr>
            <w:t xml:space="preserve"> (Paperback, 2009)</w:t>
          </w:r>
          <w:r w:rsidRPr="00621052">
            <w:rPr>
              <w:rFonts w:ascii="Arial" w:hAnsi="Arial" w:cs="Arial"/>
              <w:szCs w:val="24"/>
            </w:rPr>
            <w:fldChar w:fldCharType="end"/>
          </w:r>
        </w:sdtContent>
      </w:sdt>
      <w:r w:rsidRPr="00621052">
        <w:rPr>
          <w:rFonts w:ascii="Arial" w:hAnsi="Arial" w:cs="Arial"/>
          <w:szCs w:val="24"/>
        </w:rPr>
        <w:t>.</w:t>
      </w:r>
    </w:p>
    <w:p w14:paraId="467BE7F8" w14:textId="77777777" w:rsidR="00E03BBA" w:rsidRPr="00621052" w:rsidRDefault="00E03BBA" w:rsidP="00E03BBA">
      <w:pPr>
        <w:rPr>
          <w:rFonts w:ascii="Arial" w:hAnsi="Arial" w:cs="Arial"/>
          <w:b/>
          <w:bCs/>
          <w:szCs w:val="24"/>
        </w:rPr>
      </w:pPr>
      <w:r w:rsidRPr="00621052">
        <w:rPr>
          <w:rFonts w:ascii="Arial" w:hAnsi="Arial" w:cs="Arial"/>
          <w:b/>
          <w:bCs/>
          <w:szCs w:val="24"/>
        </w:rPr>
        <w:t>Competitive Rivalry</w:t>
      </w:r>
    </w:p>
    <w:p w14:paraId="1A7EEA24" w14:textId="77777777" w:rsidR="00E03BBA" w:rsidRPr="00621052" w:rsidRDefault="00E03BBA" w:rsidP="00E03BBA">
      <w:pPr>
        <w:rPr>
          <w:rFonts w:ascii="Arial" w:hAnsi="Arial" w:cs="Arial"/>
          <w:szCs w:val="24"/>
        </w:rPr>
      </w:pPr>
      <w:r w:rsidRPr="00621052">
        <w:rPr>
          <w:rFonts w:ascii="Arial" w:hAnsi="Arial" w:cs="Arial"/>
          <w:szCs w:val="24"/>
        </w:rPr>
        <w:t xml:space="preserve">The following rivals impacted the Jaguar Porter </w:t>
      </w:r>
      <w:proofErr w:type="spellStart"/>
      <w:r w:rsidRPr="00621052">
        <w:rPr>
          <w:rFonts w:ascii="Arial" w:hAnsi="Arial" w:cs="Arial"/>
          <w:szCs w:val="24"/>
        </w:rPr>
        <w:t>Porter</w:t>
      </w:r>
      <w:proofErr w:type="spellEnd"/>
      <w:r w:rsidRPr="00621052">
        <w:rPr>
          <w:rFonts w:ascii="Arial" w:hAnsi="Arial" w:cs="Arial"/>
          <w:szCs w:val="24"/>
        </w:rPr>
        <w:t xml:space="preserve"> ’s 5 forces Analysis:</w:t>
      </w:r>
    </w:p>
    <w:p w14:paraId="11E920C7" w14:textId="77777777" w:rsidR="00E03BBA" w:rsidRPr="00621052" w:rsidRDefault="00E03BBA" w:rsidP="00E03BBA">
      <w:pPr>
        <w:rPr>
          <w:rFonts w:ascii="Arial" w:hAnsi="Arial" w:cs="Arial"/>
          <w:szCs w:val="24"/>
        </w:rPr>
      </w:pPr>
      <w:r w:rsidRPr="00621052">
        <w:rPr>
          <w:rFonts w:ascii="Arial" w:hAnsi="Arial" w:cs="Arial"/>
          <w:szCs w:val="24"/>
        </w:rPr>
        <w:t xml:space="preserve">As previously said, other major industry competitors with comparable value propositions to Audi include Mercedes, Audi, Porsche, etc. Some newcomers, like Musk in the luxury automobile sector, have the capacity to shift the ongoing trend and landscape. To win </w:t>
      </w:r>
      <w:r w:rsidRPr="00621052">
        <w:rPr>
          <w:rFonts w:ascii="Arial" w:hAnsi="Arial" w:cs="Arial"/>
          <w:szCs w:val="24"/>
        </w:rPr>
        <w:lastRenderedPageBreak/>
        <w:t xml:space="preserve">over customers, </w:t>
      </w:r>
      <w:proofErr w:type="gramStart"/>
      <w:r w:rsidRPr="00621052">
        <w:rPr>
          <w:rFonts w:ascii="Arial" w:hAnsi="Arial" w:cs="Arial"/>
          <w:szCs w:val="24"/>
        </w:rPr>
        <w:t>all of</w:t>
      </w:r>
      <w:proofErr w:type="gramEnd"/>
      <w:r w:rsidRPr="00621052">
        <w:rPr>
          <w:rFonts w:ascii="Arial" w:hAnsi="Arial" w:cs="Arial"/>
          <w:szCs w:val="24"/>
        </w:rPr>
        <w:t xml:space="preserve"> the above-mentioned firms consistently spend in innovation, safety, and marketing. This rivalry has increased over time</w:t>
      </w:r>
      <w:sdt>
        <w:sdtPr>
          <w:rPr>
            <w:rFonts w:ascii="Arial" w:hAnsi="Arial" w:cs="Arial"/>
            <w:szCs w:val="24"/>
          </w:rPr>
          <w:id w:val="1221333621"/>
          <w:citation/>
        </w:sdtPr>
        <w:sdtEndPr/>
        <w:sdtContent>
          <w:r w:rsidRPr="00621052">
            <w:rPr>
              <w:rFonts w:ascii="Arial" w:hAnsi="Arial" w:cs="Arial"/>
              <w:szCs w:val="24"/>
            </w:rPr>
            <w:fldChar w:fldCharType="begin"/>
          </w:r>
          <w:r w:rsidRPr="00621052">
            <w:rPr>
              <w:rFonts w:ascii="Arial" w:hAnsi="Arial" w:cs="Arial"/>
              <w:szCs w:val="24"/>
              <w:lang w:val="en-US"/>
            </w:rPr>
            <w:instrText xml:space="preserve"> CITATION Ste21 \l 1033 </w:instrText>
          </w:r>
          <w:r w:rsidRPr="00621052">
            <w:rPr>
              <w:rFonts w:ascii="Arial" w:hAnsi="Arial" w:cs="Arial"/>
              <w:szCs w:val="24"/>
            </w:rPr>
            <w:fldChar w:fldCharType="separate"/>
          </w:r>
          <w:r w:rsidRPr="00621052">
            <w:rPr>
              <w:rFonts w:ascii="Arial" w:hAnsi="Arial" w:cs="Arial"/>
              <w:noProof/>
              <w:szCs w:val="24"/>
              <w:lang w:val="en-US"/>
            </w:rPr>
            <w:t xml:space="preserve"> (Taylor, 2021)</w:t>
          </w:r>
          <w:r w:rsidRPr="00621052">
            <w:rPr>
              <w:rFonts w:ascii="Arial" w:hAnsi="Arial" w:cs="Arial"/>
              <w:szCs w:val="24"/>
            </w:rPr>
            <w:fldChar w:fldCharType="end"/>
          </w:r>
        </w:sdtContent>
      </w:sdt>
      <w:r w:rsidRPr="00621052">
        <w:rPr>
          <w:rFonts w:ascii="Arial" w:hAnsi="Arial" w:cs="Arial"/>
          <w:szCs w:val="24"/>
        </w:rPr>
        <w:t>.</w:t>
      </w:r>
    </w:p>
    <w:p w14:paraId="379B2086" w14:textId="77777777" w:rsidR="00E03BBA" w:rsidRPr="00621052" w:rsidRDefault="00E03BBA" w:rsidP="00E03BBA">
      <w:pPr>
        <w:rPr>
          <w:rFonts w:ascii="Arial" w:hAnsi="Arial" w:cs="Arial"/>
          <w:b/>
          <w:caps/>
          <w:szCs w:val="24"/>
        </w:rPr>
      </w:pPr>
      <w:bookmarkStart w:id="9" w:name="_Toc99114212"/>
    </w:p>
    <w:p w14:paraId="553B914A" w14:textId="77777777" w:rsidR="00E03BBA" w:rsidRPr="00621052" w:rsidRDefault="00E03BBA" w:rsidP="00E03BBA">
      <w:pPr>
        <w:pStyle w:val="Heading1"/>
        <w:rPr>
          <w:rFonts w:ascii="Arial" w:hAnsi="Arial" w:cs="Arial"/>
          <w:sz w:val="24"/>
          <w:szCs w:val="24"/>
        </w:rPr>
      </w:pPr>
      <w:bookmarkStart w:id="10" w:name="_Toc101652726"/>
      <w:r w:rsidRPr="00621052">
        <w:rPr>
          <w:rFonts w:ascii="Arial" w:hAnsi="Arial" w:cs="Arial"/>
          <w:sz w:val="24"/>
          <w:szCs w:val="24"/>
        </w:rPr>
        <w:t>Value Chain</w:t>
      </w:r>
      <w:bookmarkEnd w:id="9"/>
      <w:bookmarkEnd w:id="10"/>
    </w:p>
    <w:p w14:paraId="6941B133" w14:textId="77777777" w:rsidR="00E03BBA" w:rsidRPr="00621052" w:rsidRDefault="00E03BBA" w:rsidP="00E03BBA">
      <w:pPr>
        <w:rPr>
          <w:rFonts w:ascii="Arial" w:hAnsi="Arial" w:cs="Arial"/>
          <w:b/>
          <w:bCs/>
          <w:szCs w:val="24"/>
        </w:rPr>
      </w:pPr>
      <w:r w:rsidRPr="00621052">
        <w:rPr>
          <w:rFonts w:ascii="Arial" w:hAnsi="Arial" w:cs="Arial"/>
          <w:b/>
          <w:bCs/>
          <w:szCs w:val="24"/>
        </w:rPr>
        <w:t>Logistics inbound</w:t>
      </w:r>
    </w:p>
    <w:p w14:paraId="1837F242" w14:textId="77777777" w:rsidR="00E03BBA" w:rsidRPr="00621052" w:rsidRDefault="00E03BBA" w:rsidP="00E03BBA">
      <w:pPr>
        <w:rPr>
          <w:rFonts w:ascii="Arial" w:hAnsi="Arial" w:cs="Arial"/>
          <w:szCs w:val="24"/>
        </w:rPr>
      </w:pPr>
      <w:r w:rsidRPr="00621052">
        <w:rPr>
          <w:rFonts w:ascii="Arial" w:hAnsi="Arial" w:cs="Arial"/>
          <w:szCs w:val="24"/>
        </w:rPr>
        <w:t xml:space="preserve">The ability to acquire, store, and deliver its goods relies on the company's suppliers, thus building strong relationships with them is vital (Morrison, 2020). Jaguar may encounter </w:t>
      </w:r>
      <w:proofErr w:type="gramStart"/>
      <w:r w:rsidRPr="00621052">
        <w:rPr>
          <w:rFonts w:ascii="Arial" w:hAnsi="Arial" w:cs="Arial"/>
          <w:szCs w:val="24"/>
        </w:rPr>
        <w:t>a number of</w:t>
      </w:r>
      <w:proofErr w:type="gramEnd"/>
      <w:r w:rsidRPr="00621052">
        <w:rPr>
          <w:rFonts w:ascii="Arial" w:hAnsi="Arial" w:cs="Arial"/>
          <w:szCs w:val="24"/>
        </w:rPr>
        <w:t xml:space="preserve"> issues throughout the product development process if in-bound logistics are not thoroughly examined. In-bound logistics analysis necessitates a company's attention to every stage of the process, from raw materials to the final product. Inbound logistics might include obtaining raw materials, storing the inputs, and internally transferring the raw materials and components to begin manufacturing</w:t>
      </w:r>
      <w:sdt>
        <w:sdtPr>
          <w:rPr>
            <w:rFonts w:ascii="Arial" w:hAnsi="Arial" w:cs="Arial"/>
            <w:szCs w:val="24"/>
          </w:rPr>
          <w:id w:val="1144325963"/>
          <w:citation/>
        </w:sdtPr>
        <w:sdtEndPr/>
        <w:sdtContent>
          <w:r w:rsidRPr="00621052">
            <w:rPr>
              <w:rFonts w:ascii="Arial" w:hAnsi="Arial" w:cs="Arial"/>
              <w:szCs w:val="24"/>
            </w:rPr>
            <w:fldChar w:fldCharType="begin"/>
          </w:r>
          <w:r w:rsidRPr="00621052">
            <w:rPr>
              <w:rFonts w:ascii="Arial" w:hAnsi="Arial" w:cs="Arial"/>
              <w:szCs w:val="24"/>
              <w:lang w:val="en-US"/>
            </w:rPr>
            <w:instrText xml:space="preserve"> CITATION Ste21 \l 1033 </w:instrText>
          </w:r>
          <w:r w:rsidRPr="00621052">
            <w:rPr>
              <w:rFonts w:ascii="Arial" w:hAnsi="Arial" w:cs="Arial"/>
              <w:szCs w:val="24"/>
            </w:rPr>
            <w:fldChar w:fldCharType="separate"/>
          </w:r>
          <w:r w:rsidRPr="00621052">
            <w:rPr>
              <w:rFonts w:ascii="Arial" w:hAnsi="Arial" w:cs="Arial"/>
              <w:noProof/>
              <w:szCs w:val="24"/>
              <w:lang w:val="en-US"/>
            </w:rPr>
            <w:t xml:space="preserve"> (Taylor, 2021)</w:t>
          </w:r>
          <w:r w:rsidRPr="00621052">
            <w:rPr>
              <w:rFonts w:ascii="Arial" w:hAnsi="Arial" w:cs="Arial"/>
              <w:szCs w:val="24"/>
            </w:rPr>
            <w:fldChar w:fldCharType="end"/>
          </w:r>
        </w:sdtContent>
      </w:sdt>
      <w:r w:rsidRPr="00621052">
        <w:rPr>
          <w:rFonts w:ascii="Arial" w:hAnsi="Arial" w:cs="Arial"/>
          <w:szCs w:val="24"/>
        </w:rPr>
        <w:t>.</w:t>
      </w:r>
    </w:p>
    <w:p w14:paraId="355583B3" w14:textId="77777777" w:rsidR="00E03BBA" w:rsidRPr="00621052" w:rsidRDefault="00E03BBA" w:rsidP="00E03BBA">
      <w:pPr>
        <w:rPr>
          <w:rFonts w:ascii="Arial" w:hAnsi="Arial" w:cs="Arial"/>
          <w:b/>
          <w:bCs/>
          <w:szCs w:val="24"/>
        </w:rPr>
      </w:pPr>
      <w:r w:rsidRPr="00621052">
        <w:rPr>
          <w:rFonts w:ascii="Arial" w:hAnsi="Arial" w:cs="Arial"/>
          <w:b/>
          <w:bCs/>
          <w:szCs w:val="24"/>
        </w:rPr>
        <w:t>Operations</w:t>
      </w:r>
    </w:p>
    <w:p w14:paraId="2CAA4CEF" w14:textId="77777777" w:rsidR="00E03BBA" w:rsidRPr="00621052" w:rsidRDefault="00E03BBA" w:rsidP="00E03BBA">
      <w:pPr>
        <w:rPr>
          <w:rFonts w:ascii="Arial" w:hAnsi="Arial" w:cs="Arial"/>
          <w:szCs w:val="24"/>
        </w:rPr>
      </w:pPr>
      <w:r w:rsidRPr="00621052">
        <w:rPr>
          <w:rFonts w:ascii="Arial" w:hAnsi="Arial" w:cs="Arial"/>
          <w:szCs w:val="24"/>
        </w:rPr>
        <w:t xml:space="preserve">A company like Jaguar Co. Ltd. </w:t>
      </w:r>
      <w:proofErr w:type="gramStart"/>
      <w:r w:rsidRPr="00621052">
        <w:rPr>
          <w:rFonts w:ascii="Arial" w:hAnsi="Arial" w:cs="Arial"/>
          <w:szCs w:val="24"/>
        </w:rPr>
        <w:t>is able to</w:t>
      </w:r>
      <w:proofErr w:type="gramEnd"/>
      <w:r w:rsidRPr="00621052">
        <w:rPr>
          <w:rFonts w:ascii="Arial" w:hAnsi="Arial" w:cs="Arial"/>
          <w:szCs w:val="24"/>
        </w:rPr>
        <w:t xml:space="preserve"> transition raw materials into completed products and sell them to customers as soon as they arrive. There are several instances of operating processes such as machining and packing. Technology inspection and maintenance are also included in this category.</w:t>
      </w:r>
    </w:p>
    <w:p w14:paraId="1C563DAD" w14:textId="77777777" w:rsidR="00E03BBA" w:rsidRPr="00621052" w:rsidRDefault="00E03BBA" w:rsidP="00E03BBA">
      <w:pPr>
        <w:rPr>
          <w:rFonts w:ascii="Arial" w:hAnsi="Arial" w:cs="Arial"/>
          <w:b/>
          <w:bCs/>
          <w:szCs w:val="24"/>
        </w:rPr>
      </w:pPr>
      <w:r w:rsidRPr="00621052">
        <w:rPr>
          <w:rFonts w:ascii="Arial" w:hAnsi="Arial" w:cs="Arial"/>
          <w:b/>
          <w:bCs/>
          <w:szCs w:val="24"/>
        </w:rPr>
        <w:t>Outbound Logistics</w:t>
      </w:r>
    </w:p>
    <w:p w14:paraId="3388C8F3" w14:textId="77777777" w:rsidR="00E03BBA" w:rsidRPr="00621052" w:rsidRDefault="00E03BBA" w:rsidP="00E03BBA">
      <w:pPr>
        <w:rPr>
          <w:rFonts w:ascii="Arial" w:hAnsi="Arial" w:cs="Arial"/>
          <w:szCs w:val="24"/>
        </w:rPr>
      </w:pPr>
      <w:r w:rsidRPr="00621052">
        <w:rPr>
          <w:rFonts w:ascii="Arial" w:hAnsi="Arial" w:cs="Arial"/>
          <w:szCs w:val="24"/>
        </w:rPr>
        <w:t xml:space="preserve">Outbound logistics refers to the processes involved in delivering a product to a customer by way of a variety of middlemen. Outbound logistics activities include, for example, the management of materials, storage, planning, purchase orders, transportation, and delivery to the destination. When looking for competitive advantages and ways to grow their company, Jaguar might examine and improve their outbound logistics. </w:t>
      </w:r>
    </w:p>
    <w:p w14:paraId="2191E779" w14:textId="77777777" w:rsidR="00E03BBA" w:rsidRPr="00621052" w:rsidRDefault="00E03BBA" w:rsidP="00E03BBA">
      <w:pPr>
        <w:rPr>
          <w:rFonts w:ascii="Arial" w:hAnsi="Arial" w:cs="Arial"/>
          <w:b/>
          <w:bCs/>
          <w:szCs w:val="24"/>
        </w:rPr>
      </w:pPr>
      <w:r w:rsidRPr="00621052">
        <w:rPr>
          <w:rFonts w:ascii="Arial" w:hAnsi="Arial" w:cs="Arial"/>
          <w:b/>
          <w:bCs/>
          <w:szCs w:val="24"/>
        </w:rPr>
        <w:t xml:space="preserve">Sales and marketing </w:t>
      </w:r>
    </w:p>
    <w:p w14:paraId="7569D496" w14:textId="77777777" w:rsidR="00E03BBA" w:rsidRPr="00621052" w:rsidRDefault="00E03BBA" w:rsidP="00E03BBA">
      <w:pPr>
        <w:rPr>
          <w:rFonts w:ascii="Arial" w:hAnsi="Arial" w:cs="Arial"/>
          <w:szCs w:val="24"/>
        </w:rPr>
      </w:pPr>
      <w:proofErr w:type="gramStart"/>
      <w:r w:rsidRPr="00621052">
        <w:rPr>
          <w:rFonts w:ascii="Arial" w:hAnsi="Arial" w:cs="Arial"/>
          <w:szCs w:val="24"/>
        </w:rPr>
        <w:t>In order to</w:t>
      </w:r>
      <w:proofErr w:type="gramEnd"/>
      <w:r w:rsidRPr="00621052">
        <w:rPr>
          <w:rFonts w:ascii="Arial" w:hAnsi="Arial" w:cs="Arial"/>
          <w:szCs w:val="24"/>
        </w:rPr>
        <w:t xml:space="preserve"> persuade customers that Jaguar's offering is better to that of competitors, the company should emphasise the benefits and unique selling proposition of the given items. Unless Jaguar participates in marketing and sales, only a greater product at a cheap cost </w:t>
      </w:r>
      <w:r w:rsidRPr="00621052">
        <w:rPr>
          <w:rFonts w:ascii="Arial" w:hAnsi="Arial" w:cs="Arial"/>
          <w:szCs w:val="24"/>
        </w:rPr>
        <w:lastRenderedPageBreak/>
        <w:t>with unique attributes can generate value. This is a critical time for salespeople and marketers to step up and make a difference</w:t>
      </w:r>
      <w:sdt>
        <w:sdtPr>
          <w:rPr>
            <w:rFonts w:ascii="Arial" w:hAnsi="Arial" w:cs="Arial"/>
            <w:szCs w:val="24"/>
          </w:rPr>
          <w:id w:val="408420164"/>
          <w:citation/>
        </w:sdtPr>
        <w:sdtEndPr/>
        <w:sdtContent>
          <w:r w:rsidRPr="00621052">
            <w:rPr>
              <w:rFonts w:ascii="Arial" w:hAnsi="Arial" w:cs="Arial"/>
              <w:szCs w:val="24"/>
            </w:rPr>
            <w:fldChar w:fldCharType="begin"/>
          </w:r>
          <w:r w:rsidRPr="00621052">
            <w:rPr>
              <w:rFonts w:ascii="Arial" w:hAnsi="Arial" w:cs="Arial"/>
              <w:szCs w:val="24"/>
              <w:lang w:val="en-US"/>
            </w:rPr>
            <w:instrText xml:space="preserve"> CITATION Est13 \l 1033 </w:instrText>
          </w:r>
          <w:r w:rsidRPr="00621052">
            <w:rPr>
              <w:rFonts w:ascii="Arial" w:hAnsi="Arial" w:cs="Arial"/>
              <w:szCs w:val="24"/>
            </w:rPr>
            <w:fldChar w:fldCharType="separate"/>
          </w:r>
          <w:r w:rsidRPr="00621052">
            <w:rPr>
              <w:rFonts w:ascii="Arial" w:hAnsi="Arial" w:cs="Arial"/>
              <w:noProof/>
              <w:szCs w:val="24"/>
              <w:lang w:val="en-US"/>
            </w:rPr>
            <w:t xml:space="preserve"> (Tonder, 2013)</w:t>
          </w:r>
          <w:r w:rsidRPr="00621052">
            <w:rPr>
              <w:rFonts w:ascii="Arial" w:hAnsi="Arial" w:cs="Arial"/>
              <w:szCs w:val="24"/>
            </w:rPr>
            <w:fldChar w:fldCharType="end"/>
          </w:r>
        </w:sdtContent>
      </w:sdt>
      <w:r w:rsidRPr="00621052">
        <w:rPr>
          <w:rFonts w:ascii="Arial" w:hAnsi="Arial" w:cs="Arial"/>
          <w:szCs w:val="24"/>
        </w:rPr>
        <w:t>.</w:t>
      </w:r>
    </w:p>
    <w:p w14:paraId="780D7134" w14:textId="77777777" w:rsidR="00E03BBA" w:rsidRPr="00621052" w:rsidRDefault="00E03BBA" w:rsidP="00E03BBA">
      <w:pPr>
        <w:rPr>
          <w:rFonts w:ascii="Arial" w:hAnsi="Arial" w:cs="Arial"/>
          <w:b/>
          <w:bCs/>
          <w:szCs w:val="24"/>
        </w:rPr>
      </w:pPr>
      <w:r w:rsidRPr="00621052">
        <w:rPr>
          <w:rFonts w:ascii="Arial" w:hAnsi="Arial" w:cs="Arial"/>
          <w:b/>
          <w:bCs/>
          <w:szCs w:val="24"/>
        </w:rPr>
        <w:t>Services</w:t>
      </w:r>
    </w:p>
    <w:p w14:paraId="36BCDBB1" w14:textId="77777777" w:rsidR="00E03BBA" w:rsidRPr="00621052" w:rsidRDefault="00E03BBA" w:rsidP="00E03BBA">
      <w:pPr>
        <w:rPr>
          <w:rFonts w:ascii="Arial" w:hAnsi="Arial" w:cs="Arial"/>
          <w:b/>
          <w:caps/>
          <w:szCs w:val="24"/>
        </w:rPr>
      </w:pPr>
      <w:bookmarkStart w:id="11" w:name="_Toc99114219"/>
      <w:bookmarkStart w:id="12" w:name="_Toc101652727"/>
      <w:r w:rsidRPr="00621052">
        <w:rPr>
          <w:rFonts w:ascii="Arial" w:hAnsi="Arial" w:cs="Arial"/>
          <w:szCs w:val="24"/>
        </w:rPr>
        <w:t>Jaguar's pre-sale and post-sale services would be crucial in establishing customer loyalty. As important as promotion and sales efforts are to today's customers, post-sale support is just as important. Negative e-WOM generated by a poor support programme has a significant influence in today's technologically advanced environment. Instead of damaging the company's reputation by providing subpar customer service, the company should review its work responsibilities and transform them into a driver for positive word-of-mouth marketing.</w:t>
      </w:r>
    </w:p>
    <w:p w14:paraId="0644DC43" w14:textId="77777777" w:rsidR="00E03BBA" w:rsidRPr="00621052" w:rsidRDefault="00E03BBA" w:rsidP="00E03BBA">
      <w:pPr>
        <w:pStyle w:val="Heading1"/>
        <w:rPr>
          <w:rFonts w:ascii="Arial" w:hAnsi="Arial" w:cs="Arial"/>
          <w:sz w:val="24"/>
          <w:szCs w:val="24"/>
        </w:rPr>
      </w:pPr>
      <w:r w:rsidRPr="00621052">
        <w:rPr>
          <w:rFonts w:ascii="Arial" w:hAnsi="Arial" w:cs="Arial"/>
          <w:sz w:val="24"/>
          <w:szCs w:val="24"/>
        </w:rPr>
        <w:t>VRIO</w:t>
      </w:r>
      <w:bookmarkEnd w:id="11"/>
      <w:bookmarkEnd w:id="12"/>
    </w:p>
    <w:p w14:paraId="1AC2AA58" w14:textId="77777777" w:rsidR="00E03BBA" w:rsidRPr="00621052" w:rsidRDefault="00E03BBA" w:rsidP="00E03BBA">
      <w:pPr>
        <w:rPr>
          <w:rFonts w:ascii="Arial" w:hAnsi="Arial" w:cs="Arial"/>
          <w:szCs w:val="24"/>
        </w:rPr>
      </w:pPr>
      <w:r w:rsidRPr="00621052">
        <w:rPr>
          <w:rFonts w:ascii="Arial" w:hAnsi="Arial" w:cs="Arial"/>
          <w:szCs w:val="24"/>
        </w:rPr>
        <w:t xml:space="preserve">Incorporated within a </w:t>
      </w:r>
      <w:proofErr w:type="gramStart"/>
      <w:r w:rsidRPr="00621052">
        <w:rPr>
          <w:rFonts w:ascii="Arial" w:hAnsi="Arial" w:cs="Arial"/>
          <w:szCs w:val="24"/>
        </w:rPr>
        <w:t>company‘</w:t>
      </w:r>
      <w:proofErr w:type="gramEnd"/>
      <w:r w:rsidRPr="00621052">
        <w:rPr>
          <w:rFonts w:ascii="Arial" w:hAnsi="Arial" w:cs="Arial"/>
          <w:szCs w:val="24"/>
        </w:rPr>
        <w:t>s strategy plan, VRIO is an economic analysis approach that helps it make better business decisions</w:t>
      </w:r>
      <w:sdt>
        <w:sdtPr>
          <w:rPr>
            <w:rFonts w:ascii="Arial" w:hAnsi="Arial" w:cs="Arial"/>
            <w:szCs w:val="24"/>
          </w:rPr>
          <w:id w:val="-920795563"/>
          <w:citation/>
        </w:sdtPr>
        <w:sdtEndPr/>
        <w:sdtContent>
          <w:r w:rsidRPr="00621052">
            <w:rPr>
              <w:rFonts w:ascii="Arial" w:hAnsi="Arial" w:cs="Arial"/>
              <w:szCs w:val="24"/>
            </w:rPr>
            <w:fldChar w:fldCharType="begin"/>
          </w:r>
          <w:r w:rsidRPr="00621052">
            <w:rPr>
              <w:rFonts w:ascii="Arial" w:hAnsi="Arial" w:cs="Arial"/>
              <w:szCs w:val="24"/>
              <w:lang w:val="en-US"/>
            </w:rPr>
            <w:instrText xml:space="preserve"> CITATION Pau18 \l 1033 </w:instrText>
          </w:r>
          <w:r w:rsidRPr="00621052">
            <w:rPr>
              <w:rFonts w:ascii="Arial" w:hAnsi="Arial" w:cs="Arial"/>
              <w:szCs w:val="24"/>
            </w:rPr>
            <w:fldChar w:fldCharType="separate"/>
          </w:r>
          <w:r w:rsidRPr="00621052">
            <w:rPr>
              <w:rFonts w:ascii="Arial" w:hAnsi="Arial" w:cs="Arial"/>
              <w:noProof/>
              <w:szCs w:val="24"/>
              <w:lang w:val="en-US"/>
            </w:rPr>
            <w:t xml:space="preserve"> (Wetherly, 2018)</w:t>
          </w:r>
          <w:r w:rsidRPr="00621052">
            <w:rPr>
              <w:rFonts w:ascii="Arial" w:hAnsi="Arial" w:cs="Arial"/>
              <w:szCs w:val="24"/>
            </w:rPr>
            <w:fldChar w:fldCharType="end"/>
          </w:r>
        </w:sdtContent>
      </w:sdt>
      <w:r w:rsidRPr="00621052">
        <w:rPr>
          <w:rFonts w:ascii="Arial" w:hAnsi="Arial" w:cs="Arial"/>
          <w:szCs w:val="24"/>
        </w:rPr>
        <w:t>.</w:t>
      </w:r>
    </w:p>
    <w:p w14:paraId="390DA7B1" w14:textId="77777777" w:rsidR="00E03BBA" w:rsidRPr="00621052" w:rsidRDefault="00E03BBA" w:rsidP="00E03BBA">
      <w:pPr>
        <w:keepNext/>
        <w:jc w:val="center"/>
        <w:rPr>
          <w:rFonts w:ascii="Arial" w:hAnsi="Arial" w:cs="Arial"/>
          <w:szCs w:val="24"/>
        </w:rPr>
      </w:pPr>
      <w:r w:rsidRPr="00621052">
        <w:rPr>
          <w:rFonts w:ascii="Arial" w:hAnsi="Arial" w:cs="Arial"/>
          <w:noProof/>
          <w:szCs w:val="24"/>
        </w:rPr>
        <w:drawing>
          <wp:inline distT="0" distB="0" distL="0" distR="0" wp14:anchorId="126EEF6A" wp14:editId="44E37AAB">
            <wp:extent cx="5943600" cy="3318872"/>
            <wp:effectExtent l="0" t="0" r="0" b="0"/>
            <wp:docPr id="5" name="Picture 5" descr="VRIO Framework EXPLAINED with EXAMPLES | B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VRIO Framework EXPLAINED with EXAMPLES | B2U"/>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3318872"/>
                    </a:xfrm>
                    <a:prstGeom prst="rect">
                      <a:avLst/>
                    </a:prstGeom>
                    <a:noFill/>
                    <a:ln>
                      <a:noFill/>
                    </a:ln>
                  </pic:spPr>
                </pic:pic>
              </a:graphicData>
            </a:graphic>
          </wp:inline>
        </w:drawing>
      </w:r>
    </w:p>
    <w:p w14:paraId="5BE71434" w14:textId="05B28837" w:rsidR="00E03BBA" w:rsidRPr="00621052" w:rsidRDefault="00E03BBA" w:rsidP="00E03BBA">
      <w:pPr>
        <w:pStyle w:val="Caption"/>
        <w:jc w:val="center"/>
        <w:rPr>
          <w:rFonts w:ascii="Arial" w:hAnsi="Arial" w:cs="Arial"/>
          <w:sz w:val="24"/>
          <w:szCs w:val="24"/>
        </w:rPr>
      </w:pPr>
      <w:r w:rsidRPr="00621052">
        <w:rPr>
          <w:rFonts w:ascii="Arial" w:hAnsi="Arial" w:cs="Arial"/>
          <w:sz w:val="24"/>
          <w:szCs w:val="24"/>
        </w:rPr>
        <w:t xml:space="preserve">Figure </w:t>
      </w:r>
      <w:r w:rsidRPr="00621052">
        <w:rPr>
          <w:rFonts w:ascii="Arial" w:hAnsi="Arial" w:cs="Arial"/>
          <w:sz w:val="24"/>
          <w:szCs w:val="24"/>
        </w:rPr>
        <w:fldChar w:fldCharType="begin"/>
      </w:r>
      <w:r w:rsidRPr="00621052">
        <w:rPr>
          <w:rFonts w:ascii="Arial" w:hAnsi="Arial" w:cs="Arial"/>
          <w:sz w:val="24"/>
          <w:szCs w:val="24"/>
        </w:rPr>
        <w:instrText xml:space="preserve"> SEQ Figure \* ARABIC </w:instrText>
      </w:r>
      <w:r w:rsidRPr="00621052">
        <w:rPr>
          <w:rFonts w:ascii="Arial" w:hAnsi="Arial" w:cs="Arial"/>
          <w:sz w:val="24"/>
          <w:szCs w:val="24"/>
        </w:rPr>
        <w:fldChar w:fldCharType="separate"/>
      </w:r>
      <w:r w:rsidR="0047375B" w:rsidRPr="00621052">
        <w:rPr>
          <w:rFonts w:ascii="Arial" w:hAnsi="Arial" w:cs="Arial"/>
          <w:noProof/>
          <w:sz w:val="24"/>
          <w:szCs w:val="24"/>
        </w:rPr>
        <w:t>4</w:t>
      </w:r>
      <w:r w:rsidRPr="00621052">
        <w:rPr>
          <w:rFonts w:ascii="Arial" w:hAnsi="Arial" w:cs="Arial"/>
          <w:sz w:val="24"/>
          <w:szCs w:val="24"/>
        </w:rPr>
        <w:fldChar w:fldCharType="end"/>
      </w:r>
      <w:r w:rsidRPr="00621052">
        <w:rPr>
          <w:rFonts w:ascii="Arial" w:hAnsi="Arial" w:cs="Arial"/>
          <w:sz w:val="24"/>
          <w:szCs w:val="24"/>
          <w:lang w:val="en-US"/>
        </w:rPr>
        <w:t xml:space="preserve"> </w:t>
      </w:r>
      <w:proofErr w:type="spellStart"/>
      <w:r w:rsidRPr="00621052">
        <w:rPr>
          <w:rFonts w:ascii="Arial" w:hAnsi="Arial" w:cs="Arial"/>
          <w:sz w:val="24"/>
          <w:szCs w:val="24"/>
          <w:lang w:val="en-US"/>
        </w:rPr>
        <w:t>Vario</w:t>
      </w:r>
      <w:proofErr w:type="spellEnd"/>
      <w:sdt>
        <w:sdtPr>
          <w:rPr>
            <w:rFonts w:ascii="Arial" w:hAnsi="Arial" w:cs="Arial"/>
            <w:sz w:val="24"/>
            <w:szCs w:val="24"/>
            <w:lang w:val="en-US"/>
          </w:rPr>
          <w:id w:val="-1933732297"/>
          <w:citation/>
        </w:sdtPr>
        <w:sdtEndPr/>
        <w:sdtContent>
          <w:r w:rsidRPr="00621052">
            <w:rPr>
              <w:rFonts w:ascii="Arial" w:hAnsi="Arial" w:cs="Arial"/>
              <w:sz w:val="24"/>
              <w:szCs w:val="24"/>
              <w:lang w:val="en-US"/>
            </w:rPr>
            <w:fldChar w:fldCharType="begin"/>
          </w:r>
          <w:r w:rsidRPr="00621052">
            <w:rPr>
              <w:rFonts w:ascii="Arial" w:hAnsi="Arial" w:cs="Arial"/>
              <w:sz w:val="24"/>
              <w:szCs w:val="24"/>
              <w:lang w:val="en-US"/>
            </w:rPr>
            <w:instrText xml:space="preserve"> CITATION Est13 \l 1033 </w:instrText>
          </w:r>
          <w:r w:rsidRPr="00621052">
            <w:rPr>
              <w:rFonts w:ascii="Arial" w:hAnsi="Arial" w:cs="Arial"/>
              <w:sz w:val="24"/>
              <w:szCs w:val="24"/>
              <w:lang w:val="en-US"/>
            </w:rPr>
            <w:fldChar w:fldCharType="separate"/>
          </w:r>
          <w:r w:rsidRPr="00621052">
            <w:rPr>
              <w:rFonts w:ascii="Arial" w:hAnsi="Arial" w:cs="Arial"/>
              <w:noProof/>
              <w:sz w:val="24"/>
              <w:szCs w:val="24"/>
              <w:lang w:val="en-US"/>
            </w:rPr>
            <w:t xml:space="preserve"> (Tonder, 2013)</w:t>
          </w:r>
          <w:r w:rsidRPr="00621052">
            <w:rPr>
              <w:rFonts w:ascii="Arial" w:hAnsi="Arial" w:cs="Arial"/>
              <w:sz w:val="24"/>
              <w:szCs w:val="24"/>
              <w:lang w:val="en-US"/>
            </w:rPr>
            <w:fldChar w:fldCharType="end"/>
          </w:r>
        </w:sdtContent>
      </w:sdt>
    </w:p>
    <w:p w14:paraId="4AFF061A" w14:textId="77777777" w:rsidR="00E03BBA" w:rsidRPr="00621052" w:rsidRDefault="00E03BBA" w:rsidP="00E03BBA">
      <w:pPr>
        <w:rPr>
          <w:rFonts w:ascii="Arial" w:hAnsi="Arial" w:cs="Arial"/>
          <w:szCs w:val="24"/>
        </w:rPr>
      </w:pPr>
    </w:p>
    <w:p w14:paraId="3499ECE9" w14:textId="77777777" w:rsidR="00E03BBA" w:rsidRPr="00621052" w:rsidRDefault="00E03BBA" w:rsidP="00E03BBA">
      <w:pPr>
        <w:rPr>
          <w:rFonts w:ascii="Arial" w:hAnsi="Arial" w:cs="Arial"/>
          <w:b/>
          <w:bCs/>
          <w:szCs w:val="24"/>
        </w:rPr>
      </w:pPr>
      <w:r w:rsidRPr="00621052">
        <w:rPr>
          <w:rFonts w:ascii="Arial" w:hAnsi="Arial" w:cs="Arial"/>
          <w:b/>
          <w:bCs/>
          <w:szCs w:val="24"/>
        </w:rPr>
        <w:lastRenderedPageBreak/>
        <w:t>Value</w:t>
      </w:r>
    </w:p>
    <w:p w14:paraId="10227BD7" w14:textId="77777777" w:rsidR="00E03BBA" w:rsidRPr="00621052" w:rsidRDefault="00E03BBA" w:rsidP="00E03BBA">
      <w:pPr>
        <w:rPr>
          <w:rFonts w:ascii="Arial" w:hAnsi="Arial" w:cs="Arial"/>
          <w:szCs w:val="24"/>
        </w:rPr>
      </w:pPr>
      <w:r w:rsidRPr="00621052">
        <w:rPr>
          <w:rFonts w:ascii="Arial" w:hAnsi="Arial" w:cs="Arial"/>
          <w:szCs w:val="24"/>
        </w:rPr>
        <w:t>Essentially, this refers to the ability of a company's resources to improve the overall customer experience</w:t>
      </w:r>
      <w:sdt>
        <w:sdtPr>
          <w:rPr>
            <w:rFonts w:ascii="Arial" w:hAnsi="Arial" w:cs="Arial"/>
            <w:szCs w:val="24"/>
          </w:rPr>
          <w:id w:val="-1550835002"/>
          <w:citation/>
        </w:sdtPr>
        <w:sdtEndPr/>
        <w:sdtContent>
          <w:r w:rsidRPr="00621052">
            <w:rPr>
              <w:rFonts w:ascii="Arial" w:hAnsi="Arial" w:cs="Arial"/>
              <w:szCs w:val="24"/>
            </w:rPr>
            <w:fldChar w:fldCharType="begin"/>
          </w:r>
          <w:r w:rsidRPr="00621052">
            <w:rPr>
              <w:rFonts w:ascii="Arial" w:hAnsi="Arial" w:cs="Arial"/>
              <w:szCs w:val="24"/>
              <w:lang w:val="en-US"/>
            </w:rPr>
            <w:instrText xml:space="preserve"> CITATION Pau18 \l 1033 </w:instrText>
          </w:r>
          <w:r w:rsidRPr="00621052">
            <w:rPr>
              <w:rFonts w:ascii="Arial" w:hAnsi="Arial" w:cs="Arial"/>
              <w:szCs w:val="24"/>
            </w:rPr>
            <w:fldChar w:fldCharType="separate"/>
          </w:r>
          <w:r w:rsidRPr="00621052">
            <w:rPr>
              <w:rFonts w:ascii="Arial" w:hAnsi="Arial" w:cs="Arial"/>
              <w:noProof/>
              <w:szCs w:val="24"/>
              <w:lang w:val="en-US"/>
            </w:rPr>
            <w:t xml:space="preserve"> (Wetherly, 2018)</w:t>
          </w:r>
          <w:r w:rsidRPr="00621052">
            <w:rPr>
              <w:rFonts w:ascii="Arial" w:hAnsi="Arial" w:cs="Arial"/>
              <w:szCs w:val="24"/>
            </w:rPr>
            <w:fldChar w:fldCharType="end"/>
          </w:r>
        </w:sdtContent>
      </w:sdt>
      <w:r w:rsidRPr="00621052">
        <w:rPr>
          <w:rFonts w:ascii="Arial" w:hAnsi="Arial" w:cs="Arial"/>
          <w:szCs w:val="24"/>
        </w:rPr>
        <w:t>. To feel that he is receiving good value for the money he spent for the automobile, the customer wants the vehicle to function smoothly and efficiently. Customers who believe they are getting the best value for their money may become loyal.</w:t>
      </w:r>
    </w:p>
    <w:p w14:paraId="15F5AEBD" w14:textId="77777777" w:rsidR="00E03BBA" w:rsidRPr="00621052" w:rsidRDefault="00E03BBA" w:rsidP="00E03BBA">
      <w:pPr>
        <w:rPr>
          <w:rFonts w:ascii="Arial" w:hAnsi="Arial" w:cs="Arial"/>
          <w:b/>
          <w:bCs/>
          <w:szCs w:val="24"/>
        </w:rPr>
      </w:pPr>
      <w:r w:rsidRPr="00621052">
        <w:rPr>
          <w:rFonts w:ascii="Arial" w:hAnsi="Arial" w:cs="Arial"/>
          <w:b/>
          <w:bCs/>
          <w:szCs w:val="24"/>
        </w:rPr>
        <w:t>Rare</w:t>
      </w:r>
    </w:p>
    <w:p w14:paraId="0D3D5504" w14:textId="1ED122F2" w:rsidR="00E03BBA" w:rsidRPr="00621052" w:rsidRDefault="00E03BBA" w:rsidP="00E03BBA">
      <w:pPr>
        <w:rPr>
          <w:rFonts w:ascii="Arial" w:hAnsi="Arial" w:cs="Arial"/>
          <w:szCs w:val="24"/>
        </w:rPr>
      </w:pPr>
      <w:r w:rsidRPr="00621052">
        <w:rPr>
          <w:rFonts w:ascii="Arial" w:hAnsi="Arial" w:cs="Arial"/>
          <w:szCs w:val="24"/>
        </w:rPr>
        <w:t xml:space="preserve">This is a hyperlink to a material that has been created by the organization. The fact that the </w:t>
      </w:r>
      <w:r w:rsidR="00A26536" w:rsidRPr="00621052">
        <w:rPr>
          <w:rFonts w:ascii="Arial" w:hAnsi="Arial" w:cs="Arial"/>
          <w:szCs w:val="24"/>
        </w:rPr>
        <w:t>Jaguar automobile</w:t>
      </w:r>
      <w:r w:rsidRPr="00621052">
        <w:rPr>
          <w:rFonts w:ascii="Arial" w:hAnsi="Arial" w:cs="Arial"/>
          <w:szCs w:val="24"/>
        </w:rPr>
        <w:t xml:space="preserve"> made its premiere earlier of all other competitors is an excellent demonstration. As the first differentiation approach in that segment of the new car market, the corporation will reap the benefits of this.</w:t>
      </w:r>
    </w:p>
    <w:p w14:paraId="04F33174" w14:textId="77777777" w:rsidR="00E03BBA" w:rsidRPr="00621052" w:rsidRDefault="00E03BBA" w:rsidP="00E03BBA">
      <w:pPr>
        <w:rPr>
          <w:rFonts w:ascii="Arial" w:hAnsi="Arial" w:cs="Arial"/>
          <w:b/>
          <w:bCs/>
          <w:szCs w:val="24"/>
        </w:rPr>
      </w:pPr>
      <w:r w:rsidRPr="00621052">
        <w:rPr>
          <w:rFonts w:ascii="Arial" w:hAnsi="Arial" w:cs="Arial"/>
          <w:b/>
          <w:bCs/>
          <w:szCs w:val="24"/>
        </w:rPr>
        <w:t xml:space="preserve"> Inimitable </w:t>
      </w:r>
    </w:p>
    <w:p w14:paraId="00BCEF0F" w14:textId="77777777" w:rsidR="00E03BBA" w:rsidRPr="00621052" w:rsidRDefault="00E03BBA" w:rsidP="00E03BBA">
      <w:pPr>
        <w:rPr>
          <w:rFonts w:ascii="Arial" w:hAnsi="Arial" w:cs="Arial"/>
          <w:szCs w:val="24"/>
        </w:rPr>
      </w:pPr>
      <w:r w:rsidRPr="00621052">
        <w:rPr>
          <w:rFonts w:ascii="Arial" w:hAnsi="Arial" w:cs="Arial"/>
          <w:szCs w:val="24"/>
        </w:rPr>
        <w:t xml:space="preserve">That the firm is capable of producing resources that are tough to reproduce is implied by this. By patenting </w:t>
      </w:r>
      <w:proofErr w:type="gramStart"/>
      <w:r w:rsidRPr="00621052">
        <w:rPr>
          <w:rFonts w:ascii="Arial" w:hAnsi="Arial" w:cs="Arial"/>
          <w:szCs w:val="24"/>
        </w:rPr>
        <w:t>all of</w:t>
      </w:r>
      <w:proofErr w:type="gramEnd"/>
      <w:r w:rsidRPr="00621052">
        <w:rPr>
          <w:rFonts w:ascii="Arial" w:hAnsi="Arial" w:cs="Arial"/>
          <w:szCs w:val="24"/>
        </w:rPr>
        <w:t xml:space="preserve"> the innovations created by the firm, it may protect them from being copied and pasted: Although this was tough in the case of Straits, it was necessary due to the fact that all of the company's choices were subject to scrutiny and examination by your competitors.</w:t>
      </w:r>
    </w:p>
    <w:p w14:paraId="6B2BC39A" w14:textId="77777777" w:rsidR="00E03BBA" w:rsidRPr="00621052" w:rsidRDefault="00E03BBA" w:rsidP="00E03BBA">
      <w:pPr>
        <w:rPr>
          <w:rFonts w:ascii="Arial" w:hAnsi="Arial" w:cs="Arial"/>
          <w:b/>
          <w:bCs/>
          <w:szCs w:val="24"/>
        </w:rPr>
      </w:pPr>
      <w:r w:rsidRPr="00621052">
        <w:rPr>
          <w:rFonts w:ascii="Arial" w:hAnsi="Arial" w:cs="Arial"/>
          <w:b/>
          <w:bCs/>
          <w:szCs w:val="24"/>
        </w:rPr>
        <w:t>Organisation</w:t>
      </w:r>
    </w:p>
    <w:p w14:paraId="08FBCAC9" w14:textId="77777777" w:rsidR="00E03BBA" w:rsidRPr="00621052" w:rsidRDefault="00E03BBA" w:rsidP="00E03BBA">
      <w:pPr>
        <w:rPr>
          <w:rFonts w:ascii="Arial" w:hAnsi="Arial" w:cs="Arial"/>
          <w:szCs w:val="24"/>
        </w:rPr>
      </w:pPr>
      <w:r w:rsidRPr="00621052">
        <w:rPr>
          <w:rFonts w:ascii="Arial" w:hAnsi="Arial" w:cs="Arial"/>
          <w:szCs w:val="24"/>
        </w:rPr>
        <w:t xml:space="preserve">This expression refers to the interaction of all organizations </w:t>
      </w:r>
      <w:proofErr w:type="gramStart"/>
      <w:r w:rsidRPr="00621052">
        <w:rPr>
          <w:rFonts w:ascii="Arial" w:hAnsi="Arial" w:cs="Arial"/>
          <w:szCs w:val="24"/>
        </w:rPr>
        <w:t>in order to</w:t>
      </w:r>
      <w:proofErr w:type="gramEnd"/>
      <w:r w:rsidRPr="00621052">
        <w:rPr>
          <w:rFonts w:ascii="Arial" w:hAnsi="Arial" w:cs="Arial"/>
          <w:szCs w:val="24"/>
        </w:rPr>
        <w:t xml:space="preserve"> achieve the goals and objectives of the organization, as well as the confluence of all organizations in order to achieve the goals and objectives of the organization According to the Straits Times, this sector did nothing to convince employees to stay in this field rather than go to another. Because there is no room for error in the real world, the sector may have difficulty retaining top-tier professionals. </w:t>
      </w:r>
    </w:p>
    <w:p w14:paraId="3E9F25F6" w14:textId="77777777" w:rsidR="00E03BBA" w:rsidRPr="00621052" w:rsidRDefault="00E03BBA" w:rsidP="00E03BBA">
      <w:pPr>
        <w:pStyle w:val="Heading1"/>
        <w:rPr>
          <w:rFonts w:ascii="Arial" w:hAnsi="Arial" w:cs="Arial"/>
          <w:sz w:val="24"/>
          <w:szCs w:val="24"/>
        </w:rPr>
      </w:pPr>
      <w:bookmarkStart w:id="13" w:name="_Toc101652728"/>
      <w:r w:rsidRPr="00621052">
        <w:rPr>
          <w:rFonts w:ascii="Arial" w:hAnsi="Arial" w:cs="Arial"/>
          <w:sz w:val="24"/>
          <w:szCs w:val="24"/>
        </w:rPr>
        <w:t>Recommendations</w:t>
      </w:r>
      <w:bookmarkEnd w:id="13"/>
    </w:p>
    <w:p w14:paraId="7A8016E5" w14:textId="30D7D561" w:rsidR="00E03BBA" w:rsidRPr="00621052" w:rsidRDefault="00E03BBA" w:rsidP="00E03BBA">
      <w:pPr>
        <w:rPr>
          <w:rFonts w:ascii="Arial" w:hAnsi="Arial" w:cs="Arial"/>
          <w:szCs w:val="24"/>
        </w:rPr>
      </w:pPr>
      <w:r w:rsidRPr="00621052">
        <w:rPr>
          <w:rFonts w:ascii="Arial" w:hAnsi="Arial" w:cs="Arial"/>
          <w:szCs w:val="24"/>
        </w:rPr>
        <w:t xml:space="preserve">The following are some basic thoughts on how </w:t>
      </w:r>
      <w:r w:rsidR="00A26536" w:rsidRPr="00621052">
        <w:rPr>
          <w:rFonts w:ascii="Arial" w:hAnsi="Arial" w:cs="Arial"/>
          <w:szCs w:val="24"/>
        </w:rPr>
        <w:t>Jaguar Motor</w:t>
      </w:r>
      <w:r w:rsidRPr="00621052">
        <w:rPr>
          <w:rFonts w:ascii="Arial" w:hAnsi="Arial" w:cs="Arial"/>
          <w:szCs w:val="24"/>
        </w:rPr>
        <w:t xml:space="preserve"> Corporation Limited should improve its European effectiveness, as expressed by the company:</w:t>
      </w:r>
    </w:p>
    <w:p w14:paraId="1EFB48CD" w14:textId="598CA468" w:rsidR="00E03BBA" w:rsidRPr="00621052" w:rsidRDefault="00A26536" w:rsidP="00E03BBA">
      <w:pPr>
        <w:rPr>
          <w:rFonts w:ascii="Arial" w:hAnsi="Arial" w:cs="Arial"/>
          <w:szCs w:val="24"/>
        </w:rPr>
      </w:pPr>
      <w:r w:rsidRPr="00621052">
        <w:rPr>
          <w:rFonts w:ascii="Arial" w:hAnsi="Arial" w:cs="Arial"/>
          <w:szCs w:val="24"/>
        </w:rPr>
        <w:lastRenderedPageBreak/>
        <w:t xml:space="preserve">Jaguar </w:t>
      </w:r>
      <w:proofErr w:type="gramStart"/>
      <w:r w:rsidRPr="00621052">
        <w:rPr>
          <w:rFonts w:ascii="Arial" w:hAnsi="Arial" w:cs="Arial"/>
          <w:szCs w:val="24"/>
        </w:rPr>
        <w:t>has</w:t>
      </w:r>
      <w:r w:rsidR="00E03BBA" w:rsidRPr="00621052">
        <w:rPr>
          <w:rFonts w:ascii="Arial" w:hAnsi="Arial" w:cs="Arial"/>
          <w:szCs w:val="24"/>
        </w:rPr>
        <w:t xml:space="preserve"> the ability to</w:t>
      </w:r>
      <w:proofErr w:type="gramEnd"/>
      <w:r w:rsidR="00E03BBA" w:rsidRPr="00621052">
        <w:rPr>
          <w:rFonts w:ascii="Arial" w:hAnsi="Arial" w:cs="Arial"/>
          <w:szCs w:val="24"/>
        </w:rPr>
        <w:t xml:space="preserve"> begin altering the management side of the league. They can choose to concentrate their energy on the lucrative European market sector, for example. </w:t>
      </w:r>
      <w:r w:rsidRPr="00621052">
        <w:rPr>
          <w:rFonts w:ascii="Arial" w:hAnsi="Arial" w:cs="Arial"/>
          <w:szCs w:val="24"/>
        </w:rPr>
        <w:t>Jaguar should</w:t>
      </w:r>
      <w:r w:rsidR="00E03BBA" w:rsidRPr="00621052">
        <w:rPr>
          <w:rFonts w:ascii="Arial" w:hAnsi="Arial" w:cs="Arial"/>
          <w:szCs w:val="24"/>
        </w:rPr>
        <w:t xml:space="preserve"> refrain from making new investments inside the EU until the economy improves. Transform the way that EU conduct business by developing tiny cars that are currently commonplace. These individuals should consider incorporating additional features into their autos. </w:t>
      </w:r>
    </w:p>
    <w:p w14:paraId="2924B2D2" w14:textId="77777777" w:rsidR="00E03BBA" w:rsidRPr="00621052" w:rsidRDefault="00E03BBA" w:rsidP="00E03BBA">
      <w:pPr>
        <w:spacing w:line="259" w:lineRule="auto"/>
        <w:jc w:val="left"/>
        <w:rPr>
          <w:rFonts w:ascii="Arial" w:eastAsiaTheme="majorEastAsia" w:hAnsi="Arial" w:cs="Arial"/>
          <w:b/>
          <w:caps/>
          <w:szCs w:val="24"/>
        </w:rPr>
      </w:pPr>
      <w:r w:rsidRPr="00621052">
        <w:rPr>
          <w:rFonts w:ascii="Arial" w:hAnsi="Arial" w:cs="Arial"/>
          <w:szCs w:val="24"/>
        </w:rPr>
        <w:br w:type="page"/>
      </w:r>
    </w:p>
    <w:p w14:paraId="7FECEDAA" w14:textId="77777777" w:rsidR="00E03BBA" w:rsidRPr="00621052" w:rsidRDefault="00E03BBA" w:rsidP="00E03BBA">
      <w:pPr>
        <w:pStyle w:val="Heading1"/>
        <w:rPr>
          <w:rFonts w:ascii="Arial" w:hAnsi="Arial" w:cs="Arial"/>
          <w:sz w:val="24"/>
          <w:szCs w:val="24"/>
        </w:rPr>
      </w:pPr>
      <w:bookmarkStart w:id="14" w:name="_Toc101652729"/>
      <w:r w:rsidRPr="00621052">
        <w:rPr>
          <w:rFonts w:ascii="Arial" w:hAnsi="Arial" w:cs="Arial"/>
          <w:sz w:val="24"/>
          <w:szCs w:val="24"/>
        </w:rPr>
        <w:lastRenderedPageBreak/>
        <w:t>Conclusion</w:t>
      </w:r>
      <w:bookmarkEnd w:id="14"/>
    </w:p>
    <w:p w14:paraId="3F66889F" w14:textId="657C545E" w:rsidR="00E03BBA" w:rsidRPr="00621052" w:rsidRDefault="00E03BBA" w:rsidP="00E03BBA">
      <w:pPr>
        <w:rPr>
          <w:rFonts w:ascii="Arial" w:hAnsi="Arial" w:cs="Arial"/>
          <w:szCs w:val="24"/>
        </w:rPr>
      </w:pPr>
      <w:r w:rsidRPr="00621052">
        <w:rPr>
          <w:rFonts w:ascii="Arial" w:hAnsi="Arial" w:cs="Arial"/>
          <w:szCs w:val="24"/>
        </w:rPr>
        <w:t xml:space="preserve">Globalization has made it simpler than ever before to break into a new international </w:t>
      </w:r>
      <w:proofErr w:type="spellStart"/>
      <w:r w:rsidRPr="00621052">
        <w:rPr>
          <w:rFonts w:ascii="Arial" w:hAnsi="Arial" w:cs="Arial"/>
          <w:szCs w:val="24"/>
        </w:rPr>
        <w:t>marke</w:t>
      </w:r>
      <w:proofErr w:type="spellEnd"/>
      <w:sdt>
        <w:sdtPr>
          <w:rPr>
            <w:rFonts w:ascii="Arial" w:hAnsi="Arial" w:cs="Arial"/>
            <w:szCs w:val="24"/>
          </w:rPr>
          <w:id w:val="387536473"/>
          <w:citation/>
        </w:sdtPr>
        <w:sdtEndPr/>
        <w:sdtContent>
          <w:r w:rsidRPr="00621052">
            <w:rPr>
              <w:rFonts w:ascii="Arial" w:hAnsi="Arial" w:cs="Arial"/>
              <w:szCs w:val="24"/>
            </w:rPr>
            <w:fldChar w:fldCharType="begin"/>
          </w:r>
          <w:r w:rsidRPr="00621052">
            <w:rPr>
              <w:rFonts w:ascii="Arial" w:hAnsi="Arial" w:cs="Arial"/>
              <w:szCs w:val="24"/>
              <w:lang w:val="en-US"/>
            </w:rPr>
            <w:instrText xml:space="preserve"> CITATION Pau18 \l 1033 </w:instrText>
          </w:r>
          <w:r w:rsidRPr="00621052">
            <w:rPr>
              <w:rFonts w:ascii="Arial" w:hAnsi="Arial" w:cs="Arial"/>
              <w:szCs w:val="24"/>
            </w:rPr>
            <w:fldChar w:fldCharType="separate"/>
          </w:r>
          <w:r w:rsidRPr="00621052">
            <w:rPr>
              <w:rFonts w:ascii="Arial" w:hAnsi="Arial" w:cs="Arial"/>
              <w:noProof/>
              <w:szCs w:val="24"/>
              <w:lang w:val="en-US"/>
            </w:rPr>
            <w:t xml:space="preserve"> (Wetherly, 2018)</w:t>
          </w:r>
          <w:r w:rsidRPr="00621052">
            <w:rPr>
              <w:rFonts w:ascii="Arial" w:hAnsi="Arial" w:cs="Arial"/>
              <w:szCs w:val="24"/>
            </w:rPr>
            <w:fldChar w:fldCharType="end"/>
          </w:r>
        </w:sdtContent>
      </w:sdt>
      <w:r w:rsidRPr="00621052">
        <w:rPr>
          <w:rFonts w:ascii="Arial" w:hAnsi="Arial" w:cs="Arial"/>
          <w:szCs w:val="24"/>
        </w:rPr>
        <w:t xml:space="preserve">. The business sector, on either hand, has experienced </w:t>
      </w:r>
      <w:proofErr w:type="gramStart"/>
      <w:r w:rsidRPr="00621052">
        <w:rPr>
          <w:rFonts w:ascii="Arial" w:hAnsi="Arial" w:cs="Arial"/>
          <w:szCs w:val="24"/>
        </w:rPr>
        <w:t>a number of</w:t>
      </w:r>
      <w:proofErr w:type="gramEnd"/>
      <w:r w:rsidRPr="00621052">
        <w:rPr>
          <w:rFonts w:ascii="Arial" w:hAnsi="Arial" w:cs="Arial"/>
          <w:szCs w:val="24"/>
        </w:rPr>
        <w:t xml:space="preserve"> challenges as a consequence of the situation. Trade restrictions, cultural barriers, political unrest, financial instability, and other reasons have made it very tough and complicated to do business in China. The </w:t>
      </w:r>
      <w:r w:rsidR="00A26536" w:rsidRPr="00621052">
        <w:rPr>
          <w:rFonts w:ascii="Arial" w:hAnsi="Arial" w:cs="Arial"/>
          <w:szCs w:val="24"/>
        </w:rPr>
        <w:t>Jaguar Motor</w:t>
      </w:r>
      <w:r w:rsidRPr="00621052">
        <w:rPr>
          <w:rFonts w:ascii="Arial" w:hAnsi="Arial" w:cs="Arial"/>
          <w:szCs w:val="24"/>
        </w:rPr>
        <w:t xml:space="preserve"> Company's business has grown at a dizzying pace in recent years. Once it comes to financial problems, on the other hand, they've received a great deal of attention. To put this another way, it requires a huge amount of skill to run a successful multinational corporate enterprise. </w:t>
      </w:r>
      <w:proofErr w:type="gramStart"/>
      <w:r w:rsidRPr="00621052">
        <w:rPr>
          <w:rFonts w:ascii="Arial" w:hAnsi="Arial" w:cs="Arial"/>
          <w:szCs w:val="24"/>
        </w:rPr>
        <w:t>For the reason that</w:t>
      </w:r>
      <w:proofErr w:type="gramEnd"/>
      <w:r w:rsidRPr="00621052">
        <w:rPr>
          <w:rFonts w:ascii="Arial" w:hAnsi="Arial" w:cs="Arial"/>
          <w:szCs w:val="24"/>
        </w:rPr>
        <w:t xml:space="preserve"> this firm has a positive brand image and has shown its ability to compete well in the international market when certain strategies are implemented. </w:t>
      </w:r>
    </w:p>
    <w:p w14:paraId="5B940AF6" w14:textId="77777777" w:rsidR="00E03BBA" w:rsidRPr="00621052" w:rsidRDefault="00E03BBA" w:rsidP="00E03BBA">
      <w:pPr>
        <w:rPr>
          <w:rFonts w:ascii="Arial" w:hAnsi="Arial" w:cs="Arial"/>
          <w:szCs w:val="24"/>
        </w:rPr>
      </w:pPr>
    </w:p>
    <w:sdt>
      <w:sdtPr>
        <w:rPr>
          <w:rFonts w:ascii="Arial" w:hAnsi="Arial" w:cs="Arial"/>
          <w:szCs w:val="24"/>
        </w:rPr>
        <w:id w:val="-2093848683"/>
        <w:docPartObj>
          <w:docPartGallery w:val="Bibliographies"/>
          <w:docPartUnique/>
        </w:docPartObj>
      </w:sdtPr>
      <w:sdtEndPr/>
      <w:sdtContent>
        <w:p w14:paraId="597558FB" w14:textId="77777777" w:rsidR="00E03BBA" w:rsidRPr="00621052" w:rsidRDefault="00E03BBA" w:rsidP="00A26536">
          <w:pPr>
            <w:rPr>
              <w:rFonts w:ascii="Arial" w:hAnsi="Arial" w:cs="Arial"/>
              <w:szCs w:val="24"/>
            </w:rPr>
          </w:pPr>
        </w:p>
        <w:p w14:paraId="05E37851" w14:textId="7B162D61" w:rsidR="00E03BBA" w:rsidRPr="00621052" w:rsidRDefault="00E03BBA" w:rsidP="00E03BBA">
          <w:pPr>
            <w:rPr>
              <w:rFonts w:ascii="Arial" w:eastAsiaTheme="majorEastAsia" w:hAnsi="Arial" w:cs="Arial"/>
              <w:szCs w:val="24"/>
            </w:rPr>
          </w:pPr>
          <w:r w:rsidRPr="00621052">
            <w:rPr>
              <w:rFonts w:ascii="Arial" w:hAnsi="Arial" w:cs="Arial"/>
              <w:szCs w:val="24"/>
            </w:rPr>
            <w:br w:type="page"/>
          </w:r>
        </w:p>
        <w:p w14:paraId="028B7AD2" w14:textId="77777777" w:rsidR="00E03BBA" w:rsidRPr="00621052" w:rsidRDefault="00E03BBA" w:rsidP="002B50E8">
          <w:pPr>
            <w:pStyle w:val="Heading1"/>
            <w:rPr>
              <w:rFonts w:ascii="Arial" w:hAnsi="Arial" w:cs="Arial"/>
              <w:sz w:val="24"/>
              <w:szCs w:val="24"/>
            </w:rPr>
          </w:pPr>
          <w:bookmarkStart w:id="15" w:name="_Toc101652730"/>
          <w:r w:rsidRPr="00621052">
            <w:rPr>
              <w:rFonts w:ascii="Arial" w:hAnsi="Arial" w:cs="Arial"/>
              <w:sz w:val="24"/>
              <w:szCs w:val="24"/>
            </w:rPr>
            <w:lastRenderedPageBreak/>
            <w:t>References</w:t>
          </w:r>
          <w:bookmarkEnd w:id="15"/>
        </w:p>
        <w:sdt>
          <w:sdtPr>
            <w:rPr>
              <w:rFonts w:ascii="Arial" w:hAnsi="Arial" w:cs="Arial"/>
              <w:szCs w:val="24"/>
            </w:rPr>
            <w:id w:val="-573587230"/>
            <w:bibliography/>
          </w:sdtPr>
          <w:sdtEndPr/>
          <w:sdtContent>
            <w:p w14:paraId="3BF37107" w14:textId="77777777" w:rsidR="00E03BBA" w:rsidRPr="00621052" w:rsidRDefault="00E03BBA" w:rsidP="00E03BBA">
              <w:pPr>
                <w:pStyle w:val="Bibliography"/>
                <w:rPr>
                  <w:rFonts w:ascii="Arial" w:hAnsi="Arial" w:cs="Arial"/>
                  <w:noProof/>
                  <w:szCs w:val="24"/>
                </w:rPr>
              </w:pPr>
              <w:r w:rsidRPr="00621052">
                <w:rPr>
                  <w:rFonts w:ascii="Arial" w:hAnsi="Arial" w:cs="Arial"/>
                  <w:szCs w:val="24"/>
                </w:rPr>
                <w:fldChar w:fldCharType="begin"/>
              </w:r>
              <w:r w:rsidRPr="00621052">
                <w:rPr>
                  <w:rFonts w:ascii="Arial" w:hAnsi="Arial" w:cs="Arial"/>
                  <w:szCs w:val="24"/>
                </w:rPr>
                <w:instrText xml:space="preserve"> BIBLIOGRAPHY </w:instrText>
              </w:r>
              <w:r w:rsidRPr="00621052">
                <w:rPr>
                  <w:rFonts w:ascii="Arial" w:hAnsi="Arial" w:cs="Arial"/>
                  <w:szCs w:val="24"/>
                </w:rPr>
                <w:fldChar w:fldCharType="separate"/>
              </w:r>
              <w:r w:rsidRPr="00621052">
                <w:rPr>
                  <w:rFonts w:ascii="Arial" w:hAnsi="Arial" w:cs="Arial"/>
                  <w:noProof/>
                  <w:szCs w:val="24"/>
                </w:rPr>
                <w:t xml:space="preserve">Andersen, T. J., 2013. </w:t>
              </w:r>
              <w:r w:rsidRPr="00621052">
                <w:rPr>
                  <w:rFonts w:ascii="Arial" w:hAnsi="Arial" w:cs="Arial"/>
                  <w:i/>
                  <w:iCs/>
                  <w:noProof/>
                  <w:szCs w:val="24"/>
                </w:rPr>
                <w:t xml:space="preserve">Short Introduction to Strategic Management. </w:t>
              </w:r>
              <w:r w:rsidRPr="00621052">
                <w:rPr>
                  <w:rFonts w:ascii="Arial" w:hAnsi="Arial" w:cs="Arial"/>
                  <w:noProof/>
                  <w:szCs w:val="24"/>
                </w:rPr>
                <w:t>s.l.:Cambridge University Press.</w:t>
              </w:r>
            </w:p>
            <w:p w14:paraId="0543EFDE" w14:textId="77777777" w:rsidR="00E03BBA" w:rsidRPr="00621052" w:rsidRDefault="00E03BBA" w:rsidP="00E03BBA">
              <w:pPr>
                <w:pStyle w:val="Bibliography"/>
                <w:rPr>
                  <w:rFonts w:ascii="Arial" w:hAnsi="Arial" w:cs="Arial"/>
                  <w:noProof/>
                  <w:szCs w:val="24"/>
                </w:rPr>
              </w:pPr>
              <w:r w:rsidRPr="00621052">
                <w:rPr>
                  <w:rFonts w:ascii="Arial" w:hAnsi="Arial" w:cs="Arial"/>
                  <w:noProof/>
                  <w:szCs w:val="24"/>
                </w:rPr>
                <w:t xml:space="preserve">Brinkman, J., 2014. </w:t>
              </w:r>
              <w:r w:rsidRPr="00621052">
                <w:rPr>
                  <w:rFonts w:ascii="Arial" w:hAnsi="Arial" w:cs="Arial"/>
                  <w:i/>
                  <w:iCs/>
                  <w:noProof/>
                  <w:szCs w:val="24"/>
                </w:rPr>
                <w:t xml:space="preserve">Unlocking the Business Environment. </w:t>
              </w:r>
              <w:r w:rsidRPr="00621052">
                <w:rPr>
                  <w:rFonts w:ascii="Arial" w:hAnsi="Arial" w:cs="Arial"/>
                  <w:noProof/>
                  <w:szCs w:val="24"/>
                </w:rPr>
                <w:t>s.l.:Taylor &amp; Francis.</w:t>
              </w:r>
            </w:p>
            <w:p w14:paraId="1A55C55B" w14:textId="77777777" w:rsidR="00E03BBA" w:rsidRPr="00621052" w:rsidRDefault="00E03BBA" w:rsidP="00E03BBA">
              <w:pPr>
                <w:pStyle w:val="Bibliography"/>
                <w:rPr>
                  <w:rFonts w:ascii="Arial" w:hAnsi="Arial" w:cs="Arial"/>
                  <w:noProof/>
                  <w:szCs w:val="24"/>
                </w:rPr>
              </w:pPr>
              <w:r w:rsidRPr="00621052">
                <w:rPr>
                  <w:rFonts w:ascii="Arial" w:hAnsi="Arial" w:cs="Arial"/>
                  <w:noProof/>
                  <w:szCs w:val="24"/>
                </w:rPr>
                <w:t xml:space="preserve">Craig, T., 2012. </w:t>
              </w:r>
              <w:r w:rsidRPr="00621052">
                <w:rPr>
                  <w:rFonts w:ascii="Arial" w:hAnsi="Arial" w:cs="Arial"/>
                  <w:i/>
                  <w:iCs/>
                  <w:noProof/>
                  <w:szCs w:val="24"/>
                </w:rPr>
                <w:t xml:space="preserve">Organisations and the Business Environment. </w:t>
              </w:r>
              <w:r w:rsidRPr="00621052">
                <w:rPr>
                  <w:rFonts w:ascii="Arial" w:hAnsi="Arial" w:cs="Arial"/>
                  <w:noProof/>
                  <w:szCs w:val="24"/>
                </w:rPr>
                <w:t>s.l.:Taylor &amp; Francis.</w:t>
              </w:r>
            </w:p>
            <w:p w14:paraId="67810641" w14:textId="77777777" w:rsidR="00E03BBA" w:rsidRPr="00621052" w:rsidRDefault="00E03BBA" w:rsidP="00E03BBA">
              <w:pPr>
                <w:pStyle w:val="Bibliography"/>
                <w:rPr>
                  <w:rFonts w:ascii="Arial" w:hAnsi="Arial" w:cs="Arial"/>
                  <w:noProof/>
                  <w:szCs w:val="24"/>
                </w:rPr>
              </w:pPr>
              <w:r w:rsidRPr="00621052">
                <w:rPr>
                  <w:rFonts w:ascii="Arial" w:hAnsi="Arial" w:cs="Arial"/>
                  <w:noProof/>
                  <w:szCs w:val="24"/>
                </w:rPr>
                <w:t xml:space="preserve">Elearn, 2008. </w:t>
              </w:r>
              <w:r w:rsidRPr="00621052">
                <w:rPr>
                  <w:rFonts w:ascii="Arial" w:hAnsi="Arial" w:cs="Arial"/>
                  <w:i/>
                  <w:iCs/>
                  <w:noProof/>
                  <w:szCs w:val="24"/>
                </w:rPr>
                <w:t xml:space="preserve">Business Environment. </w:t>
              </w:r>
              <w:r w:rsidRPr="00621052">
                <w:rPr>
                  <w:rFonts w:ascii="Arial" w:hAnsi="Arial" w:cs="Arial"/>
                  <w:noProof/>
                  <w:szCs w:val="24"/>
                </w:rPr>
                <w:t>s.l.:Taylor &amp; Francis.</w:t>
              </w:r>
            </w:p>
            <w:p w14:paraId="5BD9CF6B" w14:textId="77777777" w:rsidR="00E03BBA" w:rsidRPr="00621052" w:rsidRDefault="00E03BBA" w:rsidP="00E03BBA">
              <w:pPr>
                <w:pStyle w:val="Bibliography"/>
                <w:rPr>
                  <w:rFonts w:ascii="Arial" w:hAnsi="Arial" w:cs="Arial"/>
                  <w:noProof/>
                  <w:szCs w:val="24"/>
                </w:rPr>
              </w:pPr>
              <w:r w:rsidRPr="00621052">
                <w:rPr>
                  <w:rFonts w:ascii="Arial" w:hAnsi="Arial" w:cs="Arial"/>
                  <w:noProof/>
                  <w:szCs w:val="24"/>
                </w:rPr>
                <w:t xml:space="preserve">Gitman, L. J., 2018. </w:t>
              </w:r>
              <w:r w:rsidRPr="00621052">
                <w:rPr>
                  <w:rFonts w:ascii="Arial" w:hAnsi="Arial" w:cs="Arial"/>
                  <w:i/>
                  <w:iCs/>
                  <w:noProof/>
                  <w:szCs w:val="24"/>
                </w:rPr>
                <w:t xml:space="preserve">Introduction to Business. </w:t>
              </w:r>
              <w:r w:rsidRPr="00621052">
                <w:rPr>
                  <w:rFonts w:ascii="Arial" w:hAnsi="Arial" w:cs="Arial"/>
                  <w:noProof/>
                  <w:szCs w:val="24"/>
                </w:rPr>
                <w:t>s.l.:OpenStax College, Rice University.</w:t>
              </w:r>
            </w:p>
            <w:p w14:paraId="4DF7139D" w14:textId="77777777" w:rsidR="00E03BBA" w:rsidRPr="00621052" w:rsidRDefault="00E03BBA" w:rsidP="00E03BBA">
              <w:pPr>
                <w:pStyle w:val="Bibliography"/>
                <w:rPr>
                  <w:rFonts w:ascii="Arial" w:hAnsi="Arial" w:cs="Arial"/>
                  <w:noProof/>
                  <w:szCs w:val="24"/>
                </w:rPr>
              </w:pPr>
              <w:r w:rsidRPr="00621052">
                <w:rPr>
                  <w:rFonts w:ascii="Arial" w:hAnsi="Arial" w:cs="Arial"/>
                  <w:noProof/>
                  <w:szCs w:val="24"/>
                </w:rPr>
                <w:t xml:space="preserve">Godfrey, R., 2015. </w:t>
              </w:r>
              <w:r w:rsidRPr="00621052">
                <w:rPr>
                  <w:rFonts w:ascii="Arial" w:hAnsi="Arial" w:cs="Arial"/>
                  <w:i/>
                  <w:iCs/>
                  <w:noProof/>
                  <w:szCs w:val="24"/>
                </w:rPr>
                <w:t xml:space="preserve">Strategic Management: A Critical Introduction. </w:t>
              </w:r>
              <w:r w:rsidRPr="00621052">
                <w:rPr>
                  <w:rFonts w:ascii="Arial" w:hAnsi="Arial" w:cs="Arial"/>
                  <w:noProof/>
                  <w:szCs w:val="24"/>
                </w:rPr>
                <w:t>s.l.: Routledge.</w:t>
              </w:r>
            </w:p>
            <w:p w14:paraId="1AB83C6A" w14:textId="77777777" w:rsidR="00E03BBA" w:rsidRPr="00621052" w:rsidRDefault="00E03BBA" w:rsidP="00E03BBA">
              <w:pPr>
                <w:pStyle w:val="Bibliography"/>
                <w:rPr>
                  <w:rFonts w:ascii="Arial" w:hAnsi="Arial" w:cs="Arial"/>
                  <w:noProof/>
                  <w:szCs w:val="24"/>
                </w:rPr>
              </w:pPr>
              <w:r w:rsidRPr="00621052">
                <w:rPr>
                  <w:rFonts w:ascii="Arial" w:hAnsi="Arial" w:cs="Arial"/>
                  <w:noProof/>
                  <w:szCs w:val="24"/>
                </w:rPr>
                <w:t xml:space="preserve">Hill, C. W. L., 2011. </w:t>
              </w:r>
              <w:r w:rsidRPr="00621052">
                <w:rPr>
                  <w:rFonts w:ascii="Arial" w:hAnsi="Arial" w:cs="Arial"/>
                  <w:i/>
                  <w:iCs/>
                  <w:noProof/>
                  <w:szCs w:val="24"/>
                </w:rPr>
                <w:t xml:space="preserve">Essentials of Strategic Management. </w:t>
              </w:r>
              <w:r w:rsidRPr="00621052">
                <w:rPr>
                  <w:rFonts w:ascii="Arial" w:hAnsi="Arial" w:cs="Arial"/>
                  <w:noProof/>
                  <w:szCs w:val="24"/>
                </w:rPr>
                <w:t>s.l.:Cengage Learning.</w:t>
              </w:r>
            </w:p>
            <w:p w14:paraId="28F261D6" w14:textId="77777777" w:rsidR="00E03BBA" w:rsidRPr="00621052" w:rsidRDefault="00E03BBA" w:rsidP="00E03BBA">
              <w:pPr>
                <w:pStyle w:val="Bibliography"/>
                <w:rPr>
                  <w:rFonts w:ascii="Arial" w:hAnsi="Arial" w:cs="Arial"/>
                  <w:noProof/>
                  <w:szCs w:val="24"/>
                </w:rPr>
              </w:pPr>
              <w:r w:rsidRPr="00621052">
                <w:rPr>
                  <w:rFonts w:ascii="Arial" w:hAnsi="Arial" w:cs="Arial"/>
                  <w:noProof/>
                  <w:szCs w:val="24"/>
                </w:rPr>
                <w:t xml:space="preserve">Hunger, J. D., 2011. </w:t>
              </w:r>
              <w:r w:rsidRPr="00621052">
                <w:rPr>
                  <w:rFonts w:ascii="Arial" w:hAnsi="Arial" w:cs="Arial"/>
                  <w:i/>
                  <w:iCs/>
                  <w:noProof/>
                  <w:szCs w:val="24"/>
                </w:rPr>
                <w:t xml:space="preserve">Essentials of Strategic Management. </w:t>
              </w:r>
              <w:r w:rsidRPr="00621052">
                <w:rPr>
                  <w:rFonts w:ascii="Arial" w:hAnsi="Arial" w:cs="Arial"/>
                  <w:noProof/>
                  <w:szCs w:val="24"/>
                </w:rPr>
                <w:t>s.l.:Prentice Hall.</w:t>
              </w:r>
            </w:p>
            <w:p w14:paraId="75A01279" w14:textId="77777777" w:rsidR="00E03BBA" w:rsidRPr="00621052" w:rsidRDefault="00E03BBA" w:rsidP="00E03BBA">
              <w:pPr>
                <w:pStyle w:val="Bibliography"/>
                <w:rPr>
                  <w:rFonts w:ascii="Arial" w:hAnsi="Arial" w:cs="Arial"/>
                  <w:noProof/>
                  <w:szCs w:val="24"/>
                </w:rPr>
              </w:pPr>
              <w:r w:rsidRPr="00621052">
                <w:rPr>
                  <w:rFonts w:ascii="Arial" w:hAnsi="Arial" w:cs="Arial"/>
                  <w:noProof/>
                  <w:szCs w:val="24"/>
                </w:rPr>
                <w:t xml:space="preserve">Kapoor, M., 2019 . </w:t>
              </w:r>
              <w:r w:rsidRPr="00621052">
                <w:rPr>
                  <w:rFonts w:ascii="Arial" w:hAnsi="Arial" w:cs="Arial"/>
                  <w:i/>
                  <w:iCs/>
                  <w:noProof/>
                  <w:szCs w:val="24"/>
                </w:rPr>
                <w:t xml:space="preserve">Global Business Environment. </w:t>
              </w:r>
              <w:r w:rsidRPr="00621052">
                <w:rPr>
                  <w:rFonts w:ascii="Arial" w:hAnsi="Arial" w:cs="Arial"/>
                  <w:noProof/>
                  <w:szCs w:val="24"/>
                </w:rPr>
                <w:t>s.l.:SAGE Publications.</w:t>
              </w:r>
            </w:p>
            <w:p w14:paraId="18F1B3F4" w14:textId="77777777" w:rsidR="00E03BBA" w:rsidRPr="00621052" w:rsidRDefault="00E03BBA" w:rsidP="00E03BBA">
              <w:pPr>
                <w:pStyle w:val="Bibliography"/>
                <w:rPr>
                  <w:rFonts w:ascii="Arial" w:hAnsi="Arial" w:cs="Arial"/>
                  <w:noProof/>
                  <w:szCs w:val="24"/>
                </w:rPr>
              </w:pPr>
              <w:r w:rsidRPr="00621052">
                <w:rPr>
                  <w:rFonts w:ascii="Arial" w:hAnsi="Arial" w:cs="Arial"/>
                  <w:noProof/>
                  <w:szCs w:val="24"/>
                </w:rPr>
                <w:t xml:space="preserve">Morrison, J., 2011. </w:t>
              </w:r>
              <w:r w:rsidRPr="00621052">
                <w:rPr>
                  <w:rFonts w:ascii="Arial" w:hAnsi="Arial" w:cs="Arial"/>
                  <w:i/>
                  <w:iCs/>
                  <w:noProof/>
                  <w:szCs w:val="24"/>
                </w:rPr>
                <w:t xml:space="preserve">The Global Business Environment. </w:t>
              </w:r>
              <w:r w:rsidRPr="00621052">
                <w:rPr>
                  <w:rFonts w:ascii="Arial" w:hAnsi="Arial" w:cs="Arial"/>
                  <w:noProof/>
                  <w:szCs w:val="24"/>
                </w:rPr>
                <w:t>s.l.:Palgrave Macmillan.</w:t>
              </w:r>
            </w:p>
            <w:p w14:paraId="0B916532" w14:textId="77777777" w:rsidR="00E03BBA" w:rsidRPr="00621052" w:rsidRDefault="00E03BBA" w:rsidP="00E03BBA">
              <w:pPr>
                <w:pStyle w:val="Bibliography"/>
                <w:rPr>
                  <w:rFonts w:ascii="Arial" w:hAnsi="Arial" w:cs="Arial"/>
                  <w:noProof/>
                  <w:szCs w:val="24"/>
                </w:rPr>
              </w:pPr>
              <w:r w:rsidRPr="00621052">
                <w:rPr>
                  <w:rFonts w:ascii="Arial" w:hAnsi="Arial" w:cs="Arial"/>
                  <w:noProof/>
                  <w:szCs w:val="24"/>
                </w:rPr>
                <w:t xml:space="preserve">Morrison, J., 2020. </w:t>
              </w:r>
              <w:r w:rsidRPr="00621052">
                <w:rPr>
                  <w:rFonts w:ascii="Arial" w:hAnsi="Arial" w:cs="Arial"/>
                  <w:i/>
                  <w:iCs/>
                  <w:noProof/>
                  <w:szCs w:val="24"/>
                </w:rPr>
                <w:t xml:space="preserve">The Global Business Environment. </w:t>
              </w:r>
              <w:r w:rsidRPr="00621052">
                <w:rPr>
                  <w:rFonts w:ascii="Arial" w:hAnsi="Arial" w:cs="Arial"/>
                  <w:noProof/>
                  <w:szCs w:val="24"/>
                </w:rPr>
                <w:t>s.l.:Bloomsbury Publishing.</w:t>
              </w:r>
            </w:p>
            <w:p w14:paraId="63E3E290" w14:textId="77777777" w:rsidR="00E03BBA" w:rsidRPr="00621052" w:rsidRDefault="00E03BBA" w:rsidP="00E03BBA">
              <w:pPr>
                <w:pStyle w:val="Bibliography"/>
                <w:rPr>
                  <w:rFonts w:ascii="Arial" w:hAnsi="Arial" w:cs="Arial"/>
                  <w:noProof/>
                  <w:szCs w:val="24"/>
                </w:rPr>
              </w:pPr>
              <w:r w:rsidRPr="00621052">
                <w:rPr>
                  <w:rFonts w:ascii="Arial" w:hAnsi="Arial" w:cs="Arial"/>
                  <w:noProof/>
                  <w:szCs w:val="24"/>
                </w:rPr>
                <w:t xml:space="preserve">Paperback, 2009. </w:t>
              </w:r>
              <w:r w:rsidRPr="00621052">
                <w:rPr>
                  <w:rFonts w:ascii="Arial" w:hAnsi="Arial" w:cs="Arial"/>
                  <w:i/>
                  <w:iCs/>
                  <w:noProof/>
                  <w:szCs w:val="24"/>
                </w:rPr>
                <w:t xml:space="preserve">Global Business Environment. </w:t>
              </w:r>
              <w:r w:rsidRPr="00621052">
                <w:rPr>
                  <w:rFonts w:ascii="Arial" w:hAnsi="Arial" w:cs="Arial"/>
                  <w:noProof/>
                  <w:szCs w:val="24"/>
                </w:rPr>
                <w:t>s.l.:GRIN Verlag.</w:t>
              </w:r>
            </w:p>
            <w:p w14:paraId="38779F61" w14:textId="77777777" w:rsidR="00E03BBA" w:rsidRPr="00621052" w:rsidRDefault="00E03BBA" w:rsidP="00E03BBA">
              <w:pPr>
                <w:pStyle w:val="Bibliography"/>
                <w:rPr>
                  <w:rFonts w:ascii="Arial" w:hAnsi="Arial" w:cs="Arial"/>
                  <w:noProof/>
                  <w:szCs w:val="24"/>
                </w:rPr>
              </w:pPr>
              <w:r w:rsidRPr="00621052">
                <w:rPr>
                  <w:rFonts w:ascii="Arial" w:hAnsi="Arial" w:cs="Arial"/>
                  <w:noProof/>
                  <w:szCs w:val="24"/>
                </w:rPr>
                <w:t xml:space="preserve">Taylor, S., 2021. </w:t>
              </w:r>
              <w:r w:rsidRPr="00621052">
                <w:rPr>
                  <w:rFonts w:ascii="Arial" w:hAnsi="Arial" w:cs="Arial"/>
                  <w:i/>
                  <w:iCs/>
                  <w:noProof/>
                  <w:szCs w:val="24"/>
                </w:rPr>
                <w:t xml:space="preserve">Work and Employment in a Changing Business Environment. </w:t>
              </w:r>
              <w:r w:rsidRPr="00621052">
                <w:rPr>
                  <w:rFonts w:ascii="Arial" w:hAnsi="Arial" w:cs="Arial"/>
                  <w:noProof/>
                  <w:szCs w:val="24"/>
                </w:rPr>
                <w:t>s.l.:Kogan Page.</w:t>
              </w:r>
            </w:p>
            <w:p w14:paraId="602A29BF" w14:textId="77777777" w:rsidR="00E03BBA" w:rsidRPr="00621052" w:rsidRDefault="00E03BBA" w:rsidP="00E03BBA">
              <w:pPr>
                <w:pStyle w:val="Bibliography"/>
                <w:rPr>
                  <w:rFonts w:ascii="Arial" w:hAnsi="Arial" w:cs="Arial"/>
                  <w:noProof/>
                  <w:szCs w:val="24"/>
                </w:rPr>
              </w:pPr>
              <w:r w:rsidRPr="00621052">
                <w:rPr>
                  <w:rFonts w:ascii="Arial" w:hAnsi="Arial" w:cs="Arial"/>
                  <w:noProof/>
                  <w:szCs w:val="24"/>
                </w:rPr>
                <w:t xml:space="preserve">Tonder, E. v., 2013. A Theoretical Framework For Managing CSR Plans And Related Initiatives In The Modern Business Environment. </w:t>
              </w:r>
              <w:r w:rsidRPr="00621052">
                <w:rPr>
                  <w:rFonts w:ascii="Arial" w:hAnsi="Arial" w:cs="Arial"/>
                  <w:i/>
                  <w:iCs/>
                  <w:noProof/>
                  <w:szCs w:val="24"/>
                </w:rPr>
                <w:t xml:space="preserve">A Theoretical Framework For Managing CSR Plans And Related Initiatives In The Modern Business Environment, </w:t>
              </w:r>
              <w:r w:rsidRPr="00621052">
                <w:rPr>
                  <w:rFonts w:ascii="Arial" w:hAnsi="Arial" w:cs="Arial"/>
                  <w:noProof/>
                  <w:szCs w:val="24"/>
                </w:rPr>
                <w:t>Volume 11, p. 12.</w:t>
              </w:r>
            </w:p>
            <w:p w14:paraId="4C90789A" w14:textId="77777777" w:rsidR="00E03BBA" w:rsidRPr="00621052" w:rsidRDefault="00E03BBA" w:rsidP="00E03BBA">
              <w:pPr>
                <w:pStyle w:val="Bibliography"/>
                <w:rPr>
                  <w:rFonts w:ascii="Arial" w:hAnsi="Arial" w:cs="Arial"/>
                  <w:noProof/>
                  <w:szCs w:val="24"/>
                </w:rPr>
              </w:pPr>
              <w:r w:rsidRPr="00621052">
                <w:rPr>
                  <w:rFonts w:ascii="Arial" w:hAnsi="Arial" w:cs="Arial"/>
                  <w:noProof/>
                  <w:szCs w:val="24"/>
                </w:rPr>
                <w:t xml:space="preserve">Wetherly, P., 2018. </w:t>
              </w:r>
              <w:r w:rsidRPr="00621052">
                <w:rPr>
                  <w:rFonts w:ascii="Arial" w:hAnsi="Arial" w:cs="Arial"/>
                  <w:i/>
                  <w:iCs/>
                  <w:noProof/>
                  <w:szCs w:val="24"/>
                </w:rPr>
                <w:t xml:space="preserve">The Business Environment: Themes and Issues in a Globalizing World. </w:t>
              </w:r>
              <w:r w:rsidRPr="00621052">
                <w:rPr>
                  <w:rFonts w:ascii="Arial" w:hAnsi="Arial" w:cs="Arial"/>
                  <w:noProof/>
                  <w:szCs w:val="24"/>
                </w:rPr>
                <w:t>s.l.:Oxford University Press.</w:t>
              </w:r>
            </w:p>
            <w:p w14:paraId="5D6F7B38" w14:textId="77777777" w:rsidR="00E03BBA" w:rsidRPr="00621052" w:rsidRDefault="00E03BBA" w:rsidP="00E03BBA">
              <w:pPr>
                <w:rPr>
                  <w:rFonts w:ascii="Arial" w:hAnsi="Arial" w:cs="Arial"/>
                  <w:szCs w:val="24"/>
                </w:rPr>
              </w:pPr>
              <w:r w:rsidRPr="00621052">
                <w:rPr>
                  <w:rFonts w:ascii="Arial" w:hAnsi="Arial" w:cs="Arial"/>
                  <w:b/>
                  <w:bCs/>
                  <w:noProof/>
                  <w:szCs w:val="24"/>
                </w:rPr>
                <w:fldChar w:fldCharType="end"/>
              </w:r>
            </w:p>
          </w:sdtContent>
        </w:sdt>
      </w:sdtContent>
    </w:sdt>
    <w:p w14:paraId="18D6F3EE" w14:textId="77777777" w:rsidR="00E03BBA" w:rsidRPr="00621052" w:rsidRDefault="00E03BBA" w:rsidP="00E03BBA">
      <w:pPr>
        <w:rPr>
          <w:rFonts w:ascii="Arial" w:hAnsi="Arial" w:cs="Arial"/>
          <w:szCs w:val="24"/>
        </w:rPr>
      </w:pPr>
    </w:p>
    <w:p w14:paraId="5C617BC2" w14:textId="77777777" w:rsidR="008D4B15" w:rsidRPr="00621052" w:rsidRDefault="008D4B15">
      <w:pPr>
        <w:rPr>
          <w:rFonts w:ascii="Arial" w:hAnsi="Arial" w:cs="Arial"/>
          <w:szCs w:val="24"/>
        </w:rPr>
      </w:pPr>
    </w:p>
    <w:sectPr w:rsidR="008D4B15" w:rsidRPr="00621052">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8D8517" w14:textId="77777777" w:rsidR="00D36224" w:rsidRDefault="00D36224" w:rsidP="00D36224">
      <w:pPr>
        <w:spacing w:after="0" w:line="240" w:lineRule="auto"/>
      </w:pPr>
      <w:r>
        <w:separator/>
      </w:r>
    </w:p>
  </w:endnote>
  <w:endnote w:type="continuationSeparator" w:id="0">
    <w:p w14:paraId="5973530C" w14:textId="77777777" w:rsidR="00D36224" w:rsidRDefault="00D36224" w:rsidP="00D362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67798235"/>
      <w:docPartObj>
        <w:docPartGallery w:val="Page Numbers (Bottom of Page)"/>
        <w:docPartUnique/>
      </w:docPartObj>
    </w:sdtPr>
    <w:sdtEndPr>
      <w:rPr>
        <w:noProof/>
      </w:rPr>
    </w:sdtEndPr>
    <w:sdtContent>
      <w:p w14:paraId="019A6038" w14:textId="6C2D1DCA" w:rsidR="00D36224" w:rsidRDefault="00D3622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F047034" w14:textId="77777777" w:rsidR="00D36224" w:rsidRDefault="00D362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F3D4B1" w14:textId="77777777" w:rsidR="00D36224" w:rsidRDefault="00D36224" w:rsidP="00D36224">
      <w:pPr>
        <w:spacing w:after="0" w:line="240" w:lineRule="auto"/>
      </w:pPr>
      <w:r>
        <w:separator/>
      </w:r>
    </w:p>
  </w:footnote>
  <w:footnote w:type="continuationSeparator" w:id="0">
    <w:p w14:paraId="516EA74F" w14:textId="77777777" w:rsidR="00D36224" w:rsidRDefault="00D36224" w:rsidP="00D3622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3BBA"/>
    <w:rsid w:val="000C7850"/>
    <w:rsid w:val="002177A6"/>
    <w:rsid w:val="002B50E8"/>
    <w:rsid w:val="003A7C08"/>
    <w:rsid w:val="0047375B"/>
    <w:rsid w:val="00621052"/>
    <w:rsid w:val="007168C1"/>
    <w:rsid w:val="008D4B15"/>
    <w:rsid w:val="00A26536"/>
    <w:rsid w:val="00D36224"/>
    <w:rsid w:val="00E03B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2A1ECB"/>
  <w15:chartTrackingRefBased/>
  <w15:docId w15:val="{96D3C2BF-08AF-4C10-92F3-2DA22C604F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3BBA"/>
    <w:pPr>
      <w:spacing w:line="360" w:lineRule="auto"/>
      <w:jc w:val="both"/>
    </w:pPr>
    <w:rPr>
      <w:rFonts w:asciiTheme="minorBidi" w:eastAsiaTheme="minorEastAsia" w:hAnsiTheme="minorBidi"/>
      <w:sz w:val="24"/>
      <w:lang w:eastAsia="zh-CN"/>
    </w:rPr>
  </w:style>
  <w:style w:type="paragraph" w:styleId="Heading1">
    <w:name w:val="heading 1"/>
    <w:basedOn w:val="Normal"/>
    <w:next w:val="Normal"/>
    <w:link w:val="Heading1Char"/>
    <w:uiPriority w:val="9"/>
    <w:qFormat/>
    <w:rsid w:val="00E03BBA"/>
    <w:pPr>
      <w:keepNext/>
      <w:keepLines/>
      <w:pBdr>
        <w:top w:val="single" w:sz="18" w:space="1" w:color="B4C6E7" w:themeColor="accent1" w:themeTint="66"/>
        <w:left w:val="single" w:sz="18" w:space="4" w:color="B4C6E7" w:themeColor="accent1" w:themeTint="66"/>
        <w:bottom w:val="single" w:sz="18" w:space="1" w:color="B4C6E7" w:themeColor="accent1" w:themeTint="66"/>
        <w:right w:val="single" w:sz="18" w:space="4" w:color="B4C6E7" w:themeColor="accent1" w:themeTint="66"/>
      </w:pBdr>
      <w:spacing w:before="400" w:after="40"/>
      <w:jc w:val="center"/>
      <w:outlineLvl w:val="0"/>
    </w:pPr>
    <w:rPr>
      <w:rFonts w:eastAsiaTheme="majorEastAsia" w:cstheme="majorBidi"/>
      <w:b/>
      <w:caps/>
      <w:sz w:val="28"/>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3BBA"/>
    <w:rPr>
      <w:rFonts w:asciiTheme="minorBidi" w:eastAsiaTheme="majorEastAsia" w:hAnsiTheme="minorBidi" w:cstheme="majorBidi"/>
      <w:b/>
      <w:caps/>
      <w:sz w:val="28"/>
      <w:szCs w:val="36"/>
      <w:lang w:eastAsia="zh-CN"/>
    </w:rPr>
  </w:style>
  <w:style w:type="paragraph" w:styleId="Title">
    <w:name w:val="Title"/>
    <w:basedOn w:val="Normal"/>
    <w:next w:val="Normal"/>
    <w:link w:val="TitleChar"/>
    <w:uiPriority w:val="10"/>
    <w:qFormat/>
    <w:rsid w:val="00E03BBA"/>
    <w:pPr>
      <w:contextualSpacing/>
    </w:pPr>
    <w:rPr>
      <w:rFonts w:eastAsiaTheme="majorEastAsia" w:cstheme="majorBidi"/>
      <w:b/>
      <w:spacing w:val="-10"/>
      <w:kern w:val="28"/>
      <w:szCs w:val="56"/>
    </w:rPr>
  </w:style>
  <w:style w:type="character" w:customStyle="1" w:styleId="TitleChar">
    <w:name w:val="Title Char"/>
    <w:basedOn w:val="DefaultParagraphFont"/>
    <w:link w:val="Title"/>
    <w:uiPriority w:val="10"/>
    <w:rsid w:val="00E03BBA"/>
    <w:rPr>
      <w:rFonts w:asciiTheme="minorBidi" w:eastAsiaTheme="majorEastAsia" w:hAnsiTheme="minorBidi" w:cstheme="majorBidi"/>
      <w:b/>
      <w:spacing w:val="-10"/>
      <w:kern w:val="28"/>
      <w:sz w:val="24"/>
      <w:szCs w:val="56"/>
      <w:lang w:eastAsia="zh-CN"/>
    </w:rPr>
  </w:style>
  <w:style w:type="paragraph" w:styleId="Caption">
    <w:name w:val="caption"/>
    <w:basedOn w:val="Normal"/>
    <w:next w:val="Normal"/>
    <w:uiPriority w:val="35"/>
    <w:unhideWhenUsed/>
    <w:qFormat/>
    <w:rsid w:val="00E03BBA"/>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E03BBA"/>
  </w:style>
  <w:style w:type="paragraph" w:styleId="TOCHeading">
    <w:name w:val="TOC Heading"/>
    <w:basedOn w:val="Heading1"/>
    <w:next w:val="Normal"/>
    <w:uiPriority w:val="39"/>
    <w:unhideWhenUsed/>
    <w:qFormat/>
    <w:rsid w:val="00E03BBA"/>
    <w:pPr>
      <w:spacing w:before="240" w:after="0" w:line="259" w:lineRule="auto"/>
      <w:jc w:val="left"/>
      <w:outlineLvl w:val="9"/>
    </w:pPr>
    <w:rPr>
      <w:rFonts w:asciiTheme="majorHAnsi" w:hAnsiTheme="majorHAnsi"/>
      <w:b w:val="0"/>
      <w:caps w:val="0"/>
      <w:color w:val="2F5496" w:themeColor="accent1" w:themeShade="BF"/>
      <w:sz w:val="32"/>
      <w:szCs w:val="32"/>
      <w:lang w:val="en-US" w:eastAsia="en-US"/>
    </w:rPr>
  </w:style>
  <w:style w:type="paragraph" w:styleId="TOC1">
    <w:name w:val="toc 1"/>
    <w:basedOn w:val="Normal"/>
    <w:next w:val="Normal"/>
    <w:autoRedefine/>
    <w:uiPriority w:val="39"/>
    <w:unhideWhenUsed/>
    <w:rsid w:val="00E03BBA"/>
    <w:pPr>
      <w:spacing w:after="100"/>
    </w:pPr>
  </w:style>
  <w:style w:type="character" w:styleId="Hyperlink">
    <w:name w:val="Hyperlink"/>
    <w:basedOn w:val="DefaultParagraphFont"/>
    <w:uiPriority w:val="99"/>
    <w:unhideWhenUsed/>
    <w:rsid w:val="00E03BBA"/>
    <w:rPr>
      <w:color w:val="0563C1" w:themeColor="hyperlink"/>
      <w:u w:val="single"/>
    </w:rPr>
  </w:style>
  <w:style w:type="paragraph" w:styleId="Header">
    <w:name w:val="header"/>
    <w:basedOn w:val="Normal"/>
    <w:link w:val="HeaderChar"/>
    <w:uiPriority w:val="99"/>
    <w:unhideWhenUsed/>
    <w:rsid w:val="00D362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6224"/>
    <w:rPr>
      <w:rFonts w:asciiTheme="minorBidi" w:eastAsiaTheme="minorEastAsia" w:hAnsiTheme="minorBidi"/>
      <w:sz w:val="24"/>
      <w:lang w:eastAsia="zh-CN"/>
    </w:rPr>
  </w:style>
  <w:style w:type="paragraph" w:styleId="Footer">
    <w:name w:val="footer"/>
    <w:basedOn w:val="Normal"/>
    <w:link w:val="FooterChar"/>
    <w:uiPriority w:val="99"/>
    <w:unhideWhenUsed/>
    <w:rsid w:val="00D362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6224"/>
    <w:rPr>
      <w:rFonts w:asciiTheme="minorBidi" w:eastAsiaTheme="minorEastAsia" w:hAnsiTheme="minorBidi"/>
      <w:sz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Tor13</b:Tag>
    <b:SourceType>Book</b:SourceType>
    <b:Guid>{55221A24-5FB1-41C0-B104-24DDED9FB36D}</b:Guid>
    <b:Author>
      <b:Author>
        <b:NameList>
          <b:Person>
            <b:Last>Andersen</b:Last>
            <b:First>Torben</b:First>
            <b:Middle>Juul</b:Middle>
          </b:Person>
        </b:NameList>
      </b:Author>
    </b:Author>
    <b:Title>Short Introduction to Strategic Management</b:Title>
    <b:Year>2013</b:Year>
    <b:Publisher>Cambridge University Press</b:Publisher>
    <b:RefOrder>1</b:RefOrder>
  </b:Source>
  <b:Source>
    <b:Tag>Joh14</b:Tag>
    <b:SourceType>Book</b:SourceType>
    <b:Guid>{E5675381-DC0A-48C3-A878-35D8D63E11E3}</b:Guid>
    <b:Author>
      <b:Author>
        <b:NameList>
          <b:Person>
            <b:Last>Brinkman</b:Last>
            <b:First>John</b:First>
          </b:Person>
        </b:NameList>
      </b:Author>
    </b:Author>
    <b:Title>Unlocking the Business Environment</b:Title>
    <b:Year>2014</b:Year>
    <b:Publisher>Taylor &amp; Francis</b:Publisher>
    <b:RefOrder>2</b:RefOrder>
  </b:Source>
  <b:Source>
    <b:Tag>Ric15</b:Tag>
    <b:SourceType>Book</b:SourceType>
    <b:Guid>{C05DC1B6-83C7-4B63-AA87-163B4CB8C82D}</b:Guid>
    <b:Author>
      <b:Author>
        <b:NameList>
          <b:Person>
            <b:Last>Godfrey</b:Last>
            <b:First>Richard</b:First>
          </b:Person>
        </b:NameList>
      </b:Author>
    </b:Author>
    <b:Title>Strategic Management: A Critical Introduction</b:Title>
    <b:Year>2015</b:Year>
    <b:Publisher>	Routledge</b:Publisher>
    <b:RefOrder>3</b:RefOrder>
  </b:Source>
  <b:Source>
    <b:Tag>Tom12</b:Tag>
    <b:SourceType>Book</b:SourceType>
    <b:Guid>{04735CC1-7FA3-4250-9196-AD370AF6CA74}</b:Guid>
    <b:Title>Organisations and the Business Environment</b:Title>
    <b:Year>2012</b:Year>
    <b:Author>
      <b:Author>
        <b:NameList>
          <b:Person>
            <b:Last>Craig</b:Last>
            <b:First>Tom</b:First>
          </b:Person>
        </b:NameList>
      </b:Author>
    </b:Author>
    <b:Publisher>Taylor &amp; Francis</b:Publisher>
    <b:RefOrder>4</b:RefOrder>
  </b:Source>
  <b:Source>
    <b:Tag>Ele08</b:Tag>
    <b:SourceType>Book</b:SourceType>
    <b:Guid>{11E95231-6487-4170-8588-DC5DE39C8060}</b:Guid>
    <b:Author>
      <b:Author>
        <b:NameList>
          <b:Person>
            <b:Last>Elearn</b:Last>
          </b:Person>
        </b:NameList>
      </b:Author>
    </b:Author>
    <b:Title>Business Environment</b:Title>
    <b:Year>2008</b:Year>
    <b:Publisher>Taylor &amp; Francis</b:Publisher>
    <b:RefOrder>5</b:RefOrder>
  </b:Source>
  <b:Source>
    <b:Tag>Law18</b:Tag>
    <b:SourceType>Book</b:SourceType>
    <b:Guid>{CB751CC9-633F-403B-9D91-8F2872736841}</b:Guid>
    <b:Author>
      <b:Author>
        <b:NameList>
          <b:Person>
            <b:Last>Gitman</b:Last>
            <b:First>Lawrence</b:First>
            <b:Middle>J.</b:Middle>
          </b:Person>
        </b:NameList>
      </b:Author>
    </b:Author>
    <b:Title>Introduction to Business</b:Title>
    <b:Year>2018</b:Year>
    <b:Publisher>OpenStax College, Rice University</b:Publisher>
    <b:RefOrder>6</b:RefOrder>
  </b:Source>
  <b:Source>
    <b:Tag>Cha11</b:Tag>
    <b:SourceType>Book</b:SourceType>
    <b:Guid>{50C10316-81BF-4D4B-8902-1ECFE50D7ECD}</b:Guid>
    <b:Author>
      <b:Author>
        <b:NameList>
          <b:Person>
            <b:Last>Hill</b:Last>
            <b:First>Charles</b:First>
            <b:Middle>W. L.</b:Middle>
          </b:Person>
        </b:NameList>
      </b:Author>
    </b:Author>
    <b:Title>Essentials of Strategic Management</b:Title>
    <b:Year>2011</b:Year>
    <b:Publisher>Cengage Learning</b:Publisher>
    <b:RefOrder>7</b:RefOrder>
  </b:Source>
  <b:Source>
    <b:Tag>JDa11</b:Tag>
    <b:SourceType>Book</b:SourceType>
    <b:Guid>{541DB5E4-76BD-49FC-985F-0B2F24E932CA}</b:Guid>
    <b:Author>
      <b:Author>
        <b:NameList>
          <b:Person>
            <b:Last>Hunger</b:Last>
            <b:First>J.</b:First>
            <b:Middle>David</b:Middle>
          </b:Person>
        </b:NameList>
      </b:Author>
    </b:Author>
    <b:Title>Essentials of Strategic Management</b:Title>
    <b:Year>2011</b:Year>
    <b:Publisher>Prentice Hall</b:Publisher>
    <b:RefOrder>8</b:RefOrder>
  </b:Source>
  <b:Source>
    <b:Tag>Man19</b:Tag>
    <b:SourceType>Book</b:SourceType>
    <b:Guid>{81C9CE38-8C8B-4857-B31D-405C49D1659E}</b:Guid>
    <b:Author>
      <b:Author>
        <b:NameList>
          <b:Person>
            <b:Last>Kapoor</b:Last>
            <b:First>Mansi</b:First>
          </b:Person>
        </b:NameList>
      </b:Author>
    </b:Author>
    <b:Title>Global Business Environment</b:Title>
    <b:Year>2019 </b:Year>
    <b:Publisher>SAGE Publications</b:Publisher>
    <b:RefOrder>9</b:RefOrder>
  </b:Source>
  <b:Source>
    <b:Tag>Jan11</b:Tag>
    <b:SourceType>Book</b:SourceType>
    <b:Guid>{65B383EE-356B-43C4-83D5-9AD85A7D22E8}</b:Guid>
    <b:Author>
      <b:Author>
        <b:NameList>
          <b:Person>
            <b:Last>Morrison</b:Last>
            <b:First>Janet</b:First>
          </b:Person>
        </b:NameList>
      </b:Author>
    </b:Author>
    <b:Title>The Global Business Environment</b:Title>
    <b:Year>2011</b:Year>
    <b:Publisher>Palgrave Macmillan</b:Publisher>
    <b:RefOrder>10</b:RefOrder>
  </b:Source>
  <b:Source>
    <b:Tag>Jan20</b:Tag>
    <b:SourceType>Book</b:SourceType>
    <b:Guid>{3B53ED7D-1DA1-4C8B-AF2B-33FBA2ADA5CD}</b:Guid>
    <b:Author>
      <b:Author>
        <b:NameList>
          <b:Person>
            <b:Last>Morrison</b:Last>
            <b:First>Janet</b:First>
          </b:Person>
        </b:NameList>
      </b:Author>
    </b:Author>
    <b:Title>The Global Business Environment</b:Title>
    <b:Year>2020</b:Year>
    <b:Publisher>Bloomsbury Publishing</b:Publisher>
    <b:RefOrder>11</b:RefOrder>
  </b:Source>
  <b:Source>
    <b:Tag>Pap09</b:Tag>
    <b:SourceType>Book</b:SourceType>
    <b:Guid>{149CCB63-9753-4969-B6C0-92DB97BB87E4}</b:Guid>
    <b:Author>
      <b:Author>
        <b:NameList>
          <b:Person>
            <b:Last>Paperback</b:Last>
          </b:Person>
        </b:NameList>
      </b:Author>
    </b:Author>
    <b:Title>Global Business Environment</b:Title>
    <b:Year>2009</b:Year>
    <b:Publisher>GRIN Verlag</b:Publisher>
    <b:RefOrder>12</b:RefOrder>
  </b:Source>
  <b:Source>
    <b:Tag>Ste21</b:Tag>
    <b:SourceType>Book</b:SourceType>
    <b:Guid>{F09A5C0F-BAB4-47BF-8958-4AFC25775BED}</b:Guid>
    <b:Author>
      <b:Author>
        <b:NameList>
          <b:Person>
            <b:Last>Taylor</b:Last>
            <b:First>Stephen</b:First>
          </b:Person>
        </b:NameList>
      </b:Author>
    </b:Author>
    <b:Title>Work and Employment in a Changing Business Environment</b:Title>
    <b:Year>2021</b:Year>
    <b:Publisher>Kogan Page</b:Publisher>
    <b:RefOrder>13</b:RefOrder>
  </b:Source>
  <b:Source>
    <b:Tag>Est13</b:Tag>
    <b:SourceType>JournalArticle</b:SourceType>
    <b:Guid>{7D594A14-49A3-4493-972D-4D72239E36E3}</b:Guid>
    <b:Title>A Theoretical Framework For Managing CSR Plans And Related Initiatives In The Modern Business Environment</b:Title>
    <b:Year>2013</b:Year>
    <b:Author>
      <b:Author>
        <b:NameList>
          <b:Person>
            <b:Last>Tonder</b:Last>
            <b:First>Estelle</b:First>
            <b:Middle>van</b:Middle>
          </b:Person>
        </b:NameList>
      </b:Author>
    </b:Author>
    <b:JournalName>A Theoretical Framework For Managing CSR Plans And Related Initiatives In The Modern Business Environment</b:JournalName>
    <b:Pages>12</b:Pages>
    <b:Volume>11</b:Volume>
    <b:RefOrder>14</b:RefOrder>
  </b:Source>
  <b:Source>
    <b:Tag>Pau18</b:Tag>
    <b:SourceType>Book</b:SourceType>
    <b:Guid>{B28B6A4D-2C2A-4FED-BDDA-1D09EC0C7867}</b:Guid>
    <b:Author>
      <b:Author>
        <b:NameList>
          <b:Person>
            <b:Last>Wetherly</b:Last>
            <b:First>Paul</b:First>
          </b:Person>
        </b:NameList>
      </b:Author>
    </b:Author>
    <b:Title>The Business Environment: Themes and Issues in a Globalizing World</b:Title>
    <b:Year>2018</b:Year>
    <b:Publisher>Oxford University Press</b:Publisher>
    <b:RefOrder>15</b:RefOrder>
  </b:Source>
</b:Sources>
</file>

<file path=customXml/itemProps1.xml><?xml version="1.0" encoding="utf-8"?>
<ds:datastoreItem xmlns:ds="http://schemas.openxmlformats.org/officeDocument/2006/customXml" ds:itemID="{74F5AC5B-E6D1-4DBA-A04F-7415D9C643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TotalTime>
  <Pages>16</Pages>
  <Words>2858</Words>
  <Characters>16293</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 Joita (2124449)</dc:creator>
  <cp:keywords/>
  <dc:description/>
  <cp:lastModifiedBy>Dan Joita (2124449)</cp:lastModifiedBy>
  <cp:revision>3</cp:revision>
  <cp:lastPrinted>2022-05-05T17:54:00Z</cp:lastPrinted>
  <dcterms:created xsi:type="dcterms:W3CDTF">2022-05-05T17:14:00Z</dcterms:created>
  <dcterms:modified xsi:type="dcterms:W3CDTF">2022-05-05T18:18:00Z</dcterms:modified>
</cp:coreProperties>
</file>