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F5F85" w14:textId="5E8DB02F" w:rsidR="00087D89" w:rsidRPr="00A83141" w:rsidRDefault="00A86CD2" w:rsidP="00264FB3">
      <w:pPr>
        <w:jc w:val="center"/>
        <w:rPr>
          <w:rFonts w:ascii="Garamond" w:hAnsi="Garamond"/>
          <w:b/>
          <w:bCs/>
          <w:u w:val="single"/>
        </w:rPr>
      </w:pPr>
      <w:r>
        <w:rPr>
          <w:rFonts w:ascii="Garamond" w:hAnsi="Garamond"/>
          <w:b/>
          <w:bCs/>
          <w:u w:val="single"/>
        </w:rPr>
        <w:t xml:space="preserve">The </w:t>
      </w:r>
      <w:r w:rsidR="0001740F">
        <w:rPr>
          <w:rFonts w:ascii="Garamond" w:hAnsi="Garamond"/>
          <w:b/>
          <w:bCs/>
          <w:u w:val="single"/>
        </w:rPr>
        <w:t>transformation of Acoetes</w:t>
      </w:r>
      <w:r w:rsidR="005F3281">
        <w:rPr>
          <w:rFonts w:ascii="Garamond" w:hAnsi="Garamond"/>
          <w:b/>
          <w:bCs/>
          <w:u w:val="single"/>
        </w:rPr>
        <w:t>'</w:t>
      </w:r>
      <w:r w:rsidR="0001740F">
        <w:rPr>
          <w:rFonts w:ascii="Garamond" w:hAnsi="Garamond"/>
          <w:b/>
          <w:bCs/>
          <w:u w:val="single"/>
        </w:rPr>
        <w:t xml:space="preserve"> men:</w:t>
      </w:r>
    </w:p>
    <w:p w14:paraId="4FA347D7" w14:textId="1192B717" w:rsidR="00423545" w:rsidRPr="00A83141" w:rsidRDefault="0040561F" w:rsidP="00264FB3">
      <w:pPr>
        <w:jc w:val="center"/>
        <w:rPr>
          <w:rFonts w:ascii="Garamond" w:hAnsi="Garamond"/>
          <w:b/>
          <w:bCs/>
          <w:u w:val="single"/>
        </w:rPr>
      </w:pPr>
      <w:r w:rsidRPr="00A83141">
        <w:rPr>
          <w:rFonts w:ascii="Garamond" w:hAnsi="Garamond"/>
          <w:b/>
          <w:bCs/>
          <w:u w:val="single"/>
        </w:rPr>
        <w:t xml:space="preserve">A </w:t>
      </w:r>
      <w:r w:rsidR="00264FB3" w:rsidRPr="00A83141">
        <w:rPr>
          <w:rFonts w:ascii="Garamond" w:hAnsi="Garamond"/>
          <w:b/>
          <w:bCs/>
          <w:u w:val="single"/>
        </w:rPr>
        <w:t>Commentary on Ovid</w:t>
      </w:r>
      <w:r w:rsidR="005F3281">
        <w:rPr>
          <w:rFonts w:ascii="Garamond" w:hAnsi="Garamond"/>
          <w:b/>
          <w:bCs/>
          <w:u w:val="single"/>
        </w:rPr>
        <w:t>'</w:t>
      </w:r>
      <w:r w:rsidR="00264FB3" w:rsidRPr="00A83141">
        <w:rPr>
          <w:rFonts w:ascii="Garamond" w:hAnsi="Garamond"/>
          <w:b/>
          <w:bCs/>
          <w:u w:val="single"/>
        </w:rPr>
        <w:t>s Metamorphoses III. 670-686</w:t>
      </w:r>
    </w:p>
    <w:p w14:paraId="1EE9DCC7" w14:textId="77777777" w:rsidR="00471B58" w:rsidRPr="00A83141" w:rsidRDefault="00471B58" w:rsidP="00264FB3">
      <w:pPr>
        <w:jc w:val="center"/>
        <w:rPr>
          <w:rFonts w:ascii="Garamond" w:hAnsi="Garamond"/>
          <w:b/>
          <w:bCs/>
          <w:u w:val="single"/>
        </w:rPr>
      </w:pPr>
    </w:p>
    <w:p w14:paraId="6A3BC1D3" w14:textId="3AB29608" w:rsidR="00471B58" w:rsidRPr="00A83141" w:rsidRDefault="00043C6B" w:rsidP="00E9138C">
      <w:pPr>
        <w:jc w:val="both"/>
        <w:rPr>
          <w:rFonts w:ascii="Garamond" w:hAnsi="Garamond"/>
        </w:rPr>
      </w:pPr>
      <w:r w:rsidRPr="00A83141">
        <w:rPr>
          <w:rFonts w:ascii="Garamond" w:hAnsi="Garamond"/>
        </w:rPr>
        <w:t xml:space="preserve">Transformation. </w:t>
      </w:r>
      <w:r w:rsidR="00CB39F4" w:rsidRPr="00A83141">
        <w:rPr>
          <w:rFonts w:ascii="Garamond" w:hAnsi="Garamond"/>
        </w:rPr>
        <w:t>Rooted not only in the title of his</w:t>
      </w:r>
      <w:r w:rsidR="004817F0" w:rsidRPr="00A83141">
        <w:rPr>
          <w:rFonts w:ascii="Garamond" w:hAnsi="Garamond"/>
        </w:rPr>
        <w:t xml:space="preserve"> epic</w:t>
      </w:r>
      <w:r w:rsidR="00CB39F4" w:rsidRPr="00A83141">
        <w:rPr>
          <w:rFonts w:ascii="Garamond" w:hAnsi="Garamond"/>
        </w:rPr>
        <w:t xml:space="preserve"> poem but also in the </w:t>
      </w:r>
      <w:r w:rsidR="0040561F" w:rsidRPr="00A83141">
        <w:rPr>
          <w:rFonts w:ascii="Garamond" w:hAnsi="Garamond"/>
        </w:rPr>
        <w:t>thematic scope and</w:t>
      </w:r>
      <w:r w:rsidRPr="00A83141">
        <w:rPr>
          <w:rFonts w:ascii="Garamond" w:hAnsi="Garamond"/>
        </w:rPr>
        <w:t xml:space="preserve"> focus of this work, </w:t>
      </w:r>
      <w:r w:rsidR="005905FA" w:rsidRPr="00A83141">
        <w:rPr>
          <w:rFonts w:ascii="Garamond" w:hAnsi="Garamond"/>
        </w:rPr>
        <w:t>Ovid</w:t>
      </w:r>
      <w:r w:rsidR="005F3281">
        <w:rPr>
          <w:rFonts w:ascii="Garamond" w:hAnsi="Garamond"/>
        </w:rPr>
        <w:t>'</w:t>
      </w:r>
      <w:r w:rsidR="005905FA" w:rsidRPr="00A83141">
        <w:rPr>
          <w:rFonts w:ascii="Garamond" w:hAnsi="Garamond"/>
        </w:rPr>
        <w:t xml:space="preserve">s </w:t>
      </w:r>
      <w:r w:rsidR="005905FA" w:rsidRPr="00A83141">
        <w:rPr>
          <w:rFonts w:ascii="Garamond" w:hAnsi="Garamond"/>
          <w:i/>
          <w:iCs/>
        </w:rPr>
        <w:t xml:space="preserve">Metamorphoses </w:t>
      </w:r>
      <w:r w:rsidR="005905FA" w:rsidRPr="00A83141">
        <w:rPr>
          <w:rFonts w:ascii="Garamond" w:hAnsi="Garamond"/>
        </w:rPr>
        <w:t>(</w:t>
      </w:r>
      <w:r w:rsidR="005905FA" w:rsidRPr="00A83141">
        <w:rPr>
          <w:rFonts w:ascii="Garamond" w:hAnsi="Garamond"/>
          <w:i/>
          <w:iCs/>
        </w:rPr>
        <w:t>Met</w:t>
      </w:r>
      <w:r w:rsidR="005905FA" w:rsidRPr="00A83141">
        <w:rPr>
          <w:rFonts w:ascii="Garamond" w:hAnsi="Garamond"/>
        </w:rPr>
        <w:t xml:space="preserve">.) is </w:t>
      </w:r>
      <w:r w:rsidR="0040561F" w:rsidRPr="00A83141">
        <w:rPr>
          <w:rFonts w:ascii="Garamond" w:hAnsi="Garamond"/>
        </w:rPr>
        <w:t>overflowing</w:t>
      </w:r>
      <w:r w:rsidR="00200E8E" w:rsidRPr="00A83141">
        <w:rPr>
          <w:rFonts w:ascii="Garamond" w:hAnsi="Garamond"/>
        </w:rPr>
        <w:t xml:space="preserve"> with examples of metamorphosis</w:t>
      </w:r>
      <w:r w:rsidR="003F3CE5" w:rsidRPr="00A83141">
        <w:rPr>
          <w:rFonts w:ascii="Garamond" w:hAnsi="Garamond"/>
        </w:rPr>
        <w:t xml:space="preserve"> or transformative change</w:t>
      </w:r>
      <w:r w:rsidR="00740A18" w:rsidRPr="00A83141">
        <w:rPr>
          <w:rFonts w:ascii="Garamond" w:hAnsi="Garamond"/>
        </w:rPr>
        <w:t xml:space="preserve">. Many of </w:t>
      </w:r>
      <w:r w:rsidR="0040561F" w:rsidRPr="00A83141">
        <w:rPr>
          <w:rFonts w:ascii="Garamond" w:hAnsi="Garamond"/>
        </w:rPr>
        <w:t>thes</w:t>
      </w:r>
      <w:r w:rsidR="001E054B">
        <w:rPr>
          <w:rFonts w:ascii="Garamond" w:hAnsi="Garamond"/>
        </w:rPr>
        <w:t>e</w:t>
      </w:r>
      <w:r w:rsidR="0040561F" w:rsidRPr="00A83141">
        <w:rPr>
          <w:rFonts w:ascii="Garamond" w:hAnsi="Garamond"/>
        </w:rPr>
        <w:t xml:space="preserve"> transformations can be linked to animals, plant life, stones,</w:t>
      </w:r>
      <w:r w:rsidR="00E9138C" w:rsidRPr="00A83141">
        <w:rPr>
          <w:rFonts w:ascii="Garamond" w:hAnsi="Garamond"/>
        </w:rPr>
        <w:t xml:space="preserve"> bodies of water</w:t>
      </w:r>
      <w:r w:rsidR="001E054B">
        <w:rPr>
          <w:rFonts w:ascii="Garamond" w:hAnsi="Garamond"/>
        </w:rPr>
        <w:t>, various inanimate objects</w:t>
      </w:r>
      <w:r w:rsidR="00AA5B2D">
        <w:rPr>
          <w:rFonts w:ascii="Garamond" w:hAnsi="Garamond"/>
        </w:rPr>
        <w:t>, and finally, human</w:t>
      </w:r>
      <w:r w:rsidR="005F3281">
        <w:rPr>
          <w:rFonts w:ascii="Garamond" w:hAnsi="Garamond"/>
        </w:rPr>
        <w:t>s</w:t>
      </w:r>
      <w:r w:rsidR="00AA5B2D">
        <w:rPr>
          <w:rFonts w:ascii="Garamond" w:hAnsi="Garamond"/>
        </w:rPr>
        <w:t xml:space="preserve"> to any of the for</w:t>
      </w:r>
      <w:r w:rsidR="00414539">
        <w:rPr>
          <w:rFonts w:ascii="Garamond" w:hAnsi="Garamond"/>
        </w:rPr>
        <w:t>ms</w:t>
      </w:r>
      <w:r w:rsidR="00AA5B2D">
        <w:rPr>
          <w:rFonts w:ascii="Garamond" w:hAnsi="Garamond"/>
        </w:rPr>
        <w:t xml:space="preserve"> mentioned</w:t>
      </w:r>
      <w:r w:rsidR="00E9138C" w:rsidRPr="00A83141">
        <w:rPr>
          <w:rFonts w:ascii="Garamond" w:hAnsi="Garamond"/>
        </w:rPr>
        <w:t>.</w:t>
      </w:r>
      <w:r w:rsidR="001C2026" w:rsidRPr="00A83141">
        <w:rPr>
          <w:rFonts w:ascii="Garamond" w:hAnsi="Garamond"/>
        </w:rPr>
        <w:t xml:space="preserve"> Ovid</w:t>
      </w:r>
      <w:r w:rsidR="005F3281">
        <w:rPr>
          <w:rFonts w:ascii="Garamond" w:hAnsi="Garamond"/>
        </w:rPr>
        <w:t>'</w:t>
      </w:r>
      <w:r w:rsidR="001C2026" w:rsidRPr="00A83141">
        <w:rPr>
          <w:rFonts w:ascii="Garamond" w:hAnsi="Garamond"/>
        </w:rPr>
        <w:t>s fifteen</w:t>
      </w:r>
      <w:r w:rsidR="006F3731" w:rsidRPr="00A83141">
        <w:rPr>
          <w:rFonts w:ascii="Garamond" w:hAnsi="Garamond"/>
        </w:rPr>
        <w:t xml:space="preserve"> books</w:t>
      </w:r>
      <w:r w:rsidR="00C503D7" w:rsidRPr="00A83141">
        <w:rPr>
          <w:rFonts w:ascii="Garamond" w:hAnsi="Garamond"/>
        </w:rPr>
        <w:t xml:space="preserve"> of</w:t>
      </w:r>
      <w:r w:rsidR="001C2026" w:rsidRPr="00A83141">
        <w:rPr>
          <w:rFonts w:ascii="Garamond" w:hAnsi="Garamond"/>
        </w:rPr>
        <w:t xml:space="preserve"> myths of transformation</w:t>
      </w:r>
      <w:r w:rsidR="00DE08F4" w:rsidRPr="00A83141">
        <w:rPr>
          <w:rFonts w:ascii="Garamond" w:hAnsi="Garamond"/>
        </w:rPr>
        <w:t xml:space="preserve"> </w:t>
      </w:r>
      <w:r w:rsidR="004A1AF0" w:rsidRPr="00A83141">
        <w:rPr>
          <w:rFonts w:ascii="Garamond" w:hAnsi="Garamond"/>
        </w:rPr>
        <w:t>offer readers both a cosmogony and a cosmology.</w:t>
      </w:r>
      <w:r w:rsidR="001304E9">
        <w:rPr>
          <w:rFonts w:ascii="Garamond" w:hAnsi="Garamond"/>
        </w:rPr>
        <w:t xml:space="preserve"> Ovid retells Greek mythology for a more sophis</w:t>
      </w:r>
      <w:r w:rsidR="005913F9">
        <w:rPr>
          <w:rFonts w:ascii="Garamond" w:hAnsi="Garamond"/>
        </w:rPr>
        <w:t>ticated and ethically moral audience.</w:t>
      </w:r>
      <w:r w:rsidR="00CA6DC4" w:rsidRPr="00A83141">
        <w:rPr>
          <w:rFonts w:ascii="Garamond" w:hAnsi="Garamond"/>
        </w:rPr>
        <w:t xml:space="preserve"> </w:t>
      </w:r>
      <w:r w:rsidR="00FD4D48" w:rsidRPr="00A83141">
        <w:rPr>
          <w:rFonts w:ascii="Garamond" w:hAnsi="Garamond"/>
        </w:rPr>
        <w:t xml:space="preserve">Written prior to his exile in 8 AD, </w:t>
      </w:r>
      <w:r w:rsidR="00CA6DC4" w:rsidRPr="00A83141">
        <w:rPr>
          <w:rFonts w:ascii="Garamond" w:hAnsi="Garamond"/>
        </w:rPr>
        <w:t xml:space="preserve">Ovid chronicles </w:t>
      </w:r>
      <w:r w:rsidR="004817F0" w:rsidRPr="00A83141">
        <w:rPr>
          <w:rFonts w:ascii="Garamond" w:hAnsi="Garamond"/>
        </w:rPr>
        <w:t xml:space="preserve">an epic narrative that </w:t>
      </w:r>
      <w:r w:rsidR="00277942" w:rsidRPr="00A83141">
        <w:rPr>
          <w:rFonts w:ascii="Garamond" w:hAnsi="Garamond"/>
        </w:rPr>
        <w:t xml:space="preserve">introduces readers to the creation of the </w:t>
      </w:r>
      <w:r w:rsidR="00732150" w:rsidRPr="00A83141">
        <w:rPr>
          <w:rFonts w:ascii="Garamond" w:hAnsi="Garamond"/>
        </w:rPr>
        <w:t>cosmos and concludes with the deification of Julius Caesar.</w:t>
      </w:r>
      <w:r w:rsidR="00C04E5A" w:rsidRPr="00A83141">
        <w:rPr>
          <w:rFonts w:ascii="Garamond" w:hAnsi="Garamond"/>
        </w:rPr>
        <w:t xml:space="preserve"> As a poet of the Augustan age, Ovid</w:t>
      </w:r>
      <w:r w:rsidR="005F3281">
        <w:rPr>
          <w:rFonts w:ascii="Garamond" w:hAnsi="Garamond"/>
        </w:rPr>
        <w:t>'</w:t>
      </w:r>
      <w:r w:rsidR="006F1D71" w:rsidRPr="00A83141">
        <w:rPr>
          <w:rFonts w:ascii="Garamond" w:hAnsi="Garamond"/>
        </w:rPr>
        <w:t xml:space="preserve">s </w:t>
      </w:r>
      <w:r w:rsidR="006F1D71" w:rsidRPr="00A83141">
        <w:rPr>
          <w:rFonts w:ascii="Garamond" w:hAnsi="Garamond"/>
          <w:i/>
          <w:iCs/>
        </w:rPr>
        <w:t>Metamorphoses</w:t>
      </w:r>
      <w:r w:rsidR="006F1D71" w:rsidRPr="00A83141">
        <w:rPr>
          <w:rFonts w:ascii="Garamond" w:hAnsi="Garamond"/>
        </w:rPr>
        <w:t xml:space="preserve"> </w:t>
      </w:r>
      <w:r w:rsidR="00D0354B" w:rsidRPr="00A83141">
        <w:rPr>
          <w:rFonts w:ascii="Garamond" w:hAnsi="Garamond"/>
        </w:rPr>
        <w:t>could be argued as a response to Virgil</w:t>
      </w:r>
      <w:r w:rsidR="005F3281">
        <w:rPr>
          <w:rFonts w:ascii="Garamond" w:hAnsi="Garamond"/>
        </w:rPr>
        <w:t>'</w:t>
      </w:r>
      <w:r w:rsidR="00D0354B" w:rsidRPr="00A83141">
        <w:rPr>
          <w:rFonts w:ascii="Garamond" w:hAnsi="Garamond"/>
        </w:rPr>
        <w:t xml:space="preserve">s </w:t>
      </w:r>
      <w:r w:rsidR="00D0354B" w:rsidRPr="00A83141">
        <w:rPr>
          <w:rFonts w:ascii="Garamond" w:hAnsi="Garamond"/>
          <w:i/>
          <w:iCs/>
        </w:rPr>
        <w:t>Aeneid</w:t>
      </w:r>
      <w:r w:rsidR="00BC0A72">
        <w:rPr>
          <w:rFonts w:ascii="Garamond" w:hAnsi="Garamond"/>
          <w:i/>
          <w:iCs/>
        </w:rPr>
        <w:t xml:space="preserve"> </w:t>
      </w:r>
      <w:r w:rsidR="00BC0A72" w:rsidRPr="00BC0A72">
        <w:rPr>
          <w:rFonts w:ascii="Garamond" w:hAnsi="Garamond"/>
        </w:rPr>
        <w:t>written in dactylic hexameter</w:t>
      </w:r>
      <w:r w:rsidR="00D0354B" w:rsidRPr="00A83141">
        <w:rPr>
          <w:rFonts w:ascii="Garamond" w:hAnsi="Garamond"/>
        </w:rPr>
        <w:t>.</w:t>
      </w:r>
      <w:r w:rsidR="001705E8" w:rsidRPr="00A83141">
        <w:rPr>
          <w:rFonts w:ascii="Garamond" w:hAnsi="Garamond"/>
        </w:rPr>
        <w:t xml:space="preserve"> As a master of Latin verse, Ovid </w:t>
      </w:r>
      <w:r w:rsidR="000F3752" w:rsidRPr="00A83141">
        <w:rPr>
          <w:rFonts w:ascii="Garamond" w:hAnsi="Garamond"/>
        </w:rPr>
        <w:t>uses a</w:t>
      </w:r>
      <w:r w:rsidR="00A86E2B" w:rsidRPr="00A83141">
        <w:rPr>
          <w:rFonts w:ascii="Garamond" w:hAnsi="Garamond"/>
        </w:rPr>
        <w:t>n</w:t>
      </w:r>
      <w:r w:rsidR="000F3752" w:rsidRPr="00A83141">
        <w:rPr>
          <w:rFonts w:ascii="Garamond" w:hAnsi="Garamond"/>
        </w:rPr>
        <w:t xml:space="preserve"> </w:t>
      </w:r>
      <w:r w:rsidR="00A86E2B" w:rsidRPr="00A83141">
        <w:rPr>
          <w:rFonts w:ascii="Garamond" w:hAnsi="Garamond"/>
        </w:rPr>
        <w:t>array</w:t>
      </w:r>
      <w:r w:rsidR="000F3752" w:rsidRPr="00A83141">
        <w:rPr>
          <w:rFonts w:ascii="Garamond" w:hAnsi="Garamond"/>
        </w:rPr>
        <w:t xml:space="preserve"> of rhetorical and literary devices in his ambitious offering.</w:t>
      </w:r>
      <w:r w:rsidR="00D957D3" w:rsidRPr="00A83141">
        <w:rPr>
          <w:rFonts w:ascii="Garamond" w:hAnsi="Garamond"/>
        </w:rPr>
        <w:t xml:space="preserve"> He makes use of descriptive language, subtlety and </w:t>
      </w:r>
      <w:r w:rsidR="004F2E9F" w:rsidRPr="00A83141">
        <w:rPr>
          <w:rFonts w:ascii="Garamond" w:hAnsi="Garamond"/>
        </w:rPr>
        <w:t xml:space="preserve">vivid dialogue to bring the story to life. His tale of </w:t>
      </w:r>
      <w:r w:rsidR="00B70CA8" w:rsidRPr="00A83141">
        <w:rPr>
          <w:rFonts w:ascii="Garamond" w:hAnsi="Garamond"/>
        </w:rPr>
        <w:t xml:space="preserve">sailors transforming into dolphins is outlined in </w:t>
      </w:r>
      <w:r w:rsidR="00B70CA8" w:rsidRPr="00A83141">
        <w:rPr>
          <w:rFonts w:ascii="Garamond" w:hAnsi="Garamond"/>
          <w:i/>
          <w:iCs/>
        </w:rPr>
        <w:t>Met. III</w:t>
      </w:r>
      <w:r w:rsidR="00B70CA8" w:rsidRPr="00A83141">
        <w:rPr>
          <w:rFonts w:ascii="Garamond" w:hAnsi="Garamond"/>
        </w:rPr>
        <w:t>: 670-686. In it, Ovid</w:t>
      </w:r>
      <w:r w:rsidR="009021F0" w:rsidRPr="00A83141">
        <w:rPr>
          <w:rFonts w:ascii="Garamond" w:hAnsi="Garamond"/>
        </w:rPr>
        <w:t xml:space="preserve"> </w:t>
      </w:r>
      <w:r w:rsidR="006530E9" w:rsidRPr="00A83141">
        <w:rPr>
          <w:rFonts w:ascii="Garamond" w:hAnsi="Garamond"/>
        </w:rPr>
        <w:t>richly</w:t>
      </w:r>
      <w:r w:rsidR="00FD0829" w:rsidRPr="00A83141">
        <w:rPr>
          <w:rFonts w:ascii="Garamond" w:hAnsi="Garamond"/>
        </w:rPr>
        <w:t xml:space="preserve"> details the</w:t>
      </w:r>
      <w:r w:rsidR="009021F0" w:rsidRPr="00A83141">
        <w:rPr>
          <w:rFonts w:ascii="Garamond" w:hAnsi="Garamond"/>
        </w:rPr>
        <w:t>ir rather sudden transformation, from</w:t>
      </w:r>
      <w:r w:rsidR="00EE50C3" w:rsidRPr="00A83141">
        <w:rPr>
          <w:rFonts w:ascii="Garamond" w:hAnsi="Garamond"/>
        </w:rPr>
        <w:t xml:space="preserve"> the loss of their arms to the creation of their fins,</w:t>
      </w:r>
      <w:r w:rsidR="008700EC">
        <w:rPr>
          <w:rFonts w:ascii="Garamond" w:hAnsi="Garamond"/>
        </w:rPr>
        <w:t xml:space="preserve"> their mov</w:t>
      </w:r>
      <w:r w:rsidR="00D4455F">
        <w:rPr>
          <w:rFonts w:ascii="Garamond" w:hAnsi="Garamond"/>
        </w:rPr>
        <w:t xml:space="preserve">ement and </w:t>
      </w:r>
      <w:r w:rsidR="005F3281">
        <w:rPr>
          <w:rFonts w:ascii="Garamond" w:hAnsi="Garamond"/>
        </w:rPr>
        <w:t xml:space="preserve">their </w:t>
      </w:r>
      <w:r w:rsidR="00D4455F">
        <w:rPr>
          <w:rFonts w:ascii="Garamond" w:hAnsi="Garamond"/>
        </w:rPr>
        <w:t>frolic</w:t>
      </w:r>
      <w:r w:rsidR="0034365F">
        <w:rPr>
          <w:rFonts w:ascii="Garamond" w:hAnsi="Garamond"/>
        </w:rPr>
        <w:t>king nature</w:t>
      </w:r>
      <w:r w:rsidR="004113C8" w:rsidRPr="00A83141">
        <w:rPr>
          <w:rFonts w:ascii="Garamond" w:hAnsi="Garamond"/>
        </w:rPr>
        <w:t>:</w:t>
      </w:r>
    </w:p>
    <w:p w14:paraId="4F78F564" w14:textId="7EA4A922" w:rsidR="002E2A55" w:rsidRPr="0001740F" w:rsidRDefault="002E2A55" w:rsidP="002E2A55">
      <w:pPr>
        <w:ind w:left="720" w:firstLine="72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>exsiluere viri, sive hoc insania fecit            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ab/>
        <w:t>670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sive timor, primusque Medon nigrescere toto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corpore et expresso spinae curvamine flecti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incipit. huic Lycabas "in quae miracula" dixit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"verteris?" et lati rictus et panda loquenti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</w:r>
      <w:r w:rsidR="00842B3F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        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>naris erat, squamamque cutis durata trahebat.               675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at Libys obstantis dum vult obvertere remos,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in spatium resilire manus breve vidit et illas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iam non esse manus, iam pinnas posse vocari.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alter ad intortos cupiens dare bracchia funes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bracchia non habuit truncoque repandus in undas               680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corpore desiluit: falcata novissima cauda est,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qualia dividuae sinuantur cornua lunae.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undique dant saltus multaque adspergine rorant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emerguntque iterum redeuntque sub aequora rursus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inque chori ludunt speciem lascivaque iactant              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ab/>
        <w:t> 685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br/>
        <w:t>corpora et acceptum patulis mare naribus efflan</w:t>
      </w:r>
      <w:r w:rsidR="00174F7B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t. </w:t>
      </w:r>
      <w:r w:rsidR="007644B1" w:rsidRPr="0001740F">
        <w:rPr>
          <w:rStyle w:val="FootnoteReference"/>
          <w:rFonts w:ascii="Arial" w:hAnsi="Arial" w:cs="Arial"/>
          <w:i/>
          <w:iCs/>
          <w:color w:val="000000"/>
          <w:sz w:val="16"/>
          <w:szCs w:val="16"/>
        </w:rPr>
        <w:footnoteReference w:id="1"/>
      </w:r>
    </w:p>
    <w:p w14:paraId="12E0884F" w14:textId="58CD8133" w:rsidR="00853E86" w:rsidRPr="0001740F" w:rsidRDefault="00853E86" w:rsidP="0001740F">
      <w:pPr>
        <w:spacing w:after="0"/>
        <w:ind w:left="720" w:firstLine="72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The men leapt overboard, </w:t>
      </w:r>
      <w:r w:rsidR="00D57398" w:rsidRPr="0001740F">
        <w:rPr>
          <w:rFonts w:ascii="Arial" w:hAnsi="Arial" w:cs="Arial"/>
          <w:i/>
          <w:iCs/>
          <w:color w:val="000000"/>
          <w:sz w:val="16"/>
          <w:szCs w:val="16"/>
        </w:rPr>
        <w:t>whether driven</w:t>
      </w:r>
      <w:r w:rsidR="00882C75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by</w:t>
      </w:r>
      <w:r w:rsidR="00D57398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mad</w:t>
      </w:r>
      <w:r w:rsidR="00882C75" w:rsidRPr="0001740F">
        <w:rPr>
          <w:rFonts w:ascii="Arial" w:hAnsi="Arial" w:cs="Arial"/>
          <w:i/>
          <w:iCs/>
          <w:color w:val="000000"/>
          <w:sz w:val="16"/>
          <w:szCs w:val="16"/>
        </w:rPr>
        <w:t>ness</w:t>
      </w:r>
      <w:r w:rsidR="00D57398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or</w:t>
      </w:r>
      <w:r w:rsidR="005063AB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by</w:t>
      </w:r>
      <w:r w:rsidR="00D57398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fear</w:t>
      </w:r>
      <w:r w:rsidR="008C58EF" w:rsidRPr="0001740F">
        <w:rPr>
          <w:rFonts w:ascii="Arial" w:hAnsi="Arial" w:cs="Arial"/>
          <w:i/>
          <w:iCs/>
          <w:color w:val="000000"/>
          <w:sz w:val="16"/>
          <w:szCs w:val="16"/>
        </w:rPr>
        <w:t>,</w:t>
      </w:r>
    </w:p>
    <w:p w14:paraId="38927B83" w14:textId="12F59509" w:rsidR="00193043" w:rsidRPr="0001740F" w:rsidRDefault="0077790C" w:rsidP="0001740F">
      <w:pPr>
        <w:spacing w:after="0"/>
        <w:ind w:left="720" w:firstLine="72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>Medon</w:t>
      </w:r>
      <w:r w:rsidR="005F3281">
        <w:rPr>
          <w:rFonts w:ascii="Arial" w:hAnsi="Arial" w:cs="Arial"/>
          <w:i/>
          <w:iCs/>
          <w:color w:val="000000"/>
          <w:sz w:val="16"/>
          <w:szCs w:val="16"/>
        </w:rPr>
        <w:t>'</w:t>
      </w:r>
      <w:r>
        <w:rPr>
          <w:rFonts w:ascii="Arial" w:hAnsi="Arial" w:cs="Arial"/>
          <w:i/>
          <w:iCs/>
          <w:color w:val="000000"/>
          <w:sz w:val="16"/>
          <w:szCs w:val="16"/>
        </w:rPr>
        <w:t>s body was the first to blacken entirely,</w:t>
      </w:r>
      <w:r w:rsidR="007B2855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and </w:t>
      </w:r>
      <w:r w:rsidR="007F5FF5" w:rsidRPr="0001740F">
        <w:rPr>
          <w:rFonts w:ascii="Arial" w:hAnsi="Arial" w:cs="Arial"/>
          <w:i/>
          <w:iCs/>
          <w:color w:val="000000"/>
          <w:sz w:val="16"/>
          <w:szCs w:val="16"/>
        </w:rPr>
        <w:t>his spine was bent into an arched curve.</w:t>
      </w:r>
    </w:p>
    <w:p w14:paraId="27D0EC29" w14:textId="56A52252" w:rsidR="00776F42" w:rsidRPr="0001740F" w:rsidRDefault="00776F42" w:rsidP="0001740F">
      <w:pPr>
        <w:spacing w:after="0"/>
        <w:ind w:left="720" w:firstLine="72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>Lycabas uttered</w:t>
      </w:r>
      <w:r w:rsidR="00AD7E09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to him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, </w:t>
      </w:r>
      <w:r w:rsidR="005F3281">
        <w:rPr>
          <w:rFonts w:ascii="Arial" w:hAnsi="Arial" w:cs="Arial"/>
          <w:i/>
          <w:iCs/>
          <w:color w:val="000000"/>
          <w:sz w:val="16"/>
          <w:szCs w:val="16"/>
        </w:rPr>
        <w:t>"</w:t>
      </w:r>
      <w:r w:rsidR="00AB0143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what </w:t>
      </w:r>
      <w:r w:rsidR="0077790C">
        <w:rPr>
          <w:rFonts w:ascii="Arial" w:hAnsi="Arial" w:cs="Arial"/>
          <w:i/>
          <w:iCs/>
          <w:color w:val="000000"/>
          <w:sz w:val="16"/>
          <w:szCs w:val="16"/>
        </w:rPr>
        <w:t>marvel</w:t>
      </w:r>
      <w:r w:rsidR="00AB0143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are you turning into?</w:t>
      </w:r>
      <w:r w:rsidR="005F3281">
        <w:rPr>
          <w:rFonts w:ascii="Arial" w:hAnsi="Arial" w:cs="Arial"/>
          <w:i/>
          <w:iCs/>
          <w:color w:val="000000"/>
          <w:sz w:val="16"/>
          <w:szCs w:val="16"/>
        </w:rPr>
        <w:t>"</w:t>
      </w:r>
      <w:r w:rsidR="00AD7E09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7E0B8B" w:rsidRPr="0001740F">
        <w:rPr>
          <w:rFonts w:ascii="Arial" w:hAnsi="Arial" w:cs="Arial"/>
          <w:i/>
          <w:iCs/>
          <w:color w:val="000000"/>
          <w:sz w:val="16"/>
          <w:szCs w:val="16"/>
        </w:rPr>
        <w:t>And as he spoke, his mouth widened</w:t>
      </w:r>
      <w:r w:rsidR="0016545B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, his nose hooked out, </w:t>
      </w:r>
      <w:r w:rsidR="00222A6C" w:rsidRPr="0001740F">
        <w:rPr>
          <w:rFonts w:ascii="Arial" w:hAnsi="Arial" w:cs="Arial"/>
          <w:i/>
          <w:iCs/>
          <w:color w:val="000000"/>
          <w:sz w:val="16"/>
          <w:szCs w:val="16"/>
        </w:rPr>
        <w:t>and his skin became hard and scaly.</w:t>
      </w:r>
    </w:p>
    <w:p w14:paraId="6F91B7A4" w14:textId="776EE532" w:rsidR="00AE4E13" w:rsidRPr="0001740F" w:rsidRDefault="00AE4E13" w:rsidP="0001740F">
      <w:pPr>
        <w:spacing w:after="0"/>
        <w:ind w:left="720" w:firstLine="72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>But Libys</w:t>
      </w:r>
      <w:r w:rsidR="00BD3A74">
        <w:rPr>
          <w:rFonts w:ascii="Arial" w:hAnsi="Arial" w:cs="Arial"/>
          <w:i/>
          <w:iCs/>
          <w:color w:val="000000"/>
          <w:sz w:val="16"/>
          <w:szCs w:val="16"/>
        </w:rPr>
        <w:t>,</w:t>
      </w:r>
      <w:r w:rsidR="00AC12EA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hindered when he </w:t>
      </w:r>
      <w:r w:rsidR="003D2908">
        <w:rPr>
          <w:rFonts w:ascii="Arial" w:hAnsi="Arial" w:cs="Arial"/>
          <w:i/>
          <w:iCs/>
          <w:color w:val="000000"/>
          <w:sz w:val="16"/>
          <w:szCs w:val="16"/>
        </w:rPr>
        <w:t>longed</w:t>
      </w:r>
      <w:r w:rsidR="00AC12EA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to </w:t>
      </w:r>
      <w:r w:rsidR="002A7D0C" w:rsidRPr="0001740F">
        <w:rPr>
          <w:rFonts w:ascii="Arial" w:hAnsi="Arial" w:cs="Arial"/>
          <w:i/>
          <w:iCs/>
          <w:color w:val="000000"/>
          <w:sz w:val="16"/>
          <w:szCs w:val="16"/>
        </w:rPr>
        <w:t>pull</w:t>
      </w:r>
      <w:r w:rsidR="00AC12EA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the oars</w:t>
      </w:r>
      <w:r w:rsidR="0004303D">
        <w:rPr>
          <w:rFonts w:ascii="Arial" w:hAnsi="Arial" w:cs="Arial"/>
          <w:i/>
          <w:iCs/>
          <w:color w:val="000000"/>
          <w:sz w:val="16"/>
          <w:szCs w:val="16"/>
        </w:rPr>
        <w:t>,</w:t>
      </w:r>
      <w:r w:rsidR="00AC12EA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sees his hands </w:t>
      </w:r>
      <w:r w:rsidR="00255ED7">
        <w:rPr>
          <w:rFonts w:ascii="Arial" w:hAnsi="Arial" w:cs="Arial"/>
          <w:i/>
          <w:iCs/>
          <w:color w:val="000000"/>
          <w:sz w:val="16"/>
          <w:szCs w:val="16"/>
        </w:rPr>
        <w:t xml:space="preserve">suddenly </w:t>
      </w:r>
      <w:r w:rsidR="00AC12EA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shrink in size, and now </w:t>
      </w:r>
      <w:r w:rsidR="00ED0F57" w:rsidRPr="0001740F">
        <w:rPr>
          <w:rFonts w:ascii="Arial" w:hAnsi="Arial" w:cs="Arial"/>
          <w:i/>
          <w:iCs/>
          <w:color w:val="000000"/>
          <w:sz w:val="16"/>
          <w:szCs w:val="16"/>
        </w:rPr>
        <w:t>they are no longer</w:t>
      </w:r>
      <w:r w:rsidR="00AC12EA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hands but can only be </w:t>
      </w:r>
      <w:r w:rsidR="005351B4">
        <w:rPr>
          <w:rFonts w:ascii="Arial" w:hAnsi="Arial" w:cs="Arial"/>
          <w:i/>
          <w:iCs/>
          <w:color w:val="000000"/>
          <w:sz w:val="16"/>
          <w:szCs w:val="16"/>
        </w:rPr>
        <w:t>named</w:t>
      </w:r>
      <w:r w:rsidR="00AC12EA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fins</w:t>
      </w:r>
      <w:r w:rsidR="00ED0F57" w:rsidRPr="0001740F">
        <w:rPr>
          <w:rFonts w:ascii="Arial" w:hAnsi="Arial" w:cs="Arial"/>
          <w:i/>
          <w:iCs/>
          <w:color w:val="000000"/>
          <w:sz w:val="16"/>
          <w:szCs w:val="16"/>
        </w:rPr>
        <w:t>.</w:t>
      </w:r>
    </w:p>
    <w:p w14:paraId="43618221" w14:textId="5EBD123C" w:rsidR="009111C3" w:rsidRPr="0001740F" w:rsidRDefault="00124396" w:rsidP="0001740F">
      <w:pPr>
        <w:spacing w:after="0"/>
        <w:ind w:left="720" w:firstLine="72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Another, </w:t>
      </w:r>
      <w:r w:rsidR="00E95AAE" w:rsidRPr="0001740F">
        <w:rPr>
          <w:rFonts w:ascii="Arial" w:hAnsi="Arial" w:cs="Arial"/>
          <w:i/>
          <w:iCs/>
          <w:color w:val="000000"/>
          <w:sz w:val="16"/>
          <w:szCs w:val="16"/>
        </w:rPr>
        <w:t>meant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to grasp the twisted</w:t>
      </w:r>
      <w:r w:rsidR="001753C2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rope</w:t>
      </w:r>
      <w:r w:rsidR="0004303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1753C2" w:rsidRPr="0001740F">
        <w:rPr>
          <w:rFonts w:ascii="Arial" w:hAnsi="Arial" w:cs="Arial"/>
          <w:i/>
          <w:iCs/>
          <w:color w:val="000000"/>
          <w:sz w:val="16"/>
          <w:szCs w:val="16"/>
        </w:rPr>
        <w:t>line, had no arms</w:t>
      </w:r>
      <w:r w:rsidR="003B2F51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and </w:t>
      </w:r>
      <w:r w:rsidR="00184206" w:rsidRPr="0001740F">
        <w:rPr>
          <w:rFonts w:ascii="Arial" w:hAnsi="Arial" w:cs="Arial"/>
          <w:i/>
          <w:iCs/>
          <w:color w:val="000000"/>
          <w:sz w:val="16"/>
          <w:szCs w:val="16"/>
        </w:rPr>
        <w:t>leapt down limbless</w:t>
      </w:r>
      <w:r w:rsidR="00BA6BFE" w:rsidRPr="0001740F">
        <w:rPr>
          <w:rFonts w:ascii="Arial" w:hAnsi="Arial" w:cs="Arial"/>
          <w:i/>
          <w:iCs/>
          <w:color w:val="000000"/>
          <w:sz w:val="16"/>
          <w:szCs w:val="16"/>
        </w:rPr>
        <w:t>, bending backwards into the sea.</w:t>
      </w:r>
    </w:p>
    <w:p w14:paraId="158162E2" w14:textId="4E6DA0C2" w:rsidR="00F70468" w:rsidRPr="0001740F" w:rsidRDefault="00F70468" w:rsidP="0001740F">
      <w:pPr>
        <w:spacing w:after="0"/>
        <w:ind w:left="720" w:firstLine="72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His tail was armed with scythes, </w:t>
      </w:r>
      <w:r w:rsidR="00182B39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like the curved horns of </w:t>
      </w:r>
      <w:r w:rsidR="00047CFC" w:rsidRPr="0001740F">
        <w:rPr>
          <w:rFonts w:ascii="Arial" w:hAnsi="Arial" w:cs="Arial"/>
          <w:i/>
          <w:iCs/>
          <w:color w:val="000000"/>
          <w:sz w:val="16"/>
          <w:szCs w:val="16"/>
        </w:rPr>
        <w:t>a half</w:t>
      </w:r>
      <w:r w:rsidR="0004303D">
        <w:rPr>
          <w:rFonts w:ascii="Arial" w:hAnsi="Arial" w:cs="Arial"/>
          <w:i/>
          <w:iCs/>
          <w:color w:val="000000"/>
          <w:sz w:val="16"/>
          <w:szCs w:val="16"/>
        </w:rPr>
        <w:t>-</w:t>
      </w:r>
      <w:r w:rsidR="00047CFC" w:rsidRPr="0001740F">
        <w:rPr>
          <w:rFonts w:ascii="Arial" w:hAnsi="Arial" w:cs="Arial"/>
          <w:i/>
          <w:iCs/>
          <w:color w:val="000000"/>
          <w:sz w:val="16"/>
          <w:szCs w:val="16"/>
        </w:rPr>
        <w:t>moon.</w:t>
      </w:r>
    </w:p>
    <w:p w14:paraId="587A1B62" w14:textId="79781AF5" w:rsidR="00D76927" w:rsidRPr="0001740F" w:rsidRDefault="00D76927" w:rsidP="0001740F">
      <w:pPr>
        <w:spacing w:after="0"/>
        <w:ind w:left="720" w:firstLine="72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>All around</w:t>
      </w:r>
      <w:r w:rsidR="0004303D">
        <w:rPr>
          <w:rFonts w:ascii="Arial" w:hAnsi="Arial" w:cs="Arial"/>
          <w:i/>
          <w:iCs/>
          <w:color w:val="000000"/>
          <w:sz w:val="16"/>
          <w:szCs w:val="16"/>
        </w:rPr>
        <w:t>,</w:t>
      </w:r>
      <w:r w:rsidR="00992A07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they leapt</w:t>
      </w:r>
      <w:r w:rsidR="0004303D">
        <w:rPr>
          <w:rFonts w:ascii="Arial" w:hAnsi="Arial" w:cs="Arial"/>
          <w:i/>
          <w:iCs/>
          <w:color w:val="000000"/>
          <w:sz w:val="16"/>
          <w:szCs w:val="16"/>
        </w:rPr>
        <w:t>,</w:t>
      </w:r>
      <w:r w:rsidR="00AE2682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bringing forth </w:t>
      </w:r>
      <w:r w:rsidR="00D8706C" w:rsidRPr="0001740F">
        <w:rPr>
          <w:rFonts w:ascii="Arial" w:hAnsi="Arial" w:cs="Arial"/>
          <w:i/>
          <w:iCs/>
          <w:color w:val="000000"/>
          <w:sz w:val="16"/>
          <w:szCs w:val="16"/>
        </w:rPr>
        <w:t>spray.</w:t>
      </w:r>
    </w:p>
    <w:p w14:paraId="69E7ED43" w14:textId="419408DA" w:rsidR="00AD36F2" w:rsidRPr="0001740F" w:rsidRDefault="00AD36F2" w:rsidP="0001740F">
      <w:pPr>
        <w:spacing w:after="0"/>
        <w:ind w:left="720" w:firstLine="72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>Time and time again</w:t>
      </w:r>
      <w:r w:rsidR="0004303D">
        <w:rPr>
          <w:rFonts w:ascii="Arial" w:hAnsi="Arial" w:cs="Arial"/>
          <w:i/>
          <w:iCs/>
          <w:color w:val="000000"/>
          <w:sz w:val="16"/>
          <w:szCs w:val="16"/>
        </w:rPr>
        <w:t>,</w:t>
      </w: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they emerged, only to fall back into the sea,</w:t>
      </w:r>
    </w:p>
    <w:p w14:paraId="74122A2E" w14:textId="39EB55B4" w:rsidR="00C37237" w:rsidRPr="0001740F" w:rsidRDefault="00C37237" w:rsidP="0001740F">
      <w:pPr>
        <w:spacing w:after="0"/>
        <w:ind w:left="720" w:firstLine="72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  <w:r w:rsidRPr="0001740F">
        <w:rPr>
          <w:rFonts w:ascii="Arial" w:hAnsi="Arial" w:cs="Arial"/>
          <w:i/>
          <w:iCs/>
          <w:color w:val="000000"/>
          <w:sz w:val="16"/>
          <w:szCs w:val="16"/>
        </w:rPr>
        <w:t>playing together</w:t>
      </w:r>
      <w:r w:rsidR="007D61CD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like dancers, </w:t>
      </w:r>
      <w:r w:rsidR="00423B4A" w:rsidRPr="0001740F">
        <w:rPr>
          <w:rFonts w:ascii="Arial" w:hAnsi="Arial" w:cs="Arial"/>
          <w:i/>
          <w:iCs/>
          <w:color w:val="000000"/>
          <w:sz w:val="16"/>
          <w:szCs w:val="16"/>
        </w:rPr>
        <w:t>throwing their bodies around</w:t>
      </w:r>
      <w:r w:rsidR="004873E5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frolicsome, and</w:t>
      </w:r>
      <w:r w:rsidR="00190B0D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exhaling</w:t>
      </w:r>
      <w:r w:rsidR="008960F4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E40360" w:rsidRPr="0001740F">
        <w:rPr>
          <w:rFonts w:ascii="Arial" w:hAnsi="Arial" w:cs="Arial"/>
          <w:i/>
          <w:iCs/>
          <w:color w:val="000000"/>
          <w:sz w:val="16"/>
          <w:szCs w:val="16"/>
        </w:rPr>
        <w:t>the sea</w:t>
      </w:r>
      <w:r w:rsidR="00073E88">
        <w:rPr>
          <w:rFonts w:ascii="Arial" w:hAnsi="Arial" w:cs="Arial"/>
          <w:i/>
          <w:iCs/>
          <w:color w:val="000000"/>
          <w:sz w:val="16"/>
          <w:szCs w:val="16"/>
        </w:rPr>
        <w:t>water</w:t>
      </w:r>
      <w:r w:rsidR="00E40360" w:rsidRPr="0001740F">
        <w:rPr>
          <w:rFonts w:ascii="Arial" w:hAnsi="Arial" w:cs="Arial"/>
          <w:i/>
          <w:iCs/>
          <w:color w:val="000000"/>
          <w:sz w:val="16"/>
          <w:szCs w:val="16"/>
        </w:rPr>
        <w:t xml:space="preserve"> through their wide nostrils.</w:t>
      </w:r>
      <w:r w:rsidR="00D901ED">
        <w:rPr>
          <w:rStyle w:val="FootnoteReference"/>
          <w:rFonts w:ascii="Arial" w:hAnsi="Arial" w:cs="Arial"/>
          <w:i/>
          <w:iCs/>
          <w:color w:val="000000"/>
          <w:sz w:val="16"/>
          <w:szCs w:val="16"/>
        </w:rPr>
        <w:footnoteReference w:id="2"/>
      </w:r>
    </w:p>
    <w:p w14:paraId="6311191A" w14:textId="77777777" w:rsidR="00A83141" w:rsidRDefault="00A83141" w:rsidP="00E40360">
      <w:pPr>
        <w:spacing w:after="0"/>
        <w:rPr>
          <w:rFonts w:ascii="Garamond" w:hAnsi="Garamond"/>
        </w:rPr>
      </w:pPr>
    </w:p>
    <w:p w14:paraId="2C6173AA" w14:textId="77777777" w:rsidR="00A83141" w:rsidRDefault="00A83141" w:rsidP="00E40360">
      <w:pPr>
        <w:spacing w:after="0"/>
        <w:rPr>
          <w:rFonts w:ascii="Garamond" w:hAnsi="Garamond"/>
        </w:rPr>
      </w:pPr>
    </w:p>
    <w:p w14:paraId="50DA46F2" w14:textId="7612AAFD" w:rsidR="002E7331" w:rsidRDefault="00EA238C" w:rsidP="005B2D69">
      <w:pPr>
        <w:spacing w:after="0"/>
        <w:jc w:val="both"/>
        <w:rPr>
          <w:rFonts w:ascii="Garamond" w:hAnsi="Garamond"/>
        </w:rPr>
      </w:pPr>
      <w:r>
        <w:rPr>
          <w:rFonts w:ascii="Garamond" w:hAnsi="Garamond"/>
        </w:rPr>
        <w:t>In an attempt to contextualise excerpt III</w:t>
      </w:r>
      <w:r w:rsidR="00F06414">
        <w:rPr>
          <w:rFonts w:ascii="Garamond" w:hAnsi="Garamond"/>
        </w:rPr>
        <w:t xml:space="preserve">. 670-686, </w:t>
      </w:r>
      <w:r w:rsidR="00BF490C">
        <w:rPr>
          <w:rFonts w:ascii="Garamond" w:hAnsi="Garamond"/>
        </w:rPr>
        <w:t xml:space="preserve">reference to earlier </w:t>
      </w:r>
      <w:r w:rsidR="005D7C4E">
        <w:rPr>
          <w:rFonts w:ascii="Garamond" w:hAnsi="Garamond"/>
        </w:rPr>
        <w:t xml:space="preserve">and later </w:t>
      </w:r>
      <w:r w:rsidR="00BF490C">
        <w:rPr>
          <w:rFonts w:ascii="Garamond" w:hAnsi="Garamond"/>
        </w:rPr>
        <w:t xml:space="preserve">excerpts is vital, specifically </w:t>
      </w:r>
      <w:r w:rsidR="005D7C4E">
        <w:rPr>
          <w:rFonts w:ascii="Garamond" w:hAnsi="Garamond"/>
        </w:rPr>
        <w:t xml:space="preserve">lines </w:t>
      </w:r>
      <w:r w:rsidR="00405F4B">
        <w:rPr>
          <w:rFonts w:ascii="Garamond" w:hAnsi="Garamond"/>
        </w:rPr>
        <w:t>5</w:t>
      </w:r>
      <w:r w:rsidR="005D7C4E">
        <w:rPr>
          <w:rFonts w:ascii="Garamond" w:hAnsi="Garamond"/>
        </w:rPr>
        <w:t>11-733</w:t>
      </w:r>
      <w:r w:rsidR="00405F4B">
        <w:rPr>
          <w:rFonts w:ascii="Garamond" w:hAnsi="Garamond"/>
        </w:rPr>
        <w:t xml:space="preserve">. </w:t>
      </w:r>
      <w:r w:rsidR="0039741E">
        <w:rPr>
          <w:rFonts w:ascii="Garamond" w:hAnsi="Garamond"/>
        </w:rPr>
        <w:t>In it, Ovid highlights th</w:t>
      </w:r>
      <w:r w:rsidR="00D619DF">
        <w:rPr>
          <w:rFonts w:ascii="Garamond" w:hAnsi="Garamond"/>
        </w:rPr>
        <w:t>e</w:t>
      </w:r>
      <w:r w:rsidR="00C20A8C">
        <w:rPr>
          <w:rFonts w:ascii="Garamond" w:hAnsi="Garamond"/>
        </w:rPr>
        <w:t xml:space="preserve"> anger and frustration</w:t>
      </w:r>
      <w:r w:rsidR="00A120D6">
        <w:rPr>
          <w:rFonts w:ascii="Garamond" w:hAnsi="Garamond"/>
        </w:rPr>
        <w:t xml:space="preserve"> of the Theban king, Pentheus</w:t>
      </w:r>
      <w:r w:rsidR="00B33A5E">
        <w:rPr>
          <w:rFonts w:ascii="Garamond" w:hAnsi="Garamond"/>
        </w:rPr>
        <w:t>,</w:t>
      </w:r>
      <w:r w:rsidR="00A120D6">
        <w:rPr>
          <w:rFonts w:ascii="Garamond" w:hAnsi="Garamond"/>
        </w:rPr>
        <w:t xml:space="preserve"> at his people</w:t>
      </w:r>
      <w:r w:rsidR="00A6799D">
        <w:rPr>
          <w:rFonts w:ascii="Garamond" w:hAnsi="Garamond"/>
        </w:rPr>
        <w:t xml:space="preserve"> and their lewd behaviour</w:t>
      </w:r>
      <w:r w:rsidR="004E6DE7">
        <w:rPr>
          <w:rStyle w:val="FootnoteReference"/>
          <w:rFonts w:ascii="Garamond" w:hAnsi="Garamond"/>
        </w:rPr>
        <w:footnoteReference w:id="3"/>
      </w:r>
      <w:r w:rsidR="00A120D6">
        <w:rPr>
          <w:rFonts w:ascii="Garamond" w:hAnsi="Garamond"/>
        </w:rPr>
        <w:t>. Pentheus</w:t>
      </w:r>
      <w:r w:rsidR="001B0A7D">
        <w:rPr>
          <w:rFonts w:ascii="Garamond" w:hAnsi="Garamond"/>
        </w:rPr>
        <w:t xml:space="preserve"> is outraged and determined to cease the </w:t>
      </w:r>
      <w:r w:rsidR="007053EC">
        <w:rPr>
          <w:rFonts w:ascii="Garamond" w:hAnsi="Garamond"/>
        </w:rPr>
        <w:t>worship</w:t>
      </w:r>
      <w:r w:rsidR="001B0A7D">
        <w:rPr>
          <w:rFonts w:ascii="Garamond" w:hAnsi="Garamond"/>
        </w:rPr>
        <w:t xml:space="preserve"> of the god Bacchus, </w:t>
      </w:r>
      <w:r w:rsidR="00B33A5E">
        <w:rPr>
          <w:rFonts w:ascii="Garamond" w:hAnsi="Garamond"/>
        </w:rPr>
        <w:t xml:space="preserve">the </w:t>
      </w:r>
      <w:r w:rsidR="001B0A7D">
        <w:rPr>
          <w:rFonts w:ascii="Garamond" w:hAnsi="Garamond"/>
        </w:rPr>
        <w:t xml:space="preserve">god of </w:t>
      </w:r>
      <w:r w:rsidR="005B2D69">
        <w:rPr>
          <w:rFonts w:ascii="Garamond" w:hAnsi="Garamond"/>
        </w:rPr>
        <w:t xml:space="preserve">wine, pleasure, </w:t>
      </w:r>
      <w:r w:rsidR="00B33A5E">
        <w:rPr>
          <w:rFonts w:ascii="Garamond" w:hAnsi="Garamond"/>
        </w:rPr>
        <w:t xml:space="preserve">and </w:t>
      </w:r>
      <w:r w:rsidR="005B2D69">
        <w:rPr>
          <w:rFonts w:ascii="Garamond" w:hAnsi="Garamond"/>
        </w:rPr>
        <w:t>ecstasy.</w:t>
      </w:r>
      <w:r w:rsidR="005B2D69">
        <w:rPr>
          <w:rStyle w:val="FootnoteReference"/>
          <w:rFonts w:ascii="Garamond" w:hAnsi="Garamond"/>
        </w:rPr>
        <w:footnoteReference w:id="4"/>
      </w:r>
      <w:r w:rsidR="00D619DF">
        <w:rPr>
          <w:rFonts w:ascii="Garamond" w:hAnsi="Garamond"/>
        </w:rPr>
        <w:t xml:space="preserve"> </w:t>
      </w:r>
      <w:r w:rsidR="00A6799D">
        <w:rPr>
          <w:rFonts w:ascii="Garamond" w:hAnsi="Garamond"/>
        </w:rPr>
        <w:t>Pentheus</w:t>
      </w:r>
      <w:r w:rsidR="00BE74A2">
        <w:rPr>
          <w:rFonts w:ascii="Garamond" w:hAnsi="Garamond"/>
        </w:rPr>
        <w:t xml:space="preserve"> attempts to q</w:t>
      </w:r>
      <w:r w:rsidR="00B33A5E">
        <w:rPr>
          <w:rFonts w:ascii="Garamond" w:hAnsi="Garamond"/>
        </w:rPr>
        <w:t>u</w:t>
      </w:r>
      <w:r w:rsidR="00BE74A2">
        <w:rPr>
          <w:rFonts w:ascii="Garamond" w:hAnsi="Garamond"/>
        </w:rPr>
        <w:t>ell the revelry</w:t>
      </w:r>
      <w:r w:rsidR="00B33A5E">
        <w:rPr>
          <w:rFonts w:ascii="Garamond" w:hAnsi="Garamond"/>
        </w:rPr>
        <w:t>,</w:t>
      </w:r>
      <w:r w:rsidR="00BE74A2">
        <w:rPr>
          <w:rFonts w:ascii="Garamond" w:hAnsi="Garamond"/>
        </w:rPr>
        <w:t xml:space="preserve"> but his men are swiftly </w:t>
      </w:r>
      <w:r w:rsidR="00BE74A2">
        <w:rPr>
          <w:rFonts w:ascii="Garamond" w:hAnsi="Garamond"/>
        </w:rPr>
        <w:lastRenderedPageBreak/>
        <w:t xml:space="preserve">defeated. </w:t>
      </w:r>
      <w:r w:rsidR="00F10676">
        <w:rPr>
          <w:rFonts w:ascii="Garamond" w:hAnsi="Garamond"/>
        </w:rPr>
        <w:t>Soon afte</w:t>
      </w:r>
      <w:r w:rsidR="00B57CA4">
        <w:rPr>
          <w:rFonts w:ascii="Garamond" w:hAnsi="Garamond"/>
        </w:rPr>
        <w:t>r</w:t>
      </w:r>
      <w:r w:rsidR="00F10676">
        <w:rPr>
          <w:rFonts w:ascii="Garamond" w:hAnsi="Garamond"/>
        </w:rPr>
        <w:t>, Acoetes enters the fray and informs the king of his experience</w:t>
      </w:r>
      <w:r w:rsidR="00313186">
        <w:rPr>
          <w:rFonts w:ascii="Garamond" w:hAnsi="Garamond"/>
        </w:rPr>
        <w:t xml:space="preserve"> with Bacchus.</w:t>
      </w:r>
      <w:r w:rsidR="0039741E">
        <w:rPr>
          <w:rFonts w:ascii="Garamond" w:hAnsi="Garamond"/>
        </w:rPr>
        <w:t xml:space="preserve"> Acoetes</w:t>
      </w:r>
      <w:r w:rsidR="00BB56B0">
        <w:rPr>
          <w:rFonts w:ascii="Garamond" w:hAnsi="Garamond"/>
        </w:rPr>
        <w:t xml:space="preserve"> of Maeonia</w:t>
      </w:r>
      <w:r w:rsidR="0039741E">
        <w:rPr>
          <w:rFonts w:ascii="Garamond" w:hAnsi="Garamond"/>
        </w:rPr>
        <w:t xml:space="preserve"> is</w:t>
      </w:r>
      <w:r w:rsidR="00621571">
        <w:rPr>
          <w:rFonts w:ascii="Garamond" w:hAnsi="Garamond"/>
        </w:rPr>
        <w:t xml:space="preserve"> but a humble </w:t>
      </w:r>
      <w:r w:rsidR="001968F4">
        <w:rPr>
          <w:rFonts w:ascii="Garamond" w:hAnsi="Garamond"/>
        </w:rPr>
        <w:t>mariner</w:t>
      </w:r>
      <w:r w:rsidR="009063D2">
        <w:rPr>
          <w:rFonts w:ascii="Garamond" w:hAnsi="Garamond"/>
        </w:rPr>
        <w:t xml:space="preserve"> and captain</w:t>
      </w:r>
      <w:r w:rsidR="0064381B">
        <w:rPr>
          <w:rFonts w:ascii="Garamond" w:hAnsi="Garamond"/>
        </w:rPr>
        <w:t xml:space="preserve"> </w:t>
      </w:r>
      <w:r w:rsidR="00A82FDB">
        <w:rPr>
          <w:rFonts w:ascii="Garamond" w:hAnsi="Garamond"/>
        </w:rPr>
        <w:t xml:space="preserve">of </w:t>
      </w:r>
      <w:r w:rsidR="006F7869">
        <w:rPr>
          <w:rFonts w:ascii="Garamond" w:hAnsi="Garamond"/>
        </w:rPr>
        <w:t>a crew of wicked Tyrrhenian pirates.</w:t>
      </w:r>
      <w:r w:rsidR="00313186">
        <w:rPr>
          <w:rFonts w:ascii="Garamond" w:hAnsi="Garamond"/>
        </w:rPr>
        <w:t xml:space="preserve"> On their travels around the Aegean, they encounter </w:t>
      </w:r>
      <w:r w:rsidR="00643B27">
        <w:rPr>
          <w:rFonts w:ascii="Garamond" w:hAnsi="Garamond"/>
        </w:rPr>
        <w:t>a young boy.</w:t>
      </w:r>
      <w:r w:rsidR="006F7869">
        <w:rPr>
          <w:rFonts w:ascii="Garamond" w:hAnsi="Garamond"/>
        </w:rPr>
        <w:t xml:space="preserve"> Driven by their greed and wickedness, the pirates kidnap</w:t>
      </w:r>
      <w:r w:rsidR="00005845">
        <w:rPr>
          <w:rFonts w:ascii="Garamond" w:hAnsi="Garamond"/>
        </w:rPr>
        <w:t xml:space="preserve"> </w:t>
      </w:r>
      <w:r w:rsidR="00643B27">
        <w:rPr>
          <w:rFonts w:ascii="Garamond" w:hAnsi="Garamond"/>
        </w:rPr>
        <w:t>the</w:t>
      </w:r>
      <w:r w:rsidR="00005845">
        <w:rPr>
          <w:rFonts w:ascii="Garamond" w:hAnsi="Garamond"/>
        </w:rPr>
        <w:t xml:space="preserve"> apparently innocent </w:t>
      </w:r>
      <w:r w:rsidR="00830C31">
        <w:rPr>
          <w:rFonts w:ascii="Garamond" w:hAnsi="Garamond"/>
        </w:rPr>
        <w:t>but handsome youth</w:t>
      </w:r>
      <w:r w:rsidR="00641445">
        <w:rPr>
          <w:rFonts w:ascii="Garamond" w:hAnsi="Garamond"/>
        </w:rPr>
        <w:t xml:space="preserve"> and hold him for ransom</w:t>
      </w:r>
      <w:r w:rsidR="002E7331">
        <w:rPr>
          <w:rFonts w:ascii="Garamond" w:hAnsi="Garamond"/>
        </w:rPr>
        <w:t>,</w:t>
      </w:r>
      <w:r w:rsidR="000C6535">
        <w:rPr>
          <w:rFonts w:ascii="Garamond" w:hAnsi="Garamond"/>
        </w:rPr>
        <w:t xml:space="preserve"> much to Acoetes</w:t>
      </w:r>
      <w:r w:rsidR="005F3281">
        <w:rPr>
          <w:rFonts w:ascii="Garamond" w:hAnsi="Garamond"/>
        </w:rPr>
        <w:t>'</w:t>
      </w:r>
      <w:r w:rsidR="000C6535">
        <w:rPr>
          <w:rFonts w:ascii="Garamond" w:hAnsi="Garamond"/>
        </w:rPr>
        <w:t xml:space="preserve"> protests</w:t>
      </w:r>
      <w:r w:rsidR="00005845">
        <w:rPr>
          <w:rFonts w:ascii="Garamond" w:hAnsi="Garamond"/>
        </w:rPr>
        <w:t>.</w:t>
      </w:r>
      <w:r w:rsidR="00AF57EE">
        <w:rPr>
          <w:rStyle w:val="FootnoteReference"/>
          <w:rFonts w:ascii="Garamond" w:hAnsi="Garamond"/>
        </w:rPr>
        <w:footnoteReference w:id="5"/>
      </w:r>
      <w:r w:rsidR="00641445">
        <w:rPr>
          <w:rFonts w:ascii="Garamond" w:hAnsi="Garamond"/>
        </w:rPr>
        <w:t xml:space="preserve"> </w:t>
      </w:r>
      <w:r w:rsidR="001E2923">
        <w:rPr>
          <w:rFonts w:ascii="Garamond" w:hAnsi="Garamond"/>
        </w:rPr>
        <w:t>Once on the open waters, t</w:t>
      </w:r>
      <w:r w:rsidR="00641445">
        <w:rPr>
          <w:rFonts w:ascii="Garamond" w:hAnsi="Garamond"/>
        </w:rPr>
        <w:t xml:space="preserve">he pirates fail to recognise </w:t>
      </w:r>
      <w:r w:rsidR="0008182C">
        <w:rPr>
          <w:rFonts w:ascii="Garamond" w:hAnsi="Garamond"/>
        </w:rPr>
        <w:t>the innocent boy as the god Bacchus travelling in disguise</w:t>
      </w:r>
      <w:r w:rsidR="000270E1">
        <w:rPr>
          <w:rStyle w:val="FootnoteReference"/>
          <w:rFonts w:ascii="Garamond" w:hAnsi="Garamond"/>
        </w:rPr>
        <w:footnoteReference w:id="6"/>
      </w:r>
      <w:r w:rsidR="008F17B5">
        <w:rPr>
          <w:rFonts w:ascii="Garamond" w:hAnsi="Garamond"/>
        </w:rPr>
        <w:t xml:space="preserve">. </w:t>
      </w:r>
      <w:r w:rsidR="001E2923">
        <w:rPr>
          <w:rFonts w:ascii="Garamond" w:hAnsi="Garamond"/>
        </w:rPr>
        <w:t>Bacchus</w:t>
      </w:r>
      <w:r w:rsidR="002F4811">
        <w:rPr>
          <w:rFonts w:ascii="Garamond" w:hAnsi="Garamond"/>
        </w:rPr>
        <w:t xml:space="preserve"> brings the ship to a sudden halt and entices ivy and vines to grow along the oars and masts. Not satisfied</w:t>
      </w:r>
      <w:r w:rsidR="00985FB3">
        <w:rPr>
          <w:rFonts w:ascii="Garamond" w:hAnsi="Garamond"/>
        </w:rPr>
        <w:t xml:space="preserve">, </w:t>
      </w:r>
      <w:r w:rsidR="008F17B5">
        <w:rPr>
          <w:rFonts w:ascii="Garamond" w:hAnsi="Garamond"/>
        </w:rPr>
        <w:t>Bacchus transforms the pirates into dolphins</w:t>
      </w:r>
      <w:r w:rsidR="000A43AE">
        <w:rPr>
          <w:rFonts w:ascii="Garamond" w:hAnsi="Garamond"/>
        </w:rPr>
        <w:t>.</w:t>
      </w:r>
      <w:r w:rsidR="000A43AE">
        <w:rPr>
          <w:rStyle w:val="FootnoteReference"/>
          <w:rFonts w:ascii="Garamond" w:hAnsi="Garamond"/>
        </w:rPr>
        <w:footnoteReference w:id="7"/>
      </w:r>
      <w:r w:rsidR="008B7068">
        <w:rPr>
          <w:rFonts w:ascii="Garamond" w:hAnsi="Garamond"/>
        </w:rPr>
        <w:t xml:space="preserve"> </w:t>
      </w:r>
      <w:r w:rsidR="0003229C">
        <w:rPr>
          <w:rFonts w:ascii="Garamond" w:hAnsi="Garamond"/>
        </w:rPr>
        <w:t>Acoetes alone escapes this fate as he recognise</w:t>
      </w:r>
      <w:r w:rsidR="002E7331">
        <w:rPr>
          <w:rFonts w:ascii="Garamond" w:hAnsi="Garamond"/>
        </w:rPr>
        <w:t>s</w:t>
      </w:r>
      <w:r w:rsidR="0003229C">
        <w:rPr>
          <w:rFonts w:ascii="Garamond" w:hAnsi="Garamond"/>
        </w:rPr>
        <w:t xml:space="preserve"> the god</w:t>
      </w:r>
      <w:r w:rsidR="005F3281">
        <w:rPr>
          <w:rFonts w:ascii="Garamond" w:hAnsi="Garamond"/>
        </w:rPr>
        <w:t>'</w:t>
      </w:r>
      <w:r w:rsidR="0003229C">
        <w:rPr>
          <w:rFonts w:ascii="Garamond" w:hAnsi="Garamond"/>
        </w:rPr>
        <w:t>s divinity.</w:t>
      </w:r>
    </w:p>
    <w:p w14:paraId="21473DD2" w14:textId="77777777" w:rsidR="002E7331" w:rsidRDefault="002E7331" w:rsidP="005B2D69">
      <w:pPr>
        <w:spacing w:after="0"/>
        <w:jc w:val="both"/>
        <w:rPr>
          <w:rFonts w:ascii="Garamond" w:hAnsi="Garamond"/>
        </w:rPr>
      </w:pPr>
    </w:p>
    <w:p w14:paraId="1CA7C4E0" w14:textId="22A1C8B1" w:rsidR="000B6782" w:rsidRDefault="001500D1" w:rsidP="005B2D69">
      <w:pPr>
        <w:spacing w:after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As </w:t>
      </w:r>
      <w:r w:rsidR="00522441">
        <w:rPr>
          <w:rFonts w:ascii="Garamond" w:hAnsi="Garamond"/>
        </w:rPr>
        <w:t>a reward,</w:t>
      </w:r>
      <w:r w:rsidR="00A86A8C">
        <w:rPr>
          <w:rFonts w:ascii="Garamond" w:hAnsi="Garamond"/>
        </w:rPr>
        <w:t xml:space="preserve"> Acoetes is </w:t>
      </w:r>
      <w:r w:rsidR="00522441">
        <w:rPr>
          <w:rFonts w:ascii="Garamond" w:hAnsi="Garamond"/>
        </w:rPr>
        <w:t>considered</w:t>
      </w:r>
      <w:r w:rsidR="00A86A8C">
        <w:rPr>
          <w:rFonts w:ascii="Garamond" w:hAnsi="Garamond"/>
        </w:rPr>
        <w:t xml:space="preserve"> a f</w:t>
      </w:r>
      <w:r w:rsidR="008B7068" w:rsidRPr="008B7068">
        <w:rPr>
          <w:rFonts w:ascii="Garamond" w:hAnsi="Garamond"/>
        </w:rPr>
        <w:t>avoured devotee</w:t>
      </w:r>
      <w:r w:rsidR="00BF44F0">
        <w:rPr>
          <w:rFonts w:ascii="Garamond" w:hAnsi="Garamond"/>
        </w:rPr>
        <w:t xml:space="preserve">. </w:t>
      </w:r>
      <w:r w:rsidR="00535405">
        <w:rPr>
          <w:rFonts w:ascii="Garamond" w:hAnsi="Garamond"/>
        </w:rPr>
        <w:t>Acoetes, however, warns Pentheus to beware of the god</w:t>
      </w:r>
      <w:r w:rsidR="00F56103">
        <w:rPr>
          <w:rFonts w:ascii="Garamond" w:hAnsi="Garamond"/>
        </w:rPr>
        <w:t>. The king ignores Acoetes</w:t>
      </w:r>
      <w:r w:rsidR="00DA21EC">
        <w:rPr>
          <w:rFonts w:ascii="Garamond" w:hAnsi="Garamond"/>
        </w:rPr>
        <w:t>'</w:t>
      </w:r>
      <w:r w:rsidR="00F56103">
        <w:rPr>
          <w:rFonts w:ascii="Garamond" w:hAnsi="Garamond"/>
        </w:rPr>
        <w:t xml:space="preserve"> advice</w:t>
      </w:r>
      <w:r w:rsidR="00B456C4">
        <w:rPr>
          <w:rFonts w:ascii="Garamond" w:hAnsi="Garamond"/>
        </w:rPr>
        <w:t xml:space="preserve"> and instead orders the torture and execution of the humble Acoetes</w:t>
      </w:r>
      <w:r w:rsidR="00A23917">
        <w:rPr>
          <w:rFonts w:ascii="Garamond" w:hAnsi="Garamond"/>
        </w:rPr>
        <w:t>.</w:t>
      </w:r>
      <w:r w:rsidR="00B377C0">
        <w:rPr>
          <w:rStyle w:val="FootnoteReference"/>
          <w:rFonts w:ascii="Garamond" w:hAnsi="Garamond"/>
        </w:rPr>
        <w:footnoteReference w:id="8"/>
      </w:r>
      <w:r w:rsidR="00A23917">
        <w:rPr>
          <w:rFonts w:ascii="Garamond" w:hAnsi="Garamond"/>
        </w:rPr>
        <w:t xml:space="preserve"> In a miraculous turn of events, Acoetes is set free</w:t>
      </w:r>
      <w:r w:rsidR="004F1FA9">
        <w:rPr>
          <w:rFonts w:ascii="Garamond" w:hAnsi="Garamond"/>
        </w:rPr>
        <w:t xml:space="preserve"> and ultimately becomes a priest of Bacchus on Naxos. </w:t>
      </w:r>
      <w:r w:rsidR="00E74034">
        <w:rPr>
          <w:rFonts w:ascii="Garamond" w:hAnsi="Garamond"/>
        </w:rPr>
        <w:t>In the end</w:t>
      </w:r>
      <w:r w:rsidR="005825DA">
        <w:rPr>
          <w:rFonts w:ascii="Garamond" w:hAnsi="Garamond"/>
        </w:rPr>
        <w:t>, Pentheus decides to tend to the Bacchants</w:t>
      </w:r>
      <w:r w:rsidR="00CA1BE5">
        <w:rPr>
          <w:rFonts w:ascii="Garamond" w:hAnsi="Garamond"/>
        </w:rPr>
        <w:t xml:space="preserve"> himself. Unfortunately, when he arrives at the locale of the Bacchants, his mother and sisters</w:t>
      </w:r>
      <w:r w:rsidR="006B2782">
        <w:rPr>
          <w:rFonts w:ascii="Garamond" w:hAnsi="Garamond"/>
        </w:rPr>
        <w:t>,</w:t>
      </w:r>
      <w:r w:rsidR="00CA1BE5">
        <w:rPr>
          <w:rFonts w:ascii="Garamond" w:hAnsi="Garamond"/>
        </w:rPr>
        <w:t xml:space="preserve"> who are </w:t>
      </w:r>
      <w:r w:rsidR="00840A98">
        <w:rPr>
          <w:rFonts w:ascii="Garamond" w:hAnsi="Garamond"/>
        </w:rPr>
        <w:t>in a hallucinatory trance</w:t>
      </w:r>
      <w:r w:rsidR="006B2782">
        <w:rPr>
          <w:rFonts w:ascii="Garamond" w:hAnsi="Garamond"/>
        </w:rPr>
        <w:t>, confuse Pentheu</w:t>
      </w:r>
      <w:r w:rsidR="00DA21EC">
        <w:rPr>
          <w:rFonts w:ascii="Garamond" w:hAnsi="Garamond"/>
        </w:rPr>
        <w:t>s'</w:t>
      </w:r>
      <w:r w:rsidR="006B2782">
        <w:rPr>
          <w:rFonts w:ascii="Garamond" w:hAnsi="Garamond"/>
        </w:rPr>
        <w:t xml:space="preserve">s likeness for a boar and </w:t>
      </w:r>
      <w:r w:rsidR="001E172D">
        <w:rPr>
          <w:rFonts w:ascii="Garamond" w:hAnsi="Garamond"/>
        </w:rPr>
        <w:t>dismember</w:t>
      </w:r>
      <w:r w:rsidR="008C6C6E">
        <w:rPr>
          <w:rFonts w:ascii="Garamond" w:hAnsi="Garamond"/>
        </w:rPr>
        <w:t xml:space="preserve"> him.</w:t>
      </w:r>
      <w:r w:rsidR="001E172D">
        <w:rPr>
          <w:rStyle w:val="FootnoteReference"/>
          <w:rFonts w:ascii="Garamond" w:hAnsi="Garamond"/>
        </w:rPr>
        <w:footnoteReference w:id="9"/>
      </w:r>
      <w:r w:rsidR="008C6C6E">
        <w:rPr>
          <w:rFonts w:ascii="Garamond" w:hAnsi="Garamond"/>
        </w:rPr>
        <w:t xml:space="preserve"> </w:t>
      </w:r>
      <w:r w:rsidR="00E74034">
        <w:rPr>
          <w:rFonts w:ascii="Garamond" w:hAnsi="Garamond"/>
        </w:rPr>
        <w:t>Afterward</w:t>
      </w:r>
      <w:r w:rsidR="00357ACF">
        <w:rPr>
          <w:rFonts w:ascii="Garamond" w:hAnsi="Garamond"/>
        </w:rPr>
        <w:t>s</w:t>
      </w:r>
      <w:r w:rsidR="008C6C6E">
        <w:rPr>
          <w:rFonts w:ascii="Garamond" w:hAnsi="Garamond"/>
        </w:rPr>
        <w:t>, the Thebans worshipped Bacchus wholly.</w:t>
      </w:r>
      <w:r w:rsidR="000F13FA">
        <w:rPr>
          <w:rStyle w:val="FootnoteReference"/>
          <w:rFonts w:ascii="Garamond" w:hAnsi="Garamond"/>
        </w:rPr>
        <w:footnoteReference w:id="10"/>
      </w:r>
      <w:r w:rsidR="008531D2">
        <w:rPr>
          <w:rFonts w:ascii="Garamond" w:hAnsi="Garamond"/>
        </w:rPr>
        <w:t xml:space="preserve"> </w:t>
      </w:r>
      <w:r w:rsidR="00966392">
        <w:rPr>
          <w:rFonts w:ascii="Garamond" w:hAnsi="Garamond"/>
        </w:rPr>
        <w:t>This contex</w:t>
      </w:r>
      <w:r w:rsidR="008531D2">
        <w:rPr>
          <w:rFonts w:ascii="Garamond" w:hAnsi="Garamond"/>
        </w:rPr>
        <w:t>tuali</w:t>
      </w:r>
      <w:r w:rsidR="00F667FE">
        <w:rPr>
          <w:rFonts w:ascii="Garamond" w:hAnsi="Garamond"/>
        </w:rPr>
        <w:t>s</w:t>
      </w:r>
      <w:r w:rsidR="00966392">
        <w:rPr>
          <w:rFonts w:ascii="Garamond" w:hAnsi="Garamond"/>
        </w:rPr>
        <w:t>ation is imperative as it</w:t>
      </w:r>
      <w:r w:rsidR="001B1485">
        <w:rPr>
          <w:rFonts w:ascii="Garamond" w:hAnsi="Garamond"/>
        </w:rPr>
        <w:t xml:space="preserve"> illustrates the</w:t>
      </w:r>
      <w:r w:rsidR="00105159">
        <w:rPr>
          <w:rFonts w:ascii="Garamond" w:hAnsi="Garamond"/>
        </w:rPr>
        <w:t xml:space="preserve"> terrifying consequences of hubris and wickedness against the gods. Ovid</w:t>
      </w:r>
      <w:r w:rsidR="005F3281">
        <w:rPr>
          <w:rFonts w:ascii="Garamond" w:hAnsi="Garamond"/>
        </w:rPr>
        <w:t>'</w:t>
      </w:r>
      <w:r w:rsidR="00105159">
        <w:rPr>
          <w:rFonts w:ascii="Garamond" w:hAnsi="Garamond"/>
        </w:rPr>
        <w:t xml:space="preserve">s </w:t>
      </w:r>
      <w:r w:rsidR="00105159" w:rsidRPr="00D54ED3">
        <w:rPr>
          <w:rFonts w:ascii="Garamond" w:hAnsi="Garamond"/>
          <w:i/>
          <w:iCs/>
        </w:rPr>
        <w:t>Metamorphoses</w:t>
      </w:r>
      <w:r w:rsidR="004F0AE4">
        <w:rPr>
          <w:rFonts w:ascii="Garamond" w:hAnsi="Garamond"/>
        </w:rPr>
        <w:t xml:space="preserve"> is one of the most important Roman sources </w:t>
      </w:r>
      <w:r w:rsidR="0011068D">
        <w:rPr>
          <w:rFonts w:ascii="Garamond" w:hAnsi="Garamond"/>
        </w:rPr>
        <w:t>o</w:t>
      </w:r>
      <w:r w:rsidR="00F667FE">
        <w:rPr>
          <w:rFonts w:ascii="Garamond" w:hAnsi="Garamond"/>
        </w:rPr>
        <w:t>f</w:t>
      </w:r>
      <w:r w:rsidR="0011068D">
        <w:rPr>
          <w:rFonts w:ascii="Garamond" w:hAnsi="Garamond"/>
        </w:rPr>
        <w:t xml:space="preserve"> narratives about the gods </w:t>
      </w:r>
      <w:r w:rsidR="00F667FE">
        <w:rPr>
          <w:rFonts w:ascii="Garamond" w:hAnsi="Garamond"/>
        </w:rPr>
        <w:t xml:space="preserve">and </w:t>
      </w:r>
      <w:r w:rsidR="0011068D">
        <w:rPr>
          <w:rFonts w:ascii="Garamond" w:hAnsi="Garamond"/>
        </w:rPr>
        <w:t xml:space="preserve">heroes and </w:t>
      </w:r>
      <w:r w:rsidR="00D54ED3">
        <w:rPr>
          <w:rFonts w:ascii="Garamond" w:hAnsi="Garamond"/>
        </w:rPr>
        <w:t>how their current physical forms experienced metamorphoses.</w:t>
      </w:r>
      <w:r w:rsidR="00DD2BB0">
        <w:rPr>
          <w:rFonts w:ascii="Garamond" w:hAnsi="Garamond"/>
        </w:rPr>
        <w:t xml:space="preserve"> </w:t>
      </w:r>
      <w:r w:rsidR="000F6A48">
        <w:rPr>
          <w:rFonts w:ascii="Garamond" w:hAnsi="Garamond"/>
        </w:rPr>
        <w:t>Lines 670-686 of Book III highlight the cautionary tale of Acoetes and his crew</w:t>
      </w:r>
      <w:r w:rsidR="005F3281">
        <w:rPr>
          <w:rFonts w:ascii="Garamond" w:hAnsi="Garamond"/>
        </w:rPr>
        <w:t>'</w:t>
      </w:r>
      <w:r w:rsidR="00095414">
        <w:rPr>
          <w:rFonts w:ascii="Garamond" w:hAnsi="Garamond"/>
        </w:rPr>
        <w:t>s transformation into jovial, playful dolphins at the hand of the god of wine and revelry.</w:t>
      </w:r>
    </w:p>
    <w:p w14:paraId="560BF309" w14:textId="77777777" w:rsidR="00AF57EE" w:rsidRDefault="00AF57EE" w:rsidP="005B2D69">
      <w:pPr>
        <w:spacing w:after="0"/>
        <w:jc w:val="both"/>
        <w:rPr>
          <w:rFonts w:ascii="Garamond" w:hAnsi="Garamond"/>
        </w:rPr>
      </w:pPr>
    </w:p>
    <w:p w14:paraId="0F3831B4" w14:textId="4BFDD0EF" w:rsidR="00996D86" w:rsidRDefault="00B16180" w:rsidP="005B2D69">
      <w:pPr>
        <w:spacing w:after="0"/>
        <w:jc w:val="both"/>
        <w:rPr>
          <w:rFonts w:ascii="Garamond" w:hAnsi="Garamond"/>
        </w:rPr>
      </w:pPr>
      <w:r>
        <w:rPr>
          <w:rFonts w:ascii="Garamond" w:hAnsi="Garamond"/>
        </w:rPr>
        <w:t>In lines 670</w:t>
      </w:r>
      <w:r w:rsidR="0012000B">
        <w:rPr>
          <w:rFonts w:ascii="Garamond" w:hAnsi="Garamond"/>
        </w:rPr>
        <w:t xml:space="preserve"> </w:t>
      </w:r>
      <w:r w:rsidR="006221A2">
        <w:rPr>
          <w:rFonts w:ascii="Garamond" w:hAnsi="Garamond"/>
        </w:rPr>
        <w:t>–</w:t>
      </w:r>
      <w:r w:rsidR="0012000B">
        <w:rPr>
          <w:rFonts w:ascii="Garamond" w:hAnsi="Garamond"/>
        </w:rPr>
        <w:t xml:space="preserve"> 672</w:t>
      </w:r>
      <w:r w:rsidR="006221A2">
        <w:rPr>
          <w:rFonts w:ascii="Garamond" w:hAnsi="Garamond"/>
        </w:rPr>
        <w:t xml:space="preserve">, </w:t>
      </w:r>
      <w:r w:rsidR="006221A2" w:rsidRPr="001C3E1B">
        <w:rPr>
          <w:rFonts w:ascii="Garamond" w:hAnsi="Garamond"/>
          <w:i/>
          <w:iCs/>
        </w:rPr>
        <w:t>ex</w:t>
      </w:r>
      <w:r w:rsidR="00AD711F">
        <w:rPr>
          <w:rFonts w:ascii="Garamond" w:hAnsi="Garamond"/>
          <w:i/>
          <w:iCs/>
        </w:rPr>
        <w:t xml:space="preserve"> + </w:t>
      </w:r>
      <w:r w:rsidR="006221A2" w:rsidRPr="001C3E1B">
        <w:rPr>
          <w:rFonts w:ascii="Garamond" w:hAnsi="Garamond"/>
          <w:i/>
          <w:iCs/>
        </w:rPr>
        <w:t>siluere</w:t>
      </w:r>
      <w:r w:rsidR="006221A2">
        <w:rPr>
          <w:rFonts w:ascii="Garamond" w:hAnsi="Garamond"/>
        </w:rPr>
        <w:t xml:space="preserve"> is considered a </w:t>
      </w:r>
      <w:r w:rsidR="00F674D6">
        <w:rPr>
          <w:rFonts w:ascii="Garamond" w:hAnsi="Garamond"/>
        </w:rPr>
        <w:t>third-</w:t>
      </w:r>
      <w:r w:rsidR="006221A2">
        <w:rPr>
          <w:rFonts w:ascii="Garamond" w:hAnsi="Garamond"/>
        </w:rPr>
        <w:t>person plural perfect form</w:t>
      </w:r>
      <w:r w:rsidR="001C3E1B">
        <w:rPr>
          <w:rFonts w:ascii="Garamond" w:hAnsi="Garamond"/>
        </w:rPr>
        <w:t xml:space="preserve"> with </w:t>
      </w:r>
      <w:r w:rsidR="001C3E1B" w:rsidRPr="001C3E1B">
        <w:rPr>
          <w:rFonts w:ascii="Garamond" w:hAnsi="Garamond"/>
          <w:i/>
          <w:iCs/>
        </w:rPr>
        <w:t>ex</w:t>
      </w:r>
      <w:r w:rsidR="001C3E1B">
        <w:rPr>
          <w:rFonts w:ascii="Garamond" w:hAnsi="Garamond"/>
        </w:rPr>
        <w:t xml:space="preserve"> as the prefix.</w:t>
      </w:r>
      <w:r w:rsidR="00526DB0">
        <w:rPr>
          <w:rStyle w:val="FootnoteReference"/>
          <w:rFonts w:ascii="Garamond" w:hAnsi="Garamond"/>
        </w:rPr>
        <w:footnoteReference w:id="11"/>
      </w:r>
      <w:r w:rsidR="00E969AA">
        <w:rPr>
          <w:rFonts w:ascii="Garamond" w:hAnsi="Garamond"/>
        </w:rPr>
        <w:t xml:space="preserve"> This would indicate that the sailors jumped out </w:t>
      </w:r>
      <w:r w:rsidR="002574AB">
        <w:rPr>
          <w:rFonts w:ascii="Garamond" w:hAnsi="Garamond"/>
        </w:rPr>
        <w:t>of</w:t>
      </w:r>
      <w:r w:rsidR="00E969AA">
        <w:rPr>
          <w:rFonts w:ascii="Garamond" w:hAnsi="Garamond"/>
        </w:rPr>
        <w:t xml:space="preserve"> or off the ship. </w:t>
      </w:r>
      <w:r w:rsidR="00572A0A">
        <w:rPr>
          <w:rFonts w:ascii="Garamond" w:hAnsi="Garamond"/>
        </w:rPr>
        <w:t xml:space="preserve">The use of </w:t>
      </w:r>
      <w:r w:rsidR="00572A0A" w:rsidRPr="00F674D6">
        <w:rPr>
          <w:rFonts w:ascii="Garamond" w:hAnsi="Garamond"/>
          <w:i/>
          <w:iCs/>
        </w:rPr>
        <w:t>sive</w:t>
      </w:r>
      <w:r w:rsidR="00572A0A">
        <w:rPr>
          <w:rFonts w:ascii="Garamond" w:hAnsi="Garamond"/>
        </w:rPr>
        <w:t xml:space="preserve"> indicates two rationales for the men abandoning </w:t>
      </w:r>
      <w:r w:rsidR="00F674D6">
        <w:rPr>
          <w:rFonts w:ascii="Garamond" w:hAnsi="Garamond"/>
        </w:rPr>
        <w:t xml:space="preserve">the </w:t>
      </w:r>
      <w:r w:rsidR="00572A0A">
        <w:rPr>
          <w:rFonts w:ascii="Garamond" w:hAnsi="Garamond"/>
        </w:rPr>
        <w:t>ship</w:t>
      </w:r>
      <w:r w:rsidR="00F674D6">
        <w:rPr>
          <w:rFonts w:ascii="Garamond" w:hAnsi="Garamond"/>
        </w:rPr>
        <w:t>:</w:t>
      </w:r>
      <w:r w:rsidR="006567DE">
        <w:rPr>
          <w:rFonts w:ascii="Garamond" w:hAnsi="Garamond"/>
        </w:rPr>
        <w:t xml:space="preserve"> fear or madness. </w:t>
      </w:r>
      <w:r w:rsidR="00BA41F5">
        <w:rPr>
          <w:rFonts w:ascii="Garamond" w:hAnsi="Garamond"/>
        </w:rPr>
        <w:t>Gildenhard and Zissos</w:t>
      </w:r>
      <w:r w:rsidR="00C90E04">
        <w:rPr>
          <w:rFonts w:ascii="Garamond" w:hAnsi="Garamond"/>
        </w:rPr>
        <w:t xml:space="preserve"> indicate that Acoetes has been positioned as a non-omniscient narrator.</w:t>
      </w:r>
      <w:r w:rsidR="009D0AF0">
        <w:rPr>
          <w:rStyle w:val="FootnoteReference"/>
          <w:rFonts w:ascii="Garamond" w:hAnsi="Garamond"/>
        </w:rPr>
        <w:footnoteReference w:id="12"/>
      </w:r>
      <w:r w:rsidR="00E275AD">
        <w:rPr>
          <w:rFonts w:ascii="Garamond" w:hAnsi="Garamond"/>
        </w:rPr>
        <w:t xml:space="preserve"> </w:t>
      </w:r>
      <w:r w:rsidR="00560B65">
        <w:rPr>
          <w:rFonts w:ascii="Garamond" w:hAnsi="Garamond"/>
        </w:rPr>
        <w:t>As such, i</w:t>
      </w:r>
      <w:r w:rsidR="00E275AD">
        <w:rPr>
          <w:rFonts w:ascii="Garamond" w:hAnsi="Garamond"/>
        </w:rPr>
        <w:t>t could be argued that Acoetes is the primary hero of the tale.</w:t>
      </w:r>
      <w:r w:rsidR="00E275AD">
        <w:rPr>
          <w:rStyle w:val="FootnoteReference"/>
          <w:rFonts w:ascii="Garamond" w:hAnsi="Garamond"/>
        </w:rPr>
        <w:footnoteReference w:id="13"/>
      </w:r>
      <w:r w:rsidR="00FB712F">
        <w:rPr>
          <w:rFonts w:ascii="Garamond" w:hAnsi="Garamond"/>
        </w:rPr>
        <w:t xml:space="preserve"> Ovid then introduces two </w:t>
      </w:r>
      <w:r w:rsidR="00AA360D">
        <w:rPr>
          <w:rFonts w:ascii="Garamond" w:hAnsi="Garamond"/>
        </w:rPr>
        <w:t>infinitives</w:t>
      </w:r>
      <w:r w:rsidR="008D4D72">
        <w:rPr>
          <w:rFonts w:ascii="Garamond" w:hAnsi="Garamond"/>
        </w:rPr>
        <w:t>,</w:t>
      </w:r>
      <w:r w:rsidR="00AA360D">
        <w:rPr>
          <w:rFonts w:ascii="Garamond" w:hAnsi="Garamond"/>
        </w:rPr>
        <w:t xml:space="preserve"> </w:t>
      </w:r>
      <w:r w:rsidR="00AA360D" w:rsidRPr="00DA434B">
        <w:rPr>
          <w:rFonts w:ascii="Garamond" w:hAnsi="Garamond"/>
          <w:i/>
          <w:iCs/>
        </w:rPr>
        <w:t>nigrescere</w:t>
      </w:r>
      <w:r w:rsidR="00AA360D">
        <w:rPr>
          <w:rFonts w:ascii="Garamond" w:hAnsi="Garamond"/>
        </w:rPr>
        <w:t xml:space="preserve"> and </w:t>
      </w:r>
      <w:r w:rsidR="00AA360D" w:rsidRPr="00DA434B">
        <w:rPr>
          <w:rFonts w:ascii="Garamond" w:hAnsi="Garamond"/>
          <w:i/>
          <w:iCs/>
        </w:rPr>
        <w:t>flecti</w:t>
      </w:r>
      <w:r w:rsidR="00CF030F" w:rsidRPr="00DA434B">
        <w:rPr>
          <w:rFonts w:ascii="Garamond" w:hAnsi="Garamond"/>
          <w:i/>
          <w:iCs/>
        </w:rPr>
        <w:t>.</w:t>
      </w:r>
      <w:r w:rsidR="00CF030F">
        <w:rPr>
          <w:rFonts w:ascii="Garamond" w:hAnsi="Garamond"/>
        </w:rPr>
        <w:t xml:space="preserve"> They are gover</w:t>
      </w:r>
      <w:r w:rsidR="008D4D72">
        <w:rPr>
          <w:rFonts w:ascii="Garamond" w:hAnsi="Garamond"/>
        </w:rPr>
        <w:t>n</w:t>
      </w:r>
      <w:r w:rsidR="00CF030F">
        <w:rPr>
          <w:rFonts w:ascii="Garamond" w:hAnsi="Garamond"/>
        </w:rPr>
        <w:t>ed by</w:t>
      </w:r>
      <w:r w:rsidR="008D4D72">
        <w:rPr>
          <w:rFonts w:ascii="Garamond" w:hAnsi="Garamond"/>
        </w:rPr>
        <w:t xml:space="preserve"> </w:t>
      </w:r>
      <w:r w:rsidR="00DA434B" w:rsidRPr="00DA434B">
        <w:rPr>
          <w:rFonts w:ascii="Garamond" w:hAnsi="Garamond"/>
          <w:i/>
          <w:iCs/>
        </w:rPr>
        <w:t>-que</w:t>
      </w:r>
      <w:r w:rsidR="008D4D72">
        <w:rPr>
          <w:rFonts w:ascii="Garamond" w:hAnsi="Garamond"/>
          <w:i/>
          <w:iCs/>
        </w:rPr>
        <w:t>,</w:t>
      </w:r>
      <w:r w:rsidR="00DA434B">
        <w:rPr>
          <w:rFonts w:ascii="Garamond" w:hAnsi="Garamond"/>
        </w:rPr>
        <w:t xml:space="preserve"> which is </w:t>
      </w:r>
      <w:r w:rsidR="00B54C77">
        <w:rPr>
          <w:rFonts w:ascii="Garamond" w:hAnsi="Garamond"/>
        </w:rPr>
        <w:t>attached</w:t>
      </w:r>
      <w:r w:rsidR="00DA434B">
        <w:rPr>
          <w:rFonts w:ascii="Garamond" w:hAnsi="Garamond"/>
        </w:rPr>
        <w:t xml:space="preserve"> to the adjective </w:t>
      </w:r>
      <w:r w:rsidR="00DA434B" w:rsidRPr="00DA434B">
        <w:rPr>
          <w:rFonts w:ascii="Garamond" w:hAnsi="Garamond"/>
          <w:i/>
          <w:iCs/>
        </w:rPr>
        <w:t>primus</w:t>
      </w:r>
      <w:r w:rsidR="004E046A">
        <w:rPr>
          <w:rFonts w:ascii="Garamond" w:hAnsi="Garamond"/>
          <w:i/>
          <w:iCs/>
        </w:rPr>
        <w:t xml:space="preserve"> </w:t>
      </w:r>
      <w:r w:rsidR="004E046A">
        <w:rPr>
          <w:rFonts w:ascii="Garamond" w:hAnsi="Garamond"/>
        </w:rPr>
        <w:t xml:space="preserve">and connects </w:t>
      </w:r>
      <w:r w:rsidR="004E046A" w:rsidRPr="004E046A">
        <w:rPr>
          <w:rFonts w:ascii="Garamond" w:hAnsi="Garamond"/>
          <w:i/>
          <w:iCs/>
        </w:rPr>
        <w:t>exsiliere</w:t>
      </w:r>
      <w:r w:rsidR="004E046A">
        <w:rPr>
          <w:rFonts w:ascii="Garamond" w:hAnsi="Garamond"/>
        </w:rPr>
        <w:t xml:space="preserve"> with </w:t>
      </w:r>
      <w:r w:rsidR="004E046A" w:rsidRPr="004E046A">
        <w:rPr>
          <w:rFonts w:ascii="Garamond" w:hAnsi="Garamond"/>
          <w:i/>
          <w:iCs/>
        </w:rPr>
        <w:t>coepit</w:t>
      </w:r>
      <w:r w:rsidR="00DA434B">
        <w:rPr>
          <w:rFonts w:ascii="Garamond" w:hAnsi="Garamond"/>
        </w:rPr>
        <w:t>.</w:t>
      </w:r>
      <w:r w:rsidR="00B401D7">
        <w:rPr>
          <w:rFonts w:ascii="Garamond" w:hAnsi="Garamond"/>
        </w:rPr>
        <w:t xml:space="preserve"> </w:t>
      </w:r>
      <w:r w:rsidR="00B401D7" w:rsidRPr="004E046A">
        <w:rPr>
          <w:rFonts w:ascii="Garamond" w:hAnsi="Garamond"/>
          <w:i/>
          <w:iCs/>
        </w:rPr>
        <w:t xml:space="preserve">Primus </w:t>
      </w:r>
      <w:r w:rsidR="00B401D7">
        <w:rPr>
          <w:rFonts w:ascii="Garamond" w:hAnsi="Garamond"/>
        </w:rPr>
        <w:t>agrees with the nominative proper noun, Medon</w:t>
      </w:r>
      <w:r w:rsidR="00B54C77">
        <w:rPr>
          <w:rFonts w:ascii="Garamond" w:hAnsi="Garamond"/>
        </w:rPr>
        <w:t xml:space="preserve">. </w:t>
      </w:r>
      <w:r w:rsidR="009C3A59">
        <w:rPr>
          <w:rFonts w:ascii="Garamond" w:hAnsi="Garamond"/>
        </w:rPr>
        <w:t>This indicates that Medon is the first of the crew to undergo the change stricken by Bacchus.</w:t>
      </w:r>
      <w:r w:rsidR="007D3D47">
        <w:rPr>
          <w:rFonts w:ascii="Garamond" w:hAnsi="Garamond"/>
        </w:rPr>
        <w:t xml:space="preserve"> The text then relays several ablatives</w:t>
      </w:r>
      <w:r w:rsidR="002574AB">
        <w:rPr>
          <w:rFonts w:ascii="Garamond" w:hAnsi="Garamond"/>
        </w:rPr>
        <w:t>,</w:t>
      </w:r>
      <w:r w:rsidR="008504EB">
        <w:rPr>
          <w:rFonts w:ascii="Garamond" w:hAnsi="Garamond"/>
        </w:rPr>
        <w:t xml:space="preserve"> including</w:t>
      </w:r>
      <w:r w:rsidR="00417F7F">
        <w:rPr>
          <w:rFonts w:ascii="Garamond" w:hAnsi="Garamond"/>
        </w:rPr>
        <w:t xml:space="preserve"> an ablative absolute in </w:t>
      </w:r>
      <w:r w:rsidR="00417F7F" w:rsidRPr="005B6195">
        <w:rPr>
          <w:rFonts w:ascii="Garamond" w:hAnsi="Garamond"/>
          <w:i/>
          <w:iCs/>
        </w:rPr>
        <w:t>expresso spinae curvamine</w:t>
      </w:r>
      <w:r w:rsidR="001B1E83">
        <w:rPr>
          <w:rFonts w:ascii="Garamond" w:hAnsi="Garamond"/>
        </w:rPr>
        <w:t>.</w:t>
      </w:r>
      <w:r w:rsidR="005E0F5E">
        <w:rPr>
          <w:rFonts w:ascii="Garamond" w:hAnsi="Garamond"/>
        </w:rPr>
        <w:t xml:space="preserve"> This indicates the second step in the transformation</w:t>
      </w:r>
      <w:r w:rsidR="005B6195">
        <w:rPr>
          <w:rFonts w:ascii="Garamond" w:hAnsi="Garamond"/>
        </w:rPr>
        <w:t xml:space="preserve"> of man to dolphin</w:t>
      </w:r>
      <w:r w:rsidR="005E0F5E">
        <w:rPr>
          <w:rFonts w:ascii="Garamond" w:hAnsi="Garamond"/>
        </w:rPr>
        <w:t>.</w:t>
      </w:r>
      <w:r w:rsidR="001B1E83">
        <w:rPr>
          <w:rFonts w:ascii="Garamond" w:hAnsi="Garamond"/>
        </w:rPr>
        <w:t xml:space="preserve"> </w:t>
      </w:r>
      <w:r w:rsidR="00996D86">
        <w:rPr>
          <w:rFonts w:ascii="Garamond" w:hAnsi="Garamond"/>
        </w:rPr>
        <w:t xml:space="preserve">In lines </w:t>
      </w:r>
      <w:r w:rsidR="003013AE">
        <w:rPr>
          <w:rFonts w:ascii="Garamond" w:hAnsi="Garamond"/>
        </w:rPr>
        <w:t>673</w:t>
      </w:r>
      <w:r w:rsidR="00AA7092">
        <w:rPr>
          <w:rFonts w:ascii="Garamond" w:hAnsi="Garamond"/>
        </w:rPr>
        <w:t xml:space="preserve"> - 675</w:t>
      </w:r>
      <w:r w:rsidR="003013AE">
        <w:rPr>
          <w:rFonts w:ascii="Garamond" w:hAnsi="Garamond"/>
        </w:rPr>
        <w:t xml:space="preserve">, </w:t>
      </w:r>
      <w:r w:rsidR="003013AE" w:rsidRPr="00490A68">
        <w:rPr>
          <w:rFonts w:ascii="Garamond" w:hAnsi="Garamond"/>
          <w:i/>
          <w:iCs/>
        </w:rPr>
        <w:t>huic</w:t>
      </w:r>
      <w:r w:rsidR="003013AE">
        <w:rPr>
          <w:rFonts w:ascii="Garamond" w:hAnsi="Garamond"/>
        </w:rPr>
        <w:t xml:space="preserve"> refers to the first sufferer</w:t>
      </w:r>
      <w:r w:rsidR="00AA7092">
        <w:rPr>
          <w:rFonts w:ascii="Garamond" w:hAnsi="Garamond"/>
        </w:rPr>
        <w:t>,</w:t>
      </w:r>
      <w:r w:rsidR="003013AE">
        <w:rPr>
          <w:rFonts w:ascii="Garamond" w:hAnsi="Garamond"/>
        </w:rPr>
        <w:t xml:space="preserve"> Medon</w:t>
      </w:r>
      <w:r w:rsidR="00C85F55">
        <w:rPr>
          <w:rFonts w:ascii="Garamond" w:hAnsi="Garamond"/>
        </w:rPr>
        <w:t>. Lycabas</w:t>
      </w:r>
      <w:r w:rsidR="00041E66">
        <w:rPr>
          <w:rFonts w:ascii="Garamond" w:hAnsi="Garamond"/>
        </w:rPr>
        <w:t xml:space="preserve"> addresses Medon and asks </w:t>
      </w:r>
      <w:r w:rsidR="000D4D0F">
        <w:rPr>
          <w:rFonts w:ascii="Garamond" w:hAnsi="Garamond"/>
        </w:rPr>
        <w:t xml:space="preserve">about the shape or form he is transitioning into, with </w:t>
      </w:r>
      <w:r w:rsidR="000D4D0F" w:rsidRPr="00C5265A">
        <w:rPr>
          <w:rFonts w:ascii="Garamond" w:hAnsi="Garamond"/>
          <w:i/>
          <w:iCs/>
        </w:rPr>
        <w:t>rict</w:t>
      </w:r>
      <w:r w:rsidR="00C5265A" w:rsidRPr="00C5265A">
        <w:rPr>
          <w:rFonts w:ascii="Garamond" w:hAnsi="Garamond"/>
          <w:i/>
          <w:iCs/>
        </w:rPr>
        <w:t>us</w:t>
      </w:r>
      <w:r w:rsidR="00C5265A">
        <w:rPr>
          <w:rFonts w:ascii="Garamond" w:hAnsi="Garamond"/>
        </w:rPr>
        <w:t xml:space="preserve"> </w:t>
      </w:r>
      <w:r w:rsidR="000D4D0F">
        <w:rPr>
          <w:rFonts w:ascii="Garamond" w:hAnsi="Garamond"/>
        </w:rPr>
        <w:t xml:space="preserve">and </w:t>
      </w:r>
      <w:r w:rsidR="000D4D0F" w:rsidRPr="00C5265A">
        <w:rPr>
          <w:rFonts w:ascii="Garamond" w:hAnsi="Garamond"/>
          <w:i/>
          <w:iCs/>
        </w:rPr>
        <w:t>naris</w:t>
      </w:r>
      <w:r w:rsidR="000D4D0F">
        <w:rPr>
          <w:rFonts w:ascii="Garamond" w:hAnsi="Garamond"/>
        </w:rPr>
        <w:t xml:space="preserve"> taking the masculine nominative plural and nominative feminine singular</w:t>
      </w:r>
      <w:r w:rsidR="00AA7092">
        <w:rPr>
          <w:rFonts w:ascii="Garamond" w:hAnsi="Garamond"/>
        </w:rPr>
        <w:t>,</w:t>
      </w:r>
      <w:r w:rsidR="000D4D0F">
        <w:rPr>
          <w:rFonts w:ascii="Garamond" w:hAnsi="Garamond"/>
        </w:rPr>
        <w:t xml:space="preserve"> respectively</w:t>
      </w:r>
      <w:r w:rsidR="00AA7092">
        <w:rPr>
          <w:rFonts w:ascii="Garamond" w:hAnsi="Garamond"/>
        </w:rPr>
        <w:t>,</w:t>
      </w:r>
      <w:r w:rsidR="00F86DD2">
        <w:rPr>
          <w:rFonts w:ascii="Garamond" w:hAnsi="Garamond"/>
        </w:rPr>
        <w:t xml:space="preserve"> as indicated by the presence of </w:t>
      </w:r>
      <w:r w:rsidR="00F86DD2" w:rsidRPr="00AA7092">
        <w:rPr>
          <w:rFonts w:ascii="Garamond" w:hAnsi="Garamond"/>
          <w:i/>
          <w:iCs/>
        </w:rPr>
        <w:t>erat</w:t>
      </w:r>
      <w:r w:rsidR="000D4D0F">
        <w:rPr>
          <w:rFonts w:ascii="Garamond" w:hAnsi="Garamond"/>
        </w:rPr>
        <w:t>.</w:t>
      </w:r>
      <w:r w:rsidR="00F86DD2">
        <w:rPr>
          <w:rFonts w:ascii="Garamond" w:hAnsi="Garamond"/>
        </w:rPr>
        <w:t xml:space="preserve"> As a result, </w:t>
      </w:r>
      <w:r w:rsidR="00F86DD2" w:rsidRPr="00C5265A">
        <w:rPr>
          <w:rFonts w:ascii="Garamond" w:hAnsi="Garamond"/>
          <w:i/>
          <w:iCs/>
        </w:rPr>
        <w:t xml:space="preserve">lati </w:t>
      </w:r>
      <w:r w:rsidR="00F86DD2">
        <w:rPr>
          <w:rFonts w:ascii="Garamond" w:hAnsi="Garamond"/>
        </w:rPr>
        <w:t xml:space="preserve">and </w:t>
      </w:r>
      <w:r w:rsidR="00F86DD2" w:rsidRPr="00C5265A">
        <w:rPr>
          <w:rFonts w:ascii="Garamond" w:hAnsi="Garamond"/>
          <w:i/>
          <w:iCs/>
        </w:rPr>
        <w:t xml:space="preserve">panda </w:t>
      </w:r>
      <w:r w:rsidR="00F86DD2">
        <w:rPr>
          <w:rFonts w:ascii="Garamond" w:hAnsi="Garamond"/>
        </w:rPr>
        <w:t>are regarded as predicative complements</w:t>
      </w:r>
      <w:r w:rsidR="00C5265A">
        <w:rPr>
          <w:rFonts w:ascii="Garamond" w:hAnsi="Garamond"/>
        </w:rPr>
        <w:t>.</w:t>
      </w:r>
      <w:r w:rsidR="001478C5">
        <w:rPr>
          <w:rStyle w:val="FootnoteReference"/>
          <w:rFonts w:ascii="Garamond" w:hAnsi="Garamond"/>
        </w:rPr>
        <w:footnoteReference w:id="14"/>
      </w:r>
      <w:r w:rsidR="00C5265A">
        <w:rPr>
          <w:rFonts w:ascii="Garamond" w:hAnsi="Garamond"/>
        </w:rPr>
        <w:t xml:space="preserve"> </w:t>
      </w:r>
      <w:r w:rsidR="00101BDE" w:rsidRPr="00101BDE">
        <w:rPr>
          <w:rFonts w:ascii="Garamond" w:hAnsi="Garamond"/>
          <w:i/>
          <w:iCs/>
        </w:rPr>
        <w:t>Loquenti</w:t>
      </w:r>
      <w:r w:rsidR="00101BDE">
        <w:rPr>
          <w:rFonts w:ascii="Garamond" w:hAnsi="Garamond"/>
        </w:rPr>
        <w:t>, as a present participle,</w:t>
      </w:r>
      <w:r w:rsidR="000608FC">
        <w:rPr>
          <w:rFonts w:ascii="Garamond" w:hAnsi="Garamond"/>
        </w:rPr>
        <w:t xml:space="preserve"> agrees with </w:t>
      </w:r>
      <w:r w:rsidR="00E20325">
        <w:rPr>
          <w:rFonts w:ascii="Garamond" w:hAnsi="Garamond"/>
        </w:rPr>
        <w:t>the dative.</w:t>
      </w:r>
      <w:r w:rsidR="00816734">
        <w:rPr>
          <w:rFonts w:ascii="Garamond" w:hAnsi="Garamond"/>
        </w:rPr>
        <w:t xml:space="preserve"> Ovid also uses </w:t>
      </w:r>
      <w:r w:rsidR="00816734" w:rsidRPr="006556D2">
        <w:rPr>
          <w:rFonts w:ascii="Garamond" w:hAnsi="Garamond"/>
          <w:i/>
          <w:iCs/>
        </w:rPr>
        <w:t>squamam</w:t>
      </w:r>
      <w:r w:rsidR="0090311B">
        <w:rPr>
          <w:rFonts w:ascii="Garamond" w:hAnsi="Garamond"/>
          <w:i/>
          <w:iCs/>
        </w:rPr>
        <w:t xml:space="preserve"> trahebat</w:t>
      </w:r>
      <w:r w:rsidR="00816734">
        <w:rPr>
          <w:rFonts w:ascii="Garamond" w:hAnsi="Garamond"/>
        </w:rPr>
        <w:t xml:space="preserve"> as a collective singular </w:t>
      </w:r>
      <w:r w:rsidR="00706A39">
        <w:rPr>
          <w:rFonts w:ascii="Garamond" w:hAnsi="Garamond"/>
        </w:rPr>
        <w:t>and</w:t>
      </w:r>
      <w:r w:rsidR="00816734">
        <w:rPr>
          <w:rFonts w:ascii="Garamond" w:hAnsi="Garamond"/>
        </w:rPr>
        <w:t xml:space="preserve"> </w:t>
      </w:r>
      <w:r w:rsidR="001D6A81">
        <w:rPr>
          <w:rFonts w:ascii="Garamond" w:hAnsi="Garamond"/>
        </w:rPr>
        <w:t>showcases</w:t>
      </w:r>
      <w:r w:rsidR="00816734">
        <w:rPr>
          <w:rFonts w:ascii="Garamond" w:hAnsi="Garamond"/>
        </w:rPr>
        <w:t xml:space="preserve"> </w:t>
      </w:r>
      <w:r w:rsidR="0083618B">
        <w:rPr>
          <w:rFonts w:ascii="Garamond" w:hAnsi="Garamond"/>
        </w:rPr>
        <w:t xml:space="preserve">the misguided notion of dolphins having scales. </w:t>
      </w:r>
      <w:r w:rsidR="006556D2">
        <w:rPr>
          <w:rFonts w:ascii="Garamond" w:hAnsi="Garamond"/>
        </w:rPr>
        <w:t xml:space="preserve">This is further cemented with the </w:t>
      </w:r>
      <w:r w:rsidR="00624743">
        <w:rPr>
          <w:rFonts w:ascii="Garamond" w:hAnsi="Garamond"/>
        </w:rPr>
        <w:t xml:space="preserve">combination of </w:t>
      </w:r>
      <w:r w:rsidR="00624743" w:rsidRPr="000C1F7A">
        <w:rPr>
          <w:rFonts w:ascii="Garamond" w:hAnsi="Garamond"/>
          <w:i/>
          <w:iCs/>
        </w:rPr>
        <w:t>durata</w:t>
      </w:r>
      <w:r w:rsidR="00624743">
        <w:rPr>
          <w:rFonts w:ascii="Garamond" w:hAnsi="Garamond"/>
        </w:rPr>
        <w:t xml:space="preserve"> </w:t>
      </w:r>
      <w:r w:rsidR="00357C3E">
        <w:rPr>
          <w:rFonts w:ascii="Garamond" w:hAnsi="Garamond"/>
        </w:rPr>
        <w:t xml:space="preserve">as </w:t>
      </w:r>
      <w:r w:rsidR="00624743">
        <w:rPr>
          <w:rFonts w:ascii="Garamond" w:hAnsi="Garamond"/>
        </w:rPr>
        <w:t xml:space="preserve">a perfect participle and </w:t>
      </w:r>
      <w:r w:rsidR="00624743" w:rsidRPr="000C1F7A">
        <w:rPr>
          <w:rFonts w:ascii="Garamond" w:hAnsi="Garamond"/>
          <w:i/>
          <w:iCs/>
        </w:rPr>
        <w:t>trahebat</w:t>
      </w:r>
      <w:r w:rsidR="00624743">
        <w:rPr>
          <w:rFonts w:ascii="Garamond" w:hAnsi="Garamond"/>
        </w:rPr>
        <w:t xml:space="preserve"> an imperfect</w:t>
      </w:r>
      <w:r w:rsidR="00071B8A">
        <w:rPr>
          <w:rFonts w:ascii="Garamond" w:hAnsi="Garamond"/>
        </w:rPr>
        <w:t>. Ovid thus illustrates that the final step in transformation is the hardening of the skin and the development of scales.</w:t>
      </w:r>
      <w:r w:rsidR="00B77CFE">
        <w:rPr>
          <w:rStyle w:val="FootnoteReference"/>
          <w:rFonts w:ascii="Garamond" w:hAnsi="Garamond"/>
        </w:rPr>
        <w:footnoteReference w:id="15"/>
      </w:r>
    </w:p>
    <w:p w14:paraId="78AF7148" w14:textId="77777777" w:rsidR="00E02623" w:rsidRDefault="00E02623" w:rsidP="005B2D69">
      <w:pPr>
        <w:spacing w:after="0"/>
        <w:jc w:val="both"/>
        <w:rPr>
          <w:rFonts w:ascii="Garamond" w:hAnsi="Garamond"/>
        </w:rPr>
      </w:pPr>
    </w:p>
    <w:p w14:paraId="21863B71" w14:textId="2414C607" w:rsidR="007D5092" w:rsidRDefault="00633D5D" w:rsidP="005B2D69">
      <w:pPr>
        <w:spacing w:after="0"/>
        <w:jc w:val="both"/>
        <w:rPr>
          <w:rFonts w:ascii="Garamond" w:hAnsi="Garamond"/>
        </w:rPr>
      </w:pPr>
      <w:r>
        <w:rPr>
          <w:rFonts w:ascii="Garamond" w:hAnsi="Garamond"/>
        </w:rPr>
        <w:t>Lines</w:t>
      </w:r>
      <w:r w:rsidR="00E02623" w:rsidRPr="00E02623">
        <w:rPr>
          <w:rFonts w:ascii="Garamond" w:hAnsi="Garamond"/>
        </w:rPr>
        <w:t xml:space="preserve"> 676–78</w:t>
      </w:r>
      <w:r>
        <w:rPr>
          <w:rFonts w:ascii="Garamond" w:hAnsi="Garamond"/>
        </w:rPr>
        <w:t xml:space="preserve"> introduce the next sailor to suffer</w:t>
      </w:r>
      <w:r w:rsidR="00BD79C9">
        <w:rPr>
          <w:rFonts w:ascii="Garamond" w:hAnsi="Garamond"/>
        </w:rPr>
        <w:t>, Libys</w:t>
      </w:r>
      <w:r w:rsidR="00D2575D">
        <w:rPr>
          <w:rFonts w:ascii="Garamond" w:hAnsi="Garamond"/>
        </w:rPr>
        <w:t>, with</w:t>
      </w:r>
      <w:r w:rsidR="00CA346D" w:rsidRPr="00CA346D">
        <w:rPr>
          <w:rFonts w:ascii="Garamond" w:hAnsi="Garamond"/>
        </w:rPr>
        <w:t xml:space="preserve"> the conjunction </w:t>
      </w:r>
      <w:r w:rsidR="00CA346D" w:rsidRPr="00CA346D">
        <w:rPr>
          <w:rFonts w:ascii="Garamond" w:hAnsi="Garamond"/>
          <w:i/>
          <w:iCs/>
        </w:rPr>
        <w:t>at</w:t>
      </w:r>
      <w:r w:rsidR="00CA346D">
        <w:rPr>
          <w:rFonts w:ascii="Garamond" w:hAnsi="Garamond"/>
        </w:rPr>
        <w:t xml:space="preserve">. </w:t>
      </w:r>
      <w:r w:rsidR="00A45D74">
        <w:rPr>
          <w:rFonts w:ascii="Garamond" w:hAnsi="Garamond"/>
        </w:rPr>
        <w:t>Libys</w:t>
      </w:r>
      <w:r w:rsidR="005F3281">
        <w:rPr>
          <w:rFonts w:ascii="Garamond" w:hAnsi="Garamond"/>
        </w:rPr>
        <w:t>'</w:t>
      </w:r>
      <w:r w:rsidR="00A45D74">
        <w:rPr>
          <w:rFonts w:ascii="Garamond" w:hAnsi="Garamond"/>
        </w:rPr>
        <w:t xml:space="preserve">s </w:t>
      </w:r>
      <w:r w:rsidR="001F5871">
        <w:rPr>
          <w:rFonts w:ascii="Garamond" w:hAnsi="Garamond"/>
        </w:rPr>
        <w:t>metamorphosis</w:t>
      </w:r>
      <w:r w:rsidR="00A45D74">
        <w:rPr>
          <w:rFonts w:ascii="Garamond" w:hAnsi="Garamond"/>
        </w:rPr>
        <w:t xml:space="preserve"> </w:t>
      </w:r>
      <w:r w:rsidR="002F01F8">
        <w:rPr>
          <w:rFonts w:ascii="Garamond" w:hAnsi="Garamond"/>
        </w:rPr>
        <w:t>coincides</w:t>
      </w:r>
      <w:r w:rsidR="00A45D74">
        <w:rPr>
          <w:rFonts w:ascii="Garamond" w:hAnsi="Garamond"/>
        </w:rPr>
        <w:t xml:space="preserve"> with his fellow pirates. </w:t>
      </w:r>
      <w:r w:rsidR="00A52568" w:rsidRPr="00A52568">
        <w:rPr>
          <w:rFonts w:ascii="Garamond" w:hAnsi="Garamond"/>
        </w:rPr>
        <w:t xml:space="preserve">There is a </w:t>
      </w:r>
      <w:r w:rsidR="00A52568" w:rsidRPr="00A52568">
        <w:rPr>
          <w:rFonts w:ascii="Garamond" w:hAnsi="Garamond"/>
          <w:i/>
          <w:iCs/>
        </w:rPr>
        <w:t>dum</w:t>
      </w:r>
      <w:r w:rsidR="00A52568" w:rsidRPr="00A52568">
        <w:rPr>
          <w:rFonts w:ascii="Garamond" w:hAnsi="Garamond"/>
        </w:rPr>
        <w:t xml:space="preserve"> clause with its primary verb </w:t>
      </w:r>
      <w:r w:rsidR="00A52568" w:rsidRPr="006F27F9">
        <w:rPr>
          <w:rFonts w:ascii="Garamond" w:hAnsi="Garamond"/>
          <w:i/>
          <w:iCs/>
        </w:rPr>
        <w:t>uult</w:t>
      </w:r>
      <w:r w:rsidR="00A52568" w:rsidRPr="00A52568">
        <w:rPr>
          <w:rFonts w:ascii="Garamond" w:hAnsi="Garamond"/>
        </w:rPr>
        <w:t xml:space="preserve"> taking </w:t>
      </w:r>
      <w:r w:rsidR="00A52568" w:rsidRPr="006F27F9">
        <w:rPr>
          <w:rFonts w:ascii="Garamond" w:hAnsi="Garamond"/>
          <w:i/>
          <w:iCs/>
        </w:rPr>
        <w:t>obvertere</w:t>
      </w:r>
      <w:r w:rsidR="00A52568" w:rsidRPr="00A52568">
        <w:rPr>
          <w:rFonts w:ascii="Garamond" w:hAnsi="Garamond"/>
        </w:rPr>
        <w:t xml:space="preserve"> as a supplementary infinitive</w:t>
      </w:r>
      <w:r w:rsidR="006F27F9">
        <w:rPr>
          <w:rFonts w:ascii="Garamond" w:hAnsi="Garamond"/>
        </w:rPr>
        <w:t>,</w:t>
      </w:r>
      <w:r w:rsidR="009368CE">
        <w:rPr>
          <w:rFonts w:ascii="Garamond" w:hAnsi="Garamond"/>
        </w:rPr>
        <w:t xml:space="preserve"> which highlights Libys</w:t>
      </w:r>
      <w:r w:rsidR="007D5092">
        <w:rPr>
          <w:rFonts w:ascii="Garamond" w:hAnsi="Garamond"/>
        </w:rPr>
        <w:t xml:space="preserve"> terrifying transformation as he recognises his own body </w:t>
      </w:r>
      <w:r w:rsidR="007D5092">
        <w:rPr>
          <w:rFonts w:ascii="Garamond" w:hAnsi="Garamond"/>
        </w:rPr>
        <w:lastRenderedPageBreak/>
        <w:t>no longer.</w:t>
      </w:r>
      <w:r w:rsidR="009368CE">
        <w:rPr>
          <w:rFonts w:ascii="Garamond" w:hAnsi="Garamond"/>
        </w:rPr>
        <w:t xml:space="preserve"> </w:t>
      </w:r>
      <w:r w:rsidR="007D5092">
        <w:rPr>
          <w:rFonts w:ascii="Garamond" w:hAnsi="Garamond"/>
        </w:rPr>
        <w:t>A</w:t>
      </w:r>
      <w:r w:rsidR="00A45D74">
        <w:rPr>
          <w:rFonts w:ascii="Garamond" w:hAnsi="Garamond"/>
        </w:rPr>
        <w:t xml:space="preserve">s </w:t>
      </w:r>
      <w:r w:rsidR="009368CE">
        <w:rPr>
          <w:rFonts w:ascii="Garamond" w:hAnsi="Garamond"/>
        </w:rPr>
        <w:t>Libys</w:t>
      </w:r>
      <w:r w:rsidR="00A45D74">
        <w:rPr>
          <w:rFonts w:ascii="Garamond" w:hAnsi="Garamond"/>
        </w:rPr>
        <w:t xml:space="preserve"> watched the previous victims transform, so he e</w:t>
      </w:r>
      <w:r w:rsidR="00CA346D">
        <w:rPr>
          <w:rFonts w:ascii="Garamond" w:hAnsi="Garamond"/>
        </w:rPr>
        <w:t>xperience</w:t>
      </w:r>
      <w:r w:rsidR="0075209D">
        <w:rPr>
          <w:rFonts w:ascii="Garamond" w:hAnsi="Garamond"/>
        </w:rPr>
        <w:t>d</w:t>
      </w:r>
      <w:r w:rsidR="00CA346D">
        <w:rPr>
          <w:rFonts w:ascii="Garamond" w:hAnsi="Garamond"/>
        </w:rPr>
        <w:t xml:space="preserve"> his hands transform into fins.</w:t>
      </w:r>
      <w:r w:rsidR="00BD79C9">
        <w:rPr>
          <w:rFonts w:ascii="Garamond" w:hAnsi="Garamond"/>
        </w:rPr>
        <w:t xml:space="preserve"> </w:t>
      </w:r>
      <w:r w:rsidR="00A90CCF" w:rsidRPr="00A90CCF">
        <w:rPr>
          <w:rFonts w:ascii="Garamond" w:hAnsi="Garamond"/>
          <w:i/>
          <w:iCs/>
        </w:rPr>
        <w:t>At</w:t>
      </w:r>
      <w:r w:rsidR="00A90CCF">
        <w:rPr>
          <w:rFonts w:ascii="Garamond" w:hAnsi="Garamond"/>
        </w:rPr>
        <w:t xml:space="preserve"> </w:t>
      </w:r>
      <w:r w:rsidR="000F5458">
        <w:rPr>
          <w:rFonts w:ascii="Garamond" w:hAnsi="Garamond"/>
        </w:rPr>
        <w:t>is followed by an indirect statement</w:t>
      </w:r>
      <w:r w:rsidR="0082790F">
        <w:rPr>
          <w:rFonts w:ascii="Garamond" w:hAnsi="Garamond"/>
        </w:rPr>
        <w:t>,</w:t>
      </w:r>
      <w:r w:rsidR="008B7F20">
        <w:rPr>
          <w:rFonts w:ascii="Garamond" w:hAnsi="Garamond"/>
        </w:rPr>
        <w:t xml:space="preserve"> the main verb being</w:t>
      </w:r>
      <w:r w:rsidR="000A73A5">
        <w:rPr>
          <w:rFonts w:ascii="Garamond" w:hAnsi="Garamond"/>
        </w:rPr>
        <w:t xml:space="preserve"> </w:t>
      </w:r>
      <w:r w:rsidR="000A73A5" w:rsidRPr="00A90CCF">
        <w:rPr>
          <w:rFonts w:ascii="Garamond" w:hAnsi="Garamond"/>
          <w:i/>
          <w:iCs/>
        </w:rPr>
        <w:t>vidit</w:t>
      </w:r>
      <w:r w:rsidR="0082790F" w:rsidRPr="0082790F">
        <w:rPr>
          <w:rFonts w:ascii="Garamond" w:hAnsi="Garamond"/>
        </w:rPr>
        <w:t>.</w:t>
      </w:r>
      <w:r w:rsidR="000A73A5" w:rsidRPr="0082790F">
        <w:rPr>
          <w:rFonts w:ascii="Garamond" w:hAnsi="Garamond"/>
        </w:rPr>
        <w:t xml:space="preserve"> </w:t>
      </w:r>
      <w:r w:rsidR="0082790F" w:rsidRPr="0082790F">
        <w:rPr>
          <w:rFonts w:ascii="Garamond" w:hAnsi="Garamond"/>
        </w:rPr>
        <w:t>I</w:t>
      </w:r>
      <w:r w:rsidR="000A73A5" w:rsidRPr="0082790F">
        <w:rPr>
          <w:rFonts w:ascii="Garamond" w:hAnsi="Garamond"/>
        </w:rPr>
        <w:t>t</w:t>
      </w:r>
      <w:r w:rsidR="000A73A5">
        <w:rPr>
          <w:rFonts w:ascii="Garamond" w:hAnsi="Garamond"/>
        </w:rPr>
        <w:t xml:space="preserve"> is also linked </w:t>
      </w:r>
      <w:r w:rsidR="000A73A5" w:rsidRPr="0094616C">
        <w:rPr>
          <w:rFonts w:ascii="Garamond" w:hAnsi="Garamond"/>
        </w:rPr>
        <w:t>by</w:t>
      </w:r>
      <w:r w:rsidR="000A73A5" w:rsidRPr="00B8638C">
        <w:rPr>
          <w:rFonts w:ascii="Garamond" w:hAnsi="Garamond"/>
          <w:i/>
          <w:iCs/>
        </w:rPr>
        <w:t xml:space="preserve"> et</w:t>
      </w:r>
      <w:r w:rsidR="00E45A85" w:rsidRPr="00B8638C">
        <w:rPr>
          <w:rFonts w:ascii="Garamond" w:hAnsi="Garamond"/>
          <w:i/>
          <w:iCs/>
        </w:rPr>
        <w:t xml:space="preserve">, resilire, manus, illas </w:t>
      </w:r>
      <w:r w:rsidR="00E45A85" w:rsidRPr="00B8638C">
        <w:rPr>
          <w:rFonts w:ascii="Garamond" w:hAnsi="Garamond"/>
        </w:rPr>
        <w:t>and</w:t>
      </w:r>
      <w:r w:rsidR="00E45A85" w:rsidRPr="00B8638C">
        <w:rPr>
          <w:rFonts w:ascii="Garamond" w:hAnsi="Garamond"/>
          <w:i/>
          <w:iCs/>
        </w:rPr>
        <w:t xml:space="preserve"> posse</w:t>
      </w:r>
      <w:r w:rsidR="00B8638C">
        <w:rPr>
          <w:rFonts w:ascii="Garamond" w:hAnsi="Garamond"/>
        </w:rPr>
        <w:t xml:space="preserve">. </w:t>
      </w:r>
      <w:r w:rsidR="00B8638C" w:rsidRPr="00B8638C">
        <w:rPr>
          <w:rFonts w:ascii="Garamond" w:hAnsi="Garamond"/>
          <w:i/>
          <w:iCs/>
        </w:rPr>
        <w:t xml:space="preserve">Resilire </w:t>
      </w:r>
      <w:r w:rsidR="00B8638C" w:rsidRPr="00B8638C">
        <w:rPr>
          <w:rFonts w:ascii="Garamond" w:hAnsi="Garamond"/>
        </w:rPr>
        <w:t>and</w:t>
      </w:r>
      <w:r w:rsidR="00B8638C" w:rsidRPr="00B8638C">
        <w:rPr>
          <w:rFonts w:ascii="Garamond" w:hAnsi="Garamond"/>
          <w:i/>
          <w:iCs/>
        </w:rPr>
        <w:t xml:space="preserve"> posse</w:t>
      </w:r>
      <w:r w:rsidR="00B8638C">
        <w:rPr>
          <w:rFonts w:ascii="Garamond" w:hAnsi="Garamond"/>
        </w:rPr>
        <w:t xml:space="preserve"> function as verbs</w:t>
      </w:r>
      <w:r w:rsidR="0094616C">
        <w:rPr>
          <w:rFonts w:ascii="Garamond" w:hAnsi="Garamond"/>
        </w:rPr>
        <w:t>,</w:t>
      </w:r>
      <w:r w:rsidR="00B8638C">
        <w:rPr>
          <w:rFonts w:ascii="Garamond" w:hAnsi="Garamond"/>
        </w:rPr>
        <w:t xml:space="preserve"> while </w:t>
      </w:r>
      <w:r w:rsidR="00B8638C" w:rsidRPr="00B8638C">
        <w:rPr>
          <w:rFonts w:ascii="Garamond" w:hAnsi="Garamond"/>
          <w:i/>
          <w:iCs/>
        </w:rPr>
        <w:t>manus</w:t>
      </w:r>
      <w:r w:rsidR="00B8638C">
        <w:rPr>
          <w:rFonts w:ascii="Garamond" w:hAnsi="Garamond"/>
        </w:rPr>
        <w:t xml:space="preserve"> and </w:t>
      </w:r>
      <w:r w:rsidR="00B8638C" w:rsidRPr="00B8638C">
        <w:rPr>
          <w:rFonts w:ascii="Garamond" w:hAnsi="Garamond"/>
          <w:i/>
          <w:iCs/>
        </w:rPr>
        <w:t>illas</w:t>
      </w:r>
      <w:r w:rsidR="00B8638C">
        <w:rPr>
          <w:rFonts w:ascii="Garamond" w:hAnsi="Garamond"/>
        </w:rPr>
        <w:t xml:space="preserve"> function as subject accusative</w:t>
      </w:r>
      <w:r w:rsidR="0094616C">
        <w:rPr>
          <w:rFonts w:ascii="Garamond" w:hAnsi="Garamond"/>
        </w:rPr>
        <w:t>,</w:t>
      </w:r>
      <w:r w:rsidR="00055FC8">
        <w:rPr>
          <w:rFonts w:ascii="Garamond" w:hAnsi="Garamond"/>
        </w:rPr>
        <w:t xml:space="preserve"> with the final word of the line </w:t>
      </w:r>
      <w:r w:rsidR="00055FC8" w:rsidRPr="00285028">
        <w:rPr>
          <w:rFonts w:ascii="Garamond" w:hAnsi="Garamond"/>
          <w:i/>
          <w:iCs/>
        </w:rPr>
        <w:t>vocari</w:t>
      </w:r>
      <w:r w:rsidR="00055FC8">
        <w:rPr>
          <w:rFonts w:ascii="Garamond" w:hAnsi="Garamond"/>
        </w:rPr>
        <w:t xml:space="preserve"> </w:t>
      </w:r>
      <w:r w:rsidR="00122180">
        <w:rPr>
          <w:rFonts w:ascii="Garamond" w:hAnsi="Garamond"/>
        </w:rPr>
        <w:t>acting as a supplementary infinitive.</w:t>
      </w:r>
      <w:r w:rsidR="0094616C">
        <w:rPr>
          <w:rStyle w:val="FootnoteReference"/>
          <w:rFonts w:ascii="Garamond" w:hAnsi="Garamond"/>
        </w:rPr>
        <w:footnoteReference w:id="16"/>
      </w:r>
      <w:r w:rsidR="0066090B">
        <w:rPr>
          <w:rFonts w:ascii="Garamond" w:hAnsi="Garamond"/>
        </w:rPr>
        <w:t xml:space="preserve"> </w:t>
      </w:r>
      <w:r w:rsidR="007D5092">
        <w:rPr>
          <w:rFonts w:ascii="Garamond" w:hAnsi="Garamond"/>
        </w:rPr>
        <w:t xml:space="preserve">In lines 679 </w:t>
      </w:r>
      <w:r w:rsidR="007E6463">
        <w:rPr>
          <w:rFonts w:ascii="Garamond" w:hAnsi="Garamond"/>
        </w:rPr>
        <w:t>–</w:t>
      </w:r>
      <w:r w:rsidR="007D5092">
        <w:rPr>
          <w:rFonts w:ascii="Garamond" w:hAnsi="Garamond"/>
        </w:rPr>
        <w:t xml:space="preserve"> 682</w:t>
      </w:r>
      <w:r w:rsidR="007E6463">
        <w:rPr>
          <w:rFonts w:ascii="Garamond" w:hAnsi="Garamond"/>
        </w:rPr>
        <w:t xml:space="preserve">, the reader is introduced to the first main clause with </w:t>
      </w:r>
      <w:r w:rsidR="007E6463" w:rsidRPr="0076506E">
        <w:rPr>
          <w:rFonts w:ascii="Garamond" w:hAnsi="Garamond"/>
          <w:i/>
          <w:iCs/>
        </w:rPr>
        <w:t xml:space="preserve">alter </w:t>
      </w:r>
      <w:r w:rsidR="00482A07" w:rsidRPr="00482A07">
        <w:rPr>
          <w:rFonts w:ascii="Garamond" w:hAnsi="Garamond"/>
        </w:rPr>
        <w:t>to</w:t>
      </w:r>
      <w:r w:rsidR="007E6463" w:rsidRPr="0076506E">
        <w:rPr>
          <w:rFonts w:ascii="Garamond" w:hAnsi="Garamond"/>
          <w:i/>
          <w:iCs/>
        </w:rPr>
        <w:t xml:space="preserve"> </w:t>
      </w:r>
      <w:r w:rsidR="00785C21" w:rsidRPr="0076506E">
        <w:rPr>
          <w:rFonts w:ascii="Garamond" w:hAnsi="Garamond"/>
          <w:i/>
          <w:iCs/>
        </w:rPr>
        <w:t>non habuit,</w:t>
      </w:r>
      <w:r w:rsidR="00785C21">
        <w:rPr>
          <w:rFonts w:ascii="Garamond" w:hAnsi="Garamond"/>
        </w:rPr>
        <w:t xml:space="preserve"> in conjunction with </w:t>
      </w:r>
      <w:r w:rsidR="00785C21" w:rsidRPr="0076506E">
        <w:rPr>
          <w:rFonts w:ascii="Garamond" w:hAnsi="Garamond"/>
          <w:i/>
          <w:iCs/>
        </w:rPr>
        <w:t>cupiens</w:t>
      </w:r>
      <w:r w:rsidR="00785C21">
        <w:rPr>
          <w:rFonts w:ascii="Garamond" w:hAnsi="Garamond"/>
        </w:rPr>
        <w:t>, a present participle</w:t>
      </w:r>
      <w:r w:rsidR="005625F4">
        <w:rPr>
          <w:rFonts w:ascii="Garamond" w:hAnsi="Garamond"/>
        </w:rPr>
        <w:t xml:space="preserve"> which agrees with </w:t>
      </w:r>
      <w:r w:rsidR="005625F4" w:rsidRPr="00005509">
        <w:rPr>
          <w:rFonts w:ascii="Garamond" w:hAnsi="Garamond"/>
          <w:i/>
          <w:iCs/>
        </w:rPr>
        <w:t>alter</w:t>
      </w:r>
      <w:r w:rsidR="005625F4">
        <w:rPr>
          <w:rFonts w:ascii="Garamond" w:hAnsi="Garamond"/>
        </w:rPr>
        <w:t xml:space="preserve"> as the subject.</w:t>
      </w:r>
      <w:r w:rsidR="00F82AED">
        <w:rPr>
          <w:rFonts w:ascii="Garamond" w:hAnsi="Garamond"/>
        </w:rPr>
        <w:t xml:space="preserve"> </w:t>
      </w:r>
      <w:r w:rsidR="00A123B7">
        <w:rPr>
          <w:rFonts w:ascii="Garamond" w:hAnsi="Garamond"/>
        </w:rPr>
        <w:t>At this point, the sailors are no longer named, as they each fall to the transformation</w:t>
      </w:r>
      <w:r w:rsidR="00005509">
        <w:rPr>
          <w:rFonts w:ascii="Garamond" w:hAnsi="Garamond"/>
        </w:rPr>
        <w:t>;</w:t>
      </w:r>
      <w:r w:rsidR="000A6247">
        <w:rPr>
          <w:rFonts w:ascii="Garamond" w:hAnsi="Garamond"/>
        </w:rPr>
        <w:t xml:space="preserve"> as such</w:t>
      </w:r>
      <w:r w:rsidR="00005509">
        <w:rPr>
          <w:rFonts w:ascii="Garamond" w:hAnsi="Garamond"/>
        </w:rPr>
        <w:t>,</w:t>
      </w:r>
      <w:r w:rsidR="000A6247">
        <w:rPr>
          <w:rFonts w:ascii="Garamond" w:hAnsi="Garamond"/>
        </w:rPr>
        <w:t xml:space="preserve"> we are introduced to a nameless victim</w:t>
      </w:r>
      <w:r w:rsidR="002F204A">
        <w:rPr>
          <w:rFonts w:ascii="Garamond" w:hAnsi="Garamond"/>
        </w:rPr>
        <w:t>, another number</w:t>
      </w:r>
      <w:r w:rsidR="00A123B7">
        <w:rPr>
          <w:rFonts w:ascii="Garamond" w:hAnsi="Garamond"/>
        </w:rPr>
        <w:t>.</w:t>
      </w:r>
      <w:r w:rsidR="005625F4">
        <w:rPr>
          <w:rFonts w:ascii="Garamond" w:hAnsi="Garamond"/>
        </w:rPr>
        <w:t xml:space="preserve"> The main clause </w:t>
      </w:r>
      <w:r w:rsidR="00464FB2">
        <w:rPr>
          <w:rFonts w:ascii="Garamond" w:hAnsi="Garamond"/>
        </w:rPr>
        <w:t>governs the infinitive construction. In doing so</w:t>
      </w:r>
      <w:r w:rsidR="00CB2CEC">
        <w:rPr>
          <w:rFonts w:ascii="Garamond" w:hAnsi="Garamond"/>
        </w:rPr>
        <w:t>,</w:t>
      </w:r>
      <w:r w:rsidR="00A6574F">
        <w:rPr>
          <w:rFonts w:ascii="Garamond" w:hAnsi="Garamond"/>
        </w:rPr>
        <w:t xml:space="preserve"> it highlights what Libys is unable to do now that he is limbless. There is a second main clause</w:t>
      </w:r>
      <w:r w:rsidR="002F01F8">
        <w:rPr>
          <w:rFonts w:ascii="Garamond" w:hAnsi="Garamond"/>
        </w:rPr>
        <w:t>, the primary verb of which is</w:t>
      </w:r>
      <w:r w:rsidR="00812710">
        <w:rPr>
          <w:rFonts w:ascii="Garamond" w:hAnsi="Garamond"/>
        </w:rPr>
        <w:t xml:space="preserve"> </w:t>
      </w:r>
      <w:r w:rsidR="00812710" w:rsidRPr="00CB2CEC">
        <w:rPr>
          <w:rFonts w:ascii="Garamond" w:hAnsi="Garamond"/>
          <w:i/>
          <w:iCs/>
        </w:rPr>
        <w:t>desiluit.</w:t>
      </w:r>
      <w:r w:rsidR="00812710">
        <w:rPr>
          <w:rFonts w:ascii="Garamond" w:hAnsi="Garamond"/>
        </w:rPr>
        <w:t xml:space="preserve"> </w:t>
      </w:r>
      <w:r w:rsidR="009F0DA0">
        <w:rPr>
          <w:rFonts w:ascii="Garamond" w:hAnsi="Garamond"/>
        </w:rPr>
        <w:t xml:space="preserve">It is associated with </w:t>
      </w:r>
      <w:r w:rsidR="009F0DA0" w:rsidRPr="00940743">
        <w:rPr>
          <w:rFonts w:ascii="Garamond" w:hAnsi="Garamond"/>
          <w:i/>
          <w:iCs/>
        </w:rPr>
        <w:t>non habuit</w:t>
      </w:r>
      <w:r w:rsidR="00EE0733">
        <w:rPr>
          <w:rFonts w:ascii="Garamond" w:hAnsi="Garamond"/>
        </w:rPr>
        <w:t xml:space="preserve"> due to the </w:t>
      </w:r>
      <w:r w:rsidR="00EE0733" w:rsidRPr="00940743">
        <w:rPr>
          <w:rFonts w:ascii="Garamond" w:hAnsi="Garamond"/>
          <w:i/>
          <w:iCs/>
        </w:rPr>
        <w:t>-que</w:t>
      </w:r>
      <w:r w:rsidR="00EE0733">
        <w:rPr>
          <w:rFonts w:ascii="Garamond" w:hAnsi="Garamond"/>
        </w:rPr>
        <w:t xml:space="preserve"> after </w:t>
      </w:r>
      <w:r w:rsidR="00EE0733" w:rsidRPr="00940743">
        <w:rPr>
          <w:rFonts w:ascii="Garamond" w:hAnsi="Garamond"/>
          <w:i/>
          <w:iCs/>
        </w:rPr>
        <w:t>trunco.</w:t>
      </w:r>
      <w:r w:rsidR="00EE0733">
        <w:rPr>
          <w:rFonts w:ascii="Garamond" w:hAnsi="Garamond"/>
        </w:rPr>
        <w:t xml:space="preserve"> </w:t>
      </w:r>
      <w:r w:rsidR="00EE0733">
        <w:rPr>
          <w:rStyle w:val="FootnoteReference"/>
          <w:rFonts w:ascii="Garamond" w:hAnsi="Garamond"/>
        </w:rPr>
        <w:footnoteReference w:id="17"/>
      </w:r>
      <w:r w:rsidR="009F0DA0">
        <w:rPr>
          <w:rFonts w:ascii="Garamond" w:hAnsi="Garamond"/>
        </w:rPr>
        <w:t xml:space="preserve"> </w:t>
      </w:r>
      <w:r w:rsidR="00F501E0">
        <w:rPr>
          <w:rFonts w:ascii="Garamond" w:hAnsi="Garamond"/>
        </w:rPr>
        <w:t xml:space="preserve">In these lines, Ovid </w:t>
      </w:r>
      <w:r w:rsidR="00060310">
        <w:rPr>
          <w:rFonts w:ascii="Garamond" w:hAnsi="Garamond"/>
        </w:rPr>
        <w:t xml:space="preserve">includes not only the transformative properties of the sailors turned dolphins but </w:t>
      </w:r>
      <w:r w:rsidR="00CB2CEC">
        <w:rPr>
          <w:rFonts w:ascii="Garamond" w:hAnsi="Garamond"/>
        </w:rPr>
        <w:t xml:space="preserve">also </w:t>
      </w:r>
      <w:r w:rsidR="00060310">
        <w:rPr>
          <w:rFonts w:ascii="Garamond" w:hAnsi="Garamond"/>
        </w:rPr>
        <w:t>the behaviour associated with these animals</w:t>
      </w:r>
      <w:r w:rsidR="00CB2CEC">
        <w:rPr>
          <w:rFonts w:ascii="Garamond" w:hAnsi="Garamond"/>
        </w:rPr>
        <w:t>,</w:t>
      </w:r>
      <w:r w:rsidR="00A322CA">
        <w:rPr>
          <w:rFonts w:ascii="Garamond" w:hAnsi="Garamond"/>
        </w:rPr>
        <w:t xml:space="preserve"> i.e. jumping and breaking the waves</w:t>
      </w:r>
      <w:r w:rsidR="00FD51C3">
        <w:rPr>
          <w:rFonts w:ascii="Garamond" w:hAnsi="Garamond"/>
        </w:rPr>
        <w:t>, giddiness, and playfulness</w:t>
      </w:r>
      <w:r w:rsidR="00060310">
        <w:rPr>
          <w:rFonts w:ascii="Garamond" w:hAnsi="Garamond"/>
        </w:rPr>
        <w:t>.</w:t>
      </w:r>
      <w:r w:rsidR="007436FB">
        <w:rPr>
          <w:rFonts w:ascii="Garamond" w:hAnsi="Garamond"/>
        </w:rPr>
        <w:t xml:space="preserve"> </w:t>
      </w:r>
      <w:r w:rsidR="00B25208" w:rsidRPr="0080135B">
        <w:rPr>
          <w:rFonts w:ascii="Garamond" w:hAnsi="Garamond"/>
          <w:i/>
          <w:iCs/>
        </w:rPr>
        <w:t>Trunco</w:t>
      </w:r>
      <w:r w:rsidR="00062A86" w:rsidRPr="0080135B">
        <w:rPr>
          <w:rFonts w:ascii="Garamond" w:hAnsi="Garamond"/>
          <w:i/>
          <w:iCs/>
        </w:rPr>
        <w:t>-</w:t>
      </w:r>
      <w:r w:rsidR="00B25208" w:rsidRPr="0080135B">
        <w:rPr>
          <w:rFonts w:ascii="Garamond" w:hAnsi="Garamond"/>
          <w:i/>
          <w:iCs/>
        </w:rPr>
        <w:t>corpore</w:t>
      </w:r>
      <w:r w:rsidR="00B25208">
        <w:rPr>
          <w:rFonts w:ascii="Garamond" w:hAnsi="Garamond"/>
        </w:rPr>
        <w:t xml:space="preserve"> </w:t>
      </w:r>
      <w:r w:rsidR="00244612">
        <w:rPr>
          <w:rFonts w:ascii="Garamond" w:hAnsi="Garamond"/>
        </w:rPr>
        <w:t xml:space="preserve">alongside </w:t>
      </w:r>
      <w:r w:rsidR="00244612" w:rsidRPr="0080135B">
        <w:rPr>
          <w:rFonts w:ascii="Garamond" w:hAnsi="Garamond"/>
          <w:i/>
          <w:iCs/>
        </w:rPr>
        <w:t>repandus</w:t>
      </w:r>
      <w:r w:rsidR="00244612">
        <w:rPr>
          <w:rFonts w:ascii="Garamond" w:hAnsi="Garamond"/>
        </w:rPr>
        <w:t xml:space="preserve"> is an ablative of respect</w:t>
      </w:r>
      <w:r w:rsidR="008E281B">
        <w:rPr>
          <w:rFonts w:ascii="Garamond" w:hAnsi="Garamond"/>
        </w:rPr>
        <w:t>,</w:t>
      </w:r>
      <w:r w:rsidR="00244612">
        <w:rPr>
          <w:rFonts w:ascii="Garamond" w:hAnsi="Garamond"/>
        </w:rPr>
        <w:t xml:space="preserve"> while </w:t>
      </w:r>
      <w:r w:rsidR="00244612" w:rsidRPr="0080135B">
        <w:rPr>
          <w:rFonts w:ascii="Garamond" w:hAnsi="Garamond"/>
          <w:i/>
          <w:iCs/>
        </w:rPr>
        <w:t>novissima cauda</w:t>
      </w:r>
      <w:r w:rsidR="00244612">
        <w:rPr>
          <w:rFonts w:ascii="Garamond" w:hAnsi="Garamond"/>
        </w:rPr>
        <w:t xml:space="preserve"> indicate</w:t>
      </w:r>
      <w:r w:rsidR="00760D9E">
        <w:rPr>
          <w:rFonts w:ascii="Garamond" w:hAnsi="Garamond"/>
        </w:rPr>
        <w:t>s</w:t>
      </w:r>
      <w:r w:rsidR="00244612">
        <w:rPr>
          <w:rFonts w:ascii="Garamond" w:hAnsi="Garamond"/>
        </w:rPr>
        <w:t xml:space="preserve"> </w:t>
      </w:r>
      <w:r w:rsidR="00EB5A17">
        <w:rPr>
          <w:rFonts w:ascii="Garamond" w:hAnsi="Garamond"/>
        </w:rPr>
        <w:t>the shape of the tail</w:t>
      </w:r>
      <w:r w:rsidR="00760D9E">
        <w:rPr>
          <w:rFonts w:ascii="Garamond" w:hAnsi="Garamond"/>
        </w:rPr>
        <w:t>,</w:t>
      </w:r>
      <w:r w:rsidR="00EB5A17">
        <w:rPr>
          <w:rFonts w:ascii="Garamond" w:hAnsi="Garamond"/>
        </w:rPr>
        <w:t xml:space="preserve"> and </w:t>
      </w:r>
      <w:r w:rsidR="0080135B" w:rsidRPr="0080135B">
        <w:rPr>
          <w:rFonts w:ascii="Garamond" w:hAnsi="Garamond"/>
          <w:i/>
          <w:iCs/>
        </w:rPr>
        <w:t xml:space="preserve">qualia </w:t>
      </w:r>
      <w:r w:rsidR="0080135B">
        <w:rPr>
          <w:rFonts w:ascii="Garamond" w:hAnsi="Garamond"/>
        </w:rPr>
        <w:t xml:space="preserve">present the reader with a comparison while agreeing with </w:t>
      </w:r>
      <w:r w:rsidR="0080135B" w:rsidRPr="0038347D">
        <w:rPr>
          <w:rFonts w:ascii="Garamond" w:hAnsi="Garamond"/>
          <w:i/>
          <w:iCs/>
        </w:rPr>
        <w:t>cornua</w:t>
      </w:r>
      <w:r w:rsidR="0080135B">
        <w:rPr>
          <w:rFonts w:ascii="Garamond" w:hAnsi="Garamond"/>
        </w:rPr>
        <w:t xml:space="preserve">. </w:t>
      </w:r>
      <w:r w:rsidR="005132E1">
        <w:rPr>
          <w:rFonts w:ascii="Garamond" w:hAnsi="Garamond"/>
        </w:rPr>
        <w:t xml:space="preserve">With </w:t>
      </w:r>
      <w:r w:rsidR="005132E1" w:rsidRPr="007C64AB">
        <w:rPr>
          <w:rFonts w:ascii="Garamond" w:hAnsi="Garamond"/>
          <w:i/>
          <w:iCs/>
        </w:rPr>
        <w:t>cornua</w:t>
      </w:r>
      <w:r w:rsidR="005132E1">
        <w:rPr>
          <w:rFonts w:ascii="Garamond" w:hAnsi="Garamond"/>
        </w:rPr>
        <w:t xml:space="preserve"> representing the subject of the sentence, </w:t>
      </w:r>
      <w:r w:rsidR="006F548C" w:rsidRPr="007C64AB">
        <w:rPr>
          <w:rFonts w:ascii="Garamond" w:hAnsi="Garamond"/>
          <w:i/>
          <w:iCs/>
        </w:rPr>
        <w:t>dimiduae</w:t>
      </w:r>
      <w:r w:rsidR="00F40890">
        <w:rPr>
          <w:rFonts w:ascii="Garamond" w:hAnsi="Garamond"/>
          <w:i/>
          <w:iCs/>
        </w:rPr>
        <w:t xml:space="preserve"> lunae</w:t>
      </w:r>
      <w:r w:rsidR="007C64AB">
        <w:rPr>
          <w:rFonts w:ascii="Garamond" w:hAnsi="Garamond"/>
        </w:rPr>
        <w:t xml:space="preserve"> is a genitive</w:t>
      </w:r>
      <w:r w:rsidR="006B1574">
        <w:rPr>
          <w:rFonts w:ascii="Garamond" w:hAnsi="Garamond"/>
        </w:rPr>
        <w:t>, an effective simile in these lines</w:t>
      </w:r>
      <w:r w:rsidR="00540AB3">
        <w:rPr>
          <w:rFonts w:ascii="Garamond" w:hAnsi="Garamond"/>
        </w:rPr>
        <w:t>,</w:t>
      </w:r>
      <w:r w:rsidR="006B1574">
        <w:rPr>
          <w:rFonts w:ascii="Garamond" w:hAnsi="Garamond"/>
        </w:rPr>
        <w:t xml:space="preserve"> showcasing the shape of the newly developed appendages.</w:t>
      </w:r>
      <w:r w:rsidR="006B1574">
        <w:rPr>
          <w:rStyle w:val="FootnoteReference"/>
          <w:rFonts w:ascii="Garamond" w:hAnsi="Garamond"/>
        </w:rPr>
        <w:footnoteReference w:id="18"/>
      </w:r>
    </w:p>
    <w:p w14:paraId="1E233A5F" w14:textId="77777777" w:rsidR="00BF7B31" w:rsidRDefault="00BF7B31" w:rsidP="005B2D69">
      <w:pPr>
        <w:spacing w:after="0"/>
        <w:jc w:val="both"/>
        <w:rPr>
          <w:rFonts w:ascii="Garamond" w:hAnsi="Garamond"/>
        </w:rPr>
      </w:pPr>
    </w:p>
    <w:p w14:paraId="32CD71E0" w14:textId="00C0705A" w:rsidR="007335A2" w:rsidRPr="00A16D78" w:rsidRDefault="00A16D78" w:rsidP="00A16D78">
      <w:pPr>
        <w:jc w:val="both"/>
        <w:rPr>
          <w:rFonts w:ascii="Garamond" w:hAnsi="Garamond"/>
        </w:rPr>
      </w:pPr>
      <w:r w:rsidRPr="00A16D78">
        <w:rPr>
          <w:rFonts w:ascii="Garamond" w:hAnsi="Garamond"/>
        </w:rPr>
        <w:t>In the final</w:t>
      </w:r>
      <w:r w:rsidR="00BF3572">
        <w:rPr>
          <w:rFonts w:ascii="Garamond" w:hAnsi="Garamond"/>
        </w:rPr>
        <w:t xml:space="preserve"> four</w:t>
      </w:r>
      <w:r w:rsidRPr="00A16D78">
        <w:rPr>
          <w:rFonts w:ascii="Garamond" w:hAnsi="Garamond"/>
        </w:rPr>
        <w:t xml:space="preserve"> lines</w:t>
      </w:r>
      <w:r w:rsidR="00BF3572">
        <w:rPr>
          <w:rFonts w:ascii="Garamond" w:hAnsi="Garamond"/>
        </w:rPr>
        <w:t xml:space="preserve"> of the extract</w:t>
      </w:r>
      <w:r w:rsidRPr="00A16D78">
        <w:rPr>
          <w:rFonts w:ascii="Garamond" w:hAnsi="Garamond"/>
        </w:rPr>
        <w:t xml:space="preserve">, Ovid details the final transformation of pirates into playful dolphins. </w:t>
      </w:r>
      <w:r w:rsidR="003337F9">
        <w:rPr>
          <w:rFonts w:ascii="Garamond" w:hAnsi="Garamond"/>
        </w:rPr>
        <w:t xml:space="preserve">It is laden with similes and </w:t>
      </w:r>
      <w:r w:rsidR="00546335">
        <w:rPr>
          <w:rFonts w:ascii="Garamond" w:hAnsi="Garamond"/>
        </w:rPr>
        <w:t>imagery related to joy and pleasure.</w:t>
      </w:r>
      <w:r w:rsidR="00546335">
        <w:rPr>
          <w:rStyle w:val="FootnoteReference"/>
          <w:rFonts w:ascii="Garamond" w:hAnsi="Garamond"/>
        </w:rPr>
        <w:footnoteReference w:id="19"/>
      </w:r>
      <w:r w:rsidR="00580D4A">
        <w:rPr>
          <w:rFonts w:ascii="Garamond" w:hAnsi="Garamond"/>
        </w:rPr>
        <w:t xml:space="preserve"> </w:t>
      </w:r>
      <w:r w:rsidRPr="00A16D78">
        <w:rPr>
          <w:rFonts w:ascii="Garamond" w:hAnsi="Garamond"/>
        </w:rPr>
        <w:t xml:space="preserve">The verbs </w:t>
      </w:r>
      <w:r w:rsidRPr="00A16D78">
        <w:rPr>
          <w:rFonts w:ascii="Garamond" w:hAnsi="Garamond"/>
          <w:i/>
        </w:rPr>
        <w:t>dant</w:t>
      </w:r>
      <w:r w:rsidRPr="00A16D78">
        <w:rPr>
          <w:rFonts w:ascii="Garamond" w:hAnsi="Garamond"/>
        </w:rPr>
        <w:t xml:space="preserve">, </w:t>
      </w:r>
      <w:r w:rsidRPr="00A16D78">
        <w:rPr>
          <w:rFonts w:ascii="Garamond" w:hAnsi="Garamond"/>
          <w:i/>
        </w:rPr>
        <w:t>rorant</w:t>
      </w:r>
      <w:r w:rsidRPr="00A16D78">
        <w:rPr>
          <w:rFonts w:ascii="Garamond" w:hAnsi="Garamond"/>
        </w:rPr>
        <w:t xml:space="preserve">, </w:t>
      </w:r>
      <w:r w:rsidRPr="00A16D78">
        <w:rPr>
          <w:rFonts w:ascii="Garamond" w:hAnsi="Garamond"/>
          <w:i/>
        </w:rPr>
        <w:t>emergunt</w:t>
      </w:r>
      <w:r w:rsidRPr="00A16D78">
        <w:rPr>
          <w:rFonts w:ascii="Garamond" w:hAnsi="Garamond"/>
        </w:rPr>
        <w:t xml:space="preserve">, </w:t>
      </w:r>
      <w:r w:rsidRPr="00A16D78">
        <w:rPr>
          <w:rFonts w:ascii="Garamond" w:hAnsi="Garamond"/>
          <w:i/>
        </w:rPr>
        <w:t>redeunt</w:t>
      </w:r>
      <w:r w:rsidRPr="00A16D78">
        <w:rPr>
          <w:rFonts w:ascii="Garamond" w:hAnsi="Garamond"/>
        </w:rPr>
        <w:t xml:space="preserve">, </w:t>
      </w:r>
      <w:r w:rsidRPr="00A16D78">
        <w:rPr>
          <w:rFonts w:ascii="Garamond" w:hAnsi="Garamond"/>
          <w:i/>
        </w:rPr>
        <w:t>ludunt</w:t>
      </w:r>
      <w:r w:rsidRPr="00A16D78">
        <w:rPr>
          <w:rFonts w:ascii="Garamond" w:hAnsi="Garamond"/>
        </w:rPr>
        <w:t xml:space="preserve">, </w:t>
      </w:r>
      <w:r w:rsidRPr="00A16D78">
        <w:rPr>
          <w:rFonts w:ascii="Garamond" w:hAnsi="Garamond"/>
          <w:i/>
        </w:rPr>
        <w:t>iactant</w:t>
      </w:r>
      <w:r w:rsidRPr="00A16D78">
        <w:rPr>
          <w:rFonts w:ascii="Garamond" w:hAnsi="Garamond"/>
        </w:rPr>
        <w:t xml:space="preserve">, and </w:t>
      </w:r>
      <w:r w:rsidRPr="00A16D78">
        <w:rPr>
          <w:rFonts w:ascii="Garamond" w:hAnsi="Garamond"/>
          <w:i/>
        </w:rPr>
        <w:t>efflant</w:t>
      </w:r>
      <w:r w:rsidRPr="00A16D78">
        <w:rPr>
          <w:rFonts w:ascii="Garamond" w:hAnsi="Garamond"/>
        </w:rPr>
        <w:t xml:space="preserve"> illustrate</w:t>
      </w:r>
      <w:r w:rsidR="00D80219">
        <w:rPr>
          <w:rFonts w:ascii="Garamond" w:hAnsi="Garamond"/>
        </w:rPr>
        <w:t xml:space="preserve"> </w:t>
      </w:r>
      <w:r w:rsidR="00D05582">
        <w:rPr>
          <w:rFonts w:ascii="Garamond" w:hAnsi="Garamond"/>
        </w:rPr>
        <w:t>plurality.</w:t>
      </w:r>
      <w:r w:rsidRPr="00A16D78">
        <w:rPr>
          <w:rFonts w:ascii="Garamond" w:hAnsi="Garamond"/>
        </w:rPr>
        <w:t xml:space="preserve"> Five verbs are connected by -</w:t>
      </w:r>
      <w:r w:rsidRPr="00CC2E7A">
        <w:rPr>
          <w:rFonts w:ascii="Garamond" w:hAnsi="Garamond"/>
          <w:i/>
          <w:iCs/>
        </w:rPr>
        <w:t>que</w:t>
      </w:r>
      <w:r w:rsidRPr="00A16D78">
        <w:rPr>
          <w:rFonts w:ascii="Garamond" w:hAnsi="Garamond"/>
        </w:rPr>
        <w:t xml:space="preserve">; the last two by </w:t>
      </w:r>
      <w:r w:rsidRPr="00A16D78">
        <w:rPr>
          <w:rFonts w:ascii="Garamond" w:hAnsi="Garamond"/>
          <w:i/>
        </w:rPr>
        <w:t>et</w:t>
      </w:r>
      <w:r w:rsidRPr="00A16D78">
        <w:rPr>
          <w:rFonts w:ascii="Garamond" w:hAnsi="Garamond"/>
        </w:rPr>
        <w:t>. This alteration signifies their newfound playful behavio</w:t>
      </w:r>
      <w:r w:rsidR="00EC5A8F">
        <w:rPr>
          <w:rFonts w:ascii="Garamond" w:hAnsi="Garamond"/>
        </w:rPr>
        <w:t>u</w:t>
      </w:r>
      <w:r w:rsidRPr="00A16D78">
        <w:rPr>
          <w:rFonts w:ascii="Garamond" w:hAnsi="Garamond"/>
        </w:rPr>
        <w:t xml:space="preserve">r. The use of </w:t>
      </w:r>
      <w:r w:rsidRPr="00A16D78">
        <w:rPr>
          <w:rFonts w:ascii="Garamond" w:hAnsi="Garamond"/>
          <w:i/>
        </w:rPr>
        <w:t>saltus</w:t>
      </w:r>
      <w:r w:rsidRPr="00A16D78">
        <w:rPr>
          <w:rFonts w:ascii="Garamond" w:hAnsi="Garamond"/>
        </w:rPr>
        <w:t xml:space="preserve"> with </w:t>
      </w:r>
      <w:r w:rsidRPr="00A16D78">
        <w:rPr>
          <w:rFonts w:ascii="Garamond" w:hAnsi="Garamond"/>
          <w:i/>
        </w:rPr>
        <w:t>dant</w:t>
      </w:r>
      <w:r w:rsidRPr="00A16D78">
        <w:rPr>
          <w:rFonts w:ascii="Garamond" w:hAnsi="Garamond"/>
        </w:rPr>
        <w:t xml:space="preserve">, </w:t>
      </w:r>
      <w:r w:rsidRPr="00A16D78">
        <w:rPr>
          <w:rFonts w:ascii="Garamond" w:hAnsi="Garamond"/>
          <w:i/>
        </w:rPr>
        <w:t>multa</w:t>
      </w:r>
      <w:r w:rsidRPr="00A16D78">
        <w:rPr>
          <w:rFonts w:ascii="Garamond" w:hAnsi="Garamond"/>
        </w:rPr>
        <w:t xml:space="preserve">, and </w:t>
      </w:r>
      <w:r w:rsidRPr="00A16D78">
        <w:rPr>
          <w:rFonts w:ascii="Garamond" w:hAnsi="Garamond"/>
          <w:i/>
        </w:rPr>
        <w:t>aspergine</w:t>
      </w:r>
      <w:r w:rsidRPr="00A16D78">
        <w:rPr>
          <w:rFonts w:ascii="Garamond" w:hAnsi="Garamond"/>
        </w:rPr>
        <w:t xml:space="preserve"> underscores their jovial nature. Ovid further emphasi</w:t>
      </w:r>
      <w:r w:rsidR="00B33A5E">
        <w:rPr>
          <w:rFonts w:ascii="Garamond" w:hAnsi="Garamond"/>
        </w:rPr>
        <w:t>s</w:t>
      </w:r>
      <w:r w:rsidRPr="00A16D78">
        <w:rPr>
          <w:rFonts w:ascii="Garamond" w:hAnsi="Garamond"/>
        </w:rPr>
        <w:t>es the dolphins</w:t>
      </w:r>
      <w:r w:rsidR="005F3281">
        <w:rPr>
          <w:rFonts w:ascii="Garamond" w:hAnsi="Garamond"/>
        </w:rPr>
        <w:t>'</w:t>
      </w:r>
      <w:r w:rsidRPr="00A16D78">
        <w:rPr>
          <w:rFonts w:ascii="Garamond" w:hAnsi="Garamond"/>
        </w:rPr>
        <w:t xml:space="preserve"> repetitive movements in the water, describing their descent with </w:t>
      </w:r>
      <w:r w:rsidRPr="00A16D78">
        <w:rPr>
          <w:rFonts w:ascii="Garamond" w:hAnsi="Garamond"/>
          <w:i/>
        </w:rPr>
        <w:t>redeuntque</w:t>
      </w:r>
      <w:r w:rsidRPr="00A16D78">
        <w:rPr>
          <w:rFonts w:ascii="Garamond" w:hAnsi="Garamond"/>
        </w:rPr>
        <w:t xml:space="preserve"> and resurfacing with </w:t>
      </w:r>
      <w:r w:rsidRPr="00A16D78">
        <w:rPr>
          <w:rFonts w:ascii="Garamond" w:hAnsi="Garamond"/>
          <w:i/>
        </w:rPr>
        <w:t>emerguntque</w:t>
      </w:r>
      <w:r w:rsidRPr="00A16D78">
        <w:rPr>
          <w:rFonts w:ascii="Garamond" w:hAnsi="Garamond"/>
        </w:rPr>
        <w:t xml:space="preserve">. Notably, the expression </w:t>
      </w:r>
      <w:r w:rsidRPr="00A16D78">
        <w:rPr>
          <w:rFonts w:ascii="Garamond" w:hAnsi="Garamond"/>
          <w:i/>
        </w:rPr>
        <w:t>inque chori-speciem</w:t>
      </w:r>
      <w:r w:rsidRPr="00A16D78">
        <w:rPr>
          <w:rFonts w:ascii="Garamond" w:hAnsi="Garamond"/>
        </w:rPr>
        <w:t xml:space="preserve"> serves as a comparison</w:t>
      </w:r>
      <w:r w:rsidR="00551FBE">
        <w:rPr>
          <w:rFonts w:ascii="Garamond" w:hAnsi="Garamond"/>
        </w:rPr>
        <w:t xml:space="preserve"> or simile</w:t>
      </w:r>
      <w:r w:rsidRPr="00A16D78">
        <w:rPr>
          <w:rFonts w:ascii="Garamond" w:hAnsi="Garamond"/>
        </w:rPr>
        <w:t>, likening the dolphins' behavio</w:t>
      </w:r>
      <w:r w:rsidR="00551FBE">
        <w:rPr>
          <w:rFonts w:ascii="Garamond" w:hAnsi="Garamond"/>
        </w:rPr>
        <w:t>u</w:t>
      </w:r>
      <w:r w:rsidRPr="00A16D78">
        <w:rPr>
          <w:rFonts w:ascii="Garamond" w:hAnsi="Garamond"/>
        </w:rPr>
        <w:t>r to that of dancers.</w:t>
      </w:r>
      <w:r w:rsidR="00AC2ED8">
        <w:rPr>
          <w:rStyle w:val="FootnoteReference"/>
          <w:rFonts w:ascii="Garamond" w:hAnsi="Garamond"/>
        </w:rPr>
        <w:footnoteReference w:id="20"/>
      </w:r>
      <w:r w:rsidRPr="00A16D78">
        <w:rPr>
          <w:rFonts w:ascii="Garamond" w:hAnsi="Garamond"/>
        </w:rPr>
        <w:t xml:space="preserve"> Ovid then uses the adjective </w:t>
      </w:r>
      <w:r w:rsidRPr="00A16D78">
        <w:rPr>
          <w:rFonts w:ascii="Garamond" w:hAnsi="Garamond"/>
          <w:i/>
        </w:rPr>
        <w:t>lasciva</w:t>
      </w:r>
      <w:r w:rsidRPr="00A16D78">
        <w:rPr>
          <w:rFonts w:ascii="Garamond" w:hAnsi="Garamond"/>
        </w:rPr>
        <w:t xml:space="preserve"> to highlight the playful and collaborative nature of the dolphins, coupled with </w:t>
      </w:r>
      <w:r w:rsidRPr="00A16D78">
        <w:rPr>
          <w:rFonts w:ascii="Garamond" w:hAnsi="Garamond"/>
          <w:i/>
        </w:rPr>
        <w:t>iactant corpora</w:t>
      </w:r>
      <w:r w:rsidRPr="00A16D78">
        <w:rPr>
          <w:rFonts w:ascii="Garamond" w:hAnsi="Garamond"/>
        </w:rPr>
        <w:t xml:space="preserve">. This is followed by the phrase </w:t>
      </w:r>
      <w:r w:rsidRPr="00A16D78">
        <w:rPr>
          <w:rFonts w:ascii="Garamond" w:hAnsi="Garamond"/>
          <w:i/>
        </w:rPr>
        <w:t>acceptum patulis mare naribus efflant</w:t>
      </w:r>
      <w:r w:rsidRPr="00A16D78">
        <w:rPr>
          <w:rFonts w:ascii="Garamond" w:hAnsi="Garamond"/>
        </w:rPr>
        <w:t>, utili</w:t>
      </w:r>
      <w:r w:rsidR="00B33A5E">
        <w:rPr>
          <w:rFonts w:ascii="Garamond" w:hAnsi="Garamond"/>
        </w:rPr>
        <w:t>s</w:t>
      </w:r>
      <w:r w:rsidRPr="00A16D78">
        <w:rPr>
          <w:rFonts w:ascii="Garamond" w:hAnsi="Garamond"/>
        </w:rPr>
        <w:t xml:space="preserve">ing </w:t>
      </w:r>
      <w:r w:rsidRPr="00A16D78">
        <w:rPr>
          <w:rFonts w:ascii="Garamond" w:hAnsi="Garamond"/>
          <w:i/>
        </w:rPr>
        <w:t>mare</w:t>
      </w:r>
      <w:r w:rsidRPr="00A16D78">
        <w:rPr>
          <w:rFonts w:ascii="Garamond" w:hAnsi="Garamond"/>
        </w:rPr>
        <w:t xml:space="preserve"> as a synecdoche. This phrase demonstrates that the seawater consumed by the dolphins acts as the accusative object of the verb </w:t>
      </w:r>
      <w:r w:rsidRPr="00A16D78">
        <w:rPr>
          <w:rFonts w:ascii="Garamond" w:hAnsi="Garamond"/>
          <w:i/>
        </w:rPr>
        <w:t>efflant</w:t>
      </w:r>
      <w:r w:rsidRPr="00A16D78">
        <w:rPr>
          <w:rFonts w:ascii="Garamond" w:hAnsi="Garamond"/>
        </w:rPr>
        <w:t xml:space="preserve">, while </w:t>
      </w:r>
      <w:r w:rsidRPr="00A16D78">
        <w:rPr>
          <w:rFonts w:ascii="Garamond" w:hAnsi="Garamond"/>
          <w:i/>
        </w:rPr>
        <w:t>patulis naribus</w:t>
      </w:r>
      <w:r w:rsidRPr="00A16D78">
        <w:rPr>
          <w:rFonts w:ascii="Garamond" w:hAnsi="Garamond"/>
        </w:rPr>
        <w:t xml:space="preserve"> refers to their collective nostrils. </w:t>
      </w:r>
      <w:r w:rsidR="002C77AF" w:rsidRPr="00A16D78">
        <w:rPr>
          <w:rStyle w:val="FootnoteReference"/>
          <w:rFonts w:ascii="Garamond" w:hAnsi="Garamond"/>
        </w:rPr>
        <w:footnoteReference w:id="21"/>
      </w:r>
    </w:p>
    <w:p w14:paraId="0097D5A4" w14:textId="7C7E9FF5" w:rsidR="00BB56B0" w:rsidRDefault="00DF19F1" w:rsidP="00872F54">
      <w:pPr>
        <w:spacing w:after="0"/>
        <w:jc w:val="both"/>
        <w:rPr>
          <w:rFonts w:ascii="Garamond" w:hAnsi="Garamond"/>
        </w:rPr>
      </w:pPr>
      <w:r>
        <w:rPr>
          <w:rFonts w:ascii="Garamond" w:hAnsi="Garamond"/>
        </w:rPr>
        <w:t>Essentially a retelling of Greek myths</w:t>
      </w:r>
      <w:r w:rsidR="00912040">
        <w:rPr>
          <w:rFonts w:ascii="Garamond" w:hAnsi="Garamond"/>
        </w:rPr>
        <w:t xml:space="preserve">, the </w:t>
      </w:r>
      <w:r w:rsidR="00912040" w:rsidRPr="00667E5D">
        <w:rPr>
          <w:rFonts w:ascii="Garamond" w:hAnsi="Garamond"/>
          <w:i/>
          <w:iCs/>
        </w:rPr>
        <w:t xml:space="preserve">Metamorphoses </w:t>
      </w:r>
      <w:r w:rsidR="00912040">
        <w:rPr>
          <w:rFonts w:ascii="Garamond" w:hAnsi="Garamond"/>
        </w:rPr>
        <w:t>is a collection of tales</w:t>
      </w:r>
      <w:r w:rsidR="0081573F">
        <w:rPr>
          <w:rFonts w:ascii="Garamond" w:hAnsi="Garamond"/>
        </w:rPr>
        <w:t xml:space="preserve"> that </w:t>
      </w:r>
      <w:r w:rsidR="00540AB3">
        <w:rPr>
          <w:rFonts w:ascii="Garamond" w:hAnsi="Garamond"/>
        </w:rPr>
        <w:t>flow</w:t>
      </w:r>
      <w:r w:rsidR="0081573F">
        <w:rPr>
          <w:rFonts w:ascii="Garamond" w:hAnsi="Garamond"/>
        </w:rPr>
        <w:t xml:space="preserve"> seamlessly</w:t>
      </w:r>
      <w:r w:rsidR="008850BC">
        <w:rPr>
          <w:rFonts w:ascii="Garamond" w:hAnsi="Garamond"/>
        </w:rPr>
        <w:t xml:space="preserve"> within the theme of change</w:t>
      </w:r>
      <w:r w:rsidR="0081573F">
        <w:rPr>
          <w:rFonts w:ascii="Garamond" w:hAnsi="Garamond"/>
        </w:rPr>
        <w:t xml:space="preserve">. </w:t>
      </w:r>
      <w:r w:rsidR="00CC78DD">
        <w:rPr>
          <w:rFonts w:ascii="Garamond" w:hAnsi="Garamond"/>
        </w:rPr>
        <w:t>Ovid</w:t>
      </w:r>
      <w:r w:rsidR="005F3281">
        <w:rPr>
          <w:rFonts w:ascii="Garamond" w:hAnsi="Garamond"/>
        </w:rPr>
        <w:t>'</w:t>
      </w:r>
      <w:r w:rsidR="00CC78DD">
        <w:rPr>
          <w:rFonts w:ascii="Garamond" w:hAnsi="Garamond"/>
        </w:rPr>
        <w:t xml:space="preserve">s overarching theme of his </w:t>
      </w:r>
      <w:r w:rsidR="00CC78DD" w:rsidRPr="00F44E56">
        <w:rPr>
          <w:rFonts w:ascii="Garamond" w:hAnsi="Garamond"/>
          <w:i/>
          <w:iCs/>
        </w:rPr>
        <w:t>Metamorphoses</w:t>
      </w:r>
      <w:r w:rsidR="00CC78DD">
        <w:rPr>
          <w:rFonts w:ascii="Garamond" w:hAnsi="Garamond"/>
        </w:rPr>
        <w:t xml:space="preserve"> is </w:t>
      </w:r>
      <w:r w:rsidR="005F3281">
        <w:rPr>
          <w:rFonts w:ascii="Garamond" w:hAnsi="Garamond"/>
        </w:rPr>
        <w:t>'</w:t>
      </w:r>
      <w:r w:rsidR="00CC78DD">
        <w:rPr>
          <w:rFonts w:ascii="Garamond" w:hAnsi="Garamond"/>
        </w:rPr>
        <w:t>bodies change.</w:t>
      </w:r>
      <w:r w:rsidR="005F3281">
        <w:rPr>
          <w:rFonts w:ascii="Garamond" w:hAnsi="Garamond"/>
        </w:rPr>
        <w:t>'</w:t>
      </w:r>
      <w:r w:rsidR="00CC78DD">
        <w:rPr>
          <w:rStyle w:val="FootnoteReference"/>
          <w:rFonts w:ascii="Garamond" w:hAnsi="Garamond"/>
        </w:rPr>
        <w:footnoteReference w:id="22"/>
      </w:r>
      <w:r w:rsidR="00571FB6">
        <w:rPr>
          <w:rFonts w:ascii="Garamond" w:hAnsi="Garamond"/>
        </w:rPr>
        <w:t xml:space="preserve"> While the tale of Acoetes</w:t>
      </w:r>
      <w:r w:rsidR="00F81824">
        <w:rPr>
          <w:rFonts w:ascii="Garamond" w:hAnsi="Garamond"/>
        </w:rPr>
        <w:t xml:space="preserve"> is deeply embedded in this theme</w:t>
      </w:r>
      <w:r w:rsidR="00ED625E">
        <w:rPr>
          <w:rFonts w:ascii="Garamond" w:hAnsi="Garamond"/>
        </w:rPr>
        <w:t>, it also demonstrates a visceral physicality characteristic of Ovid</w:t>
      </w:r>
      <w:r w:rsidR="005F3281">
        <w:rPr>
          <w:rFonts w:ascii="Garamond" w:hAnsi="Garamond"/>
        </w:rPr>
        <w:t>'</w:t>
      </w:r>
      <w:r w:rsidR="00ED625E">
        <w:rPr>
          <w:rFonts w:ascii="Garamond" w:hAnsi="Garamond"/>
        </w:rPr>
        <w:t xml:space="preserve">s work. </w:t>
      </w:r>
      <w:r w:rsidR="009F1E08">
        <w:rPr>
          <w:rFonts w:ascii="Garamond" w:hAnsi="Garamond"/>
        </w:rPr>
        <w:t xml:space="preserve">In this tale, Ovid emphasises </w:t>
      </w:r>
      <w:r w:rsidR="00620ED0">
        <w:rPr>
          <w:rFonts w:ascii="Garamond" w:hAnsi="Garamond"/>
        </w:rPr>
        <w:t>not only the finality of the transformation but the swiftness of the metamorphosis.</w:t>
      </w:r>
      <w:r w:rsidR="005976AB">
        <w:rPr>
          <w:rFonts w:ascii="Garamond" w:hAnsi="Garamond"/>
        </w:rPr>
        <w:t xml:space="preserve"> Furthermore, he meticulously describes the </w:t>
      </w:r>
      <w:r w:rsidR="00D86170">
        <w:rPr>
          <w:rFonts w:ascii="Garamond" w:hAnsi="Garamond"/>
        </w:rPr>
        <w:t>grotesque details of the pirates</w:t>
      </w:r>
      <w:r w:rsidR="003944E6">
        <w:rPr>
          <w:rFonts w:ascii="Garamond" w:hAnsi="Garamond"/>
        </w:rPr>
        <w:t>'</w:t>
      </w:r>
      <w:r w:rsidR="00D86170">
        <w:rPr>
          <w:rFonts w:ascii="Garamond" w:hAnsi="Garamond"/>
        </w:rPr>
        <w:t xml:space="preserve"> changes, focusing on the most </w:t>
      </w:r>
      <w:r w:rsidR="00540AB3">
        <w:rPr>
          <w:rFonts w:ascii="Garamond" w:hAnsi="Garamond"/>
        </w:rPr>
        <w:t>critical</w:t>
      </w:r>
      <w:r w:rsidR="00D86170">
        <w:rPr>
          <w:rFonts w:ascii="Garamond" w:hAnsi="Garamond"/>
        </w:rPr>
        <w:t xml:space="preserve"> aspects of their physicality</w:t>
      </w:r>
      <w:r w:rsidR="003944E6">
        <w:rPr>
          <w:rFonts w:ascii="Garamond" w:hAnsi="Garamond"/>
        </w:rPr>
        <w:t>,</w:t>
      </w:r>
      <w:r w:rsidR="00D86170">
        <w:rPr>
          <w:rFonts w:ascii="Garamond" w:hAnsi="Garamond"/>
        </w:rPr>
        <w:t xml:space="preserve"> which would enable their piracy.</w:t>
      </w:r>
      <w:r w:rsidR="008222B4">
        <w:rPr>
          <w:rFonts w:ascii="Garamond" w:hAnsi="Garamond"/>
        </w:rPr>
        <w:t xml:space="preserve"> He highlights the aggressive nature of these men prior to their transformation</w:t>
      </w:r>
      <w:r w:rsidR="009C15DC">
        <w:rPr>
          <w:rFonts w:ascii="Garamond" w:hAnsi="Garamond"/>
        </w:rPr>
        <w:t>, their new aquatic existence</w:t>
      </w:r>
      <w:r w:rsidR="003944E6">
        <w:rPr>
          <w:rFonts w:ascii="Garamond" w:hAnsi="Garamond"/>
        </w:rPr>
        <w:t>, and</w:t>
      </w:r>
      <w:r w:rsidR="009C15DC">
        <w:rPr>
          <w:rFonts w:ascii="Garamond" w:hAnsi="Garamond"/>
        </w:rPr>
        <w:t xml:space="preserve"> an </w:t>
      </w:r>
      <w:r w:rsidR="00941B67">
        <w:rPr>
          <w:rFonts w:ascii="Garamond" w:hAnsi="Garamond"/>
        </w:rPr>
        <w:t xml:space="preserve">overall </w:t>
      </w:r>
      <w:r w:rsidR="009C15DC">
        <w:rPr>
          <w:rFonts w:ascii="Garamond" w:hAnsi="Garamond"/>
        </w:rPr>
        <w:t xml:space="preserve">improvement to the </w:t>
      </w:r>
      <w:r w:rsidR="00C235A4">
        <w:rPr>
          <w:rFonts w:ascii="Garamond" w:hAnsi="Garamond"/>
        </w:rPr>
        <w:t>malevolent</w:t>
      </w:r>
      <w:r w:rsidR="009C15DC">
        <w:rPr>
          <w:rFonts w:ascii="Garamond" w:hAnsi="Garamond"/>
        </w:rPr>
        <w:t xml:space="preserve"> mindset that le</w:t>
      </w:r>
      <w:r w:rsidR="003944E6">
        <w:rPr>
          <w:rFonts w:ascii="Garamond" w:hAnsi="Garamond"/>
        </w:rPr>
        <w:t>d</w:t>
      </w:r>
      <w:r w:rsidR="009C15DC">
        <w:rPr>
          <w:rFonts w:ascii="Garamond" w:hAnsi="Garamond"/>
        </w:rPr>
        <w:t xml:space="preserve"> to their downfall.</w:t>
      </w:r>
      <w:r w:rsidR="007043DF">
        <w:rPr>
          <w:rFonts w:ascii="Garamond" w:hAnsi="Garamond"/>
        </w:rPr>
        <w:t xml:space="preserve"> </w:t>
      </w:r>
      <w:r w:rsidR="00D52235">
        <w:rPr>
          <w:rFonts w:ascii="Garamond" w:hAnsi="Garamond"/>
        </w:rPr>
        <w:t>Moreover</w:t>
      </w:r>
      <w:r w:rsidR="00EF0042">
        <w:rPr>
          <w:rFonts w:ascii="Garamond" w:hAnsi="Garamond"/>
        </w:rPr>
        <w:t>,</w:t>
      </w:r>
      <w:r w:rsidR="009C0A53">
        <w:rPr>
          <w:rFonts w:ascii="Garamond" w:hAnsi="Garamond"/>
        </w:rPr>
        <w:t xml:space="preserve"> the </w:t>
      </w:r>
      <w:r w:rsidR="00EF0042">
        <w:rPr>
          <w:rFonts w:ascii="Garamond" w:hAnsi="Garamond"/>
        </w:rPr>
        <w:t xml:space="preserve">significance and </w:t>
      </w:r>
      <w:r w:rsidR="009C0A53">
        <w:rPr>
          <w:rFonts w:ascii="Garamond" w:hAnsi="Garamond"/>
        </w:rPr>
        <w:t xml:space="preserve">greatness of Bacchus </w:t>
      </w:r>
      <w:r w:rsidR="00540AB3">
        <w:rPr>
          <w:rFonts w:ascii="Garamond" w:hAnsi="Garamond"/>
        </w:rPr>
        <w:t>are</w:t>
      </w:r>
      <w:r w:rsidR="009C0A53">
        <w:rPr>
          <w:rFonts w:ascii="Garamond" w:hAnsi="Garamond"/>
        </w:rPr>
        <w:t xml:space="preserve"> also highlighted in this passage. </w:t>
      </w:r>
      <w:r w:rsidR="00D52235">
        <w:rPr>
          <w:rFonts w:ascii="Garamond" w:hAnsi="Garamond"/>
        </w:rPr>
        <w:t>Ultimately, i</w:t>
      </w:r>
      <w:r w:rsidR="009C0A53">
        <w:rPr>
          <w:rFonts w:ascii="Garamond" w:hAnsi="Garamond"/>
        </w:rPr>
        <w:t xml:space="preserve">t is a </w:t>
      </w:r>
      <w:r w:rsidR="00406E97">
        <w:rPr>
          <w:rFonts w:ascii="Garamond" w:hAnsi="Garamond"/>
        </w:rPr>
        <w:t>cautionary tale</w:t>
      </w:r>
      <w:r w:rsidR="009C0A53">
        <w:rPr>
          <w:rFonts w:ascii="Garamond" w:hAnsi="Garamond"/>
        </w:rPr>
        <w:t xml:space="preserve"> </w:t>
      </w:r>
      <w:r w:rsidR="00543CE3">
        <w:rPr>
          <w:rFonts w:ascii="Garamond" w:hAnsi="Garamond"/>
        </w:rPr>
        <w:t xml:space="preserve">of the </w:t>
      </w:r>
      <w:r w:rsidR="00C34046">
        <w:rPr>
          <w:rFonts w:ascii="Garamond" w:hAnsi="Garamond"/>
        </w:rPr>
        <w:t>consequences of defying the gods.</w:t>
      </w:r>
    </w:p>
    <w:p w14:paraId="3A7199CD" w14:textId="77777777" w:rsidR="00C00A9B" w:rsidRDefault="00C00A9B" w:rsidP="00E40360">
      <w:pPr>
        <w:spacing w:after="0"/>
        <w:rPr>
          <w:rFonts w:ascii="Garamond" w:hAnsi="Garamond"/>
          <w:b/>
          <w:bCs/>
          <w:u w:val="single"/>
        </w:rPr>
      </w:pPr>
    </w:p>
    <w:p w14:paraId="3D8140E2" w14:textId="77777777" w:rsidR="00433FA9" w:rsidRDefault="00433FA9" w:rsidP="00E40360">
      <w:pPr>
        <w:spacing w:after="0"/>
        <w:rPr>
          <w:rFonts w:ascii="Garamond" w:hAnsi="Garamond"/>
          <w:b/>
          <w:bCs/>
          <w:u w:val="single"/>
        </w:rPr>
      </w:pPr>
    </w:p>
    <w:p w14:paraId="30481585" w14:textId="77777777" w:rsidR="0038110E" w:rsidRDefault="0038110E" w:rsidP="00E40360">
      <w:pPr>
        <w:spacing w:after="0"/>
        <w:rPr>
          <w:rFonts w:ascii="Garamond" w:hAnsi="Garamond"/>
          <w:b/>
          <w:bCs/>
          <w:u w:val="single"/>
        </w:rPr>
      </w:pPr>
    </w:p>
    <w:p w14:paraId="73B7495E" w14:textId="77777777" w:rsidR="006516FD" w:rsidRDefault="006516FD" w:rsidP="00E40360">
      <w:pPr>
        <w:spacing w:after="0"/>
        <w:rPr>
          <w:rFonts w:ascii="Garamond" w:hAnsi="Garamond"/>
          <w:b/>
          <w:bCs/>
          <w:u w:val="single"/>
        </w:rPr>
      </w:pPr>
    </w:p>
    <w:p w14:paraId="1C6738FE" w14:textId="77777777" w:rsidR="006516FD" w:rsidRDefault="006516FD" w:rsidP="00E40360">
      <w:pPr>
        <w:spacing w:after="0"/>
        <w:rPr>
          <w:rFonts w:ascii="Garamond" w:hAnsi="Garamond"/>
          <w:b/>
          <w:bCs/>
          <w:u w:val="single"/>
        </w:rPr>
      </w:pPr>
    </w:p>
    <w:p w14:paraId="52565F3C" w14:textId="77777777" w:rsidR="006516FD" w:rsidRDefault="006516FD" w:rsidP="00E40360">
      <w:pPr>
        <w:spacing w:after="0"/>
        <w:rPr>
          <w:rFonts w:ascii="Garamond" w:hAnsi="Garamond"/>
          <w:b/>
          <w:bCs/>
          <w:u w:val="single"/>
        </w:rPr>
      </w:pPr>
    </w:p>
    <w:p w14:paraId="1D1B8859" w14:textId="77777777" w:rsidR="0038110E" w:rsidRDefault="0038110E" w:rsidP="00E40360">
      <w:pPr>
        <w:spacing w:after="0"/>
        <w:rPr>
          <w:rFonts w:ascii="Garamond" w:hAnsi="Garamond"/>
          <w:b/>
          <w:bCs/>
          <w:u w:val="single"/>
        </w:rPr>
      </w:pPr>
    </w:p>
    <w:p w14:paraId="68C0710F" w14:textId="0F6F4332" w:rsidR="00A83141" w:rsidRDefault="00A83141" w:rsidP="00E40360">
      <w:pPr>
        <w:spacing w:after="0"/>
        <w:rPr>
          <w:rFonts w:ascii="Garamond" w:hAnsi="Garamond"/>
          <w:b/>
          <w:bCs/>
          <w:u w:val="single"/>
        </w:rPr>
      </w:pPr>
      <w:r w:rsidRPr="00A83141">
        <w:rPr>
          <w:rFonts w:ascii="Garamond" w:hAnsi="Garamond"/>
          <w:b/>
          <w:bCs/>
          <w:u w:val="single"/>
        </w:rPr>
        <w:lastRenderedPageBreak/>
        <w:t>Reference List:</w:t>
      </w:r>
    </w:p>
    <w:p w14:paraId="4DE1BEC7" w14:textId="77777777" w:rsidR="00DB4432" w:rsidRPr="00A83141" w:rsidRDefault="00DB4432" w:rsidP="00E40360">
      <w:pPr>
        <w:spacing w:after="0"/>
        <w:rPr>
          <w:rFonts w:ascii="Garamond" w:hAnsi="Garamond"/>
          <w:b/>
          <w:bCs/>
          <w:u w:val="single"/>
        </w:rPr>
      </w:pPr>
    </w:p>
    <w:p w14:paraId="7820B926" w14:textId="5C3636A0" w:rsidR="00A83141" w:rsidRDefault="00A83141" w:rsidP="00A83141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  <w:r w:rsidRPr="00A83141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Gildenhard, I., &amp; Zissos, A. (2016). 572–691: The Captive Acoetes and his Tale. In </w:t>
      </w:r>
      <w:r w:rsidRPr="00A83141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>Ovid, Metamorphoses, 3.511-733: Latin Text with Introduction, Commentary, Glossary of Terms, Vocabulary Aid and Study Questions</w:t>
      </w:r>
      <w:r w:rsidRPr="00A83141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 (1st ed., Vol. 5, pp. 163–206). Open Book Publishers. </w:t>
      </w:r>
      <w:hyperlink r:id="rId8" w:history="1">
        <w:r w:rsidR="008F0295" w:rsidRPr="00903625">
          <w:rPr>
            <w:rStyle w:val="Hyperlink"/>
            <w:rFonts w:ascii="Garamond" w:eastAsia="Times New Roman" w:hAnsi="Garamond" w:cs="Times New Roman"/>
            <w:kern w:val="0"/>
            <w:sz w:val="24"/>
            <w:szCs w:val="24"/>
            <w:lang w:eastAsia="en-ZA"/>
            <w14:ligatures w14:val="none"/>
          </w:rPr>
          <w:t>http://www.jstor.org/stable/j.ctt1fzhh5b.14</w:t>
        </w:r>
      </w:hyperlink>
      <w:r w:rsidR="00BB56B0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 </w:t>
      </w:r>
    </w:p>
    <w:p w14:paraId="74C7DE80" w14:textId="77777777" w:rsidR="001F380C" w:rsidRDefault="001F380C" w:rsidP="00A83141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</w:p>
    <w:p w14:paraId="1E5790F3" w14:textId="612B0585" w:rsidR="001F380C" w:rsidRDefault="001F380C" w:rsidP="00A83141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  <w:r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Godwin, J. </w:t>
      </w:r>
      <w:r w:rsidR="00322544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(2014). </w:t>
      </w:r>
      <w:r w:rsidR="00322544" w:rsidRPr="00080C5F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 xml:space="preserve">Ovid: Metamorphoses III: </w:t>
      </w:r>
      <w:r w:rsidR="00080C5F" w:rsidRPr="00080C5F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>An extract 511 – 733</w:t>
      </w:r>
      <w:r w:rsidR="00080C5F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. London: Bloomsbury </w:t>
      </w:r>
    </w:p>
    <w:p w14:paraId="18F47F32" w14:textId="77777777" w:rsidR="001E5642" w:rsidRDefault="001E5642" w:rsidP="00A83141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</w:p>
    <w:p w14:paraId="73332B3B" w14:textId="0A0118A8" w:rsidR="00081571" w:rsidRDefault="00081571" w:rsidP="00A83141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  <w:r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Harris, S.L., &amp; Platzner, G. (2008). </w:t>
      </w:r>
      <w:r w:rsidR="004924BF" w:rsidRPr="001E5642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>Classical Mythology: Images and Insights (5</w:t>
      </w:r>
      <w:r w:rsidR="004924BF" w:rsidRPr="001E5642">
        <w:rPr>
          <w:rFonts w:ascii="Garamond" w:eastAsia="Times New Roman" w:hAnsi="Garamond" w:cs="Times New Roman"/>
          <w:i/>
          <w:iCs/>
          <w:kern w:val="0"/>
          <w:sz w:val="24"/>
          <w:szCs w:val="24"/>
          <w:vertAlign w:val="superscript"/>
          <w:lang w:eastAsia="en-ZA"/>
          <w14:ligatures w14:val="none"/>
        </w:rPr>
        <w:t>th</w:t>
      </w:r>
      <w:r w:rsidR="004924BF" w:rsidRPr="001E5642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 xml:space="preserve"> ed.).</w:t>
      </w:r>
      <w:r w:rsidR="004924BF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 </w:t>
      </w:r>
      <w:r w:rsidR="001E5642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Sacramento</w:t>
      </w:r>
      <w:r w:rsidR="004924BF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: McGraw-Hill</w:t>
      </w:r>
      <w:r w:rsidR="00080C5F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.</w:t>
      </w:r>
    </w:p>
    <w:p w14:paraId="06AE1C01" w14:textId="77777777" w:rsidR="0033293E" w:rsidRDefault="0033293E" w:rsidP="00A83141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</w:p>
    <w:p w14:paraId="550E52EF" w14:textId="3AAA7F88" w:rsidR="00D901ED" w:rsidRPr="00D901ED" w:rsidRDefault="00D901ED" w:rsidP="00D901ED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  <w:r w:rsidRPr="00D901ED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Lewis, C</w:t>
      </w:r>
      <w:r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.</w:t>
      </w:r>
      <w:r w:rsidRPr="00D901ED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T., </w:t>
      </w:r>
      <w:r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&amp;</w:t>
      </w:r>
      <w:r w:rsidRPr="00D901ED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 </w:t>
      </w:r>
      <w:r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Short, C. (1879).</w:t>
      </w:r>
      <w:r w:rsidRPr="00D901ED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 </w:t>
      </w:r>
      <w:r w:rsidRPr="00D901ED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>A Latin Dictionary</w:t>
      </w:r>
      <w:r w:rsidRPr="00D901ED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. Oxford: Clarendon Press</w:t>
      </w:r>
      <w:r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.</w:t>
      </w:r>
    </w:p>
    <w:p w14:paraId="65DED883" w14:textId="77777777" w:rsidR="00D901ED" w:rsidRDefault="00D901ED" w:rsidP="00A83141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</w:p>
    <w:p w14:paraId="1B27B156" w14:textId="77777777" w:rsidR="00103ED6" w:rsidRDefault="0033293E" w:rsidP="0033293E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  <w:r w:rsidRPr="0033293E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Mc</w:t>
      </w:r>
      <w:r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Namara, J</w:t>
      </w:r>
      <w:r w:rsidRPr="0033293E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. (2010). </w:t>
      </w:r>
      <w:r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The Frustration of Pentheus: Narrative Momentum on Ovid</w:t>
      </w:r>
      <w:r w:rsidR="00961973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'</w:t>
      </w:r>
      <w:r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s Metamorphoses</w:t>
      </w:r>
      <w:r w:rsidR="004E6DE7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,</w:t>
      </w:r>
      <w:r w:rsidRPr="0033293E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 3.511–731. </w:t>
      </w:r>
      <w:r w:rsidRPr="0033293E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>The Classical Quarterly</w:t>
      </w:r>
      <w:r w:rsidRPr="0033293E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, </w:t>
      </w:r>
      <w:r w:rsidRPr="0033293E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>60</w:t>
      </w:r>
      <w:r w:rsidRPr="0033293E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(1), 173–193. </w:t>
      </w:r>
    </w:p>
    <w:p w14:paraId="75A8D340" w14:textId="3330310A" w:rsidR="0033293E" w:rsidRDefault="00103ED6" w:rsidP="0033293E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  <w:hyperlink r:id="rId9" w:history="1">
        <w:r w:rsidRPr="0033293E">
          <w:rPr>
            <w:rStyle w:val="Hyperlink"/>
            <w:rFonts w:ascii="Garamond" w:eastAsia="Times New Roman" w:hAnsi="Garamond" w:cs="Times New Roman"/>
            <w:kern w:val="0"/>
            <w:sz w:val="24"/>
            <w:szCs w:val="24"/>
            <w:lang w:eastAsia="en-ZA"/>
            <w14:ligatures w14:val="none"/>
          </w:rPr>
          <w:t>http://www.jstor.org/stable/40984747</w:t>
        </w:r>
      </w:hyperlink>
      <w:r w:rsidR="004E6DE7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 </w:t>
      </w:r>
    </w:p>
    <w:p w14:paraId="67945970" w14:textId="77777777" w:rsidR="008F0295" w:rsidRDefault="008F0295" w:rsidP="0033293E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</w:p>
    <w:p w14:paraId="7BF96EB4" w14:textId="30BBB7A0" w:rsidR="00103ED6" w:rsidRDefault="00103ED6" w:rsidP="0033293E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  <w:r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Ovid</w:t>
      </w:r>
      <w:r w:rsidR="00174F7A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ius</w:t>
      </w:r>
      <w:r w:rsidR="00224D57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 Naso</w:t>
      </w:r>
      <w:r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,</w:t>
      </w:r>
      <w:r w:rsidR="00224D57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 P.</w:t>
      </w:r>
      <w:r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 </w:t>
      </w:r>
      <w:r w:rsidRPr="009737C6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>Metamorphoses</w:t>
      </w:r>
      <w:r w:rsidR="009737C6" w:rsidRPr="009737C6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>: Book III</w:t>
      </w:r>
      <w:r w:rsidR="009737C6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 xml:space="preserve">. Available from </w:t>
      </w:r>
      <w:hyperlink r:id="rId10" w:history="1">
        <w:r w:rsidR="00174F7A" w:rsidRPr="00903625">
          <w:rPr>
            <w:rStyle w:val="Hyperlink"/>
            <w:rFonts w:ascii="Garamond" w:eastAsia="Times New Roman" w:hAnsi="Garamond" w:cs="Times New Roman"/>
            <w:kern w:val="0"/>
            <w:sz w:val="24"/>
            <w:szCs w:val="24"/>
            <w:lang w:eastAsia="en-ZA"/>
            <w14:ligatures w14:val="none"/>
          </w:rPr>
          <w:t>https://www.thelatinlibrary.com/ovid/ovid.met3.shtml</w:t>
        </w:r>
      </w:hyperlink>
    </w:p>
    <w:p w14:paraId="18876E26" w14:textId="77777777" w:rsidR="00103ED6" w:rsidRDefault="00103ED6" w:rsidP="0033293E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</w:p>
    <w:p w14:paraId="20A8E7F6" w14:textId="108E0069" w:rsidR="008F0295" w:rsidRDefault="008F0295" w:rsidP="0033293E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  <w:r w:rsidRPr="008F0295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Veres, O. (2019). Metamorphosis and Dismemberment in the Myths of Actaeon and Pentheus in Ted Hughes</w:t>
      </w:r>
      <w:r w:rsidR="00961973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'</w:t>
      </w:r>
      <w:r w:rsidRPr="008F0295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s Tales from Ovid. </w:t>
      </w:r>
      <w:r w:rsidRPr="008F0295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>I</w:t>
      </w:r>
      <w:r w:rsidR="00D92404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 xml:space="preserve">ntercultural </w:t>
      </w:r>
      <w:r w:rsidR="00CB6930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>Occurrences</w:t>
      </w:r>
      <w:r w:rsidRPr="008F0295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, 153.</w:t>
      </w:r>
    </w:p>
    <w:p w14:paraId="158B6F55" w14:textId="77777777" w:rsidR="00CD09FA" w:rsidRDefault="00CD09FA" w:rsidP="0033293E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</w:p>
    <w:p w14:paraId="698467C7" w14:textId="4D58F473" w:rsidR="00CD09FA" w:rsidRPr="0033293E" w:rsidRDefault="00CD09FA" w:rsidP="0033293E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  <w:r w:rsidRPr="00CD09FA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Von Glinski, M. L. (2012). </w:t>
      </w:r>
      <w:r w:rsidRPr="00CD09FA">
        <w:rPr>
          <w:rFonts w:ascii="Garamond" w:eastAsia="Times New Roman" w:hAnsi="Garamond" w:cs="Times New Roman"/>
          <w:i/>
          <w:iCs/>
          <w:kern w:val="0"/>
          <w:sz w:val="24"/>
          <w:szCs w:val="24"/>
          <w:lang w:eastAsia="en-ZA"/>
          <w14:ligatures w14:val="none"/>
        </w:rPr>
        <w:t>Simile and Identity in Ovid's Metamorphoses</w:t>
      </w:r>
      <w:r w:rsidRPr="00CD09FA"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  <w:t>. Cambridge University Press.</w:t>
      </w:r>
    </w:p>
    <w:p w14:paraId="03E1011E" w14:textId="77777777" w:rsidR="0033293E" w:rsidRPr="00A83141" w:rsidRDefault="0033293E" w:rsidP="00A83141">
      <w:pPr>
        <w:spacing w:after="0" w:line="240" w:lineRule="auto"/>
        <w:rPr>
          <w:rFonts w:ascii="Garamond" w:eastAsia="Times New Roman" w:hAnsi="Garamond" w:cs="Times New Roman"/>
          <w:kern w:val="0"/>
          <w:sz w:val="24"/>
          <w:szCs w:val="24"/>
          <w:lang w:eastAsia="en-ZA"/>
          <w14:ligatures w14:val="none"/>
        </w:rPr>
      </w:pPr>
    </w:p>
    <w:p w14:paraId="398E3E94" w14:textId="2D727850" w:rsidR="00A83141" w:rsidRDefault="00097173" w:rsidP="00E40360">
      <w:pPr>
        <w:spacing w:after="0"/>
        <w:rPr>
          <w:rFonts w:ascii="Garamond" w:hAnsi="Garamond"/>
        </w:rPr>
      </w:pPr>
      <w:r>
        <w:rPr>
          <w:rFonts w:ascii="Garamond" w:hAnsi="Garamond"/>
        </w:rPr>
        <w:t>-----------------------------------------------------------------------------------------------------------------------------</w:t>
      </w:r>
    </w:p>
    <w:p w14:paraId="2145F4D3" w14:textId="1773E15C" w:rsidR="00097173" w:rsidRPr="00A83141" w:rsidRDefault="00097173" w:rsidP="00E40360">
      <w:pPr>
        <w:spacing w:after="0"/>
        <w:rPr>
          <w:rFonts w:ascii="Garamond" w:hAnsi="Garamond"/>
        </w:rPr>
      </w:pPr>
      <w:r>
        <w:rPr>
          <w:rFonts w:ascii="Garamond" w:hAnsi="Garamond"/>
        </w:rPr>
        <w:t>Word count (excl Latin excerpt and references): 1689</w:t>
      </w:r>
    </w:p>
    <w:sectPr w:rsidR="00097173" w:rsidRPr="00A8314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932EE" w14:textId="77777777" w:rsidR="0054536E" w:rsidRDefault="0054536E" w:rsidP="007644B1">
      <w:pPr>
        <w:spacing w:after="0" w:line="240" w:lineRule="auto"/>
      </w:pPr>
      <w:r>
        <w:separator/>
      </w:r>
    </w:p>
  </w:endnote>
  <w:endnote w:type="continuationSeparator" w:id="0">
    <w:p w14:paraId="375CC16D" w14:textId="77777777" w:rsidR="0054536E" w:rsidRDefault="0054536E" w:rsidP="00764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5A809" w14:textId="77777777" w:rsidR="00E9138C" w:rsidRDefault="00E913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33184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8FE9D7" w14:textId="29DD8458" w:rsidR="00E9138C" w:rsidRDefault="00E9138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53D11B" w14:textId="77777777" w:rsidR="00E9138C" w:rsidRDefault="00E913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615D1" w14:textId="77777777" w:rsidR="00E9138C" w:rsidRDefault="00E913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4DE1C" w14:textId="77777777" w:rsidR="0054536E" w:rsidRDefault="0054536E" w:rsidP="007644B1">
      <w:pPr>
        <w:spacing w:after="0" w:line="240" w:lineRule="auto"/>
      </w:pPr>
      <w:r>
        <w:separator/>
      </w:r>
    </w:p>
  </w:footnote>
  <w:footnote w:type="continuationSeparator" w:id="0">
    <w:p w14:paraId="5029AB66" w14:textId="77777777" w:rsidR="0054536E" w:rsidRDefault="0054536E" w:rsidP="007644B1">
      <w:pPr>
        <w:spacing w:after="0" w:line="240" w:lineRule="auto"/>
      </w:pPr>
      <w:r>
        <w:continuationSeparator/>
      </w:r>
    </w:p>
  </w:footnote>
  <w:footnote w:id="1">
    <w:p w14:paraId="5C8B9C21" w14:textId="2AAAE0ED" w:rsidR="007644B1" w:rsidRDefault="007644B1">
      <w:pPr>
        <w:pStyle w:val="FootnoteText"/>
      </w:pPr>
      <w:r>
        <w:rPr>
          <w:rStyle w:val="FootnoteReference"/>
        </w:rPr>
        <w:footnoteRef/>
      </w:r>
      <w:r>
        <w:t xml:space="preserve"> Ovid, </w:t>
      </w:r>
      <w:r w:rsidRPr="00842B3F">
        <w:rPr>
          <w:i/>
          <w:iCs/>
        </w:rPr>
        <w:t>Metamorphoses 3. 670-686</w:t>
      </w:r>
      <w:r w:rsidR="0087195F">
        <w:t xml:space="preserve"> </w:t>
      </w:r>
      <w:r w:rsidR="00842B3F">
        <w:t xml:space="preserve"> </w:t>
      </w:r>
    </w:p>
  </w:footnote>
  <w:footnote w:id="2">
    <w:p w14:paraId="1443B74E" w14:textId="6F990597" w:rsidR="00D901ED" w:rsidRDefault="00D901ED">
      <w:pPr>
        <w:pStyle w:val="FootnoteText"/>
      </w:pPr>
      <w:r>
        <w:rPr>
          <w:rStyle w:val="FootnoteReference"/>
        </w:rPr>
        <w:footnoteRef/>
      </w:r>
      <w:r>
        <w:t xml:space="preserve"> Lewis &amp; Short, 1879</w:t>
      </w:r>
    </w:p>
  </w:footnote>
  <w:footnote w:id="3">
    <w:p w14:paraId="289AAD26" w14:textId="1A14DF18" w:rsidR="004E6DE7" w:rsidRDefault="004E6DE7">
      <w:pPr>
        <w:pStyle w:val="FootnoteText"/>
      </w:pPr>
      <w:r>
        <w:rPr>
          <w:rStyle w:val="FootnoteReference"/>
        </w:rPr>
        <w:footnoteRef/>
      </w:r>
      <w:r>
        <w:t xml:space="preserve"> McNamara, 2010: 173</w:t>
      </w:r>
    </w:p>
  </w:footnote>
  <w:footnote w:id="4">
    <w:p w14:paraId="7B203111" w14:textId="1A041136" w:rsidR="005B2D69" w:rsidRDefault="005B2D69">
      <w:pPr>
        <w:pStyle w:val="FootnoteText"/>
      </w:pPr>
      <w:r>
        <w:rPr>
          <w:rStyle w:val="FootnoteReference"/>
        </w:rPr>
        <w:footnoteRef/>
      </w:r>
      <w:r>
        <w:t xml:space="preserve"> Godwin, 2014: 1</w:t>
      </w:r>
    </w:p>
  </w:footnote>
  <w:footnote w:id="5">
    <w:p w14:paraId="7169052F" w14:textId="0D5173C3" w:rsidR="00AF57EE" w:rsidRDefault="00AF57EE">
      <w:pPr>
        <w:pStyle w:val="FootnoteText"/>
      </w:pPr>
      <w:r>
        <w:rPr>
          <w:rStyle w:val="FootnoteReference"/>
        </w:rPr>
        <w:footnoteRef/>
      </w:r>
      <w:r>
        <w:t xml:space="preserve"> Harris &amp; Platzner, 2008: 275</w:t>
      </w:r>
    </w:p>
  </w:footnote>
  <w:footnote w:id="6">
    <w:p w14:paraId="6A946B24" w14:textId="0E363B98" w:rsidR="000270E1" w:rsidRDefault="000270E1">
      <w:pPr>
        <w:pStyle w:val="FootnoteText"/>
      </w:pPr>
      <w:r>
        <w:rPr>
          <w:rStyle w:val="FootnoteReference"/>
        </w:rPr>
        <w:footnoteRef/>
      </w:r>
      <w:r>
        <w:t xml:space="preserve"> McNamara, 2010: 173</w:t>
      </w:r>
    </w:p>
  </w:footnote>
  <w:footnote w:id="7">
    <w:p w14:paraId="430464C4" w14:textId="4B302A03" w:rsidR="000A43AE" w:rsidRDefault="000A43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F57EE">
        <w:t>Ibid</w:t>
      </w:r>
    </w:p>
  </w:footnote>
  <w:footnote w:id="8">
    <w:p w14:paraId="4587029C" w14:textId="7E56ED21" w:rsidR="00B377C0" w:rsidRDefault="00B377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46F41">
        <w:t>Verres, 2019:160</w:t>
      </w:r>
    </w:p>
  </w:footnote>
  <w:footnote w:id="9">
    <w:p w14:paraId="57632172" w14:textId="78C1A208" w:rsidR="001E172D" w:rsidRDefault="001E172D">
      <w:pPr>
        <w:pStyle w:val="FootnoteText"/>
      </w:pPr>
      <w:r>
        <w:rPr>
          <w:rStyle w:val="FootnoteReference"/>
        </w:rPr>
        <w:footnoteRef/>
      </w:r>
      <w:r>
        <w:t xml:space="preserve"> Von Glinski, 2012: 19-20</w:t>
      </w:r>
    </w:p>
  </w:footnote>
  <w:footnote w:id="10">
    <w:p w14:paraId="6FB1A7D1" w14:textId="7AA68EFE" w:rsidR="000F13FA" w:rsidRDefault="000F13FA">
      <w:pPr>
        <w:pStyle w:val="FootnoteText"/>
      </w:pPr>
      <w:r>
        <w:rPr>
          <w:rStyle w:val="FootnoteReference"/>
        </w:rPr>
        <w:footnoteRef/>
      </w:r>
      <w:r>
        <w:t xml:space="preserve"> Godwin, 2014: 1-2</w:t>
      </w:r>
    </w:p>
  </w:footnote>
  <w:footnote w:id="11">
    <w:p w14:paraId="77AD531B" w14:textId="3C7B5EEE" w:rsidR="00526DB0" w:rsidRDefault="00526D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574FA">
        <w:t>Godwin, 2014: 69</w:t>
      </w:r>
    </w:p>
  </w:footnote>
  <w:footnote w:id="12">
    <w:p w14:paraId="55525437" w14:textId="2F7208BE" w:rsidR="009D0AF0" w:rsidRDefault="009D0AF0">
      <w:pPr>
        <w:pStyle w:val="FootnoteText"/>
      </w:pPr>
      <w:r>
        <w:rPr>
          <w:rStyle w:val="FootnoteReference"/>
        </w:rPr>
        <w:footnoteRef/>
      </w:r>
      <w:r>
        <w:t xml:space="preserve"> Gildenhard &amp; Zissos, </w:t>
      </w:r>
      <w:r w:rsidR="00B128DB">
        <w:t xml:space="preserve">2016: </w:t>
      </w:r>
      <w:r w:rsidR="00673F32">
        <w:t>200</w:t>
      </w:r>
    </w:p>
  </w:footnote>
  <w:footnote w:id="13">
    <w:p w14:paraId="1C87A22E" w14:textId="60E8FCCB" w:rsidR="00E275AD" w:rsidRDefault="00E275AD">
      <w:pPr>
        <w:pStyle w:val="FootnoteText"/>
      </w:pPr>
      <w:r>
        <w:rPr>
          <w:rStyle w:val="FootnoteReference"/>
        </w:rPr>
        <w:footnoteRef/>
      </w:r>
      <w:r>
        <w:t xml:space="preserve"> Godwin, 2014: 17</w:t>
      </w:r>
    </w:p>
  </w:footnote>
  <w:footnote w:id="14">
    <w:p w14:paraId="67D3DEE9" w14:textId="49E1A4BC" w:rsidR="001478C5" w:rsidRDefault="001478C5">
      <w:pPr>
        <w:pStyle w:val="FootnoteText"/>
      </w:pPr>
      <w:r>
        <w:rPr>
          <w:rStyle w:val="FootnoteReference"/>
        </w:rPr>
        <w:footnoteRef/>
      </w:r>
      <w:r>
        <w:t xml:space="preserve"> Gildenhard &amp; Zissos, 2016: 200</w:t>
      </w:r>
    </w:p>
  </w:footnote>
  <w:footnote w:id="15">
    <w:p w14:paraId="446AA254" w14:textId="1F5ECDFD" w:rsidR="00B77CFE" w:rsidRDefault="00B77CFE">
      <w:pPr>
        <w:pStyle w:val="FootnoteText"/>
      </w:pPr>
      <w:r>
        <w:rPr>
          <w:rStyle w:val="FootnoteReference"/>
        </w:rPr>
        <w:footnoteRef/>
      </w:r>
      <w:r>
        <w:t xml:space="preserve"> Godwin, 2014: 69-70</w:t>
      </w:r>
    </w:p>
  </w:footnote>
  <w:footnote w:id="16">
    <w:p w14:paraId="29CD1453" w14:textId="41395749" w:rsidR="0094616C" w:rsidRDefault="0094616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2645C">
        <w:t>Gildenhard &amp; Zissos, 201</w:t>
      </w:r>
      <w:r w:rsidR="00210EA9">
        <w:t>6</w:t>
      </w:r>
      <w:r w:rsidR="00E2645C">
        <w:t>: 201-202</w:t>
      </w:r>
    </w:p>
  </w:footnote>
  <w:footnote w:id="17">
    <w:p w14:paraId="575D8ECE" w14:textId="7173AFA4" w:rsidR="00EE0733" w:rsidRDefault="00EE0733">
      <w:pPr>
        <w:pStyle w:val="FootnoteText"/>
      </w:pPr>
      <w:r>
        <w:rPr>
          <w:rStyle w:val="FootnoteReference"/>
        </w:rPr>
        <w:footnoteRef/>
      </w:r>
      <w:r>
        <w:t xml:space="preserve"> Gildenhard &amp; Zissos, 201</w:t>
      </w:r>
      <w:r w:rsidR="00210EA9">
        <w:t>6</w:t>
      </w:r>
      <w:r>
        <w:t xml:space="preserve">: </w:t>
      </w:r>
      <w:r w:rsidR="00F501E0">
        <w:t>202</w:t>
      </w:r>
    </w:p>
  </w:footnote>
  <w:footnote w:id="18">
    <w:p w14:paraId="690B7D83" w14:textId="1B88630C" w:rsidR="006B1574" w:rsidRDefault="006B1574">
      <w:pPr>
        <w:pStyle w:val="FootnoteText"/>
      </w:pPr>
      <w:r>
        <w:rPr>
          <w:rStyle w:val="FootnoteReference"/>
        </w:rPr>
        <w:footnoteRef/>
      </w:r>
      <w:r>
        <w:t xml:space="preserve"> Godwin, 2014: </w:t>
      </w:r>
      <w:r w:rsidR="00D67E76">
        <w:t>71</w:t>
      </w:r>
    </w:p>
  </w:footnote>
  <w:footnote w:id="19">
    <w:p w14:paraId="1F40044C" w14:textId="1034A939" w:rsidR="00546335" w:rsidRDefault="00546335">
      <w:pPr>
        <w:pStyle w:val="FootnoteText"/>
      </w:pPr>
      <w:r>
        <w:rPr>
          <w:rStyle w:val="FootnoteReference"/>
        </w:rPr>
        <w:footnoteRef/>
      </w:r>
      <w:r>
        <w:t xml:space="preserve"> Godwin, 2014: </w:t>
      </w:r>
      <w:r w:rsidR="0060380C">
        <w:t>70</w:t>
      </w:r>
    </w:p>
  </w:footnote>
  <w:footnote w:id="20">
    <w:p w14:paraId="1F8DCAAE" w14:textId="2105F5B0" w:rsidR="00AC2ED8" w:rsidRDefault="00AC2ED8">
      <w:pPr>
        <w:pStyle w:val="FootnoteText"/>
      </w:pPr>
      <w:r>
        <w:rPr>
          <w:rStyle w:val="FootnoteReference"/>
        </w:rPr>
        <w:footnoteRef/>
      </w:r>
      <w:r>
        <w:t xml:space="preserve"> Godwin, 2014: </w:t>
      </w:r>
      <w:r w:rsidR="00582FB6">
        <w:t>17</w:t>
      </w:r>
    </w:p>
  </w:footnote>
  <w:footnote w:id="21">
    <w:p w14:paraId="20D48FD5" w14:textId="14F60315" w:rsidR="002C77AF" w:rsidRDefault="002C77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82C6E">
        <w:t>Gildenhard &amp; Zissos, 201</w:t>
      </w:r>
      <w:r w:rsidR="00210EA9">
        <w:t>6</w:t>
      </w:r>
      <w:r w:rsidR="00E82C6E">
        <w:t>: 203-204</w:t>
      </w:r>
    </w:p>
  </w:footnote>
  <w:footnote w:id="22">
    <w:p w14:paraId="68DCD521" w14:textId="5174B9C9" w:rsidR="00CC78DD" w:rsidRDefault="00CC78DD">
      <w:pPr>
        <w:pStyle w:val="FootnoteText"/>
      </w:pPr>
      <w:r>
        <w:rPr>
          <w:rStyle w:val="FootnoteReference"/>
        </w:rPr>
        <w:footnoteRef/>
      </w:r>
      <w:r>
        <w:t xml:space="preserve"> Harris &amp; Platzner, 2008: 977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F7E30" w14:textId="77777777" w:rsidR="00E9138C" w:rsidRDefault="00E913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0FAE4" w14:textId="77777777" w:rsidR="00E9138C" w:rsidRDefault="00E913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AF3B4" w14:textId="77777777" w:rsidR="00E9138C" w:rsidRDefault="00E913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54CCB"/>
    <w:multiLevelType w:val="multilevel"/>
    <w:tmpl w:val="B3042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0448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DSwMLSwsDAytjQ1MDBV0lEKTi0uzszPAykwrQUATw2jYiwAAAA="/>
  </w:docVars>
  <w:rsids>
    <w:rsidRoot w:val="00264FB3"/>
    <w:rsid w:val="000015DE"/>
    <w:rsid w:val="00005509"/>
    <w:rsid w:val="00005845"/>
    <w:rsid w:val="0001740F"/>
    <w:rsid w:val="000270E1"/>
    <w:rsid w:val="0003229C"/>
    <w:rsid w:val="00041E66"/>
    <w:rsid w:val="0004303D"/>
    <w:rsid w:val="00043C6B"/>
    <w:rsid w:val="00047CFC"/>
    <w:rsid w:val="00055FC8"/>
    <w:rsid w:val="00060310"/>
    <w:rsid w:val="000608FC"/>
    <w:rsid w:val="00062A86"/>
    <w:rsid w:val="00064270"/>
    <w:rsid w:val="00071B8A"/>
    <w:rsid w:val="00073E88"/>
    <w:rsid w:val="00080C5F"/>
    <w:rsid w:val="00080E12"/>
    <w:rsid w:val="00081571"/>
    <w:rsid w:val="0008182C"/>
    <w:rsid w:val="00084647"/>
    <w:rsid w:val="00087D89"/>
    <w:rsid w:val="00095414"/>
    <w:rsid w:val="00097173"/>
    <w:rsid w:val="000A43AE"/>
    <w:rsid w:val="000A6247"/>
    <w:rsid w:val="000A73A5"/>
    <w:rsid w:val="000B351B"/>
    <w:rsid w:val="000B6782"/>
    <w:rsid w:val="000C1F46"/>
    <w:rsid w:val="000C1F7A"/>
    <w:rsid w:val="000C6535"/>
    <w:rsid w:val="000C7BFB"/>
    <w:rsid w:val="000D4D0F"/>
    <w:rsid w:val="000E0534"/>
    <w:rsid w:val="000F13FA"/>
    <w:rsid w:val="000F3752"/>
    <w:rsid w:val="000F5458"/>
    <w:rsid w:val="000F6A48"/>
    <w:rsid w:val="00101BDE"/>
    <w:rsid w:val="00103ED6"/>
    <w:rsid w:val="00105159"/>
    <w:rsid w:val="0011068D"/>
    <w:rsid w:val="0011090D"/>
    <w:rsid w:val="00110CC4"/>
    <w:rsid w:val="00113B08"/>
    <w:rsid w:val="0012000B"/>
    <w:rsid w:val="00122180"/>
    <w:rsid w:val="00124396"/>
    <w:rsid w:val="001254CC"/>
    <w:rsid w:val="001304E9"/>
    <w:rsid w:val="001478C5"/>
    <w:rsid w:val="001500D1"/>
    <w:rsid w:val="0016545B"/>
    <w:rsid w:val="001705E8"/>
    <w:rsid w:val="00174F7A"/>
    <w:rsid w:val="00174F7B"/>
    <w:rsid w:val="001753C2"/>
    <w:rsid w:val="00181E56"/>
    <w:rsid w:val="00182B39"/>
    <w:rsid w:val="00184206"/>
    <w:rsid w:val="0019027F"/>
    <w:rsid w:val="00190B0D"/>
    <w:rsid w:val="00190DB2"/>
    <w:rsid w:val="00193043"/>
    <w:rsid w:val="001968F4"/>
    <w:rsid w:val="001B0A7D"/>
    <w:rsid w:val="001B1485"/>
    <w:rsid w:val="001B1E83"/>
    <w:rsid w:val="001B73A4"/>
    <w:rsid w:val="001C2026"/>
    <w:rsid w:val="001C3E1B"/>
    <w:rsid w:val="001D6A81"/>
    <w:rsid w:val="001E054B"/>
    <w:rsid w:val="001E172D"/>
    <w:rsid w:val="001E2923"/>
    <w:rsid w:val="001E5642"/>
    <w:rsid w:val="001F380C"/>
    <w:rsid w:val="001F5871"/>
    <w:rsid w:val="00200E8E"/>
    <w:rsid w:val="00210EA9"/>
    <w:rsid w:val="00222A6C"/>
    <w:rsid w:val="00224D57"/>
    <w:rsid w:val="00227F41"/>
    <w:rsid w:val="00244612"/>
    <w:rsid w:val="00255ED7"/>
    <w:rsid w:val="002574AB"/>
    <w:rsid w:val="00264FB3"/>
    <w:rsid w:val="00277942"/>
    <w:rsid w:val="00285028"/>
    <w:rsid w:val="00285F0F"/>
    <w:rsid w:val="00285F1D"/>
    <w:rsid w:val="00293404"/>
    <w:rsid w:val="002A7D0C"/>
    <w:rsid w:val="002B3AFE"/>
    <w:rsid w:val="002C77AF"/>
    <w:rsid w:val="002D4392"/>
    <w:rsid w:val="002E2A55"/>
    <w:rsid w:val="002E7331"/>
    <w:rsid w:val="002F01F8"/>
    <w:rsid w:val="002F204A"/>
    <w:rsid w:val="002F4811"/>
    <w:rsid w:val="003013AE"/>
    <w:rsid w:val="003052A7"/>
    <w:rsid w:val="00313186"/>
    <w:rsid w:val="003159F4"/>
    <w:rsid w:val="00322544"/>
    <w:rsid w:val="0033293E"/>
    <w:rsid w:val="003337F9"/>
    <w:rsid w:val="0034365F"/>
    <w:rsid w:val="00352098"/>
    <w:rsid w:val="003574FA"/>
    <w:rsid w:val="00357ACF"/>
    <w:rsid w:val="00357C3E"/>
    <w:rsid w:val="0038110E"/>
    <w:rsid w:val="0038347D"/>
    <w:rsid w:val="0039056D"/>
    <w:rsid w:val="003944E6"/>
    <w:rsid w:val="0039741E"/>
    <w:rsid w:val="00397A62"/>
    <w:rsid w:val="003B2F51"/>
    <w:rsid w:val="003C530A"/>
    <w:rsid w:val="003D2908"/>
    <w:rsid w:val="003E2CD8"/>
    <w:rsid w:val="003F3CE5"/>
    <w:rsid w:val="0040561F"/>
    <w:rsid w:val="00405F4B"/>
    <w:rsid w:val="00406E97"/>
    <w:rsid w:val="004113C8"/>
    <w:rsid w:val="00414539"/>
    <w:rsid w:val="00417F7F"/>
    <w:rsid w:val="00423545"/>
    <w:rsid w:val="00423B4A"/>
    <w:rsid w:val="00433FA9"/>
    <w:rsid w:val="004345AB"/>
    <w:rsid w:val="00446F41"/>
    <w:rsid w:val="0045591B"/>
    <w:rsid w:val="00464FB2"/>
    <w:rsid w:val="00471B58"/>
    <w:rsid w:val="004817F0"/>
    <w:rsid w:val="00482681"/>
    <w:rsid w:val="00482A07"/>
    <w:rsid w:val="004873E5"/>
    <w:rsid w:val="00490A68"/>
    <w:rsid w:val="004924BF"/>
    <w:rsid w:val="004A1AF0"/>
    <w:rsid w:val="004A4BBE"/>
    <w:rsid w:val="004C1227"/>
    <w:rsid w:val="004D0641"/>
    <w:rsid w:val="004D2438"/>
    <w:rsid w:val="004E046A"/>
    <w:rsid w:val="004E6DE7"/>
    <w:rsid w:val="004E7297"/>
    <w:rsid w:val="004F0AE4"/>
    <w:rsid w:val="004F1FA9"/>
    <w:rsid w:val="004F2E9F"/>
    <w:rsid w:val="004F6607"/>
    <w:rsid w:val="00506006"/>
    <w:rsid w:val="005063AB"/>
    <w:rsid w:val="005132E1"/>
    <w:rsid w:val="00522441"/>
    <w:rsid w:val="00525990"/>
    <w:rsid w:val="00526DB0"/>
    <w:rsid w:val="00527022"/>
    <w:rsid w:val="005351B4"/>
    <w:rsid w:val="00535405"/>
    <w:rsid w:val="00540AB3"/>
    <w:rsid w:val="00543CE3"/>
    <w:rsid w:val="0054536E"/>
    <w:rsid w:val="00546335"/>
    <w:rsid w:val="00551FBE"/>
    <w:rsid w:val="00560B65"/>
    <w:rsid w:val="005625F4"/>
    <w:rsid w:val="00571FB6"/>
    <w:rsid w:val="00572A0A"/>
    <w:rsid w:val="00580D4A"/>
    <w:rsid w:val="005825DA"/>
    <w:rsid w:val="00582FB6"/>
    <w:rsid w:val="005905FA"/>
    <w:rsid w:val="005913F9"/>
    <w:rsid w:val="00594459"/>
    <w:rsid w:val="005976AB"/>
    <w:rsid w:val="005A440D"/>
    <w:rsid w:val="005B2D69"/>
    <w:rsid w:val="005B6195"/>
    <w:rsid w:val="005D2233"/>
    <w:rsid w:val="005D49E1"/>
    <w:rsid w:val="005D5A84"/>
    <w:rsid w:val="005D7C4E"/>
    <w:rsid w:val="005E0F5E"/>
    <w:rsid w:val="005F3281"/>
    <w:rsid w:val="0060380C"/>
    <w:rsid w:val="00614DB4"/>
    <w:rsid w:val="00620ED0"/>
    <w:rsid w:val="00621571"/>
    <w:rsid w:val="006221A2"/>
    <w:rsid w:val="0062259D"/>
    <w:rsid w:val="00624743"/>
    <w:rsid w:val="00633D5D"/>
    <w:rsid w:val="00641445"/>
    <w:rsid w:val="0064381B"/>
    <w:rsid w:val="00643B27"/>
    <w:rsid w:val="006516FD"/>
    <w:rsid w:val="006530E9"/>
    <w:rsid w:val="006556D2"/>
    <w:rsid w:val="006567DE"/>
    <w:rsid w:val="0066090B"/>
    <w:rsid w:val="00667E5D"/>
    <w:rsid w:val="00673F32"/>
    <w:rsid w:val="0068223C"/>
    <w:rsid w:val="006A10A7"/>
    <w:rsid w:val="006A560F"/>
    <w:rsid w:val="006B1574"/>
    <w:rsid w:val="006B2782"/>
    <w:rsid w:val="006B7E8C"/>
    <w:rsid w:val="006E7646"/>
    <w:rsid w:val="006F1D71"/>
    <w:rsid w:val="006F27F9"/>
    <w:rsid w:val="006F3731"/>
    <w:rsid w:val="006F548C"/>
    <w:rsid w:val="006F7869"/>
    <w:rsid w:val="007043DF"/>
    <w:rsid w:val="007053EC"/>
    <w:rsid w:val="00706048"/>
    <w:rsid w:val="00706A39"/>
    <w:rsid w:val="00732150"/>
    <w:rsid w:val="007335A2"/>
    <w:rsid w:val="00740A18"/>
    <w:rsid w:val="007436FB"/>
    <w:rsid w:val="0075209D"/>
    <w:rsid w:val="00760D9E"/>
    <w:rsid w:val="007644B1"/>
    <w:rsid w:val="0076506E"/>
    <w:rsid w:val="00766B46"/>
    <w:rsid w:val="00773178"/>
    <w:rsid w:val="00776F42"/>
    <w:rsid w:val="0077790C"/>
    <w:rsid w:val="00785C21"/>
    <w:rsid w:val="00793B78"/>
    <w:rsid w:val="007A5DF3"/>
    <w:rsid w:val="007B21F0"/>
    <w:rsid w:val="007B2855"/>
    <w:rsid w:val="007C24A4"/>
    <w:rsid w:val="007C64AB"/>
    <w:rsid w:val="007D2090"/>
    <w:rsid w:val="007D3D47"/>
    <w:rsid w:val="007D5092"/>
    <w:rsid w:val="007D61CD"/>
    <w:rsid w:val="007D6405"/>
    <w:rsid w:val="007E0B8B"/>
    <w:rsid w:val="007E6463"/>
    <w:rsid w:val="007F5FF5"/>
    <w:rsid w:val="0080135B"/>
    <w:rsid w:val="00812710"/>
    <w:rsid w:val="0081573F"/>
    <w:rsid w:val="00816734"/>
    <w:rsid w:val="008222B4"/>
    <w:rsid w:val="0082790F"/>
    <w:rsid w:val="00830468"/>
    <w:rsid w:val="00830C31"/>
    <w:rsid w:val="0083618B"/>
    <w:rsid w:val="00840A98"/>
    <w:rsid w:val="00842B3F"/>
    <w:rsid w:val="008504EB"/>
    <w:rsid w:val="008531D2"/>
    <w:rsid w:val="00853E86"/>
    <w:rsid w:val="008631DF"/>
    <w:rsid w:val="0086786A"/>
    <w:rsid w:val="008700EC"/>
    <w:rsid w:val="0087195F"/>
    <w:rsid w:val="00872F54"/>
    <w:rsid w:val="00877B96"/>
    <w:rsid w:val="00882C75"/>
    <w:rsid w:val="008850BC"/>
    <w:rsid w:val="008960F4"/>
    <w:rsid w:val="00897B00"/>
    <w:rsid w:val="00897DA5"/>
    <w:rsid w:val="008A33E2"/>
    <w:rsid w:val="008A7827"/>
    <w:rsid w:val="008B7068"/>
    <w:rsid w:val="008B7F20"/>
    <w:rsid w:val="008C13BC"/>
    <w:rsid w:val="008C58EF"/>
    <w:rsid w:val="008C6C6E"/>
    <w:rsid w:val="008D00F4"/>
    <w:rsid w:val="008D4D72"/>
    <w:rsid w:val="008E281B"/>
    <w:rsid w:val="008F0295"/>
    <w:rsid w:val="008F17B5"/>
    <w:rsid w:val="009021F0"/>
    <w:rsid w:val="0090311B"/>
    <w:rsid w:val="009063D2"/>
    <w:rsid w:val="009111C3"/>
    <w:rsid w:val="00912040"/>
    <w:rsid w:val="00934529"/>
    <w:rsid w:val="009368CE"/>
    <w:rsid w:val="00940743"/>
    <w:rsid w:val="00941B67"/>
    <w:rsid w:val="0094616C"/>
    <w:rsid w:val="00961973"/>
    <w:rsid w:val="00966392"/>
    <w:rsid w:val="00966BBF"/>
    <w:rsid w:val="009708FB"/>
    <w:rsid w:val="009737C6"/>
    <w:rsid w:val="00982B7B"/>
    <w:rsid w:val="00985FB3"/>
    <w:rsid w:val="00992A07"/>
    <w:rsid w:val="00996D86"/>
    <w:rsid w:val="009A7A30"/>
    <w:rsid w:val="009B3AE7"/>
    <w:rsid w:val="009C0A53"/>
    <w:rsid w:val="009C15DC"/>
    <w:rsid w:val="009C3A59"/>
    <w:rsid w:val="009D0AF0"/>
    <w:rsid w:val="009D5535"/>
    <w:rsid w:val="009F0DA0"/>
    <w:rsid w:val="009F1E08"/>
    <w:rsid w:val="00A120D6"/>
    <w:rsid w:val="00A123B7"/>
    <w:rsid w:val="00A14638"/>
    <w:rsid w:val="00A16D78"/>
    <w:rsid w:val="00A23917"/>
    <w:rsid w:val="00A322CA"/>
    <w:rsid w:val="00A324F1"/>
    <w:rsid w:val="00A35B91"/>
    <w:rsid w:val="00A45D74"/>
    <w:rsid w:val="00A52568"/>
    <w:rsid w:val="00A6574F"/>
    <w:rsid w:val="00A6799D"/>
    <w:rsid w:val="00A82FDB"/>
    <w:rsid w:val="00A83141"/>
    <w:rsid w:val="00A86A8C"/>
    <w:rsid w:val="00A86CD2"/>
    <w:rsid w:val="00A86E2B"/>
    <w:rsid w:val="00A90CCF"/>
    <w:rsid w:val="00A92E6A"/>
    <w:rsid w:val="00AA360D"/>
    <w:rsid w:val="00AA5B2D"/>
    <w:rsid w:val="00AA7092"/>
    <w:rsid w:val="00AB0143"/>
    <w:rsid w:val="00AC12EA"/>
    <w:rsid w:val="00AC2ED8"/>
    <w:rsid w:val="00AC6970"/>
    <w:rsid w:val="00AD36F2"/>
    <w:rsid w:val="00AD711F"/>
    <w:rsid w:val="00AD7E09"/>
    <w:rsid w:val="00AE2682"/>
    <w:rsid w:val="00AE4E13"/>
    <w:rsid w:val="00AF1CC2"/>
    <w:rsid w:val="00AF57EE"/>
    <w:rsid w:val="00B01E0A"/>
    <w:rsid w:val="00B128DB"/>
    <w:rsid w:val="00B16180"/>
    <w:rsid w:val="00B25208"/>
    <w:rsid w:val="00B33A5E"/>
    <w:rsid w:val="00B377C0"/>
    <w:rsid w:val="00B401D7"/>
    <w:rsid w:val="00B456C4"/>
    <w:rsid w:val="00B544E8"/>
    <w:rsid w:val="00B54C77"/>
    <w:rsid w:val="00B57CA4"/>
    <w:rsid w:val="00B70CA8"/>
    <w:rsid w:val="00B77CFE"/>
    <w:rsid w:val="00B8638C"/>
    <w:rsid w:val="00BA41F5"/>
    <w:rsid w:val="00BA443B"/>
    <w:rsid w:val="00BA6BFE"/>
    <w:rsid w:val="00BB56B0"/>
    <w:rsid w:val="00BC0A72"/>
    <w:rsid w:val="00BD3A74"/>
    <w:rsid w:val="00BD79C9"/>
    <w:rsid w:val="00BE184C"/>
    <w:rsid w:val="00BE74A2"/>
    <w:rsid w:val="00BF07FD"/>
    <w:rsid w:val="00BF3572"/>
    <w:rsid w:val="00BF44F0"/>
    <w:rsid w:val="00BF490C"/>
    <w:rsid w:val="00BF716C"/>
    <w:rsid w:val="00BF7B31"/>
    <w:rsid w:val="00C00A9B"/>
    <w:rsid w:val="00C04E5A"/>
    <w:rsid w:val="00C0540F"/>
    <w:rsid w:val="00C20A8C"/>
    <w:rsid w:val="00C235A4"/>
    <w:rsid w:val="00C34046"/>
    <w:rsid w:val="00C37237"/>
    <w:rsid w:val="00C503D7"/>
    <w:rsid w:val="00C50D91"/>
    <w:rsid w:val="00C5265A"/>
    <w:rsid w:val="00C74BF4"/>
    <w:rsid w:val="00C85F55"/>
    <w:rsid w:val="00C90E04"/>
    <w:rsid w:val="00CA1BE5"/>
    <w:rsid w:val="00CA346D"/>
    <w:rsid w:val="00CA6DC4"/>
    <w:rsid w:val="00CB2614"/>
    <w:rsid w:val="00CB2CEC"/>
    <w:rsid w:val="00CB39F4"/>
    <w:rsid w:val="00CB6930"/>
    <w:rsid w:val="00CC2E7A"/>
    <w:rsid w:val="00CC78DD"/>
    <w:rsid w:val="00CD0411"/>
    <w:rsid w:val="00CD09FA"/>
    <w:rsid w:val="00CF0240"/>
    <w:rsid w:val="00CF030F"/>
    <w:rsid w:val="00D0354B"/>
    <w:rsid w:val="00D05582"/>
    <w:rsid w:val="00D2575D"/>
    <w:rsid w:val="00D4455F"/>
    <w:rsid w:val="00D52235"/>
    <w:rsid w:val="00D54ED3"/>
    <w:rsid w:val="00D57398"/>
    <w:rsid w:val="00D619DF"/>
    <w:rsid w:val="00D64C9A"/>
    <w:rsid w:val="00D67E76"/>
    <w:rsid w:val="00D67E80"/>
    <w:rsid w:val="00D76927"/>
    <w:rsid w:val="00D80219"/>
    <w:rsid w:val="00D86170"/>
    <w:rsid w:val="00D8706C"/>
    <w:rsid w:val="00D901ED"/>
    <w:rsid w:val="00D92404"/>
    <w:rsid w:val="00D957D3"/>
    <w:rsid w:val="00DA21EC"/>
    <w:rsid w:val="00DA434B"/>
    <w:rsid w:val="00DB4432"/>
    <w:rsid w:val="00DD07F8"/>
    <w:rsid w:val="00DD2BB0"/>
    <w:rsid w:val="00DE08F4"/>
    <w:rsid w:val="00DF19F1"/>
    <w:rsid w:val="00E02623"/>
    <w:rsid w:val="00E0604B"/>
    <w:rsid w:val="00E20325"/>
    <w:rsid w:val="00E21598"/>
    <w:rsid w:val="00E2645C"/>
    <w:rsid w:val="00E275AD"/>
    <w:rsid w:val="00E36293"/>
    <w:rsid w:val="00E40360"/>
    <w:rsid w:val="00E4046E"/>
    <w:rsid w:val="00E45A85"/>
    <w:rsid w:val="00E57939"/>
    <w:rsid w:val="00E74034"/>
    <w:rsid w:val="00E82C6E"/>
    <w:rsid w:val="00E9138C"/>
    <w:rsid w:val="00E95AAE"/>
    <w:rsid w:val="00E969AA"/>
    <w:rsid w:val="00EA238C"/>
    <w:rsid w:val="00EB372E"/>
    <w:rsid w:val="00EB5A17"/>
    <w:rsid w:val="00EC5A8F"/>
    <w:rsid w:val="00ED0F57"/>
    <w:rsid w:val="00ED625E"/>
    <w:rsid w:val="00EE0733"/>
    <w:rsid w:val="00EE50C3"/>
    <w:rsid w:val="00EE7D4D"/>
    <w:rsid w:val="00EF0042"/>
    <w:rsid w:val="00F06414"/>
    <w:rsid w:val="00F10676"/>
    <w:rsid w:val="00F14E70"/>
    <w:rsid w:val="00F312EA"/>
    <w:rsid w:val="00F36093"/>
    <w:rsid w:val="00F40890"/>
    <w:rsid w:val="00F44E56"/>
    <w:rsid w:val="00F501E0"/>
    <w:rsid w:val="00F56103"/>
    <w:rsid w:val="00F64D35"/>
    <w:rsid w:val="00F667FE"/>
    <w:rsid w:val="00F674D6"/>
    <w:rsid w:val="00F70468"/>
    <w:rsid w:val="00F81824"/>
    <w:rsid w:val="00F82AED"/>
    <w:rsid w:val="00F86DD2"/>
    <w:rsid w:val="00F91D97"/>
    <w:rsid w:val="00FA1454"/>
    <w:rsid w:val="00FB712F"/>
    <w:rsid w:val="00FD0829"/>
    <w:rsid w:val="00FD4D48"/>
    <w:rsid w:val="00FD51C3"/>
    <w:rsid w:val="00FD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4E27F586"/>
  <w15:chartTrackingRefBased/>
  <w15:docId w15:val="{92F2F4C6-469D-4A79-8525-DFA715700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4F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F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4F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4F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F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F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F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F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F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F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F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4F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4F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F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F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F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F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F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4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4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F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4F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4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4F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4F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4F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F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F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4FB3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44B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44B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44B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42B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2B3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913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38C"/>
  </w:style>
  <w:style w:type="paragraph" w:styleId="Footer">
    <w:name w:val="footer"/>
    <w:basedOn w:val="Normal"/>
    <w:link w:val="FooterChar"/>
    <w:uiPriority w:val="99"/>
    <w:unhideWhenUsed/>
    <w:rsid w:val="00E913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38C"/>
  </w:style>
  <w:style w:type="character" w:styleId="FollowedHyperlink">
    <w:name w:val="FollowedHyperlink"/>
    <w:basedOn w:val="DefaultParagraphFont"/>
    <w:uiPriority w:val="99"/>
    <w:semiHidden/>
    <w:unhideWhenUsed/>
    <w:rsid w:val="00E0604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3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2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0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6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tor.org/stable/j.ctt1fzhh5b.14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thelatinlibrary.com/ovid/ovid.met3.s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jstor.org/stable/40984747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138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34096C4-3D54-42F8-8AFB-8BCD69F0EB2C}">
  <we:reference id="wa104382081" version="1.35.0.0" store="en-US" storeType="OMEX"/>
  <we:alternateReferences>
    <we:reference id="WA104382081" version="1.35.0.0" store="" storeType="OMEX"/>
  </we:alternateReferences>
  <we:properties>
    <we:property name="MENDELEY_CITATIONS" value="[]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F2CAF-AD20-45A7-AFAE-4D8FE630C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4035</TotalTime>
  <Pages>4</Pages>
  <Words>1978</Words>
  <Characters>10741</Characters>
  <Application>Microsoft Office Word</Application>
  <DocSecurity>0</DocSecurity>
  <Lines>162</Lines>
  <Paragraphs>36</Paragraphs>
  <ScaleCrop>false</ScaleCrop>
  <Company/>
  <LinksUpToDate>false</LinksUpToDate>
  <CharactersWithSpaces>12683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Catherine Warley</dc:creator>
  <cp:keywords/>
  <dc:description/>
  <cp:lastModifiedBy>Bianca Catherine Warley</cp:lastModifiedBy>
  <cp:revision>479</cp:revision>
  <dcterms:created xsi:type="dcterms:W3CDTF">2025-05-07T08:58:00Z</dcterms:created>
  <dcterms:modified xsi:type="dcterms:W3CDTF">2025-05-11T19:17:00Z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be889c6c-a302-46ad-85ac-6af21f771b78</vt:lpwstr>
  </property>
</Properties>
</file>