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84C32" w:rsidRPr="00E31574" w:rsidRDefault="00C853FC" w:rsidP="00C853FC">
      <w:pPr>
        <w:jc w:val="center"/>
        <w:rPr>
          <w:rFonts w:ascii="Arial" w:hAnsi="Arial" w:cs="Arial"/>
          <w:sz w:val="24"/>
          <w:szCs w:val="24"/>
        </w:rPr>
      </w:pPr>
      <w:r w:rsidRPr="00E31574">
        <w:rPr>
          <w:rFonts w:ascii="Arial" w:hAnsi="Arial" w:cs="Arial"/>
          <w:sz w:val="24"/>
          <w:szCs w:val="24"/>
        </w:rPr>
        <w:t>Witten Portfolio</w:t>
      </w:r>
    </w:p>
    <w:p w:rsidR="00C853FC" w:rsidRPr="00F303E7" w:rsidRDefault="00C853FC" w:rsidP="00F303E7">
      <w:pPr>
        <w:spacing w:line="360" w:lineRule="auto"/>
        <w:jc w:val="center"/>
        <w:rPr>
          <w:rFonts w:ascii="Arial" w:hAnsi="Arial" w:cs="Arial"/>
          <w:sz w:val="24"/>
          <w:szCs w:val="24"/>
        </w:rPr>
      </w:pPr>
      <w:r w:rsidRPr="00F303E7">
        <w:rPr>
          <w:rFonts w:ascii="Arial" w:hAnsi="Arial" w:cs="Arial"/>
          <w:sz w:val="24"/>
          <w:szCs w:val="24"/>
        </w:rPr>
        <w:t>Case study 3 “Lucy, 2 years 4 months”</w:t>
      </w:r>
    </w:p>
    <w:p w:rsidR="001075FF" w:rsidRPr="00F303E7" w:rsidRDefault="00C853FC" w:rsidP="00F303E7">
      <w:pPr>
        <w:spacing w:line="360" w:lineRule="auto"/>
        <w:rPr>
          <w:rFonts w:ascii="Arial" w:hAnsi="Arial" w:cs="Arial"/>
          <w:sz w:val="24"/>
          <w:szCs w:val="24"/>
          <w:u w:val="single"/>
        </w:rPr>
      </w:pPr>
      <w:r w:rsidRPr="00F303E7">
        <w:rPr>
          <w:rFonts w:ascii="Arial" w:hAnsi="Arial" w:cs="Arial"/>
          <w:sz w:val="24"/>
          <w:szCs w:val="24"/>
          <w:u w:val="single"/>
        </w:rPr>
        <w:t>Recognising and recording</w:t>
      </w:r>
    </w:p>
    <w:p w:rsidR="00E31574" w:rsidRDefault="00DC2BDC" w:rsidP="00B53CE0">
      <w:pPr>
        <w:spacing w:line="360" w:lineRule="auto"/>
        <w:ind w:firstLine="720"/>
        <w:rPr>
          <w:rFonts w:ascii="Arial" w:hAnsi="Arial" w:cs="Arial"/>
          <w:sz w:val="24"/>
          <w:szCs w:val="24"/>
        </w:rPr>
      </w:pPr>
      <w:r w:rsidRPr="00F303E7">
        <w:rPr>
          <w:rFonts w:ascii="Arial" w:hAnsi="Arial" w:cs="Arial"/>
          <w:sz w:val="24"/>
          <w:szCs w:val="24"/>
        </w:rPr>
        <w:t xml:space="preserve">It is noted by the </w:t>
      </w:r>
      <w:r w:rsidR="00E31574">
        <w:rPr>
          <w:rFonts w:ascii="Arial" w:hAnsi="Arial" w:cs="Arial"/>
          <w:sz w:val="24"/>
          <w:szCs w:val="24"/>
        </w:rPr>
        <w:t>practitioner</w:t>
      </w:r>
      <w:r w:rsidRPr="00F303E7">
        <w:rPr>
          <w:rFonts w:ascii="Arial" w:hAnsi="Arial" w:cs="Arial"/>
          <w:sz w:val="24"/>
          <w:szCs w:val="24"/>
        </w:rPr>
        <w:t>, that Lucy has complained that it is painful when sh</w:t>
      </w:r>
      <w:r w:rsidR="00AD664A">
        <w:rPr>
          <w:rFonts w:ascii="Arial" w:hAnsi="Arial" w:cs="Arial"/>
          <w:sz w:val="24"/>
          <w:szCs w:val="24"/>
        </w:rPr>
        <w:t xml:space="preserve">e goes to the toilet and that she goes </w:t>
      </w:r>
      <w:r w:rsidRPr="00F303E7">
        <w:rPr>
          <w:rFonts w:ascii="Arial" w:hAnsi="Arial" w:cs="Arial"/>
          <w:sz w:val="24"/>
          <w:szCs w:val="24"/>
        </w:rPr>
        <w:t xml:space="preserve">several times </w:t>
      </w:r>
      <w:r w:rsidR="00F303E7">
        <w:rPr>
          <w:rFonts w:ascii="Arial" w:hAnsi="Arial" w:cs="Arial"/>
          <w:sz w:val="24"/>
          <w:szCs w:val="24"/>
        </w:rPr>
        <w:t xml:space="preserve">during the session. </w:t>
      </w:r>
      <w:r w:rsidR="00AD664A">
        <w:rPr>
          <w:rFonts w:ascii="Arial" w:hAnsi="Arial" w:cs="Arial"/>
          <w:sz w:val="24"/>
          <w:szCs w:val="24"/>
        </w:rPr>
        <w:t xml:space="preserve">It is also noted by the practitioner that when this is mentioned to the dad, he comments that ‘she is just playing games’. After this </w:t>
      </w:r>
      <w:proofErr w:type="spellStart"/>
      <w:r w:rsidR="00AD664A">
        <w:rPr>
          <w:rFonts w:ascii="Arial" w:hAnsi="Arial" w:cs="Arial"/>
          <w:sz w:val="24"/>
          <w:szCs w:val="24"/>
        </w:rPr>
        <w:t>coversation</w:t>
      </w:r>
      <w:proofErr w:type="spellEnd"/>
      <w:r w:rsidR="00AD664A">
        <w:rPr>
          <w:rFonts w:ascii="Arial" w:hAnsi="Arial" w:cs="Arial"/>
          <w:sz w:val="24"/>
          <w:szCs w:val="24"/>
        </w:rPr>
        <w:t xml:space="preserve"> with the dad, t</w:t>
      </w:r>
      <w:r w:rsidR="00F303E7">
        <w:rPr>
          <w:rFonts w:ascii="Arial" w:hAnsi="Arial" w:cs="Arial"/>
          <w:sz w:val="24"/>
          <w:szCs w:val="24"/>
        </w:rPr>
        <w:t xml:space="preserve">he </w:t>
      </w:r>
      <w:r w:rsidR="00E31574">
        <w:rPr>
          <w:rFonts w:ascii="Arial" w:hAnsi="Arial" w:cs="Arial"/>
          <w:sz w:val="24"/>
          <w:szCs w:val="24"/>
        </w:rPr>
        <w:t>practitioner</w:t>
      </w:r>
      <w:r w:rsidR="00F303E7">
        <w:rPr>
          <w:rFonts w:ascii="Arial" w:hAnsi="Arial" w:cs="Arial"/>
          <w:sz w:val="24"/>
          <w:szCs w:val="24"/>
        </w:rPr>
        <w:t xml:space="preserve"> </w:t>
      </w:r>
      <w:r w:rsidR="00AD664A">
        <w:rPr>
          <w:rFonts w:ascii="Arial" w:hAnsi="Arial" w:cs="Arial"/>
          <w:sz w:val="24"/>
          <w:szCs w:val="24"/>
        </w:rPr>
        <w:t>has noticed</w:t>
      </w:r>
      <w:r w:rsidRPr="00F303E7">
        <w:rPr>
          <w:rFonts w:ascii="Arial" w:hAnsi="Arial" w:cs="Arial"/>
          <w:sz w:val="24"/>
          <w:szCs w:val="24"/>
        </w:rPr>
        <w:t xml:space="preserve"> that she became quite distressed when in the bathroom and </w:t>
      </w:r>
      <w:r w:rsidR="00AD664A">
        <w:rPr>
          <w:rFonts w:ascii="Arial" w:hAnsi="Arial" w:cs="Arial"/>
          <w:sz w:val="24"/>
          <w:szCs w:val="24"/>
        </w:rPr>
        <w:t>has noticed</w:t>
      </w:r>
      <w:r w:rsidRPr="00F303E7">
        <w:rPr>
          <w:rFonts w:ascii="Arial" w:hAnsi="Arial" w:cs="Arial"/>
          <w:sz w:val="24"/>
          <w:szCs w:val="24"/>
        </w:rPr>
        <w:t xml:space="preserve"> some discharge </w:t>
      </w:r>
      <w:r w:rsidR="00AD664A">
        <w:rPr>
          <w:rFonts w:ascii="Arial" w:hAnsi="Arial" w:cs="Arial"/>
          <w:sz w:val="24"/>
          <w:szCs w:val="24"/>
        </w:rPr>
        <w:t>and</w:t>
      </w:r>
      <w:r w:rsidRPr="00F303E7">
        <w:rPr>
          <w:rFonts w:ascii="Arial" w:hAnsi="Arial" w:cs="Arial"/>
          <w:sz w:val="24"/>
          <w:szCs w:val="24"/>
        </w:rPr>
        <w:t xml:space="preserve"> that</w:t>
      </w:r>
      <w:r w:rsidR="00AD664A">
        <w:rPr>
          <w:rFonts w:ascii="Arial" w:hAnsi="Arial" w:cs="Arial"/>
          <w:sz w:val="24"/>
          <w:szCs w:val="24"/>
        </w:rPr>
        <w:t xml:space="preserve"> the private parts appear red. A</w:t>
      </w:r>
      <w:r w:rsidRPr="00F303E7">
        <w:rPr>
          <w:rFonts w:ascii="Arial" w:hAnsi="Arial" w:cs="Arial"/>
          <w:sz w:val="24"/>
          <w:szCs w:val="24"/>
        </w:rPr>
        <w:t>ccording to the National Society of the Prevention of Cruelty to Children (NSPCC) (2020</w:t>
      </w:r>
      <w:r w:rsidR="00B91CEC">
        <w:rPr>
          <w:rFonts w:ascii="Arial" w:hAnsi="Arial" w:cs="Arial"/>
          <w:sz w:val="24"/>
          <w:szCs w:val="24"/>
        </w:rPr>
        <w:t>a</w:t>
      </w:r>
      <w:r w:rsidR="00AD664A">
        <w:rPr>
          <w:rFonts w:ascii="Arial" w:hAnsi="Arial" w:cs="Arial"/>
          <w:sz w:val="24"/>
          <w:szCs w:val="24"/>
        </w:rPr>
        <w:t xml:space="preserve">), </w:t>
      </w:r>
      <w:r w:rsidRPr="00F303E7">
        <w:rPr>
          <w:rFonts w:ascii="Arial" w:hAnsi="Arial" w:cs="Arial"/>
          <w:sz w:val="24"/>
          <w:szCs w:val="24"/>
        </w:rPr>
        <w:t>unusual discharge and soreness or itching in the vaginal or anal area are a couple of the physical signs of sexual abuse.</w:t>
      </w:r>
      <w:r w:rsidR="00F303E7">
        <w:rPr>
          <w:rFonts w:ascii="Arial" w:hAnsi="Arial" w:cs="Arial"/>
          <w:sz w:val="24"/>
          <w:szCs w:val="24"/>
        </w:rPr>
        <w:t xml:space="preserve"> This </w:t>
      </w:r>
      <w:r w:rsidR="00F303E7" w:rsidRPr="00F303E7">
        <w:rPr>
          <w:rFonts w:ascii="Arial" w:hAnsi="Arial" w:cs="Arial"/>
          <w:sz w:val="24"/>
          <w:szCs w:val="24"/>
        </w:rPr>
        <w:t xml:space="preserve">is further supported by Buckler (2023) </w:t>
      </w:r>
      <w:r w:rsidR="00F303E7">
        <w:rPr>
          <w:rFonts w:ascii="Arial" w:hAnsi="Arial" w:cs="Arial"/>
          <w:sz w:val="24"/>
          <w:szCs w:val="24"/>
        </w:rPr>
        <w:t xml:space="preserve">who also mentions </w:t>
      </w:r>
      <w:r w:rsidR="00AD664A">
        <w:rPr>
          <w:rFonts w:ascii="Arial" w:hAnsi="Arial" w:cs="Arial"/>
          <w:sz w:val="24"/>
          <w:szCs w:val="24"/>
        </w:rPr>
        <w:t>other</w:t>
      </w:r>
      <w:r w:rsidR="00F303E7">
        <w:rPr>
          <w:rFonts w:ascii="Arial" w:hAnsi="Arial" w:cs="Arial"/>
          <w:sz w:val="24"/>
          <w:szCs w:val="24"/>
        </w:rPr>
        <w:t xml:space="preserve"> physical </w:t>
      </w:r>
      <w:r w:rsidR="00B53CE0">
        <w:rPr>
          <w:rFonts w:ascii="Arial" w:hAnsi="Arial" w:cs="Arial"/>
          <w:sz w:val="24"/>
          <w:szCs w:val="24"/>
        </w:rPr>
        <w:t>symptoms</w:t>
      </w:r>
      <w:r w:rsidR="00F303E7">
        <w:rPr>
          <w:rFonts w:ascii="Arial" w:hAnsi="Arial" w:cs="Arial"/>
          <w:sz w:val="24"/>
          <w:szCs w:val="24"/>
        </w:rPr>
        <w:t xml:space="preserve"> such as </w:t>
      </w:r>
      <w:r w:rsidR="00B53CE0">
        <w:rPr>
          <w:rFonts w:ascii="Arial" w:hAnsi="Arial" w:cs="Arial"/>
          <w:sz w:val="24"/>
          <w:szCs w:val="24"/>
        </w:rPr>
        <w:t>injuries</w:t>
      </w:r>
      <w:r w:rsidR="00F303E7">
        <w:rPr>
          <w:rFonts w:ascii="Arial" w:hAnsi="Arial" w:cs="Arial"/>
          <w:sz w:val="24"/>
          <w:szCs w:val="24"/>
        </w:rPr>
        <w:t xml:space="preserve"> to the genitalia/anal areas or bruising/pain or </w:t>
      </w:r>
      <w:r w:rsidR="00B53CE0">
        <w:rPr>
          <w:rFonts w:ascii="Arial" w:hAnsi="Arial" w:cs="Arial"/>
          <w:sz w:val="24"/>
          <w:szCs w:val="24"/>
        </w:rPr>
        <w:t>itching</w:t>
      </w:r>
      <w:r w:rsidR="00F303E7">
        <w:rPr>
          <w:rFonts w:ascii="Arial" w:hAnsi="Arial" w:cs="Arial"/>
          <w:sz w:val="24"/>
          <w:szCs w:val="24"/>
        </w:rPr>
        <w:t xml:space="preserve"> to the </w:t>
      </w:r>
      <w:r w:rsidR="00B53CE0">
        <w:rPr>
          <w:rFonts w:ascii="Arial" w:hAnsi="Arial" w:cs="Arial"/>
          <w:sz w:val="24"/>
          <w:szCs w:val="24"/>
        </w:rPr>
        <w:t>private</w:t>
      </w:r>
      <w:r w:rsidR="00F303E7">
        <w:rPr>
          <w:rFonts w:ascii="Arial" w:hAnsi="Arial" w:cs="Arial"/>
          <w:sz w:val="24"/>
          <w:szCs w:val="24"/>
        </w:rPr>
        <w:t xml:space="preserve"> areas. </w:t>
      </w:r>
      <w:r w:rsidR="00E31574">
        <w:rPr>
          <w:rFonts w:ascii="Arial" w:hAnsi="Arial" w:cs="Arial"/>
          <w:sz w:val="24"/>
          <w:szCs w:val="24"/>
        </w:rPr>
        <w:t>Additionally</w:t>
      </w:r>
      <w:r w:rsidR="00F303E7">
        <w:rPr>
          <w:rFonts w:ascii="Arial" w:hAnsi="Arial" w:cs="Arial"/>
          <w:sz w:val="24"/>
          <w:szCs w:val="24"/>
        </w:rPr>
        <w:t xml:space="preserve">, Buckler (2023) also </w:t>
      </w:r>
      <w:r w:rsidR="00B91CEC">
        <w:rPr>
          <w:rFonts w:ascii="Arial" w:hAnsi="Arial" w:cs="Arial"/>
          <w:sz w:val="24"/>
          <w:szCs w:val="24"/>
        </w:rPr>
        <w:t>comments</w:t>
      </w:r>
      <w:r w:rsidR="00B53CE0">
        <w:rPr>
          <w:rFonts w:ascii="Arial" w:hAnsi="Arial" w:cs="Arial"/>
          <w:sz w:val="24"/>
          <w:szCs w:val="24"/>
        </w:rPr>
        <w:t xml:space="preserve"> that some other signs of sexual abuse include</w:t>
      </w:r>
      <w:r w:rsidR="00AD664A">
        <w:rPr>
          <w:rFonts w:ascii="Arial" w:hAnsi="Arial" w:cs="Arial"/>
          <w:sz w:val="24"/>
          <w:szCs w:val="24"/>
        </w:rPr>
        <w:t xml:space="preserve">, but is not limited to, </w:t>
      </w:r>
      <w:r w:rsidR="00F303E7">
        <w:rPr>
          <w:rFonts w:ascii="Arial" w:hAnsi="Arial" w:cs="Arial"/>
          <w:sz w:val="24"/>
          <w:szCs w:val="24"/>
        </w:rPr>
        <w:t>children</w:t>
      </w:r>
      <w:r w:rsidR="00B53CE0">
        <w:rPr>
          <w:rFonts w:ascii="Arial" w:hAnsi="Arial" w:cs="Arial"/>
          <w:sz w:val="24"/>
          <w:szCs w:val="24"/>
        </w:rPr>
        <w:t xml:space="preserve"> may become withdrawn or</w:t>
      </w:r>
      <w:r w:rsidR="00F303E7">
        <w:rPr>
          <w:rFonts w:ascii="Arial" w:hAnsi="Arial" w:cs="Arial"/>
          <w:sz w:val="24"/>
          <w:szCs w:val="24"/>
        </w:rPr>
        <w:t xml:space="preserve"> fearful, display inappropriate </w:t>
      </w:r>
      <w:r w:rsidR="00B53CE0">
        <w:rPr>
          <w:rFonts w:ascii="Arial" w:hAnsi="Arial" w:cs="Arial"/>
          <w:sz w:val="24"/>
          <w:szCs w:val="24"/>
        </w:rPr>
        <w:t>sexualised</w:t>
      </w:r>
      <w:r w:rsidR="00F303E7">
        <w:rPr>
          <w:rFonts w:ascii="Arial" w:hAnsi="Arial" w:cs="Arial"/>
          <w:sz w:val="24"/>
          <w:szCs w:val="24"/>
        </w:rPr>
        <w:t xml:space="preserve"> behaviours towards others, may suffer with </w:t>
      </w:r>
      <w:r w:rsidR="00B53CE0">
        <w:rPr>
          <w:rFonts w:ascii="Arial" w:hAnsi="Arial" w:cs="Arial"/>
          <w:sz w:val="24"/>
          <w:szCs w:val="24"/>
        </w:rPr>
        <w:t>urinary</w:t>
      </w:r>
      <w:r w:rsidR="00F303E7">
        <w:rPr>
          <w:rFonts w:ascii="Arial" w:hAnsi="Arial" w:cs="Arial"/>
          <w:sz w:val="24"/>
          <w:szCs w:val="24"/>
        </w:rPr>
        <w:t xml:space="preserve"> tract </w:t>
      </w:r>
      <w:r w:rsidR="00B53CE0">
        <w:rPr>
          <w:rFonts w:ascii="Arial" w:hAnsi="Arial" w:cs="Arial"/>
          <w:sz w:val="24"/>
          <w:szCs w:val="24"/>
        </w:rPr>
        <w:t>infections</w:t>
      </w:r>
      <w:r w:rsidR="00F303E7">
        <w:rPr>
          <w:rFonts w:ascii="Arial" w:hAnsi="Arial" w:cs="Arial"/>
          <w:sz w:val="24"/>
          <w:szCs w:val="24"/>
        </w:rPr>
        <w:t xml:space="preserve"> or may</w:t>
      </w:r>
      <w:r w:rsidR="00B53CE0">
        <w:rPr>
          <w:rFonts w:ascii="Arial" w:hAnsi="Arial" w:cs="Arial"/>
          <w:sz w:val="24"/>
          <w:szCs w:val="24"/>
        </w:rPr>
        <w:t xml:space="preserve"> be unwilling to remove clothes for intimat</w:t>
      </w:r>
      <w:r w:rsidR="008B1076">
        <w:rPr>
          <w:rFonts w:ascii="Arial" w:hAnsi="Arial" w:cs="Arial"/>
          <w:sz w:val="24"/>
          <w:szCs w:val="24"/>
        </w:rPr>
        <w:t xml:space="preserve">e care or nappy/clothe changes. </w:t>
      </w:r>
      <w:r w:rsidR="00AD664A">
        <w:rPr>
          <w:rFonts w:ascii="Arial" w:hAnsi="Arial" w:cs="Arial"/>
          <w:sz w:val="24"/>
          <w:szCs w:val="24"/>
        </w:rPr>
        <w:t xml:space="preserve">On a similar note, </w:t>
      </w:r>
      <w:proofErr w:type="spellStart"/>
      <w:r w:rsidR="00AD664A">
        <w:rPr>
          <w:rFonts w:ascii="Arial" w:hAnsi="Arial" w:cs="Arial"/>
          <w:sz w:val="24"/>
          <w:szCs w:val="24"/>
        </w:rPr>
        <w:t>Wate</w:t>
      </w:r>
      <w:proofErr w:type="spellEnd"/>
      <w:r w:rsidR="00AD664A">
        <w:rPr>
          <w:rFonts w:ascii="Arial" w:hAnsi="Arial" w:cs="Arial"/>
          <w:sz w:val="24"/>
          <w:szCs w:val="24"/>
        </w:rPr>
        <w:t xml:space="preserve"> and </w:t>
      </w:r>
      <w:proofErr w:type="spellStart"/>
      <w:r w:rsidR="00AD664A">
        <w:rPr>
          <w:rFonts w:ascii="Arial" w:hAnsi="Arial" w:cs="Arial"/>
          <w:sz w:val="24"/>
          <w:szCs w:val="24"/>
        </w:rPr>
        <w:t>Boulton</w:t>
      </w:r>
      <w:proofErr w:type="spellEnd"/>
      <w:r w:rsidR="00AD664A">
        <w:rPr>
          <w:rFonts w:ascii="Arial" w:hAnsi="Arial" w:cs="Arial"/>
          <w:sz w:val="24"/>
          <w:szCs w:val="24"/>
        </w:rPr>
        <w:t xml:space="preserve"> </w:t>
      </w:r>
      <w:r w:rsidR="00AD664A">
        <w:rPr>
          <w:rFonts w:ascii="Arial" w:hAnsi="Arial" w:cs="Arial"/>
          <w:sz w:val="24"/>
          <w:szCs w:val="24"/>
        </w:rPr>
        <w:t xml:space="preserve">(2015) </w:t>
      </w:r>
      <w:r w:rsidR="00AD664A">
        <w:rPr>
          <w:rFonts w:ascii="Arial" w:hAnsi="Arial" w:cs="Arial"/>
          <w:sz w:val="24"/>
          <w:szCs w:val="24"/>
        </w:rPr>
        <w:t>also support these signs of sexual abuse, however they also mention that there may be signs of ‘love bites’ or other bite marks.</w:t>
      </w:r>
    </w:p>
    <w:p w:rsidR="00DC2BDC" w:rsidRPr="00F303E7" w:rsidRDefault="00E31574" w:rsidP="00B53CE0">
      <w:pPr>
        <w:spacing w:line="360" w:lineRule="auto"/>
        <w:ind w:firstLine="720"/>
        <w:rPr>
          <w:rFonts w:ascii="Arial" w:hAnsi="Arial" w:cs="Arial"/>
          <w:sz w:val="24"/>
          <w:szCs w:val="24"/>
        </w:rPr>
      </w:pPr>
      <w:r>
        <w:rPr>
          <w:rFonts w:ascii="Arial" w:hAnsi="Arial" w:cs="Arial"/>
          <w:sz w:val="24"/>
          <w:szCs w:val="24"/>
        </w:rPr>
        <w:t xml:space="preserve">Lucy </w:t>
      </w:r>
      <w:r w:rsidR="00AD664A">
        <w:rPr>
          <w:rFonts w:ascii="Arial" w:hAnsi="Arial" w:cs="Arial"/>
          <w:sz w:val="24"/>
          <w:szCs w:val="24"/>
        </w:rPr>
        <w:t>also mentions when ask if anything</w:t>
      </w:r>
      <w:r>
        <w:rPr>
          <w:rFonts w:ascii="Arial" w:hAnsi="Arial" w:cs="Arial"/>
          <w:sz w:val="24"/>
          <w:szCs w:val="24"/>
        </w:rPr>
        <w:t xml:space="preserve"> has happened</w:t>
      </w:r>
      <w:r w:rsidR="00AD664A">
        <w:rPr>
          <w:rFonts w:ascii="Arial" w:hAnsi="Arial" w:cs="Arial"/>
          <w:sz w:val="24"/>
          <w:szCs w:val="24"/>
        </w:rPr>
        <w:t>,</w:t>
      </w:r>
      <w:r>
        <w:rPr>
          <w:rFonts w:ascii="Arial" w:hAnsi="Arial" w:cs="Arial"/>
          <w:sz w:val="24"/>
          <w:szCs w:val="24"/>
        </w:rPr>
        <w:t xml:space="preserve"> she mentions that her daddy said ‘it’s their secret’. According to the British council (no date) children who are being abused may often feel threatened to keep it a secret by those how are abusing them. The National Health Services (NHS) (2023) supports this by also stating that children might think that the abuse is ‘normal’ or that it is a ‘special secret’. The NHS (2023) also</w:t>
      </w:r>
      <w:r w:rsidR="00AD664A">
        <w:rPr>
          <w:rFonts w:ascii="Arial" w:hAnsi="Arial" w:cs="Arial"/>
          <w:sz w:val="24"/>
          <w:szCs w:val="24"/>
        </w:rPr>
        <w:t xml:space="preserve"> comments </w:t>
      </w:r>
      <w:r>
        <w:rPr>
          <w:rFonts w:ascii="Arial" w:hAnsi="Arial" w:cs="Arial"/>
          <w:sz w:val="24"/>
          <w:szCs w:val="24"/>
        </w:rPr>
        <w:t>that the child may threatened or intimidated by the abuser.</w:t>
      </w:r>
      <w:r w:rsidR="00AD664A">
        <w:rPr>
          <w:rFonts w:ascii="Arial" w:hAnsi="Arial" w:cs="Arial"/>
          <w:sz w:val="24"/>
          <w:szCs w:val="24"/>
        </w:rPr>
        <w:t xml:space="preserve"> The practitioner is</w:t>
      </w:r>
      <w:r w:rsidR="009948F6">
        <w:rPr>
          <w:rFonts w:ascii="Arial" w:hAnsi="Arial" w:cs="Arial"/>
          <w:sz w:val="24"/>
          <w:szCs w:val="24"/>
        </w:rPr>
        <w:t xml:space="preserve"> ensuring that Lucy’s right to a voice and opinion as stated by Article 12- respecting the views of the child (Children</w:t>
      </w:r>
      <w:r w:rsidR="0023104F">
        <w:rPr>
          <w:rFonts w:ascii="Arial" w:hAnsi="Arial" w:cs="Arial"/>
          <w:sz w:val="24"/>
          <w:szCs w:val="24"/>
        </w:rPr>
        <w:t xml:space="preserve"> and Young People’s Commissioner Scotland, 2024</w:t>
      </w:r>
      <w:r w:rsidR="00AD664A">
        <w:rPr>
          <w:rFonts w:ascii="Arial" w:hAnsi="Arial" w:cs="Arial"/>
          <w:sz w:val="24"/>
          <w:szCs w:val="24"/>
        </w:rPr>
        <w:t>) is being acted upon</w:t>
      </w:r>
      <w:r w:rsidR="009948F6">
        <w:rPr>
          <w:rFonts w:ascii="Arial" w:hAnsi="Arial" w:cs="Arial"/>
          <w:sz w:val="24"/>
          <w:szCs w:val="24"/>
        </w:rPr>
        <w:t>.</w:t>
      </w:r>
      <w:r w:rsidR="00AD664A">
        <w:rPr>
          <w:rFonts w:ascii="Arial" w:hAnsi="Arial" w:cs="Arial"/>
          <w:sz w:val="24"/>
          <w:szCs w:val="24"/>
        </w:rPr>
        <w:t xml:space="preserve"> This is done further by listening to what is being said carefully and responding appropriately. </w:t>
      </w:r>
    </w:p>
    <w:p w:rsidR="00D7748B" w:rsidRDefault="00A96595" w:rsidP="009948F6">
      <w:pPr>
        <w:spacing w:line="360" w:lineRule="auto"/>
        <w:ind w:firstLine="720"/>
        <w:rPr>
          <w:rFonts w:ascii="Arial" w:hAnsi="Arial" w:cs="Arial"/>
          <w:sz w:val="24"/>
          <w:szCs w:val="24"/>
        </w:rPr>
      </w:pPr>
      <w:r w:rsidRPr="00F303E7">
        <w:rPr>
          <w:rFonts w:ascii="Arial" w:hAnsi="Arial" w:cs="Arial"/>
          <w:sz w:val="24"/>
          <w:szCs w:val="24"/>
        </w:rPr>
        <w:lastRenderedPageBreak/>
        <w:t xml:space="preserve">Ventress (2017) mentions that when recording the signs and </w:t>
      </w:r>
      <w:r w:rsidR="00CD48F2" w:rsidRPr="00F303E7">
        <w:rPr>
          <w:rFonts w:ascii="Arial" w:hAnsi="Arial" w:cs="Arial"/>
          <w:sz w:val="24"/>
          <w:szCs w:val="24"/>
        </w:rPr>
        <w:t>symptoms</w:t>
      </w:r>
      <w:r w:rsidRPr="00F303E7">
        <w:rPr>
          <w:rFonts w:ascii="Arial" w:hAnsi="Arial" w:cs="Arial"/>
          <w:sz w:val="24"/>
          <w:szCs w:val="24"/>
        </w:rPr>
        <w:t xml:space="preserve"> of abuse, practitioners </w:t>
      </w:r>
      <w:r w:rsidR="00CD48F2" w:rsidRPr="00F303E7">
        <w:rPr>
          <w:rFonts w:ascii="Arial" w:hAnsi="Arial" w:cs="Arial"/>
          <w:sz w:val="24"/>
          <w:szCs w:val="24"/>
        </w:rPr>
        <w:t>must</w:t>
      </w:r>
      <w:r w:rsidRPr="00F303E7">
        <w:rPr>
          <w:rFonts w:ascii="Arial" w:hAnsi="Arial" w:cs="Arial"/>
          <w:sz w:val="24"/>
          <w:szCs w:val="24"/>
        </w:rPr>
        <w:t xml:space="preserve"> remember that it is </w:t>
      </w:r>
      <w:r w:rsidR="00CD48F2" w:rsidRPr="00F303E7">
        <w:rPr>
          <w:rFonts w:ascii="Arial" w:hAnsi="Arial" w:cs="Arial"/>
          <w:sz w:val="24"/>
          <w:szCs w:val="24"/>
        </w:rPr>
        <w:t>appropriate</w:t>
      </w:r>
      <w:r w:rsidRPr="00F303E7">
        <w:rPr>
          <w:rFonts w:ascii="Arial" w:hAnsi="Arial" w:cs="Arial"/>
          <w:sz w:val="24"/>
          <w:szCs w:val="24"/>
        </w:rPr>
        <w:t xml:space="preserve"> to make enquires about these signs and </w:t>
      </w:r>
      <w:r w:rsidR="00CD48F2" w:rsidRPr="00F303E7">
        <w:rPr>
          <w:rFonts w:ascii="Arial" w:hAnsi="Arial" w:cs="Arial"/>
          <w:sz w:val="24"/>
          <w:szCs w:val="24"/>
        </w:rPr>
        <w:t>symptoms</w:t>
      </w:r>
      <w:r w:rsidR="002F4260">
        <w:rPr>
          <w:rFonts w:ascii="Arial" w:hAnsi="Arial" w:cs="Arial"/>
          <w:sz w:val="24"/>
          <w:szCs w:val="24"/>
        </w:rPr>
        <w:t xml:space="preserve">. Although, practitioners are not expected </w:t>
      </w:r>
      <w:r w:rsidRPr="00F303E7">
        <w:rPr>
          <w:rFonts w:ascii="Arial" w:hAnsi="Arial" w:cs="Arial"/>
          <w:sz w:val="24"/>
          <w:szCs w:val="24"/>
        </w:rPr>
        <w:t>to ques</w:t>
      </w:r>
      <w:r w:rsidR="00CD48F2" w:rsidRPr="00F303E7">
        <w:rPr>
          <w:rFonts w:ascii="Arial" w:hAnsi="Arial" w:cs="Arial"/>
          <w:sz w:val="24"/>
          <w:szCs w:val="24"/>
        </w:rPr>
        <w:t xml:space="preserve">tion the children, </w:t>
      </w:r>
      <w:r w:rsidR="002F4260">
        <w:rPr>
          <w:rFonts w:ascii="Arial" w:hAnsi="Arial" w:cs="Arial"/>
          <w:sz w:val="24"/>
          <w:szCs w:val="24"/>
        </w:rPr>
        <w:t xml:space="preserve">nonetheless </w:t>
      </w:r>
      <w:r w:rsidR="00CD48F2" w:rsidRPr="00F303E7">
        <w:rPr>
          <w:rFonts w:ascii="Arial" w:hAnsi="Arial" w:cs="Arial"/>
          <w:sz w:val="24"/>
          <w:szCs w:val="24"/>
        </w:rPr>
        <w:t xml:space="preserve">it is essential that practitioners record and obtain adequate information to determine </w:t>
      </w:r>
      <w:r w:rsidR="002F4260">
        <w:rPr>
          <w:rFonts w:ascii="Arial" w:hAnsi="Arial" w:cs="Arial"/>
          <w:sz w:val="24"/>
          <w:szCs w:val="24"/>
        </w:rPr>
        <w:t>the child’s safety.</w:t>
      </w:r>
      <w:r w:rsidR="00CD48F2" w:rsidRPr="00F303E7">
        <w:rPr>
          <w:rFonts w:ascii="Arial" w:hAnsi="Arial" w:cs="Arial"/>
          <w:sz w:val="24"/>
          <w:szCs w:val="24"/>
        </w:rPr>
        <w:t xml:space="preserve"> This will also enable them to see if there is a situation</w:t>
      </w:r>
      <w:r w:rsidR="002F4260">
        <w:rPr>
          <w:rFonts w:ascii="Arial" w:hAnsi="Arial" w:cs="Arial"/>
          <w:sz w:val="24"/>
          <w:szCs w:val="24"/>
        </w:rPr>
        <w:t xml:space="preserve"> that</w:t>
      </w:r>
      <w:r w:rsidR="00CD48F2" w:rsidRPr="00F303E7">
        <w:rPr>
          <w:rFonts w:ascii="Arial" w:hAnsi="Arial" w:cs="Arial"/>
          <w:sz w:val="24"/>
          <w:szCs w:val="24"/>
        </w:rPr>
        <w:t xml:space="preserve"> </w:t>
      </w:r>
      <w:r w:rsidR="002F4260">
        <w:rPr>
          <w:rFonts w:ascii="Arial" w:hAnsi="Arial" w:cs="Arial"/>
          <w:sz w:val="24"/>
          <w:szCs w:val="24"/>
        </w:rPr>
        <w:t>requires protective action for the safeguarding of the child</w:t>
      </w:r>
      <w:r w:rsidR="009948F6">
        <w:rPr>
          <w:rFonts w:ascii="Arial" w:hAnsi="Arial" w:cs="Arial"/>
          <w:sz w:val="24"/>
          <w:szCs w:val="24"/>
        </w:rPr>
        <w:t xml:space="preserve">. </w:t>
      </w:r>
      <w:r w:rsidR="00CD48F2" w:rsidRPr="00F303E7">
        <w:rPr>
          <w:rFonts w:ascii="Arial" w:hAnsi="Arial" w:cs="Arial"/>
          <w:sz w:val="24"/>
          <w:szCs w:val="24"/>
        </w:rPr>
        <w:t>Furthermore,</w:t>
      </w:r>
      <w:r w:rsidR="000579B4">
        <w:rPr>
          <w:rFonts w:ascii="Arial" w:hAnsi="Arial" w:cs="Arial"/>
          <w:sz w:val="24"/>
          <w:szCs w:val="24"/>
        </w:rPr>
        <w:t xml:space="preserve"> the NSPCC</w:t>
      </w:r>
      <w:r w:rsidR="00FD4C17" w:rsidRPr="00F303E7">
        <w:rPr>
          <w:rFonts w:ascii="Arial" w:hAnsi="Arial" w:cs="Arial"/>
          <w:sz w:val="24"/>
          <w:szCs w:val="24"/>
        </w:rPr>
        <w:t xml:space="preserve"> </w:t>
      </w:r>
      <w:r w:rsidR="00CD48F2" w:rsidRPr="00F303E7">
        <w:rPr>
          <w:rFonts w:ascii="Arial" w:hAnsi="Arial" w:cs="Arial"/>
          <w:sz w:val="24"/>
          <w:szCs w:val="24"/>
        </w:rPr>
        <w:t>(2022) also</w:t>
      </w:r>
      <w:r w:rsidR="00FD4C17" w:rsidRPr="00F303E7">
        <w:rPr>
          <w:rFonts w:ascii="Arial" w:hAnsi="Arial" w:cs="Arial"/>
          <w:sz w:val="24"/>
          <w:szCs w:val="24"/>
        </w:rPr>
        <w:t xml:space="preserve"> states </w:t>
      </w:r>
      <w:r w:rsidR="00CD48F2" w:rsidRPr="00F303E7">
        <w:rPr>
          <w:rFonts w:ascii="Arial" w:hAnsi="Arial" w:cs="Arial"/>
          <w:sz w:val="24"/>
          <w:szCs w:val="24"/>
        </w:rPr>
        <w:t>that</w:t>
      </w:r>
      <w:r w:rsidR="00FD4C17" w:rsidRPr="00F303E7">
        <w:rPr>
          <w:rFonts w:ascii="Arial" w:hAnsi="Arial" w:cs="Arial"/>
          <w:sz w:val="24"/>
          <w:szCs w:val="24"/>
        </w:rPr>
        <w:t xml:space="preserve"> it is vital that all relevant information is recorded in regards to</w:t>
      </w:r>
      <w:r w:rsidR="00CD48F2" w:rsidRPr="00F303E7">
        <w:rPr>
          <w:rFonts w:ascii="Arial" w:hAnsi="Arial" w:cs="Arial"/>
          <w:sz w:val="24"/>
          <w:szCs w:val="24"/>
        </w:rPr>
        <w:t xml:space="preserve"> </w:t>
      </w:r>
      <w:r w:rsidR="00FD4C17" w:rsidRPr="00F303E7">
        <w:rPr>
          <w:rFonts w:ascii="Arial" w:hAnsi="Arial" w:cs="Arial"/>
          <w:sz w:val="24"/>
          <w:szCs w:val="24"/>
        </w:rPr>
        <w:t xml:space="preserve">the welfare and safety of children, if </w:t>
      </w:r>
      <w:r w:rsidR="007F3EE9">
        <w:rPr>
          <w:rFonts w:ascii="Arial" w:hAnsi="Arial" w:cs="Arial"/>
          <w:sz w:val="24"/>
          <w:szCs w:val="24"/>
        </w:rPr>
        <w:t xml:space="preserve">the </w:t>
      </w:r>
      <w:r w:rsidR="009811D7">
        <w:rPr>
          <w:rFonts w:ascii="Arial" w:hAnsi="Arial" w:cs="Arial"/>
          <w:sz w:val="24"/>
          <w:szCs w:val="24"/>
        </w:rPr>
        <w:t>practitioner</w:t>
      </w:r>
      <w:r w:rsidR="00CD48F2" w:rsidRPr="00F303E7">
        <w:rPr>
          <w:rFonts w:ascii="Arial" w:hAnsi="Arial" w:cs="Arial"/>
          <w:sz w:val="24"/>
          <w:szCs w:val="24"/>
        </w:rPr>
        <w:t xml:space="preserve"> or anyone within the </w:t>
      </w:r>
      <w:r w:rsidR="00FD4C17" w:rsidRPr="00F303E7">
        <w:rPr>
          <w:rFonts w:ascii="Arial" w:hAnsi="Arial" w:cs="Arial"/>
          <w:sz w:val="24"/>
          <w:szCs w:val="24"/>
        </w:rPr>
        <w:t>organisation</w:t>
      </w:r>
      <w:r w:rsidR="00CD48F2" w:rsidRPr="00F303E7">
        <w:rPr>
          <w:rFonts w:ascii="Arial" w:hAnsi="Arial" w:cs="Arial"/>
          <w:sz w:val="24"/>
          <w:szCs w:val="24"/>
        </w:rPr>
        <w:t xml:space="preserve"> </w:t>
      </w:r>
      <w:r w:rsidR="00FD4C17" w:rsidRPr="00F303E7">
        <w:rPr>
          <w:rFonts w:ascii="Arial" w:hAnsi="Arial" w:cs="Arial"/>
          <w:sz w:val="24"/>
          <w:szCs w:val="24"/>
        </w:rPr>
        <w:t>has any safeguarding concerns.</w:t>
      </w:r>
      <w:r w:rsidR="007F3EE9">
        <w:rPr>
          <w:rFonts w:ascii="Arial" w:hAnsi="Arial" w:cs="Arial"/>
          <w:sz w:val="24"/>
          <w:szCs w:val="24"/>
        </w:rPr>
        <w:t xml:space="preserve"> Anna Craft </w:t>
      </w:r>
      <w:r w:rsidR="009811D7">
        <w:rPr>
          <w:rFonts w:ascii="Arial" w:hAnsi="Arial" w:cs="Arial"/>
          <w:sz w:val="24"/>
          <w:szCs w:val="24"/>
        </w:rPr>
        <w:t xml:space="preserve">Trust (no date) </w:t>
      </w:r>
      <w:r w:rsidR="002F4260">
        <w:rPr>
          <w:rFonts w:ascii="Arial" w:hAnsi="Arial" w:cs="Arial"/>
          <w:sz w:val="24"/>
          <w:szCs w:val="24"/>
        </w:rPr>
        <w:t>comments</w:t>
      </w:r>
      <w:r w:rsidR="009811D7">
        <w:rPr>
          <w:rFonts w:ascii="Arial" w:hAnsi="Arial" w:cs="Arial"/>
          <w:sz w:val="24"/>
          <w:szCs w:val="24"/>
        </w:rPr>
        <w:t xml:space="preserve"> that it</w:t>
      </w:r>
      <w:r w:rsidR="007F3EE9">
        <w:rPr>
          <w:rFonts w:ascii="Arial" w:hAnsi="Arial" w:cs="Arial"/>
          <w:sz w:val="24"/>
          <w:szCs w:val="24"/>
        </w:rPr>
        <w:t xml:space="preserve"> is important to keep records of safeguarding concerns </w:t>
      </w:r>
      <w:r w:rsidR="009811D7">
        <w:rPr>
          <w:rFonts w:ascii="Arial" w:hAnsi="Arial" w:cs="Arial"/>
          <w:sz w:val="24"/>
          <w:szCs w:val="24"/>
        </w:rPr>
        <w:t>and</w:t>
      </w:r>
      <w:r w:rsidR="007F3EE9">
        <w:rPr>
          <w:rFonts w:ascii="Arial" w:hAnsi="Arial" w:cs="Arial"/>
          <w:sz w:val="24"/>
          <w:szCs w:val="24"/>
        </w:rPr>
        <w:t xml:space="preserve"> signs of abuse and that when recording these concerns the practitioner must remain impartial w</w:t>
      </w:r>
      <w:r w:rsidR="00984D00">
        <w:rPr>
          <w:rFonts w:ascii="Arial" w:hAnsi="Arial" w:cs="Arial"/>
          <w:sz w:val="24"/>
          <w:szCs w:val="24"/>
        </w:rPr>
        <w:t>hen keeping these records. The practitioner</w:t>
      </w:r>
      <w:r w:rsidR="007F3EE9">
        <w:rPr>
          <w:rFonts w:ascii="Arial" w:hAnsi="Arial" w:cs="Arial"/>
          <w:sz w:val="24"/>
          <w:szCs w:val="24"/>
        </w:rPr>
        <w:t xml:space="preserve"> must </w:t>
      </w:r>
      <w:r w:rsidR="009811D7">
        <w:rPr>
          <w:rFonts w:ascii="Arial" w:hAnsi="Arial" w:cs="Arial"/>
          <w:sz w:val="24"/>
          <w:szCs w:val="24"/>
        </w:rPr>
        <w:t>record</w:t>
      </w:r>
      <w:r w:rsidR="007F3EE9">
        <w:rPr>
          <w:rFonts w:ascii="Arial" w:hAnsi="Arial" w:cs="Arial"/>
          <w:sz w:val="24"/>
          <w:szCs w:val="24"/>
        </w:rPr>
        <w:t xml:space="preserve"> what t</w:t>
      </w:r>
      <w:r w:rsidR="009811D7">
        <w:rPr>
          <w:rFonts w:ascii="Arial" w:hAnsi="Arial" w:cs="Arial"/>
          <w:sz w:val="24"/>
          <w:szCs w:val="24"/>
        </w:rPr>
        <w:t>hey see and not what they feel a</w:t>
      </w:r>
      <w:r w:rsidR="007F3EE9">
        <w:rPr>
          <w:rFonts w:ascii="Arial" w:hAnsi="Arial" w:cs="Arial"/>
          <w:sz w:val="24"/>
          <w:szCs w:val="24"/>
        </w:rPr>
        <w:t xml:space="preserve">nd </w:t>
      </w:r>
      <w:r w:rsidR="009811D7">
        <w:rPr>
          <w:rFonts w:ascii="Arial" w:hAnsi="Arial" w:cs="Arial"/>
          <w:sz w:val="24"/>
          <w:szCs w:val="24"/>
        </w:rPr>
        <w:t>ensure</w:t>
      </w:r>
      <w:r w:rsidR="007F3EE9">
        <w:rPr>
          <w:rFonts w:ascii="Arial" w:hAnsi="Arial" w:cs="Arial"/>
          <w:sz w:val="24"/>
          <w:szCs w:val="24"/>
        </w:rPr>
        <w:t xml:space="preserve"> they are considering all available evidence</w:t>
      </w:r>
      <w:r w:rsidR="00D7748B">
        <w:rPr>
          <w:rFonts w:ascii="Arial" w:hAnsi="Arial" w:cs="Arial"/>
          <w:sz w:val="24"/>
          <w:szCs w:val="24"/>
        </w:rPr>
        <w:t>.</w:t>
      </w:r>
    </w:p>
    <w:p w:rsidR="00FD4C17" w:rsidRDefault="009811D7" w:rsidP="00D7748B">
      <w:pPr>
        <w:spacing w:line="360" w:lineRule="auto"/>
        <w:ind w:firstLine="720"/>
        <w:rPr>
          <w:rFonts w:ascii="Arial" w:hAnsi="Arial" w:cs="Arial"/>
          <w:sz w:val="24"/>
          <w:szCs w:val="24"/>
        </w:rPr>
      </w:pPr>
      <w:r>
        <w:rPr>
          <w:rFonts w:ascii="Arial" w:hAnsi="Arial" w:cs="Arial"/>
          <w:sz w:val="24"/>
          <w:szCs w:val="24"/>
        </w:rPr>
        <w:t>HM Government</w:t>
      </w:r>
      <w:r w:rsidR="007F3EE9">
        <w:rPr>
          <w:rFonts w:ascii="Arial" w:hAnsi="Arial" w:cs="Arial"/>
          <w:sz w:val="24"/>
          <w:szCs w:val="24"/>
        </w:rPr>
        <w:t xml:space="preserve"> (2015) and </w:t>
      </w:r>
      <w:r>
        <w:rPr>
          <w:rFonts w:ascii="Arial" w:hAnsi="Arial" w:cs="Arial"/>
          <w:sz w:val="24"/>
          <w:szCs w:val="24"/>
        </w:rPr>
        <w:t>the</w:t>
      </w:r>
      <w:r w:rsidR="007F3EE9">
        <w:rPr>
          <w:rFonts w:ascii="Arial" w:hAnsi="Arial" w:cs="Arial"/>
          <w:sz w:val="24"/>
          <w:szCs w:val="24"/>
        </w:rPr>
        <w:t xml:space="preserve"> </w:t>
      </w:r>
      <w:r>
        <w:rPr>
          <w:rFonts w:ascii="Arial" w:hAnsi="Arial" w:cs="Arial"/>
          <w:sz w:val="24"/>
          <w:szCs w:val="24"/>
        </w:rPr>
        <w:t>Department</w:t>
      </w:r>
      <w:r w:rsidR="007F3EE9">
        <w:rPr>
          <w:rFonts w:ascii="Arial" w:hAnsi="Arial" w:cs="Arial"/>
          <w:sz w:val="24"/>
          <w:szCs w:val="24"/>
        </w:rPr>
        <w:t xml:space="preserve"> of Education (2024</w:t>
      </w:r>
      <w:r w:rsidR="00EF25CF">
        <w:rPr>
          <w:rFonts w:ascii="Arial" w:hAnsi="Arial" w:cs="Arial"/>
          <w:sz w:val="24"/>
          <w:szCs w:val="24"/>
        </w:rPr>
        <w:t>a</w:t>
      </w:r>
      <w:r w:rsidR="007F3EE9">
        <w:rPr>
          <w:rFonts w:ascii="Arial" w:hAnsi="Arial" w:cs="Arial"/>
          <w:sz w:val="24"/>
          <w:szCs w:val="24"/>
        </w:rPr>
        <w:t xml:space="preserve">) both state that recording abuse </w:t>
      </w:r>
      <w:r>
        <w:rPr>
          <w:rFonts w:ascii="Arial" w:hAnsi="Arial" w:cs="Arial"/>
          <w:sz w:val="24"/>
          <w:szCs w:val="24"/>
        </w:rPr>
        <w:t>enables</w:t>
      </w:r>
      <w:r w:rsidR="007F3EE9">
        <w:rPr>
          <w:rFonts w:ascii="Arial" w:hAnsi="Arial" w:cs="Arial"/>
          <w:sz w:val="24"/>
          <w:szCs w:val="24"/>
        </w:rPr>
        <w:t xml:space="preserve"> the practitioner to collect </w:t>
      </w:r>
      <w:r>
        <w:rPr>
          <w:rFonts w:ascii="Arial" w:hAnsi="Arial" w:cs="Arial"/>
          <w:sz w:val="24"/>
          <w:szCs w:val="24"/>
        </w:rPr>
        <w:t>evidence</w:t>
      </w:r>
      <w:r w:rsidR="007F3EE9">
        <w:rPr>
          <w:rFonts w:ascii="Arial" w:hAnsi="Arial" w:cs="Arial"/>
          <w:sz w:val="24"/>
          <w:szCs w:val="24"/>
        </w:rPr>
        <w:t xml:space="preserve"> that can be crucial to the safeguarding and </w:t>
      </w:r>
      <w:r>
        <w:rPr>
          <w:rFonts w:ascii="Arial" w:hAnsi="Arial" w:cs="Arial"/>
          <w:sz w:val="24"/>
          <w:szCs w:val="24"/>
        </w:rPr>
        <w:t>wellbeing</w:t>
      </w:r>
      <w:r w:rsidR="007F3EE9">
        <w:rPr>
          <w:rFonts w:ascii="Arial" w:hAnsi="Arial" w:cs="Arial"/>
          <w:sz w:val="24"/>
          <w:szCs w:val="24"/>
        </w:rPr>
        <w:t xml:space="preserve"> of the child and </w:t>
      </w:r>
      <w:r w:rsidR="00E02565">
        <w:rPr>
          <w:rFonts w:ascii="Arial" w:hAnsi="Arial" w:cs="Arial"/>
          <w:sz w:val="24"/>
          <w:szCs w:val="24"/>
        </w:rPr>
        <w:t xml:space="preserve">provides clear </w:t>
      </w:r>
      <w:r>
        <w:rPr>
          <w:rFonts w:ascii="Arial" w:hAnsi="Arial" w:cs="Arial"/>
          <w:sz w:val="24"/>
          <w:szCs w:val="24"/>
        </w:rPr>
        <w:t xml:space="preserve">rationales to the practitioner’s actions. They </w:t>
      </w:r>
      <w:r w:rsidR="002F4260">
        <w:rPr>
          <w:rFonts w:ascii="Arial" w:hAnsi="Arial" w:cs="Arial"/>
          <w:sz w:val="24"/>
          <w:szCs w:val="24"/>
        </w:rPr>
        <w:t>highlight</w:t>
      </w:r>
      <w:r>
        <w:rPr>
          <w:rFonts w:ascii="Arial" w:hAnsi="Arial" w:cs="Arial"/>
          <w:sz w:val="24"/>
          <w:szCs w:val="24"/>
        </w:rPr>
        <w:t xml:space="preserve"> that through recording</w:t>
      </w:r>
      <w:r w:rsidR="002F4260">
        <w:rPr>
          <w:rFonts w:ascii="Arial" w:hAnsi="Arial" w:cs="Arial"/>
          <w:sz w:val="24"/>
          <w:szCs w:val="24"/>
        </w:rPr>
        <w:t>,</w:t>
      </w:r>
      <w:r>
        <w:rPr>
          <w:rFonts w:ascii="Arial" w:hAnsi="Arial" w:cs="Arial"/>
          <w:sz w:val="24"/>
          <w:szCs w:val="24"/>
        </w:rPr>
        <w:t xml:space="preserve"> the practitioner is able to identify patterns in behaviour that might not be noticed in isolated incidents, this will enable early intervention and support the actions </w:t>
      </w:r>
      <w:r w:rsidR="002F4260">
        <w:rPr>
          <w:rFonts w:ascii="Arial" w:hAnsi="Arial" w:cs="Arial"/>
          <w:sz w:val="24"/>
          <w:szCs w:val="24"/>
        </w:rPr>
        <w:t>taken by the</w:t>
      </w:r>
      <w:r>
        <w:rPr>
          <w:rFonts w:ascii="Arial" w:hAnsi="Arial" w:cs="Arial"/>
          <w:sz w:val="24"/>
          <w:szCs w:val="24"/>
        </w:rPr>
        <w:t xml:space="preserve"> practitioner.</w:t>
      </w:r>
      <w:r w:rsidR="00984D00">
        <w:rPr>
          <w:rFonts w:ascii="Arial" w:hAnsi="Arial" w:cs="Arial"/>
          <w:sz w:val="24"/>
          <w:szCs w:val="24"/>
        </w:rPr>
        <w:t xml:space="preserve"> Additionally, The Royal Commission</w:t>
      </w:r>
      <w:r w:rsidR="001E316E">
        <w:rPr>
          <w:rFonts w:ascii="Arial" w:hAnsi="Arial" w:cs="Arial"/>
          <w:sz w:val="24"/>
          <w:szCs w:val="24"/>
        </w:rPr>
        <w:t>’s final report</w:t>
      </w:r>
      <w:r w:rsidR="00984D00">
        <w:rPr>
          <w:rFonts w:ascii="Arial" w:hAnsi="Arial" w:cs="Arial"/>
          <w:sz w:val="24"/>
          <w:szCs w:val="24"/>
        </w:rPr>
        <w:t xml:space="preserve"> (2017) </w:t>
      </w:r>
      <w:r w:rsidR="001E316E">
        <w:rPr>
          <w:rFonts w:ascii="Arial" w:hAnsi="Arial" w:cs="Arial"/>
          <w:sz w:val="24"/>
          <w:szCs w:val="24"/>
        </w:rPr>
        <w:t xml:space="preserve">on record keeping and information sharing, </w:t>
      </w:r>
      <w:r w:rsidR="00984D00">
        <w:rPr>
          <w:rFonts w:ascii="Arial" w:hAnsi="Arial" w:cs="Arial"/>
          <w:sz w:val="24"/>
          <w:szCs w:val="24"/>
        </w:rPr>
        <w:t>comment</w:t>
      </w:r>
      <w:r w:rsidR="001E316E">
        <w:rPr>
          <w:rFonts w:ascii="Arial" w:hAnsi="Arial" w:cs="Arial"/>
          <w:sz w:val="24"/>
          <w:szCs w:val="24"/>
        </w:rPr>
        <w:t>s</w:t>
      </w:r>
      <w:r w:rsidR="00984D00">
        <w:rPr>
          <w:rFonts w:ascii="Arial" w:hAnsi="Arial" w:cs="Arial"/>
          <w:sz w:val="24"/>
          <w:szCs w:val="24"/>
        </w:rPr>
        <w:t xml:space="preserve"> that insufficient recordkeeping can </w:t>
      </w:r>
      <w:r w:rsidR="001E316E">
        <w:rPr>
          <w:rFonts w:ascii="Arial" w:hAnsi="Arial" w:cs="Arial"/>
          <w:sz w:val="24"/>
          <w:szCs w:val="24"/>
        </w:rPr>
        <w:t>contribute</w:t>
      </w:r>
      <w:r w:rsidR="00984D00">
        <w:rPr>
          <w:rFonts w:ascii="Arial" w:hAnsi="Arial" w:cs="Arial"/>
          <w:sz w:val="24"/>
          <w:szCs w:val="24"/>
        </w:rPr>
        <w:t xml:space="preserve"> to </w:t>
      </w:r>
      <w:r w:rsidR="001E316E">
        <w:rPr>
          <w:rFonts w:ascii="Arial" w:hAnsi="Arial" w:cs="Arial"/>
          <w:sz w:val="24"/>
          <w:szCs w:val="24"/>
        </w:rPr>
        <w:t>the delay in or failing to identi</w:t>
      </w:r>
      <w:r w:rsidR="002F4260">
        <w:rPr>
          <w:rFonts w:ascii="Arial" w:hAnsi="Arial" w:cs="Arial"/>
          <w:sz w:val="24"/>
          <w:szCs w:val="24"/>
        </w:rPr>
        <w:t>fy and respond to the indicators</w:t>
      </w:r>
      <w:r w:rsidR="001E316E">
        <w:rPr>
          <w:rFonts w:ascii="Arial" w:hAnsi="Arial" w:cs="Arial"/>
          <w:sz w:val="24"/>
          <w:szCs w:val="24"/>
        </w:rPr>
        <w:t xml:space="preserve"> and risks of child sexual abuse. Although the report does mention that recent reforms in policy, legislation and practice has improved the record keeping process.</w:t>
      </w:r>
      <w:r w:rsidR="00B432DB">
        <w:rPr>
          <w:rFonts w:ascii="Arial" w:hAnsi="Arial" w:cs="Arial"/>
          <w:sz w:val="24"/>
          <w:szCs w:val="24"/>
        </w:rPr>
        <w:t xml:space="preserve"> The Education People (2018) also states that inadequate recordkeeping not only suggests that there is a lack of compliance with the statutory requirements but also places the child at the risk of significant harm.</w:t>
      </w:r>
    </w:p>
    <w:p w:rsidR="00E31574" w:rsidRDefault="00E31574" w:rsidP="00E31574">
      <w:pPr>
        <w:spacing w:line="360" w:lineRule="auto"/>
        <w:rPr>
          <w:rFonts w:ascii="Arial" w:hAnsi="Arial" w:cs="Arial"/>
          <w:sz w:val="24"/>
          <w:szCs w:val="24"/>
        </w:rPr>
      </w:pPr>
      <w:r>
        <w:rPr>
          <w:rFonts w:ascii="Arial" w:hAnsi="Arial" w:cs="Arial"/>
          <w:sz w:val="24"/>
          <w:szCs w:val="24"/>
          <w:u w:val="single"/>
        </w:rPr>
        <w:t>Reporting and Referring</w:t>
      </w:r>
    </w:p>
    <w:p w:rsidR="00A714E9" w:rsidRDefault="00E31574" w:rsidP="00E31574">
      <w:pPr>
        <w:spacing w:line="360" w:lineRule="auto"/>
        <w:rPr>
          <w:rFonts w:ascii="Arial" w:hAnsi="Arial" w:cs="Arial"/>
          <w:sz w:val="24"/>
          <w:szCs w:val="24"/>
        </w:rPr>
      </w:pPr>
      <w:r>
        <w:rPr>
          <w:rFonts w:ascii="Arial" w:hAnsi="Arial" w:cs="Arial"/>
          <w:sz w:val="24"/>
          <w:szCs w:val="24"/>
        </w:rPr>
        <w:tab/>
      </w:r>
      <w:r w:rsidR="0021395E">
        <w:rPr>
          <w:rFonts w:ascii="Arial" w:hAnsi="Arial" w:cs="Arial"/>
          <w:sz w:val="24"/>
          <w:szCs w:val="24"/>
        </w:rPr>
        <w:t>The practitioner has duty of care to Lucy and her welf</w:t>
      </w:r>
      <w:r w:rsidR="00A714E9">
        <w:rPr>
          <w:rFonts w:ascii="Arial" w:hAnsi="Arial" w:cs="Arial"/>
          <w:sz w:val="24"/>
          <w:szCs w:val="24"/>
        </w:rPr>
        <w:t xml:space="preserve">are and wellbeing is paramount </w:t>
      </w:r>
      <w:r w:rsidR="0021395E">
        <w:rPr>
          <w:rFonts w:ascii="Arial" w:hAnsi="Arial" w:cs="Arial"/>
          <w:sz w:val="24"/>
          <w:szCs w:val="24"/>
        </w:rPr>
        <w:t>(Childr</w:t>
      </w:r>
      <w:r w:rsidR="00B91CEC">
        <w:rPr>
          <w:rFonts w:ascii="Arial" w:hAnsi="Arial" w:cs="Arial"/>
          <w:sz w:val="24"/>
          <w:szCs w:val="24"/>
        </w:rPr>
        <w:t>en Act 1989, HM Government 2023</w:t>
      </w:r>
      <w:r w:rsidR="00FC23B0">
        <w:rPr>
          <w:rFonts w:ascii="Arial" w:hAnsi="Arial" w:cs="Arial"/>
          <w:sz w:val="24"/>
          <w:szCs w:val="24"/>
        </w:rPr>
        <w:t xml:space="preserve"> </w:t>
      </w:r>
      <w:r w:rsidR="0021395E">
        <w:rPr>
          <w:rFonts w:ascii="Arial" w:hAnsi="Arial" w:cs="Arial"/>
          <w:sz w:val="24"/>
          <w:szCs w:val="24"/>
        </w:rPr>
        <w:t>and t</w:t>
      </w:r>
      <w:r w:rsidR="003F1056">
        <w:rPr>
          <w:rFonts w:ascii="Arial" w:hAnsi="Arial" w:cs="Arial"/>
          <w:sz w:val="24"/>
          <w:szCs w:val="24"/>
        </w:rPr>
        <w:t xml:space="preserve">he </w:t>
      </w:r>
      <w:r w:rsidR="00D23A7C">
        <w:rPr>
          <w:rFonts w:ascii="Arial" w:hAnsi="Arial" w:cs="Arial"/>
          <w:sz w:val="24"/>
          <w:szCs w:val="24"/>
        </w:rPr>
        <w:t>Department</w:t>
      </w:r>
      <w:r w:rsidR="003F1056">
        <w:rPr>
          <w:rFonts w:ascii="Arial" w:hAnsi="Arial" w:cs="Arial"/>
          <w:sz w:val="24"/>
          <w:szCs w:val="24"/>
        </w:rPr>
        <w:t xml:space="preserve"> of Education 2024</w:t>
      </w:r>
      <w:r w:rsidR="00EF25CF">
        <w:rPr>
          <w:rFonts w:ascii="Arial" w:hAnsi="Arial" w:cs="Arial"/>
          <w:sz w:val="24"/>
          <w:szCs w:val="24"/>
        </w:rPr>
        <w:t>b</w:t>
      </w:r>
      <w:r w:rsidR="003F1056">
        <w:rPr>
          <w:rFonts w:ascii="Arial" w:hAnsi="Arial" w:cs="Arial"/>
          <w:sz w:val="24"/>
          <w:szCs w:val="24"/>
        </w:rPr>
        <w:t xml:space="preserve">). The Early Years Alliance (no date) states that it is everyone’s </w:t>
      </w:r>
      <w:r w:rsidR="00D23A7C">
        <w:rPr>
          <w:rFonts w:ascii="Arial" w:hAnsi="Arial" w:cs="Arial"/>
          <w:sz w:val="24"/>
          <w:szCs w:val="24"/>
        </w:rPr>
        <w:t>responsibility</w:t>
      </w:r>
      <w:r w:rsidR="003F1056">
        <w:rPr>
          <w:rFonts w:ascii="Arial" w:hAnsi="Arial" w:cs="Arial"/>
          <w:sz w:val="24"/>
          <w:szCs w:val="24"/>
        </w:rPr>
        <w:t xml:space="preserve"> to ensure that any safeguarding concerns are raised and that these concerns are </w:t>
      </w:r>
      <w:r w:rsidR="00A714E9">
        <w:rPr>
          <w:rFonts w:ascii="Arial" w:hAnsi="Arial" w:cs="Arial"/>
          <w:sz w:val="24"/>
          <w:szCs w:val="24"/>
        </w:rPr>
        <w:t>responded</w:t>
      </w:r>
      <w:r w:rsidR="003F1056">
        <w:rPr>
          <w:rFonts w:ascii="Arial" w:hAnsi="Arial" w:cs="Arial"/>
          <w:sz w:val="24"/>
          <w:szCs w:val="24"/>
        </w:rPr>
        <w:t xml:space="preserve"> to accordingly. </w:t>
      </w:r>
      <w:r w:rsidR="002F4260">
        <w:rPr>
          <w:rFonts w:ascii="Arial" w:hAnsi="Arial" w:cs="Arial"/>
          <w:sz w:val="24"/>
          <w:szCs w:val="24"/>
        </w:rPr>
        <w:t>Birch</w:t>
      </w:r>
      <w:r w:rsidR="003F1056">
        <w:rPr>
          <w:rFonts w:ascii="Arial" w:hAnsi="Arial" w:cs="Arial"/>
          <w:sz w:val="24"/>
          <w:szCs w:val="24"/>
        </w:rPr>
        <w:t xml:space="preserve"> </w:t>
      </w:r>
      <w:r w:rsidR="00A714E9">
        <w:rPr>
          <w:rFonts w:ascii="Arial" w:hAnsi="Arial" w:cs="Arial"/>
          <w:sz w:val="24"/>
          <w:szCs w:val="24"/>
        </w:rPr>
        <w:t xml:space="preserve">(2022) </w:t>
      </w:r>
      <w:r w:rsidR="002F4260">
        <w:rPr>
          <w:rFonts w:ascii="Arial" w:hAnsi="Arial" w:cs="Arial"/>
          <w:sz w:val="24"/>
          <w:szCs w:val="24"/>
        </w:rPr>
        <w:t>remarks</w:t>
      </w:r>
      <w:r w:rsidR="003F1056">
        <w:rPr>
          <w:rFonts w:ascii="Arial" w:hAnsi="Arial" w:cs="Arial"/>
          <w:sz w:val="24"/>
          <w:szCs w:val="24"/>
        </w:rPr>
        <w:t xml:space="preserve"> that if there is </w:t>
      </w:r>
      <w:r w:rsidR="003F1056">
        <w:rPr>
          <w:rFonts w:ascii="Arial" w:hAnsi="Arial" w:cs="Arial"/>
          <w:sz w:val="24"/>
          <w:szCs w:val="24"/>
        </w:rPr>
        <w:lastRenderedPageBreak/>
        <w:t xml:space="preserve">suspected sexual abuse, as this case suggests, then this must not be discussed with immediate family members/carers and that a referral </w:t>
      </w:r>
      <w:r w:rsidR="00D23A7C">
        <w:rPr>
          <w:rFonts w:ascii="Arial" w:hAnsi="Arial" w:cs="Arial"/>
          <w:sz w:val="24"/>
          <w:szCs w:val="24"/>
        </w:rPr>
        <w:t xml:space="preserve">must be made </w:t>
      </w:r>
      <w:r w:rsidR="00A714E9">
        <w:rPr>
          <w:rFonts w:ascii="Arial" w:hAnsi="Arial" w:cs="Arial"/>
          <w:sz w:val="24"/>
          <w:szCs w:val="24"/>
        </w:rPr>
        <w:t>immediately.</w:t>
      </w:r>
      <w:r w:rsidR="00110CC4">
        <w:rPr>
          <w:rFonts w:ascii="Arial" w:hAnsi="Arial" w:cs="Arial"/>
          <w:sz w:val="24"/>
          <w:szCs w:val="24"/>
        </w:rPr>
        <w:t xml:space="preserve"> This is further supported </w:t>
      </w:r>
      <w:r w:rsidR="000579B4">
        <w:rPr>
          <w:rFonts w:ascii="Arial" w:hAnsi="Arial" w:cs="Arial"/>
          <w:sz w:val="24"/>
          <w:szCs w:val="24"/>
        </w:rPr>
        <w:t>by the NSPCC</w:t>
      </w:r>
      <w:r w:rsidR="00110CC4">
        <w:rPr>
          <w:rFonts w:ascii="Arial" w:hAnsi="Arial" w:cs="Arial"/>
          <w:sz w:val="24"/>
          <w:szCs w:val="24"/>
        </w:rPr>
        <w:t xml:space="preserve"> (</w:t>
      </w:r>
      <w:r w:rsidR="00E44825">
        <w:rPr>
          <w:rFonts w:ascii="Arial" w:hAnsi="Arial" w:cs="Arial"/>
          <w:sz w:val="24"/>
          <w:szCs w:val="24"/>
        </w:rPr>
        <w:t>2023) who states that</w:t>
      </w:r>
      <w:r w:rsidR="00110CC4">
        <w:rPr>
          <w:rFonts w:ascii="Arial" w:hAnsi="Arial" w:cs="Arial"/>
          <w:sz w:val="24"/>
          <w:szCs w:val="24"/>
        </w:rPr>
        <w:t xml:space="preserve"> the setting</w:t>
      </w:r>
      <w:r w:rsidR="002F4260">
        <w:rPr>
          <w:rFonts w:ascii="Arial" w:hAnsi="Arial" w:cs="Arial"/>
          <w:sz w:val="24"/>
          <w:szCs w:val="24"/>
        </w:rPr>
        <w:t xml:space="preserve"> should have a </w:t>
      </w:r>
      <w:r w:rsidR="00110CC4">
        <w:rPr>
          <w:rFonts w:ascii="Arial" w:hAnsi="Arial" w:cs="Arial"/>
          <w:sz w:val="24"/>
          <w:szCs w:val="24"/>
        </w:rPr>
        <w:t xml:space="preserve">safeguarding policy and </w:t>
      </w:r>
      <w:r w:rsidR="002F4260">
        <w:rPr>
          <w:rFonts w:ascii="Arial" w:hAnsi="Arial" w:cs="Arial"/>
          <w:sz w:val="24"/>
          <w:szCs w:val="24"/>
        </w:rPr>
        <w:t>that the local safeguarding board information will be available from the authority website</w:t>
      </w:r>
      <w:r w:rsidR="00E44825">
        <w:rPr>
          <w:rFonts w:ascii="Arial" w:hAnsi="Arial" w:cs="Arial"/>
          <w:sz w:val="24"/>
          <w:szCs w:val="24"/>
        </w:rPr>
        <w:t xml:space="preserve">. The </w:t>
      </w:r>
      <w:r w:rsidR="002F4260">
        <w:rPr>
          <w:rFonts w:ascii="Arial" w:hAnsi="Arial" w:cs="Arial"/>
          <w:sz w:val="24"/>
          <w:szCs w:val="24"/>
        </w:rPr>
        <w:t>society</w:t>
      </w:r>
      <w:r w:rsidR="00E44825">
        <w:rPr>
          <w:rFonts w:ascii="Arial" w:hAnsi="Arial" w:cs="Arial"/>
          <w:sz w:val="24"/>
          <w:szCs w:val="24"/>
        </w:rPr>
        <w:t xml:space="preserve"> also mentions that if there is a concern </w:t>
      </w:r>
      <w:r w:rsidR="009948F6">
        <w:rPr>
          <w:rFonts w:ascii="Arial" w:hAnsi="Arial" w:cs="Arial"/>
          <w:sz w:val="24"/>
          <w:szCs w:val="24"/>
        </w:rPr>
        <w:t xml:space="preserve">that the child is in immediate </w:t>
      </w:r>
      <w:r w:rsidR="00E44825">
        <w:rPr>
          <w:rFonts w:ascii="Arial" w:hAnsi="Arial" w:cs="Arial"/>
          <w:sz w:val="24"/>
          <w:szCs w:val="24"/>
        </w:rPr>
        <w:t xml:space="preserve">danger then 999 should be called. </w:t>
      </w:r>
    </w:p>
    <w:p w:rsidR="00D7748B" w:rsidRDefault="00D23A7C" w:rsidP="0013531F">
      <w:pPr>
        <w:spacing w:line="360" w:lineRule="auto"/>
        <w:ind w:firstLine="720"/>
        <w:rPr>
          <w:rFonts w:ascii="Arial" w:hAnsi="Arial" w:cs="Arial"/>
          <w:color w:val="000000" w:themeColor="text1"/>
          <w:sz w:val="24"/>
          <w:szCs w:val="24"/>
          <w:lang w:val="en-US"/>
        </w:rPr>
      </w:pPr>
      <w:r>
        <w:rPr>
          <w:rFonts w:ascii="Arial" w:hAnsi="Arial" w:cs="Arial"/>
          <w:sz w:val="24"/>
          <w:szCs w:val="24"/>
        </w:rPr>
        <w:t xml:space="preserve">The practitioner would report their concerns to the settings designated safeguarding </w:t>
      </w:r>
      <w:r w:rsidR="000E1230">
        <w:rPr>
          <w:rFonts w:ascii="Arial" w:hAnsi="Arial" w:cs="Arial"/>
          <w:sz w:val="24"/>
          <w:szCs w:val="24"/>
        </w:rPr>
        <w:t>lead (DSL)</w:t>
      </w:r>
      <w:r>
        <w:rPr>
          <w:rFonts w:ascii="Arial" w:hAnsi="Arial" w:cs="Arial"/>
          <w:sz w:val="24"/>
          <w:szCs w:val="24"/>
        </w:rPr>
        <w:t>, who is responsible for taking the lead on r</w:t>
      </w:r>
      <w:r w:rsidR="000E1230">
        <w:rPr>
          <w:rFonts w:ascii="Arial" w:hAnsi="Arial" w:cs="Arial"/>
          <w:sz w:val="24"/>
          <w:szCs w:val="24"/>
        </w:rPr>
        <w:t>esponding to safeguarding concerns</w:t>
      </w:r>
      <w:r w:rsidR="00A714E9">
        <w:rPr>
          <w:rFonts w:ascii="Arial" w:hAnsi="Arial" w:cs="Arial"/>
          <w:sz w:val="24"/>
          <w:szCs w:val="24"/>
        </w:rPr>
        <w:t xml:space="preserve"> </w:t>
      </w:r>
      <w:r w:rsidR="000E1230">
        <w:rPr>
          <w:rFonts w:ascii="Arial" w:hAnsi="Arial" w:cs="Arial"/>
          <w:sz w:val="24"/>
          <w:szCs w:val="24"/>
        </w:rPr>
        <w:t>and</w:t>
      </w:r>
      <w:r w:rsidR="00A714E9">
        <w:rPr>
          <w:rFonts w:ascii="Arial" w:hAnsi="Arial" w:cs="Arial"/>
          <w:sz w:val="24"/>
          <w:szCs w:val="24"/>
        </w:rPr>
        <w:t xml:space="preserve"> support the practitioner through this safeguarding </w:t>
      </w:r>
      <w:r w:rsidR="000E1230">
        <w:rPr>
          <w:rFonts w:ascii="Arial" w:hAnsi="Arial" w:cs="Arial"/>
          <w:sz w:val="24"/>
          <w:szCs w:val="24"/>
        </w:rPr>
        <w:t xml:space="preserve">process. The DSL will </w:t>
      </w:r>
      <w:r w:rsidR="00A714E9">
        <w:rPr>
          <w:rFonts w:ascii="Arial" w:hAnsi="Arial" w:cs="Arial"/>
          <w:sz w:val="24"/>
          <w:szCs w:val="24"/>
        </w:rPr>
        <w:t xml:space="preserve">make sure that they are a point of contact for </w:t>
      </w:r>
      <w:r w:rsidR="000E1230">
        <w:rPr>
          <w:rFonts w:ascii="Arial" w:hAnsi="Arial" w:cs="Arial"/>
          <w:sz w:val="24"/>
          <w:szCs w:val="24"/>
        </w:rPr>
        <w:t xml:space="preserve">other </w:t>
      </w:r>
      <w:r w:rsidR="00A714E9">
        <w:rPr>
          <w:rFonts w:ascii="Arial" w:hAnsi="Arial" w:cs="Arial"/>
          <w:sz w:val="24"/>
          <w:szCs w:val="24"/>
        </w:rPr>
        <w:t xml:space="preserve">safeguarding </w:t>
      </w:r>
      <w:r w:rsidR="00BD1688">
        <w:rPr>
          <w:rFonts w:ascii="Arial" w:hAnsi="Arial" w:cs="Arial"/>
          <w:sz w:val="24"/>
          <w:szCs w:val="24"/>
        </w:rPr>
        <w:t>partners</w:t>
      </w:r>
      <w:r w:rsidR="00A714E9">
        <w:rPr>
          <w:rFonts w:ascii="Arial" w:hAnsi="Arial" w:cs="Arial"/>
          <w:sz w:val="24"/>
          <w:szCs w:val="24"/>
        </w:rPr>
        <w:t xml:space="preserve"> (</w:t>
      </w:r>
      <w:r w:rsidR="000579B4">
        <w:rPr>
          <w:rFonts w:ascii="Arial" w:hAnsi="Arial" w:cs="Arial"/>
          <w:sz w:val="24"/>
          <w:szCs w:val="24"/>
        </w:rPr>
        <w:t>NSPCC</w:t>
      </w:r>
      <w:r w:rsidR="00A714E9">
        <w:rPr>
          <w:rFonts w:ascii="Arial" w:hAnsi="Arial" w:cs="Arial"/>
          <w:sz w:val="24"/>
          <w:szCs w:val="24"/>
        </w:rPr>
        <w:t xml:space="preserve">, 2019 and Barnsley </w:t>
      </w:r>
      <w:r w:rsidR="00BD1688">
        <w:rPr>
          <w:rFonts w:ascii="Arial" w:hAnsi="Arial" w:cs="Arial"/>
          <w:sz w:val="24"/>
          <w:szCs w:val="24"/>
        </w:rPr>
        <w:t>Safeguarding</w:t>
      </w:r>
      <w:r w:rsidR="00110CC4">
        <w:rPr>
          <w:rFonts w:ascii="Arial" w:hAnsi="Arial" w:cs="Arial"/>
          <w:sz w:val="24"/>
          <w:szCs w:val="24"/>
        </w:rPr>
        <w:t xml:space="preserve"> Children Partnership, 2022</w:t>
      </w:r>
      <w:r w:rsidR="00A714E9">
        <w:rPr>
          <w:rFonts w:ascii="Arial" w:hAnsi="Arial" w:cs="Arial"/>
          <w:sz w:val="24"/>
          <w:szCs w:val="24"/>
        </w:rPr>
        <w:t>).</w:t>
      </w:r>
      <w:r w:rsidR="00E44825">
        <w:rPr>
          <w:rFonts w:ascii="Arial" w:hAnsi="Arial" w:cs="Arial"/>
          <w:sz w:val="24"/>
          <w:szCs w:val="24"/>
        </w:rPr>
        <w:t xml:space="preserve"> By </w:t>
      </w:r>
      <w:r w:rsidR="00BD1688">
        <w:rPr>
          <w:rFonts w:ascii="Arial" w:hAnsi="Arial" w:cs="Arial"/>
          <w:sz w:val="24"/>
          <w:szCs w:val="24"/>
        </w:rPr>
        <w:t>recording</w:t>
      </w:r>
      <w:r w:rsidR="00E44825">
        <w:rPr>
          <w:rFonts w:ascii="Arial" w:hAnsi="Arial" w:cs="Arial"/>
          <w:sz w:val="24"/>
          <w:szCs w:val="24"/>
        </w:rPr>
        <w:t xml:space="preserve"> these signs of suspected sexual abuse the practitioner will be able to make </w:t>
      </w:r>
      <w:r w:rsidR="00BD1688">
        <w:rPr>
          <w:rFonts w:ascii="Arial" w:hAnsi="Arial" w:cs="Arial"/>
          <w:sz w:val="24"/>
          <w:szCs w:val="24"/>
        </w:rPr>
        <w:t>contributions that are descriptive, accurate and</w:t>
      </w:r>
      <w:r w:rsidR="00E44825">
        <w:rPr>
          <w:rFonts w:ascii="Arial" w:hAnsi="Arial" w:cs="Arial"/>
          <w:sz w:val="24"/>
          <w:szCs w:val="24"/>
        </w:rPr>
        <w:t xml:space="preserve"> informed about what Lucy has said </w:t>
      </w:r>
      <w:r w:rsidR="00BD1688">
        <w:rPr>
          <w:rFonts w:ascii="Arial" w:hAnsi="Arial" w:cs="Arial"/>
          <w:sz w:val="24"/>
          <w:szCs w:val="24"/>
        </w:rPr>
        <w:t>verbally</w:t>
      </w:r>
      <w:r w:rsidR="00E44825">
        <w:rPr>
          <w:rFonts w:ascii="Arial" w:hAnsi="Arial" w:cs="Arial"/>
          <w:sz w:val="24"/>
          <w:szCs w:val="24"/>
        </w:rPr>
        <w:t xml:space="preserve"> and what the practitioner has also observed, providing impartial evidence to make a referral. </w:t>
      </w:r>
      <w:r w:rsidR="00E44825">
        <w:rPr>
          <w:rFonts w:ascii="Arial" w:hAnsi="Arial" w:cs="Arial"/>
          <w:color w:val="000000" w:themeColor="text1"/>
          <w:sz w:val="24"/>
          <w:szCs w:val="24"/>
          <w:lang w:val="en-US"/>
        </w:rPr>
        <w:t>(Horbert and Frankel 2009, Lindon and Webb, 2016)</w:t>
      </w:r>
      <w:r w:rsidR="00E44825">
        <w:rPr>
          <w:rFonts w:ascii="Arial" w:hAnsi="Arial" w:cs="Arial"/>
          <w:sz w:val="24"/>
          <w:szCs w:val="24"/>
        </w:rPr>
        <w:t>. Through this a Multi-</w:t>
      </w:r>
      <w:r w:rsidR="00BD1688">
        <w:rPr>
          <w:rFonts w:ascii="Arial" w:hAnsi="Arial" w:cs="Arial"/>
          <w:sz w:val="24"/>
          <w:szCs w:val="24"/>
        </w:rPr>
        <w:t>Agency</w:t>
      </w:r>
      <w:r w:rsidR="00E44825">
        <w:rPr>
          <w:rFonts w:ascii="Arial" w:hAnsi="Arial" w:cs="Arial"/>
          <w:sz w:val="24"/>
          <w:szCs w:val="24"/>
        </w:rPr>
        <w:t xml:space="preserve"> </w:t>
      </w:r>
      <w:r w:rsidR="00BD1688">
        <w:rPr>
          <w:rFonts w:ascii="Arial" w:hAnsi="Arial" w:cs="Arial"/>
          <w:sz w:val="24"/>
          <w:szCs w:val="24"/>
        </w:rPr>
        <w:t>Referral</w:t>
      </w:r>
      <w:r w:rsidR="00E44825">
        <w:rPr>
          <w:rFonts w:ascii="Arial" w:hAnsi="Arial" w:cs="Arial"/>
          <w:sz w:val="24"/>
          <w:szCs w:val="24"/>
        </w:rPr>
        <w:t xml:space="preserve"> Form</w:t>
      </w:r>
      <w:r w:rsidR="00EF25CF">
        <w:rPr>
          <w:rFonts w:ascii="Arial" w:hAnsi="Arial" w:cs="Arial"/>
          <w:sz w:val="24"/>
          <w:szCs w:val="24"/>
        </w:rPr>
        <w:t xml:space="preserve"> (MARF) will be filled out by the </w:t>
      </w:r>
      <w:r w:rsidR="000E1230">
        <w:rPr>
          <w:rFonts w:ascii="Arial" w:hAnsi="Arial" w:cs="Arial"/>
          <w:sz w:val="24"/>
          <w:szCs w:val="24"/>
        </w:rPr>
        <w:t>DSL</w:t>
      </w:r>
      <w:r w:rsidR="00EF25CF">
        <w:rPr>
          <w:rFonts w:ascii="Arial" w:hAnsi="Arial" w:cs="Arial"/>
          <w:sz w:val="24"/>
          <w:szCs w:val="24"/>
        </w:rPr>
        <w:t xml:space="preserve"> with the records that the practitioner has made of Lucy’s physical appearances and exact words. The MARF will then be sent </w:t>
      </w:r>
      <w:r w:rsidR="00E44825">
        <w:rPr>
          <w:rFonts w:ascii="Arial" w:hAnsi="Arial" w:cs="Arial"/>
          <w:sz w:val="24"/>
          <w:szCs w:val="24"/>
        </w:rPr>
        <w:t xml:space="preserve">to the Multi agency </w:t>
      </w:r>
      <w:r w:rsidR="00AC0E19">
        <w:rPr>
          <w:rFonts w:ascii="Arial" w:hAnsi="Arial" w:cs="Arial"/>
          <w:sz w:val="24"/>
          <w:szCs w:val="24"/>
        </w:rPr>
        <w:t>Safeguarding Hub Cardiff (</w:t>
      </w:r>
      <w:r w:rsidR="00B23BAE" w:rsidRPr="00AC0E19">
        <w:rPr>
          <w:rFonts w:ascii="Arial" w:hAnsi="Arial" w:cs="Arial"/>
          <w:color w:val="000000" w:themeColor="text1"/>
          <w:sz w:val="24"/>
          <w:szCs w:val="24"/>
          <w:lang w:val="en-US"/>
        </w:rPr>
        <w:t>Cardiff and Vale of Glamorgan Regio</w:t>
      </w:r>
      <w:r w:rsidR="00AC0E19" w:rsidRPr="00AC0E19">
        <w:rPr>
          <w:rFonts w:ascii="Arial" w:hAnsi="Arial" w:cs="Arial"/>
          <w:color w:val="000000" w:themeColor="text1"/>
          <w:sz w:val="24"/>
          <w:szCs w:val="24"/>
          <w:lang w:val="en-US"/>
        </w:rPr>
        <w:t xml:space="preserve">nal Safeguarding Children board, </w:t>
      </w:r>
      <w:r w:rsidR="00BD1688">
        <w:rPr>
          <w:rFonts w:ascii="Arial" w:hAnsi="Arial" w:cs="Arial"/>
          <w:color w:val="000000" w:themeColor="text1"/>
          <w:sz w:val="24"/>
          <w:szCs w:val="24"/>
          <w:lang w:val="en-US"/>
        </w:rPr>
        <w:t xml:space="preserve">no date). </w:t>
      </w:r>
      <w:r w:rsidR="00EF25CF">
        <w:rPr>
          <w:rFonts w:ascii="Arial" w:hAnsi="Arial" w:cs="Arial"/>
          <w:color w:val="000000" w:themeColor="text1"/>
          <w:sz w:val="24"/>
          <w:szCs w:val="24"/>
          <w:lang w:val="en-US"/>
        </w:rPr>
        <w:t xml:space="preserve">Reid and Burton (2017) supports this, as they </w:t>
      </w:r>
      <w:r w:rsidR="00794344">
        <w:rPr>
          <w:rFonts w:ascii="Arial" w:hAnsi="Arial" w:cs="Arial"/>
          <w:color w:val="000000" w:themeColor="text1"/>
          <w:sz w:val="24"/>
          <w:szCs w:val="24"/>
          <w:lang w:val="en-US"/>
        </w:rPr>
        <w:t xml:space="preserve">remark that the practitioner should ensure that the document used are suitable for recording the details needed. </w:t>
      </w:r>
      <w:r w:rsidR="00BD1688">
        <w:rPr>
          <w:rFonts w:ascii="Arial" w:hAnsi="Arial" w:cs="Arial"/>
          <w:color w:val="000000" w:themeColor="text1"/>
          <w:sz w:val="24"/>
          <w:szCs w:val="24"/>
          <w:lang w:val="en-US"/>
        </w:rPr>
        <w:t xml:space="preserve">Through reporting and referring, the practitioner will be acting upon section 47 of the Children Act 1989 where the local authority </w:t>
      </w:r>
      <w:r w:rsidR="003C55FA">
        <w:rPr>
          <w:rFonts w:ascii="Arial" w:hAnsi="Arial" w:cs="Arial"/>
          <w:color w:val="000000" w:themeColor="text1"/>
          <w:sz w:val="24"/>
          <w:szCs w:val="24"/>
          <w:lang w:val="en-US"/>
        </w:rPr>
        <w:t>will act upon i</w:t>
      </w:r>
      <w:r w:rsidR="00BD1688">
        <w:rPr>
          <w:rFonts w:ascii="Arial" w:hAnsi="Arial" w:cs="Arial"/>
          <w:color w:val="000000" w:themeColor="text1"/>
          <w:sz w:val="24"/>
          <w:szCs w:val="24"/>
          <w:lang w:val="en-US"/>
        </w:rPr>
        <w:t xml:space="preserve">nformation where there is </w:t>
      </w:r>
      <w:r w:rsidR="003C55FA">
        <w:rPr>
          <w:rFonts w:ascii="Arial" w:hAnsi="Arial" w:cs="Arial"/>
          <w:color w:val="000000" w:themeColor="text1"/>
          <w:sz w:val="24"/>
          <w:szCs w:val="24"/>
          <w:lang w:val="en-US"/>
        </w:rPr>
        <w:t xml:space="preserve">reasonable cause to suspect significant harm and need to obtain an emergency protection order. </w:t>
      </w:r>
    </w:p>
    <w:p w:rsidR="00DC7261" w:rsidRDefault="003C55FA" w:rsidP="0013531F">
      <w:pPr>
        <w:spacing w:line="360" w:lineRule="auto"/>
        <w:ind w:firstLine="720"/>
        <w:rPr>
          <w:rFonts w:ascii="Arial" w:hAnsi="Arial" w:cs="Arial"/>
          <w:color w:val="000000" w:themeColor="text1"/>
          <w:sz w:val="24"/>
          <w:szCs w:val="24"/>
          <w:lang w:val="en-US"/>
        </w:rPr>
      </w:pPr>
      <w:r>
        <w:rPr>
          <w:rFonts w:ascii="Arial" w:hAnsi="Arial" w:cs="Arial"/>
          <w:color w:val="000000" w:themeColor="text1"/>
          <w:sz w:val="24"/>
          <w:szCs w:val="24"/>
          <w:lang w:val="en-US"/>
        </w:rPr>
        <w:t>As Lucy is a child at risk</w:t>
      </w:r>
      <w:r w:rsidR="000E1230">
        <w:rPr>
          <w:rFonts w:ascii="Arial" w:hAnsi="Arial" w:cs="Arial"/>
          <w:color w:val="000000" w:themeColor="text1"/>
          <w:sz w:val="24"/>
          <w:szCs w:val="24"/>
          <w:lang w:val="en-US"/>
        </w:rPr>
        <w:t>,</w:t>
      </w:r>
      <w:r>
        <w:rPr>
          <w:rFonts w:ascii="Arial" w:hAnsi="Arial" w:cs="Arial"/>
          <w:color w:val="000000" w:themeColor="text1"/>
          <w:sz w:val="24"/>
          <w:szCs w:val="24"/>
          <w:lang w:val="en-US"/>
        </w:rPr>
        <w:t xml:space="preserve"> the practitioner and the </w:t>
      </w:r>
      <w:r w:rsidR="000E1230">
        <w:rPr>
          <w:rFonts w:ascii="Arial" w:hAnsi="Arial" w:cs="Arial"/>
          <w:color w:val="000000" w:themeColor="text1"/>
          <w:sz w:val="24"/>
          <w:szCs w:val="24"/>
          <w:lang w:val="en-US"/>
        </w:rPr>
        <w:t>DSL</w:t>
      </w:r>
      <w:r>
        <w:rPr>
          <w:rFonts w:ascii="Arial" w:hAnsi="Arial" w:cs="Arial"/>
          <w:color w:val="000000" w:themeColor="text1"/>
          <w:sz w:val="24"/>
          <w:szCs w:val="24"/>
          <w:lang w:val="en-US"/>
        </w:rPr>
        <w:t xml:space="preserve"> are </w:t>
      </w:r>
      <w:r w:rsidR="00984D00">
        <w:rPr>
          <w:rFonts w:ascii="Arial" w:hAnsi="Arial" w:cs="Arial"/>
          <w:color w:val="000000" w:themeColor="text1"/>
          <w:sz w:val="24"/>
          <w:szCs w:val="24"/>
          <w:lang w:val="en-US"/>
        </w:rPr>
        <w:t>enforcing</w:t>
      </w:r>
      <w:r w:rsidR="000E1230">
        <w:rPr>
          <w:rFonts w:ascii="Arial" w:hAnsi="Arial" w:cs="Arial"/>
          <w:color w:val="000000" w:themeColor="text1"/>
          <w:sz w:val="24"/>
          <w:szCs w:val="24"/>
          <w:lang w:val="en-US"/>
        </w:rPr>
        <w:t xml:space="preserve"> their duty of care further by informing the local authority that they suspect that a child is at risk as stated in</w:t>
      </w:r>
      <w:r>
        <w:rPr>
          <w:rFonts w:ascii="Arial" w:hAnsi="Arial" w:cs="Arial"/>
          <w:color w:val="000000" w:themeColor="text1"/>
          <w:sz w:val="24"/>
          <w:szCs w:val="24"/>
          <w:lang w:val="en-US"/>
        </w:rPr>
        <w:t xml:space="preserve"> section 131 of the Social Services and </w:t>
      </w:r>
      <w:r w:rsidR="00984D00">
        <w:rPr>
          <w:rFonts w:ascii="Arial" w:hAnsi="Arial" w:cs="Arial"/>
          <w:color w:val="000000" w:themeColor="text1"/>
          <w:sz w:val="24"/>
          <w:szCs w:val="24"/>
          <w:lang w:val="en-US"/>
        </w:rPr>
        <w:t xml:space="preserve">Wellbeing (Wales) Act 2014. </w:t>
      </w:r>
      <w:r w:rsidR="006E023F">
        <w:rPr>
          <w:rFonts w:ascii="Arial" w:hAnsi="Arial" w:cs="Arial"/>
          <w:color w:val="000000" w:themeColor="text1"/>
          <w:sz w:val="24"/>
          <w:szCs w:val="24"/>
          <w:lang w:val="en-US"/>
        </w:rPr>
        <w:t>Through reporting and referring the suspected sexual abuse</w:t>
      </w:r>
      <w:r w:rsidR="000E1230">
        <w:rPr>
          <w:rFonts w:ascii="Arial" w:hAnsi="Arial" w:cs="Arial"/>
          <w:color w:val="000000" w:themeColor="text1"/>
          <w:sz w:val="24"/>
          <w:szCs w:val="24"/>
          <w:lang w:val="en-US"/>
        </w:rPr>
        <w:t>,</w:t>
      </w:r>
      <w:r w:rsidR="006E023F">
        <w:rPr>
          <w:rFonts w:ascii="Arial" w:hAnsi="Arial" w:cs="Arial"/>
          <w:color w:val="000000" w:themeColor="text1"/>
          <w:sz w:val="24"/>
          <w:szCs w:val="24"/>
          <w:lang w:val="en-US"/>
        </w:rPr>
        <w:t xml:space="preserve"> the practitioner is able t</w:t>
      </w:r>
      <w:r w:rsidR="001E57AA">
        <w:rPr>
          <w:rFonts w:ascii="Arial" w:hAnsi="Arial" w:cs="Arial"/>
          <w:color w:val="000000" w:themeColor="text1"/>
          <w:sz w:val="24"/>
          <w:szCs w:val="24"/>
          <w:lang w:val="en-US"/>
        </w:rPr>
        <w:t>o work</w:t>
      </w:r>
      <w:r w:rsidR="006E023F">
        <w:rPr>
          <w:rFonts w:ascii="Arial" w:hAnsi="Arial" w:cs="Arial"/>
          <w:color w:val="000000" w:themeColor="text1"/>
          <w:sz w:val="24"/>
          <w:szCs w:val="24"/>
          <w:lang w:val="en-US"/>
        </w:rPr>
        <w:t xml:space="preserve"> towards supporting and promote Lucy’s</w:t>
      </w:r>
      <w:r w:rsidR="001E57AA">
        <w:rPr>
          <w:rFonts w:ascii="Arial" w:hAnsi="Arial" w:cs="Arial"/>
          <w:color w:val="000000" w:themeColor="text1"/>
          <w:sz w:val="24"/>
          <w:szCs w:val="24"/>
          <w:lang w:val="en-US"/>
        </w:rPr>
        <w:t xml:space="preserve"> wellbeing as</w:t>
      </w:r>
      <w:r w:rsidR="006E023F">
        <w:rPr>
          <w:rFonts w:ascii="Arial" w:hAnsi="Arial" w:cs="Arial"/>
          <w:color w:val="000000" w:themeColor="text1"/>
          <w:sz w:val="24"/>
          <w:szCs w:val="24"/>
          <w:lang w:val="en-US"/>
        </w:rPr>
        <w:t xml:space="preserve"> stated in section 1 of the Car</w:t>
      </w:r>
      <w:r w:rsidR="001E57AA">
        <w:rPr>
          <w:rFonts w:ascii="Arial" w:hAnsi="Arial" w:cs="Arial"/>
          <w:color w:val="000000" w:themeColor="text1"/>
          <w:sz w:val="24"/>
          <w:szCs w:val="24"/>
          <w:lang w:val="en-US"/>
        </w:rPr>
        <w:t>e Act 2014. This can be done through ensuring that a strong and positive relationship is built between the practitioner and Lucy. This would be in line with Bowlby</w:t>
      </w:r>
      <w:r w:rsidR="0013531F">
        <w:rPr>
          <w:rFonts w:ascii="Arial" w:hAnsi="Arial" w:cs="Arial"/>
          <w:color w:val="000000" w:themeColor="text1"/>
          <w:sz w:val="24"/>
          <w:szCs w:val="24"/>
          <w:lang w:val="en-US"/>
        </w:rPr>
        <w:t>’s attachment theory</w:t>
      </w:r>
      <w:r w:rsidR="00D7748B">
        <w:rPr>
          <w:rFonts w:ascii="Arial" w:hAnsi="Arial" w:cs="Arial"/>
          <w:color w:val="000000" w:themeColor="text1"/>
          <w:sz w:val="24"/>
          <w:szCs w:val="24"/>
          <w:lang w:val="en-US"/>
        </w:rPr>
        <w:t xml:space="preserve"> (1969)</w:t>
      </w:r>
      <w:r w:rsidR="0013531F">
        <w:rPr>
          <w:rFonts w:ascii="Arial" w:hAnsi="Arial" w:cs="Arial"/>
          <w:color w:val="000000" w:themeColor="text1"/>
          <w:sz w:val="24"/>
          <w:szCs w:val="24"/>
          <w:lang w:val="en-US"/>
        </w:rPr>
        <w:t xml:space="preserve">, where the practitioner has engaged with Lucy not only to </w:t>
      </w:r>
      <w:r w:rsidR="0013531F">
        <w:rPr>
          <w:rFonts w:ascii="Arial" w:hAnsi="Arial" w:cs="Arial"/>
          <w:color w:val="000000" w:themeColor="text1"/>
          <w:sz w:val="24"/>
          <w:szCs w:val="24"/>
          <w:lang w:val="en-US"/>
        </w:rPr>
        <w:lastRenderedPageBreak/>
        <w:t>meet her nee</w:t>
      </w:r>
      <w:r w:rsidR="000E1230">
        <w:rPr>
          <w:rFonts w:ascii="Arial" w:hAnsi="Arial" w:cs="Arial"/>
          <w:color w:val="000000" w:themeColor="text1"/>
          <w:sz w:val="24"/>
          <w:szCs w:val="24"/>
          <w:lang w:val="en-US"/>
        </w:rPr>
        <w:t xml:space="preserve">ds and support her development and also </w:t>
      </w:r>
      <w:r w:rsidR="0013531F">
        <w:rPr>
          <w:rFonts w:ascii="Arial" w:hAnsi="Arial" w:cs="Arial"/>
          <w:color w:val="000000" w:themeColor="text1"/>
          <w:sz w:val="24"/>
          <w:szCs w:val="24"/>
          <w:lang w:val="en-US"/>
        </w:rPr>
        <w:t>developing a s</w:t>
      </w:r>
      <w:r w:rsidR="000E1230">
        <w:rPr>
          <w:rFonts w:ascii="Arial" w:hAnsi="Arial" w:cs="Arial"/>
          <w:color w:val="000000" w:themeColor="text1"/>
          <w:sz w:val="24"/>
          <w:szCs w:val="24"/>
          <w:lang w:val="en-US"/>
        </w:rPr>
        <w:t xml:space="preserve">trong attachment with Lucy. This provides Lucy </w:t>
      </w:r>
      <w:r w:rsidR="0013531F">
        <w:rPr>
          <w:rFonts w:ascii="Arial" w:hAnsi="Arial" w:cs="Arial"/>
          <w:color w:val="000000" w:themeColor="text1"/>
          <w:sz w:val="24"/>
          <w:szCs w:val="24"/>
          <w:lang w:val="en-US"/>
        </w:rPr>
        <w:t xml:space="preserve">with the foundation for later </w:t>
      </w:r>
      <w:r w:rsidR="000E1230">
        <w:rPr>
          <w:rFonts w:ascii="Arial" w:hAnsi="Arial" w:cs="Arial"/>
          <w:color w:val="000000" w:themeColor="text1"/>
          <w:sz w:val="24"/>
          <w:szCs w:val="24"/>
          <w:lang w:val="en-US"/>
        </w:rPr>
        <w:t xml:space="preserve">development of </w:t>
      </w:r>
      <w:r w:rsidR="0013531F">
        <w:rPr>
          <w:rFonts w:ascii="Arial" w:hAnsi="Arial" w:cs="Arial"/>
          <w:color w:val="000000" w:themeColor="text1"/>
          <w:sz w:val="24"/>
          <w:szCs w:val="24"/>
          <w:lang w:val="en-US"/>
        </w:rPr>
        <w:t>emotional and mental health and competence (Watson and Ecken 2018).</w:t>
      </w:r>
      <w:r w:rsidR="006D3F79">
        <w:rPr>
          <w:rFonts w:ascii="Arial" w:hAnsi="Arial" w:cs="Arial"/>
          <w:color w:val="000000" w:themeColor="text1"/>
          <w:sz w:val="24"/>
          <w:szCs w:val="24"/>
          <w:lang w:val="en-US"/>
        </w:rPr>
        <w:t xml:space="preserve"> </w:t>
      </w:r>
      <w:r w:rsidR="00D7748B">
        <w:rPr>
          <w:rFonts w:ascii="Arial" w:hAnsi="Arial" w:cs="Arial"/>
          <w:color w:val="000000" w:themeColor="text1"/>
          <w:sz w:val="24"/>
          <w:szCs w:val="24"/>
          <w:lang w:val="en-US"/>
        </w:rPr>
        <w:t>Bowlby’s theory (1969) also highlights that there is a developed understanding of a safe, consistent and significant person to help create a sense of security for the child to flourish, develop and grow (Whitters (2020). Lucy has shown she feels safe to disclose that ‘it is their secret’ to the practitioner, when she was asked if anything had happened.</w:t>
      </w:r>
    </w:p>
    <w:p w:rsidR="006D3F79" w:rsidRPr="006D3F79" w:rsidRDefault="00D7748B" w:rsidP="006D3F79">
      <w:pPr>
        <w:spacing w:line="360" w:lineRule="auto"/>
        <w:rPr>
          <w:rFonts w:ascii="Arial" w:hAnsi="Arial" w:cs="Arial"/>
          <w:color w:val="000000" w:themeColor="text1"/>
          <w:sz w:val="24"/>
          <w:szCs w:val="24"/>
          <w:u w:val="single"/>
          <w:lang w:val="en-US"/>
        </w:rPr>
      </w:pPr>
      <w:r>
        <w:rPr>
          <w:rFonts w:ascii="Arial" w:hAnsi="Arial" w:cs="Arial"/>
          <w:color w:val="000000" w:themeColor="text1"/>
          <w:sz w:val="24"/>
          <w:szCs w:val="24"/>
          <w:u w:val="single"/>
          <w:lang w:val="en-US"/>
        </w:rPr>
        <w:t>The Setting</w:t>
      </w:r>
      <w:r w:rsidR="006D3F79" w:rsidRPr="006D3F79">
        <w:rPr>
          <w:rFonts w:ascii="Arial" w:hAnsi="Arial" w:cs="Arial"/>
          <w:color w:val="000000" w:themeColor="text1"/>
          <w:sz w:val="24"/>
          <w:szCs w:val="24"/>
          <w:u w:val="single"/>
          <w:lang w:val="en-US"/>
        </w:rPr>
        <w:t>s Responsibility</w:t>
      </w:r>
    </w:p>
    <w:p w:rsidR="008D1956" w:rsidRDefault="00D7748B" w:rsidP="006D3F79">
      <w:pPr>
        <w:spacing w:line="360" w:lineRule="auto"/>
        <w:rPr>
          <w:rFonts w:ascii="Arial" w:hAnsi="Arial" w:cs="Arial"/>
          <w:color w:val="000000" w:themeColor="text1"/>
          <w:sz w:val="24"/>
          <w:szCs w:val="24"/>
          <w:lang w:val="en-US"/>
        </w:rPr>
      </w:pPr>
      <w:r>
        <w:rPr>
          <w:rFonts w:ascii="Arial" w:hAnsi="Arial" w:cs="Arial"/>
          <w:color w:val="000000" w:themeColor="text1"/>
          <w:sz w:val="24"/>
          <w:szCs w:val="24"/>
          <w:lang w:val="en-US"/>
        </w:rPr>
        <w:tab/>
      </w:r>
      <w:r w:rsidR="00C31E84">
        <w:rPr>
          <w:rFonts w:ascii="Arial" w:hAnsi="Arial" w:cs="Arial"/>
          <w:color w:val="000000" w:themeColor="text1"/>
          <w:sz w:val="24"/>
          <w:szCs w:val="24"/>
          <w:lang w:val="en-US"/>
        </w:rPr>
        <w:t xml:space="preserve">Section one of the Children Act 1989 mentions that the welfare of the child is </w:t>
      </w:r>
      <w:r w:rsidR="00BF4DBF">
        <w:rPr>
          <w:rFonts w:ascii="Arial" w:hAnsi="Arial" w:cs="Arial"/>
          <w:color w:val="000000" w:themeColor="text1"/>
          <w:sz w:val="24"/>
          <w:szCs w:val="24"/>
          <w:lang w:val="en-US"/>
        </w:rPr>
        <w:t>paramount.</w:t>
      </w:r>
      <w:r w:rsidR="00C31E84">
        <w:rPr>
          <w:rFonts w:ascii="Arial" w:hAnsi="Arial" w:cs="Arial"/>
          <w:color w:val="000000" w:themeColor="text1"/>
          <w:sz w:val="24"/>
          <w:szCs w:val="24"/>
          <w:lang w:val="en-US"/>
        </w:rPr>
        <w:t xml:space="preserve"> </w:t>
      </w:r>
      <w:r>
        <w:rPr>
          <w:rFonts w:ascii="Arial" w:hAnsi="Arial" w:cs="Arial"/>
          <w:color w:val="000000" w:themeColor="text1"/>
          <w:sz w:val="24"/>
          <w:szCs w:val="24"/>
          <w:lang w:val="en-US"/>
        </w:rPr>
        <w:t xml:space="preserve">The settings responsibility is to ensure that there is a safeguarding policy in place, this will be a guidance for all practitioners to safeguard children against abuse and neglect. This </w:t>
      </w:r>
      <w:r w:rsidR="00E11800">
        <w:rPr>
          <w:rFonts w:ascii="Arial" w:hAnsi="Arial" w:cs="Arial"/>
          <w:color w:val="000000" w:themeColor="text1"/>
          <w:sz w:val="24"/>
          <w:szCs w:val="24"/>
          <w:lang w:val="en-US"/>
        </w:rPr>
        <w:t xml:space="preserve">policy will be in line with a number of legislations, that includes Children (Abolition of Defense of Reasonable </w:t>
      </w:r>
      <w:r w:rsidR="00C31E84">
        <w:rPr>
          <w:rFonts w:ascii="Arial" w:hAnsi="Arial" w:cs="Arial"/>
          <w:color w:val="000000" w:themeColor="text1"/>
          <w:sz w:val="24"/>
          <w:szCs w:val="24"/>
          <w:lang w:val="en-US"/>
        </w:rPr>
        <w:t>Punishment</w:t>
      </w:r>
      <w:r w:rsidR="00E11800">
        <w:rPr>
          <w:rFonts w:ascii="Arial" w:hAnsi="Arial" w:cs="Arial"/>
          <w:color w:val="000000" w:themeColor="text1"/>
          <w:sz w:val="24"/>
          <w:szCs w:val="24"/>
          <w:lang w:val="en-US"/>
        </w:rPr>
        <w:t xml:space="preserve">) (wales) Act 2020, </w:t>
      </w:r>
      <w:r w:rsidR="00C31E84">
        <w:rPr>
          <w:rFonts w:ascii="Arial" w:hAnsi="Arial" w:cs="Arial"/>
          <w:color w:val="000000" w:themeColor="text1"/>
          <w:sz w:val="24"/>
          <w:szCs w:val="24"/>
          <w:lang w:val="en-US"/>
        </w:rPr>
        <w:t>Violence</w:t>
      </w:r>
      <w:r w:rsidR="00E11800">
        <w:rPr>
          <w:rFonts w:ascii="Arial" w:hAnsi="Arial" w:cs="Arial"/>
          <w:color w:val="000000" w:themeColor="text1"/>
          <w:sz w:val="24"/>
          <w:szCs w:val="24"/>
          <w:lang w:val="en-US"/>
        </w:rPr>
        <w:t xml:space="preserve"> against Woman, Domestic Abuse and Sexual </w:t>
      </w:r>
      <w:r w:rsidR="00C31E84">
        <w:rPr>
          <w:rFonts w:ascii="Arial" w:hAnsi="Arial" w:cs="Arial"/>
          <w:color w:val="000000" w:themeColor="text1"/>
          <w:sz w:val="24"/>
          <w:szCs w:val="24"/>
          <w:lang w:val="en-US"/>
        </w:rPr>
        <w:t>Violence</w:t>
      </w:r>
      <w:r w:rsidR="00E11800">
        <w:rPr>
          <w:rFonts w:ascii="Arial" w:hAnsi="Arial" w:cs="Arial"/>
          <w:color w:val="000000" w:themeColor="text1"/>
          <w:sz w:val="24"/>
          <w:szCs w:val="24"/>
          <w:lang w:val="en-US"/>
        </w:rPr>
        <w:t xml:space="preserve"> (Wales) Act 2015, Children Act 1989 and 2004 and Safeguarding </w:t>
      </w:r>
      <w:r w:rsidR="00C31E84">
        <w:rPr>
          <w:rFonts w:ascii="Arial" w:hAnsi="Arial" w:cs="Arial"/>
          <w:color w:val="000000" w:themeColor="text1"/>
          <w:sz w:val="24"/>
          <w:szCs w:val="24"/>
          <w:lang w:val="en-US"/>
        </w:rPr>
        <w:t>Vulnerable</w:t>
      </w:r>
      <w:r w:rsidR="00E11800">
        <w:rPr>
          <w:rFonts w:ascii="Arial" w:hAnsi="Arial" w:cs="Arial"/>
          <w:color w:val="000000" w:themeColor="text1"/>
          <w:sz w:val="24"/>
          <w:szCs w:val="24"/>
          <w:lang w:val="en-US"/>
        </w:rPr>
        <w:t xml:space="preserve"> Groups Act (2006)</w:t>
      </w:r>
      <w:r w:rsidR="00C61BC7">
        <w:rPr>
          <w:rFonts w:ascii="Arial" w:hAnsi="Arial" w:cs="Arial"/>
          <w:color w:val="000000" w:themeColor="text1"/>
          <w:sz w:val="24"/>
          <w:szCs w:val="24"/>
          <w:lang w:val="en-US"/>
        </w:rPr>
        <w:t xml:space="preserve"> (Smart Horizon, 2023, Social Care Wales, no date)</w:t>
      </w:r>
      <w:r w:rsidR="00E11800">
        <w:rPr>
          <w:rFonts w:ascii="Arial" w:hAnsi="Arial" w:cs="Arial"/>
          <w:color w:val="000000" w:themeColor="text1"/>
          <w:sz w:val="24"/>
          <w:szCs w:val="24"/>
          <w:lang w:val="en-US"/>
        </w:rPr>
        <w:t xml:space="preserve">. These are only a </w:t>
      </w:r>
      <w:r w:rsidR="00C61BC7">
        <w:rPr>
          <w:rFonts w:ascii="Arial" w:hAnsi="Arial" w:cs="Arial"/>
          <w:color w:val="000000" w:themeColor="text1"/>
          <w:sz w:val="24"/>
          <w:szCs w:val="24"/>
          <w:lang w:val="en-US"/>
        </w:rPr>
        <w:t>small selection</w:t>
      </w:r>
      <w:r w:rsidR="00E11800">
        <w:rPr>
          <w:rFonts w:ascii="Arial" w:hAnsi="Arial" w:cs="Arial"/>
          <w:color w:val="000000" w:themeColor="text1"/>
          <w:sz w:val="24"/>
          <w:szCs w:val="24"/>
          <w:lang w:val="en-US"/>
        </w:rPr>
        <w:t xml:space="preserve"> of the legislations </w:t>
      </w:r>
      <w:r w:rsidR="008D1956">
        <w:rPr>
          <w:rFonts w:ascii="Arial" w:hAnsi="Arial" w:cs="Arial"/>
          <w:color w:val="000000" w:themeColor="text1"/>
          <w:sz w:val="24"/>
          <w:szCs w:val="24"/>
          <w:lang w:val="en-US"/>
        </w:rPr>
        <w:t>that the policy is in line with.</w:t>
      </w:r>
      <w:r w:rsidR="00C31E84">
        <w:rPr>
          <w:rFonts w:ascii="Arial" w:hAnsi="Arial" w:cs="Arial"/>
          <w:color w:val="000000" w:themeColor="text1"/>
          <w:sz w:val="24"/>
          <w:szCs w:val="24"/>
          <w:lang w:val="en-US"/>
        </w:rPr>
        <w:t xml:space="preserve"> </w:t>
      </w:r>
      <w:r w:rsidR="00BF4DBF">
        <w:rPr>
          <w:rFonts w:ascii="Arial" w:hAnsi="Arial" w:cs="Arial"/>
          <w:color w:val="000000" w:themeColor="text1"/>
          <w:sz w:val="24"/>
          <w:szCs w:val="24"/>
          <w:lang w:val="en-US"/>
        </w:rPr>
        <w:t>Childcare Act 2006 states that local authorities (in England) must improve the wellbeing of children, this includes the child’s wellbeing in relation to protection from harm and neglect. This is further supported and instilled in the settings practice with the United Nations Convention of the Rights of the Child’s (UNCRC) Article 19 which is the right of the child to have protection against vi</w:t>
      </w:r>
      <w:r w:rsidR="009948F6">
        <w:rPr>
          <w:rFonts w:ascii="Arial" w:hAnsi="Arial" w:cs="Arial"/>
          <w:color w:val="000000" w:themeColor="text1"/>
          <w:sz w:val="24"/>
          <w:szCs w:val="24"/>
          <w:lang w:val="en-US"/>
        </w:rPr>
        <w:t xml:space="preserve">olence, harm and abuse (Unicef, </w:t>
      </w:r>
      <w:r w:rsidR="00BF4DBF">
        <w:rPr>
          <w:rFonts w:ascii="Arial" w:hAnsi="Arial" w:cs="Arial"/>
          <w:color w:val="000000" w:themeColor="text1"/>
          <w:sz w:val="24"/>
          <w:szCs w:val="24"/>
          <w:lang w:val="en-US"/>
        </w:rPr>
        <w:t>no date). Section 25 of the Children Act 2004 also supports the Childcare Act 2006 and the UNCRC</w:t>
      </w:r>
      <w:r w:rsidR="008E1F05">
        <w:rPr>
          <w:rFonts w:ascii="Arial" w:hAnsi="Arial" w:cs="Arial"/>
          <w:color w:val="000000" w:themeColor="text1"/>
          <w:sz w:val="24"/>
          <w:szCs w:val="24"/>
          <w:lang w:val="en-US"/>
        </w:rPr>
        <w:t xml:space="preserve"> by stating </w:t>
      </w:r>
      <w:r w:rsidR="00BF4DBF">
        <w:rPr>
          <w:rFonts w:ascii="Arial" w:hAnsi="Arial" w:cs="Arial"/>
          <w:color w:val="000000" w:themeColor="text1"/>
          <w:sz w:val="24"/>
          <w:szCs w:val="24"/>
          <w:lang w:val="en-US"/>
        </w:rPr>
        <w:t>that</w:t>
      </w:r>
      <w:r w:rsidR="008E1F05">
        <w:rPr>
          <w:rFonts w:ascii="Arial" w:hAnsi="Arial" w:cs="Arial"/>
          <w:color w:val="000000" w:themeColor="text1"/>
          <w:sz w:val="24"/>
          <w:szCs w:val="24"/>
          <w:lang w:val="en-US"/>
        </w:rPr>
        <w:t xml:space="preserve"> local authorities (in Wales) have a duty to cooperate and make arrangements to promote the wellbeing of children and to work together with other multi-agencies.  </w:t>
      </w:r>
      <w:r w:rsidR="009948F6">
        <w:rPr>
          <w:rFonts w:ascii="Arial" w:hAnsi="Arial" w:cs="Arial"/>
          <w:color w:val="000000" w:themeColor="text1"/>
          <w:sz w:val="24"/>
          <w:szCs w:val="24"/>
          <w:lang w:val="en-US"/>
        </w:rPr>
        <w:t>This policy also upholds Care Inspectorate Wales’ (2016) Standard 20- child protection of the National Minimum Standard.</w:t>
      </w:r>
    </w:p>
    <w:p w:rsidR="006D3F79" w:rsidRDefault="008D1956" w:rsidP="008D1956">
      <w:pPr>
        <w:spacing w:line="360" w:lineRule="auto"/>
        <w:ind w:firstLine="720"/>
        <w:rPr>
          <w:rFonts w:ascii="Arial" w:hAnsi="Arial" w:cs="Arial"/>
          <w:color w:val="000000" w:themeColor="text1"/>
          <w:sz w:val="24"/>
          <w:szCs w:val="24"/>
          <w:lang w:val="en-US"/>
        </w:rPr>
      </w:pPr>
      <w:r>
        <w:rPr>
          <w:rFonts w:ascii="Arial" w:hAnsi="Arial" w:cs="Arial"/>
          <w:color w:val="000000" w:themeColor="text1"/>
          <w:sz w:val="24"/>
          <w:szCs w:val="24"/>
          <w:lang w:val="en-US"/>
        </w:rPr>
        <w:t xml:space="preserve">The setting will also have a Data Protection policy that will be in line with the Data Protection Act 2018 that also incorporates General Data Protection Regulation (GDPR). </w:t>
      </w:r>
      <w:r w:rsidR="000E1230">
        <w:rPr>
          <w:rFonts w:ascii="Arial" w:hAnsi="Arial" w:cs="Arial"/>
          <w:color w:val="000000" w:themeColor="text1"/>
          <w:sz w:val="24"/>
          <w:szCs w:val="24"/>
          <w:lang w:val="en-US"/>
        </w:rPr>
        <w:t>This policy states that those responsible for using data have</w:t>
      </w:r>
      <w:r>
        <w:rPr>
          <w:rFonts w:ascii="Arial" w:hAnsi="Arial" w:cs="Arial"/>
          <w:color w:val="000000" w:themeColor="text1"/>
          <w:sz w:val="24"/>
          <w:szCs w:val="24"/>
          <w:lang w:val="en-US"/>
        </w:rPr>
        <w:t xml:space="preserve"> a responsibility to fo</w:t>
      </w:r>
      <w:r w:rsidR="000E1230">
        <w:rPr>
          <w:rFonts w:ascii="Arial" w:hAnsi="Arial" w:cs="Arial"/>
          <w:color w:val="000000" w:themeColor="text1"/>
          <w:sz w:val="24"/>
          <w:szCs w:val="24"/>
          <w:lang w:val="en-US"/>
        </w:rPr>
        <w:t>llow strict rules. These include ensuring</w:t>
      </w:r>
      <w:r>
        <w:rPr>
          <w:rFonts w:ascii="Arial" w:hAnsi="Arial" w:cs="Arial"/>
          <w:color w:val="000000" w:themeColor="text1"/>
          <w:sz w:val="24"/>
          <w:szCs w:val="24"/>
          <w:lang w:val="en-US"/>
        </w:rPr>
        <w:t xml:space="preserve"> that information is used fairly, accurately, are adequate and relevant and is only uses what is necessary and is </w:t>
      </w:r>
      <w:r>
        <w:rPr>
          <w:rFonts w:ascii="Arial" w:hAnsi="Arial" w:cs="Arial"/>
          <w:color w:val="000000" w:themeColor="text1"/>
          <w:sz w:val="24"/>
          <w:szCs w:val="24"/>
          <w:lang w:val="en-US"/>
        </w:rPr>
        <w:lastRenderedPageBreak/>
        <w:t>keep up to date</w:t>
      </w:r>
      <w:r w:rsidR="000E1230">
        <w:rPr>
          <w:rFonts w:ascii="Arial" w:hAnsi="Arial" w:cs="Arial"/>
          <w:color w:val="000000" w:themeColor="text1"/>
          <w:sz w:val="24"/>
          <w:szCs w:val="24"/>
          <w:lang w:val="en-US"/>
        </w:rPr>
        <w:t>.</w:t>
      </w:r>
      <w:r>
        <w:rPr>
          <w:rFonts w:ascii="Arial" w:hAnsi="Arial" w:cs="Arial"/>
          <w:color w:val="000000" w:themeColor="text1"/>
          <w:sz w:val="24"/>
          <w:szCs w:val="24"/>
          <w:lang w:val="en-US"/>
        </w:rPr>
        <w:t xml:space="preserve"> The setting also has a confidentiality policy</w:t>
      </w:r>
      <w:r w:rsidR="009948F6">
        <w:rPr>
          <w:rFonts w:ascii="Arial" w:hAnsi="Arial" w:cs="Arial"/>
          <w:color w:val="000000" w:themeColor="text1"/>
          <w:sz w:val="24"/>
          <w:szCs w:val="24"/>
          <w:lang w:val="en-US"/>
        </w:rPr>
        <w:t xml:space="preserve"> (in line with the Data Protection Act 2018)</w:t>
      </w:r>
      <w:r>
        <w:rPr>
          <w:rFonts w:ascii="Arial" w:hAnsi="Arial" w:cs="Arial"/>
          <w:color w:val="000000" w:themeColor="text1"/>
          <w:sz w:val="24"/>
          <w:szCs w:val="24"/>
          <w:lang w:val="en-US"/>
        </w:rPr>
        <w:t xml:space="preserve">, this means that all information will only be disclosed on a need to </w:t>
      </w:r>
      <w:r w:rsidR="000E1230">
        <w:rPr>
          <w:rFonts w:ascii="Arial" w:hAnsi="Arial" w:cs="Arial"/>
          <w:color w:val="000000" w:themeColor="text1"/>
          <w:sz w:val="24"/>
          <w:szCs w:val="24"/>
          <w:lang w:val="en-US"/>
        </w:rPr>
        <w:t>know basis. This also</w:t>
      </w:r>
      <w:r>
        <w:rPr>
          <w:rFonts w:ascii="Arial" w:hAnsi="Arial" w:cs="Arial"/>
          <w:color w:val="000000" w:themeColor="text1"/>
          <w:sz w:val="24"/>
          <w:szCs w:val="24"/>
          <w:lang w:val="en-US"/>
        </w:rPr>
        <w:t xml:space="preserve"> </w:t>
      </w:r>
      <w:r w:rsidR="000E1230">
        <w:rPr>
          <w:rFonts w:ascii="Arial" w:hAnsi="Arial" w:cs="Arial"/>
          <w:color w:val="000000" w:themeColor="text1"/>
          <w:sz w:val="24"/>
          <w:szCs w:val="24"/>
          <w:lang w:val="en-US"/>
        </w:rPr>
        <w:t>provides confidence for practitioners</w:t>
      </w:r>
      <w:r>
        <w:rPr>
          <w:rFonts w:ascii="Arial" w:hAnsi="Arial" w:cs="Arial"/>
          <w:color w:val="000000" w:themeColor="text1"/>
          <w:sz w:val="24"/>
          <w:szCs w:val="24"/>
          <w:lang w:val="en-US"/>
        </w:rPr>
        <w:t xml:space="preserve"> to know when to share information and the </w:t>
      </w:r>
      <w:r w:rsidR="009948F6">
        <w:rPr>
          <w:rFonts w:ascii="Arial" w:hAnsi="Arial" w:cs="Arial"/>
          <w:color w:val="000000" w:themeColor="text1"/>
          <w:sz w:val="24"/>
          <w:szCs w:val="24"/>
          <w:lang w:val="en-US"/>
        </w:rPr>
        <w:t>agencies</w:t>
      </w:r>
      <w:r>
        <w:rPr>
          <w:rFonts w:ascii="Arial" w:hAnsi="Arial" w:cs="Arial"/>
          <w:color w:val="000000" w:themeColor="text1"/>
          <w:sz w:val="24"/>
          <w:szCs w:val="24"/>
          <w:lang w:val="en-US"/>
        </w:rPr>
        <w:t xml:space="preserve"> they may need to </w:t>
      </w:r>
      <w:r w:rsidR="009948F6">
        <w:rPr>
          <w:rFonts w:ascii="Arial" w:hAnsi="Arial" w:cs="Arial"/>
          <w:color w:val="000000" w:themeColor="text1"/>
          <w:sz w:val="24"/>
          <w:szCs w:val="24"/>
          <w:lang w:val="en-US"/>
        </w:rPr>
        <w:t>share information</w:t>
      </w:r>
      <w:r>
        <w:rPr>
          <w:rFonts w:ascii="Arial" w:hAnsi="Arial" w:cs="Arial"/>
          <w:color w:val="000000" w:themeColor="text1"/>
          <w:sz w:val="24"/>
          <w:szCs w:val="24"/>
          <w:lang w:val="en-US"/>
        </w:rPr>
        <w:t xml:space="preserve"> with (Early Years Solution, no date, Early Years Alliance 2019). </w:t>
      </w:r>
      <w:r w:rsidR="00794344">
        <w:rPr>
          <w:rFonts w:ascii="Arial" w:hAnsi="Arial" w:cs="Arial"/>
          <w:color w:val="000000" w:themeColor="text1"/>
          <w:sz w:val="24"/>
          <w:szCs w:val="24"/>
          <w:lang w:val="en-US"/>
        </w:rPr>
        <w:t>All information collected and recorded by the practitioner, surrounding their concerns about Lucy will be kept, used and shared in line with theses legislations and policies.</w:t>
      </w:r>
      <w:r w:rsidR="000E1230">
        <w:rPr>
          <w:rFonts w:ascii="Arial" w:hAnsi="Arial" w:cs="Arial"/>
          <w:color w:val="000000" w:themeColor="text1"/>
          <w:sz w:val="24"/>
          <w:szCs w:val="24"/>
          <w:lang w:val="en-US"/>
        </w:rPr>
        <w:t xml:space="preserve"> These </w:t>
      </w:r>
      <w:r w:rsidR="00811657">
        <w:rPr>
          <w:rFonts w:ascii="Arial" w:hAnsi="Arial" w:cs="Arial"/>
          <w:color w:val="000000" w:themeColor="text1"/>
          <w:sz w:val="24"/>
          <w:szCs w:val="24"/>
          <w:lang w:val="en-US"/>
        </w:rPr>
        <w:t>documents</w:t>
      </w:r>
      <w:r w:rsidR="000E1230">
        <w:rPr>
          <w:rFonts w:ascii="Arial" w:hAnsi="Arial" w:cs="Arial"/>
          <w:color w:val="000000" w:themeColor="text1"/>
          <w:sz w:val="24"/>
          <w:szCs w:val="24"/>
          <w:lang w:val="en-US"/>
        </w:rPr>
        <w:t xml:space="preserve"> will also be stored safely and appropriately </w:t>
      </w:r>
      <w:r w:rsidR="00811657">
        <w:rPr>
          <w:rFonts w:ascii="Arial" w:hAnsi="Arial" w:cs="Arial"/>
          <w:color w:val="000000" w:themeColor="text1"/>
          <w:sz w:val="24"/>
          <w:szCs w:val="24"/>
          <w:lang w:val="en-US"/>
        </w:rPr>
        <w:t xml:space="preserve">in line with legislation and policy. </w:t>
      </w:r>
    </w:p>
    <w:p w:rsidR="00794344" w:rsidRDefault="00794344" w:rsidP="008D1956">
      <w:pPr>
        <w:spacing w:line="360" w:lineRule="auto"/>
        <w:ind w:firstLine="720"/>
        <w:rPr>
          <w:rFonts w:ascii="Arial" w:hAnsi="Arial" w:cs="Arial"/>
          <w:color w:val="000000" w:themeColor="text1"/>
          <w:sz w:val="24"/>
          <w:szCs w:val="24"/>
          <w:lang w:val="en-US"/>
        </w:rPr>
      </w:pPr>
      <w:r>
        <w:rPr>
          <w:rFonts w:ascii="Arial" w:hAnsi="Arial" w:cs="Arial"/>
          <w:color w:val="000000" w:themeColor="text1"/>
          <w:sz w:val="24"/>
          <w:szCs w:val="24"/>
          <w:lang w:val="en-US"/>
        </w:rPr>
        <w:t>Government guidance has an expectation for those working with children to have regular training in safeguarding and child protection at regular intervals (Hughes and Owen, 2009). Furthermore</w:t>
      </w:r>
      <w:r w:rsidR="00A64006">
        <w:rPr>
          <w:rFonts w:ascii="Arial" w:hAnsi="Arial" w:cs="Arial"/>
          <w:color w:val="000000" w:themeColor="text1"/>
          <w:sz w:val="24"/>
          <w:szCs w:val="24"/>
          <w:lang w:val="en-US"/>
        </w:rPr>
        <w:t>,</w:t>
      </w:r>
      <w:r>
        <w:rPr>
          <w:rFonts w:ascii="Arial" w:hAnsi="Arial" w:cs="Arial"/>
          <w:color w:val="000000" w:themeColor="text1"/>
          <w:sz w:val="24"/>
          <w:szCs w:val="24"/>
          <w:lang w:val="en-US"/>
        </w:rPr>
        <w:t xml:space="preserve"> everyone should receive safeguarding training and have knowledge on what they need to do if and when they have a concern</w:t>
      </w:r>
      <w:r w:rsidR="00A64006">
        <w:rPr>
          <w:rFonts w:ascii="Arial" w:hAnsi="Arial" w:cs="Arial"/>
          <w:color w:val="000000" w:themeColor="text1"/>
          <w:sz w:val="24"/>
          <w:szCs w:val="24"/>
          <w:lang w:val="en-US"/>
        </w:rPr>
        <w:t xml:space="preserve"> (NSPCC, 2024)</w:t>
      </w:r>
      <w:r>
        <w:rPr>
          <w:rFonts w:ascii="Arial" w:hAnsi="Arial" w:cs="Arial"/>
          <w:color w:val="000000" w:themeColor="text1"/>
          <w:sz w:val="24"/>
          <w:szCs w:val="24"/>
          <w:lang w:val="en-US"/>
        </w:rPr>
        <w:t>.</w:t>
      </w:r>
      <w:r w:rsidR="00A64006">
        <w:rPr>
          <w:rFonts w:ascii="Arial" w:hAnsi="Arial" w:cs="Arial"/>
          <w:color w:val="000000" w:themeColor="text1"/>
          <w:sz w:val="24"/>
          <w:szCs w:val="24"/>
          <w:lang w:val="en-US"/>
        </w:rPr>
        <w:t xml:space="preserve"> </w:t>
      </w:r>
      <w:r w:rsidR="00811657">
        <w:rPr>
          <w:rFonts w:ascii="Arial" w:hAnsi="Arial" w:cs="Arial"/>
          <w:color w:val="000000" w:themeColor="text1"/>
          <w:sz w:val="24"/>
          <w:szCs w:val="24"/>
          <w:lang w:val="en-US"/>
        </w:rPr>
        <w:t xml:space="preserve">This will provide practitioners with the confidence to report, record and referred abuse. </w:t>
      </w:r>
      <w:r w:rsidR="00A64006">
        <w:rPr>
          <w:rFonts w:ascii="Arial" w:hAnsi="Arial" w:cs="Arial"/>
          <w:color w:val="000000" w:themeColor="text1"/>
          <w:sz w:val="24"/>
          <w:szCs w:val="24"/>
          <w:lang w:val="en-US"/>
        </w:rPr>
        <w:t>The setting provider is responsible for ensuring that they provide training opportunities for their staff, enabling them with current and up to date safeguarding knowledge (PACEY, 2024).</w:t>
      </w:r>
    </w:p>
    <w:p w:rsidR="0047097E" w:rsidRPr="00B432DB" w:rsidRDefault="0054591B" w:rsidP="00811657">
      <w:pPr>
        <w:spacing w:line="360" w:lineRule="auto"/>
        <w:ind w:firstLine="720"/>
        <w:rPr>
          <w:rFonts w:ascii="Arial" w:hAnsi="Arial" w:cs="Arial"/>
          <w:color w:val="000000" w:themeColor="text1"/>
          <w:sz w:val="24"/>
          <w:szCs w:val="24"/>
          <w:lang w:val="en-US"/>
        </w:rPr>
      </w:pPr>
      <w:r>
        <w:rPr>
          <w:rFonts w:ascii="Arial" w:hAnsi="Arial" w:cs="Arial"/>
          <w:color w:val="000000" w:themeColor="text1"/>
          <w:sz w:val="24"/>
          <w:szCs w:val="24"/>
          <w:lang w:val="en-US"/>
        </w:rPr>
        <w:t>The setting will have a designated safeguarding lead (DSL), this individual will be responsible for the implementation and development of safeguarding policies and procedures, the training of staff in safeguarding issues, liaise with muliti-agency professionals and upkeep the welling and welfare of the children</w:t>
      </w:r>
      <w:r w:rsidR="00811657">
        <w:rPr>
          <w:rFonts w:ascii="Arial" w:hAnsi="Arial" w:cs="Arial"/>
          <w:color w:val="000000" w:themeColor="text1"/>
          <w:sz w:val="24"/>
          <w:szCs w:val="24"/>
          <w:lang w:val="en-US"/>
        </w:rPr>
        <w:t xml:space="preserve"> and staff</w:t>
      </w:r>
      <w:r>
        <w:rPr>
          <w:rFonts w:ascii="Arial" w:hAnsi="Arial" w:cs="Arial"/>
          <w:color w:val="000000" w:themeColor="text1"/>
          <w:sz w:val="24"/>
          <w:szCs w:val="24"/>
          <w:lang w:val="en-US"/>
        </w:rPr>
        <w:t>. The DSL may be one individual or it can be a shared responsibility, with the probability of the DSL being the manager/deputy manager of the setting (NSPCC, 2020 and Buckler 2023).</w:t>
      </w:r>
      <w:r w:rsidR="00811657">
        <w:rPr>
          <w:rFonts w:ascii="Arial" w:hAnsi="Arial" w:cs="Arial"/>
          <w:color w:val="000000" w:themeColor="text1"/>
          <w:sz w:val="24"/>
          <w:szCs w:val="24"/>
          <w:lang w:val="en-US"/>
        </w:rPr>
        <w:t xml:space="preserve"> The HM Government’s (2023</w:t>
      </w:r>
      <w:r w:rsidR="000579B4">
        <w:rPr>
          <w:rFonts w:ascii="Arial" w:hAnsi="Arial" w:cs="Arial"/>
          <w:color w:val="000000" w:themeColor="text1"/>
          <w:sz w:val="24"/>
          <w:szCs w:val="24"/>
          <w:lang w:val="en-US"/>
        </w:rPr>
        <w:t xml:space="preserve">) Working Together to Safeguard Children 2023 states that a child-centred approach is fundamental to safeguard every child and promote their welfare. The </w:t>
      </w:r>
      <w:r w:rsidR="00594689">
        <w:rPr>
          <w:rFonts w:ascii="Arial" w:hAnsi="Arial" w:cs="Arial"/>
          <w:color w:val="000000" w:themeColor="text1"/>
          <w:sz w:val="24"/>
          <w:szCs w:val="24"/>
          <w:lang w:val="en-US"/>
        </w:rPr>
        <w:t>document</w:t>
      </w:r>
      <w:r w:rsidR="000579B4">
        <w:rPr>
          <w:rFonts w:ascii="Arial" w:hAnsi="Arial" w:cs="Arial"/>
          <w:color w:val="000000" w:themeColor="text1"/>
          <w:sz w:val="24"/>
          <w:szCs w:val="24"/>
          <w:lang w:val="en-US"/>
        </w:rPr>
        <w:t xml:space="preserve"> also </w:t>
      </w:r>
      <w:r w:rsidR="00811657">
        <w:rPr>
          <w:rFonts w:ascii="Arial" w:hAnsi="Arial" w:cs="Arial"/>
          <w:color w:val="000000" w:themeColor="text1"/>
          <w:sz w:val="24"/>
          <w:szCs w:val="24"/>
          <w:lang w:val="en-US"/>
        </w:rPr>
        <w:t>informs the setting that</w:t>
      </w:r>
      <w:r w:rsidR="000579B4">
        <w:rPr>
          <w:rFonts w:ascii="Arial" w:hAnsi="Arial" w:cs="Arial"/>
          <w:color w:val="000000" w:themeColor="text1"/>
          <w:sz w:val="24"/>
          <w:szCs w:val="24"/>
          <w:lang w:val="en-US"/>
        </w:rPr>
        <w:t xml:space="preserve"> strong multi-agency working is</w:t>
      </w:r>
      <w:r w:rsidR="000579B4" w:rsidRPr="000579B4">
        <w:rPr>
          <w:rFonts w:ascii="Arial" w:hAnsi="Arial" w:cs="Arial"/>
          <w:color w:val="000000" w:themeColor="text1"/>
          <w:sz w:val="24"/>
          <w:szCs w:val="24"/>
          <w:lang w:val="en-US"/>
        </w:rPr>
        <w:t xml:space="preserve"> </w:t>
      </w:r>
      <w:r w:rsidR="000579B4">
        <w:rPr>
          <w:rFonts w:ascii="Arial" w:hAnsi="Arial" w:cs="Arial"/>
          <w:color w:val="000000" w:themeColor="text1"/>
          <w:sz w:val="24"/>
          <w:szCs w:val="24"/>
          <w:lang w:val="en-US"/>
        </w:rPr>
        <w:t xml:space="preserve">necessary for identifying and responding to the needs of children and their families. Information sharing using multiagency sharing models such as MASH is </w:t>
      </w:r>
      <w:r w:rsidR="00594689">
        <w:rPr>
          <w:rFonts w:ascii="Arial" w:hAnsi="Arial" w:cs="Arial"/>
          <w:color w:val="000000" w:themeColor="text1"/>
          <w:sz w:val="24"/>
          <w:szCs w:val="24"/>
          <w:lang w:val="en-US"/>
        </w:rPr>
        <w:t>essential</w:t>
      </w:r>
      <w:r w:rsidR="000579B4">
        <w:rPr>
          <w:rFonts w:ascii="Arial" w:hAnsi="Arial" w:cs="Arial"/>
          <w:color w:val="000000" w:themeColor="text1"/>
          <w:sz w:val="24"/>
          <w:szCs w:val="24"/>
          <w:lang w:val="en-US"/>
        </w:rPr>
        <w:t xml:space="preserve"> to enable </w:t>
      </w:r>
      <w:r w:rsidR="00594689">
        <w:rPr>
          <w:rFonts w:ascii="Arial" w:hAnsi="Arial" w:cs="Arial"/>
          <w:color w:val="000000" w:themeColor="text1"/>
          <w:sz w:val="24"/>
          <w:szCs w:val="24"/>
          <w:lang w:val="en-US"/>
        </w:rPr>
        <w:t>practitioners</w:t>
      </w:r>
      <w:r w:rsidR="000579B4">
        <w:rPr>
          <w:rFonts w:ascii="Arial" w:hAnsi="Arial" w:cs="Arial"/>
          <w:color w:val="000000" w:themeColor="text1"/>
          <w:sz w:val="24"/>
          <w:szCs w:val="24"/>
          <w:lang w:val="en-US"/>
        </w:rPr>
        <w:t xml:space="preserve"> and other professionals to </w:t>
      </w:r>
      <w:r w:rsidR="00594689">
        <w:rPr>
          <w:rFonts w:ascii="Arial" w:hAnsi="Arial" w:cs="Arial"/>
          <w:color w:val="000000" w:themeColor="text1"/>
          <w:sz w:val="24"/>
          <w:szCs w:val="24"/>
          <w:lang w:val="en-US"/>
        </w:rPr>
        <w:t>uphold</w:t>
      </w:r>
      <w:r w:rsidR="000579B4">
        <w:rPr>
          <w:rFonts w:ascii="Arial" w:hAnsi="Arial" w:cs="Arial"/>
          <w:color w:val="000000" w:themeColor="text1"/>
          <w:sz w:val="24"/>
          <w:szCs w:val="24"/>
          <w:lang w:val="en-US"/>
        </w:rPr>
        <w:t xml:space="preserve"> </w:t>
      </w:r>
      <w:r w:rsidR="00594689">
        <w:rPr>
          <w:rFonts w:ascii="Arial" w:hAnsi="Arial" w:cs="Arial"/>
          <w:color w:val="000000" w:themeColor="text1"/>
          <w:sz w:val="24"/>
          <w:szCs w:val="24"/>
          <w:lang w:val="en-US"/>
        </w:rPr>
        <w:t>their care of duty and enable early interventions. MASH helps improves information sharing with timely safeguarding</w:t>
      </w:r>
      <w:r w:rsidR="00811657">
        <w:rPr>
          <w:rFonts w:ascii="Arial" w:hAnsi="Arial" w:cs="Arial"/>
          <w:color w:val="000000" w:themeColor="text1"/>
          <w:sz w:val="24"/>
          <w:szCs w:val="24"/>
          <w:lang w:val="en-US"/>
        </w:rPr>
        <w:t xml:space="preserve"> actions</w:t>
      </w:r>
      <w:r w:rsidR="00594689">
        <w:rPr>
          <w:rFonts w:ascii="Arial" w:hAnsi="Arial" w:cs="Arial"/>
          <w:color w:val="000000" w:themeColor="text1"/>
          <w:sz w:val="24"/>
          <w:szCs w:val="24"/>
          <w:lang w:val="en-US"/>
        </w:rPr>
        <w:t xml:space="preserve"> and promoting the child’s wellbeing (Home Office, 2014 and Walker, 2018). Frost (2021) argues that multiagency working helps to assists information sharing between professionals, informs policies and procedures and produces more effective safeguarding for children. Some challenges in multiagency </w:t>
      </w:r>
      <w:r w:rsidR="00AE0701">
        <w:rPr>
          <w:rFonts w:ascii="Arial" w:hAnsi="Arial" w:cs="Arial"/>
          <w:color w:val="000000" w:themeColor="text1"/>
          <w:sz w:val="24"/>
          <w:szCs w:val="24"/>
          <w:lang w:val="en-US"/>
        </w:rPr>
        <w:t xml:space="preserve">working could be the lack of understanding of individual roles in </w:t>
      </w:r>
      <w:r w:rsidR="00AE0701">
        <w:rPr>
          <w:rFonts w:ascii="Arial" w:hAnsi="Arial" w:cs="Arial"/>
          <w:color w:val="000000" w:themeColor="text1"/>
          <w:sz w:val="24"/>
          <w:szCs w:val="24"/>
          <w:lang w:val="en-US"/>
        </w:rPr>
        <w:lastRenderedPageBreak/>
        <w:t>safeguarding, leading to uncertainty, lack of confidence and missed opportunities to report concerns. Confusion and lack of understanding over protocols and procedures, lack of consistent communication channels can also further prevent safeguarding issues being note and acted upon (Department of Education, 2021)</w:t>
      </w:r>
      <w:r w:rsidR="000874E2">
        <w:rPr>
          <w:rFonts w:ascii="Arial" w:hAnsi="Arial" w:cs="Arial"/>
          <w:color w:val="000000" w:themeColor="text1"/>
          <w:sz w:val="24"/>
          <w:szCs w:val="24"/>
          <w:lang w:val="en-US"/>
        </w:rPr>
        <w:t xml:space="preserve">. </w:t>
      </w:r>
      <w:r w:rsidR="00811657">
        <w:rPr>
          <w:rFonts w:ascii="Arial" w:hAnsi="Arial" w:cs="Arial"/>
          <w:color w:val="000000" w:themeColor="text1"/>
          <w:sz w:val="24"/>
          <w:szCs w:val="24"/>
          <w:lang w:val="en-US"/>
        </w:rPr>
        <w:t xml:space="preserve">This could lead to significant harm to the child is signs/concerns are not acted upon accordingly. </w:t>
      </w:r>
      <w:r w:rsidR="000874E2">
        <w:rPr>
          <w:rFonts w:ascii="Arial" w:hAnsi="Arial" w:cs="Arial"/>
          <w:color w:val="000000" w:themeColor="text1"/>
          <w:sz w:val="24"/>
          <w:szCs w:val="24"/>
          <w:lang w:val="en-US"/>
        </w:rPr>
        <w:t xml:space="preserve">Working together with multiagency professionals will help promote the safeguarding of Lucy within the setting and local community. The setting can also further ensure the </w:t>
      </w:r>
      <w:r w:rsidR="00AC1C77">
        <w:rPr>
          <w:rFonts w:ascii="Arial" w:hAnsi="Arial" w:cs="Arial"/>
          <w:color w:val="000000" w:themeColor="text1"/>
          <w:sz w:val="24"/>
          <w:szCs w:val="24"/>
          <w:lang w:val="en-US"/>
        </w:rPr>
        <w:t>safeguarding</w:t>
      </w:r>
      <w:r w:rsidR="000874E2">
        <w:rPr>
          <w:rFonts w:ascii="Arial" w:hAnsi="Arial" w:cs="Arial"/>
          <w:color w:val="000000" w:themeColor="text1"/>
          <w:sz w:val="24"/>
          <w:szCs w:val="24"/>
          <w:lang w:val="en-US"/>
        </w:rPr>
        <w:t xml:space="preserve"> of Lucy by ensuring that Standard 15 of the </w:t>
      </w:r>
      <w:r w:rsidR="00811657">
        <w:rPr>
          <w:rFonts w:ascii="Arial" w:hAnsi="Arial" w:cs="Arial"/>
          <w:color w:val="000000" w:themeColor="text1"/>
          <w:sz w:val="24"/>
          <w:szCs w:val="24"/>
          <w:lang w:val="en-US"/>
        </w:rPr>
        <w:t>NMS</w:t>
      </w:r>
      <w:r w:rsidR="000874E2">
        <w:rPr>
          <w:rFonts w:ascii="Arial" w:hAnsi="Arial" w:cs="Arial"/>
          <w:color w:val="000000" w:themeColor="text1"/>
          <w:sz w:val="24"/>
          <w:szCs w:val="24"/>
          <w:lang w:val="en-US"/>
        </w:rPr>
        <w:t xml:space="preserve"> is upheld by having 1 adult to 4 children aged </w:t>
      </w:r>
      <w:r w:rsidR="00811657">
        <w:rPr>
          <w:rFonts w:ascii="Arial" w:hAnsi="Arial" w:cs="Arial"/>
          <w:color w:val="000000" w:themeColor="text1"/>
          <w:sz w:val="24"/>
          <w:szCs w:val="24"/>
          <w:lang w:val="en-US"/>
        </w:rPr>
        <w:t>between 2-3 years and that</w:t>
      </w:r>
      <w:r w:rsidR="000874E2">
        <w:rPr>
          <w:rFonts w:ascii="Arial" w:hAnsi="Arial" w:cs="Arial"/>
          <w:color w:val="000000" w:themeColor="text1"/>
          <w:sz w:val="24"/>
          <w:szCs w:val="24"/>
          <w:lang w:val="en-US"/>
        </w:rPr>
        <w:t xml:space="preserve"> </w:t>
      </w:r>
      <w:r w:rsidR="00811657">
        <w:rPr>
          <w:rFonts w:ascii="Arial" w:hAnsi="Arial" w:cs="Arial"/>
          <w:color w:val="000000" w:themeColor="text1"/>
          <w:sz w:val="24"/>
          <w:szCs w:val="24"/>
          <w:lang w:val="en-US"/>
        </w:rPr>
        <w:t>there are</w:t>
      </w:r>
      <w:r w:rsidR="000874E2">
        <w:rPr>
          <w:rFonts w:ascii="Arial" w:hAnsi="Arial" w:cs="Arial"/>
          <w:color w:val="000000" w:themeColor="text1"/>
          <w:sz w:val="24"/>
          <w:szCs w:val="24"/>
          <w:lang w:val="en-US"/>
        </w:rPr>
        <w:t xml:space="preserve"> 2 staff members on duty at all times</w:t>
      </w:r>
      <w:r w:rsidR="00AC1C77">
        <w:rPr>
          <w:rFonts w:ascii="Arial" w:hAnsi="Arial" w:cs="Arial"/>
          <w:color w:val="000000" w:themeColor="text1"/>
          <w:sz w:val="24"/>
          <w:szCs w:val="24"/>
          <w:lang w:val="en-US"/>
        </w:rPr>
        <w:t xml:space="preserve">. </w:t>
      </w:r>
      <w:r w:rsidR="00811657">
        <w:rPr>
          <w:rFonts w:ascii="Arial" w:hAnsi="Arial" w:cs="Arial"/>
          <w:color w:val="000000" w:themeColor="text1"/>
          <w:sz w:val="24"/>
          <w:szCs w:val="24"/>
          <w:lang w:val="en-US"/>
        </w:rPr>
        <w:t>Further safeguarding within the setting, would be ensuring that 80% of staff are</w:t>
      </w:r>
      <w:r w:rsidR="00AC1C77">
        <w:rPr>
          <w:rFonts w:ascii="Arial" w:hAnsi="Arial" w:cs="Arial"/>
          <w:color w:val="000000" w:themeColor="text1"/>
          <w:sz w:val="24"/>
          <w:szCs w:val="24"/>
          <w:lang w:val="en-US"/>
        </w:rPr>
        <w:t xml:space="preserve"> qualified Level 3 or above or working towards a qualification</w:t>
      </w:r>
      <w:r w:rsidR="000874E2">
        <w:rPr>
          <w:rFonts w:ascii="Arial" w:hAnsi="Arial" w:cs="Arial"/>
          <w:color w:val="000000" w:themeColor="text1"/>
          <w:sz w:val="24"/>
          <w:szCs w:val="24"/>
          <w:lang w:val="en-US"/>
        </w:rPr>
        <w:t xml:space="preserve"> (Welsh Government, 2023)</w:t>
      </w:r>
      <w:r w:rsidR="00AC1C77">
        <w:rPr>
          <w:rFonts w:ascii="Arial" w:hAnsi="Arial" w:cs="Arial"/>
          <w:color w:val="000000" w:themeColor="text1"/>
          <w:sz w:val="24"/>
          <w:szCs w:val="24"/>
          <w:lang w:val="en-US"/>
        </w:rPr>
        <w:t>.</w:t>
      </w:r>
      <w:r w:rsidR="004F302F">
        <w:rPr>
          <w:rFonts w:ascii="Arial" w:hAnsi="Arial" w:cs="Arial"/>
          <w:color w:val="000000" w:themeColor="text1"/>
          <w:sz w:val="24"/>
          <w:szCs w:val="24"/>
          <w:lang w:val="en-US"/>
        </w:rPr>
        <w:t xml:space="preserve"> Disclosure and Barring Service (DBS) checks gives employers, further safeguarding opportunities to check if individuals have any criminal convictions that would prevent them from working with children (Mind, 2022 and HM Government, no date).</w:t>
      </w:r>
      <w:bookmarkStart w:id="0" w:name="_GoBack"/>
      <w:bookmarkEnd w:id="0"/>
    </w:p>
    <w:sectPr w:rsidR="0047097E" w:rsidRPr="00B432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853FC"/>
    <w:rsid w:val="000579B4"/>
    <w:rsid w:val="000813EB"/>
    <w:rsid w:val="000874E2"/>
    <w:rsid w:val="00097CE6"/>
    <w:rsid w:val="000E1230"/>
    <w:rsid w:val="001075FF"/>
    <w:rsid w:val="00110CC4"/>
    <w:rsid w:val="001143C0"/>
    <w:rsid w:val="0013531F"/>
    <w:rsid w:val="001E316E"/>
    <w:rsid w:val="001E57AA"/>
    <w:rsid w:val="0021395E"/>
    <w:rsid w:val="0023104F"/>
    <w:rsid w:val="002F4260"/>
    <w:rsid w:val="003C55FA"/>
    <w:rsid w:val="003F1056"/>
    <w:rsid w:val="0047097E"/>
    <w:rsid w:val="004F302F"/>
    <w:rsid w:val="0054591B"/>
    <w:rsid w:val="00594689"/>
    <w:rsid w:val="006D3F79"/>
    <w:rsid w:val="006E023F"/>
    <w:rsid w:val="00794344"/>
    <w:rsid w:val="007D0E36"/>
    <w:rsid w:val="007F3EE9"/>
    <w:rsid w:val="00811657"/>
    <w:rsid w:val="008B1076"/>
    <w:rsid w:val="008D1956"/>
    <w:rsid w:val="008E1F05"/>
    <w:rsid w:val="009811D7"/>
    <w:rsid w:val="00982EAB"/>
    <w:rsid w:val="00984D00"/>
    <w:rsid w:val="009948F6"/>
    <w:rsid w:val="00A64006"/>
    <w:rsid w:val="00A714E9"/>
    <w:rsid w:val="00A96595"/>
    <w:rsid w:val="00AC0E19"/>
    <w:rsid w:val="00AC1C77"/>
    <w:rsid w:val="00AD664A"/>
    <w:rsid w:val="00AE0701"/>
    <w:rsid w:val="00B23BAE"/>
    <w:rsid w:val="00B432DB"/>
    <w:rsid w:val="00B53CE0"/>
    <w:rsid w:val="00B84C32"/>
    <w:rsid w:val="00B91CEC"/>
    <w:rsid w:val="00BD1688"/>
    <w:rsid w:val="00BF4DBF"/>
    <w:rsid w:val="00C26380"/>
    <w:rsid w:val="00C31E84"/>
    <w:rsid w:val="00C61BC7"/>
    <w:rsid w:val="00C853FC"/>
    <w:rsid w:val="00CA32CA"/>
    <w:rsid w:val="00CD48F2"/>
    <w:rsid w:val="00D23A7C"/>
    <w:rsid w:val="00D7748B"/>
    <w:rsid w:val="00DC2BDC"/>
    <w:rsid w:val="00DC7261"/>
    <w:rsid w:val="00E02565"/>
    <w:rsid w:val="00E11800"/>
    <w:rsid w:val="00E31574"/>
    <w:rsid w:val="00E44825"/>
    <w:rsid w:val="00EF25CF"/>
    <w:rsid w:val="00F303E7"/>
    <w:rsid w:val="00FC23B0"/>
    <w:rsid w:val="00FD4C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7BB6AF"/>
  <w15:chartTrackingRefBased/>
  <w15:docId w15:val="{4927F4A7-73B6-4504-B9CF-BB24004E45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C1C7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C1C7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2081</Words>
  <Characters>11866</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cp:revision>
  <cp:lastPrinted>2024-07-13T15:23:00Z</cp:lastPrinted>
  <dcterms:created xsi:type="dcterms:W3CDTF">2024-07-13T17:05:00Z</dcterms:created>
  <dcterms:modified xsi:type="dcterms:W3CDTF">2024-07-13T17:05:00Z</dcterms:modified>
</cp:coreProperties>
</file>