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E4A50" w14:textId="77777777" w:rsidR="00EB346B" w:rsidRDefault="00EB346B" w:rsidP="00EB346B">
      <w:pPr>
        <w:ind w:firstLine="0"/>
      </w:pPr>
      <w:r>
        <w:t>RUNNING HEAD: EPORTFOLIO</w:t>
      </w:r>
    </w:p>
    <w:p w14:paraId="6C95CE67" w14:textId="77777777" w:rsidR="00EB346B" w:rsidRDefault="00EB346B" w:rsidP="00EB346B">
      <w:pPr>
        <w:ind w:firstLine="0"/>
      </w:pPr>
    </w:p>
    <w:p w14:paraId="4A1C429F" w14:textId="77777777" w:rsidR="00EB346B" w:rsidRDefault="00EB346B" w:rsidP="00EB346B">
      <w:pPr>
        <w:ind w:firstLine="0"/>
      </w:pPr>
    </w:p>
    <w:p w14:paraId="3934BBAF" w14:textId="77777777" w:rsidR="00EB346B" w:rsidRDefault="00EB346B" w:rsidP="00EB346B">
      <w:pPr>
        <w:ind w:firstLine="0"/>
      </w:pPr>
    </w:p>
    <w:p w14:paraId="3710EDF5" w14:textId="77777777" w:rsidR="00EB346B" w:rsidRDefault="00EB346B" w:rsidP="00EB346B">
      <w:pPr>
        <w:ind w:firstLine="0"/>
      </w:pPr>
    </w:p>
    <w:p w14:paraId="1F85B17D" w14:textId="77777777" w:rsidR="00EB346B" w:rsidRDefault="00EB346B" w:rsidP="00EB346B">
      <w:pPr>
        <w:ind w:firstLine="0"/>
      </w:pPr>
    </w:p>
    <w:p w14:paraId="66F6C7F3" w14:textId="77777777" w:rsidR="00EB346B" w:rsidRDefault="00EB346B" w:rsidP="00EB346B">
      <w:pPr>
        <w:ind w:firstLine="0"/>
      </w:pPr>
    </w:p>
    <w:p w14:paraId="24619051" w14:textId="77777777" w:rsidR="00EB346B" w:rsidRDefault="00EB346B" w:rsidP="00EB346B">
      <w:pPr>
        <w:ind w:firstLine="0"/>
      </w:pPr>
    </w:p>
    <w:p w14:paraId="4DEA4180" w14:textId="77777777" w:rsidR="00EB346B" w:rsidRDefault="00EB346B" w:rsidP="00EB346B">
      <w:pPr>
        <w:ind w:firstLine="0"/>
      </w:pPr>
    </w:p>
    <w:p w14:paraId="2EDFAFAE" w14:textId="56637A6E" w:rsidR="00EB346B" w:rsidRPr="00EB346B" w:rsidRDefault="00EB346B" w:rsidP="00EB346B">
      <w:pPr>
        <w:ind w:firstLine="0"/>
        <w:jc w:val="center"/>
        <w:rPr>
          <w:b/>
          <w:sz w:val="36"/>
          <w:szCs w:val="36"/>
        </w:rPr>
      </w:pPr>
      <w:r w:rsidRPr="00EB346B">
        <w:rPr>
          <w:b/>
          <w:sz w:val="36"/>
          <w:szCs w:val="36"/>
        </w:rPr>
        <w:t xml:space="preserve">Evidence of Learning </w:t>
      </w:r>
      <w:proofErr w:type="spellStart"/>
      <w:r w:rsidRPr="00EB346B">
        <w:rPr>
          <w:b/>
          <w:sz w:val="36"/>
          <w:szCs w:val="36"/>
        </w:rPr>
        <w:t>EPortfolio</w:t>
      </w:r>
      <w:proofErr w:type="spellEnd"/>
    </w:p>
    <w:p w14:paraId="415CAE18" w14:textId="31608769" w:rsidR="00EB346B" w:rsidRDefault="00EB346B" w:rsidP="00EB346B">
      <w:pPr>
        <w:ind w:firstLine="0"/>
        <w:rPr>
          <w:b/>
          <w:sz w:val="36"/>
          <w:szCs w:val="36"/>
        </w:rPr>
      </w:pPr>
      <w:r w:rsidRPr="00EB346B">
        <w:rPr>
          <w:b/>
          <w:sz w:val="36"/>
          <w:szCs w:val="36"/>
        </w:rPr>
        <w:t xml:space="preserve">                                       Leah Gamage</w:t>
      </w:r>
    </w:p>
    <w:p w14:paraId="5F378B41" w14:textId="70E61AB8" w:rsidR="00EB346B" w:rsidRDefault="00EB346B" w:rsidP="00EB346B">
      <w:pPr>
        <w:ind w:firstLine="0"/>
        <w:rPr>
          <w:b/>
          <w:sz w:val="36"/>
          <w:szCs w:val="36"/>
        </w:rPr>
      </w:pPr>
    </w:p>
    <w:p w14:paraId="469C0A71" w14:textId="6B4965CB" w:rsidR="00EB346B" w:rsidRDefault="00EB346B" w:rsidP="00EB346B">
      <w:pPr>
        <w:ind w:firstLine="0"/>
        <w:rPr>
          <w:b/>
          <w:sz w:val="36"/>
          <w:szCs w:val="36"/>
        </w:rPr>
      </w:pPr>
    </w:p>
    <w:p w14:paraId="79D3074A" w14:textId="2FCBAD7A" w:rsidR="00EB346B" w:rsidRDefault="00EB346B" w:rsidP="00EB346B">
      <w:pPr>
        <w:ind w:firstLine="0"/>
        <w:rPr>
          <w:b/>
          <w:sz w:val="36"/>
          <w:szCs w:val="36"/>
        </w:rPr>
      </w:pPr>
    </w:p>
    <w:p w14:paraId="33CAE415" w14:textId="099CCD67" w:rsidR="00EB346B" w:rsidRDefault="00EB346B" w:rsidP="00EB346B">
      <w:pPr>
        <w:ind w:firstLine="0"/>
        <w:rPr>
          <w:b/>
          <w:sz w:val="36"/>
          <w:szCs w:val="36"/>
        </w:rPr>
      </w:pPr>
    </w:p>
    <w:p w14:paraId="5F809EBD" w14:textId="6456ACF2" w:rsidR="00EB346B" w:rsidRDefault="00EB346B" w:rsidP="00EB346B">
      <w:pPr>
        <w:ind w:firstLine="0"/>
        <w:rPr>
          <w:b/>
          <w:sz w:val="36"/>
          <w:szCs w:val="36"/>
        </w:rPr>
      </w:pPr>
    </w:p>
    <w:p w14:paraId="6C35BC84" w14:textId="648E16C7" w:rsidR="00EB346B" w:rsidRDefault="00EB346B" w:rsidP="00EB346B">
      <w:pPr>
        <w:ind w:firstLine="0"/>
        <w:rPr>
          <w:b/>
          <w:sz w:val="36"/>
          <w:szCs w:val="36"/>
        </w:rPr>
      </w:pPr>
    </w:p>
    <w:p w14:paraId="3A0CAFD4" w14:textId="13C22233" w:rsidR="00EB346B" w:rsidRDefault="00EB346B" w:rsidP="00EB346B">
      <w:pPr>
        <w:ind w:firstLine="0"/>
        <w:rPr>
          <w:b/>
          <w:sz w:val="36"/>
          <w:szCs w:val="36"/>
        </w:rPr>
      </w:pPr>
    </w:p>
    <w:p w14:paraId="19A6AB43" w14:textId="2A04EDAD" w:rsidR="00EB346B" w:rsidRDefault="00EB346B" w:rsidP="00EB346B">
      <w:pPr>
        <w:ind w:firstLine="0"/>
        <w:rPr>
          <w:b/>
          <w:sz w:val="36"/>
          <w:szCs w:val="36"/>
        </w:rPr>
      </w:pPr>
    </w:p>
    <w:p w14:paraId="1A1ED280" w14:textId="2B7E4B5F" w:rsidR="00EB346B" w:rsidRDefault="00EB346B" w:rsidP="00EB346B">
      <w:pPr>
        <w:ind w:firstLine="0"/>
        <w:rPr>
          <w:b/>
          <w:sz w:val="36"/>
          <w:szCs w:val="36"/>
        </w:rPr>
      </w:pPr>
    </w:p>
    <w:p w14:paraId="1EDB08C6" w14:textId="65406C41" w:rsidR="00416A7F" w:rsidRDefault="00EB346B" w:rsidP="00EB346B">
      <w:pPr>
        <w:ind w:firstLine="0"/>
        <w:rPr>
          <w:b/>
          <w:bCs/>
          <w:sz w:val="36"/>
          <w:szCs w:val="36"/>
        </w:rPr>
      </w:pPr>
      <w:r>
        <w:lastRenderedPageBreak/>
        <w:t xml:space="preserve">                                                        </w:t>
      </w:r>
      <w:r w:rsidRPr="00EB346B">
        <w:rPr>
          <w:b/>
          <w:bCs/>
        </w:rPr>
        <w:t>Task one</w:t>
      </w:r>
    </w:p>
    <w:p w14:paraId="7385F671" w14:textId="0546DDC4" w:rsidR="00EB346B" w:rsidRDefault="00EB346B" w:rsidP="00EB346B">
      <w:pPr>
        <w:ind w:firstLine="0"/>
        <w:rPr>
          <w:b/>
          <w:lang w:val="en-GB" w:eastAsia="en-GB"/>
        </w:rPr>
      </w:pPr>
      <w:r>
        <w:rPr>
          <w:b/>
          <w:lang w:val="en-GB" w:eastAsia="en-GB"/>
        </w:rPr>
        <w:t xml:space="preserve">              </w:t>
      </w:r>
      <w:r w:rsidRPr="00BB1E47">
        <w:rPr>
          <w:b/>
          <w:lang w:val="en-GB" w:eastAsia="en-GB"/>
        </w:rPr>
        <w:t>A Focus on Fathers in Child Mental Health Interventions</w:t>
      </w:r>
    </w:p>
    <w:p w14:paraId="7C844FC7" w14:textId="77777777" w:rsidR="00EB346B" w:rsidRPr="00BB1E47" w:rsidRDefault="00EB346B" w:rsidP="00EB346B">
      <w:r w:rsidRPr="009E658D">
        <w:t>The article "A focus on fathers in child mental health interventions" has demonstrated involving of both parents in treatments for child mental health problems can be crucial to achieving successful outcomes. However, fathers are often less likely than mothers to participate in such interventions, which is concerning given that issues are more prevalent in male children. Unfortunately, the literature has given little attention to the barriers that prevent fathers from engaging in clinical services and research.</w:t>
      </w:r>
    </w:p>
    <w:p w14:paraId="7AF56F9D" w14:textId="77777777" w:rsidR="00EB346B" w:rsidRDefault="00EB346B" w:rsidP="00EB346B">
      <w:pPr>
        <w:rPr>
          <w:lang w:val="en-GB" w:eastAsia="en-GB"/>
        </w:rPr>
      </w:pPr>
      <w:r w:rsidRPr="00E42F0D">
        <w:rPr>
          <w:lang w:val="en-GB" w:eastAsia="en-GB"/>
        </w:rPr>
        <w:t xml:space="preserve">Evidence-based interventions for child mental health typically rely on parental engagement to </w:t>
      </w:r>
      <w:r>
        <w:rPr>
          <w:lang w:val="en-GB" w:eastAsia="en-GB"/>
        </w:rPr>
        <w:t>change</w:t>
      </w:r>
      <w:r w:rsidRPr="00E42F0D">
        <w:rPr>
          <w:lang w:val="en-GB" w:eastAsia="en-GB"/>
        </w:rPr>
        <w:t xml:space="preserve"> the family environment, yet fathers are underrepresented in such interventions. This means that interventions are primarily delivered to mothers, </w:t>
      </w:r>
      <w:r>
        <w:rPr>
          <w:lang w:val="en-GB" w:eastAsia="en-GB"/>
        </w:rPr>
        <w:t>even though</w:t>
      </w:r>
      <w:r w:rsidRPr="00E42F0D">
        <w:rPr>
          <w:lang w:val="en-GB" w:eastAsia="en-GB"/>
        </w:rPr>
        <w:t xml:space="preserve"> including fathers can lead to better outcomes due to the</w:t>
      </w:r>
      <w:r>
        <w:rPr>
          <w:lang w:val="en-GB" w:eastAsia="en-GB"/>
        </w:rPr>
        <w:t>ir valuable perspectives on</w:t>
      </w:r>
      <w:r w:rsidRPr="00E42F0D">
        <w:rPr>
          <w:lang w:val="en-GB" w:eastAsia="en-GB"/>
        </w:rPr>
        <w:t xml:space="preserve"> assessments and treatment planning.</w:t>
      </w:r>
      <w:r w:rsidRPr="00E42F0D">
        <w:t xml:space="preserve"> </w:t>
      </w:r>
      <w:r>
        <w:rPr>
          <w:lang w:val="en-GB" w:eastAsia="en-GB"/>
        </w:rPr>
        <w:t>In addition, f</w:t>
      </w:r>
      <w:r w:rsidRPr="00E42F0D">
        <w:rPr>
          <w:lang w:val="en-GB" w:eastAsia="en-GB"/>
        </w:rPr>
        <w:t xml:space="preserve">athers are often excluded from clinical services and research, and </w:t>
      </w:r>
      <w:r>
        <w:rPr>
          <w:lang w:val="en-GB" w:eastAsia="en-GB"/>
        </w:rPr>
        <w:t>several practical and personal factors</w:t>
      </w:r>
      <w:r w:rsidRPr="00E42F0D">
        <w:rPr>
          <w:lang w:val="en-GB" w:eastAsia="en-GB"/>
        </w:rPr>
        <w:t xml:space="preserve"> </w:t>
      </w:r>
      <w:r>
        <w:rPr>
          <w:lang w:val="en-GB" w:eastAsia="en-GB"/>
        </w:rPr>
        <w:t>hinder</w:t>
      </w:r>
      <w:r w:rsidRPr="00E42F0D">
        <w:rPr>
          <w:lang w:val="en-GB" w:eastAsia="en-GB"/>
        </w:rPr>
        <w:t xml:space="preserve"> their engagement. These include low confidence and skills to engage with clinical services, the lack of flexible delivery options and the provision of low- or no-cost interventions. To address this issue, practitioners should provide flexible delivery options and tailor their engagement strategies to suit fathers' unique needs and preferences. </w:t>
      </w:r>
    </w:p>
    <w:p w14:paraId="0AB65CF5" w14:textId="709C3875" w:rsidR="00EB346B" w:rsidRDefault="00EB346B" w:rsidP="00EB346B">
      <w:pPr>
        <w:ind w:firstLine="0"/>
        <w:rPr>
          <w:lang w:val="en-GB" w:eastAsia="en-GB"/>
        </w:rPr>
      </w:pPr>
      <w:r w:rsidRPr="00E42F0D">
        <w:rPr>
          <w:lang w:val="en-GB" w:eastAsia="en-GB"/>
        </w:rPr>
        <w:t xml:space="preserve">Additionally, organisations should implement father-inclusive policies and practices to encourage greater involvement. </w:t>
      </w:r>
      <w:r>
        <w:rPr>
          <w:lang w:val="en-GB" w:eastAsia="en-GB"/>
        </w:rPr>
        <w:t>For example, p</w:t>
      </w:r>
      <w:r w:rsidRPr="00E42F0D">
        <w:rPr>
          <w:lang w:val="en-GB" w:eastAsia="en-GB"/>
        </w:rPr>
        <w:t>ractitioner training programs have been shown to improve rates of father engagement, and balancing time spent talking to each parent can help to ensure that both parents are engaged equally. Ultimately, fathers play a valuable role in interventions for child conduct problems</w:t>
      </w:r>
      <w:r>
        <w:rPr>
          <w:lang w:val="en-GB" w:eastAsia="en-GB"/>
        </w:rPr>
        <w:t>. I</w:t>
      </w:r>
      <w:r w:rsidRPr="00E42F0D">
        <w:rPr>
          <w:lang w:val="en-GB" w:eastAsia="en-GB"/>
        </w:rPr>
        <w:t xml:space="preserve">t is important to address the practical and personal barriers that prevent them from engaging fully in clinical services and research. By actively </w:t>
      </w:r>
      <w:r w:rsidRPr="00E42F0D">
        <w:rPr>
          <w:lang w:val="en-GB" w:eastAsia="en-GB"/>
        </w:rPr>
        <w:lastRenderedPageBreak/>
        <w:t xml:space="preserve">engaging both parents and providing tailored support, practitioners can improve </w:t>
      </w:r>
      <w:r>
        <w:rPr>
          <w:lang w:val="en-GB" w:eastAsia="en-GB"/>
        </w:rPr>
        <w:t>family outcom</w:t>
      </w:r>
      <w:r w:rsidRPr="00E42F0D">
        <w:rPr>
          <w:lang w:val="en-GB" w:eastAsia="en-GB"/>
        </w:rPr>
        <w:t>es and promote more equitable access to mental health services</w:t>
      </w:r>
    </w:p>
    <w:p w14:paraId="342EDDA3" w14:textId="04F976E2" w:rsidR="00EB346B" w:rsidRDefault="00EB346B" w:rsidP="00EB346B">
      <w:pPr>
        <w:ind w:firstLine="0"/>
        <w:rPr>
          <w:lang w:val="en-GB" w:eastAsia="en-GB"/>
        </w:rPr>
      </w:pPr>
    </w:p>
    <w:p w14:paraId="71526635" w14:textId="0128029B" w:rsidR="00EB346B" w:rsidRDefault="00EB346B" w:rsidP="00EB346B">
      <w:pPr>
        <w:ind w:firstLine="0"/>
        <w:rPr>
          <w:lang w:val="en-GB" w:eastAsia="en-GB"/>
        </w:rPr>
      </w:pPr>
    </w:p>
    <w:p w14:paraId="76F8B7D1" w14:textId="3EB0C004" w:rsidR="00EB346B" w:rsidRDefault="00EB346B" w:rsidP="00EB346B">
      <w:pPr>
        <w:ind w:firstLine="0"/>
        <w:rPr>
          <w:lang w:val="en-GB" w:eastAsia="en-GB"/>
        </w:rPr>
      </w:pPr>
    </w:p>
    <w:p w14:paraId="1DC33ED5" w14:textId="664E4200" w:rsidR="00EB346B" w:rsidRDefault="00EB346B" w:rsidP="00EB346B">
      <w:pPr>
        <w:ind w:firstLine="0"/>
        <w:rPr>
          <w:lang w:val="en-GB" w:eastAsia="en-GB"/>
        </w:rPr>
      </w:pPr>
    </w:p>
    <w:p w14:paraId="6346E4EC" w14:textId="31C9134B" w:rsidR="00EB346B" w:rsidRDefault="00EB346B" w:rsidP="00EB346B">
      <w:pPr>
        <w:ind w:firstLine="0"/>
        <w:rPr>
          <w:lang w:val="en-GB" w:eastAsia="en-GB"/>
        </w:rPr>
      </w:pPr>
    </w:p>
    <w:p w14:paraId="09F5EAC2" w14:textId="3A3BC508" w:rsidR="00EB346B" w:rsidRDefault="00EB346B" w:rsidP="00EB346B">
      <w:pPr>
        <w:ind w:firstLine="0"/>
        <w:rPr>
          <w:lang w:val="en-GB" w:eastAsia="en-GB"/>
        </w:rPr>
      </w:pPr>
    </w:p>
    <w:p w14:paraId="2202925C" w14:textId="57B58DB7" w:rsidR="00EB346B" w:rsidRDefault="00EB346B" w:rsidP="00EB346B">
      <w:pPr>
        <w:ind w:firstLine="0"/>
        <w:rPr>
          <w:lang w:val="en-GB" w:eastAsia="en-GB"/>
        </w:rPr>
      </w:pPr>
    </w:p>
    <w:p w14:paraId="6B0A8B75" w14:textId="0E94E983" w:rsidR="00EB346B" w:rsidRDefault="00EB346B" w:rsidP="00EB346B">
      <w:pPr>
        <w:ind w:firstLine="0"/>
        <w:rPr>
          <w:lang w:val="en-GB" w:eastAsia="en-GB"/>
        </w:rPr>
      </w:pPr>
    </w:p>
    <w:p w14:paraId="01CF108C" w14:textId="7FBA890C" w:rsidR="00EB346B" w:rsidRDefault="00EB346B" w:rsidP="00EB346B">
      <w:pPr>
        <w:ind w:firstLine="0"/>
        <w:rPr>
          <w:lang w:val="en-GB" w:eastAsia="en-GB"/>
        </w:rPr>
      </w:pPr>
    </w:p>
    <w:p w14:paraId="3228886D" w14:textId="580679C4" w:rsidR="00EB346B" w:rsidRDefault="00EB346B" w:rsidP="00EB346B">
      <w:pPr>
        <w:ind w:firstLine="0"/>
        <w:rPr>
          <w:lang w:val="en-GB" w:eastAsia="en-GB"/>
        </w:rPr>
      </w:pPr>
    </w:p>
    <w:p w14:paraId="0B7A2893" w14:textId="6873571B" w:rsidR="00EB346B" w:rsidRDefault="00EB346B" w:rsidP="00EB346B">
      <w:pPr>
        <w:ind w:firstLine="0"/>
        <w:rPr>
          <w:lang w:val="en-GB" w:eastAsia="en-GB"/>
        </w:rPr>
      </w:pPr>
    </w:p>
    <w:p w14:paraId="2BE1A07E" w14:textId="09D6DB04" w:rsidR="00EB346B" w:rsidRDefault="00EB346B" w:rsidP="00EB346B">
      <w:pPr>
        <w:ind w:firstLine="0"/>
        <w:rPr>
          <w:lang w:val="en-GB" w:eastAsia="en-GB"/>
        </w:rPr>
      </w:pPr>
    </w:p>
    <w:p w14:paraId="129CE8BF" w14:textId="28999505" w:rsidR="00EB346B" w:rsidRDefault="00EB346B" w:rsidP="00EB346B">
      <w:pPr>
        <w:ind w:firstLine="0"/>
        <w:rPr>
          <w:lang w:val="en-GB" w:eastAsia="en-GB"/>
        </w:rPr>
      </w:pPr>
    </w:p>
    <w:p w14:paraId="26F6AC0C" w14:textId="603309EC" w:rsidR="00EB346B" w:rsidRDefault="00EB346B" w:rsidP="00EB346B">
      <w:pPr>
        <w:ind w:firstLine="0"/>
        <w:rPr>
          <w:lang w:val="en-GB" w:eastAsia="en-GB"/>
        </w:rPr>
      </w:pPr>
    </w:p>
    <w:p w14:paraId="21107A1A" w14:textId="10290958" w:rsidR="00EB346B" w:rsidRDefault="00EB346B" w:rsidP="00EB346B">
      <w:pPr>
        <w:ind w:firstLine="0"/>
        <w:rPr>
          <w:lang w:val="en-GB" w:eastAsia="en-GB"/>
        </w:rPr>
      </w:pPr>
    </w:p>
    <w:p w14:paraId="11583CE7" w14:textId="01252BC9" w:rsidR="00EB346B" w:rsidRDefault="00EB346B" w:rsidP="00EB346B">
      <w:pPr>
        <w:ind w:firstLine="0"/>
        <w:rPr>
          <w:lang w:val="en-GB" w:eastAsia="en-GB"/>
        </w:rPr>
      </w:pPr>
    </w:p>
    <w:p w14:paraId="0A0D6489" w14:textId="3ED69D2F" w:rsidR="00EB346B" w:rsidRDefault="00EB346B" w:rsidP="00EB346B">
      <w:pPr>
        <w:ind w:firstLine="0"/>
        <w:rPr>
          <w:lang w:val="en-GB" w:eastAsia="en-GB"/>
        </w:rPr>
      </w:pPr>
    </w:p>
    <w:p w14:paraId="4A58E901" w14:textId="4FEFB41D" w:rsidR="00EB346B" w:rsidRDefault="00EB346B" w:rsidP="00EB346B">
      <w:pPr>
        <w:ind w:firstLine="0"/>
        <w:rPr>
          <w:lang w:val="en-GB" w:eastAsia="en-GB"/>
        </w:rPr>
      </w:pPr>
    </w:p>
    <w:p w14:paraId="39DD93D4" w14:textId="047CF6F3" w:rsidR="00EB346B" w:rsidRDefault="00EB346B" w:rsidP="00EB346B">
      <w:pPr>
        <w:ind w:firstLine="0"/>
        <w:rPr>
          <w:lang w:val="en-GB" w:eastAsia="en-GB"/>
        </w:rPr>
      </w:pPr>
    </w:p>
    <w:p w14:paraId="491A6DF7" w14:textId="15F98495" w:rsidR="00EB346B" w:rsidRDefault="00EB346B" w:rsidP="00EB346B">
      <w:pPr>
        <w:ind w:firstLine="0"/>
        <w:rPr>
          <w:lang w:val="en-GB" w:eastAsia="en-GB"/>
        </w:rPr>
      </w:pPr>
    </w:p>
    <w:p w14:paraId="20601887" w14:textId="2199C910" w:rsidR="00EB346B" w:rsidRDefault="00EB346B" w:rsidP="00EB346B">
      <w:pPr>
        <w:ind w:firstLine="0"/>
        <w:rPr>
          <w:lang w:val="en-GB" w:eastAsia="en-GB"/>
        </w:rPr>
      </w:pPr>
    </w:p>
    <w:p w14:paraId="23C3325F" w14:textId="12702BE6" w:rsidR="00EB346B" w:rsidRDefault="00EB346B" w:rsidP="00EB346B">
      <w:pPr>
        <w:ind w:firstLine="0"/>
        <w:rPr>
          <w:lang w:val="en-GB" w:eastAsia="en-GB"/>
        </w:rPr>
      </w:pPr>
    </w:p>
    <w:p w14:paraId="0C4CB2A8" w14:textId="756E881B" w:rsidR="00EB346B" w:rsidRDefault="00EB346B" w:rsidP="00EB346B">
      <w:pPr>
        <w:ind w:firstLine="0"/>
        <w:rPr>
          <w:lang w:val="en-GB" w:eastAsia="en-GB"/>
        </w:rPr>
      </w:pPr>
    </w:p>
    <w:p w14:paraId="275C6782" w14:textId="6E1A0C6D" w:rsidR="00EB346B" w:rsidRPr="00EB346B" w:rsidRDefault="00EB346B" w:rsidP="00EB346B">
      <w:pPr>
        <w:ind w:firstLine="0"/>
        <w:rPr>
          <w:b/>
          <w:bCs/>
        </w:rPr>
      </w:pPr>
      <w:r>
        <w:lastRenderedPageBreak/>
        <w:t xml:space="preserve">                                                       </w:t>
      </w:r>
      <w:r w:rsidRPr="00EB346B">
        <w:rPr>
          <w:b/>
          <w:bCs/>
        </w:rPr>
        <w:t xml:space="preserve">Task two </w:t>
      </w:r>
    </w:p>
    <w:p w14:paraId="2C68730A" w14:textId="51A81EF9" w:rsidR="00EB346B" w:rsidRDefault="00EB346B" w:rsidP="00EB346B">
      <w:pPr>
        <w:ind w:firstLine="0"/>
        <w:rPr>
          <w:b/>
          <w:bCs/>
        </w:rPr>
      </w:pPr>
      <w:r w:rsidRPr="00EB346B">
        <w:rPr>
          <w:b/>
          <w:bCs/>
        </w:rPr>
        <w:t>Video presentation link:</w:t>
      </w:r>
    </w:p>
    <w:p w14:paraId="39B91E62" w14:textId="73776A87" w:rsidR="00E3262C" w:rsidRDefault="00E3262C" w:rsidP="00EB346B">
      <w:pPr>
        <w:ind w:firstLine="0"/>
        <w:rPr>
          <w:b/>
          <w:bCs/>
        </w:rPr>
      </w:pPr>
      <w:hyperlink r:id="rId6" w:history="1">
        <w:r w:rsidRPr="00E3262C">
          <w:rPr>
            <w:rStyle w:val="Hyperlink"/>
            <w:b/>
            <w:bCs/>
          </w:rPr>
          <w:t>https://uowtsd-my.sharepoint.com/:v:/g/personal/2006498_student_uwtsd_ac_uk/EZHhrhtrCYxFvYOYFksxt80BkxyFVumklVugRtFjADG3xg?e=bXi7v5</w:t>
        </w:r>
      </w:hyperlink>
    </w:p>
    <w:p w14:paraId="6ECCADB8" w14:textId="3D3166CD" w:rsidR="00EB346B" w:rsidRDefault="00EB346B" w:rsidP="00EB346B">
      <w:pPr>
        <w:ind w:firstLine="0"/>
        <w:rPr>
          <w:b/>
          <w:bCs/>
        </w:rPr>
      </w:pPr>
    </w:p>
    <w:p w14:paraId="2B41A329" w14:textId="101D29D3" w:rsidR="00EB346B" w:rsidRDefault="00EB346B" w:rsidP="00EB346B">
      <w:pPr>
        <w:ind w:firstLine="0"/>
        <w:rPr>
          <w:b/>
          <w:bCs/>
        </w:rPr>
      </w:pPr>
    </w:p>
    <w:p w14:paraId="49DA3388" w14:textId="52F7C4DE" w:rsidR="00EB346B" w:rsidRDefault="00EB346B" w:rsidP="00EB346B">
      <w:pPr>
        <w:ind w:firstLine="0"/>
        <w:rPr>
          <w:b/>
          <w:bCs/>
        </w:rPr>
      </w:pPr>
    </w:p>
    <w:p w14:paraId="06485809" w14:textId="20660D84" w:rsidR="00EB346B" w:rsidRDefault="00EB346B" w:rsidP="00EB346B">
      <w:pPr>
        <w:ind w:firstLine="0"/>
        <w:rPr>
          <w:b/>
          <w:bCs/>
        </w:rPr>
      </w:pPr>
    </w:p>
    <w:p w14:paraId="062135EE" w14:textId="431EAF0C" w:rsidR="00EB346B" w:rsidRDefault="00EB346B" w:rsidP="00EB346B">
      <w:pPr>
        <w:ind w:firstLine="0"/>
        <w:rPr>
          <w:b/>
          <w:bCs/>
        </w:rPr>
      </w:pPr>
    </w:p>
    <w:p w14:paraId="0B2E330F" w14:textId="066975CF" w:rsidR="00EB346B" w:rsidRDefault="00EB346B" w:rsidP="00EB346B">
      <w:pPr>
        <w:ind w:firstLine="0"/>
        <w:rPr>
          <w:b/>
          <w:bCs/>
        </w:rPr>
      </w:pPr>
    </w:p>
    <w:p w14:paraId="16D931E3" w14:textId="255B80F9" w:rsidR="00EB346B" w:rsidRDefault="00EB346B" w:rsidP="00EB346B">
      <w:pPr>
        <w:ind w:firstLine="0"/>
        <w:rPr>
          <w:b/>
          <w:bCs/>
        </w:rPr>
      </w:pPr>
    </w:p>
    <w:p w14:paraId="426F8A14" w14:textId="4C10EEE4" w:rsidR="00EB346B" w:rsidRDefault="00EB346B" w:rsidP="00EB346B">
      <w:pPr>
        <w:ind w:firstLine="0"/>
        <w:rPr>
          <w:b/>
          <w:bCs/>
        </w:rPr>
      </w:pPr>
    </w:p>
    <w:p w14:paraId="40A98190" w14:textId="41DC37E5" w:rsidR="00EB346B" w:rsidRDefault="00EB346B" w:rsidP="00EB346B">
      <w:pPr>
        <w:ind w:firstLine="0"/>
        <w:rPr>
          <w:b/>
          <w:bCs/>
        </w:rPr>
      </w:pPr>
    </w:p>
    <w:p w14:paraId="38592A14" w14:textId="4FB00B98" w:rsidR="00EB346B" w:rsidRDefault="00EB346B" w:rsidP="00EB346B">
      <w:pPr>
        <w:ind w:firstLine="0"/>
        <w:rPr>
          <w:b/>
          <w:bCs/>
        </w:rPr>
      </w:pPr>
    </w:p>
    <w:p w14:paraId="2FB9A741" w14:textId="005224B6" w:rsidR="00EB346B" w:rsidRDefault="00EB346B" w:rsidP="00EB346B">
      <w:pPr>
        <w:ind w:firstLine="0"/>
        <w:rPr>
          <w:b/>
          <w:bCs/>
        </w:rPr>
      </w:pPr>
    </w:p>
    <w:p w14:paraId="6A570127" w14:textId="26D4275D" w:rsidR="00EB346B" w:rsidRDefault="00EB346B" w:rsidP="00EB346B">
      <w:pPr>
        <w:ind w:firstLine="0"/>
        <w:rPr>
          <w:b/>
          <w:bCs/>
        </w:rPr>
      </w:pPr>
    </w:p>
    <w:p w14:paraId="33F6D5C1" w14:textId="1F732515" w:rsidR="00EB346B" w:rsidRDefault="00EB346B" w:rsidP="00EB346B">
      <w:pPr>
        <w:ind w:firstLine="0"/>
        <w:rPr>
          <w:b/>
          <w:bCs/>
        </w:rPr>
      </w:pPr>
    </w:p>
    <w:p w14:paraId="5116CBB6" w14:textId="77777777" w:rsidR="009B2CF1" w:rsidRDefault="009B2CF1" w:rsidP="00EB346B">
      <w:pPr>
        <w:ind w:firstLine="0"/>
        <w:rPr>
          <w:b/>
          <w:bCs/>
        </w:rPr>
      </w:pPr>
    </w:p>
    <w:p w14:paraId="63F78E15" w14:textId="77777777" w:rsidR="009B2CF1" w:rsidRDefault="009B2CF1" w:rsidP="00EB346B">
      <w:pPr>
        <w:ind w:firstLine="0"/>
        <w:rPr>
          <w:b/>
          <w:bCs/>
        </w:rPr>
      </w:pPr>
    </w:p>
    <w:p w14:paraId="0849B13A" w14:textId="77777777" w:rsidR="009B2CF1" w:rsidRDefault="009B2CF1" w:rsidP="00EB346B">
      <w:pPr>
        <w:ind w:firstLine="0"/>
        <w:rPr>
          <w:b/>
          <w:bCs/>
        </w:rPr>
      </w:pPr>
    </w:p>
    <w:p w14:paraId="18EBC6A7" w14:textId="77777777" w:rsidR="009B2CF1" w:rsidRDefault="009B2CF1" w:rsidP="00EB346B">
      <w:pPr>
        <w:ind w:firstLine="0"/>
        <w:rPr>
          <w:b/>
          <w:bCs/>
        </w:rPr>
      </w:pPr>
    </w:p>
    <w:p w14:paraId="6F6FD0F0" w14:textId="77777777" w:rsidR="009B2CF1" w:rsidRDefault="009B2CF1" w:rsidP="00EB346B">
      <w:pPr>
        <w:ind w:firstLine="0"/>
        <w:rPr>
          <w:b/>
          <w:bCs/>
        </w:rPr>
      </w:pPr>
    </w:p>
    <w:p w14:paraId="777D4C07" w14:textId="77777777" w:rsidR="009B2CF1" w:rsidRDefault="009B2CF1" w:rsidP="00EB346B">
      <w:pPr>
        <w:ind w:firstLine="0"/>
        <w:rPr>
          <w:b/>
          <w:bCs/>
        </w:rPr>
      </w:pPr>
    </w:p>
    <w:p w14:paraId="089FFA8F" w14:textId="77777777" w:rsidR="009B2CF1" w:rsidRDefault="009B2CF1" w:rsidP="00EB346B">
      <w:pPr>
        <w:ind w:firstLine="0"/>
        <w:rPr>
          <w:b/>
          <w:bCs/>
        </w:rPr>
      </w:pPr>
    </w:p>
    <w:p w14:paraId="6D7F9AD0" w14:textId="77777777" w:rsidR="009B2CF1" w:rsidRDefault="009B2CF1" w:rsidP="00EB346B">
      <w:pPr>
        <w:ind w:firstLine="0"/>
        <w:rPr>
          <w:b/>
          <w:bCs/>
        </w:rPr>
      </w:pPr>
    </w:p>
    <w:p w14:paraId="1915A102" w14:textId="77777777" w:rsidR="009B2CF1" w:rsidRDefault="009B2CF1" w:rsidP="00EB346B">
      <w:pPr>
        <w:ind w:firstLine="0"/>
        <w:rPr>
          <w:b/>
          <w:bCs/>
        </w:rPr>
      </w:pPr>
    </w:p>
    <w:p w14:paraId="2929BD16" w14:textId="77777777" w:rsidR="009B2CF1" w:rsidRDefault="009B2CF1" w:rsidP="00EB346B">
      <w:pPr>
        <w:ind w:firstLine="0"/>
        <w:rPr>
          <w:b/>
          <w:bCs/>
        </w:rPr>
      </w:pPr>
    </w:p>
    <w:p w14:paraId="2210A711" w14:textId="6DCE94A7" w:rsidR="00EB346B" w:rsidRDefault="00EB346B" w:rsidP="00EB346B">
      <w:pPr>
        <w:ind w:firstLine="0"/>
        <w:rPr>
          <w:b/>
          <w:bCs/>
        </w:rPr>
      </w:pPr>
      <w:r>
        <w:rPr>
          <w:b/>
          <w:bCs/>
        </w:rPr>
        <w:t xml:space="preserve">       </w:t>
      </w:r>
      <w:r w:rsidRPr="00EB346B">
        <w:rPr>
          <w:b/>
          <w:bCs/>
        </w:rPr>
        <w:t>Task three – part 1</w:t>
      </w:r>
    </w:p>
    <w:p w14:paraId="604B4CBB" w14:textId="12E40A78" w:rsidR="00D96A81" w:rsidRDefault="00D96A81" w:rsidP="00EB346B">
      <w:pPr>
        <w:ind w:firstLine="0"/>
        <w:rPr>
          <w:b/>
          <w:bCs/>
        </w:rPr>
      </w:pPr>
      <w:r>
        <w:rPr>
          <w:noProof/>
          <w14:ligatures w14:val="standardContextual"/>
        </w:rPr>
        <w:lastRenderedPageBreak/>
        <w:drawing>
          <wp:inline distT="0" distB="0" distL="0" distR="0" wp14:anchorId="51724AC7" wp14:editId="7B6CF839">
            <wp:extent cx="5731510" cy="811720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8117205"/>
                    </a:xfrm>
                    <a:prstGeom prst="rect">
                      <a:avLst/>
                    </a:prstGeom>
                  </pic:spPr>
                </pic:pic>
              </a:graphicData>
            </a:graphic>
          </wp:inline>
        </w:drawing>
      </w:r>
    </w:p>
    <w:p w14:paraId="62E982DC" w14:textId="479E8F21" w:rsidR="00EB346B" w:rsidRDefault="00EB346B" w:rsidP="00EB346B">
      <w:pPr>
        <w:ind w:firstLine="0"/>
        <w:rPr>
          <w:b/>
          <w:bCs/>
        </w:rPr>
      </w:pPr>
    </w:p>
    <w:p w14:paraId="0C894A8F" w14:textId="77777777" w:rsidR="0032584E" w:rsidRDefault="0032584E" w:rsidP="00EB346B">
      <w:pPr>
        <w:ind w:firstLine="0"/>
        <w:rPr>
          <w:b/>
          <w:bCs/>
        </w:rPr>
      </w:pPr>
    </w:p>
    <w:p w14:paraId="5210B88D" w14:textId="77777777" w:rsidR="009B2CF1" w:rsidRDefault="009B2CF1" w:rsidP="00EB346B">
      <w:pPr>
        <w:ind w:firstLine="0"/>
        <w:rPr>
          <w:b/>
          <w:bCs/>
        </w:rPr>
      </w:pPr>
    </w:p>
    <w:p w14:paraId="36A413BD" w14:textId="06BC7273" w:rsidR="00EB346B" w:rsidRDefault="00EB346B" w:rsidP="00EB346B">
      <w:pPr>
        <w:ind w:firstLine="0"/>
        <w:rPr>
          <w:b/>
          <w:bCs/>
        </w:rPr>
      </w:pPr>
      <w:r>
        <w:rPr>
          <w:b/>
          <w:bCs/>
        </w:rPr>
        <w:t xml:space="preserve">                                                     </w:t>
      </w:r>
      <w:r w:rsidRPr="00EB346B">
        <w:rPr>
          <w:b/>
          <w:bCs/>
        </w:rPr>
        <w:t>Task three – part 2</w:t>
      </w:r>
    </w:p>
    <w:p w14:paraId="067F5CEE" w14:textId="5F1CBDF2" w:rsidR="00F12AF8" w:rsidRDefault="00F12AF8" w:rsidP="00EB346B">
      <w:pPr>
        <w:ind w:firstLine="0"/>
        <w:rPr>
          <w:b/>
          <w:bCs/>
        </w:rPr>
      </w:pPr>
    </w:p>
    <w:p w14:paraId="6D910077" w14:textId="63FB0D0F" w:rsidR="00F12AF8" w:rsidRPr="0000452E" w:rsidRDefault="00F12AF8" w:rsidP="00F12AF8">
      <w:r w:rsidRPr="0000452E">
        <w:t>Working in a team is a rewarding experience, but it also presents its own unique set of challenges. One of the biggest challenges that I have faced while working in a team is communication breakdowns. Miscommunications happen when team members have different expectations, do not understand the scope of the project, or do not communicate their needs or concerns effectively. Thus, to address this issue, I have found that it's important to establish clear communication channels and set regular check-ins with the team. Another challenge that I have faced is managing conflicting priorities or opinions. Sometimes team members have different ideas about how to approach a task or project, which leads to disagreements. To overcome this challenge, I have found that it's helpful to encourage open and honest communication, listen to everyone's perspectives, and find common ground or compromise. Finally, meeting deadlines is also a challenge in team projects. Additionally, one way to address this is to establish clear timelines and hold each other accountable for meeting deadlines. Regular check-ins and reminders help keep everyone on track and ensure that the project is completed on time. therefore, working in a team is challenging, but by establishing clear communication channels, encouraging open and honest communication, and holding each other accountable, we can overcome these challenges and achieve our goals together. </w:t>
      </w:r>
    </w:p>
    <w:p w14:paraId="6CAFE28D" w14:textId="3130E03A" w:rsidR="00F12AF8" w:rsidRDefault="00F12AF8" w:rsidP="00EB346B">
      <w:pPr>
        <w:ind w:firstLine="0"/>
        <w:rPr>
          <w:b/>
          <w:bCs/>
        </w:rPr>
      </w:pPr>
    </w:p>
    <w:p w14:paraId="3B16DA80" w14:textId="76C93AA3" w:rsidR="00F12AF8" w:rsidRDefault="00F12AF8" w:rsidP="00EB346B">
      <w:pPr>
        <w:ind w:firstLine="0"/>
        <w:rPr>
          <w:b/>
          <w:bCs/>
        </w:rPr>
      </w:pPr>
    </w:p>
    <w:p w14:paraId="20DB6CC3" w14:textId="1CE83DE6" w:rsidR="00F12AF8" w:rsidRDefault="00F12AF8" w:rsidP="00EB346B">
      <w:pPr>
        <w:ind w:firstLine="0"/>
        <w:rPr>
          <w:b/>
          <w:bCs/>
        </w:rPr>
      </w:pPr>
    </w:p>
    <w:p w14:paraId="149B57DB" w14:textId="268621FC" w:rsidR="00F12AF8" w:rsidRDefault="00F12AF8" w:rsidP="00EB346B">
      <w:pPr>
        <w:ind w:firstLine="0"/>
        <w:rPr>
          <w:b/>
          <w:bCs/>
        </w:rPr>
      </w:pPr>
    </w:p>
    <w:p w14:paraId="02D28795" w14:textId="61A81A19" w:rsidR="00F12AF8" w:rsidRDefault="00F12AF8" w:rsidP="00EB346B">
      <w:pPr>
        <w:ind w:firstLine="0"/>
        <w:rPr>
          <w:b/>
          <w:bCs/>
        </w:rPr>
      </w:pPr>
    </w:p>
    <w:p w14:paraId="08FE090E" w14:textId="14AE0BA5" w:rsidR="00F12AF8" w:rsidRDefault="00F12AF8" w:rsidP="00EB346B">
      <w:pPr>
        <w:ind w:firstLine="0"/>
        <w:rPr>
          <w:b/>
          <w:bCs/>
        </w:rPr>
      </w:pPr>
    </w:p>
    <w:p w14:paraId="1F917699" w14:textId="2A7F8EA5" w:rsidR="00F12AF8" w:rsidRDefault="00F12AF8" w:rsidP="00EB346B">
      <w:pPr>
        <w:ind w:firstLine="0"/>
        <w:rPr>
          <w:b/>
          <w:bCs/>
        </w:rPr>
      </w:pPr>
    </w:p>
    <w:p w14:paraId="7A901938" w14:textId="5D34554C" w:rsidR="00F12AF8" w:rsidRDefault="00F12AF8" w:rsidP="00EB346B">
      <w:pPr>
        <w:ind w:firstLine="0"/>
        <w:rPr>
          <w:b/>
          <w:bCs/>
        </w:rPr>
      </w:pPr>
      <w:r w:rsidRPr="00F12AF8">
        <w:rPr>
          <w:b/>
          <w:bCs/>
        </w:rPr>
        <w:t>Task three – part 3</w:t>
      </w:r>
    </w:p>
    <w:p w14:paraId="26667539" w14:textId="49ECE2B2" w:rsidR="00806A4E" w:rsidRPr="002C77BD" w:rsidRDefault="004221BD" w:rsidP="00EB346B">
      <w:pPr>
        <w:ind w:firstLine="0"/>
      </w:pPr>
      <w:proofErr w:type="spellStart"/>
      <w:r w:rsidRPr="002C77BD">
        <w:t>Fanica</w:t>
      </w:r>
      <w:proofErr w:type="spellEnd"/>
      <w:r w:rsidRPr="002C77BD">
        <w:t xml:space="preserve"> </w:t>
      </w:r>
      <w:proofErr w:type="spellStart"/>
      <w:r w:rsidRPr="002C77BD">
        <w:t>Mazilu</w:t>
      </w:r>
      <w:proofErr w:type="spellEnd"/>
      <w:r w:rsidRPr="002C77BD">
        <w:t xml:space="preserve"> and </w:t>
      </w:r>
      <w:r w:rsidR="00AC1764" w:rsidRPr="002C77BD">
        <w:t>I</w:t>
      </w:r>
      <w:r w:rsidRPr="002C77BD">
        <w:t xml:space="preserve"> worked on </w:t>
      </w:r>
      <w:r w:rsidR="002C77BD" w:rsidRPr="002C77BD">
        <w:t>the academic poster.</w:t>
      </w:r>
    </w:p>
    <w:p w14:paraId="3BB93F58" w14:textId="4CBFDAAD" w:rsidR="00F12AF8" w:rsidRDefault="00F12AF8" w:rsidP="00EB346B">
      <w:pPr>
        <w:ind w:firstLine="0"/>
        <w:rPr>
          <w:b/>
          <w:bCs/>
        </w:rPr>
      </w:pPr>
    </w:p>
    <w:p w14:paraId="7734F22A" w14:textId="453B34DC" w:rsidR="00F12AF8" w:rsidRDefault="00F12AF8" w:rsidP="00EB346B">
      <w:pPr>
        <w:ind w:firstLine="0"/>
        <w:rPr>
          <w:b/>
          <w:bCs/>
        </w:rPr>
      </w:pPr>
    </w:p>
    <w:p w14:paraId="0B67C2A7" w14:textId="26A33545" w:rsidR="00F12AF8" w:rsidRDefault="00F12AF8" w:rsidP="00EB346B">
      <w:pPr>
        <w:ind w:firstLine="0"/>
        <w:rPr>
          <w:b/>
          <w:bCs/>
        </w:rPr>
      </w:pPr>
    </w:p>
    <w:p w14:paraId="5E3F5F2C" w14:textId="40330349" w:rsidR="00F12AF8" w:rsidRDefault="00F12AF8" w:rsidP="00EB346B">
      <w:pPr>
        <w:ind w:firstLine="0"/>
        <w:rPr>
          <w:b/>
          <w:bCs/>
        </w:rPr>
      </w:pPr>
    </w:p>
    <w:p w14:paraId="0011DB5E" w14:textId="48196271" w:rsidR="00F12AF8" w:rsidRDefault="00F12AF8" w:rsidP="00EB346B">
      <w:pPr>
        <w:ind w:firstLine="0"/>
        <w:rPr>
          <w:b/>
          <w:bCs/>
        </w:rPr>
      </w:pPr>
    </w:p>
    <w:p w14:paraId="10E252DC" w14:textId="55917FD0" w:rsidR="00F12AF8" w:rsidRDefault="00F12AF8" w:rsidP="00EB346B">
      <w:pPr>
        <w:ind w:firstLine="0"/>
        <w:rPr>
          <w:b/>
          <w:bCs/>
        </w:rPr>
      </w:pPr>
    </w:p>
    <w:p w14:paraId="49E129C0" w14:textId="5E0B86C3" w:rsidR="00F12AF8" w:rsidRDefault="00F12AF8" w:rsidP="00EB346B">
      <w:pPr>
        <w:ind w:firstLine="0"/>
        <w:rPr>
          <w:b/>
          <w:bCs/>
        </w:rPr>
      </w:pPr>
    </w:p>
    <w:p w14:paraId="7B3DC2C6" w14:textId="0B662144" w:rsidR="00F12AF8" w:rsidRDefault="00F12AF8" w:rsidP="00EB346B">
      <w:pPr>
        <w:ind w:firstLine="0"/>
        <w:rPr>
          <w:b/>
          <w:bCs/>
        </w:rPr>
      </w:pPr>
    </w:p>
    <w:p w14:paraId="6816E094" w14:textId="50B2746B" w:rsidR="00F12AF8" w:rsidRDefault="00F12AF8" w:rsidP="00EB346B">
      <w:pPr>
        <w:ind w:firstLine="0"/>
        <w:rPr>
          <w:b/>
          <w:bCs/>
        </w:rPr>
      </w:pPr>
    </w:p>
    <w:p w14:paraId="692900DD" w14:textId="65130FE0" w:rsidR="00F12AF8" w:rsidRDefault="00F12AF8" w:rsidP="00EB346B">
      <w:pPr>
        <w:ind w:firstLine="0"/>
        <w:rPr>
          <w:b/>
          <w:bCs/>
        </w:rPr>
      </w:pPr>
    </w:p>
    <w:p w14:paraId="2754EC4D" w14:textId="7FFA1D56" w:rsidR="00F12AF8" w:rsidRDefault="00F12AF8" w:rsidP="00EB346B">
      <w:pPr>
        <w:ind w:firstLine="0"/>
        <w:rPr>
          <w:b/>
          <w:bCs/>
        </w:rPr>
      </w:pPr>
    </w:p>
    <w:p w14:paraId="39446481" w14:textId="0FD070DF" w:rsidR="00F12AF8" w:rsidRDefault="00F12AF8" w:rsidP="00EB346B">
      <w:pPr>
        <w:ind w:firstLine="0"/>
        <w:rPr>
          <w:b/>
          <w:bCs/>
        </w:rPr>
      </w:pPr>
    </w:p>
    <w:p w14:paraId="4A86E3D7" w14:textId="33DF9E3A" w:rsidR="00F12AF8" w:rsidRDefault="00F12AF8" w:rsidP="00EB346B">
      <w:pPr>
        <w:ind w:firstLine="0"/>
        <w:rPr>
          <w:b/>
          <w:bCs/>
        </w:rPr>
      </w:pPr>
    </w:p>
    <w:p w14:paraId="24C5D8DC" w14:textId="551D35D4" w:rsidR="00F12AF8" w:rsidRDefault="00F12AF8" w:rsidP="00EB346B">
      <w:pPr>
        <w:ind w:firstLine="0"/>
        <w:rPr>
          <w:b/>
          <w:bCs/>
        </w:rPr>
      </w:pPr>
    </w:p>
    <w:p w14:paraId="5CA6F1E9" w14:textId="0B9B6711" w:rsidR="00F12AF8" w:rsidRDefault="00F12AF8" w:rsidP="00EB346B">
      <w:pPr>
        <w:ind w:firstLine="0"/>
        <w:rPr>
          <w:b/>
          <w:bCs/>
        </w:rPr>
      </w:pPr>
    </w:p>
    <w:p w14:paraId="63CDAE79" w14:textId="64AB33BE" w:rsidR="00F12AF8" w:rsidRDefault="00F12AF8" w:rsidP="00EB346B">
      <w:pPr>
        <w:ind w:firstLine="0"/>
        <w:rPr>
          <w:b/>
          <w:bCs/>
        </w:rPr>
      </w:pPr>
    </w:p>
    <w:p w14:paraId="16ECED6C" w14:textId="1A5D0335" w:rsidR="00F12AF8" w:rsidRDefault="00F12AF8" w:rsidP="00EB346B">
      <w:pPr>
        <w:ind w:firstLine="0"/>
        <w:rPr>
          <w:b/>
          <w:bCs/>
        </w:rPr>
      </w:pPr>
    </w:p>
    <w:p w14:paraId="7D50B9DA" w14:textId="1CF6E9D7" w:rsidR="00F12AF8" w:rsidRDefault="00F12AF8" w:rsidP="00EB346B">
      <w:pPr>
        <w:ind w:firstLine="0"/>
        <w:rPr>
          <w:b/>
          <w:bCs/>
        </w:rPr>
      </w:pPr>
    </w:p>
    <w:p w14:paraId="4775AA82" w14:textId="081B090F" w:rsidR="00F12AF8" w:rsidRDefault="00F12AF8" w:rsidP="00EB346B">
      <w:pPr>
        <w:ind w:firstLine="0"/>
        <w:rPr>
          <w:b/>
          <w:bCs/>
        </w:rPr>
      </w:pPr>
    </w:p>
    <w:p w14:paraId="10373109" w14:textId="3060DCAB" w:rsidR="00F12AF8" w:rsidRDefault="00F12AF8" w:rsidP="00EB346B">
      <w:pPr>
        <w:ind w:firstLine="0"/>
        <w:rPr>
          <w:b/>
          <w:bCs/>
        </w:rPr>
      </w:pPr>
    </w:p>
    <w:p w14:paraId="0EFE6105" w14:textId="4FDCA893" w:rsidR="00F12AF8" w:rsidRDefault="00F12AF8" w:rsidP="00EB346B">
      <w:pPr>
        <w:ind w:firstLine="0"/>
        <w:rPr>
          <w:b/>
          <w:bCs/>
        </w:rPr>
      </w:pPr>
    </w:p>
    <w:p w14:paraId="5F3BEC3D" w14:textId="18E2BC06" w:rsidR="00F12AF8" w:rsidRDefault="00F12AF8" w:rsidP="00EB346B">
      <w:pPr>
        <w:ind w:firstLine="0"/>
        <w:rPr>
          <w:b/>
          <w:bCs/>
        </w:rPr>
      </w:pPr>
    </w:p>
    <w:p w14:paraId="4D54002E" w14:textId="2A97C1EC" w:rsidR="00F12AF8" w:rsidRDefault="00F12AF8" w:rsidP="00EB346B">
      <w:pPr>
        <w:ind w:firstLine="0"/>
        <w:rPr>
          <w:b/>
          <w:bCs/>
        </w:rPr>
      </w:pPr>
    </w:p>
    <w:p w14:paraId="3607D2EA" w14:textId="65332B67" w:rsidR="00F12AF8" w:rsidRDefault="00F12AF8" w:rsidP="00EB346B">
      <w:pPr>
        <w:ind w:firstLine="0"/>
        <w:rPr>
          <w:b/>
          <w:bCs/>
        </w:rPr>
      </w:pPr>
    </w:p>
    <w:p w14:paraId="185F8AB7" w14:textId="77777777" w:rsidR="00F12AF8" w:rsidRPr="00A049BB" w:rsidRDefault="00F12AF8" w:rsidP="00F12AF8">
      <w:pPr>
        <w:spacing w:after="160" w:line="259" w:lineRule="auto"/>
        <w:ind w:firstLine="0"/>
        <w:jc w:val="left"/>
        <w:rPr>
          <w:rFonts w:eastAsiaTheme="majorEastAsia" w:cstheme="majorBidi"/>
          <w:b/>
          <w:i/>
          <w:szCs w:val="32"/>
        </w:rPr>
      </w:pPr>
      <w:r>
        <w:t>References</w:t>
      </w:r>
    </w:p>
    <w:p w14:paraId="24594927" w14:textId="77777777" w:rsidR="00F12AF8" w:rsidRPr="001D767C" w:rsidRDefault="00F12AF8" w:rsidP="00F12AF8">
      <w:pPr>
        <w:ind w:left="720" w:hanging="720"/>
        <w:rPr>
          <w:lang w:val="en-GB" w:eastAsia="en-GB"/>
        </w:rPr>
      </w:pPr>
      <w:r w:rsidRPr="001D767C">
        <w:rPr>
          <w:lang w:val="en-GB" w:eastAsia="en-GB"/>
        </w:rPr>
        <w:t xml:space="preserve">Chu, J., </w:t>
      </w:r>
      <w:proofErr w:type="spellStart"/>
      <w:r w:rsidRPr="001D767C">
        <w:rPr>
          <w:lang w:val="en-GB" w:eastAsia="en-GB"/>
        </w:rPr>
        <w:t>Leino</w:t>
      </w:r>
      <w:proofErr w:type="spellEnd"/>
      <w:r w:rsidRPr="001D767C">
        <w:rPr>
          <w:lang w:val="en-GB" w:eastAsia="en-GB"/>
        </w:rPr>
        <w:t xml:space="preserve">, A., </w:t>
      </w:r>
      <w:proofErr w:type="spellStart"/>
      <w:r w:rsidRPr="001D767C">
        <w:rPr>
          <w:lang w:val="en-GB" w:eastAsia="en-GB"/>
        </w:rPr>
        <w:t>Pflum</w:t>
      </w:r>
      <w:proofErr w:type="spellEnd"/>
      <w:r w:rsidRPr="001D767C">
        <w:rPr>
          <w:lang w:val="en-GB" w:eastAsia="en-GB"/>
        </w:rPr>
        <w:t xml:space="preserve">, S. and Sue, S., 2016. A model for the theoretical basis of cultural competency to guide psychotherapy. </w:t>
      </w:r>
      <w:r w:rsidRPr="001D767C">
        <w:rPr>
          <w:i/>
          <w:iCs/>
          <w:lang w:val="en-GB" w:eastAsia="en-GB"/>
        </w:rPr>
        <w:t>Professional Psychology: Research and Practice</w:t>
      </w:r>
      <w:r w:rsidRPr="001D767C">
        <w:rPr>
          <w:lang w:val="en-GB" w:eastAsia="en-GB"/>
        </w:rPr>
        <w:t xml:space="preserve">, </w:t>
      </w:r>
      <w:r w:rsidRPr="001D767C">
        <w:rPr>
          <w:i/>
          <w:iCs/>
          <w:lang w:val="en-GB" w:eastAsia="en-GB"/>
        </w:rPr>
        <w:t>47</w:t>
      </w:r>
      <w:r w:rsidRPr="001D767C">
        <w:rPr>
          <w:lang w:val="en-GB" w:eastAsia="en-GB"/>
        </w:rPr>
        <w:t>(1), p.18.</w:t>
      </w:r>
    </w:p>
    <w:p w14:paraId="10581944" w14:textId="77777777" w:rsidR="00F12AF8" w:rsidRPr="001D767C" w:rsidRDefault="00F12AF8" w:rsidP="00F12AF8">
      <w:pPr>
        <w:ind w:left="720" w:hanging="720"/>
        <w:rPr>
          <w:lang w:val="en-GB" w:eastAsia="en-GB"/>
        </w:rPr>
      </w:pPr>
      <w:r w:rsidRPr="001D767C">
        <w:rPr>
          <w:lang w:val="en-GB" w:eastAsia="en-GB"/>
        </w:rPr>
        <w:t xml:space="preserve">Hatcher, R.L., 2015. Interpersonal competencies: Responsiveness, technique, and training in psychotherapy. </w:t>
      </w:r>
      <w:r w:rsidRPr="001D767C">
        <w:rPr>
          <w:i/>
          <w:iCs/>
          <w:lang w:val="en-GB" w:eastAsia="en-GB"/>
        </w:rPr>
        <w:t>American Psychologist</w:t>
      </w:r>
      <w:r w:rsidRPr="001D767C">
        <w:rPr>
          <w:lang w:val="en-GB" w:eastAsia="en-GB"/>
        </w:rPr>
        <w:t xml:space="preserve">, </w:t>
      </w:r>
      <w:r w:rsidRPr="001D767C">
        <w:rPr>
          <w:i/>
          <w:iCs/>
          <w:lang w:val="en-GB" w:eastAsia="en-GB"/>
        </w:rPr>
        <w:t>70</w:t>
      </w:r>
      <w:r w:rsidRPr="001D767C">
        <w:rPr>
          <w:lang w:val="en-GB" w:eastAsia="en-GB"/>
        </w:rPr>
        <w:t>(8), p.747.</w:t>
      </w:r>
    </w:p>
    <w:p w14:paraId="1ECDECBE" w14:textId="77777777" w:rsidR="00F12AF8" w:rsidRPr="00FF7582" w:rsidRDefault="00F12AF8" w:rsidP="00F12AF8">
      <w:pPr>
        <w:ind w:left="720" w:hanging="720"/>
        <w:rPr>
          <w:lang w:val="en-GB" w:eastAsia="en-GB"/>
        </w:rPr>
      </w:pPr>
      <w:r w:rsidRPr="00FF7582">
        <w:rPr>
          <w:lang w:val="en-GB" w:eastAsia="en-GB"/>
        </w:rPr>
        <w:t xml:space="preserve">Ivey, A.E. and Daniels, T., 2016. Systematic interviewing </w:t>
      </w:r>
      <w:proofErr w:type="spellStart"/>
      <w:r w:rsidRPr="00FF7582">
        <w:rPr>
          <w:lang w:val="en-GB" w:eastAsia="en-GB"/>
        </w:rPr>
        <w:t>microskills</w:t>
      </w:r>
      <w:proofErr w:type="spellEnd"/>
      <w:r w:rsidRPr="00FF7582">
        <w:rPr>
          <w:lang w:val="en-GB" w:eastAsia="en-GB"/>
        </w:rPr>
        <w:t xml:space="preserve"> and neuroscience: Developing bridges between the fields of communication and </w:t>
      </w:r>
      <w:proofErr w:type="spellStart"/>
      <w:r w:rsidRPr="00FF7582">
        <w:rPr>
          <w:lang w:val="en-GB" w:eastAsia="en-GB"/>
        </w:rPr>
        <w:t>counseling</w:t>
      </w:r>
      <w:proofErr w:type="spellEnd"/>
      <w:r w:rsidRPr="00FF7582">
        <w:rPr>
          <w:lang w:val="en-GB" w:eastAsia="en-GB"/>
        </w:rPr>
        <w:t xml:space="preserve"> psychology. </w:t>
      </w:r>
      <w:r w:rsidRPr="00FF7582">
        <w:rPr>
          <w:i/>
          <w:iCs/>
          <w:lang w:val="en-GB" w:eastAsia="en-GB"/>
        </w:rPr>
        <w:t>International Journal of Listening</w:t>
      </w:r>
      <w:r w:rsidRPr="00FF7582">
        <w:rPr>
          <w:lang w:val="en-GB" w:eastAsia="en-GB"/>
        </w:rPr>
        <w:t xml:space="preserve">, </w:t>
      </w:r>
      <w:r w:rsidRPr="00FF7582">
        <w:rPr>
          <w:i/>
          <w:iCs/>
          <w:lang w:val="en-GB" w:eastAsia="en-GB"/>
        </w:rPr>
        <w:t>30</w:t>
      </w:r>
      <w:r w:rsidRPr="00FF7582">
        <w:rPr>
          <w:lang w:val="en-GB" w:eastAsia="en-GB"/>
        </w:rPr>
        <w:t>(3), pp.99-119.</w:t>
      </w:r>
    </w:p>
    <w:p w14:paraId="5D0000D9" w14:textId="77777777" w:rsidR="00F12AF8" w:rsidRPr="001D767C" w:rsidRDefault="00F12AF8" w:rsidP="00F12AF8">
      <w:pPr>
        <w:ind w:left="720" w:hanging="720"/>
        <w:rPr>
          <w:lang w:val="en-GB" w:eastAsia="en-GB"/>
        </w:rPr>
      </w:pPr>
      <w:r w:rsidRPr="001D767C">
        <w:rPr>
          <w:lang w:val="en-GB" w:eastAsia="en-GB"/>
        </w:rPr>
        <w:t xml:space="preserve">Johnson, D.R., 2015. Emotional intelligence as a crucial component to medical education. </w:t>
      </w:r>
      <w:r w:rsidRPr="001D767C">
        <w:rPr>
          <w:i/>
          <w:iCs/>
          <w:lang w:val="en-GB" w:eastAsia="en-GB"/>
        </w:rPr>
        <w:t>International journal of medical education</w:t>
      </w:r>
      <w:r w:rsidRPr="001D767C">
        <w:rPr>
          <w:lang w:val="en-GB" w:eastAsia="en-GB"/>
        </w:rPr>
        <w:t xml:space="preserve">, </w:t>
      </w:r>
      <w:r w:rsidRPr="001D767C">
        <w:rPr>
          <w:i/>
          <w:iCs/>
          <w:lang w:val="en-GB" w:eastAsia="en-GB"/>
        </w:rPr>
        <w:t>6</w:t>
      </w:r>
      <w:r w:rsidRPr="001D767C">
        <w:rPr>
          <w:lang w:val="en-GB" w:eastAsia="en-GB"/>
        </w:rPr>
        <w:t>, p.179.</w:t>
      </w:r>
    </w:p>
    <w:p w14:paraId="642D7E24" w14:textId="77777777" w:rsidR="00F12AF8" w:rsidRPr="00755342" w:rsidRDefault="00F12AF8" w:rsidP="00F12AF8">
      <w:pPr>
        <w:ind w:left="720" w:hanging="720"/>
        <w:rPr>
          <w:lang w:val="en-GB" w:eastAsia="en-GB"/>
        </w:rPr>
      </w:pPr>
      <w:r w:rsidRPr="00755342">
        <w:rPr>
          <w:lang w:val="en-GB" w:eastAsia="en-GB"/>
        </w:rPr>
        <w:t xml:space="preserve">Karkare, R. and Dutt, S., 2018. Exploring the effective counselling practices being followed in India by mental health professionals. </w:t>
      </w:r>
      <w:r w:rsidRPr="00755342">
        <w:rPr>
          <w:i/>
          <w:iCs/>
          <w:lang w:val="en-GB" w:eastAsia="en-GB"/>
        </w:rPr>
        <w:t>Indian Journal of Mental Health</w:t>
      </w:r>
      <w:r w:rsidRPr="00755342">
        <w:rPr>
          <w:lang w:val="en-GB" w:eastAsia="en-GB"/>
        </w:rPr>
        <w:t xml:space="preserve">, </w:t>
      </w:r>
      <w:r w:rsidRPr="00755342">
        <w:rPr>
          <w:i/>
          <w:iCs/>
          <w:lang w:val="en-GB" w:eastAsia="en-GB"/>
        </w:rPr>
        <w:t>5</w:t>
      </w:r>
      <w:r w:rsidRPr="00755342">
        <w:rPr>
          <w:lang w:val="en-GB" w:eastAsia="en-GB"/>
        </w:rPr>
        <w:t>(2), pp.183-191.</w:t>
      </w:r>
    </w:p>
    <w:p w14:paraId="404D07D7" w14:textId="77777777" w:rsidR="00F12AF8" w:rsidRPr="001D767C" w:rsidRDefault="00F12AF8" w:rsidP="00F12AF8">
      <w:pPr>
        <w:ind w:left="720" w:hanging="720"/>
        <w:rPr>
          <w:lang w:val="en-GB" w:eastAsia="en-GB"/>
        </w:rPr>
      </w:pPr>
      <w:r w:rsidRPr="001D767C">
        <w:rPr>
          <w:lang w:val="en-GB" w:eastAsia="en-GB"/>
        </w:rPr>
        <w:t xml:space="preserve">Lynch, L., Long, M. and Moorhead, A., 2018. Young men, help-seeking, and mental health services: exploring barriers and solutions. </w:t>
      </w:r>
      <w:r w:rsidRPr="001D767C">
        <w:rPr>
          <w:i/>
          <w:iCs/>
          <w:lang w:val="en-GB" w:eastAsia="en-GB"/>
        </w:rPr>
        <w:t>American journal of men's health</w:t>
      </w:r>
      <w:r w:rsidRPr="001D767C">
        <w:rPr>
          <w:lang w:val="en-GB" w:eastAsia="en-GB"/>
        </w:rPr>
        <w:t xml:space="preserve">, </w:t>
      </w:r>
      <w:r w:rsidRPr="001D767C">
        <w:rPr>
          <w:i/>
          <w:iCs/>
          <w:lang w:val="en-GB" w:eastAsia="en-GB"/>
        </w:rPr>
        <w:t>12</w:t>
      </w:r>
      <w:r w:rsidRPr="001D767C">
        <w:rPr>
          <w:lang w:val="en-GB" w:eastAsia="en-GB"/>
        </w:rPr>
        <w:t>(1), pp.138-149.</w:t>
      </w:r>
    </w:p>
    <w:p w14:paraId="663297FF" w14:textId="77777777" w:rsidR="00F12AF8" w:rsidRPr="001D767C" w:rsidRDefault="00F12AF8" w:rsidP="00F12AF8">
      <w:pPr>
        <w:ind w:left="720" w:hanging="720"/>
        <w:rPr>
          <w:lang w:val="en-GB" w:eastAsia="en-GB"/>
        </w:rPr>
      </w:pPr>
      <w:proofErr w:type="spellStart"/>
      <w:r w:rsidRPr="001D767C">
        <w:rPr>
          <w:lang w:val="en-GB" w:eastAsia="en-GB"/>
        </w:rPr>
        <w:t>Moudatsou</w:t>
      </w:r>
      <w:proofErr w:type="spellEnd"/>
      <w:r w:rsidRPr="001D767C">
        <w:rPr>
          <w:lang w:val="en-GB" w:eastAsia="en-GB"/>
        </w:rPr>
        <w:t xml:space="preserve">, M., </w:t>
      </w:r>
      <w:proofErr w:type="spellStart"/>
      <w:r w:rsidRPr="001D767C">
        <w:rPr>
          <w:lang w:val="en-GB" w:eastAsia="en-GB"/>
        </w:rPr>
        <w:t>Stavropoulou</w:t>
      </w:r>
      <w:proofErr w:type="spellEnd"/>
      <w:r w:rsidRPr="001D767C">
        <w:rPr>
          <w:lang w:val="en-GB" w:eastAsia="en-GB"/>
        </w:rPr>
        <w:t xml:space="preserve">, A., </w:t>
      </w:r>
      <w:proofErr w:type="spellStart"/>
      <w:r w:rsidRPr="001D767C">
        <w:rPr>
          <w:lang w:val="en-GB" w:eastAsia="en-GB"/>
        </w:rPr>
        <w:t>Philalithis</w:t>
      </w:r>
      <w:proofErr w:type="spellEnd"/>
      <w:r w:rsidRPr="001D767C">
        <w:rPr>
          <w:lang w:val="en-GB" w:eastAsia="en-GB"/>
        </w:rPr>
        <w:t xml:space="preserve">, A. and </w:t>
      </w:r>
      <w:proofErr w:type="spellStart"/>
      <w:r w:rsidRPr="001D767C">
        <w:rPr>
          <w:lang w:val="en-GB" w:eastAsia="en-GB"/>
        </w:rPr>
        <w:t>Koukouli</w:t>
      </w:r>
      <w:proofErr w:type="spellEnd"/>
      <w:r w:rsidRPr="001D767C">
        <w:rPr>
          <w:lang w:val="en-GB" w:eastAsia="en-GB"/>
        </w:rPr>
        <w:t xml:space="preserve">, S., 2020, January. The role of empathy in health and social care professionals. In </w:t>
      </w:r>
      <w:r w:rsidRPr="001D767C">
        <w:rPr>
          <w:i/>
          <w:iCs/>
          <w:lang w:val="en-GB" w:eastAsia="en-GB"/>
        </w:rPr>
        <w:t>Healthcare</w:t>
      </w:r>
      <w:r w:rsidRPr="001D767C">
        <w:rPr>
          <w:lang w:val="en-GB" w:eastAsia="en-GB"/>
        </w:rPr>
        <w:t xml:space="preserve"> (Vol. 8, No. 1, p. 26). MDPI.</w:t>
      </w:r>
    </w:p>
    <w:p w14:paraId="3DFE0A1F" w14:textId="77777777" w:rsidR="00F12AF8" w:rsidRPr="001D767C" w:rsidRDefault="00F12AF8" w:rsidP="00F12AF8">
      <w:pPr>
        <w:ind w:left="720" w:hanging="720"/>
        <w:rPr>
          <w:lang w:val="en-GB" w:eastAsia="en-GB"/>
        </w:rPr>
      </w:pPr>
      <w:r w:rsidRPr="001D767C">
        <w:rPr>
          <w:lang w:val="en-GB" w:eastAsia="en-GB"/>
        </w:rPr>
        <w:t xml:space="preserve">Neubert, J.C., </w:t>
      </w:r>
      <w:proofErr w:type="spellStart"/>
      <w:r w:rsidRPr="001D767C">
        <w:rPr>
          <w:lang w:val="en-GB" w:eastAsia="en-GB"/>
        </w:rPr>
        <w:t>Mainert</w:t>
      </w:r>
      <w:proofErr w:type="spellEnd"/>
      <w:r w:rsidRPr="001D767C">
        <w:rPr>
          <w:lang w:val="en-GB" w:eastAsia="en-GB"/>
        </w:rPr>
        <w:t xml:space="preserve">, J., Kretzschmar, A. and </w:t>
      </w:r>
      <w:proofErr w:type="spellStart"/>
      <w:r w:rsidRPr="001D767C">
        <w:rPr>
          <w:lang w:val="en-GB" w:eastAsia="en-GB"/>
        </w:rPr>
        <w:t>Greiff</w:t>
      </w:r>
      <w:proofErr w:type="spellEnd"/>
      <w:r w:rsidRPr="001D767C">
        <w:rPr>
          <w:lang w:val="en-GB" w:eastAsia="en-GB"/>
        </w:rPr>
        <w:t>, S., 2015. The assessment of 21st century skills in industrial and organi</w:t>
      </w:r>
      <w:r>
        <w:rPr>
          <w:lang w:val="en-GB" w:eastAsia="en-GB"/>
        </w:rPr>
        <w:t>s</w:t>
      </w:r>
      <w:r w:rsidRPr="001D767C">
        <w:rPr>
          <w:lang w:val="en-GB" w:eastAsia="en-GB"/>
        </w:rPr>
        <w:t xml:space="preserve">ational psychology: Complex and collaborative problem solving. </w:t>
      </w:r>
      <w:r w:rsidRPr="001D767C">
        <w:rPr>
          <w:i/>
          <w:iCs/>
          <w:lang w:val="en-GB" w:eastAsia="en-GB"/>
        </w:rPr>
        <w:t>Industrial and Organi</w:t>
      </w:r>
      <w:r>
        <w:rPr>
          <w:i/>
          <w:iCs/>
          <w:lang w:val="en-GB" w:eastAsia="en-GB"/>
        </w:rPr>
        <w:t>s</w:t>
      </w:r>
      <w:r w:rsidRPr="001D767C">
        <w:rPr>
          <w:i/>
          <w:iCs/>
          <w:lang w:val="en-GB" w:eastAsia="en-GB"/>
        </w:rPr>
        <w:t>ational Psychology</w:t>
      </w:r>
      <w:r w:rsidRPr="001D767C">
        <w:rPr>
          <w:lang w:val="en-GB" w:eastAsia="en-GB"/>
        </w:rPr>
        <w:t xml:space="preserve">, </w:t>
      </w:r>
      <w:r w:rsidRPr="001D767C">
        <w:rPr>
          <w:i/>
          <w:iCs/>
          <w:lang w:val="en-GB" w:eastAsia="en-GB"/>
        </w:rPr>
        <w:t>8</w:t>
      </w:r>
      <w:r w:rsidRPr="001D767C">
        <w:rPr>
          <w:lang w:val="en-GB" w:eastAsia="en-GB"/>
        </w:rPr>
        <w:t>(2), pp.238-268.</w:t>
      </w:r>
    </w:p>
    <w:p w14:paraId="55D72419" w14:textId="77777777" w:rsidR="00F12AF8" w:rsidRDefault="00F12AF8" w:rsidP="00F12AF8">
      <w:pPr>
        <w:ind w:left="720" w:hanging="720"/>
        <w:rPr>
          <w:lang w:val="en-GB" w:eastAsia="en-GB"/>
        </w:rPr>
      </w:pPr>
      <w:proofErr w:type="spellStart"/>
      <w:r w:rsidRPr="00755342">
        <w:rPr>
          <w:lang w:val="en-GB" w:eastAsia="en-GB"/>
        </w:rPr>
        <w:lastRenderedPageBreak/>
        <w:t>Posluns</w:t>
      </w:r>
      <w:proofErr w:type="spellEnd"/>
      <w:r w:rsidRPr="00755342">
        <w:rPr>
          <w:lang w:val="en-GB" w:eastAsia="en-GB"/>
        </w:rPr>
        <w:t xml:space="preserve">, K. and Gall, T.L., 2020. Dear mental health practitioners, take care of yourselves: A literature review on self-care. </w:t>
      </w:r>
      <w:r w:rsidRPr="00755342">
        <w:rPr>
          <w:i/>
          <w:iCs/>
          <w:lang w:val="en-GB" w:eastAsia="en-GB"/>
        </w:rPr>
        <w:t>International Journal for the Advancement of Counselling</w:t>
      </w:r>
      <w:r w:rsidRPr="00755342">
        <w:rPr>
          <w:lang w:val="en-GB" w:eastAsia="en-GB"/>
        </w:rPr>
        <w:t xml:space="preserve">, </w:t>
      </w:r>
      <w:r w:rsidRPr="00755342">
        <w:rPr>
          <w:i/>
          <w:iCs/>
          <w:lang w:val="en-GB" w:eastAsia="en-GB"/>
        </w:rPr>
        <w:t>42</w:t>
      </w:r>
      <w:r w:rsidRPr="00755342">
        <w:rPr>
          <w:lang w:val="en-GB" w:eastAsia="en-GB"/>
        </w:rPr>
        <w:t>, pp.1-20.</w:t>
      </w:r>
    </w:p>
    <w:p w14:paraId="3990AEF2" w14:textId="77777777" w:rsidR="00F12AF8" w:rsidRPr="00F6243F" w:rsidRDefault="00F12AF8" w:rsidP="00F12AF8">
      <w:pPr>
        <w:ind w:left="720" w:hanging="720"/>
        <w:rPr>
          <w:lang w:val="en-GB" w:eastAsia="en-GB"/>
        </w:rPr>
      </w:pPr>
      <w:r w:rsidRPr="00F6243F">
        <w:rPr>
          <w:lang w:val="en-GB" w:eastAsia="en-GB"/>
        </w:rPr>
        <w:t xml:space="preserve">Barber, W., King, S. and Buchanan, S., 2015. Problem based learning and authentic assessment in digital pedagogy: Embracing the role of collaborative communities. </w:t>
      </w:r>
      <w:r w:rsidRPr="00F6243F">
        <w:rPr>
          <w:i/>
          <w:iCs/>
          <w:lang w:val="en-GB" w:eastAsia="en-GB"/>
        </w:rPr>
        <w:t>Electronic Journal of E-Learning</w:t>
      </w:r>
      <w:r w:rsidRPr="00F6243F">
        <w:rPr>
          <w:lang w:val="en-GB" w:eastAsia="en-GB"/>
        </w:rPr>
        <w:t xml:space="preserve">, </w:t>
      </w:r>
      <w:r w:rsidRPr="00F6243F">
        <w:rPr>
          <w:i/>
          <w:iCs/>
          <w:lang w:val="en-GB" w:eastAsia="en-GB"/>
        </w:rPr>
        <w:t>13</w:t>
      </w:r>
      <w:r w:rsidRPr="00F6243F">
        <w:rPr>
          <w:lang w:val="en-GB" w:eastAsia="en-GB"/>
        </w:rPr>
        <w:t>(2), pp.59-67.</w:t>
      </w:r>
    </w:p>
    <w:p w14:paraId="7E9447E9" w14:textId="77777777" w:rsidR="00F12AF8" w:rsidRPr="00F6243F" w:rsidRDefault="00F12AF8" w:rsidP="00F12AF8">
      <w:pPr>
        <w:ind w:left="720" w:hanging="720"/>
        <w:rPr>
          <w:lang w:val="en-GB" w:eastAsia="en-GB"/>
        </w:rPr>
      </w:pPr>
      <w:r w:rsidRPr="00F6243F">
        <w:rPr>
          <w:lang w:val="en-GB" w:eastAsia="en-GB"/>
        </w:rPr>
        <w:t xml:space="preserve">Peters, M. and Romero, M., 2019. Lifelong learning ecologies in online higher education: Students' engagement in the continuum between formal and informal learning. </w:t>
      </w:r>
      <w:r w:rsidRPr="00F6243F">
        <w:rPr>
          <w:i/>
          <w:iCs/>
          <w:lang w:val="en-GB" w:eastAsia="en-GB"/>
        </w:rPr>
        <w:t>British Journal of Educational Technology</w:t>
      </w:r>
      <w:r w:rsidRPr="00F6243F">
        <w:rPr>
          <w:lang w:val="en-GB" w:eastAsia="en-GB"/>
        </w:rPr>
        <w:t xml:space="preserve">, </w:t>
      </w:r>
      <w:r w:rsidRPr="00F6243F">
        <w:rPr>
          <w:i/>
          <w:iCs/>
          <w:lang w:val="en-GB" w:eastAsia="en-GB"/>
        </w:rPr>
        <w:t>50</w:t>
      </w:r>
      <w:r w:rsidRPr="00F6243F">
        <w:rPr>
          <w:lang w:val="en-GB" w:eastAsia="en-GB"/>
        </w:rPr>
        <w:t>(4), pp.1729-1743.</w:t>
      </w:r>
    </w:p>
    <w:p w14:paraId="1997B939" w14:textId="77777777" w:rsidR="00F12AF8" w:rsidRPr="00F6243F" w:rsidRDefault="00F12AF8" w:rsidP="00F12AF8">
      <w:pPr>
        <w:ind w:left="720" w:hanging="720"/>
        <w:rPr>
          <w:lang w:val="en-GB" w:eastAsia="en-GB"/>
        </w:rPr>
      </w:pPr>
      <w:proofErr w:type="spellStart"/>
      <w:r w:rsidRPr="00F6243F">
        <w:rPr>
          <w:lang w:val="en-GB" w:eastAsia="en-GB"/>
        </w:rPr>
        <w:t>Sprott</w:t>
      </w:r>
      <w:proofErr w:type="spellEnd"/>
      <w:r w:rsidRPr="00F6243F">
        <w:rPr>
          <w:lang w:val="en-GB" w:eastAsia="en-GB"/>
        </w:rPr>
        <w:t xml:space="preserve">, R.A., 2019. Factors that foster and deter advanced teachers’ professional development. </w:t>
      </w:r>
      <w:r w:rsidRPr="00F6243F">
        <w:rPr>
          <w:i/>
          <w:iCs/>
          <w:lang w:val="en-GB" w:eastAsia="en-GB"/>
        </w:rPr>
        <w:t>Teaching and Teacher Education</w:t>
      </w:r>
      <w:r w:rsidRPr="00F6243F">
        <w:rPr>
          <w:lang w:val="en-GB" w:eastAsia="en-GB"/>
        </w:rPr>
        <w:t xml:space="preserve">, </w:t>
      </w:r>
      <w:r w:rsidRPr="00F6243F">
        <w:rPr>
          <w:i/>
          <w:iCs/>
          <w:lang w:val="en-GB" w:eastAsia="en-GB"/>
        </w:rPr>
        <w:t>77</w:t>
      </w:r>
      <w:r w:rsidRPr="00F6243F">
        <w:rPr>
          <w:lang w:val="en-GB" w:eastAsia="en-GB"/>
        </w:rPr>
        <w:t>, pp.321-331.</w:t>
      </w:r>
    </w:p>
    <w:p w14:paraId="77150ACC" w14:textId="6CA971AF" w:rsidR="00F12AF8" w:rsidRPr="00F12AF8" w:rsidRDefault="00F12AF8" w:rsidP="00F12AF8">
      <w:pPr>
        <w:ind w:firstLine="0"/>
        <w:rPr>
          <w:b/>
          <w:bCs/>
        </w:rPr>
      </w:pPr>
      <w:r w:rsidRPr="00F6243F">
        <w:rPr>
          <w:lang w:val="en-GB" w:eastAsia="en-GB"/>
        </w:rPr>
        <w:t xml:space="preserve">West, M., Kraut, R. and </w:t>
      </w:r>
      <w:proofErr w:type="spellStart"/>
      <w:r w:rsidRPr="00F6243F">
        <w:rPr>
          <w:lang w:val="en-GB" w:eastAsia="en-GB"/>
        </w:rPr>
        <w:t>Ei</w:t>
      </w:r>
      <w:proofErr w:type="spellEnd"/>
      <w:r w:rsidRPr="00F6243F">
        <w:rPr>
          <w:lang w:val="en-GB" w:eastAsia="en-GB"/>
        </w:rPr>
        <w:t xml:space="preserve"> Chew, H., 2019. I'd blush if I could: closing gender divides in digital skills through </w:t>
      </w:r>
      <w:proofErr w:type="gramStart"/>
      <w:r w:rsidRPr="00F6243F">
        <w:rPr>
          <w:lang w:val="en-GB" w:eastAsia="en-GB"/>
        </w:rPr>
        <w:t>education</w:t>
      </w:r>
      <w:proofErr w:type="gramEnd"/>
    </w:p>
    <w:sectPr w:rsidR="00F12AF8" w:rsidRPr="00F12A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2F7C1" w14:textId="77777777" w:rsidR="002174D1" w:rsidRDefault="002174D1" w:rsidP="001F4156">
      <w:pPr>
        <w:spacing w:line="240" w:lineRule="auto"/>
      </w:pPr>
      <w:r>
        <w:separator/>
      </w:r>
    </w:p>
  </w:endnote>
  <w:endnote w:type="continuationSeparator" w:id="0">
    <w:p w14:paraId="130F83F1" w14:textId="77777777" w:rsidR="002174D1" w:rsidRDefault="002174D1" w:rsidP="001F41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12ABE" w14:textId="77777777" w:rsidR="002174D1" w:rsidRDefault="002174D1" w:rsidP="001F4156">
      <w:pPr>
        <w:spacing w:line="240" w:lineRule="auto"/>
      </w:pPr>
      <w:r>
        <w:separator/>
      </w:r>
    </w:p>
  </w:footnote>
  <w:footnote w:type="continuationSeparator" w:id="0">
    <w:p w14:paraId="6E9F6C74" w14:textId="77777777" w:rsidR="002174D1" w:rsidRDefault="002174D1" w:rsidP="001F41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6B"/>
    <w:rsid w:val="001F4156"/>
    <w:rsid w:val="002174D1"/>
    <w:rsid w:val="002C77BD"/>
    <w:rsid w:val="0032584E"/>
    <w:rsid w:val="00416A7F"/>
    <w:rsid w:val="004221BD"/>
    <w:rsid w:val="0066639D"/>
    <w:rsid w:val="00806A4E"/>
    <w:rsid w:val="009B2CF1"/>
    <w:rsid w:val="00AC1764"/>
    <w:rsid w:val="00B16D54"/>
    <w:rsid w:val="00D221F6"/>
    <w:rsid w:val="00D96A81"/>
    <w:rsid w:val="00E3262C"/>
    <w:rsid w:val="00EB346B"/>
    <w:rsid w:val="00EF2335"/>
    <w:rsid w:val="00F12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B4E80"/>
  <w15:chartTrackingRefBased/>
  <w15:docId w15:val="{513DFD3D-C435-4353-8BCD-FFDD0C4D1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46B"/>
    <w:pPr>
      <w:spacing w:after="0" w:line="480" w:lineRule="auto"/>
      <w:ind w:firstLine="720"/>
      <w:jc w:val="both"/>
    </w:pPr>
    <w:rPr>
      <w:rFonts w:ascii="Times New Roman"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4156"/>
    <w:pPr>
      <w:tabs>
        <w:tab w:val="center" w:pos="4513"/>
        <w:tab w:val="right" w:pos="9026"/>
      </w:tabs>
      <w:spacing w:line="240" w:lineRule="auto"/>
    </w:pPr>
  </w:style>
  <w:style w:type="character" w:customStyle="1" w:styleId="HeaderChar">
    <w:name w:val="Header Char"/>
    <w:basedOn w:val="DefaultParagraphFont"/>
    <w:link w:val="Header"/>
    <w:uiPriority w:val="99"/>
    <w:rsid w:val="001F4156"/>
    <w:rPr>
      <w:rFonts w:ascii="Times New Roman" w:hAnsi="Times New Roman"/>
      <w:kern w:val="0"/>
      <w:sz w:val="24"/>
      <w:lang w:val="en-US"/>
      <w14:ligatures w14:val="none"/>
    </w:rPr>
  </w:style>
  <w:style w:type="paragraph" w:styleId="Footer">
    <w:name w:val="footer"/>
    <w:basedOn w:val="Normal"/>
    <w:link w:val="FooterChar"/>
    <w:uiPriority w:val="99"/>
    <w:unhideWhenUsed/>
    <w:rsid w:val="001F4156"/>
    <w:pPr>
      <w:tabs>
        <w:tab w:val="center" w:pos="4513"/>
        <w:tab w:val="right" w:pos="9026"/>
      </w:tabs>
      <w:spacing w:line="240" w:lineRule="auto"/>
    </w:pPr>
  </w:style>
  <w:style w:type="character" w:customStyle="1" w:styleId="FooterChar">
    <w:name w:val="Footer Char"/>
    <w:basedOn w:val="DefaultParagraphFont"/>
    <w:link w:val="Footer"/>
    <w:uiPriority w:val="99"/>
    <w:rsid w:val="001F4156"/>
    <w:rPr>
      <w:rFonts w:ascii="Times New Roman" w:hAnsi="Times New Roman"/>
      <w:kern w:val="0"/>
      <w:sz w:val="24"/>
      <w:lang w:val="en-US"/>
      <w14:ligatures w14:val="none"/>
    </w:rPr>
  </w:style>
  <w:style w:type="character" w:styleId="Hyperlink">
    <w:name w:val="Hyperlink"/>
    <w:basedOn w:val="DefaultParagraphFont"/>
    <w:uiPriority w:val="99"/>
    <w:unhideWhenUsed/>
    <w:rsid w:val="00E3262C"/>
    <w:rPr>
      <w:color w:val="0563C1" w:themeColor="hyperlink"/>
      <w:u w:val="single"/>
    </w:rPr>
  </w:style>
  <w:style w:type="character" w:styleId="UnresolvedMention">
    <w:name w:val="Unresolved Mention"/>
    <w:basedOn w:val="DefaultParagraphFont"/>
    <w:uiPriority w:val="99"/>
    <w:semiHidden/>
    <w:unhideWhenUsed/>
    <w:rsid w:val="00E32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006498_student_uwtsd_ac_uk/EZHhrhtrCYxFvYOYFksxt80BkxyFVumklVugRtFjADG3xg?e=bXi7v5"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Fanica Mazilu</dc:creator>
  <cp:keywords/>
  <dc:description/>
  <cp:lastModifiedBy>Leah Gamage (2006498)</cp:lastModifiedBy>
  <cp:revision>14</cp:revision>
  <dcterms:created xsi:type="dcterms:W3CDTF">2023-03-21T20:42:00Z</dcterms:created>
  <dcterms:modified xsi:type="dcterms:W3CDTF">2023-03-22T00:00:00Z</dcterms:modified>
</cp:coreProperties>
</file>