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6005" w:rsidRPr="00B052E5" w:rsidRDefault="00E46005" w:rsidP="00E46005">
      <w:pPr>
        <w:jc w:val="center"/>
        <w:rPr>
          <w:b/>
          <w:bCs/>
          <w:sz w:val="32"/>
          <w:szCs w:val="32"/>
          <w:lang w:val="en-GB"/>
        </w:rPr>
      </w:pPr>
      <w:bookmarkStart w:id="0" w:name="_GoBack"/>
      <w:bookmarkEnd w:id="0"/>
    </w:p>
    <w:p w:rsidR="00E46005" w:rsidRPr="00B052E5" w:rsidRDefault="00E46005" w:rsidP="00E46005">
      <w:pPr>
        <w:jc w:val="center"/>
        <w:rPr>
          <w:b/>
          <w:bCs/>
          <w:sz w:val="32"/>
          <w:szCs w:val="32"/>
          <w:lang w:val="en-GB"/>
        </w:rPr>
      </w:pPr>
    </w:p>
    <w:p w:rsidR="00E46005" w:rsidRPr="00B052E5" w:rsidRDefault="00E46005" w:rsidP="00E46005">
      <w:pPr>
        <w:jc w:val="center"/>
        <w:rPr>
          <w:b/>
          <w:bCs/>
          <w:sz w:val="32"/>
          <w:szCs w:val="32"/>
          <w:lang w:val="en-GB"/>
        </w:rPr>
      </w:pPr>
    </w:p>
    <w:p w:rsidR="00E46005" w:rsidRPr="00B052E5" w:rsidRDefault="00E46005" w:rsidP="00E46005">
      <w:pPr>
        <w:jc w:val="center"/>
        <w:rPr>
          <w:b/>
          <w:bCs/>
          <w:sz w:val="32"/>
          <w:szCs w:val="32"/>
          <w:lang w:val="en-GB"/>
        </w:rPr>
      </w:pPr>
    </w:p>
    <w:p w:rsidR="009C56DB" w:rsidRDefault="009C56DB" w:rsidP="009C56DB">
      <w:pPr>
        <w:pStyle w:val="Title"/>
        <w:jc w:val="center"/>
        <w:rPr>
          <w:b/>
          <w:bCs/>
          <w:i/>
          <w:iCs/>
          <w:sz w:val="72"/>
          <w:szCs w:val="72"/>
          <w:u w:val="single"/>
          <w:lang w:val="en-GB"/>
        </w:rPr>
      </w:pPr>
    </w:p>
    <w:p w:rsidR="009C56DB" w:rsidRPr="009C56DB" w:rsidRDefault="009C56DB" w:rsidP="009C56DB">
      <w:pPr>
        <w:pStyle w:val="Title"/>
        <w:jc w:val="center"/>
        <w:rPr>
          <w:b/>
          <w:bCs/>
          <w:i/>
          <w:iCs/>
          <w:sz w:val="72"/>
          <w:szCs w:val="72"/>
          <w:u w:val="single"/>
          <w:lang w:val="en-GB"/>
        </w:rPr>
      </w:pPr>
      <w:r w:rsidRPr="009C56DB">
        <w:rPr>
          <w:b/>
          <w:bCs/>
          <w:i/>
          <w:iCs/>
          <w:sz w:val="72"/>
          <w:szCs w:val="72"/>
          <w:u w:val="single"/>
          <w:lang w:val="en-GB"/>
        </w:rPr>
        <w:t xml:space="preserve">The Young Mathematician: </w:t>
      </w:r>
    </w:p>
    <w:p w:rsidR="00E46005" w:rsidRPr="009C56DB" w:rsidRDefault="009C56DB" w:rsidP="009C56DB">
      <w:pPr>
        <w:pStyle w:val="Title"/>
        <w:jc w:val="center"/>
        <w:rPr>
          <w:b/>
          <w:bCs/>
          <w:i/>
          <w:iCs/>
          <w:sz w:val="72"/>
          <w:szCs w:val="72"/>
          <w:u w:val="single"/>
          <w:lang w:val="en-GB"/>
        </w:rPr>
      </w:pPr>
      <w:r w:rsidRPr="009C56DB">
        <w:rPr>
          <w:b/>
          <w:bCs/>
          <w:i/>
          <w:iCs/>
          <w:sz w:val="72"/>
          <w:szCs w:val="72"/>
          <w:u w:val="single"/>
          <w:lang w:val="en-GB"/>
        </w:rPr>
        <w:t>Exploration and Problem Solving</w:t>
      </w:r>
    </w:p>
    <w:p w:rsidR="00E46005" w:rsidRPr="00B052E5" w:rsidRDefault="00E46005" w:rsidP="00E46005">
      <w:pPr>
        <w:jc w:val="center"/>
        <w:rPr>
          <w:b/>
          <w:bCs/>
          <w:sz w:val="32"/>
          <w:szCs w:val="32"/>
          <w:lang w:val="en-GB"/>
        </w:rPr>
      </w:pPr>
    </w:p>
    <w:p w:rsidR="00E46005" w:rsidRPr="00B052E5" w:rsidRDefault="00E46005" w:rsidP="00E46005">
      <w:pPr>
        <w:jc w:val="center"/>
        <w:rPr>
          <w:b/>
          <w:bCs/>
          <w:sz w:val="32"/>
          <w:szCs w:val="32"/>
          <w:lang w:val="en-GB"/>
        </w:rPr>
      </w:pPr>
    </w:p>
    <w:p w:rsidR="00E46005" w:rsidRPr="00B052E5" w:rsidRDefault="00E46005" w:rsidP="00E46005">
      <w:pPr>
        <w:jc w:val="center"/>
        <w:rPr>
          <w:b/>
          <w:bCs/>
          <w:sz w:val="32"/>
          <w:szCs w:val="32"/>
          <w:lang w:val="en-GB"/>
        </w:rPr>
      </w:pPr>
    </w:p>
    <w:p w:rsidR="009C56DB" w:rsidRDefault="009C56DB" w:rsidP="00B12921">
      <w:pPr>
        <w:pStyle w:val="Heading1"/>
        <w:rPr>
          <w:lang w:val="en-GB"/>
        </w:rPr>
      </w:pPr>
      <w:bookmarkStart w:id="1" w:name="_Toc32445484"/>
    </w:p>
    <w:p w:rsidR="009C56DB" w:rsidRPr="009C56DB" w:rsidRDefault="009C56DB" w:rsidP="009C56DB">
      <w:pPr>
        <w:rPr>
          <w:lang w:val="en-GB"/>
        </w:rPr>
      </w:pPr>
    </w:p>
    <w:p w:rsidR="009C56DB" w:rsidRDefault="009C56DB" w:rsidP="00B12921">
      <w:pPr>
        <w:pStyle w:val="Heading1"/>
        <w:rPr>
          <w:lang w:val="en-GB"/>
        </w:rPr>
      </w:pPr>
    </w:p>
    <w:p w:rsidR="009C56DB" w:rsidRDefault="009C56DB" w:rsidP="009C56DB">
      <w:pPr>
        <w:rPr>
          <w:lang w:val="en-GB"/>
        </w:rPr>
      </w:pPr>
    </w:p>
    <w:p w:rsidR="009C56DB" w:rsidRPr="009C56DB" w:rsidRDefault="009C56DB" w:rsidP="009C56DB">
      <w:pPr>
        <w:rPr>
          <w:lang w:val="en-GB"/>
        </w:rPr>
      </w:pPr>
    </w:p>
    <w:p w:rsidR="009C56DB" w:rsidRPr="009C56DB" w:rsidRDefault="009C56DB" w:rsidP="00B12921">
      <w:pPr>
        <w:pStyle w:val="Heading1"/>
        <w:rPr>
          <w:u w:val="single"/>
          <w:lang w:val="en-GB"/>
        </w:rPr>
      </w:pPr>
      <w:r w:rsidRPr="009C56DB">
        <w:rPr>
          <w:u w:val="single"/>
          <w:lang w:val="en-GB"/>
        </w:rPr>
        <w:lastRenderedPageBreak/>
        <w:t>TASK 1</w:t>
      </w:r>
    </w:p>
    <w:p w:rsidR="00E46005" w:rsidRPr="00B052E5" w:rsidRDefault="00E46005" w:rsidP="00B12921">
      <w:pPr>
        <w:pStyle w:val="Heading1"/>
        <w:rPr>
          <w:lang w:val="en-GB"/>
        </w:rPr>
      </w:pPr>
      <w:r w:rsidRPr="00B052E5">
        <w:rPr>
          <w:lang w:val="en-GB"/>
        </w:rPr>
        <w:t>Activity plan for promoting children’s concept of mathematics, and skills of numeracy</w:t>
      </w:r>
      <w:bookmarkEnd w:id="1"/>
      <w:r w:rsidRPr="00B052E5">
        <w:rPr>
          <w:lang w:val="en-GB"/>
        </w:rPr>
        <w:t xml:space="preserve"> </w:t>
      </w:r>
    </w:p>
    <w:p w:rsidR="00841F58" w:rsidRPr="00B052E5" w:rsidRDefault="00841F58" w:rsidP="00841F58">
      <w:pPr>
        <w:rPr>
          <w:lang w:val="en-GB"/>
        </w:rPr>
      </w:pPr>
      <w:r w:rsidRPr="00B052E5">
        <w:rPr>
          <w:lang w:val="en-GB"/>
        </w:rPr>
        <w:t>For promoting children’s mathematics adeptness and numeracy adroitness, proper activity plan works as</w:t>
      </w:r>
      <w:r w:rsidR="00076ADC" w:rsidRPr="00B052E5">
        <w:rPr>
          <w:lang w:val="en-GB"/>
        </w:rPr>
        <w:t xml:space="preserve"> guidelines for the young children as well as the mentors who teach them.</w:t>
      </w:r>
      <w:r w:rsidR="001C71EB" w:rsidRPr="00B052E5">
        <w:rPr>
          <w:lang w:val="en-GB"/>
        </w:rPr>
        <w:t xml:space="preserve"> </w:t>
      </w:r>
      <w:r w:rsidR="009135B9" w:rsidRPr="00B052E5">
        <w:rPr>
          <w:lang w:val="en-GB"/>
        </w:rPr>
        <w:t xml:space="preserve">Course planning’s very next step is to </w:t>
      </w:r>
      <w:r w:rsidR="00D3560C" w:rsidRPr="00B052E5">
        <w:rPr>
          <w:lang w:val="en-GB"/>
        </w:rPr>
        <w:t>formulat</w:t>
      </w:r>
      <w:r w:rsidR="003D4D1F" w:rsidRPr="00B052E5">
        <w:rPr>
          <w:lang w:val="en-GB"/>
        </w:rPr>
        <w:t>e</w:t>
      </w:r>
      <w:r w:rsidR="009135B9" w:rsidRPr="00B052E5">
        <w:rPr>
          <w:lang w:val="en-GB"/>
        </w:rPr>
        <w:t xml:space="preserve"> the </w:t>
      </w:r>
      <w:r w:rsidR="00D3560C" w:rsidRPr="00B052E5">
        <w:rPr>
          <w:lang w:val="en-GB"/>
        </w:rPr>
        <w:t>course outline</w:t>
      </w:r>
      <w:r w:rsidR="009135B9" w:rsidRPr="00B052E5">
        <w:rPr>
          <w:lang w:val="en-GB"/>
        </w:rPr>
        <w:t xml:space="preserve"> so</w:t>
      </w:r>
      <w:r w:rsidR="00E4090D" w:rsidRPr="00B052E5">
        <w:rPr>
          <w:lang w:val="en-GB"/>
        </w:rPr>
        <w:t xml:space="preserve"> that objectives can be attained with efficiency, and </w:t>
      </w:r>
      <w:r w:rsidR="00B3272F" w:rsidRPr="00B052E5">
        <w:rPr>
          <w:lang w:val="en-GB"/>
        </w:rPr>
        <w:t>properly outlined work breakdown structure increases efficiency and reduces work redundancy</w:t>
      </w:r>
      <w:r w:rsidR="00900964" w:rsidRPr="00B052E5">
        <w:rPr>
          <w:lang w:val="en-GB"/>
        </w:rPr>
        <w:t xml:space="preserve"> (Buysse &amp; Peisner-Feinberg, 2013)</w:t>
      </w:r>
      <w:r w:rsidR="00B3272F" w:rsidRPr="00B052E5">
        <w:rPr>
          <w:lang w:val="en-GB"/>
        </w:rPr>
        <w:t xml:space="preserve">. </w:t>
      </w:r>
    </w:p>
    <w:p w:rsidR="00B3272F" w:rsidRPr="00B052E5" w:rsidRDefault="00B3272F" w:rsidP="00841F58">
      <w:pPr>
        <w:rPr>
          <w:lang w:val="en-GB"/>
        </w:rPr>
      </w:pPr>
      <w:r w:rsidRPr="00B052E5">
        <w:rPr>
          <w:lang w:val="en-GB"/>
        </w:rPr>
        <w:t>For promoting children’s numerical skills and mathematical concepts, activity plan is divided into two procedures:</w:t>
      </w:r>
    </w:p>
    <w:p w:rsidR="00B3272F" w:rsidRPr="00B052E5" w:rsidRDefault="00B3272F" w:rsidP="00B3272F">
      <w:pPr>
        <w:pStyle w:val="ListParagraph"/>
        <w:numPr>
          <w:ilvl w:val="0"/>
          <w:numId w:val="1"/>
        </w:numPr>
        <w:rPr>
          <w:lang w:val="en-GB"/>
        </w:rPr>
      </w:pPr>
      <w:r w:rsidRPr="00B052E5">
        <w:rPr>
          <w:lang w:val="en-GB"/>
        </w:rPr>
        <w:t>Defining the activities, and</w:t>
      </w:r>
    </w:p>
    <w:p w:rsidR="00B3272F" w:rsidRPr="00B052E5" w:rsidRDefault="00B3272F" w:rsidP="00B3272F">
      <w:pPr>
        <w:pStyle w:val="ListParagraph"/>
        <w:numPr>
          <w:ilvl w:val="0"/>
          <w:numId w:val="1"/>
        </w:numPr>
        <w:rPr>
          <w:lang w:val="en-GB"/>
        </w:rPr>
      </w:pPr>
      <w:r w:rsidRPr="00B052E5">
        <w:rPr>
          <w:lang w:val="en-GB"/>
        </w:rPr>
        <w:t xml:space="preserve">Sequencing the activities in </w:t>
      </w:r>
      <w:r w:rsidR="003D4D1F" w:rsidRPr="00B052E5">
        <w:rPr>
          <w:lang w:val="en-GB"/>
        </w:rPr>
        <w:t xml:space="preserve">a </w:t>
      </w:r>
      <w:r w:rsidRPr="00B052E5">
        <w:rPr>
          <w:lang w:val="en-GB"/>
        </w:rPr>
        <w:t>proper manner</w:t>
      </w:r>
      <w:r w:rsidR="00900964" w:rsidRPr="00B052E5">
        <w:rPr>
          <w:lang w:val="en-GB"/>
        </w:rPr>
        <w:t xml:space="preserve"> (Benninger &amp; Savahl, 2016)</w:t>
      </w:r>
      <w:r w:rsidRPr="00B052E5">
        <w:rPr>
          <w:lang w:val="en-GB"/>
        </w:rPr>
        <w:t xml:space="preserve">. </w:t>
      </w:r>
    </w:p>
    <w:p w:rsidR="00B3272F" w:rsidRPr="00B052E5" w:rsidRDefault="00B3272F" w:rsidP="00B3272F">
      <w:pPr>
        <w:rPr>
          <w:lang w:val="en-GB"/>
        </w:rPr>
      </w:pPr>
      <w:r w:rsidRPr="00B052E5">
        <w:rPr>
          <w:lang w:val="en-GB"/>
        </w:rPr>
        <w:t xml:space="preserve">A well-established </w:t>
      </w:r>
      <w:r w:rsidR="004C251D" w:rsidRPr="00B052E5">
        <w:rPr>
          <w:lang w:val="en-GB"/>
        </w:rPr>
        <w:t xml:space="preserve">twelve-month </w:t>
      </w:r>
      <w:r w:rsidRPr="00B052E5">
        <w:rPr>
          <w:lang w:val="en-GB"/>
        </w:rPr>
        <w:t xml:space="preserve">activity plan for boosting up the young children’s </w:t>
      </w:r>
      <w:r w:rsidR="00436619" w:rsidRPr="00B052E5">
        <w:rPr>
          <w:lang w:val="en-GB"/>
        </w:rPr>
        <w:t xml:space="preserve">early </w:t>
      </w:r>
      <w:r w:rsidRPr="00B052E5">
        <w:rPr>
          <w:lang w:val="en-GB"/>
        </w:rPr>
        <w:t>mathematical proficiency is shown here as follows:</w:t>
      </w:r>
    </w:p>
    <w:tbl>
      <w:tblPr>
        <w:tblStyle w:val="TableGrid"/>
        <w:tblW w:w="9450" w:type="dxa"/>
        <w:tblInd w:w="-5" w:type="dxa"/>
        <w:tblLook w:val="04A0" w:firstRow="1" w:lastRow="0" w:firstColumn="1" w:lastColumn="0" w:noHBand="0" w:noVBand="1"/>
      </w:tblPr>
      <w:tblGrid>
        <w:gridCol w:w="1323"/>
        <w:gridCol w:w="1623"/>
        <w:gridCol w:w="2004"/>
        <w:gridCol w:w="2520"/>
        <w:gridCol w:w="1980"/>
      </w:tblGrid>
      <w:tr w:rsidR="00A363A7" w:rsidRPr="00B052E5" w:rsidTr="00E261BC">
        <w:tc>
          <w:tcPr>
            <w:tcW w:w="1323" w:type="dxa"/>
          </w:tcPr>
          <w:p w:rsidR="00A363A7" w:rsidRPr="00B052E5" w:rsidRDefault="00A363A7" w:rsidP="00B3272F">
            <w:pPr>
              <w:rPr>
                <w:b/>
                <w:bCs/>
                <w:lang w:val="en-GB"/>
              </w:rPr>
            </w:pPr>
            <w:r w:rsidRPr="00B052E5">
              <w:rPr>
                <w:b/>
                <w:bCs/>
                <w:lang w:val="en-GB"/>
              </w:rPr>
              <w:t>Month</w:t>
            </w:r>
          </w:p>
        </w:tc>
        <w:tc>
          <w:tcPr>
            <w:tcW w:w="1623" w:type="dxa"/>
          </w:tcPr>
          <w:p w:rsidR="00A363A7" w:rsidRPr="00B052E5" w:rsidRDefault="00660515" w:rsidP="00B3272F">
            <w:pPr>
              <w:rPr>
                <w:b/>
                <w:bCs/>
                <w:lang w:val="en-GB"/>
              </w:rPr>
            </w:pPr>
            <w:r w:rsidRPr="00B052E5">
              <w:rPr>
                <w:b/>
                <w:bCs/>
                <w:lang w:val="en-GB"/>
              </w:rPr>
              <w:t>Learning aspect</w:t>
            </w:r>
          </w:p>
        </w:tc>
        <w:tc>
          <w:tcPr>
            <w:tcW w:w="2004" w:type="dxa"/>
          </w:tcPr>
          <w:p w:rsidR="00A363A7" w:rsidRPr="00B052E5" w:rsidRDefault="00A363A7" w:rsidP="00B3272F">
            <w:pPr>
              <w:rPr>
                <w:b/>
                <w:bCs/>
                <w:lang w:val="en-GB"/>
              </w:rPr>
            </w:pPr>
            <w:r w:rsidRPr="00B052E5">
              <w:rPr>
                <w:b/>
                <w:bCs/>
                <w:lang w:val="en-GB"/>
              </w:rPr>
              <w:t>Activity</w:t>
            </w:r>
          </w:p>
        </w:tc>
        <w:tc>
          <w:tcPr>
            <w:tcW w:w="2520" w:type="dxa"/>
          </w:tcPr>
          <w:p w:rsidR="00A363A7" w:rsidRPr="00B052E5" w:rsidRDefault="00A363A7" w:rsidP="00B3272F">
            <w:pPr>
              <w:rPr>
                <w:b/>
                <w:bCs/>
                <w:lang w:val="en-GB"/>
              </w:rPr>
            </w:pPr>
            <w:r w:rsidRPr="00B052E5">
              <w:rPr>
                <w:b/>
                <w:bCs/>
                <w:lang w:val="en-GB"/>
              </w:rPr>
              <w:t>Activity description</w:t>
            </w:r>
          </w:p>
        </w:tc>
        <w:tc>
          <w:tcPr>
            <w:tcW w:w="1980" w:type="dxa"/>
          </w:tcPr>
          <w:p w:rsidR="00A363A7" w:rsidRPr="00B052E5" w:rsidRDefault="00A363A7" w:rsidP="00B3272F">
            <w:pPr>
              <w:rPr>
                <w:b/>
                <w:bCs/>
                <w:lang w:val="en-GB"/>
              </w:rPr>
            </w:pPr>
            <w:r w:rsidRPr="00B052E5">
              <w:rPr>
                <w:b/>
                <w:bCs/>
                <w:lang w:val="en-GB"/>
              </w:rPr>
              <w:t>Resources needed</w:t>
            </w:r>
          </w:p>
        </w:tc>
      </w:tr>
      <w:tr w:rsidR="00A363A7" w:rsidRPr="00B052E5" w:rsidTr="00E261BC">
        <w:tc>
          <w:tcPr>
            <w:tcW w:w="1323" w:type="dxa"/>
          </w:tcPr>
          <w:p w:rsidR="00A363A7" w:rsidRPr="00B052E5" w:rsidRDefault="00A363A7" w:rsidP="00B3272F">
            <w:pPr>
              <w:rPr>
                <w:lang w:val="en-GB"/>
              </w:rPr>
            </w:pPr>
            <w:r w:rsidRPr="00B052E5">
              <w:rPr>
                <w:lang w:val="en-GB"/>
              </w:rPr>
              <w:t>January-February</w:t>
            </w:r>
          </w:p>
        </w:tc>
        <w:tc>
          <w:tcPr>
            <w:tcW w:w="1623" w:type="dxa"/>
          </w:tcPr>
          <w:p w:rsidR="00A363A7" w:rsidRPr="00B052E5" w:rsidRDefault="00A363A7" w:rsidP="00B3272F">
            <w:pPr>
              <w:rPr>
                <w:lang w:val="en-GB"/>
              </w:rPr>
            </w:pPr>
            <w:r w:rsidRPr="00B052E5">
              <w:rPr>
                <w:lang w:val="en-GB"/>
              </w:rPr>
              <w:t>Learning how to count</w:t>
            </w:r>
          </w:p>
        </w:tc>
        <w:tc>
          <w:tcPr>
            <w:tcW w:w="2004" w:type="dxa"/>
          </w:tcPr>
          <w:p w:rsidR="00A363A7" w:rsidRPr="00B052E5" w:rsidRDefault="00A363A7" w:rsidP="00DE52C1">
            <w:pPr>
              <w:rPr>
                <w:lang w:val="en-GB"/>
              </w:rPr>
            </w:pPr>
            <w:r w:rsidRPr="00B052E5">
              <w:rPr>
                <w:lang w:val="en-GB"/>
              </w:rPr>
              <w:t>Singing songs</w:t>
            </w:r>
            <w:r w:rsidR="00DE52C1" w:rsidRPr="00B052E5">
              <w:rPr>
                <w:lang w:val="en-GB"/>
              </w:rPr>
              <w:t>;</w:t>
            </w:r>
          </w:p>
          <w:p w:rsidR="00A363A7" w:rsidRPr="00B052E5" w:rsidRDefault="00A363A7" w:rsidP="00DE52C1">
            <w:pPr>
              <w:rPr>
                <w:lang w:val="en-GB"/>
              </w:rPr>
            </w:pPr>
            <w:r w:rsidRPr="00B052E5">
              <w:rPr>
                <w:lang w:val="en-GB"/>
              </w:rPr>
              <w:t>Reading books</w:t>
            </w:r>
            <w:r w:rsidR="00DE52C1" w:rsidRPr="00B052E5">
              <w:rPr>
                <w:lang w:val="en-GB"/>
              </w:rPr>
              <w:t>;</w:t>
            </w:r>
          </w:p>
          <w:p w:rsidR="00A363A7" w:rsidRPr="00B052E5" w:rsidRDefault="00A363A7" w:rsidP="00DE52C1">
            <w:pPr>
              <w:rPr>
                <w:lang w:val="en-GB"/>
              </w:rPr>
            </w:pPr>
            <w:r w:rsidRPr="00B052E5">
              <w:rPr>
                <w:lang w:val="en-GB"/>
              </w:rPr>
              <w:t>Playing various board or, and card games</w:t>
            </w:r>
            <w:r w:rsidR="00DE52C1" w:rsidRPr="00B052E5">
              <w:rPr>
                <w:lang w:val="en-GB"/>
              </w:rPr>
              <w:t>.</w:t>
            </w:r>
          </w:p>
        </w:tc>
        <w:tc>
          <w:tcPr>
            <w:tcW w:w="2520" w:type="dxa"/>
          </w:tcPr>
          <w:p w:rsidR="00A363A7" w:rsidRPr="00B052E5" w:rsidRDefault="00A363A7" w:rsidP="00B3272F">
            <w:pPr>
              <w:rPr>
                <w:lang w:val="en-GB"/>
              </w:rPr>
            </w:pPr>
            <w:r w:rsidRPr="00B052E5">
              <w:rPr>
                <w:lang w:val="en-GB"/>
              </w:rPr>
              <w:t xml:space="preserve">Songs </w:t>
            </w:r>
            <w:r w:rsidR="0051004E" w:rsidRPr="00B052E5">
              <w:rPr>
                <w:lang w:val="en-GB"/>
              </w:rPr>
              <w:t>are</w:t>
            </w:r>
            <w:r w:rsidR="00DE52C1" w:rsidRPr="00B052E5">
              <w:rPr>
                <w:lang w:val="en-GB"/>
              </w:rPr>
              <w:t xml:space="preserve"> </w:t>
            </w:r>
            <w:r w:rsidR="0051004E" w:rsidRPr="00B052E5">
              <w:rPr>
                <w:lang w:val="en-GB"/>
              </w:rPr>
              <w:t>particularly</w:t>
            </w:r>
            <w:r w:rsidR="00DE52C1" w:rsidRPr="00B052E5">
              <w:rPr>
                <w:lang w:val="en-GB"/>
              </w:rPr>
              <w:t xml:space="preserve"> effective in embedding numeracy learning. There are thousands of books that help </w:t>
            </w:r>
            <w:r w:rsidR="003D4D1F" w:rsidRPr="00B052E5">
              <w:rPr>
                <w:lang w:val="en-GB"/>
              </w:rPr>
              <w:t>to learn</w:t>
            </w:r>
            <w:r w:rsidR="00DE52C1" w:rsidRPr="00B052E5">
              <w:rPr>
                <w:lang w:val="en-GB"/>
              </w:rPr>
              <w:t xml:space="preserve"> number</w:t>
            </w:r>
            <w:r w:rsidR="0051004E" w:rsidRPr="00B052E5">
              <w:rPr>
                <w:lang w:val="en-GB"/>
              </w:rPr>
              <w:t>, and for number recognition, games i.e. rolling dice, spaces count help significantly</w:t>
            </w:r>
            <w:r w:rsidR="00900964" w:rsidRPr="00B052E5">
              <w:rPr>
                <w:lang w:val="en-GB"/>
              </w:rPr>
              <w:t xml:space="preserve"> (Kiernan &amp; Mitchell, 2014)</w:t>
            </w:r>
            <w:r w:rsidR="0051004E" w:rsidRPr="00B052E5">
              <w:rPr>
                <w:lang w:val="en-GB"/>
              </w:rPr>
              <w:t>.</w:t>
            </w:r>
          </w:p>
        </w:tc>
        <w:tc>
          <w:tcPr>
            <w:tcW w:w="1980" w:type="dxa"/>
          </w:tcPr>
          <w:p w:rsidR="00A363A7" w:rsidRPr="00B052E5" w:rsidRDefault="00DE52C1" w:rsidP="00B3272F">
            <w:pPr>
              <w:rPr>
                <w:lang w:val="en-GB"/>
              </w:rPr>
            </w:pPr>
            <w:r w:rsidRPr="00B052E5">
              <w:rPr>
                <w:lang w:val="en-GB"/>
              </w:rPr>
              <w:t>Songs like Ten Green Bottles, or Five Little Ducks</w:t>
            </w:r>
            <w:r w:rsidR="0051004E" w:rsidRPr="00B052E5">
              <w:rPr>
                <w:lang w:val="en-GB"/>
              </w:rPr>
              <w:t>;</w:t>
            </w:r>
          </w:p>
          <w:p w:rsidR="0051004E" w:rsidRPr="00B052E5" w:rsidRDefault="0051004E" w:rsidP="00B3272F">
            <w:pPr>
              <w:rPr>
                <w:lang w:val="en-GB"/>
              </w:rPr>
            </w:pPr>
            <w:r w:rsidRPr="00B052E5">
              <w:rPr>
                <w:lang w:val="en-GB"/>
              </w:rPr>
              <w:t xml:space="preserve">Books i.e. </w:t>
            </w:r>
            <w:r w:rsidR="00E261BC" w:rsidRPr="00B052E5">
              <w:rPr>
                <w:lang w:val="en-GB"/>
              </w:rPr>
              <w:t>Ten Black Dots, The Very Hungry Caterpillar;</w:t>
            </w:r>
          </w:p>
          <w:p w:rsidR="00E261BC" w:rsidRPr="00B052E5" w:rsidRDefault="00E261BC" w:rsidP="00B3272F">
            <w:pPr>
              <w:rPr>
                <w:lang w:val="en-GB"/>
              </w:rPr>
            </w:pPr>
            <w:r w:rsidRPr="00B052E5">
              <w:rPr>
                <w:lang w:val="en-GB"/>
              </w:rPr>
              <w:t>Games i.e. Ludo, ladders, snake games, dominoes</w:t>
            </w:r>
          </w:p>
        </w:tc>
      </w:tr>
      <w:tr w:rsidR="00A363A7" w:rsidRPr="00B052E5" w:rsidTr="00E261BC">
        <w:tc>
          <w:tcPr>
            <w:tcW w:w="1323" w:type="dxa"/>
          </w:tcPr>
          <w:p w:rsidR="00A363A7" w:rsidRPr="00B052E5" w:rsidRDefault="00A363A7" w:rsidP="00546818">
            <w:pPr>
              <w:rPr>
                <w:lang w:val="en-GB"/>
              </w:rPr>
            </w:pPr>
            <w:r w:rsidRPr="00B052E5">
              <w:rPr>
                <w:lang w:val="en-GB"/>
              </w:rPr>
              <w:t>March-April</w:t>
            </w:r>
          </w:p>
        </w:tc>
        <w:tc>
          <w:tcPr>
            <w:tcW w:w="1623" w:type="dxa"/>
          </w:tcPr>
          <w:p w:rsidR="00A363A7" w:rsidRPr="00B052E5" w:rsidRDefault="00A363A7" w:rsidP="00546818">
            <w:pPr>
              <w:rPr>
                <w:lang w:val="en-GB"/>
              </w:rPr>
            </w:pPr>
            <w:r w:rsidRPr="00B052E5">
              <w:rPr>
                <w:lang w:val="en-GB"/>
              </w:rPr>
              <w:t xml:space="preserve">Sorting according to </w:t>
            </w:r>
            <w:r w:rsidR="00B052E5" w:rsidRPr="00B052E5">
              <w:rPr>
                <w:lang w:val="en-GB"/>
              </w:rPr>
              <w:lastRenderedPageBreak/>
              <w:t>colour</w:t>
            </w:r>
            <w:r w:rsidRPr="00B052E5">
              <w:rPr>
                <w:lang w:val="en-GB"/>
              </w:rPr>
              <w:t>, size, shape</w:t>
            </w:r>
            <w:r w:rsidR="003D4D1F" w:rsidRPr="00B052E5">
              <w:rPr>
                <w:lang w:val="en-GB"/>
              </w:rPr>
              <w:t>,</w:t>
            </w:r>
            <w:r w:rsidRPr="00B052E5">
              <w:rPr>
                <w:lang w:val="en-GB"/>
              </w:rPr>
              <w:t xml:space="preserve"> etc. </w:t>
            </w:r>
          </w:p>
        </w:tc>
        <w:tc>
          <w:tcPr>
            <w:tcW w:w="2004" w:type="dxa"/>
          </w:tcPr>
          <w:p w:rsidR="00A363A7" w:rsidRPr="00B052E5" w:rsidRDefault="00A363A7" w:rsidP="00DE52C1">
            <w:pPr>
              <w:rPr>
                <w:lang w:val="en-GB"/>
              </w:rPr>
            </w:pPr>
            <w:r w:rsidRPr="00B052E5">
              <w:rPr>
                <w:lang w:val="en-GB"/>
              </w:rPr>
              <w:lastRenderedPageBreak/>
              <w:t>Setting up various sorting tasks</w:t>
            </w:r>
            <w:r w:rsidR="00DE52C1" w:rsidRPr="00B052E5">
              <w:rPr>
                <w:lang w:val="en-GB"/>
              </w:rPr>
              <w:t>;</w:t>
            </w:r>
          </w:p>
          <w:p w:rsidR="00A363A7" w:rsidRPr="00B052E5" w:rsidRDefault="00A363A7" w:rsidP="00DE52C1">
            <w:pPr>
              <w:rPr>
                <w:lang w:val="en-GB"/>
              </w:rPr>
            </w:pPr>
            <w:r w:rsidRPr="00B052E5">
              <w:rPr>
                <w:lang w:val="en-GB"/>
              </w:rPr>
              <w:lastRenderedPageBreak/>
              <w:t>Investing in engaging</w:t>
            </w:r>
            <w:r w:rsidR="003D4D1F" w:rsidRPr="00B052E5">
              <w:rPr>
                <w:lang w:val="en-GB"/>
              </w:rPr>
              <w:t xml:space="preserve"> in</w:t>
            </w:r>
            <w:r w:rsidRPr="00B052E5">
              <w:rPr>
                <w:lang w:val="en-GB"/>
              </w:rPr>
              <w:t xml:space="preserve"> sorting toys</w:t>
            </w:r>
            <w:r w:rsidR="00DE52C1" w:rsidRPr="00B052E5">
              <w:rPr>
                <w:lang w:val="en-GB"/>
              </w:rPr>
              <w:t>;</w:t>
            </w:r>
          </w:p>
          <w:p w:rsidR="00A363A7" w:rsidRPr="00B052E5" w:rsidRDefault="00A363A7" w:rsidP="00DE52C1">
            <w:pPr>
              <w:rPr>
                <w:lang w:val="en-GB"/>
              </w:rPr>
            </w:pPr>
            <w:r w:rsidRPr="00B052E5">
              <w:rPr>
                <w:lang w:val="en-GB"/>
              </w:rPr>
              <w:t>Incorporating sorting with other tasks</w:t>
            </w:r>
            <w:r w:rsidR="00DE52C1" w:rsidRPr="00B052E5">
              <w:rPr>
                <w:lang w:val="en-GB"/>
              </w:rPr>
              <w:t>.</w:t>
            </w:r>
          </w:p>
        </w:tc>
        <w:tc>
          <w:tcPr>
            <w:tcW w:w="2520" w:type="dxa"/>
          </w:tcPr>
          <w:p w:rsidR="00A363A7" w:rsidRPr="00B052E5" w:rsidRDefault="00D8643D" w:rsidP="00546818">
            <w:pPr>
              <w:rPr>
                <w:lang w:val="en-GB"/>
              </w:rPr>
            </w:pPr>
            <w:r w:rsidRPr="00B052E5">
              <w:rPr>
                <w:lang w:val="en-GB"/>
              </w:rPr>
              <w:lastRenderedPageBreak/>
              <w:t xml:space="preserve">Sorting crayons according to </w:t>
            </w:r>
            <w:r w:rsidR="00B052E5">
              <w:rPr>
                <w:lang w:val="en-GB"/>
              </w:rPr>
              <w:t>colour</w:t>
            </w:r>
            <w:r w:rsidRPr="00B052E5">
              <w:rPr>
                <w:lang w:val="en-GB"/>
              </w:rPr>
              <w:t xml:space="preserve">, pasta </w:t>
            </w:r>
            <w:r w:rsidRPr="00B052E5">
              <w:rPr>
                <w:lang w:val="en-GB"/>
              </w:rPr>
              <w:lastRenderedPageBreak/>
              <w:t>according to their shape, and blocks according to their size help to develop children’s ability</w:t>
            </w:r>
            <w:r w:rsidR="003D4D1F" w:rsidRPr="00B052E5">
              <w:rPr>
                <w:lang w:val="en-GB"/>
              </w:rPr>
              <w:t xml:space="preserve"> to sort out</w:t>
            </w:r>
            <w:r w:rsidRPr="00B052E5">
              <w:rPr>
                <w:lang w:val="en-GB"/>
              </w:rPr>
              <w:t>. Educational toys, and incorporating sorting</w:t>
            </w:r>
            <w:r w:rsidR="003D4D1F" w:rsidRPr="00B052E5">
              <w:rPr>
                <w:lang w:val="en-GB"/>
              </w:rPr>
              <w:t>-out</w:t>
            </w:r>
            <w:r w:rsidRPr="00B052E5">
              <w:rPr>
                <w:lang w:val="en-GB"/>
              </w:rPr>
              <w:t xml:space="preserve"> activities to the daily task </w:t>
            </w:r>
            <w:r w:rsidR="00BA1ECD" w:rsidRPr="00B052E5">
              <w:rPr>
                <w:lang w:val="en-GB"/>
              </w:rPr>
              <w:t>are quite effective.</w:t>
            </w:r>
          </w:p>
        </w:tc>
        <w:tc>
          <w:tcPr>
            <w:tcW w:w="1980" w:type="dxa"/>
          </w:tcPr>
          <w:p w:rsidR="00A363A7" w:rsidRPr="00B052E5" w:rsidRDefault="00FC0071" w:rsidP="00546818">
            <w:pPr>
              <w:rPr>
                <w:lang w:val="en-GB"/>
              </w:rPr>
            </w:pPr>
            <w:r w:rsidRPr="00B052E5">
              <w:rPr>
                <w:lang w:val="en-GB"/>
              </w:rPr>
              <w:lastRenderedPageBreak/>
              <w:t>Educationally designed toys;</w:t>
            </w:r>
          </w:p>
          <w:p w:rsidR="00FC0071" w:rsidRPr="00B052E5" w:rsidRDefault="00FC0071" w:rsidP="00546818">
            <w:pPr>
              <w:rPr>
                <w:lang w:val="en-GB"/>
              </w:rPr>
            </w:pPr>
            <w:r w:rsidRPr="00B052E5">
              <w:rPr>
                <w:lang w:val="en-GB"/>
              </w:rPr>
              <w:lastRenderedPageBreak/>
              <w:t>Blocks,</w:t>
            </w:r>
          </w:p>
          <w:p w:rsidR="00FC0071" w:rsidRPr="00B052E5" w:rsidRDefault="00FC0071" w:rsidP="00546818">
            <w:pPr>
              <w:rPr>
                <w:lang w:val="en-GB"/>
              </w:rPr>
            </w:pPr>
            <w:r w:rsidRPr="00B052E5">
              <w:rPr>
                <w:lang w:val="en-GB"/>
              </w:rPr>
              <w:t xml:space="preserve">Crayon </w:t>
            </w:r>
            <w:r w:rsidR="00B052E5">
              <w:rPr>
                <w:lang w:val="en-GB"/>
              </w:rPr>
              <w:t>colour</w:t>
            </w:r>
            <w:r w:rsidRPr="00B052E5">
              <w:rPr>
                <w:lang w:val="en-GB"/>
              </w:rPr>
              <w:t>s,</w:t>
            </w:r>
          </w:p>
          <w:p w:rsidR="00FC0071" w:rsidRPr="00B052E5" w:rsidRDefault="00FC0071" w:rsidP="00546818">
            <w:pPr>
              <w:rPr>
                <w:lang w:val="en-GB"/>
              </w:rPr>
            </w:pPr>
            <w:r w:rsidRPr="00B052E5">
              <w:rPr>
                <w:lang w:val="en-GB"/>
              </w:rPr>
              <w:t>Pasta.</w:t>
            </w:r>
          </w:p>
        </w:tc>
      </w:tr>
      <w:tr w:rsidR="00A363A7" w:rsidRPr="00B052E5" w:rsidTr="00E261BC">
        <w:tc>
          <w:tcPr>
            <w:tcW w:w="1323" w:type="dxa"/>
          </w:tcPr>
          <w:p w:rsidR="00A363A7" w:rsidRPr="00B052E5" w:rsidRDefault="00A363A7" w:rsidP="00546818">
            <w:pPr>
              <w:rPr>
                <w:lang w:val="en-GB"/>
              </w:rPr>
            </w:pPr>
            <w:r w:rsidRPr="00B052E5">
              <w:rPr>
                <w:lang w:val="en-GB"/>
              </w:rPr>
              <w:t>May-June</w:t>
            </w:r>
          </w:p>
        </w:tc>
        <w:tc>
          <w:tcPr>
            <w:tcW w:w="1623" w:type="dxa"/>
          </w:tcPr>
          <w:p w:rsidR="00A363A7" w:rsidRPr="00B052E5" w:rsidRDefault="00A363A7" w:rsidP="00546818">
            <w:pPr>
              <w:rPr>
                <w:lang w:val="en-GB"/>
              </w:rPr>
            </w:pPr>
            <w:r w:rsidRPr="00B052E5">
              <w:rPr>
                <w:lang w:val="en-GB"/>
              </w:rPr>
              <w:t>Learning to identify different geometrical pattern</w:t>
            </w:r>
          </w:p>
        </w:tc>
        <w:tc>
          <w:tcPr>
            <w:tcW w:w="2004" w:type="dxa"/>
          </w:tcPr>
          <w:p w:rsidR="00A363A7" w:rsidRPr="00B052E5" w:rsidRDefault="00A363A7" w:rsidP="00DE52C1">
            <w:pPr>
              <w:rPr>
                <w:lang w:val="en-GB"/>
              </w:rPr>
            </w:pPr>
            <w:r w:rsidRPr="00B052E5">
              <w:rPr>
                <w:lang w:val="en-GB"/>
              </w:rPr>
              <w:t>Finding of patterns</w:t>
            </w:r>
            <w:r w:rsidR="00DE52C1" w:rsidRPr="00B052E5">
              <w:rPr>
                <w:lang w:val="en-GB"/>
              </w:rPr>
              <w:t>;</w:t>
            </w:r>
          </w:p>
          <w:p w:rsidR="00A363A7" w:rsidRPr="00B052E5" w:rsidRDefault="00A363A7" w:rsidP="00DE52C1">
            <w:pPr>
              <w:rPr>
                <w:lang w:val="en-GB"/>
              </w:rPr>
            </w:pPr>
            <w:r w:rsidRPr="00B052E5">
              <w:rPr>
                <w:lang w:val="en-GB"/>
              </w:rPr>
              <w:t>Making of patterns</w:t>
            </w:r>
            <w:r w:rsidR="00DE52C1" w:rsidRPr="00B052E5">
              <w:rPr>
                <w:lang w:val="en-GB"/>
              </w:rPr>
              <w:t>.</w:t>
            </w:r>
          </w:p>
        </w:tc>
        <w:tc>
          <w:tcPr>
            <w:tcW w:w="2520" w:type="dxa"/>
          </w:tcPr>
          <w:p w:rsidR="00A363A7" w:rsidRPr="00B052E5" w:rsidRDefault="00557664" w:rsidP="00546818">
            <w:pPr>
              <w:rPr>
                <w:lang w:val="en-GB"/>
              </w:rPr>
            </w:pPr>
            <w:r w:rsidRPr="00B052E5">
              <w:rPr>
                <w:lang w:val="en-GB"/>
              </w:rPr>
              <w:t>From clothes, pictures, or even when walking out, children are supposed to be assisted to find out the patterns. Also, with the help of stickers, stamps, and beads, children can be creative to make patterns</w:t>
            </w:r>
            <w:r w:rsidR="00900964" w:rsidRPr="00B052E5">
              <w:rPr>
                <w:lang w:val="en-GB"/>
              </w:rPr>
              <w:t xml:space="preserve"> (McGowan &amp; Schrooten, 2017)</w:t>
            </w:r>
            <w:r w:rsidRPr="00B052E5">
              <w:rPr>
                <w:lang w:val="en-GB"/>
              </w:rPr>
              <w:t>.</w:t>
            </w:r>
          </w:p>
        </w:tc>
        <w:tc>
          <w:tcPr>
            <w:tcW w:w="1980" w:type="dxa"/>
          </w:tcPr>
          <w:p w:rsidR="00A363A7" w:rsidRPr="00B052E5" w:rsidRDefault="00FC0071" w:rsidP="00546818">
            <w:pPr>
              <w:rPr>
                <w:lang w:val="en-GB"/>
              </w:rPr>
            </w:pPr>
            <w:r w:rsidRPr="00B052E5">
              <w:rPr>
                <w:lang w:val="en-GB"/>
              </w:rPr>
              <w:t xml:space="preserve">Stickers, stamps, and beads, </w:t>
            </w:r>
          </w:p>
        </w:tc>
      </w:tr>
      <w:tr w:rsidR="00A363A7" w:rsidRPr="00B052E5" w:rsidTr="00E261BC">
        <w:tc>
          <w:tcPr>
            <w:tcW w:w="1323" w:type="dxa"/>
          </w:tcPr>
          <w:p w:rsidR="00A363A7" w:rsidRPr="00B052E5" w:rsidRDefault="00A363A7" w:rsidP="00546818">
            <w:pPr>
              <w:rPr>
                <w:lang w:val="en-GB"/>
              </w:rPr>
            </w:pPr>
            <w:r w:rsidRPr="00B052E5">
              <w:rPr>
                <w:lang w:val="en-GB"/>
              </w:rPr>
              <w:t>July-August</w:t>
            </w:r>
          </w:p>
        </w:tc>
        <w:tc>
          <w:tcPr>
            <w:tcW w:w="1623" w:type="dxa"/>
          </w:tcPr>
          <w:p w:rsidR="00A363A7" w:rsidRPr="00B052E5" w:rsidRDefault="00A363A7" w:rsidP="00546818">
            <w:pPr>
              <w:rPr>
                <w:lang w:val="en-GB"/>
              </w:rPr>
            </w:pPr>
            <w:r w:rsidRPr="00B052E5">
              <w:rPr>
                <w:lang w:val="en-GB"/>
              </w:rPr>
              <w:t>Recognizing various shapes</w:t>
            </w:r>
          </w:p>
        </w:tc>
        <w:tc>
          <w:tcPr>
            <w:tcW w:w="2004" w:type="dxa"/>
          </w:tcPr>
          <w:p w:rsidR="00A363A7" w:rsidRPr="00B052E5" w:rsidRDefault="00A363A7" w:rsidP="00DE52C1">
            <w:pPr>
              <w:rPr>
                <w:lang w:val="en-GB"/>
              </w:rPr>
            </w:pPr>
            <w:r w:rsidRPr="00B052E5">
              <w:rPr>
                <w:lang w:val="en-GB"/>
              </w:rPr>
              <w:t>Hunting shapes through various play</w:t>
            </w:r>
            <w:r w:rsidR="00DE52C1" w:rsidRPr="00B052E5">
              <w:rPr>
                <w:lang w:val="en-GB"/>
              </w:rPr>
              <w:t>;</w:t>
            </w:r>
          </w:p>
          <w:p w:rsidR="00A363A7" w:rsidRPr="00B052E5" w:rsidRDefault="00A363A7" w:rsidP="00DE52C1">
            <w:pPr>
              <w:rPr>
                <w:lang w:val="en-GB"/>
              </w:rPr>
            </w:pPr>
            <w:r w:rsidRPr="00B052E5">
              <w:rPr>
                <w:lang w:val="en-GB"/>
              </w:rPr>
              <w:t>Being creative with different shapes</w:t>
            </w:r>
            <w:r w:rsidR="00DE52C1" w:rsidRPr="00B052E5">
              <w:rPr>
                <w:lang w:val="en-GB"/>
              </w:rPr>
              <w:t>;</w:t>
            </w:r>
          </w:p>
          <w:p w:rsidR="00A363A7" w:rsidRPr="00B052E5" w:rsidRDefault="00A363A7" w:rsidP="00DE52C1">
            <w:pPr>
              <w:rPr>
                <w:lang w:val="en-GB"/>
              </w:rPr>
            </w:pPr>
            <w:r w:rsidRPr="00B052E5">
              <w:rPr>
                <w:lang w:val="en-GB"/>
              </w:rPr>
              <w:t>Investing in matching games, and sorting shape toys</w:t>
            </w:r>
            <w:r w:rsidR="00DE52C1" w:rsidRPr="00B052E5">
              <w:rPr>
                <w:lang w:val="en-GB"/>
              </w:rPr>
              <w:t>.</w:t>
            </w:r>
          </w:p>
        </w:tc>
        <w:tc>
          <w:tcPr>
            <w:tcW w:w="2520" w:type="dxa"/>
          </w:tcPr>
          <w:p w:rsidR="00A363A7" w:rsidRPr="00B052E5" w:rsidRDefault="00557664" w:rsidP="00546818">
            <w:pPr>
              <w:rPr>
                <w:lang w:val="en-GB"/>
              </w:rPr>
            </w:pPr>
            <w:r w:rsidRPr="00B052E5">
              <w:rPr>
                <w:lang w:val="en-GB"/>
              </w:rPr>
              <w:t xml:space="preserve">Playing the shape hunt requires roadside walking, and going to nursery, and garden where children can recognize various shapes like </w:t>
            </w:r>
            <w:r w:rsidR="003D4D1F" w:rsidRPr="00B052E5">
              <w:rPr>
                <w:lang w:val="en-GB"/>
              </w:rPr>
              <w:t xml:space="preserve">a </w:t>
            </w:r>
            <w:r w:rsidRPr="00B052E5">
              <w:rPr>
                <w:lang w:val="en-GB"/>
              </w:rPr>
              <w:t>circle car wheel, rectangle doorway</w:t>
            </w:r>
            <w:r w:rsidR="003D4D1F" w:rsidRPr="00B052E5">
              <w:rPr>
                <w:lang w:val="en-GB"/>
              </w:rPr>
              <w:t>,</w:t>
            </w:r>
            <w:r w:rsidRPr="00B052E5">
              <w:rPr>
                <w:lang w:val="en-GB"/>
              </w:rPr>
              <w:t xml:space="preserve"> etc. </w:t>
            </w:r>
            <w:r w:rsidR="00660515" w:rsidRPr="00B052E5">
              <w:rPr>
                <w:lang w:val="en-GB"/>
              </w:rPr>
              <w:t>Also making several artworks</w:t>
            </w:r>
            <w:r w:rsidR="0073011B" w:rsidRPr="00B052E5">
              <w:rPr>
                <w:lang w:val="en-GB"/>
              </w:rPr>
              <w:t>, creating 3D structure</w:t>
            </w:r>
            <w:r w:rsidR="00660515" w:rsidRPr="00B052E5">
              <w:rPr>
                <w:lang w:val="en-GB"/>
              </w:rPr>
              <w:t xml:space="preserve"> help children to get used to with shape recognition</w:t>
            </w:r>
            <w:r w:rsidR="00900964" w:rsidRPr="00B052E5">
              <w:rPr>
                <w:lang w:val="en-GB"/>
              </w:rPr>
              <w:t xml:space="preserve"> (Kirkby, 2016)</w:t>
            </w:r>
            <w:r w:rsidR="00660515" w:rsidRPr="00B052E5">
              <w:rPr>
                <w:lang w:val="en-GB"/>
              </w:rPr>
              <w:t>.</w:t>
            </w:r>
          </w:p>
        </w:tc>
        <w:tc>
          <w:tcPr>
            <w:tcW w:w="1980" w:type="dxa"/>
          </w:tcPr>
          <w:p w:rsidR="00FC0071" w:rsidRPr="00B052E5" w:rsidRDefault="00FC0071" w:rsidP="00546818">
            <w:pPr>
              <w:rPr>
                <w:lang w:val="en-GB"/>
              </w:rPr>
            </w:pPr>
            <w:r w:rsidRPr="00B052E5">
              <w:rPr>
                <w:lang w:val="en-GB"/>
              </w:rPr>
              <w:t xml:space="preserve">Involvement with </w:t>
            </w:r>
            <w:r w:rsidR="003D4D1F" w:rsidRPr="00B052E5">
              <w:rPr>
                <w:lang w:val="en-GB"/>
              </w:rPr>
              <w:t xml:space="preserve">a </w:t>
            </w:r>
            <w:r w:rsidRPr="00B052E5">
              <w:rPr>
                <w:lang w:val="en-GB"/>
              </w:rPr>
              <w:t>plant nursery, and garden</w:t>
            </w:r>
            <w:r w:rsidR="001F6FD3" w:rsidRPr="00B052E5">
              <w:rPr>
                <w:lang w:val="en-GB"/>
              </w:rPr>
              <w:t>;</w:t>
            </w:r>
          </w:p>
          <w:p w:rsidR="00FC0071" w:rsidRPr="00B052E5" w:rsidRDefault="00FC0071" w:rsidP="00546818">
            <w:pPr>
              <w:rPr>
                <w:lang w:val="en-GB"/>
              </w:rPr>
            </w:pPr>
            <w:r w:rsidRPr="00B052E5">
              <w:rPr>
                <w:lang w:val="en-GB"/>
              </w:rPr>
              <w:t>Shape stamps as well as shape cutters for creating artwork</w:t>
            </w:r>
            <w:r w:rsidR="001F6FD3" w:rsidRPr="00B052E5">
              <w:rPr>
                <w:lang w:val="en-GB"/>
              </w:rPr>
              <w:t>;</w:t>
            </w:r>
          </w:p>
          <w:p w:rsidR="001F6FD3" w:rsidRPr="00B052E5" w:rsidRDefault="001F6FD3" w:rsidP="00546818">
            <w:pPr>
              <w:rPr>
                <w:lang w:val="en-GB"/>
              </w:rPr>
            </w:pPr>
            <w:r w:rsidRPr="00B052E5">
              <w:rPr>
                <w:lang w:val="en-GB"/>
              </w:rPr>
              <w:t>Building blocks</w:t>
            </w:r>
          </w:p>
          <w:p w:rsidR="00A363A7" w:rsidRPr="00B052E5" w:rsidRDefault="00FC0071" w:rsidP="00546818">
            <w:pPr>
              <w:rPr>
                <w:lang w:val="en-GB"/>
              </w:rPr>
            </w:pPr>
            <w:r w:rsidRPr="00B052E5">
              <w:rPr>
                <w:lang w:val="en-GB"/>
              </w:rPr>
              <w:t xml:space="preserve"> </w:t>
            </w:r>
          </w:p>
        </w:tc>
      </w:tr>
      <w:tr w:rsidR="00A363A7" w:rsidRPr="00B052E5" w:rsidTr="00E261BC">
        <w:tc>
          <w:tcPr>
            <w:tcW w:w="1323" w:type="dxa"/>
          </w:tcPr>
          <w:p w:rsidR="00A363A7" w:rsidRPr="00B052E5" w:rsidRDefault="00A363A7" w:rsidP="00546818">
            <w:pPr>
              <w:rPr>
                <w:lang w:val="en-GB"/>
              </w:rPr>
            </w:pPr>
            <w:r w:rsidRPr="00B052E5">
              <w:rPr>
                <w:lang w:val="en-GB"/>
              </w:rPr>
              <w:t>September-October</w:t>
            </w:r>
          </w:p>
        </w:tc>
        <w:tc>
          <w:tcPr>
            <w:tcW w:w="1623" w:type="dxa"/>
          </w:tcPr>
          <w:p w:rsidR="00A363A7" w:rsidRPr="00B052E5" w:rsidRDefault="00A363A7" w:rsidP="00546818">
            <w:pPr>
              <w:rPr>
                <w:lang w:val="en-GB"/>
              </w:rPr>
            </w:pPr>
            <w:r w:rsidRPr="00B052E5">
              <w:rPr>
                <w:lang w:val="en-GB"/>
              </w:rPr>
              <w:t>Comparing and measuring</w:t>
            </w:r>
          </w:p>
        </w:tc>
        <w:tc>
          <w:tcPr>
            <w:tcW w:w="2004" w:type="dxa"/>
          </w:tcPr>
          <w:p w:rsidR="00A363A7" w:rsidRPr="00B052E5" w:rsidRDefault="00A363A7" w:rsidP="00DE52C1">
            <w:pPr>
              <w:rPr>
                <w:lang w:val="en-GB"/>
              </w:rPr>
            </w:pPr>
            <w:r w:rsidRPr="00B052E5">
              <w:rPr>
                <w:lang w:val="en-GB"/>
              </w:rPr>
              <w:t>Simple cooking in order to measur</w:t>
            </w:r>
            <w:r w:rsidR="003D4D1F" w:rsidRPr="00B052E5">
              <w:rPr>
                <w:lang w:val="en-GB"/>
              </w:rPr>
              <w:t>e</w:t>
            </w:r>
            <w:r w:rsidRPr="00B052E5">
              <w:rPr>
                <w:lang w:val="en-GB"/>
              </w:rPr>
              <w:t xml:space="preserve"> </w:t>
            </w:r>
            <w:r w:rsidRPr="00B052E5">
              <w:rPr>
                <w:lang w:val="en-GB"/>
              </w:rPr>
              <w:lastRenderedPageBreak/>
              <w:t>ingredients</w:t>
            </w:r>
            <w:r w:rsidR="00DE52C1" w:rsidRPr="00B052E5">
              <w:rPr>
                <w:lang w:val="en-GB"/>
              </w:rPr>
              <w:t>;</w:t>
            </w:r>
          </w:p>
          <w:p w:rsidR="00A363A7" w:rsidRPr="00B052E5" w:rsidRDefault="00A363A7" w:rsidP="00DE52C1">
            <w:pPr>
              <w:rPr>
                <w:lang w:val="en-GB"/>
              </w:rPr>
            </w:pPr>
            <w:r w:rsidRPr="00B052E5">
              <w:rPr>
                <w:lang w:val="en-GB"/>
              </w:rPr>
              <w:t>Exploring various measurement ways</w:t>
            </w:r>
            <w:r w:rsidR="00DE52C1" w:rsidRPr="00B052E5">
              <w:rPr>
                <w:lang w:val="en-GB"/>
              </w:rPr>
              <w:t>;</w:t>
            </w:r>
            <w:r w:rsidRPr="00B052E5">
              <w:rPr>
                <w:lang w:val="en-GB"/>
              </w:rPr>
              <w:t xml:space="preserve"> </w:t>
            </w:r>
          </w:p>
          <w:p w:rsidR="00A363A7" w:rsidRPr="00B052E5" w:rsidRDefault="00A363A7" w:rsidP="00DE52C1">
            <w:pPr>
              <w:rPr>
                <w:lang w:val="en-GB"/>
              </w:rPr>
            </w:pPr>
            <w:r w:rsidRPr="00B052E5">
              <w:rPr>
                <w:lang w:val="en-GB"/>
              </w:rPr>
              <w:t>Arranging build competition</w:t>
            </w:r>
            <w:r w:rsidR="00DE52C1" w:rsidRPr="00B052E5">
              <w:rPr>
                <w:lang w:val="en-GB"/>
              </w:rPr>
              <w:t>;</w:t>
            </w:r>
          </w:p>
          <w:p w:rsidR="00A363A7" w:rsidRPr="00B052E5" w:rsidRDefault="00A363A7" w:rsidP="00DE52C1">
            <w:pPr>
              <w:rPr>
                <w:lang w:val="en-GB"/>
              </w:rPr>
            </w:pPr>
            <w:r w:rsidRPr="00B052E5">
              <w:rPr>
                <w:lang w:val="en-GB"/>
              </w:rPr>
              <w:t>Playing with timer</w:t>
            </w:r>
            <w:r w:rsidR="00DE52C1" w:rsidRPr="00B052E5">
              <w:rPr>
                <w:lang w:val="en-GB"/>
              </w:rPr>
              <w:t>;</w:t>
            </w:r>
          </w:p>
          <w:p w:rsidR="00A363A7" w:rsidRPr="00B052E5" w:rsidRDefault="00A363A7" w:rsidP="00DE52C1">
            <w:pPr>
              <w:rPr>
                <w:lang w:val="en-GB"/>
              </w:rPr>
            </w:pPr>
            <w:r w:rsidRPr="00B052E5">
              <w:rPr>
                <w:lang w:val="en-GB"/>
              </w:rPr>
              <w:t>Guessing the volume</w:t>
            </w:r>
            <w:r w:rsidR="00DE52C1" w:rsidRPr="00B052E5">
              <w:rPr>
                <w:lang w:val="en-GB"/>
              </w:rPr>
              <w:t>.</w:t>
            </w:r>
          </w:p>
        </w:tc>
        <w:tc>
          <w:tcPr>
            <w:tcW w:w="2520" w:type="dxa"/>
          </w:tcPr>
          <w:p w:rsidR="00A363A7" w:rsidRPr="00B052E5" w:rsidRDefault="00660515" w:rsidP="00546818">
            <w:pPr>
              <w:rPr>
                <w:lang w:val="en-GB"/>
              </w:rPr>
            </w:pPr>
            <w:r w:rsidRPr="00B052E5">
              <w:rPr>
                <w:lang w:val="en-GB"/>
              </w:rPr>
              <w:lastRenderedPageBreak/>
              <w:t xml:space="preserve">When children are let to cook with </w:t>
            </w:r>
            <w:r w:rsidR="003D4D1F" w:rsidRPr="00B052E5">
              <w:rPr>
                <w:lang w:val="en-GB"/>
              </w:rPr>
              <w:t xml:space="preserve">a </w:t>
            </w:r>
            <w:r w:rsidRPr="00B052E5">
              <w:rPr>
                <w:lang w:val="en-GB"/>
              </w:rPr>
              <w:t xml:space="preserve">simple </w:t>
            </w:r>
            <w:r w:rsidRPr="00B052E5">
              <w:rPr>
                <w:lang w:val="en-GB"/>
              </w:rPr>
              <w:lastRenderedPageBreak/>
              <w:t>recipe, they will be get</w:t>
            </w:r>
            <w:r w:rsidR="003D4D1F" w:rsidRPr="00B052E5">
              <w:rPr>
                <w:lang w:val="en-GB"/>
              </w:rPr>
              <w:t>ting</w:t>
            </w:r>
            <w:r w:rsidRPr="00B052E5">
              <w:rPr>
                <w:lang w:val="en-GB"/>
              </w:rPr>
              <w:t xml:space="preserve"> used to measuring through cooking ingredients measurement. Also, playing with other kids with timer, guessing the volume i.e. containers’ water measurement, building towers with building blocks </w:t>
            </w:r>
          </w:p>
        </w:tc>
        <w:tc>
          <w:tcPr>
            <w:tcW w:w="1980" w:type="dxa"/>
          </w:tcPr>
          <w:p w:rsidR="001F6FD3" w:rsidRPr="00B052E5" w:rsidRDefault="001F6FD3" w:rsidP="00546818">
            <w:pPr>
              <w:rPr>
                <w:lang w:val="en-GB"/>
              </w:rPr>
            </w:pPr>
            <w:r w:rsidRPr="00B052E5">
              <w:rPr>
                <w:lang w:val="en-GB"/>
              </w:rPr>
              <w:lastRenderedPageBreak/>
              <w:t>Cooking ingredients,</w:t>
            </w:r>
          </w:p>
          <w:p w:rsidR="001F6FD3" w:rsidRPr="00B052E5" w:rsidRDefault="008D67C4" w:rsidP="00546818">
            <w:pPr>
              <w:rPr>
                <w:lang w:val="en-GB"/>
              </w:rPr>
            </w:pPr>
            <w:r w:rsidRPr="00B052E5">
              <w:rPr>
                <w:lang w:val="en-GB"/>
              </w:rPr>
              <w:lastRenderedPageBreak/>
              <w:t>Timers.</w:t>
            </w:r>
          </w:p>
        </w:tc>
      </w:tr>
      <w:tr w:rsidR="00A363A7" w:rsidRPr="00B052E5" w:rsidTr="00E261BC">
        <w:tc>
          <w:tcPr>
            <w:tcW w:w="1323" w:type="dxa"/>
          </w:tcPr>
          <w:p w:rsidR="00A363A7" w:rsidRPr="00B052E5" w:rsidRDefault="00A363A7" w:rsidP="00546818">
            <w:pPr>
              <w:rPr>
                <w:lang w:val="en-GB"/>
              </w:rPr>
            </w:pPr>
            <w:r w:rsidRPr="00B052E5">
              <w:rPr>
                <w:lang w:val="en-GB"/>
              </w:rPr>
              <w:t>November-December</w:t>
            </w:r>
          </w:p>
        </w:tc>
        <w:tc>
          <w:tcPr>
            <w:tcW w:w="1623" w:type="dxa"/>
          </w:tcPr>
          <w:p w:rsidR="00A363A7" w:rsidRPr="00B052E5" w:rsidRDefault="00A363A7" w:rsidP="00546818">
            <w:pPr>
              <w:rPr>
                <w:lang w:val="en-GB"/>
              </w:rPr>
            </w:pPr>
            <w:r w:rsidRPr="00B052E5">
              <w:rPr>
                <w:lang w:val="en-GB"/>
              </w:rPr>
              <w:t>Learning basic mathematical implication i.e. addition, subtraction, multiplication, and division</w:t>
            </w:r>
          </w:p>
        </w:tc>
        <w:tc>
          <w:tcPr>
            <w:tcW w:w="2004" w:type="dxa"/>
          </w:tcPr>
          <w:p w:rsidR="00A363A7" w:rsidRPr="00B052E5" w:rsidRDefault="00A363A7" w:rsidP="00DE52C1">
            <w:pPr>
              <w:rPr>
                <w:lang w:val="en-GB"/>
              </w:rPr>
            </w:pPr>
            <w:r w:rsidRPr="00B052E5">
              <w:rPr>
                <w:lang w:val="en-GB"/>
              </w:rPr>
              <w:t>Investing in mathematical games</w:t>
            </w:r>
            <w:r w:rsidR="00DE52C1" w:rsidRPr="00B052E5">
              <w:rPr>
                <w:lang w:val="en-GB"/>
              </w:rPr>
              <w:t>;</w:t>
            </w:r>
          </w:p>
          <w:p w:rsidR="00A363A7" w:rsidRPr="00B052E5" w:rsidRDefault="00A363A7" w:rsidP="00DE52C1">
            <w:pPr>
              <w:rPr>
                <w:lang w:val="en-GB"/>
              </w:rPr>
            </w:pPr>
            <w:r w:rsidRPr="00B052E5">
              <w:rPr>
                <w:lang w:val="en-GB"/>
              </w:rPr>
              <w:t>Playing with small numbers</w:t>
            </w:r>
            <w:r w:rsidR="000C08BB" w:rsidRPr="00B052E5">
              <w:rPr>
                <w:lang w:val="en-GB"/>
              </w:rPr>
              <w:t xml:space="preserve"> (Wheater, 2012)</w:t>
            </w:r>
            <w:r w:rsidR="00DE52C1" w:rsidRPr="00B052E5">
              <w:rPr>
                <w:lang w:val="en-GB"/>
              </w:rPr>
              <w:t>.</w:t>
            </w:r>
          </w:p>
        </w:tc>
        <w:tc>
          <w:tcPr>
            <w:tcW w:w="2520" w:type="dxa"/>
          </w:tcPr>
          <w:p w:rsidR="00A363A7" w:rsidRPr="00B052E5" w:rsidRDefault="000E428B" w:rsidP="00546818">
            <w:pPr>
              <w:rPr>
                <w:lang w:val="en-GB"/>
              </w:rPr>
            </w:pPr>
            <w:r w:rsidRPr="00B052E5">
              <w:rPr>
                <w:lang w:val="en-GB"/>
              </w:rPr>
              <w:t>Basic mathematical aptitude requires everyday practices of mathematical implication and mobile apps like By</w:t>
            </w:r>
            <w:r w:rsidR="00340196" w:rsidRPr="00B052E5">
              <w:rPr>
                <w:lang w:val="en-GB"/>
              </w:rPr>
              <w:t>j</w:t>
            </w:r>
            <w:r w:rsidRPr="00B052E5">
              <w:rPr>
                <w:lang w:val="en-GB"/>
              </w:rPr>
              <w:t xml:space="preserve">u, YouTube tutorials, and practice books help children to obtain numerical competency. </w:t>
            </w:r>
          </w:p>
        </w:tc>
        <w:tc>
          <w:tcPr>
            <w:tcW w:w="1980" w:type="dxa"/>
          </w:tcPr>
          <w:p w:rsidR="00A363A7" w:rsidRPr="00B052E5" w:rsidRDefault="00FC0071" w:rsidP="00546818">
            <w:pPr>
              <w:rPr>
                <w:lang w:val="en-GB"/>
              </w:rPr>
            </w:pPr>
            <w:r w:rsidRPr="00B052E5">
              <w:rPr>
                <w:lang w:val="en-GB"/>
              </w:rPr>
              <w:t>Basic mathematical books for young children;</w:t>
            </w:r>
          </w:p>
          <w:p w:rsidR="00FC0071" w:rsidRPr="00B052E5" w:rsidRDefault="00FC0071" w:rsidP="00546818">
            <w:pPr>
              <w:rPr>
                <w:lang w:val="en-GB"/>
              </w:rPr>
            </w:pPr>
            <w:r w:rsidRPr="00B052E5">
              <w:rPr>
                <w:lang w:val="en-GB"/>
              </w:rPr>
              <w:t>YouTube tutorials, and other learning mobile applications.</w:t>
            </w:r>
          </w:p>
        </w:tc>
      </w:tr>
    </w:tbl>
    <w:p w:rsidR="00B3272F" w:rsidRPr="00B052E5" w:rsidRDefault="00EC18C3" w:rsidP="00B3272F">
      <w:pPr>
        <w:rPr>
          <w:lang w:val="en-GB"/>
        </w:rPr>
      </w:pPr>
      <w:r w:rsidRPr="00B052E5">
        <w:rPr>
          <w:lang w:val="en-GB"/>
        </w:rPr>
        <w:t xml:space="preserve">Young children are very much keen to learn but if the learning style </w:t>
      </w:r>
      <w:r w:rsidR="00912907" w:rsidRPr="00B052E5">
        <w:rPr>
          <w:lang w:val="en-GB"/>
        </w:rPr>
        <w:t xml:space="preserve">becomes boring, the objective of learning will not be obtained since the children will </w:t>
      </w:r>
      <w:r w:rsidR="00C60A5E" w:rsidRPr="00B052E5">
        <w:rPr>
          <w:lang w:val="en-GB"/>
        </w:rPr>
        <w:t xml:space="preserve">not find the learning methodology interesting. </w:t>
      </w:r>
      <w:r w:rsidR="00FD5A43" w:rsidRPr="00B052E5">
        <w:rPr>
          <w:lang w:val="en-GB"/>
        </w:rPr>
        <w:t xml:space="preserve">This activity plan intends to promote young children’s numeracy aptitude who are basically </w:t>
      </w:r>
      <w:r w:rsidR="00B052E5" w:rsidRPr="00B052E5">
        <w:rPr>
          <w:lang w:val="en-GB"/>
        </w:rPr>
        <w:t>pre-schoolers</w:t>
      </w:r>
      <w:r w:rsidR="00FD5A43" w:rsidRPr="00B052E5">
        <w:rPr>
          <w:lang w:val="en-GB"/>
        </w:rPr>
        <w:t xml:space="preserve">, and the guardian and preschool mentors </w:t>
      </w:r>
      <w:r w:rsidR="0073011B" w:rsidRPr="00B052E5">
        <w:rPr>
          <w:lang w:val="en-GB"/>
        </w:rPr>
        <w:t xml:space="preserve">will find this activity plan very much effective. </w:t>
      </w:r>
      <w:r w:rsidR="001349B5" w:rsidRPr="00B052E5">
        <w:rPr>
          <w:lang w:val="en-GB"/>
        </w:rPr>
        <w:t xml:space="preserve">The children are basically taught in the classroom and the adult-child ratio is about 15:1 so that each student can get the mentor’s care properly. </w:t>
      </w:r>
      <w:r w:rsidR="00B3272F" w:rsidRPr="00B052E5">
        <w:rPr>
          <w:lang w:val="en-GB"/>
        </w:rPr>
        <w:t xml:space="preserve"> </w:t>
      </w:r>
    </w:p>
    <w:p w:rsidR="00B052E5" w:rsidRDefault="00B052E5">
      <w:pPr>
        <w:spacing w:line="259" w:lineRule="auto"/>
        <w:jc w:val="left"/>
        <w:rPr>
          <w:rFonts w:eastAsiaTheme="majorEastAsia"/>
          <w:b/>
          <w:bCs/>
          <w:color w:val="2F5496" w:themeColor="accent1" w:themeShade="BF"/>
          <w:sz w:val="32"/>
          <w:szCs w:val="32"/>
          <w:lang w:val="en-GB"/>
        </w:rPr>
      </w:pPr>
      <w:r>
        <w:rPr>
          <w:lang w:val="en-GB"/>
        </w:rPr>
        <w:br w:type="page"/>
      </w:r>
    </w:p>
    <w:p w:rsidR="009C56DB" w:rsidRPr="009C56DB" w:rsidRDefault="009C56DB" w:rsidP="00B12921">
      <w:pPr>
        <w:pStyle w:val="Heading1"/>
        <w:rPr>
          <w:u w:val="single"/>
          <w:lang w:val="en-GB"/>
        </w:rPr>
      </w:pPr>
      <w:bookmarkStart w:id="2" w:name="_Toc32445485"/>
      <w:r w:rsidRPr="009C56DB">
        <w:rPr>
          <w:u w:val="single"/>
          <w:lang w:val="en-GB"/>
        </w:rPr>
        <w:lastRenderedPageBreak/>
        <w:t>TASK 2</w:t>
      </w:r>
    </w:p>
    <w:p w:rsidR="00E46005" w:rsidRPr="00B052E5" w:rsidRDefault="00F40861" w:rsidP="00B12921">
      <w:pPr>
        <w:pStyle w:val="Heading1"/>
        <w:rPr>
          <w:lang w:val="en-GB"/>
        </w:rPr>
      </w:pPr>
      <w:r w:rsidRPr="00B052E5">
        <w:rPr>
          <w:lang w:val="en-GB"/>
        </w:rPr>
        <w:t>Evaluation of the activity plan</w:t>
      </w:r>
      <w:bookmarkEnd w:id="2"/>
    </w:p>
    <w:p w:rsidR="004C4179" w:rsidRPr="00B052E5" w:rsidRDefault="004C4179" w:rsidP="004C4179">
      <w:pPr>
        <w:rPr>
          <w:lang w:val="en-GB"/>
        </w:rPr>
      </w:pPr>
      <w:r w:rsidRPr="00B052E5">
        <w:rPr>
          <w:lang w:val="en-GB"/>
        </w:rPr>
        <w:t>Activity plan for the betterment of young children is necessary</w:t>
      </w:r>
      <w:r w:rsidR="00012C9C" w:rsidRPr="00B052E5">
        <w:rPr>
          <w:lang w:val="en-GB"/>
        </w:rPr>
        <w:t xml:space="preserve">, early math skills are used by the children throughout regular activities on a daily basis. </w:t>
      </w:r>
      <w:r w:rsidR="00096D87" w:rsidRPr="00B052E5">
        <w:rPr>
          <w:lang w:val="en-GB"/>
        </w:rPr>
        <w:t xml:space="preserve">This activity plan includes patterns, size, </w:t>
      </w:r>
      <w:r w:rsidR="00536211" w:rsidRPr="00B052E5">
        <w:rPr>
          <w:lang w:val="en-GB"/>
        </w:rPr>
        <w:t>and shape understanding, verbal counting capability in both fast-forward, and backward basis, numerals recognizing, quantity identifying and sorting</w:t>
      </w:r>
      <w:r w:rsidR="000C08BB" w:rsidRPr="00B052E5">
        <w:rPr>
          <w:lang w:val="en-GB"/>
        </w:rPr>
        <w:t xml:space="preserve"> (Bird, 2013)</w:t>
      </w:r>
      <w:r w:rsidR="00536211" w:rsidRPr="00B052E5">
        <w:rPr>
          <w:lang w:val="en-GB"/>
        </w:rPr>
        <w:t>.</w:t>
      </w:r>
    </w:p>
    <w:p w:rsidR="007E642B" w:rsidRPr="00B052E5" w:rsidRDefault="007E642B" w:rsidP="004C4179">
      <w:pPr>
        <w:rPr>
          <w:lang w:val="en-GB"/>
        </w:rPr>
      </w:pPr>
      <w:r w:rsidRPr="00B052E5">
        <w:rPr>
          <w:lang w:val="en-GB"/>
        </w:rPr>
        <w:t>Young children’s</w:t>
      </w:r>
      <w:r w:rsidR="00FA06D1" w:rsidRPr="00B052E5">
        <w:rPr>
          <w:lang w:val="en-GB"/>
        </w:rPr>
        <w:t xml:space="preserve"> </w:t>
      </w:r>
      <w:r w:rsidR="00F85633" w:rsidRPr="00B052E5">
        <w:rPr>
          <w:lang w:val="en-GB"/>
        </w:rPr>
        <w:t>key</w:t>
      </w:r>
      <w:r w:rsidR="00FA06D1" w:rsidRPr="00B052E5">
        <w:rPr>
          <w:lang w:val="en-GB"/>
        </w:rPr>
        <w:t xml:space="preserve"> mathematical concept and numeracy </w:t>
      </w:r>
      <w:r w:rsidR="00870195" w:rsidRPr="00B052E5">
        <w:rPr>
          <w:lang w:val="en-GB"/>
        </w:rPr>
        <w:t>skills have a very good impact on their future mathematical aptitude which is shown as follows:</w:t>
      </w:r>
    </w:p>
    <w:p w:rsidR="00C92700" w:rsidRPr="00B052E5" w:rsidRDefault="00C92700" w:rsidP="00C92700">
      <w:pPr>
        <w:keepNext/>
        <w:jc w:val="center"/>
        <w:rPr>
          <w:lang w:val="en-GB"/>
        </w:rPr>
      </w:pPr>
      <w:r w:rsidRPr="00B052E5">
        <w:rPr>
          <w:noProof/>
        </w:rPr>
        <w:drawing>
          <wp:inline distT="0" distB="0" distL="0" distR="0">
            <wp:extent cx="4206224" cy="341305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thskills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58820" cy="3455729"/>
                    </a:xfrm>
                    <a:prstGeom prst="rect">
                      <a:avLst/>
                    </a:prstGeom>
                  </pic:spPr>
                </pic:pic>
              </a:graphicData>
            </a:graphic>
          </wp:inline>
        </w:drawing>
      </w:r>
    </w:p>
    <w:p w:rsidR="00C92700" w:rsidRPr="00B052E5" w:rsidRDefault="00C92700" w:rsidP="002A2EAA">
      <w:pPr>
        <w:jc w:val="center"/>
        <w:rPr>
          <w:lang w:val="en-GB"/>
        </w:rPr>
      </w:pPr>
      <w:r w:rsidRPr="00B052E5">
        <w:rPr>
          <w:lang w:val="en-GB"/>
        </w:rPr>
        <w:t xml:space="preserve">Figure </w:t>
      </w:r>
      <w:r w:rsidR="00AC7E86" w:rsidRPr="00B052E5">
        <w:rPr>
          <w:lang w:val="en-GB"/>
        </w:rPr>
        <w:fldChar w:fldCharType="begin"/>
      </w:r>
      <w:r w:rsidR="002279D6" w:rsidRPr="00B052E5">
        <w:rPr>
          <w:lang w:val="en-GB"/>
        </w:rPr>
        <w:instrText xml:space="preserve"> SEQ Figure \* ARABIC </w:instrText>
      </w:r>
      <w:r w:rsidR="00AC7E86" w:rsidRPr="00B052E5">
        <w:rPr>
          <w:lang w:val="en-GB"/>
        </w:rPr>
        <w:fldChar w:fldCharType="separate"/>
      </w:r>
      <w:r w:rsidR="008829B1" w:rsidRPr="00B052E5">
        <w:rPr>
          <w:lang w:val="en-GB"/>
        </w:rPr>
        <w:t>1</w:t>
      </w:r>
      <w:r w:rsidR="00AC7E86" w:rsidRPr="00B052E5">
        <w:rPr>
          <w:lang w:val="en-GB"/>
        </w:rPr>
        <w:fldChar w:fldCharType="end"/>
      </w:r>
      <w:r w:rsidRPr="00B052E5">
        <w:rPr>
          <w:lang w:val="en-GB"/>
        </w:rPr>
        <w:t>: Learning objectives of early math concepts and their impact on the future</w:t>
      </w:r>
    </w:p>
    <w:p w:rsidR="000C08BB" w:rsidRPr="00B052E5" w:rsidRDefault="000C08BB" w:rsidP="002A2EAA">
      <w:pPr>
        <w:jc w:val="center"/>
        <w:rPr>
          <w:lang w:val="en-GB"/>
        </w:rPr>
      </w:pPr>
      <w:r w:rsidRPr="00B052E5">
        <w:rPr>
          <w:lang w:val="en-GB"/>
        </w:rPr>
        <w:t>(Bird, 2013)</w:t>
      </w:r>
    </w:p>
    <w:p w:rsidR="00157A17" w:rsidRPr="00B052E5" w:rsidRDefault="00530FC3" w:rsidP="00C92700">
      <w:pPr>
        <w:rPr>
          <w:lang w:val="en-GB"/>
        </w:rPr>
      </w:pPr>
      <w:r w:rsidRPr="00B052E5">
        <w:rPr>
          <w:lang w:val="en-GB"/>
        </w:rPr>
        <w:t>Young children’s strong concept of n</w:t>
      </w:r>
      <w:r w:rsidR="00870195" w:rsidRPr="00B052E5">
        <w:rPr>
          <w:lang w:val="en-GB"/>
        </w:rPr>
        <w:t>umber sense</w:t>
      </w:r>
      <w:r w:rsidRPr="00B052E5">
        <w:rPr>
          <w:lang w:val="en-GB"/>
        </w:rPr>
        <w:t>, p</w:t>
      </w:r>
      <w:r w:rsidR="00936497" w:rsidRPr="00B052E5">
        <w:rPr>
          <w:lang w:val="en-GB"/>
        </w:rPr>
        <w:t>atterns</w:t>
      </w:r>
      <w:r w:rsidRPr="00B052E5">
        <w:rPr>
          <w:lang w:val="en-GB"/>
        </w:rPr>
        <w:t>, r</w:t>
      </w:r>
      <w:r w:rsidR="00936497" w:rsidRPr="00B052E5">
        <w:rPr>
          <w:lang w:val="en-GB"/>
        </w:rPr>
        <w:t>epresentation</w:t>
      </w:r>
      <w:r w:rsidRPr="00B052E5">
        <w:rPr>
          <w:lang w:val="en-GB"/>
        </w:rPr>
        <w:t>, m</w:t>
      </w:r>
      <w:r w:rsidR="00936497" w:rsidRPr="00B052E5">
        <w:rPr>
          <w:lang w:val="en-GB"/>
        </w:rPr>
        <w:t>easurement</w:t>
      </w:r>
      <w:r w:rsidRPr="00B052E5">
        <w:rPr>
          <w:lang w:val="en-GB"/>
        </w:rPr>
        <w:t>, s</w:t>
      </w:r>
      <w:r w:rsidR="00936497" w:rsidRPr="00B052E5">
        <w:rPr>
          <w:lang w:val="en-GB"/>
        </w:rPr>
        <w:t>patial sense</w:t>
      </w:r>
      <w:r w:rsidRPr="00B052E5">
        <w:rPr>
          <w:lang w:val="en-GB"/>
        </w:rPr>
        <w:t>, e</w:t>
      </w:r>
      <w:r w:rsidR="00936497" w:rsidRPr="00B052E5">
        <w:rPr>
          <w:lang w:val="en-GB"/>
        </w:rPr>
        <w:t>stimation</w:t>
      </w:r>
      <w:r w:rsidRPr="00B052E5">
        <w:rPr>
          <w:lang w:val="en-GB"/>
        </w:rPr>
        <w:t xml:space="preserve">, and problem-solving capability </w:t>
      </w:r>
      <w:r w:rsidR="00D4252E" w:rsidRPr="00B052E5">
        <w:rPr>
          <w:lang w:val="en-GB"/>
        </w:rPr>
        <w:t xml:space="preserve">have a greater impact later when they grow up and receive higher education. </w:t>
      </w:r>
      <w:r w:rsidR="003D4D1F" w:rsidRPr="00B052E5">
        <w:rPr>
          <w:lang w:val="en-GB"/>
        </w:rPr>
        <w:t>The s</w:t>
      </w:r>
      <w:r w:rsidR="00D4252E" w:rsidRPr="00B052E5">
        <w:rPr>
          <w:lang w:val="en-GB"/>
        </w:rPr>
        <w:t>trong mathematical background helps them to conduct their own research work</w:t>
      </w:r>
      <w:r w:rsidR="000D3AE6" w:rsidRPr="00B052E5">
        <w:rPr>
          <w:lang w:val="en-GB"/>
        </w:rPr>
        <w:t xml:space="preserve"> effectively</w:t>
      </w:r>
      <w:r w:rsidR="00D4252E" w:rsidRPr="00B052E5">
        <w:rPr>
          <w:lang w:val="en-GB"/>
        </w:rPr>
        <w:t xml:space="preserve">, </w:t>
      </w:r>
      <w:r w:rsidR="000D3AE6" w:rsidRPr="00B052E5">
        <w:rPr>
          <w:lang w:val="en-GB"/>
        </w:rPr>
        <w:t xml:space="preserve">understand the key concepts quickly, </w:t>
      </w:r>
      <w:r w:rsidR="00A932A6" w:rsidRPr="00B052E5">
        <w:rPr>
          <w:lang w:val="en-GB"/>
        </w:rPr>
        <w:t xml:space="preserve">and build their problem-solving and </w:t>
      </w:r>
      <w:r w:rsidR="00FC1479" w:rsidRPr="00B052E5">
        <w:rPr>
          <w:lang w:val="en-GB"/>
        </w:rPr>
        <w:t>decision-making</w:t>
      </w:r>
      <w:r w:rsidR="00A932A6" w:rsidRPr="00B052E5">
        <w:rPr>
          <w:lang w:val="en-GB"/>
        </w:rPr>
        <w:t xml:space="preserve"> capability efficiently.</w:t>
      </w:r>
      <w:r w:rsidR="00B02CE8" w:rsidRPr="00B052E5">
        <w:rPr>
          <w:lang w:val="en-GB"/>
        </w:rPr>
        <w:t xml:space="preserve"> </w:t>
      </w:r>
    </w:p>
    <w:p w:rsidR="001349B5" w:rsidRPr="00B052E5" w:rsidRDefault="001349B5" w:rsidP="00C92700">
      <w:pPr>
        <w:rPr>
          <w:b/>
          <w:bCs/>
          <w:lang w:val="en-GB"/>
        </w:rPr>
      </w:pPr>
      <w:r w:rsidRPr="00B052E5">
        <w:rPr>
          <w:b/>
          <w:bCs/>
          <w:lang w:val="en-GB"/>
        </w:rPr>
        <w:lastRenderedPageBreak/>
        <w:t>Theoretical link with the activity plan</w:t>
      </w:r>
    </w:p>
    <w:p w:rsidR="00936497" w:rsidRPr="00B052E5" w:rsidRDefault="00B02CE8" w:rsidP="00C92700">
      <w:pPr>
        <w:rPr>
          <w:lang w:val="en-GB"/>
        </w:rPr>
      </w:pPr>
      <w:r w:rsidRPr="00B052E5">
        <w:rPr>
          <w:lang w:val="en-GB"/>
        </w:rPr>
        <w:t xml:space="preserve">Germany’s researchers have conducted </w:t>
      </w:r>
      <w:r w:rsidR="003D4D1F" w:rsidRPr="00B052E5">
        <w:rPr>
          <w:lang w:val="en-GB"/>
        </w:rPr>
        <w:t xml:space="preserve">a </w:t>
      </w:r>
      <w:r w:rsidRPr="00B052E5">
        <w:rPr>
          <w:lang w:val="en-GB"/>
        </w:rPr>
        <w:t>study on the effects of the disparities of the preschool mathematical aptitude on the primary school student’s mathematical development as well as verbal skills. From the thorough research, their study findings suggest</w:t>
      </w:r>
      <w:r w:rsidR="009727F5" w:rsidRPr="00B052E5">
        <w:rPr>
          <w:lang w:val="en-GB"/>
        </w:rPr>
        <w:t>ed</w:t>
      </w:r>
      <w:r w:rsidRPr="00B052E5">
        <w:rPr>
          <w:lang w:val="en-GB"/>
        </w:rPr>
        <w:t xml:space="preserve"> that </w:t>
      </w:r>
      <w:r w:rsidR="00D04A66" w:rsidRPr="00B052E5">
        <w:rPr>
          <w:lang w:val="en-GB"/>
        </w:rPr>
        <w:t>preschoolers,</w:t>
      </w:r>
      <w:r w:rsidRPr="00B052E5">
        <w:rPr>
          <w:lang w:val="en-GB"/>
        </w:rPr>
        <w:t xml:space="preserve"> who</w:t>
      </w:r>
      <w:r w:rsidR="00221933" w:rsidRPr="00B052E5">
        <w:rPr>
          <w:lang w:val="en-GB"/>
        </w:rPr>
        <w:t xml:space="preserve">se mathematical achievements </w:t>
      </w:r>
      <w:r w:rsidR="009727F5" w:rsidRPr="00B052E5">
        <w:rPr>
          <w:lang w:val="en-GB"/>
        </w:rPr>
        <w:t>we</w:t>
      </w:r>
      <w:r w:rsidR="00221933" w:rsidRPr="00B052E5">
        <w:rPr>
          <w:lang w:val="en-GB"/>
        </w:rPr>
        <w:t>re very low,</w:t>
      </w:r>
      <w:r w:rsidR="009727F5" w:rsidRPr="00B052E5">
        <w:rPr>
          <w:lang w:val="en-GB"/>
        </w:rPr>
        <w:t xml:space="preserve"> could not overcome their mathematical deficits and lacking in their primary schools </w:t>
      </w:r>
      <w:r w:rsidR="00A932A6" w:rsidRPr="00B052E5">
        <w:rPr>
          <w:lang w:val="en-GB"/>
        </w:rPr>
        <w:t xml:space="preserve"> </w:t>
      </w:r>
      <w:sdt>
        <w:sdtPr>
          <w:rPr>
            <w:lang w:val="en-GB"/>
          </w:rPr>
          <w:id w:val="1116786394"/>
          <w:citation/>
        </w:sdtPr>
        <w:sdtEndPr/>
        <w:sdtContent>
          <w:r w:rsidR="00AC7E86" w:rsidRPr="00B052E5">
            <w:rPr>
              <w:b/>
              <w:bCs/>
              <w:lang w:val="en-GB"/>
            </w:rPr>
            <w:fldChar w:fldCharType="begin"/>
          </w:r>
          <w:r w:rsidR="00BD3C02" w:rsidRPr="00B052E5">
            <w:rPr>
              <w:b/>
              <w:bCs/>
              <w:lang w:val="en-GB"/>
            </w:rPr>
            <w:instrText xml:space="preserve"> CITATION Nur19 \l 1033 </w:instrText>
          </w:r>
          <w:r w:rsidR="00AC7E86" w:rsidRPr="00B052E5">
            <w:rPr>
              <w:b/>
              <w:bCs/>
              <w:lang w:val="en-GB"/>
            </w:rPr>
            <w:fldChar w:fldCharType="separate"/>
          </w:r>
          <w:r w:rsidR="00BD3C02" w:rsidRPr="00B052E5">
            <w:rPr>
              <w:b/>
              <w:bCs/>
              <w:lang w:val="en-GB"/>
            </w:rPr>
            <w:t>(Nurit Viesel-Nordmeyer, 2019)</w:t>
          </w:r>
          <w:r w:rsidR="00AC7E86" w:rsidRPr="00B052E5">
            <w:rPr>
              <w:b/>
              <w:bCs/>
              <w:lang w:val="en-GB"/>
            </w:rPr>
            <w:fldChar w:fldCharType="end"/>
          </w:r>
        </w:sdtContent>
      </w:sdt>
      <w:r w:rsidR="00F143D4" w:rsidRPr="00B052E5">
        <w:rPr>
          <w:lang w:val="en-GB"/>
        </w:rPr>
        <w:t xml:space="preserve">. Based on the data of 338 young children, this study found that mathematical aptitude’s consistent development can be ensured through strengthening </w:t>
      </w:r>
      <w:r w:rsidR="00B052E5" w:rsidRPr="00B052E5">
        <w:rPr>
          <w:lang w:val="en-GB"/>
        </w:rPr>
        <w:t>pre-schooler’s</w:t>
      </w:r>
      <w:r w:rsidR="00F143D4" w:rsidRPr="00B052E5">
        <w:rPr>
          <w:lang w:val="en-GB"/>
        </w:rPr>
        <w:t xml:space="preserve"> early mathematical competencies. </w:t>
      </w:r>
    </w:p>
    <w:p w:rsidR="00157A17" w:rsidRPr="00B052E5" w:rsidRDefault="00400709" w:rsidP="00C92700">
      <w:pPr>
        <w:rPr>
          <w:lang w:val="en-GB"/>
        </w:rPr>
      </w:pPr>
      <w:sdt>
        <w:sdtPr>
          <w:rPr>
            <w:b/>
            <w:bCs/>
            <w:lang w:val="en-GB"/>
          </w:rPr>
          <w:id w:val="260027838"/>
          <w:citation/>
        </w:sdtPr>
        <w:sdtEndPr/>
        <w:sdtContent>
          <w:r w:rsidR="00AC7E86" w:rsidRPr="00B052E5">
            <w:rPr>
              <w:b/>
              <w:bCs/>
              <w:lang w:val="en-GB"/>
            </w:rPr>
            <w:fldChar w:fldCharType="begin"/>
          </w:r>
          <w:r w:rsidR="006F49EC" w:rsidRPr="00B052E5">
            <w:rPr>
              <w:b/>
              <w:bCs/>
              <w:lang w:val="en-GB"/>
            </w:rPr>
            <w:instrText xml:space="preserve"> CITATION DCG16 \l 1033 </w:instrText>
          </w:r>
          <w:r w:rsidR="00AC7E86" w:rsidRPr="00B052E5">
            <w:rPr>
              <w:b/>
              <w:bCs/>
              <w:lang w:val="en-GB"/>
            </w:rPr>
            <w:fldChar w:fldCharType="separate"/>
          </w:r>
          <w:r w:rsidR="006F49EC" w:rsidRPr="00B052E5">
            <w:rPr>
              <w:b/>
              <w:bCs/>
              <w:lang w:val="en-GB"/>
            </w:rPr>
            <w:t>(D.C.Geary, 2016)</w:t>
          </w:r>
          <w:r w:rsidR="00AC7E86" w:rsidRPr="00B052E5">
            <w:rPr>
              <w:b/>
              <w:bCs/>
              <w:lang w:val="en-GB"/>
            </w:rPr>
            <w:fldChar w:fldCharType="end"/>
          </w:r>
        </w:sdtContent>
      </w:sdt>
      <w:r w:rsidR="006F49EC" w:rsidRPr="00B052E5">
        <w:rPr>
          <w:b/>
          <w:bCs/>
          <w:lang w:val="en-GB"/>
        </w:rPr>
        <w:t xml:space="preserve"> </w:t>
      </w:r>
      <w:r w:rsidR="006F49EC" w:rsidRPr="00B052E5">
        <w:rPr>
          <w:lang w:val="en-GB"/>
        </w:rPr>
        <w:t xml:space="preserve">have conducted </w:t>
      </w:r>
      <w:r w:rsidR="003D4D1F" w:rsidRPr="00B052E5">
        <w:rPr>
          <w:lang w:val="en-GB"/>
        </w:rPr>
        <w:t xml:space="preserve">a </w:t>
      </w:r>
      <w:r w:rsidR="006F49EC" w:rsidRPr="00B052E5">
        <w:rPr>
          <w:lang w:val="en-GB"/>
        </w:rPr>
        <w:t xml:space="preserve">study on the systems related to the cognitive aspects, and human brain underlying the development of early mathematical aptitude </w:t>
      </w:r>
      <w:r w:rsidR="000A286E" w:rsidRPr="00B052E5">
        <w:rPr>
          <w:lang w:val="en-GB"/>
        </w:rPr>
        <w:t>by reviewing key competencies supporting the learning of early mathematics</w:t>
      </w:r>
      <w:r w:rsidR="00FC4105" w:rsidRPr="00B052E5">
        <w:rPr>
          <w:lang w:val="en-GB"/>
        </w:rPr>
        <w:t>. By focusing on the inherent system’s contribution</w:t>
      </w:r>
      <w:r w:rsidR="008A5193" w:rsidRPr="00B052E5">
        <w:rPr>
          <w:lang w:val="en-GB"/>
        </w:rPr>
        <w:t xml:space="preserve">, this research study found that children who were mathematically skilled, and whose numeracy aptitude are strong, had better logical capabilities of problem-solving, and intelligence which help to facilitate other learning aspects that are related to the mathematical aptitude. </w:t>
      </w:r>
    </w:p>
    <w:p w:rsidR="001349B5" w:rsidRPr="00B052E5" w:rsidRDefault="001349B5" w:rsidP="00C92700">
      <w:pPr>
        <w:rPr>
          <w:b/>
          <w:bCs/>
          <w:lang w:val="en-GB"/>
        </w:rPr>
      </w:pPr>
      <w:r w:rsidRPr="00B052E5">
        <w:rPr>
          <w:b/>
          <w:bCs/>
          <w:lang w:val="en-GB"/>
        </w:rPr>
        <w:t>Strength and weakness of the activity plan</w:t>
      </w:r>
    </w:p>
    <w:p w:rsidR="001349B5" w:rsidRPr="00B052E5" w:rsidRDefault="001349B5" w:rsidP="00C92700">
      <w:pPr>
        <w:rPr>
          <w:lang w:val="en-GB"/>
        </w:rPr>
      </w:pPr>
      <w:r w:rsidRPr="00B052E5">
        <w:rPr>
          <w:lang w:val="en-GB"/>
        </w:rPr>
        <w:t xml:space="preserve">This activity plan does precisely point out the key activities, and how each activity can help to achieve certain numerical skills. The weakness of the plan is the activities are not designed in </w:t>
      </w:r>
      <w:r w:rsidR="00900964" w:rsidRPr="00B052E5">
        <w:rPr>
          <w:lang w:val="en-GB"/>
        </w:rPr>
        <w:t xml:space="preserve">a </w:t>
      </w:r>
      <w:r w:rsidRPr="00B052E5">
        <w:rPr>
          <w:lang w:val="en-GB"/>
        </w:rPr>
        <w:t xml:space="preserve">cross-functional way rather two months are scheduled for obtaining each skill. </w:t>
      </w:r>
      <w:r w:rsidR="00FD3583" w:rsidRPr="00B052E5">
        <w:rPr>
          <w:lang w:val="en-GB"/>
        </w:rPr>
        <w:t>So,</w:t>
      </w:r>
      <w:r w:rsidRPr="00B052E5">
        <w:rPr>
          <w:lang w:val="en-GB"/>
        </w:rPr>
        <w:t xml:space="preserve"> </w:t>
      </w:r>
      <w:r w:rsidR="00900964" w:rsidRPr="00B052E5">
        <w:rPr>
          <w:lang w:val="en-GB"/>
        </w:rPr>
        <w:t xml:space="preserve">the </w:t>
      </w:r>
      <w:r w:rsidRPr="00B052E5">
        <w:rPr>
          <w:lang w:val="en-GB"/>
        </w:rPr>
        <w:t>re</w:t>
      </w:r>
      <w:r w:rsidR="00B052E5">
        <w:rPr>
          <w:lang w:val="en-GB"/>
        </w:rPr>
        <w:t>organisation</w:t>
      </w:r>
      <w:r w:rsidRPr="00B052E5">
        <w:rPr>
          <w:lang w:val="en-GB"/>
        </w:rPr>
        <w:t xml:space="preserve"> of the plan is necessary where student</w:t>
      </w:r>
      <w:r w:rsidR="00900964" w:rsidRPr="00B052E5">
        <w:rPr>
          <w:lang w:val="en-GB"/>
        </w:rPr>
        <w:t>s</w:t>
      </w:r>
      <w:r w:rsidRPr="00B052E5">
        <w:rPr>
          <w:lang w:val="en-GB"/>
        </w:rPr>
        <w:t xml:space="preserve"> can develop multiple skills simultaneously</w:t>
      </w:r>
      <w:r w:rsidR="000C08BB" w:rsidRPr="00B052E5">
        <w:rPr>
          <w:lang w:val="en-GB"/>
        </w:rPr>
        <w:t xml:space="preserve"> (Mansfield, Pateman &amp; Bednarz, 2016)</w:t>
      </w:r>
      <w:r w:rsidRPr="00B052E5">
        <w:rPr>
          <w:lang w:val="en-GB"/>
        </w:rPr>
        <w:t>. Also, since real</w:t>
      </w:r>
      <w:r w:rsidR="00900964" w:rsidRPr="00B052E5">
        <w:rPr>
          <w:lang w:val="en-GB"/>
        </w:rPr>
        <w:t>-</w:t>
      </w:r>
      <w:r w:rsidRPr="00B052E5">
        <w:rPr>
          <w:lang w:val="en-GB"/>
        </w:rPr>
        <w:t xml:space="preserve">world activities are included in the activity plan, </w:t>
      </w:r>
      <w:r w:rsidR="00DA0F7B" w:rsidRPr="00B052E5">
        <w:rPr>
          <w:lang w:val="en-GB"/>
        </w:rPr>
        <w:t xml:space="preserve">proper health and safety measures are taken, and mentors are dedicated </w:t>
      </w:r>
      <w:r w:rsidR="00900964" w:rsidRPr="00B052E5">
        <w:rPr>
          <w:lang w:val="en-GB"/>
        </w:rPr>
        <w:t>to</w:t>
      </w:r>
      <w:r w:rsidR="00DA0F7B" w:rsidRPr="00B052E5">
        <w:rPr>
          <w:lang w:val="en-GB"/>
        </w:rPr>
        <w:t xml:space="preserve"> the betterment of the young children. </w:t>
      </w:r>
    </w:p>
    <w:p w:rsidR="00FD3583" w:rsidRPr="00B052E5" w:rsidRDefault="00FD3583" w:rsidP="00C92700">
      <w:pPr>
        <w:rPr>
          <w:b/>
          <w:bCs/>
          <w:lang w:val="en-GB"/>
        </w:rPr>
      </w:pPr>
      <w:r w:rsidRPr="00B052E5">
        <w:rPr>
          <w:b/>
          <w:bCs/>
          <w:lang w:val="en-GB"/>
        </w:rPr>
        <w:t xml:space="preserve">Evaluation of key skills that are obtained through </w:t>
      </w:r>
      <w:r w:rsidR="00900964" w:rsidRPr="00B052E5">
        <w:rPr>
          <w:b/>
          <w:bCs/>
          <w:lang w:val="en-GB"/>
        </w:rPr>
        <w:t xml:space="preserve">the </w:t>
      </w:r>
      <w:r w:rsidRPr="00B052E5">
        <w:rPr>
          <w:b/>
          <w:bCs/>
          <w:lang w:val="en-GB"/>
        </w:rPr>
        <w:t>activity plan</w:t>
      </w:r>
    </w:p>
    <w:p w:rsidR="004D1878" w:rsidRPr="00B052E5" w:rsidRDefault="003D4D1F" w:rsidP="00C92700">
      <w:pPr>
        <w:rPr>
          <w:lang w:val="en-GB"/>
        </w:rPr>
      </w:pPr>
      <w:r w:rsidRPr="00B052E5">
        <w:rPr>
          <w:lang w:val="en-GB"/>
        </w:rPr>
        <w:t>The a</w:t>
      </w:r>
      <w:r w:rsidR="00FB7613" w:rsidRPr="00B052E5">
        <w:rPr>
          <w:lang w:val="en-GB"/>
        </w:rPr>
        <w:t xml:space="preserve">ctivity plan helps the mentors to have the idea of teaching direction and so, young students also get the idea regarding their learning direction. Through proper activity plan, learning seems fun and so </w:t>
      </w:r>
      <w:r w:rsidRPr="00B052E5">
        <w:rPr>
          <w:lang w:val="en-GB"/>
        </w:rPr>
        <w:t xml:space="preserve">the </w:t>
      </w:r>
      <w:r w:rsidR="00FB7613" w:rsidRPr="00B052E5">
        <w:rPr>
          <w:lang w:val="en-GB"/>
        </w:rPr>
        <w:t xml:space="preserve">significance of the formulation and implementation of the activity plan is crucial. Through proper </w:t>
      </w:r>
      <w:r w:rsidR="00FB7613" w:rsidRPr="00B052E5">
        <w:rPr>
          <w:b/>
          <w:bCs/>
          <w:lang w:val="en-GB"/>
        </w:rPr>
        <w:t>number sense</w:t>
      </w:r>
      <w:r w:rsidR="00FB7613" w:rsidRPr="00B052E5">
        <w:rPr>
          <w:lang w:val="en-GB"/>
        </w:rPr>
        <w:t>, young children aged two can count numbers</w:t>
      </w:r>
      <w:r w:rsidR="00492A71" w:rsidRPr="00B052E5">
        <w:rPr>
          <w:lang w:val="en-GB"/>
        </w:rPr>
        <w:t xml:space="preserve"> forward</w:t>
      </w:r>
      <w:r w:rsidR="00FB7613" w:rsidRPr="00B052E5">
        <w:rPr>
          <w:lang w:val="en-GB"/>
        </w:rPr>
        <w:t xml:space="preserve">, </w:t>
      </w:r>
      <w:r w:rsidR="00492A71" w:rsidRPr="00B052E5">
        <w:rPr>
          <w:lang w:val="en-GB"/>
        </w:rPr>
        <w:t xml:space="preserve">later they can count the numbers backward, and this learning procedure </w:t>
      </w:r>
      <w:r w:rsidR="00FB7613" w:rsidRPr="00B052E5">
        <w:rPr>
          <w:lang w:val="en-GB"/>
        </w:rPr>
        <w:t>lead</w:t>
      </w:r>
      <w:r w:rsidR="00492A71" w:rsidRPr="00B052E5">
        <w:rPr>
          <w:lang w:val="en-GB"/>
        </w:rPr>
        <w:t>s</w:t>
      </w:r>
      <w:r w:rsidR="00FB7613" w:rsidRPr="00B052E5">
        <w:rPr>
          <w:lang w:val="en-GB"/>
        </w:rPr>
        <w:t xml:space="preserve"> to the development of more </w:t>
      </w:r>
      <w:r w:rsidR="00492A71" w:rsidRPr="00B052E5">
        <w:rPr>
          <w:lang w:val="en-GB"/>
        </w:rPr>
        <w:t>complex numeric skill</w:t>
      </w:r>
      <w:r w:rsidRPr="00B052E5">
        <w:rPr>
          <w:lang w:val="en-GB"/>
        </w:rPr>
        <w:t>s</w:t>
      </w:r>
      <w:r w:rsidR="00492A71" w:rsidRPr="00B052E5">
        <w:rPr>
          <w:lang w:val="en-GB"/>
        </w:rPr>
        <w:t xml:space="preserve"> like addition and subtraction</w:t>
      </w:r>
      <w:r w:rsidR="00C80AFC" w:rsidRPr="00B052E5">
        <w:rPr>
          <w:lang w:val="en-GB"/>
        </w:rPr>
        <w:t xml:space="preserve"> (Poncy, Duhon, Lee &amp; Key, 2014)</w:t>
      </w:r>
      <w:r w:rsidR="00492A71" w:rsidRPr="00B052E5">
        <w:rPr>
          <w:lang w:val="en-GB"/>
        </w:rPr>
        <w:t xml:space="preserve">. </w:t>
      </w:r>
      <w:r w:rsidR="00285AA0" w:rsidRPr="00B052E5">
        <w:rPr>
          <w:lang w:val="en-GB"/>
        </w:rPr>
        <w:t xml:space="preserve">With </w:t>
      </w:r>
      <w:r w:rsidR="00285AA0" w:rsidRPr="00B052E5">
        <w:rPr>
          <w:lang w:val="en-GB"/>
        </w:rPr>
        <w:lastRenderedPageBreak/>
        <w:t>the help of word</w:t>
      </w:r>
      <w:r w:rsidRPr="00B052E5">
        <w:rPr>
          <w:lang w:val="en-GB"/>
        </w:rPr>
        <w:t>s</w:t>
      </w:r>
      <w:r w:rsidR="00285AA0" w:rsidRPr="00B052E5">
        <w:rPr>
          <w:lang w:val="en-GB"/>
        </w:rPr>
        <w:t xml:space="preserve">, objects like blocks, pictures, and symbols, mathematical problems become more real. This </w:t>
      </w:r>
      <w:r w:rsidR="00285AA0" w:rsidRPr="00B052E5">
        <w:rPr>
          <w:b/>
          <w:bCs/>
          <w:lang w:val="en-GB"/>
        </w:rPr>
        <w:t>representation</w:t>
      </w:r>
      <w:r w:rsidR="00285AA0" w:rsidRPr="00B052E5">
        <w:rPr>
          <w:lang w:val="en-GB"/>
        </w:rPr>
        <w:t xml:space="preserve"> skill </w:t>
      </w:r>
      <w:r w:rsidR="00544F58" w:rsidRPr="00B052E5">
        <w:rPr>
          <w:lang w:val="en-GB"/>
        </w:rPr>
        <w:t>help</w:t>
      </w:r>
      <w:r w:rsidRPr="00B052E5">
        <w:rPr>
          <w:lang w:val="en-GB"/>
        </w:rPr>
        <w:t>s</w:t>
      </w:r>
      <w:r w:rsidR="00544F58" w:rsidRPr="00B052E5">
        <w:rPr>
          <w:lang w:val="en-GB"/>
        </w:rPr>
        <w:t xml:space="preserve"> children to understand the key concepts of mathematics easily, and effectively, which make</w:t>
      </w:r>
      <w:r w:rsidRPr="00B052E5">
        <w:rPr>
          <w:lang w:val="en-GB"/>
        </w:rPr>
        <w:t>s</w:t>
      </w:r>
      <w:r w:rsidR="00544F58" w:rsidRPr="00B052E5">
        <w:rPr>
          <w:lang w:val="en-GB"/>
        </w:rPr>
        <w:t xml:space="preserve"> them feel that learning mathematics is fun. </w:t>
      </w:r>
      <w:r w:rsidR="00A56F1D" w:rsidRPr="00B052E5">
        <w:rPr>
          <w:lang w:val="en-GB"/>
        </w:rPr>
        <w:t xml:space="preserve">The formulated activity plan includes recognizing shapes, </w:t>
      </w:r>
      <w:r w:rsidR="00BA5A1B" w:rsidRPr="00B052E5">
        <w:rPr>
          <w:lang w:val="en-GB"/>
        </w:rPr>
        <w:t xml:space="preserve">size, direction, movement, and position </w:t>
      </w:r>
      <w:r w:rsidR="00A56F1D" w:rsidRPr="00B052E5">
        <w:rPr>
          <w:lang w:val="en-GB"/>
        </w:rPr>
        <w:t xml:space="preserve">which develop the young children’s </w:t>
      </w:r>
      <w:r w:rsidR="00A56F1D" w:rsidRPr="00B052E5">
        <w:rPr>
          <w:b/>
          <w:bCs/>
          <w:lang w:val="en-GB"/>
        </w:rPr>
        <w:t>spatial sense</w:t>
      </w:r>
      <w:r w:rsidR="00A56F1D" w:rsidRPr="00B052E5">
        <w:rPr>
          <w:lang w:val="en-GB"/>
        </w:rPr>
        <w:t xml:space="preserve">. </w:t>
      </w:r>
      <w:r w:rsidR="00BA5A1B" w:rsidRPr="00B052E5">
        <w:rPr>
          <w:lang w:val="en-GB"/>
        </w:rPr>
        <w:t>When they grow older, this sense helps them to figure out complex geometry</w:t>
      </w:r>
      <w:r w:rsidR="002F22C4" w:rsidRPr="00B052E5">
        <w:rPr>
          <w:lang w:val="en-GB"/>
        </w:rPr>
        <w:t xml:space="preserve">. </w:t>
      </w:r>
      <w:r w:rsidR="00F956AA" w:rsidRPr="00B052E5">
        <w:rPr>
          <w:lang w:val="en-GB"/>
        </w:rPr>
        <w:t xml:space="preserve">The </w:t>
      </w:r>
      <w:r w:rsidR="00F956AA" w:rsidRPr="00B052E5">
        <w:rPr>
          <w:b/>
          <w:bCs/>
          <w:lang w:val="en-GB"/>
        </w:rPr>
        <w:t>estimation</w:t>
      </w:r>
      <w:r w:rsidR="00F956AA" w:rsidRPr="00B052E5">
        <w:rPr>
          <w:lang w:val="en-GB"/>
        </w:rPr>
        <w:t xml:space="preserve"> skill is crucial to make a good projection regarding somethings’ size or quantity. Young children generally find this very difficult, but through proper activity plan</w:t>
      </w:r>
      <w:r w:rsidRPr="00B052E5">
        <w:rPr>
          <w:lang w:val="en-GB"/>
        </w:rPr>
        <w:t>s</w:t>
      </w:r>
      <w:r w:rsidR="00F956AA" w:rsidRPr="00B052E5">
        <w:rPr>
          <w:lang w:val="en-GB"/>
        </w:rPr>
        <w:t xml:space="preserve">, they can make </w:t>
      </w:r>
      <w:r w:rsidRPr="00B052E5">
        <w:rPr>
          <w:lang w:val="en-GB"/>
        </w:rPr>
        <w:t xml:space="preserve">a </w:t>
      </w:r>
      <w:r w:rsidR="00F956AA" w:rsidRPr="00B052E5">
        <w:rPr>
          <w:lang w:val="en-GB"/>
        </w:rPr>
        <w:t xml:space="preserve">good guess, and they can have the idea </w:t>
      </w:r>
      <w:r w:rsidR="008D1F34" w:rsidRPr="00B052E5">
        <w:rPr>
          <w:lang w:val="en-GB"/>
        </w:rPr>
        <w:t>regarding which one is smaller, and which one is bigger</w:t>
      </w:r>
      <w:r w:rsidR="00C80AFC" w:rsidRPr="00B052E5">
        <w:rPr>
          <w:lang w:val="en-GB"/>
        </w:rPr>
        <w:t xml:space="preserve"> (McGowan &amp; Schrooten, 2017)</w:t>
      </w:r>
      <w:r w:rsidR="008D1F34" w:rsidRPr="00B052E5">
        <w:rPr>
          <w:lang w:val="en-GB"/>
        </w:rPr>
        <w:t xml:space="preserve">. </w:t>
      </w:r>
    </w:p>
    <w:p w:rsidR="00A1410B" w:rsidRPr="00B052E5" w:rsidRDefault="00A1410B" w:rsidP="00C92700">
      <w:pPr>
        <w:rPr>
          <w:lang w:val="en-GB"/>
        </w:rPr>
      </w:pPr>
      <w:r w:rsidRPr="00B052E5">
        <w:rPr>
          <w:lang w:val="en-GB"/>
        </w:rPr>
        <w:t xml:space="preserve">Understanding </w:t>
      </w:r>
      <w:r w:rsidRPr="00B052E5">
        <w:rPr>
          <w:b/>
          <w:bCs/>
          <w:lang w:val="en-GB"/>
        </w:rPr>
        <w:t>patterns</w:t>
      </w:r>
      <w:r w:rsidRPr="00B052E5">
        <w:rPr>
          <w:lang w:val="en-GB"/>
        </w:rPr>
        <w:t xml:space="preserve"> i.e. images numbers, or shapes is important for making </w:t>
      </w:r>
      <w:r w:rsidR="003D4D1F" w:rsidRPr="00B052E5">
        <w:rPr>
          <w:lang w:val="en-GB"/>
        </w:rPr>
        <w:t xml:space="preserve">a </w:t>
      </w:r>
      <w:r w:rsidRPr="00B052E5">
        <w:rPr>
          <w:lang w:val="en-GB"/>
        </w:rPr>
        <w:t>prediction, or understanding about the next move. Also, patterns help to establish connection</w:t>
      </w:r>
      <w:r w:rsidR="003D4D1F" w:rsidRPr="00B052E5">
        <w:rPr>
          <w:lang w:val="en-GB"/>
        </w:rPr>
        <w:t>s</w:t>
      </w:r>
      <w:r w:rsidRPr="00B052E5">
        <w:rPr>
          <w:lang w:val="en-GB"/>
        </w:rPr>
        <w:t xml:space="preserve"> in a logical way and to utilize reasoning capabilities, and for that reason, young children recognize how day and night come by the revolving of sun and moon around the world</w:t>
      </w:r>
      <w:r w:rsidR="00C80AFC" w:rsidRPr="00B052E5">
        <w:rPr>
          <w:lang w:val="en-GB"/>
        </w:rPr>
        <w:t xml:space="preserve"> (De Anunciação Roveda, Cavalli Bertolucci &amp; Da Silva, 2019)</w:t>
      </w:r>
      <w:r w:rsidRPr="00B052E5">
        <w:rPr>
          <w:lang w:val="en-GB"/>
        </w:rPr>
        <w:t xml:space="preserve">. Through proper implementation of this activity plan, </w:t>
      </w:r>
      <w:r w:rsidR="00D84C9F" w:rsidRPr="00B052E5">
        <w:rPr>
          <w:lang w:val="en-GB"/>
        </w:rPr>
        <w:t>young children develop</w:t>
      </w:r>
      <w:r w:rsidR="003D4D1F" w:rsidRPr="00B052E5">
        <w:rPr>
          <w:lang w:val="en-GB"/>
        </w:rPr>
        <w:t xml:space="preserve"> the ability of </w:t>
      </w:r>
      <w:r w:rsidR="00D84C9F" w:rsidRPr="00B052E5">
        <w:rPr>
          <w:b/>
          <w:bCs/>
          <w:lang w:val="en-GB"/>
        </w:rPr>
        <w:t>problem-solving</w:t>
      </w:r>
      <w:r w:rsidR="00D84C9F" w:rsidRPr="00B052E5">
        <w:rPr>
          <w:lang w:val="en-GB"/>
        </w:rPr>
        <w:t xml:space="preserve">, also research study suggested that young children, whose mathematical concepts and numeric skills are very strong from </w:t>
      </w:r>
      <w:r w:rsidR="003D4D1F" w:rsidRPr="00B052E5">
        <w:rPr>
          <w:lang w:val="en-GB"/>
        </w:rPr>
        <w:t>an</w:t>
      </w:r>
      <w:r w:rsidR="00D84C9F" w:rsidRPr="00B052E5">
        <w:rPr>
          <w:lang w:val="en-GB"/>
        </w:rPr>
        <w:t xml:space="preserve"> early age are better problem solver</w:t>
      </w:r>
      <w:r w:rsidR="003D4D1F" w:rsidRPr="00B052E5">
        <w:rPr>
          <w:lang w:val="en-GB"/>
        </w:rPr>
        <w:t>s</w:t>
      </w:r>
      <w:r w:rsidR="00D84C9F" w:rsidRPr="00B052E5">
        <w:rPr>
          <w:lang w:val="en-GB"/>
        </w:rPr>
        <w:t xml:space="preserve"> than those whose mathematical aptitudes are weak </w:t>
      </w:r>
      <w:sdt>
        <w:sdtPr>
          <w:rPr>
            <w:lang w:val="en-GB"/>
          </w:rPr>
          <w:id w:val="517194897"/>
          <w:citation/>
        </w:sdtPr>
        <w:sdtEndPr/>
        <w:sdtContent>
          <w:r w:rsidR="00AC7E86" w:rsidRPr="00B052E5">
            <w:rPr>
              <w:lang w:val="en-GB"/>
            </w:rPr>
            <w:fldChar w:fldCharType="begin"/>
          </w:r>
          <w:r w:rsidR="00D84C9F" w:rsidRPr="00B052E5">
            <w:rPr>
              <w:lang w:val="en-GB"/>
            </w:rPr>
            <w:instrText xml:space="preserve"> CITATION Nur19 \l 1033 </w:instrText>
          </w:r>
          <w:r w:rsidR="00AC7E86" w:rsidRPr="00B052E5">
            <w:rPr>
              <w:lang w:val="en-GB"/>
            </w:rPr>
            <w:fldChar w:fldCharType="separate"/>
          </w:r>
          <w:r w:rsidR="00D84C9F" w:rsidRPr="00B052E5">
            <w:rPr>
              <w:lang w:val="en-GB"/>
            </w:rPr>
            <w:t>(Nurit Viesel-Nordmeyer, 2019)</w:t>
          </w:r>
          <w:r w:rsidR="00AC7E86" w:rsidRPr="00B052E5">
            <w:rPr>
              <w:lang w:val="en-GB"/>
            </w:rPr>
            <w:fldChar w:fldCharType="end"/>
          </w:r>
        </w:sdtContent>
      </w:sdt>
      <w:r w:rsidR="00D84C9F" w:rsidRPr="00B052E5">
        <w:rPr>
          <w:lang w:val="en-GB"/>
        </w:rPr>
        <w:t xml:space="preserve">. </w:t>
      </w:r>
    </w:p>
    <w:p w:rsidR="004934D0" w:rsidRPr="00B052E5" w:rsidRDefault="00FD3583" w:rsidP="00C92700">
      <w:pPr>
        <w:rPr>
          <w:lang w:val="en-GB"/>
        </w:rPr>
      </w:pPr>
      <w:r w:rsidRPr="00B052E5">
        <w:rPr>
          <w:lang w:val="en-GB"/>
        </w:rPr>
        <w:t>Thus</w:t>
      </w:r>
      <w:r w:rsidR="001349B5" w:rsidRPr="00B052E5">
        <w:rPr>
          <w:lang w:val="en-GB"/>
        </w:rPr>
        <w:t>,</w:t>
      </w:r>
      <w:r w:rsidR="004934D0" w:rsidRPr="00B052E5">
        <w:rPr>
          <w:lang w:val="en-GB"/>
        </w:rPr>
        <w:t xml:space="preserve"> the evaluation of this activity plan suggests that </w:t>
      </w:r>
      <w:r w:rsidR="00900964" w:rsidRPr="00B052E5">
        <w:rPr>
          <w:lang w:val="en-GB"/>
        </w:rPr>
        <w:t xml:space="preserve">the </w:t>
      </w:r>
      <w:r w:rsidR="004934D0" w:rsidRPr="00B052E5">
        <w:rPr>
          <w:lang w:val="en-GB"/>
        </w:rPr>
        <w:t xml:space="preserve">proper formulation of the plan to achieve desired goals is crucial, and the mentors and guardians should carefully formulate this activity plan. </w:t>
      </w:r>
    </w:p>
    <w:p w:rsidR="00B052E5" w:rsidRDefault="00B052E5">
      <w:pPr>
        <w:spacing w:line="259" w:lineRule="auto"/>
        <w:jc w:val="left"/>
        <w:rPr>
          <w:rFonts w:eastAsiaTheme="majorEastAsia"/>
          <w:b/>
          <w:bCs/>
          <w:color w:val="2F5496" w:themeColor="accent1" w:themeShade="BF"/>
          <w:sz w:val="32"/>
          <w:szCs w:val="32"/>
          <w:lang w:val="en-GB"/>
        </w:rPr>
      </w:pPr>
      <w:r>
        <w:rPr>
          <w:lang w:val="en-GB"/>
        </w:rPr>
        <w:br w:type="page"/>
      </w:r>
    </w:p>
    <w:p w:rsidR="009C56DB" w:rsidRPr="009C56DB" w:rsidRDefault="009C56DB" w:rsidP="00B12921">
      <w:pPr>
        <w:pStyle w:val="Heading1"/>
        <w:rPr>
          <w:u w:val="single"/>
          <w:lang w:val="en-GB"/>
        </w:rPr>
      </w:pPr>
      <w:bookmarkStart w:id="3" w:name="_Toc32445486"/>
      <w:r w:rsidRPr="009C56DB">
        <w:rPr>
          <w:u w:val="single"/>
          <w:lang w:val="en-GB"/>
        </w:rPr>
        <w:lastRenderedPageBreak/>
        <w:t>TASK 3</w:t>
      </w:r>
    </w:p>
    <w:p w:rsidR="00F40861" w:rsidRPr="00B052E5" w:rsidRDefault="00F40861" w:rsidP="00B12921">
      <w:pPr>
        <w:pStyle w:val="Heading1"/>
        <w:rPr>
          <w:lang w:val="en-GB"/>
        </w:rPr>
      </w:pPr>
      <w:r w:rsidRPr="00B052E5">
        <w:rPr>
          <w:lang w:val="en-GB"/>
        </w:rPr>
        <w:t>Resources ra</w:t>
      </w:r>
      <w:r w:rsidR="00B803A9" w:rsidRPr="00B052E5">
        <w:rPr>
          <w:lang w:val="en-GB"/>
        </w:rPr>
        <w:t>n</w:t>
      </w:r>
      <w:r w:rsidRPr="00B052E5">
        <w:rPr>
          <w:lang w:val="en-GB"/>
        </w:rPr>
        <w:t>ge</w:t>
      </w:r>
      <w:r w:rsidR="00987D9B" w:rsidRPr="00B052E5">
        <w:rPr>
          <w:lang w:val="en-GB"/>
        </w:rPr>
        <w:t>,</w:t>
      </w:r>
      <w:r w:rsidRPr="00B052E5">
        <w:rPr>
          <w:lang w:val="en-GB"/>
        </w:rPr>
        <w:t xml:space="preserve"> diversity</w:t>
      </w:r>
      <w:r w:rsidR="00900964" w:rsidRPr="00B052E5">
        <w:rPr>
          <w:lang w:val="en-GB"/>
        </w:rPr>
        <w:t>,</w:t>
      </w:r>
      <w:r w:rsidRPr="00B052E5">
        <w:rPr>
          <w:lang w:val="en-GB"/>
        </w:rPr>
        <w:t xml:space="preserve"> and their implementation</w:t>
      </w:r>
      <w:bookmarkEnd w:id="3"/>
      <w:r w:rsidRPr="00B052E5">
        <w:rPr>
          <w:lang w:val="en-GB"/>
        </w:rPr>
        <w:t xml:space="preserve"> </w:t>
      </w:r>
      <w:r w:rsidR="00B803A9" w:rsidRPr="00B052E5">
        <w:rPr>
          <w:lang w:val="en-GB"/>
        </w:rPr>
        <w:tab/>
      </w:r>
    </w:p>
    <w:p w:rsidR="00B803A9" w:rsidRPr="00B052E5" w:rsidRDefault="00B803A9" w:rsidP="00B803A9">
      <w:pPr>
        <w:rPr>
          <w:lang w:val="en-GB"/>
        </w:rPr>
      </w:pPr>
      <w:r w:rsidRPr="00B052E5">
        <w:rPr>
          <w:lang w:val="en-GB"/>
        </w:rPr>
        <w:t xml:space="preserve">Development of strong mathematical concepts and numeracy skills of the young children </w:t>
      </w:r>
      <w:r w:rsidR="0031579C" w:rsidRPr="00B052E5">
        <w:rPr>
          <w:lang w:val="en-GB"/>
        </w:rPr>
        <w:t xml:space="preserve">requires a range of resources that are included in the activity plan and the resources rage are wide, as well as they are diversified. And the effectiveness of learning techniques and resources has </w:t>
      </w:r>
      <w:r w:rsidR="00900964" w:rsidRPr="00B052E5">
        <w:rPr>
          <w:lang w:val="en-GB"/>
        </w:rPr>
        <w:t xml:space="preserve">an </w:t>
      </w:r>
      <w:r w:rsidR="0031579C" w:rsidRPr="00B052E5">
        <w:rPr>
          <w:lang w:val="en-GB"/>
        </w:rPr>
        <w:t xml:space="preserve">impact on the quality of teaching and learning, which is figured out through learning assessment. So, the quality and impact of mathematical learning </w:t>
      </w:r>
      <w:r w:rsidR="00900964" w:rsidRPr="00B052E5">
        <w:rPr>
          <w:lang w:val="en-GB"/>
        </w:rPr>
        <w:t>are</w:t>
      </w:r>
      <w:r w:rsidR="0031579C" w:rsidRPr="00B052E5">
        <w:rPr>
          <w:lang w:val="en-GB"/>
        </w:rPr>
        <w:t xml:space="preserve"> dependent on the available resources, and effective use of resources is quite related in this context. The learning assessment depends on two aspects which are spontaneous learning, and deliberate teaching. </w:t>
      </w:r>
    </w:p>
    <w:p w:rsidR="0031579C" w:rsidRPr="00B052E5" w:rsidRDefault="00870195" w:rsidP="0031579C">
      <w:pPr>
        <w:keepNext/>
        <w:jc w:val="center"/>
        <w:rPr>
          <w:lang w:val="en-GB"/>
        </w:rPr>
      </w:pPr>
      <w:r w:rsidRPr="00B052E5">
        <w:rPr>
          <w:noProof/>
        </w:rPr>
        <w:drawing>
          <wp:inline distT="0" distB="0" distL="0" distR="0">
            <wp:extent cx="5371479" cy="2254103"/>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alancing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01954" cy="2266892"/>
                    </a:xfrm>
                    <a:prstGeom prst="rect">
                      <a:avLst/>
                    </a:prstGeom>
                  </pic:spPr>
                </pic:pic>
              </a:graphicData>
            </a:graphic>
          </wp:inline>
        </w:drawing>
      </w:r>
    </w:p>
    <w:p w:rsidR="00870195" w:rsidRPr="00B052E5" w:rsidRDefault="0031579C" w:rsidP="0031579C">
      <w:pPr>
        <w:jc w:val="center"/>
        <w:rPr>
          <w:lang w:val="en-GB"/>
        </w:rPr>
      </w:pPr>
      <w:r w:rsidRPr="00B052E5">
        <w:rPr>
          <w:lang w:val="en-GB"/>
        </w:rPr>
        <w:t xml:space="preserve">Figure </w:t>
      </w:r>
      <w:r w:rsidR="00AC7E86" w:rsidRPr="00B052E5">
        <w:rPr>
          <w:lang w:val="en-GB"/>
        </w:rPr>
        <w:fldChar w:fldCharType="begin"/>
      </w:r>
      <w:r w:rsidR="002279D6" w:rsidRPr="00B052E5">
        <w:rPr>
          <w:lang w:val="en-GB"/>
        </w:rPr>
        <w:instrText xml:space="preserve"> SEQ Figure \* ARABIC </w:instrText>
      </w:r>
      <w:r w:rsidR="00AC7E86" w:rsidRPr="00B052E5">
        <w:rPr>
          <w:lang w:val="en-GB"/>
        </w:rPr>
        <w:fldChar w:fldCharType="separate"/>
      </w:r>
      <w:r w:rsidR="008829B1" w:rsidRPr="00B052E5">
        <w:rPr>
          <w:lang w:val="en-GB"/>
        </w:rPr>
        <w:t>2</w:t>
      </w:r>
      <w:r w:rsidR="00AC7E86" w:rsidRPr="00B052E5">
        <w:rPr>
          <w:lang w:val="en-GB"/>
        </w:rPr>
        <w:fldChar w:fldCharType="end"/>
      </w:r>
      <w:r w:rsidRPr="00B052E5">
        <w:rPr>
          <w:lang w:val="en-GB"/>
        </w:rPr>
        <w:t>: Two aspects of learning assessment</w:t>
      </w:r>
    </w:p>
    <w:p w:rsidR="00C80AFC" w:rsidRPr="00B052E5" w:rsidRDefault="00C80AFC" w:rsidP="0031579C">
      <w:pPr>
        <w:jc w:val="center"/>
        <w:rPr>
          <w:lang w:val="en-GB"/>
        </w:rPr>
      </w:pPr>
      <w:r w:rsidRPr="00B052E5">
        <w:rPr>
          <w:lang w:val="en-GB"/>
        </w:rPr>
        <w:t>(Battersby, 2019)</w:t>
      </w:r>
    </w:p>
    <w:p w:rsidR="00B12921" w:rsidRPr="00B052E5" w:rsidRDefault="00B12921" w:rsidP="00B12921">
      <w:pPr>
        <w:rPr>
          <w:lang w:val="en-GB"/>
        </w:rPr>
      </w:pPr>
      <w:r w:rsidRPr="00B052E5">
        <w:rPr>
          <w:lang w:val="en-GB"/>
        </w:rPr>
        <w:t>Key math resources for bringing the mathematician in every child, and their implication through play are discussed briefly as follows:</w:t>
      </w:r>
    </w:p>
    <w:p w:rsidR="008829B1" w:rsidRPr="00B052E5" w:rsidRDefault="008829B1" w:rsidP="008829B1">
      <w:pPr>
        <w:keepNext/>
        <w:rPr>
          <w:lang w:val="en-GB"/>
        </w:rPr>
      </w:pPr>
      <w:r w:rsidRPr="00B052E5">
        <w:rPr>
          <w:noProof/>
        </w:rPr>
        <w:lastRenderedPageBreak/>
        <w:drawing>
          <wp:inline distT="0" distB="0" distL="0" distR="0">
            <wp:extent cx="6001193" cy="170121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8829B1" w:rsidRPr="00B052E5" w:rsidRDefault="008829B1" w:rsidP="008829B1">
      <w:pPr>
        <w:jc w:val="center"/>
        <w:rPr>
          <w:lang w:val="en-GB"/>
        </w:rPr>
      </w:pPr>
      <w:r w:rsidRPr="00B052E5">
        <w:rPr>
          <w:lang w:val="en-GB"/>
        </w:rPr>
        <w:t xml:space="preserve">Figure </w:t>
      </w:r>
      <w:r w:rsidR="00AC7E86" w:rsidRPr="00B052E5">
        <w:rPr>
          <w:lang w:val="en-GB"/>
        </w:rPr>
        <w:fldChar w:fldCharType="begin"/>
      </w:r>
      <w:r w:rsidR="002279D6" w:rsidRPr="00B052E5">
        <w:rPr>
          <w:lang w:val="en-GB"/>
        </w:rPr>
        <w:instrText xml:space="preserve"> SEQ Figure \* ARABIC </w:instrText>
      </w:r>
      <w:r w:rsidR="00AC7E86" w:rsidRPr="00B052E5">
        <w:rPr>
          <w:lang w:val="en-GB"/>
        </w:rPr>
        <w:fldChar w:fldCharType="separate"/>
      </w:r>
      <w:r w:rsidRPr="00B052E5">
        <w:rPr>
          <w:lang w:val="en-GB"/>
        </w:rPr>
        <w:t>3</w:t>
      </w:r>
      <w:r w:rsidR="00AC7E86" w:rsidRPr="00B052E5">
        <w:rPr>
          <w:lang w:val="en-GB"/>
        </w:rPr>
        <w:fldChar w:fldCharType="end"/>
      </w:r>
      <w:r w:rsidRPr="00B052E5">
        <w:rPr>
          <w:lang w:val="en-GB"/>
        </w:rPr>
        <w:t>: Key resources for developing early math concepts</w:t>
      </w:r>
    </w:p>
    <w:p w:rsidR="00C80AFC" w:rsidRPr="00B052E5" w:rsidRDefault="00C80AFC" w:rsidP="008829B1">
      <w:pPr>
        <w:jc w:val="center"/>
        <w:rPr>
          <w:lang w:val="en-GB"/>
        </w:rPr>
      </w:pPr>
      <w:r w:rsidRPr="00B052E5">
        <w:rPr>
          <w:lang w:val="en-GB"/>
        </w:rPr>
        <w:t>(Self-created)</w:t>
      </w:r>
    </w:p>
    <w:p w:rsidR="00B12921" w:rsidRPr="00B052E5" w:rsidRDefault="00B12921" w:rsidP="00B12921">
      <w:pPr>
        <w:rPr>
          <w:lang w:val="en-GB"/>
        </w:rPr>
      </w:pPr>
      <w:r w:rsidRPr="00B052E5">
        <w:rPr>
          <w:b/>
          <w:bCs/>
          <w:lang w:val="en-GB"/>
        </w:rPr>
        <w:t>Engaging math games:</w:t>
      </w:r>
      <w:r w:rsidR="00C907CC" w:rsidRPr="00B052E5">
        <w:rPr>
          <w:lang w:val="en-GB"/>
        </w:rPr>
        <w:t xml:space="preserve"> There are distinct math games which are quite engaging, brainstorming, and involve the exploration of fundamental concepts. </w:t>
      </w:r>
      <w:r w:rsidR="00BA2A85" w:rsidRPr="00B052E5">
        <w:rPr>
          <w:lang w:val="en-GB"/>
        </w:rPr>
        <w:t xml:space="preserve">Various interesting resources are used as the math games’ part which </w:t>
      </w:r>
      <w:r w:rsidR="00900964" w:rsidRPr="00B052E5">
        <w:rPr>
          <w:lang w:val="en-GB"/>
        </w:rPr>
        <w:t>is</w:t>
      </w:r>
      <w:r w:rsidR="00BA2A85" w:rsidRPr="00B052E5">
        <w:rPr>
          <w:lang w:val="en-GB"/>
        </w:rPr>
        <w:t xml:space="preserve">: building blocks, crayon </w:t>
      </w:r>
      <w:r w:rsidR="00B052E5">
        <w:rPr>
          <w:lang w:val="en-GB"/>
        </w:rPr>
        <w:t>colour</w:t>
      </w:r>
      <w:r w:rsidR="00BA2A85" w:rsidRPr="00B052E5">
        <w:rPr>
          <w:lang w:val="en-GB"/>
        </w:rPr>
        <w:t>s, artificial fruits, cooking ingredients</w:t>
      </w:r>
      <w:r w:rsidR="00900964" w:rsidRPr="00B052E5">
        <w:rPr>
          <w:lang w:val="en-GB"/>
        </w:rPr>
        <w:t>,</w:t>
      </w:r>
      <w:r w:rsidR="00BA2A85" w:rsidRPr="00B052E5">
        <w:rPr>
          <w:lang w:val="en-GB"/>
        </w:rPr>
        <w:t xml:space="preserve"> etc</w:t>
      </w:r>
      <w:r w:rsidR="00C80AFC" w:rsidRPr="00B052E5">
        <w:rPr>
          <w:lang w:val="en-GB"/>
        </w:rPr>
        <w:t xml:space="preserve"> (Alsina &amp; Nelsen, 2016)</w:t>
      </w:r>
      <w:r w:rsidR="00BA2A85" w:rsidRPr="00B052E5">
        <w:rPr>
          <w:lang w:val="en-GB"/>
        </w:rPr>
        <w:t xml:space="preserve">. Through these various game sets, young children practice and develop basic numeric skills including </w:t>
      </w:r>
      <w:r w:rsidR="00900964" w:rsidRPr="00B052E5">
        <w:rPr>
          <w:lang w:val="en-GB"/>
        </w:rPr>
        <w:t xml:space="preserve">the </w:t>
      </w:r>
      <w:r w:rsidR="00BA2A85" w:rsidRPr="00B052E5">
        <w:rPr>
          <w:lang w:val="en-GB"/>
        </w:rPr>
        <w:t>recognition of numbers, number bonds, ten frame</w:t>
      </w:r>
      <w:r w:rsidR="00900964" w:rsidRPr="00B052E5">
        <w:rPr>
          <w:lang w:val="en-GB"/>
        </w:rPr>
        <w:t>s</w:t>
      </w:r>
      <w:r w:rsidR="00BA2A85" w:rsidRPr="00B052E5">
        <w:rPr>
          <w:lang w:val="en-GB"/>
        </w:rPr>
        <w:t xml:space="preserve">, subtraction and addition, recognition of shapes, and more. By capturing student’s attention, </w:t>
      </w:r>
      <w:r w:rsidR="009F5CB8" w:rsidRPr="00B052E5">
        <w:rPr>
          <w:lang w:val="en-GB"/>
        </w:rPr>
        <w:t>and captivating their brains, math games help to nurture skills in a more motivating, and fun way.</w:t>
      </w:r>
    </w:p>
    <w:p w:rsidR="00B12921" w:rsidRPr="00B052E5" w:rsidRDefault="00B12921" w:rsidP="00B12921">
      <w:pPr>
        <w:rPr>
          <w:lang w:val="en-GB"/>
        </w:rPr>
      </w:pPr>
      <w:r w:rsidRPr="00B052E5">
        <w:rPr>
          <w:b/>
          <w:bCs/>
          <w:lang w:val="en-GB"/>
        </w:rPr>
        <w:t>Chart puzzles:</w:t>
      </w:r>
      <w:r w:rsidR="009F5CB8" w:rsidRPr="00B052E5">
        <w:rPr>
          <w:b/>
          <w:bCs/>
          <w:lang w:val="en-GB"/>
        </w:rPr>
        <w:t xml:space="preserve"> </w:t>
      </w:r>
      <w:r w:rsidR="009F5CB8" w:rsidRPr="00B052E5">
        <w:rPr>
          <w:lang w:val="en-GB"/>
        </w:rPr>
        <w:t xml:space="preserve">Printable chart puzzles are quite diverse, and help the young children to solve mystery problems. </w:t>
      </w:r>
      <w:r w:rsidR="00900964" w:rsidRPr="00B052E5">
        <w:rPr>
          <w:lang w:val="en-GB"/>
        </w:rPr>
        <w:t>A v</w:t>
      </w:r>
      <w:r w:rsidR="009F5CB8" w:rsidRPr="00B052E5">
        <w:rPr>
          <w:lang w:val="en-GB"/>
        </w:rPr>
        <w:t>ariety of number recognition and counting adroitness can be developed through chart puzzle</w:t>
      </w:r>
      <w:r w:rsidR="00082173" w:rsidRPr="00B052E5">
        <w:rPr>
          <w:lang w:val="en-GB"/>
        </w:rPr>
        <w:t>, and almost all kinds of mathematical problems can be practiced through chart puzzles</w:t>
      </w:r>
      <w:r w:rsidR="00C80AFC" w:rsidRPr="00B052E5">
        <w:rPr>
          <w:lang w:val="en-GB"/>
        </w:rPr>
        <w:t xml:space="preserve"> (Bureloff, 2018)</w:t>
      </w:r>
      <w:r w:rsidR="00082173" w:rsidRPr="00B052E5">
        <w:rPr>
          <w:lang w:val="en-GB"/>
        </w:rPr>
        <w:t xml:space="preserve">. </w:t>
      </w:r>
    </w:p>
    <w:p w:rsidR="00B12921" w:rsidRPr="00B052E5" w:rsidRDefault="00B12921" w:rsidP="00B12921">
      <w:pPr>
        <w:rPr>
          <w:lang w:val="en-GB"/>
        </w:rPr>
      </w:pPr>
      <w:r w:rsidRPr="00B052E5">
        <w:rPr>
          <w:b/>
          <w:bCs/>
          <w:lang w:val="en-GB"/>
        </w:rPr>
        <w:t>Curriculum map:</w:t>
      </w:r>
      <w:r w:rsidR="009A7414" w:rsidRPr="00B052E5">
        <w:rPr>
          <w:lang w:val="en-GB"/>
        </w:rPr>
        <w:t xml:space="preserve"> Curriculum map or activity plan </w:t>
      </w:r>
      <w:r w:rsidR="00B338FF" w:rsidRPr="00B052E5">
        <w:rPr>
          <w:lang w:val="en-GB"/>
        </w:rPr>
        <w:t>help the mentors, as well as the students</w:t>
      </w:r>
      <w:r w:rsidR="00900964" w:rsidRPr="00B052E5">
        <w:rPr>
          <w:lang w:val="en-GB"/>
        </w:rPr>
        <w:t>,</w:t>
      </w:r>
      <w:r w:rsidR="00B338FF" w:rsidRPr="00B052E5">
        <w:rPr>
          <w:lang w:val="en-GB"/>
        </w:rPr>
        <w:t xml:space="preserve"> to follow a distinct path of either learning or teaching. If the curriculum map is typed, they </w:t>
      </w:r>
      <w:r w:rsidR="00C907CC" w:rsidRPr="00B052E5">
        <w:rPr>
          <w:lang w:val="en-GB"/>
        </w:rPr>
        <w:t xml:space="preserve">are prepared in a </w:t>
      </w:r>
      <w:r w:rsidR="00B052E5">
        <w:rPr>
          <w:lang w:val="en-GB"/>
        </w:rPr>
        <w:t>colour</w:t>
      </w:r>
      <w:r w:rsidR="00C907CC" w:rsidRPr="00B052E5">
        <w:rPr>
          <w:lang w:val="en-GB"/>
        </w:rPr>
        <w:t xml:space="preserve">ful way and get printed. But if the activity is handwritten, young children prepare the plan using various crayon </w:t>
      </w:r>
      <w:r w:rsidR="00B052E5">
        <w:rPr>
          <w:lang w:val="en-GB"/>
        </w:rPr>
        <w:t>colour</w:t>
      </w:r>
      <w:r w:rsidR="00C907CC" w:rsidRPr="00B052E5">
        <w:rPr>
          <w:lang w:val="en-GB"/>
        </w:rPr>
        <w:t>s, and thus they become engaged with the learning plan</w:t>
      </w:r>
      <w:r w:rsidR="00C80AFC" w:rsidRPr="00B052E5">
        <w:rPr>
          <w:lang w:val="en-GB"/>
        </w:rPr>
        <w:t xml:space="preserve"> (Alsina &amp; Nelsen, 2016)</w:t>
      </w:r>
      <w:r w:rsidR="00C907CC" w:rsidRPr="00B052E5">
        <w:rPr>
          <w:lang w:val="en-GB"/>
        </w:rPr>
        <w:t xml:space="preserve">. </w:t>
      </w:r>
    </w:p>
    <w:p w:rsidR="00B12921" w:rsidRPr="00B052E5" w:rsidRDefault="00B12921" w:rsidP="00B12921">
      <w:pPr>
        <w:rPr>
          <w:lang w:val="en-GB"/>
        </w:rPr>
      </w:pPr>
      <w:r w:rsidRPr="00B052E5">
        <w:rPr>
          <w:b/>
          <w:bCs/>
          <w:lang w:val="en-GB"/>
        </w:rPr>
        <w:t>Self-paced activity card:</w:t>
      </w:r>
      <w:r w:rsidR="009A7414" w:rsidRPr="00B052E5">
        <w:rPr>
          <w:lang w:val="en-GB"/>
        </w:rPr>
        <w:t xml:space="preserve"> This kind of cards help to improve students’ art, and numerical aptitude and maintenance of these self-paced cards help the student to note about the learning </w:t>
      </w:r>
      <w:r w:rsidR="009A7414" w:rsidRPr="00B052E5">
        <w:rPr>
          <w:lang w:val="en-GB"/>
        </w:rPr>
        <w:lastRenderedPageBreak/>
        <w:t xml:space="preserve">progress. Also, learning competition can be arranged through self-paced learning cards, and so their uses are diversified. </w:t>
      </w:r>
    </w:p>
    <w:p w:rsidR="00B12921" w:rsidRPr="00B052E5" w:rsidRDefault="00B12921" w:rsidP="00B12921">
      <w:pPr>
        <w:rPr>
          <w:lang w:val="en-GB"/>
        </w:rPr>
      </w:pPr>
      <w:r w:rsidRPr="00B052E5">
        <w:rPr>
          <w:b/>
          <w:bCs/>
          <w:lang w:val="en-GB"/>
        </w:rPr>
        <w:t>Math journals:</w:t>
      </w:r>
      <w:r w:rsidR="001B507A" w:rsidRPr="00B052E5">
        <w:rPr>
          <w:lang w:val="en-GB"/>
        </w:rPr>
        <w:t xml:space="preserve"> Math journals quickens the young children’s daily math practices, where children solve common problems of mathematics. Through drawing, as well as writing, students solve various math problems, and math journals basically store the math problems solved by the young children, and crayon </w:t>
      </w:r>
      <w:r w:rsidR="00B052E5">
        <w:rPr>
          <w:lang w:val="en-GB"/>
        </w:rPr>
        <w:t>colour</w:t>
      </w:r>
      <w:r w:rsidR="001B507A" w:rsidRPr="00B052E5">
        <w:rPr>
          <w:lang w:val="en-GB"/>
        </w:rPr>
        <w:t xml:space="preserve">s may help the student to engage with the activity. </w:t>
      </w:r>
    </w:p>
    <w:p w:rsidR="00B12921" w:rsidRPr="00B052E5" w:rsidRDefault="00B12921" w:rsidP="00B12921">
      <w:pPr>
        <w:rPr>
          <w:lang w:val="en-GB"/>
        </w:rPr>
      </w:pPr>
      <w:r w:rsidRPr="00B052E5">
        <w:rPr>
          <w:b/>
          <w:bCs/>
          <w:lang w:val="en-GB"/>
        </w:rPr>
        <w:t>Math apps for learning and practicing:</w:t>
      </w:r>
      <w:r w:rsidR="001B507A" w:rsidRPr="00B052E5">
        <w:rPr>
          <w:lang w:val="en-GB"/>
        </w:rPr>
        <w:t xml:space="preserve"> There are various early school, preschool math apps, for instance</w:t>
      </w:r>
      <w:r w:rsidR="00900964" w:rsidRPr="00B052E5">
        <w:rPr>
          <w:lang w:val="en-GB"/>
        </w:rPr>
        <w:t>,</w:t>
      </w:r>
      <w:r w:rsidR="001B507A" w:rsidRPr="00B052E5">
        <w:rPr>
          <w:lang w:val="en-GB"/>
        </w:rPr>
        <w:t xml:space="preserve"> By</w:t>
      </w:r>
      <w:r w:rsidR="00340196" w:rsidRPr="00B052E5">
        <w:rPr>
          <w:lang w:val="en-GB"/>
        </w:rPr>
        <w:t>j</w:t>
      </w:r>
      <w:r w:rsidR="001B507A" w:rsidRPr="00B052E5">
        <w:rPr>
          <w:lang w:val="en-GB"/>
        </w:rPr>
        <w:t xml:space="preserve">u, Quick Math Jr which include several free math for practicing. Through mobile app’s exercising math sets, </w:t>
      </w:r>
      <w:r w:rsidR="009A7414" w:rsidRPr="00B052E5">
        <w:rPr>
          <w:lang w:val="en-GB"/>
        </w:rPr>
        <w:t>young children can make themselves more confident, and numerically skilled</w:t>
      </w:r>
      <w:r w:rsidR="00C80AFC" w:rsidRPr="00B052E5">
        <w:rPr>
          <w:lang w:val="en-GB"/>
        </w:rPr>
        <w:t xml:space="preserve"> (Bureloff, 2018)</w:t>
      </w:r>
      <w:r w:rsidR="009A7414" w:rsidRPr="00B052E5">
        <w:rPr>
          <w:lang w:val="en-GB"/>
        </w:rPr>
        <w:t>.</w:t>
      </w:r>
    </w:p>
    <w:p w:rsidR="00B12921" w:rsidRPr="00B052E5" w:rsidRDefault="00570349" w:rsidP="00B12921">
      <w:pPr>
        <w:rPr>
          <w:lang w:val="en-GB"/>
        </w:rPr>
      </w:pPr>
      <w:r w:rsidRPr="00B052E5">
        <w:rPr>
          <w:lang w:val="en-GB"/>
        </w:rPr>
        <w:t>So,</w:t>
      </w:r>
      <w:r w:rsidR="00EC08A6" w:rsidRPr="00B052E5">
        <w:rPr>
          <w:lang w:val="en-GB"/>
        </w:rPr>
        <w:t xml:space="preserve"> the resources of developing mathematical skills and numeracy adeptness are quite diverse, and engaging, if the resources are used in an effective manner. Through various math plays, the skills are developed</w:t>
      </w:r>
      <w:r w:rsidRPr="00B052E5">
        <w:rPr>
          <w:lang w:val="en-GB"/>
        </w:rPr>
        <w:t xml:space="preserve"> i.e. building towers through building blocks, practicing addition, and subtraction </w:t>
      </w:r>
      <w:r w:rsidR="002345ED" w:rsidRPr="00B052E5">
        <w:rPr>
          <w:lang w:val="en-GB"/>
        </w:rPr>
        <w:t xml:space="preserve">through counting balls in the </w:t>
      </w:r>
      <w:r w:rsidR="00B052E5">
        <w:rPr>
          <w:lang w:val="en-GB"/>
        </w:rPr>
        <w:t>colour</w:t>
      </w:r>
      <w:r w:rsidR="002345ED" w:rsidRPr="00B052E5">
        <w:rPr>
          <w:lang w:val="en-GB"/>
        </w:rPr>
        <w:t xml:space="preserve">ful ball ocean, drawing, arranging competition to check the competency level of the young children, etc. Thus, learning becomes more engaging and motivating which enables students to understand the complex concept in a more effective way. </w:t>
      </w:r>
    </w:p>
    <w:p w:rsidR="00B052E5" w:rsidRDefault="00B052E5">
      <w:pPr>
        <w:spacing w:line="259" w:lineRule="auto"/>
        <w:jc w:val="left"/>
        <w:rPr>
          <w:rFonts w:eastAsiaTheme="majorEastAsia"/>
          <w:b/>
          <w:bCs/>
          <w:color w:val="2F5496" w:themeColor="accent1" w:themeShade="BF"/>
          <w:sz w:val="32"/>
          <w:szCs w:val="32"/>
          <w:lang w:val="en-GB"/>
        </w:rPr>
      </w:pPr>
      <w:r>
        <w:rPr>
          <w:lang w:val="en-GB"/>
        </w:rPr>
        <w:br w:type="page"/>
      </w:r>
    </w:p>
    <w:p w:rsidR="009C56DB" w:rsidRPr="009C56DB" w:rsidRDefault="009C56DB" w:rsidP="00B12921">
      <w:pPr>
        <w:pStyle w:val="Heading1"/>
        <w:rPr>
          <w:u w:val="single"/>
          <w:lang w:val="en-GB"/>
        </w:rPr>
      </w:pPr>
      <w:bookmarkStart w:id="4" w:name="_Toc32445487"/>
      <w:r w:rsidRPr="009C56DB">
        <w:rPr>
          <w:u w:val="single"/>
          <w:lang w:val="en-GB"/>
        </w:rPr>
        <w:lastRenderedPageBreak/>
        <w:t>TASK 4</w:t>
      </w:r>
    </w:p>
    <w:p w:rsidR="00F40861" w:rsidRPr="00B052E5" w:rsidRDefault="00F40861" w:rsidP="00B12921">
      <w:pPr>
        <w:pStyle w:val="Heading1"/>
        <w:rPr>
          <w:lang w:val="en-GB"/>
        </w:rPr>
      </w:pPr>
      <w:r w:rsidRPr="00B052E5">
        <w:rPr>
          <w:lang w:val="en-GB"/>
        </w:rPr>
        <w:t>Monitoring children’s mathematical development</w:t>
      </w:r>
      <w:bookmarkEnd w:id="4"/>
      <w:r w:rsidRPr="00B052E5">
        <w:rPr>
          <w:lang w:val="en-GB"/>
        </w:rPr>
        <w:t xml:space="preserve"> </w:t>
      </w:r>
    </w:p>
    <w:p w:rsidR="008951D8" w:rsidRPr="00B052E5" w:rsidRDefault="008951D8" w:rsidP="008951D8">
      <w:pPr>
        <w:rPr>
          <w:lang w:val="en-GB"/>
        </w:rPr>
      </w:pPr>
      <w:r w:rsidRPr="00B052E5">
        <w:rPr>
          <w:lang w:val="en-GB"/>
        </w:rPr>
        <w:t>Progress monitoring is recogni</w:t>
      </w:r>
      <w:r w:rsidR="00B052E5">
        <w:rPr>
          <w:lang w:val="en-GB"/>
        </w:rPr>
        <w:t>s</w:t>
      </w:r>
      <w:r w:rsidRPr="00B052E5">
        <w:rPr>
          <w:lang w:val="en-GB"/>
        </w:rPr>
        <w:t xml:space="preserve">ed as an effective way to make sure children’s targeted progress, with the help of math instruction that </w:t>
      </w:r>
      <w:r w:rsidR="00900964" w:rsidRPr="00B052E5">
        <w:rPr>
          <w:lang w:val="en-GB"/>
        </w:rPr>
        <w:t>is</w:t>
      </w:r>
      <w:r w:rsidRPr="00B052E5">
        <w:rPr>
          <w:lang w:val="en-GB"/>
        </w:rPr>
        <w:t xml:space="preserve"> more meaningful, as well as purposeful. When young children are continually being monitored, teachers and mentors also get the idea about children’s level of knowledge, </w:t>
      </w:r>
      <w:r w:rsidR="00900964" w:rsidRPr="00B052E5">
        <w:rPr>
          <w:lang w:val="en-GB"/>
        </w:rPr>
        <w:t>which</w:t>
      </w:r>
      <w:r w:rsidRPr="00B052E5">
        <w:rPr>
          <w:lang w:val="en-GB"/>
        </w:rPr>
        <w:t xml:space="preserve"> will help them to prepare </w:t>
      </w:r>
      <w:r w:rsidR="00900964" w:rsidRPr="00B052E5">
        <w:rPr>
          <w:lang w:val="en-GB"/>
        </w:rPr>
        <w:t xml:space="preserve">an </w:t>
      </w:r>
      <w:r w:rsidRPr="00B052E5">
        <w:rPr>
          <w:lang w:val="en-GB"/>
        </w:rPr>
        <w:t xml:space="preserve">effective activity plan that </w:t>
      </w:r>
      <w:r w:rsidR="00900964" w:rsidRPr="00B052E5">
        <w:rPr>
          <w:lang w:val="en-GB"/>
        </w:rPr>
        <w:t>is</w:t>
      </w:r>
      <w:r w:rsidRPr="00B052E5">
        <w:rPr>
          <w:lang w:val="en-GB"/>
        </w:rPr>
        <w:t xml:space="preserve"> suitable for young children</w:t>
      </w:r>
      <w:r w:rsidR="002D42B0" w:rsidRPr="00B052E5">
        <w:rPr>
          <w:lang w:val="en-GB"/>
        </w:rPr>
        <w:t xml:space="preserve"> (Reys, 2013)</w:t>
      </w:r>
      <w:r w:rsidRPr="00B052E5">
        <w:rPr>
          <w:lang w:val="en-GB"/>
        </w:rPr>
        <w:t xml:space="preserve">. How </w:t>
      </w:r>
      <w:r w:rsidR="007F5025" w:rsidRPr="00B052E5">
        <w:rPr>
          <w:lang w:val="en-GB"/>
        </w:rPr>
        <w:t>adults</w:t>
      </w:r>
      <w:r w:rsidRPr="00B052E5">
        <w:rPr>
          <w:lang w:val="en-GB"/>
        </w:rPr>
        <w:t xml:space="preserve"> are engaged to the students for developing mathematical aptitude is shown in the form of diagram as follows:</w:t>
      </w:r>
    </w:p>
    <w:p w:rsidR="00870195" w:rsidRPr="00B052E5" w:rsidRDefault="00870195" w:rsidP="00870195">
      <w:pPr>
        <w:rPr>
          <w:lang w:val="en-GB"/>
        </w:rPr>
      </w:pPr>
      <w:r w:rsidRPr="00B052E5">
        <w:rPr>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202018</wp:posOffset>
            </wp:positionV>
            <wp:extent cx="3314700" cy="30289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20004b74g37100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14700" cy="3028950"/>
                    </a:xfrm>
                    <a:prstGeom prst="rect">
                      <a:avLst/>
                    </a:prstGeom>
                  </pic:spPr>
                </pic:pic>
              </a:graphicData>
            </a:graphic>
          </wp:anchor>
        </w:drawing>
      </w:r>
    </w:p>
    <w:p w:rsidR="00870195" w:rsidRPr="00B052E5" w:rsidRDefault="00870195" w:rsidP="00870195">
      <w:pPr>
        <w:rPr>
          <w:lang w:val="en-GB"/>
        </w:rPr>
      </w:pPr>
    </w:p>
    <w:p w:rsidR="00870195" w:rsidRPr="00B052E5" w:rsidRDefault="00870195" w:rsidP="00870195">
      <w:pPr>
        <w:rPr>
          <w:lang w:val="en-GB"/>
        </w:rPr>
      </w:pPr>
    </w:p>
    <w:p w:rsidR="00870195" w:rsidRPr="00B052E5" w:rsidRDefault="00870195" w:rsidP="00870195">
      <w:pPr>
        <w:rPr>
          <w:lang w:val="en-GB"/>
        </w:rPr>
      </w:pPr>
    </w:p>
    <w:p w:rsidR="00870195" w:rsidRPr="00B052E5" w:rsidRDefault="00870195" w:rsidP="00870195">
      <w:pPr>
        <w:rPr>
          <w:lang w:val="en-GB"/>
        </w:rPr>
      </w:pPr>
    </w:p>
    <w:p w:rsidR="00870195" w:rsidRPr="00B052E5" w:rsidRDefault="00870195" w:rsidP="00870195">
      <w:pPr>
        <w:rPr>
          <w:lang w:val="en-GB"/>
        </w:rPr>
      </w:pPr>
    </w:p>
    <w:p w:rsidR="00870195" w:rsidRPr="00B052E5" w:rsidRDefault="00870195" w:rsidP="00870195">
      <w:pPr>
        <w:rPr>
          <w:lang w:val="en-GB"/>
        </w:rPr>
      </w:pPr>
    </w:p>
    <w:p w:rsidR="00870195" w:rsidRPr="00B052E5" w:rsidRDefault="00870195" w:rsidP="00870195">
      <w:pPr>
        <w:rPr>
          <w:lang w:val="en-GB"/>
        </w:rPr>
      </w:pPr>
    </w:p>
    <w:p w:rsidR="00870195" w:rsidRPr="00B052E5" w:rsidRDefault="009C4080" w:rsidP="00870195">
      <w:pPr>
        <w:rPr>
          <w:lang w:val="en-GB"/>
        </w:rPr>
      </w:pPr>
      <w:r>
        <w:rPr>
          <w:noProof/>
          <w:lang w:val="en-GB"/>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368935</wp:posOffset>
                </wp:positionV>
                <wp:extent cx="5941695" cy="36449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1695" cy="364490"/>
                        </a:xfrm>
                        <a:prstGeom prst="rect">
                          <a:avLst/>
                        </a:prstGeom>
                        <a:solidFill>
                          <a:prstClr val="white"/>
                        </a:solidFill>
                        <a:ln>
                          <a:noFill/>
                        </a:ln>
                      </wps:spPr>
                      <wps:txbx>
                        <w:txbxContent>
                          <w:p w:rsidR="007F5025" w:rsidRPr="00DF6B94" w:rsidRDefault="007F5025" w:rsidP="007F5025">
                            <w:pPr>
                              <w:jc w:val="center"/>
                              <w:rPr>
                                <w:noProof/>
                              </w:rPr>
                            </w:pPr>
                            <w:r>
                              <w:t xml:space="preserve">Figure </w:t>
                            </w:r>
                            <w:r w:rsidR="00400709">
                              <w:fldChar w:fldCharType="begin"/>
                            </w:r>
                            <w:r w:rsidR="00400709">
                              <w:instrText xml:space="preserve"> SEQ Figure \* ARABIC </w:instrText>
                            </w:r>
                            <w:r w:rsidR="00400709">
                              <w:fldChar w:fldCharType="separate"/>
                            </w:r>
                            <w:r w:rsidR="008829B1">
                              <w:rPr>
                                <w:noProof/>
                              </w:rPr>
                              <w:t>4</w:t>
                            </w:r>
                            <w:r w:rsidR="00400709">
                              <w:rPr>
                                <w:noProof/>
                              </w:rPr>
                              <w:fldChar w:fldCharType="end"/>
                            </w:r>
                            <w:r>
                              <w:t>: How students engage in developing mathematical aptitude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left:0;text-align:left;margin-left:416.65pt;margin-top:29.05pt;width:467.85pt;height:28.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" stroked="f">
                <v:textbox style="mso-fit-shape-to-text:t" inset="0,0,0,0">
                  <w:txbxContent>
                    <w:p w:rsidR="007F5025" w:rsidRPr="00DF6B94" w:rsidRDefault="007F5025" w:rsidP="007F5025">
                      <w:pPr>
                        <w:jc w:val="center"/>
                        <w:rPr>
                          <w:noProof/>
                        </w:rPr>
                      </w:pPr>
                      <w:r>
                        <w:t xml:space="preserve">Figure </w:t>
                      </w:r>
                      <w:r w:rsidR="00400709">
                        <w:fldChar w:fldCharType="begin"/>
                      </w:r>
                      <w:r w:rsidR="00400709">
                        <w:instrText xml:space="preserve"> SEQ Figure \* ARABIC </w:instrText>
                      </w:r>
                      <w:r w:rsidR="00400709">
                        <w:fldChar w:fldCharType="separate"/>
                      </w:r>
                      <w:r w:rsidR="008829B1">
                        <w:rPr>
                          <w:noProof/>
                        </w:rPr>
                        <w:t>4</w:t>
                      </w:r>
                      <w:r w:rsidR="00400709">
                        <w:rPr>
                          <w:noProof/>
                        </w:rPr>
                        <w:fldChar w:fldCharType="end"/>
                      </w:r>
                      <w:r>
                        <w:t>: How students engage in developing mathematical aptitude</w:t>
                      </w:r>
                    </w:p>
                  </w:txbxContent>
                </v:textbox>
                <w10:wrap type="square" anchorx="margin"/>
              </v:shape>
            </w:pict>
          </mc:Fallback>
        </mc:AlternateContent>
      </w:r>
    </w:p>
    <w:p w:rsidR="00CB40BD" w:rsidRPr="00B052E5" w:rsidRDefault="002D42B0" w:rsidP="00CB40BD">
      <w:pPr>
        <w:keepNext/>
        <w:jc w:val="center"/>
        <w:rPr>
          <w:lang w:val="en-GB"/>
        </w:rPr>
      </w:pPr>
      <w:r w:rsidRPr="00B052E5">
        <w:rPr>
          <w:lang w:val="en-GB"/>
        </w:rPr>
        <w:t>(Reys, 2013)</w:t>
      </w:r>
    </w:p>
    <w:p w:rsidR="008E67A3" w:rsidRPr="00B052E5" w:rsidRDefault="007F5025" w:rsidP="00870195">
      <w:pPr>
        <w:keepNext/>
        <w:rPr>
          <w:lang w:val="en-GB"/>
        </w:rPr>
      </w:pPr>
      <w:r w:rsidRPr="00B052E5">
        <w:rPr>
          <w:lang w:val="en-GB"/>
        </w:rPr>
        <w:t xml:space="preserve">Adult’s role in teaching young children is to make them understand what they are going to learn, help them while solving a problem, and then monitor the progress to figure out student’s competency level. Also, adults need to make a friendly, cooperative environment where </w:t>
      </w:r>
      <w:r w:rsidR="00900964" w:rsidRPr="00B052E5">
        <w:rPr>
          <w:lang w:val="en-GB"/>
        </w:rPr>
        <w:t xml:space="preserve">a </w:t>
      </w:r>
      <w:r w:rsidRPr="00B052E5">
        <w:rPr>
          <w:lang w:val="en-GB"/>
        </w:rPr>
        <w:t>student is</w:t>
      </w:r>
      <w:r w:rsidR="008E67A3" w:rsidRPr="00B052E5">
        <w:rPr>
          <w:lang w:val="en-GB"/>
        </w:rPr>
        <w:t xml:space="preserve"> </w:t>
      </w:r>
      <w:r w:rsidRPr="00B052E5">
        <w:rPr>
          <w:lang w:val="en-GB"/>
        </w:rPr>
        <w:t>encouraged to communicate with the other students, help them, and in some cases, solve problems through discussion, and group</w:t>
      </w:r>
      <w:r w:rsidR="00900964" w:rsidRPr="00B052E5">
        <w:rPr>
          <w:lang w:val="en-GB"/>
        </w:rPr>
        <w:t xml:space="preserve"> </w:t>
      </w:r>
      <w:r w:rsidRPr="00B052E5">
        <w:rPr>
          <w:lang w:val="en-GB"/>
        </w:rPr>
        <w:t xml:space="preserve">work. </w:t>
      </w:r>
      <w:r w:rsidR="00855E55" w:rsidRPr="00B052E5">
        <w:rPr>
          <w:lang w:val="en-GB"/>
        </w:rPr>
        <w:t xml:space="preserve">Also, children in the UK receive better guidance </w:t>
      </w:r>
      <w:r w:rsidR="00855E55" w:rsidRPr="00B052E5">
        <w:rPr>
          <w:lang w:val="en-GB"/>
        </w:rPr>
        <w:lastRenderedPageBreak/>
        <w:t>from their mentors than ch</w:t>
      </w:r>
      <w:r w:rsidR="00900964" w:rsidRPr="00B052E5">
        <w:rPr>
          <w:lang w:val="en-GB"/>
        </w:rPr>
        <w:t>i</w:t>
      </w:r>
      <w:r w:rsidR="00855E55" w:rsidRPr="00B052E5">
        <w:rPr>
          <w:lang w:val="en-GB"/>
        </w:rPr>
        <w:t xml:space="preserve">ldren in African countries, so </w:t>
      </w:r>
      <w:r w:rsidR="00900964" w:rsidRPr="00B052E5">
        <w:rPr>
          <w:lang w:val="en-GB"/>
        </w:rPr>
        <w:t xml:space="preserve">the </w:t>
      </w:r>
      <w:r w:rsidR="00855E55" w:rsidRPr="00B052E5">
        <w:rPr>
          <w:lang w:val="en-GB"/>
        </w:rPr>
        <w:t xml:space="preserve">regional aspect plays a significant role </w:t>
      </w:r>
      <w:r w:rsidR="00900964" w:rsidRPr="00B052E5">
        <w:rPr>
          <w:lang w:val="en-GB"/>
        </w:rPr>
        <w:t>in</w:t>
      </w:r>
      <w:r w:rsidR="00855E55" w:rsidRPr="00B052E5">
        <w:rPr>
          <w:lang w:val="en-GB"/>
        </w:rPr>
        <w:t xml:space="preserve"> the development of children’s knowledge. </w:t>
      </w:r>
    </w:p>
    <w:p w:rsidR="008E67A3" w:rsidRPr="00B052E5" w:rsidRDefault="00B052E5" w:rsidP="008E67A3">
      <w:pPr>
        <w:keepNext/>
        <w:rPr>
          <w:lang w:val="en-GB"/>
        </w:rPr>
      </w:pPr>
      <w:r>
        <w:rPr>
          <w:lang w:val="en-GB"/>
        </w:rPr>
        <w:t xml:space="preserve">The </w:t>
      </w:r>
      <w:r w:rsidRPr="00B052E5">
        <w:rPr>
          <w:lang w:val="en-GB"/>
        </w:rPr>
        <w:t xml:space="preserve">adults need to make a friendly, cooperative environment where a student is </w:t>
      </w:r>
      <w:r>
        <w:rPr>
          <w:lang w:val="en-GB"/>
        </w:rPr>
        <w:t>given motivation</w:t>
      </w:r>
      <w:r w:rsidRPr="00B052E5">
        <w:rPr>
          <w:lang w:val="en-GB"/>
        </w:rPr>
        <w:t xml:space="preserve"> to communicate with the other students, help them, and in some cases, solve problems through discussion, and group work. </w:t>
      </w:r>
      <w:r w:rsidR="00D22C5C" w:rsidRPr="00B052E5">
        <w:rPr>
          <w:lang w:val="en-GB"/>
        </w:rPr>
        <w:t xml:space="preserve">Children’s progress is assessed and monitored </w:t>
      </w:r>
      <w:r w:rsidR="00C8790D" w:rsidRPr="00B052E5">
        <w:rPr>
          <w:lang w:val="en-GB"/>
        </w:rPr>
        <w:t>through continual progress monitoring where develop</w:t>
      </w:r>
      <w:r w:rsidR="00900964" w:rsidRPr="00B052E5">
        <w:rPr>
          <w:lang w:val="en-GB"/>
        </w:rPr>
        <w:t>me</w:t>
      </w:r>
      <w:r w:rsidR="00C8790D" w:rsidRPr="00B052E5">
        <w:rPr>
          <w:lang w:val="en-GB"/>
        </w:rPr>
        <w:t>ntal progre</w:t>
      </w:r>
      <w:r w:rsidR="00900964" w:rsidRPr="00B052E5">
        <w:rPr>
          <w:lang w:val="en-GB"/>
        </w:rPr>
        <w:t>s</w:t>
      </w:r>
      <w:r w:rsidR="00C8790D" w:rsidRPr="00B052E5">
        <w:rPr>
          <w:lang w:val="en-GB"/>
        </w:rPr>
        <w:t xml:space="preserve">sion is used for choosing a task </w:t>
      </w:r>
      <w:r w:rsidRPr="00B052E5">
        <w:rPr>
          <w:lang w:val="en-GB"/>
        </w:rPr>
        <w:t>targeting</w:t>
      </w:r>
      <w:r w:rsidR="00C8790D" w:rsidRPr="00B052E5">
        <w:rPr>
          <w:lang w:val="en-GB"/>
        </w:rPr>
        <w:t xml:space="preserve"> a concept of math</w:t>
      </w:r>
      <w:r w:rsidR="00900964" w:rsidRPr="00B052E5">
        <w:rPr>
          <w:lang w:val="en-GB"/>
        </w:rPr>
        <w:t>e</w:t>
      </w:r>
      <w:r w:rsidR="00C8790D" w:rsidRPr="00B052E5">
        <w:rPr>
          <w:lang w:val="en-GB"/>
        </w:rPr>
        <w:t>matics</w:t>
      </w:r>
      <w:r w:rsidR="00A75251" w:rsidRPr="00B052E5">
        <w:rPr>
          <w:lang w:val="en-GB"/>
        </w:rPr>
        <w:t xml:space="preserve">, where progress monitoring refers to a systematic approach for assessing with the purpose of upgrading aptitudes. </w:t>
      </w:r>
      <w:r w:rsidR="00C8790D" w:rsidRPr="00B052E5">
        <w:rPr>
          <w:lang w:val="en-GB"/>
        </w:rPr>
        <w:t>Ongoing progress monitoring diagram is presented below:</w:t>
      </w:r>
    </w:p>
    <w:p w:rsidR="00870195" w:rsidRPr="00B052E5" w:rsidRDefault="008E67A3" w:rsidP="008829B1">
      <w:pPr>
        <w:keepNext/>
        <w:jc w:val="center"/>
        <w:rPr>
          <w:lang w:val="en-GB"/>
        </w:rPr>
      </w:pPr>
      <w:r w:rsidRPr="00B052E5">
        <w:rPr>
          <w:noProof/>
        </w:rPr>
        <w:drawing>
          <wp:anchor distT="0" distB="0" distL="114300" distR="114300" simplePos="0" relativeHeight="251661312" behindDoc="0" locked="0" layoutInCell="1" allowOverlap="1">
            <wp:simplePos x="0" y="0"/>
            <wp:positionH relativeFrom="column">
              <wp:posOffset>0</wp:posOffset>
            </wp:positionH>
            <wp:positionV relativeFrom="paragraph">
              <wp:posOffset>0</wp:posOffset>
            </wp:positionV>
            <wp:extent cx="5940789" cy="2158409"/>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60).png"/>
                    <pic:cNvPicPr/>
                  </pic:nvPicPr>
                  <pic:blipFill rotWithShape="1">
                    <a:blip r:embed="rId16" cstate="print">
                      <a:extLst>
                        <a:ext uri="{28A0092B-C50C-407E-A947-70E740481C1C}">
                          <a14:useLocalDpi xmlns:a14="http://schemas.microsoft.com/office/drawing/2010/main" val="0"/>
                        </a:ext>
                      </a:extLst>
                    </a:blip>
                    <a:srcRect l="7334" t="31636" r="43013" b="23563"/>
                    <a:stretch/>
                  </pic:blipFill>
                  <pic:spPr bwMode="auto">
                    <a:xfrm>
                      <a:off x="0" y="0"/>
                      <a:ext cx="5940789" cy="2158409"/>
                    </a:xfrm>
                    <a:prstGeom prst="rect">
                      <a:avLst/>
                    </a:prstGeom>
                    <a:ln>
                      <a:noFill/>
                    </a:ln>
                    <a:extLst>
                      <a:ext uri="{53640926-AAD7-44D8-BBD7-CCE9431645EC}">
                        <a14:shadowObscured xmlns:a14="http://schemas.microsoft.com/office/drawing/2010/main"/>
                      </a:ext>
                    </a:extLst>
                  </pic:spPr>
                </pic:pic>
              </a:graphicData>
            </a:graphic>
          </wp:anchor>
        </w:drawing>
      </w:r>
      <w:r w:rsidR="00870195" w:rsidRPr="00B052E5">
        <w:rPr>
          <w:lang w:val="en-GB"/>
        </w:rPr>
        <w:t xml:space="preserve">Figure </w:t>
      </w:r>
      <w:r w:rsidR="00AC7E86" w:rsidRPr="00B052E5">
        <w:rPr>
          <w:lang w:val="en-GB"/>
        </w:rPr>
        <w:fldChar w:fldCharType="begin"/>
      </w:r>
      <w:r w:rsidR="002279D6" w:rsidRPr="00B052E5">
        <w:rPr>
          <w:lang w:val="en-GB"/>
        </w:rPr>
        <w:instrText xml:space="preserve"> SEQ Figure \* ARABIC </w:instrText>
      </w:r>
      <w:r w:rsidR="00AC7E86" w:rsidRPr="00B052E5">
        <w:rPr>
          <w:lang w:val="en-GB"/>
        </w:rPr>
        <w:fldChar w:fldCharType="separate"/>
      </w:r>
      <w:r w:rsidR="008829B1" w:rsidRPr="00B052E5">
        <w:rPr>
          <w:lang w:val="en-GB"/>
        </w:rPr>
        <w:t>5</w:t>
      </w:r>
      <w:r w:rsidR="00AC7E86" w:rsidRPr="00B052E5">
        <w:rPr>
          <w:lang w:val="en-GB"/>
        </w:rPr>
        <w:fldChar w:fldCharType="end"/>
      </w:r>
      <w:r w:rsidR="00870195" w:rsidRPr="00B052E5">
        <w:rPr>
          <w:lang w:val="en-GB"/>
        </w:rPr>
        <w:t>: Ongoing progress monitoring of young children's learning</w:t>
      </w:r>
    </w:p>
    <w:p w:rsidR="002D42B0" w:rsidRPr="00B052E5" w:rsidRDefault="002D42B0" w:rsidP="002D42B0">
      <w:pPr>
        <w:jc w:val="center"/>
        <w:rPr>
          <w:lang w:val="en-GB"/>
        </w:rPr>
      </w:pPr>
      <w:r w:rsidRPr="00B052E5">
        <w:rPr>
          <w:lang w:val="en-GB"/>
        </w:rPr>
        <w:t>(Hoppenrath &amp; McKamey, 2012)</w:t>
      </w:r>
    </w:p>
    <w:p w:rsidR="000932FA" w:rsidRPr="00B052E5" w:rsidRDefault="000932FA" w:rsidP="00870195">
      <w:pPr>
        <w:rPr>
          <w:lang w:val="en-GB"/>
        </w:rPr>
      </w:pPr>
      <w:r w:rsidRPr="00B052E5">
        <w:rPr>
          <w:lang w:val="en-GB"/>
        </w:rPr>
        <w:t xml:space="preserve">The role of adults for monitoring and assessing progress is to assess the student first through </w:t>
      </w:r>
      <w:r w:rsidR="00987D9B" w:rsidRPr="00B052E5">
        <w:rPr>
          <w:lang w:val="en-GB"/>
        </w:rPr>
        <w:t xml:space="preserve">observing, and recording, then planning the activities, and finally implementing reorganized activity plan. </w:t>
      </w:r>
    </w:p>
    <w:p w:rsidR="000449D6" w:rsidRPr="00B052E5" w:rsidRDefault="000449D6" w:rsidP="00870195">
      <w:pPr>
        <w:rPr>
          <w:lang w:val="en-GB"/>
        </w:rPr>
      </w:pPr>
      <w:r w:rsidRPr="00B052E5">
        <w:rPr>
          <w:b/>
          <w:bCs/>
          <w:lang w:val="en-GB"/>
        </w:rPr>
        <w:t>Determining the student’s math knowledge, or understanding level:</w:t>
      </w:r>
      <w:r w:rsidR="009420C2" w:rsidRPr="00B052E5">
        <w:rPr>
          <w:lang w:val="en-GB"/>
        </w:rPr>
        <w:t xml:space="preserve"> </w:t>
      </w:r>
      <w:r w:rsidR="00FF59AB" w:rsidRPr="00B052E5">
        <w:rPr>
          <w:lang w:val="en-GB"/>
        </w:rPr>
        <w:t>Necessary information is gathered t</w:t>
      </w:r>
      <w:r w:rsidR="009420C2" w:rsidRPr="00B052E5">
        <w:rPr>
          <w:lang w:val="en-GB"/>
        </w:rPr>
        <w:t xml:space="preserve">hrough observations, </w:t>
      </w:r>
      <w:r w:rsidR="00A84474" w:rsidRPr="00B052E5">
        <w:rPr>
          <w:lang w:val="en-GB"/>
        </w:rPr>
        <w:t xml:space="preserve">formal </w:t>
      </w:r>
      <w:r w:rsidR="009420C2" w:rsidRPr="00B052E5">
        <w:rPr>
          <w:lang w:val="en-GB"/>
        </w:rPr>
        <w:t>assessments, and using introductory tasks,</w:t>
      </w:r>
      <w:r w:rsidR="00A84474" w:rsidRPr="00B052E5">
        <w:rPr>
          <w:lang w:val="en-GB"/>
        </w:rPr>
        <w:t xml:space="preserve"> from which </w:t>
      </w:r>
      <w:r w:rsidR="00FF59AB" w:rsidRPr="00B052E5">
        <w:rPr>
          <w:lang w:val="en-GB"/>
        </w:rPr>
        <w:t xml:space="preserve">each child’s level of existing math knowledge is determined, and understanding </w:t>
      </w:r>
      <w:r w:rsidR="00A84474" w:rsidRPr="00B052E5">
        <w:rPr>
          <w:lang w:val="en-GB"/>
        </w:rPr>
        <w:t xml:space="preserve">level </w:t>
      </w:r>
      <w:r w:rsidR="00FF59AB" w:rsidRPr="00B052E5">
        <w:rPr>
          <w:lang w:val="en-GB"/>
        </w:rPr>
        <w:t xml:space="preserve">or skill level is identified </w:t>
      </w:r>
      <w:r w:rsidR="00A84474" w:rsidRPr="00B052E5">
        <w:rPr>
          <w:lang w:val="en-GB"/>
        </w:rPr>
        <w:t xml:space="preserve">to figure out where instructions and guidance should be given. </w:t>
      </w:r>
      <w:r w:rsidR="009A752E" w:rsidRPr="00B052E5">
        <w:rPr>
          <w:lang w:val="en-GB"/>
        </w:rPr>
        <w:t>Proper activity plan cannot be formulated without knowing which area should be taken care of by giving more importance, and which are the student’s weakness areas</w:t>
      </w:r>
      <w:r w:rsidR="002D42B0" w:rsidRPr="00B052E5">
        <w:rPr>
          <w:lang w:val="en-GB"/>
        </w:rPr>
        <w:t xml:space="preserve"> (Buysse &amp; Peisner-Feinberg, 2013)</w:t>
      </w:r>
      <w:r w:rsidR="009A752E" w:rsidRPr="00B052E5">
        <w:rPr>
          <w:lang w:val="en-GB"/>
        </w:rPr>
        <w:t xml:space="preserve">. </w:t>
      </w:r>
    </w:p>
    <w:p w:rsidR="000449D6" w:rsidRPr="00B052E5" w:rsidRDefault="000449D6" w:rsidP="00870195">
      <w:pPr>
        <w:rPr>
          <w:lang w:val="en-GB"/>
        </w:rPr>
      </w:pPr>
      <w:r w:rsidRPr="00B052E5">
        <w:rPr>
          <w:b/>
          <w:bCs/>
          <w:lang w:val="en-GB"/>
        </w:rPr>
        <w:lastRenderedPageBreak/>
        <w:t>Providing instructions, and guidance:</w:t>
      </w:r>
      <w:r w:rsidR="009A752E" w:rsidRPr="00B052E5">
        <w:rPr>
          <w:lang w:val="en-GB"/>
        </w:rPr>
        <w:t xml:space="preserve"> </w:t>
      </w:r>
      <w:r w:rsidR="00452C6A" w:rsidRPr="00B052E5">
        <w:rPr>
          <w:lang w:val="en-GB"/>
        </w:rPr>
        <w:t>Once mentors accumulate the information of student</w:t>
      </w:r>
      <w:r w:rsidR="00900964" w:rsidRPr="00B052E5">
        <w:rPr>
          <w:lang w:val="en-GB"/>
        </w:rPr>
        <w:t>s</w:t>
      </w:r>
      <w:r w:rsidR="00452C6A" w:rsidRPr="00B052E5">
        <w:rPr>
          <w:lang w:val="en-GB"/>
        </w:rPr>
        <w:t xml:space="preserve">, and gather </w:t>
      </w:r>
      <w:r w:rsidR="00900964" w:rsidRPr="00B052E5">
        <w:rPr>
          <w:lang w:val="en-GB"/>
        </w:rPr>
        <w:t xml:space="preserve">an </w:t>
      </w:r>
      <w:r w:rsidR="00452C6A" w:rsidRPr="00B052E5">
        <w:rPr>
          <w:lang w:val="en-GB"/>
        </w:rPr>
        <w:t xml:space="preserve">idea about the student’s level of competency, they have to utilize developmental progression to identify which learning area should be focused on, and design instruction-based activities. </w:t>
      </w:r>
      <w:r w:rsidR="00080FD6" w:rsidRPr="00B052E5">
        <w:rPr>
          <w:lang w:val="en-GB"/>
        </w:rPr>
        <w:t>As par the developmental progression, adults th</w:t>
      </w:r>
      <w:r w:rsidR="00900964" w:rsidRPr="00B052E5">
        <w:rPr>
          <w:lang w:val="en-GB"/>
        </w:rPr>
        <w:t>a</w:t>
      </w:r>
      <w:r w:rsidR="00080FD6" w:rsidRPr="00B052E5">
        <w:rPr>
          <w:lang w:val="en-GB"/>
        </w:rPr>
        <w:t>n can form small groups, and design group-based activities that can be either understood by the children or that are slightly above their understanding level. By following the practice guide, mentors can increase the learning’s effectivity by linking mathematical tasks to the student’s interests, and they can accumulate engaging contents i.e. games, art, reading, and music to the activity plan</w:t>
      </w:r>
      <w:r w:rsidR="002D42B0" w:rsidRPr="00B052E5">
        <w:rPr>
          <w:lang w:val="en-GB"/>
        </w:rPr>
        <w:t xml:space="preserve"> (Alsina &amp; Nelsen, 2016)</w:t>
      </w:r>
      <w:r w:rsidR="00080FD6" w:rsidRPr="00B052E5">
        <w:rPr>
          <w:lang w:val="en-GB"/>
        </w:rPr>
        <w:t xml:space="preserve">. </w:t>
      </w:r>
    </w:p>
    <w:p w:rsidR="000449D6" w:rsidRPr="00B052E5" w:rsidRDefault="000449D6" w:rsidP="00870195">
      <w:pPr>
        <w:rPr>
          <w:lang w:val="en-GB"/>
        </w:rPr>
      </w:pPr>
      <w:r w:rsidRPr="00B052E5">
        <w:rPr>
          <w:b/>
          <w:bCs/>
          <w:lang w:val="en-GB"/>
        </w:rPr>
        <w:t>Adjustment of the plan through progress monitoring:</w:t>
      </w:r>
      <w:r w:rsidR="00080FD6" w:rsidRPr="00B052E5">
        <w:rPr>
          <w:b/>
          <w:bCs/>
          <w:lang w:val="en-GB"/>
        </w:rPr>
        <w:t xml:space="preserve"> </w:t>
      </w:r>
      <w:r w:rsidR="00080FD6" w:rsidRPr="00B052E5">
        <w:rPr>
          <w:lang w:val="en-GB"/>
        </w:rPr>
        <w:t xml:space="preserve">After each objective is obtained, assessment, and monitoring should be done to figure out each student’s learning progress. From the assessment, </w:t>
      </w:r>
      <w:r w:rsidR="00900964" w:rsidRPr="00B052E5">
        <w:rPr>
          <w:lang w:val="en-GB"/>
        </w:rPr>
        <w:t xml:space="preserve">the </w:t>
      </w:r>
      <w:r w:rsidR="00080FD6" w:rsidRPr="00B052E5">
        <w:rPr>
          <w:lang w:val="en-GB"/>
        </w:rPr>
        <w:t>mentor gets the idea of improvement and modification of the activity plan</w:t>
      </w:r>
      <w:r w:rsidR="00F2583B" w:rsidRPr="00B052E5">
        <w:rPr>
          <w:lang w:val="en-GB"/>
        </w:rPr>
        <w:t>. So, activity can be reorganized so that young children can be continually engaged in tasks that are not below their level of math knowledge, and competency, or even that are not extremely above from it</w:t>
      </w:r>
      <w:r w:rsidR="002D42B0" w:rsidRPr="00B052E5">
        <w:rPr>
          <w:lang w:val="en-GB"/>
        </w:rPr>
        <w:t xml:space="preserve"> (Battersby, 2019)</w:t>
      </w:r>
      <w:r w:rsidR="00F2583B" w:rsidRPr="00B052E5">
        <w:rPr>
          <w:lang w:val="en-GB"/>
        </w:rPr>
        <w:t xml:space="preserve">. When the understanding level </w:t>
      </w:r>
      <w:r w:rsidR="00900964" w:rsidRPr="00B052E5">
        <w:rPr>
          <w:lang w:val="en-GB"/>
        </w:rPr>
        <w:t>is</w:t>
      </w:r>
      <w:r w:rsidR="00F2583B" w:rsidRPr="00B052E5">
        <w:rPr>
          <w:lang w:val="en-GB"/>
        </w:rPr>
        <w:t xml:space="preserve"> matched with the developmental progress, young children become quite engaged with the activities since the tasks become interesting, as well as challenging to them. </w:t>
      </w:r>
    </w:p>
    <w:p w:rsidR="00D11D22" w:rsidRPr="00B052E5" w:rsidRDefault="00F2583B" w:rsidP="00870195">
      <w:pPr>
        <w:rPr>
          <w:lang w:val="en-GB"/>
        </w:rPr>
      </w:pPr>
      <w:r w:rsidRPr="00B052E5">
        <w:rPr>
          <w:lang w:val="en-GB"/>
        </w:rPr>
        <w:t xml:space="preserve">Thus, the adults have an important role </w:t>
      </w:r>
      <w:r w:rsidR="00900964" w:rsidRPr="00B052E5">
        <w:rPr>
          <w:lang w:val="en-GB"/>
        </w:rPr>
        <w:t>in</w:t>
      </w:r>
      <w:r w:rsidRPr="00B052E5">
        <w:rPr>
          <w:lang w:val="en-GB"/>
        </w:rPr>
        <w:t xml:space="preserve"> promoting mathematical aptitudes, and numeracy skills of the young children along with ensuring </w:t>
      </w:r>
      <w:r w:rsidR="00900964" w:rsidRPr="00B052E5">
        <w:rPr>
          <w:lang w:val="en-GB"/>
        </w:rPr>
        <w:t xml:space="preserve">a </w:t>
      </w:r>
      <w:r w:rsidR="00855E55" w:rsidRPr="00B052E5">
        <w:rPr>
          <w:lang w:val="en-GB"/>
        </w:rPr>
        <w:t>friendly environment of learning new things. 15:1 adult to child ratio help</w:t>
      </w:r>
      <w:r w:rsidR="00900964" w:rsidRPr="00B052E5">
        <w:rPr>
          <w:lang w:val="en-GB"/>
        </w:rPr>
        <w:t>s</w:t>
      </w:r>
      <w:r w:rsidR="00855E55" w:rsidRPr="00B052E5">
        <w:rPr>
          <w:lang w:val="en-GB"/>
        </w:rPr>
        <w:t xml:space="preserve"> the children to become continually monitored by the mentors, and properly taken care of. Engaging in task in the place where health and safety requirements are strictly followed help the children to grow healthy, sharp, and strong. </w:t>
      </w:r>
      <w:r w:rsidR="002D42B0" w:rsidRPr="00B052E5">
        <w:rPr>
          <w:lang w:val="en-GB"/>
        </w:rPr>
        <w:t>So,</w:t>
      </w:r>
      <w:r w:rsidR="00855E55" w:rsidRPr="00B052E5">
        <w:rPr>
          <w:lang w:val="en-GB"/>
        </w:rPr>
        <w:t xml:space="preserve"> </w:t>
      </w:r>
      <w:r w:rsidR="00900964" w:rsidRPr="00B052E5">
        <w:rPr>
          <w:lang w:val="en-GB"/>
        </w:rPr>
        <w:t xml:space="preserve">a </w:t>
      </w:r>
      <w:r w:rsidR="00855E55" w:rsidRPr="00B052E5">
        <w:rPr>
          <w:lang w:val="en-GB"/>
        </w:rPr>
        <w:t xml:space="preserve">well-established activity plan provides a wide range of opportunities </w:t>
      </w:r>
      <w:r w:rsidR="00900964" w:rsidRPr="00B052E5">
        <w:rPr>
          <w:lang w:val="en-GB"/>
        </w:rPr>
        <w:t>for</w:t>
      </w:r>
      <w:r w:rsidR="00855E55" w:rsidRPr="00B052E5">
        <w:rPr>
          <w:lang w:val="en-GB"/>
        </w:rPr>
        <w:t xml:space="preserve"> young children, which will help them to do something big in the future because of their strong base in mathematics.  </w:t>
      </w:r>
    </w:p>
    <w:p w:rsidR="00D11D22" w:rsidRPr="00B052E5" w:rsidRDefault="00D11D22">
      <w:pPr>
        <w:spacing w:line="259" w:lineRule="auto"/>
        <w:jc w:val="left"/>
        <w:rPr>
          <w:lang w:val="en-GB"/>
        </w:rPr>
      </w:pPr>
      <w:r w:rsidRPr="00B052E5">
        <w:rPr>
          <w:lang w:val="en-GB"/>
        </w:rPr>
        <w:br w:type="page"/>
      </w:r>
    </w:p>
    <w:bookmarkStart w:id="5" w:name="_Toc32445488" w:displacedByCustomXml="next"/>
    <w:sdt>
      <w:sdtPr>
        <w:rPr>
          <w:rFonts w:eastAsiaTheme="minorHAnsi"/>
          <w:b w:val="0"/>
          <w:bCs w:val="0"/>
          <w:color w:val="auto"/>
          <w:sz w:val="24"/>
          <w:szCs w:val="24"/>
          <w:lang w:val="en-GB"/>
        </w:rPr>
        <w:id w:val="1127897511"/>
        <w:docPartObj>
          <w:docPartGallery w:val="Bibliographies"/>
          <w:docPartUnique/>
        </w:docPartObj>
      </w:sdtPr>
      <w:sdtEndPr/>
      <w:sdtContent>
        <w:p w:rsidR="00D11D22" w:rsidRPr="00B052E5" w:rsidRDefault="00D11D22">
          <w:pPr>
            <w:pStyle w:val="Heading1"/>
            <w:rPr>
              <w:lang w:val="en-GB"/>
            </w:rPr>
          </w:pPr>
          <w:r w:rsidRPr="00B052E5">
            <w:rPr>
              <w:lang w:val="en-GB"/>
            </w:rPr>
            <w:t>References</w:t>
          </w:r>
          <w:bookmarkEnd w:id="5"/>
        </w:p>
        <w:sdt>
          <w:sdtPr>
            <w:rPr>
              <w:lang w:val="en-GB"/>
            </w:rPr>
            <w:id w:val="-573587230"/>
            <w:bibliography/>
          </w:sdtPr>
          <w:sdtEndPr/>
          <w:sdtContent>
            <w:p w:rsidR="00D11D22" w:rsidRPr="00B052E5" w:rsidRDefault="00AC7E86" w:rsidP="00D11D22">
              <w:pPr>
                <w:pStyle w:val="Bibliography"/>
                <w:ind w:left="720" w:hanging="720"/>
                <w:rPr>
                  <w:lang w:val="en-GB"/>
                </w:rPr>
              </w:pPr>
              <w:r w:rsidRPr="00B052E5">
                <w:rPr>
                  <w:lang w:val="en-GB"/>
                </w:rPr>
                <w:fldChar w:fldCharType="begin"/>
              </w:r>
              <w:r w:rsidR="00D11D22" w:rsidRPr="00B052E5">
                <w:rPr>
                  <w:lang w:val="en-GB"/>
                </w:rPr>
                <w:instrText xml:space="preserve"> BIBLIOGRAPHY </w:instrText>
              </w:r>
              <w:r w:rsidRPr="00B052E5">
                <w:rPr>
                  <w:lang w:val="en-GB"/>
                </w:rPr>
                <w:fldChar w:fldCharType="separate"/>
              </w:r>
              <w:r w:rsidR="00D11D22" w:rsidRPr="00B052E5">
                <w:rPr>
                  <w:lang w:val="en-GB"/>
                </w:rPr>
                <w:t xml:space="preserve">D.C.Geary, A. (2016). Chapter 4 - Cognitive and brain systems underlying early mathematical development. </w:t>
              </w:r>
              <w:r w:rsidR="00D11D22" w:rsidRPr="00B052E5">
                <w:rPr>
                  <w:i/>
                  <w:iCs/>
                  <w:lang w:val="en-GB"/>
                </w:rPr>
                <w:t>Progress in Brain Research</w:t>
              </w:r>
              <w:r w:rsidR="00D11D22" w:rsidRPr="00B052E5">
                <w:rPr>
                  <w:lang w:val="en-GB"/>
                </w:rPr>
                <w:t>, 149-164.</w:t>
              </w:r>
            </w:p>
            <w:p w:rsidR="00D11D22" w:rsidRPr="00B052E5" w:rsidRDefault="00D11D22" w:rsidP="00D11D22">
              <w:pPr>
                <w:pStyle w:val="Bibliography"/>
                <w:ind w:left="720" w:hanging="720"/>
                <w:rPr>
                  <w:lang w:val="en-GB"/>
                </w:rPr>
              </w:pPr>
              <w:r w:rsidRPr="00B052E5">
                <w:rPr>
                  <w:lang w:val="en-GB"/>
                </w:rPr>
                <w:t xml:space="preserve">Nurit Viesel-Nordmeyer, M. S. (2019). Effects of Pre-School Mathematical Disparities on the Development of Mathematical and Verbal Skills in Primary School Children. </w:t>
              </w:r>
              <w:r w:rsidRPr="00B052E5">
                <w:rPr>
                  <w:i/>
                  <w:iCs/>
                  <w:lang w:val="en-GB"/>
                </w:rPr>
                <w:t>Learning Disabilities: A Contemporary Journal</w:t>
              </w:r>
              <w:r w:rsidRPr="00B052E5">
                <w:rPr>
                  <w:lang w:val="en-GB"/>
                </w:rPr>
                <w:t>, 149-164.</w:t>
              </w:r>
            </w:p>
            <w:p w:rsidR="002D42B0" w:rsidRPr="00B052E5" w:rsidRDefault="002D42B0" w:rsidP="002D42B0">
              <w:pPr>
                <w:rPr>
                  <w:lang w:val="en-GB"/>
                </w:rPr>
              </w:pPr>
              <w:r w:rsidRPr="00B052E5">
                <w:rPr>
                  <w:lang w:val="en-GB"/>
                </w:rPr>
                <w:t>Alsina, C., &amp; Nelsen, R. (2016). </w:t>
              </w:r>
              <w:r w:rsidRPr="00B052E5">
                <w:rPr>
                  <w:i/>
                  <w:iCs/>
                  <w:lang w:val="en-GB"/>
                </w:rPr>
                <w:t>Math made visual</w:t>
              </w:r>
              <w:r w:rsidRPr="00B052E5">
                <w:rPr>
                  <w:lang w:val="en-GB"/>
                </w:rPr>
                <w:t>. Washington, DC: Mathematical Association of America.</w:t>
              </w:r>
            </w:p>
            <w:p w:rsidR="002D42B0" w:rsidRPr="00B052E5" w:rsidRDefault="002D42B0" w:rsidP="002D42B0">
              <w:pPr>
                <w:rPr>
                  <w:lang w:val="en-GB"/>
                </w:rPr>
              </w:pPr>
              <w:r w:rsidRPr="00B052E5">
                <w:rPr>
                  <w:lang w:val="en-GB"/>
                </w:rPr>
                <w:t>Battersby, M. (2019). </w:t>
              </w:r>
              <w:r w:rsidRPr="00B052E5">
                <w:rPr>
                  <w:i/>
                  <w:iCs/>
                  <w:lang w:val="en-GB"/>
                </w:rPr>
                <w:t>Assessment &amp; Learning</w:t>
              </w:r>
              <w:r w:rsidRPr="00B052E5">
                <w:rPr>
                  <w:lang w:val="en-GB"/>
                </w:rPr>
                <w:t>. Learning Quarterly.</w:t>
              </w:r>
            </w:p>
            <w:p w:rsidR="002D42B0" w:rsidRPr="00B052E5" w:rsidRDefault="002D42B0" w:rsidP="002D42B0">
              <w:pPr>
                <w:rPr>
                  <w:lang w:val="en-GB"/>
                </w:rPr>
              </w:pPr>
              <w:r w:rsidRPr="00B052E5">
                <w:rPr>
                  <w:lang w:val="en-GB"/>
                </w:rPr>
                <w:t>Benninger, E., &amp; Savahl, S. (2016). The Children's Delphi: considerations for developing a programme for promoting children's self-concept and well-being. </w:t>
              </w:r>
              <w:r w:rsidRPr="00B052E5">
                <w:rPr>
                  <w:i/>
                  <w:iCs/>
                  <w:lang w:val="en-GB"/>
                </w:rPr>
                <w:t>Child &amp; Family Social Work</w:t>
              </w:r>
              <w:r w:rsidRPr="00B052E5">
                <w:rPr>
                  <w:lang w:val="en-GB"/>
                </w:rPr>
                <w:t>, </w:t>
              </w:r>
              <w:r w:rsidRPr="00B052E5">
                <w:rPr>
                  <w:i/>
                  <w:iCs/>
                  <w:lang w:val="en-GB"/>
                </w:rPr>
                <w:t>22</w:t>
              </w:r>
              <w:r w:rsidRPr="00B052E5">
                <w:rPr>
                  <w:lang w:val="en-GB"/>
                </w:rPr>
                <w:t>(2), 1094-1103. doi: 10.1111/cfs.12329</w:t>
              </w:r>
            </w:p>
            <w:p w:rsidR="002D42B0" w:rsidRPr="00B052E5" w:rsidRDefault="002D42B0" w:rsidP="002D42B0">
              <w:pPr>
                <w:rPr>
                  <w:lang w:val="en-GB"/>
                </w:rPr>
              </w:pPr>
              <w:r w:rsidRPr="00B052E5">
                <w:rPr>
                  <w:lang w:val="en-GB"/>
                </w:rPr>
                <w:t>Bird, M. (2013). </w:t>
              </w:r>
              <w:r w:rsidRPr="00B052E5">
                <w:rPr>
                  <w:i/>
                  <w:iCs/>
                  <w:lang w:val="en-GB"/>
                </w:rPr>
                <w:t>Mathematics for Young Children</w:t>
              </w:r>
              <w:r w:rsidRPr="00B052E5">
                <w:rPr>
                  <w:lang w:val="en-GB"/>
                </w:rPr>
                <w:t>. London: Routldege.</w:t>
              </w:r>
            </w:p>
            <w:p w:rsidR="002D42B0" w:rsidRPr="00B052E5" w:rsidRDefault="002D42B0" w:rsidP="002D42B0">
              <w:pPr>
                <w:rPr>
                  <w:lang w:val="en-GB"/>
                </w:rPr>
              </w:pPr>
              <w:r w:rsidRPr="00B052E5">
                <w:rPr>
                  <w:lang w:val="en-GB"/>
                </w:rPr>
                <w:t>Bureloff, M. (2018). </w:t>
              </w:r>
              <w:r w:rsidRPr="00B052E5">
                <w:rPr>
                  <w:i/>
                  <w:iCs/>
                  <w:lang w:val="en-GB"/>
                </w:rPr>
                <w:t>Key word puzzles math</w:t>
              </w:r>
              <w:r w:rsidRPr="00B052E5">
                <w:rPr>
                  <w:lang w:val="en-GB"/>
                </w:rPr>
                <w:t>. Hayward, CA: Activity Resources.</w:t>
              </w:r>
            </w:p>
            <w:p w:rsidR="002D42B0" w:rsidRPr="00B052E5" w:rsidRDefault="002D42B0" w:rsidP="002D42B0">
              <w:pPr>
                <w:rPr>
                  <w:lang w:val="en-GB"/>
                </w:rPr>
              </w:pPr>
              <w:r w:rsidRPr="00B052E5">
                <w:rPr>
                  <w:lang w:val="en-GB"/>
                </w:rPr>
                <w:t>Buysse, V., &amp; Peisner-Feinberg, E. (2013). </w:t>
              </w:r>
              <w:r w:rsidRPr="00B052E5">
                <w:rPr>
                  <w:i/>
                  <w:iCs/>
                  <w:lang w:val="en-GB"/>
                </w:rPr>
                <w:t>Handbook of response to intervention in early childhood</w:t>
              </w:r>
              <w:r w:rsidRPr="00B052E5">
                <w:rPr>
                  <w:lang w:val="en-GB"/>
                </w:rPr>
                <w:t>. Baltimore, Maryland: Paul H. Brookes Pub. Co.</w:t>
              </w:r>
            </w:p>
            <w:p w:rsidR="002D42B0" w:rsidRPr="00B052E5" w:rsidRDefault="002D42B0" w:rsidP="002D42B0">
              <w:pPr>
                <w:rPr>
                  <w:lang w:val="en-GB"/>
                </w:rPr>
              </w:pPr>
              <w:r w:rsidRPr="00B052E5">
                <w:rPr>
                  <w:lang w:val="en-GB"/>
                </w:rPr>
                <w:t>De Anunciação Roveda, C., Cavalli Bertolucci, C., &amp; Da Silva, J. (2019). Math Skills Prioritised in the Evaluation of Early Childhood Education. </w:t>
              </w:r>
              <w:r w:rsidRPr="00B052E5">
                <w:rPr>
                  <w:i/>
                  <w:iCs/>
                  <w:lang w:val="en-GB"/>
                </w:rPr>
                <w:t>Acta Scientiae</w:t>
              </w:r>
              <w:r w:rsidRPr="00B052E5">
                <w:rPr>
                  <w:lang w:val="en-GB"/>
                </w:rPr>
                <w:t>, </w:t>
              </w:r>
              <w:r w:rsidRPr="00B052E5">
                <w:rPr>
                  <w:i/>
                  <w:iCs/>
                  <w:lang w:val="en-GB"/>
                </w:rPr>
                <w:t>21</w:t>
              </w:r>
              <w:r w:rsidRPr="00B052E5">
                <w:rPr>
                  <w:lang w:val="en-GB"/>
                </w:rPr>
                <w:t>(4), 115-132. doi: 10.17648/acta.scientiae.v21iss4id4018</w:t>
              </w:r>
            </w:p>
            <w:p w:rsidR="002D42B0" w:rsidRPr="00B052E5" w:rsidRDefault="002D42B0" w:rsidP="002D42B0">
              <w:pPr>
                <w:rPr>
                  <w:lang w:val="en-GB"/>
                </w:rPr>
              </w:pPr>
              <w:r w:rsidRPr="00B052E5">
                <w:rPr>
                  <w:lang w:val="en-GB"/>
                </w:rPr>
                <w:t>Hoppenrath, M., &amp; McKamey, T. (2012). Ongoing progress monitoring. </w:t>
              </w:r>
              <w:r w:rsidRPr="00B052E5">
                <w:rPr>
                  <w:i/>
                  <w:iCs/>
                  <w:lang w:val="en-GB"/>
                </w:rPr>
                <w:t>CFW Plexus</w:t>
              </w:r>
              <w:r w:rsidRPr="00B052E5">
                <w:rPr>
                  <w:lang w:val="en-GB"/>
                </w:rPr>
                <w:t>, (AACCI 2012 Annual Meeting). doi: 10.1094/cplex-2012-1109-02w</w:t>
              </w:r>
            </w:p>
            <w:p w:rsidR="002D42B0" w:rsidRPr="00B052E5" w:rsidRDefault="002D42B0" w:rsidP="002D42B0">
              <w:pPr>
                <w:rPr>
                  <w:lang w:val="en-GB"/>
                </w:rPr>
              </w:pPr>
              <w:r w:rsidRPr="00B052E5">
                <w:rPr>
                  <w:lang w:val="en-GB"/>
                </w:rPr>
                <w:t>Kiernan, D., &amp; Mitchell, C. (2014). </w:t>
              </w:r>
              <w:r w:rsidRPr="00B052E5">
                <w:rPr>
                  <w:i/>
                  <w:iCs/>
                  <w:lang w:val="en-GB"/>
                </w:rPr>
                <w:t>Motivating math homework</w:t>
              </w:r>
              <w:r w:rsidRPr="00B052E5">
                <w:rPr>
                  <w:lang w:val="en-GB"/>
                </w:rPr>
                <w:t>. New York: Scholastic/Teaching Resources.</w:t>
              </w:r>
            </w:p>
            <w:p w:rsidR="002D42B0" w:rsidRPr="00B052E5" w:rsidRDefault="002D42B0" w:rsidP="002D42B0">
              <w:pPr>
                <w:rPr>
                  <w:lang w:val="en-GB"/>
                </w:rPr>
              </w:pPr>
              <w:r w:rsidRPr="00B052E5">
                <w:rPr>
                  <w:lang w:val="en-GB"/>
                </w:rPr>
                <w:t>Kirkby, D. (2016). </w:t>
              </w:r>
              <w:r w:rsidRPr="00B052E5">
                <w:rPr>
                  <w:i/>
                  <w:iCs/>
                  <w:lang w:val="en-GB"/>
                </w:rPr>
                <w:t>Number play</w:t>
              </w:r>
              <w:r w:rsidRPr="00B052E5">
                <w:rPr>
                  <w:lang w:val="en-GB"/>
                </w:rPr>
                <w:t>. Crystal Lake, IL: Rigby Interactive Library.</w:t>
              </w:r>
            </w:p>
            <w:p w:rsidR="002D42B0" w:rsidRPr="00B052E5" w:rsidRDefault="002D42B0" w:rsidP="002D42B0">
              <w:pPr>
                <w:rPr>
                  <w:lang w:val="en-GB"/>
                </w:rPr>
              </w:pPr>
              <w:r w:rsidRPr="00B052E5">
                <w:rPr>
                  <w:lang w:val="en-GB"/>
                </w:rPr>
                <w:t>Mansfield, H., Pateman, N., &amp; Bednarz, N. (2016). </w:t>
              </w:r>
              <w:r w:rsidRPr="00B052E5">
                <w:rPr>
                  <w:i/>
                  <w:iCs/>
                  <w:lang w:val="en-GB"/>
                </w:rPr>
                <w:t>Mathematics for tomorrow's young children</w:t>
              </w:r>
              <w:r w:rsidRPr="00B052E5">
                <w:rPr>
                  <w:lang w:val="en-GB"/>
                </w:rPr>
                <w:t>. Dordrecht: Springer.</w:t>
              </w:r>
            </w:p>
            <w:p w:rsidR="002D42B0" w:rsidRPr="00B052E5" w:rsidRDefault="002D42B0" w:rsidP="002D42B0">
              <w:pPr>
                <w:rPr>
                  <w:lang w:val="en-GB"/>
                </w:rPr>
              </w:pPr>
              <w:r w:rsidRPr="00B052E5">
                <w:rPr>
                  <w:lang w:val="en-GB"/>
                </w:rPr>
                <w:lastRenderedPageBreak/>
                <w:t>McGowan, D., &amp; Schrooten, M. (2017). </w:t>
              </w:r>
              <w:r w:rsidRPr="00B052E5">
                <w:rPr>
                  <w:i/>
                  <w:iCs/>
                  <w:lang w:val="en-GB"/>
                </w:rPr>
                <w:t>Math play!</w:t>
              </w:r>
              <w:r w:rsidRPr="00B052E5">
                <w:rPr>
                  <w:lang w:val="en-GB"/>
                </w:rPr>
                <w:t>. Nashville, Tenn.: Williamsonbooks.</w:t>
              </w:r>
            </w:p>
            <w:p w:rsidR="002D42B0" w:rsidRPr="00B052E5" w:rsidRDefault="002D42B0" w:rsidP="002D42B0">
              <w:pPr>
                <w:rPr>
                  <w:lang w:val="en-GB"/>
                </w:rPr>
              </w:pPr>
              <w:r w:rsidRPr="00B052E5">
                <w:rPr>
                  <w:lang w:val="en-GB"/>
                </w:rPr>
                <w:t>Poncy, B., Duhon, G., Lee, S., &amp; Key, A. (2014). Evaluation of Techniques to Promote Generalization with Basic Math Fact Skills. </w:t>
              </w:r>
              <w:r w:rsidRPr="00B052E5">
                <w:rPr>
                  <w:i/>
                  <w:iCs/>
                  <w:lang w:val="en-GB"/>
                </w:rPr>
                <w:t xml:space="preserve">Journal Of </w:t>
              </w:r>
              <w:r w:rsidR="00B052E5">
                <w:rPr>
                  <w:i/>
                  <w:iCs/>
                  <w:lang w:val="en-GB"/>
                </w:rPr>
                <w:t>Behaviour</w:t>
              </w:r>
              <w:r w:rsidRPr="00B052E5">
                <w:rPr>
                  <w:i/>
                  <w:iCs/>
                  <w:lang w:val="en-GB"/>
                </w:rPr>
                <w:t>al Education</w:t>
              </w:r>
              <w:r w:rsidRPr="00B052E5">
                <w:rPr>
                  <w:lang w:val="en-GB"/>
                </w:rPr>
                <w:t>, </w:t>
              </w:r>
              <w:r w:rsidRPr="00B052E5">
                <w:rPr>
                  <w:i/>
                  <w:iCs/>
                  <w:lang w:val="en-GB"/>
                </w:rPr>
                <w:t>19</w:t>
              </w:r>
              <w:r w:rsidRPr="00B052E5">
                <w:rPr>
                  <w:lang w:val="en-GB"/>
                </w:rPr>
                <w:t>(1), 76-92. doi: 10.1007/s10864-010-9101-x</w:t>
              </w:r>
            </w:p>
            <w:p w:rsidR="002D42B0" w:rsidRPr="00B052E5" w:rsidRDefault="002D42B0" w:rsidP="002D42B0">
              <w:pPr>
                <w:rPr>
                  <w:lang w:val="en-GB"/>
                </w:rPr>
              </w:pPr>
              <w:r w:rsidRPr="00B052E5">
                <w:rPr>
                  <w:lang w:val="en-GB"/>
                </w:rPr>
                <w:t>Reys, R. (2013). </w:t>
              </w:r>
              <w:r w:rsidRPr="00B052E5">
                <w:rPr>
                  <w:i/>
                  <w:iCs/>
                  <w:lang w:val="en-GB"/>
                </w:rPr>
                <w:t>Helping children learn mathematics</w:t>
              </w:r>
              <w:r w:rsidRPr="00B052E5">
                <w:rPr>
                  <w:lang w:val="en-GB"/>
                </w:rPr>
                <w:t>. New York: Wiley.</w:t>
              </w:r>
            </w:p>
            <w:p w:rsidR="002D42B0" w:rsidRPr="00B052E5" w:rsidRDefault="002D42B0" w:rsidP="002D42B0">
              <w:pPr>
                <w:rPr>
                  <w:lang w:val="en-GB"/>
                </w:rPr>
              </w:pPr>
              <w:r w:rsidRPr="00B052E5">
                <w:rPr>
                  <w:lang w:val="en-GB"/>
                </w:rPr>
                <w:t>Wheater, C. (2012). </w:t>
              </w:r>
              <w:r w:rsidRPr="00B052E5">
                <w:rPr>
                  <w:i/>
                  <w:iCs/>
                  <w:lang w:val="en-GB"/>
                </w:rPr>
                <w:t>Basic math</w:t>
              </w:r>
              <w:r w:rsidRPr="00B052E5">
                <w:rPr>
                  <w:lang w:val="en-GB"/>
                </w:rPr>
                <w:t>. New York: McGraw-Hill.</w:t>
              </w:r>
            </w:p>
            <w:p w:rsidR="00D11D22" w:rsidRPr="00B052E5" w:rsidRDefault="00AC7E86" w:rsidP="00D11D22">
              <w:pPr>
                <w:rPr>
                  <w:lang w:val="en-GB"/>
                </w:rPr>
              </w:pPr>
              <w:r w:rsidRPr="00B052E5">
                <w:rPr>
                  <w:b/>
                  <w:bCs/>
                  <w:lang w:val="en-GB"/>
                </w:rPr>
                <w:fldChar w:fldCharType="end"/>
              </w:r>
            </w:p>
          </w:sdtContent>
        </w:sdt>
      </w:sdtContent>
    </w:sdt>
    <w:p w:rsidR="00F2583B" w:rsidRPr="00B052E5" w:rsidRDefault="00F2583B" w:rsidP="00870195">
      <w:pPr>
        <w:rPr>
          <w:lang w:val="en-GB"/>
        </w:rPr>
      </w:pPr>
    </w:p>
    <w:p w:rsidR="00870195" w:rsidRPr="00B052E5" w:rsidRDefault="00870195" w:rsidP="00870195">
      <w:pPr>
        <w:rPr>
          <w:lang w:val="en-GB"/>
        </w:rPr>
      </w:pPr>
      <w:r w:rsidRPr="00B052E5">
        <w:rPr>
          <w:lang w:val="en-GB"/>
        </w:rPr>
        <w:br w:type="textWrapping" w:clear="all"/>
      </w:r>
    </w:p>
    <w:sectPr w:rsidR="00870195" w:rsidRPr="00B052E5" w:rsidSect="00AC7E86">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0709" w:rsidRDefault="00400709" w:rsidP="008951D8">
      <w:pPr>
        <w:spacing w:after="0" w:line="240" w:lineRule="auto"/>
      </w:pPr>
      <w:r>
        <w:separator/>
      </w:r>
    </w:p>
  </w:endnote>
  <w:endnote w:type="continuationSeparator" w:id="0">
    <w:p w:rsidR="00400709" w:rsidRDefault="00400709" w:rsidP="00895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4564295"/>
      <w:docPartObj>
        <w:docPartGallery w:val="Page Numbers (Bottom of Page)"/>
        <w:docPartUnique/>
      </w:docPartObj>
    </w:sdtPr>
    <w:sdtEndPr>
      <w:rPr>
        <w:noProof/>
      </w:rPr>
    </w:sdtEndPr>
    <w:sdtContent>
      <w:p w:rsidR="009C56DB" w:rsidRDefault="009C56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349B5" w:rsidRDefault="001349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0709" w:rsidRDefault="00400709" w:rsidP="008951D8">
      <w:pPr>
        <w:spacing w:after="0" w:line="240" w:lineRule="auto"/>
      </w:pPr>
      <w:r>
        <w:separator/>
      </w:r>
    </w:p>
  </w:footnote>
  <w:footnote w:type="continuationSeparator" w:id="0">
    <w:p w:rsidR="00400709" w:rsidRDefault="00400709" w:rsidP="008951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56DB" w:rsidRDefault="009C56DB">
    <w:pPr>
      <w:pStyle w:val="Header"/>
    </w:pPr>
    <w:r>
      <w:t>1911124, EAEE4005, 27</w:t>
    </w:r>
    <w:r w:rsidR="009C4080">
      <w:t>35</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13CFC"/>
    <w:multiLevelType w:val="hybridMultilevel"/>
    <w:tmpl w:val="B2341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4173FE"/>
    <w:multiLevelType w:val="hybridMultilevel"/>
    <w:tmpl w:val="4AF4DD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F50AA7"/>
    <w:multiLevelType w:val="hybridMultilevel"/>
    <w:tmpl w:val="D7788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942DB3"/>
    <w:multiLevelType w:val="hybridMultilevel"/>
    <w:tmpl w:val="B9441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A33F6A"/>
    <w:multiLevelType w:val="hybridMultilevel"/>
    <w:tmpl w:val="FF643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E466AE"/>
    <w:multiLevelType w:val="hybridMultilevel"/>
    <w:tmpl w:val="FB4EA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296C94"/>
    <w:multiLevelType w:val="hybridMultilevel"/>
    <w:tmpl w:val="5964A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5"/>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WzNDSwNDcxMjAyszBU0lEKTi0uzszPAykwqgUAF07EkiwAAAA="/>
  </w:docVars>
  <w:rsids>
    <w:rsidRoot w:val="005A6F90"/>
    <w:rsid w:val="00012C9C"/>
    <w:rsid w:val="000449D6"/>
    <w:rsid w:val="00076ADC"/>
    <w:rsid w:val="00080FD6"/>
    <w:rsid w:val="00082173"/>
    <w:rsid w:val="000932FA"/>
    <w:rsid w:val="00096D87"/>
    <w:rsid w:val="000A286E"/>
    <w:rsid w:val="000C08BB"/>
    <w:rsid w:val="000D3AE6"/>
    <w:rsid w:val="000E428B"/>
    <w:rsid w:val="000F56AC"/>
    <w:rsid w:val="001349B5"/>
    <w:rsid w:val="00157A17"/>
    <w:rsid w:val="001B507A"/>
    <w:rsid w:val="001C71EB"/>
    <w:rsid w:val="001F6FD3"/>
    <w:rsid w:val="00221933"/>
    <w:rsid w:val="002279D6"/>
    <w:rsid w:val="002345ED"/>
    <w:rsid w:val="00285AA0"/>
    <w:rsid w:val="002A2EAA"/>
    <w:rsid w:val="002D42B0"/>
    <w:rsid w:val="002E7DBB"/>
    <w:rsid w:val="002F22C4"/>
    <w:rsid w:val="0031579C"/>
    <w:rsid w:val="00340196"/>
    <w:rsid w:val="003D4D1F"/>
    <w:rsid w:val="00400709"/>
    <w:rsid w:val="00416F9D"/>
    <w:rsid w:val="004328AA"/>
    <w:rsid w:val="00436619"/>
    <w:rsid w:val="00452C6A"/>
    <w:rsid w:val="00465D89"/>
    <w:rsid w:val="004864C4"/>
    <w:rsid w:val="00492A71"/>
    <w:rsid w:val="004934D0"/>
    <w:rsid w:val="004C251D"/>
    <w:rsid w:val="004C4179"/>
    <w:rsid w:val="004D1878"/>
    <w:rsid w:val="0051004E"/>
    <w:rsid w:val="00530FC3"/>
    <w:rsid w:val="00536211"/>
    <w:rsid w:val="00544F58"/>
    <w:rsid w:val="00546818"/>
    <w:rsid w:val="00557664"/>
    <w:rsid w:val="00570349"/>
    <w:rsid w:val="005A6F90"/>
    <w:rsid w:val="005B6185"/>
    <w:rsid w:val="005E11BB"/>
    <w:rsid w:val="00660515"/>
    <w:rsid w:val="006D7200"/>
    <w:rsid w:val="006D7B48"/>
    <w:rsid w:val="006F49EC"/>
    <w:rsid w:val="0073011B"/>
    <w:rsid w:val="0073565F"/>
    <w:rsid w:val="007E642B"/>
    <w:rsid w:val="007F5025"/>
    <w:rsid w:val="00841F58"/>
    <w:rsid w:val="00855E55"/>
    <w:rsid w:val="00870195"/>
    <w:rsid w:val="008829B1"/>
    <w:rsid w:val="008951D8"/>
    <w:rsid w:val="008A5193"/>
    <w:rsid w:val="008D1F34"/>
    <w:rsid w:val="008D67C4"/>
    <w:rsid w:val="008E67A3"/>
    <w:rsid w:val="00900964"/>
    <w:rsid w:val="00912907"/>
    <w:rsid w:val="009135B9"/>
    <w:rsid w:val="00936497"/>
    <w:rsid w:val="009420C2"/>
    <w:rsid w:val="009727F5"/>
    <w:rsid w:val="00987D9B"/>
    <w:rsid w:val="009A7414"/>
    <w:rsid w:val="009A752E"/>
    <w:rsid w:val="009C4080"/>
    <w:rsid w:val="009C56DB"/>
    <w:rsid w:val="009D1972"/>
    <w:rsid w:val="009F5CB8"/>
    <w:rsid w:val="00A05A64"/>
    <w:rsid w:val="00A1410B"/>
    <w:rsid w:val="00A363A7"/>
    <w:rsid w:val="00A56F1D"/>
    <w:rsid w:val="00A75251"/>
    <w:rsid w:val="00A84474"/>
    <w:rsid w:val="00A932A6"/>
    <w:rsid w:val="00AC7E86"/>
    <w:rsid w:val="00B02CE8"/>
    <w:rsid w:val="00B052E5"/>
    <w:rsid w:val="00B12921"/>
    <w:rsid w:val="00B3272F"/>
    <w:rsid w:val="00B338FF"/>
    <w:rsid w:val="00B803A9"/>
    <w:rsid w:val="00BA1ECD"/>
    <w:rsid w:val="00BA2A85"/>
    <w:rsid w:val="00BA5A1B"/>
    <w:rsid w:val="00BD0A1D"/>
    <w:rsid w:val="00BD3C02"/>
    <w:rsid w:val="00BF2782"/>
    <w:rsid w:val="00C60A5E"/>
    <w:rsid w:val="00C80AFC"/>
    <w:rsid w:val="00C8790D"/>
    <w:rsid w:val="00C907CC"/>
    <w:rsid w:val="00C92700"/>
    <w:rsid w:val="00CB40BD"/>
    <w:rsid w:val="00D04A66"/>
    <w:rsid w:val="00D11D22"/>
    <w:rsid w:val="00D22C5C"/>
    <w:rsid w:val="00D3560C"/>
    <w:rsid w:val="00D4252E"/>
    <w:rsid w:val="00D84C9F"/>
    <w:rsid w:val="00D8643D"/>
    <w:rsid w:val="00DA0F7B"/>
    <w:rsid w:val="00DD74E7"/>
    <w:rsid w:val="00DE52C1"/>
    <w:rsid w:val="00E23592"/>
    <w:rsid w:val="00E261BC"/>
    <w:rsid w:val="00E273C6"/>
    <w:rsid w:val="00E4090D"/>
    <w:rsid w:val="00E46005"/>
    <w:rsid w:val="00EC08A6"/>
    <w:rsid w:val="00EC18C3"/>
    <w:rsid w:val="00ED3008"/>
    <w:rsid w:val="00F143D4"/>
    <w:rsid w:val="00F2583B"/>
    <w:rsid w:val="00F40861"/>
    <w:rsid w:val="00F85633"/>
    <w:rsid w:val="00F90CD7"/>
    <w:rsid w:val="00F956AA"/>
    <w:rsid w:val="00FA06D1"/>
    <w:rsid w:val="00FB7613"/>
    <w:rsid w:val="00FC0071"/>
    <w:rsid w:val="00FC1479"/>
    <w:rsid w:val="00FC17A8"/>
    <w:rsid w:val="00FC4105"/>
    <w:rsid w:val="00FD3583"/>
    <w:rsid w:val="00FD5A43"/>
    <w:rsid w:val="00FF59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20687"/>
  <w15:docId w15:val="{837414E9-D79D-4BF6-B206-A6B9FA860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005"/>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B12921"/>
    <w:pPr>
      <w:keepNext/>
      <w:keepLines/>
      <w:tabs>
        <w:tab w:val="left" w:pos="7686"/>
      </w:tabs>
      <w:spacing w:before="240" w:after="0"/>
      <w:outlineLvl w:val="0"/>
    </w:pPr>
    <w:rPr>
      <w:rFonts w:eastAsiaTheme="majorEastAsia"/>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921"/>
    <w:rPr>
      <w:rFonts w:ascii="Times New Roman" w:eastAsiaTheme="majorEastAsia" w:hAnsi="Times New Roman" w:cs="Times New Roman"/>
      <w:b/>
      <w:bCs/>
      <w:color w:val="2F5496" w:themeColor="accent1" w:themeShade="BF"/>
      <w:sz w:val="32"/>
      <w:szCs w:val="32"/>
    </w:rPr>
  </w:style>
  <w:style w:type="paragraph" w:styleId="ListParagraph">
    <w:name w:val="List Paragraph"/>
    <w:basedOn w:val="Normal"/>
    <w:uiPriority w:val="34"/>
    <w:qFormat/>
    <w:rsid w:val="00B3272F"/>
    <w:pPr>
      <w:ind w:left="720"/>
      <w:contextualSpacing/>
    </w:pPr>
  </w:style>
  <w:style w:type="table" w:styleId="TableGrid">
    <w:name w:val="Table Grid"/>
    <w:basedOn w:val="TableNormal"/>
    <w:uiPriority w:val="39"/>
    <w:rsid w:val="004C25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270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951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51D8"/>
    <w:rPr>
      <w:rFonts w:ascii="Times New Roman" w:hAnsi="Times New Roman" w:cs="Times New Roman"/>
      <w:sz w:val="24"/>
      <w:szCs w:val="24"/>
    </w:rPr>
  </w:style>
  <w:style w:type="paragraph" w:styleId="Footer">
    <w:name w:val="footer"/>
    <w:basedOn w:val="Normal"/>
    <w:link w:val="FooterChar"/>
    <w:uiPriority w:val="99"/>
    <w:unhideWhenUsed/>
    <w:rsid w:val="008951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51D8"/>
    <w:rPr>
      <w:rFonts w:ascii="Times New Roman" w:hAnsi="Times New Roman" w:cs="Times New Roman"/>
      <w:sz w:val="24"/>
      <w:szCs w:val="24"/>
    </w:rPr>
  </w:style>
  <w:style w:type="paragraph" w:styleId="Bibliography">
    <w:name w:val="Bibliography"/>
    <w:basedOn w:val="Normal"/>
    <w:next w:val="Normal"/>
    <w:uiPriority w:val="37"/>
    <w:unhideWhenUsed/>
    <w:rsid w:val="00D11D22"/>
  </w:style>
  <w:style w:type="paragraph" w:styleId="TOCHeading">
    <w:name w:val="TOC Heading"/>
    <w:basedOn w:val="Heading1"/>
    <w:next w:val="Normal"/>
    <w:uiPriority w:val="39"/>
    <w:unhideWhenUsed/>
    <w:qFormat/>
    <w:rsid w:val="00D11D22"/>
    <w:pPr>
      <w:tabs>
        <w:tab w:val="clear" w:pos="7686"/>
      </w:tabs>
      <w:spacing w:line="259" w:lineRule="auto"/>
      <w:jc w:val="left"/>
      <w:outlineLvl w:val="9"/>
    </w:pPr>
    <w:rPr>
      <w:rFonts w:asciiTheme="majorHAnsi" w:hAnsiTheme="majorHAnsi" w:cstheme="majorBidi"/>
      <w:b w:val="0"/>
      <w:bCs w:val="0"/>
    </w:rPr>
  </w:style>
  <w:style w:type="paragraph" w:styleId="TOC1">
    <w:name w:val="toc 1"/>
    <w:basedOn w:val="Normal"/>
    <w:next w:val="Normal"/>
    <w:autoRedefine/>
    <w:uiPriority w:val="39"/>
    <w:unhideWhenUsed/>
    <w:rsid w:val="00D11D22"/>
    <w:pPr>
      <w:spacing w:after="100"/>
    </w:pPr>
  </w:style>
  <w:style w:type="character" w:styleId="Hyperlink">
    <w:name w:val="Hyperlink"/>
    <w:basedOn w:val="DefaultParagraphFont"/>
    <w:uiPriority w:val="99"/>
    <w:unhideWhenUsed/>
    <w:rsid w:val="00D11D22"/>
    <w:rPr>
      <w:color w:val="0563C1" w:themeColor="hyperlink"/>
      <w:u w:val="single"/>
    </w:rPr>
  </w:style>
  <w:style w:type="paragraph" w:styleId="BalloonText">
    <w:name w:val="Balloon Text"/>
    <w:basedOn w:val="Normal"/>
    <w:link w:val="BalloonTextChar"/>
    <w:uiPriority w:val="99"/>
    <w:semiHidden/>
    <w:unhideWhenUsed/>
    <w:rsid w:val="005E1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1BB"/>
    <w:rPr>
      <w:rFonts w:ascii="Tahoma" w:hAnsi="Tahoma" w:cs="Tahoma"/>
      <w:sz w:val="16"/>
      <w:szCs w:val="16"/>
    </w:rPr>
  </w:style>
  <w:style w:type="paragraph" w:styleId="Title">
    <w:name w:val="Title"/>
    <w:basedOn w:val="Normal"/>
    <w:next w:val="Normal"/>
    <w:link w:val="TitleChar"/>
    <w:uiPriority w:val="10"/>
    <w:qFormat/>
    <w:rsid w:val="009C56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6D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3869123">
      <w:bodyDiv w:val="1"/>
      <w:marLeft w:val="0"/>
      <w:marRight w:val="0"/>
      <w:marTop w:val="0"/>
      <w:marBottom w:val="0"/>
      <w:divBdr>
        <w:top w:val="none" w:sz="0" w:space="0" w:color="auto"/>
        <w:left w:val="none" w:sz="0" w:space="0" w:color="auto"/>
        <w:bottom w:val="none" w:sz="0" w:space="0" w:color="auto"/>
        <w:right w:val="none" w:sz="0" w:space="0" w:color="auto"/>
      </w:divBdr>
    </w:div>
    <w:div w:id="796264393">
      <w:bodyDiv w:val="1"/>
      <w:marLeft w:val="0"/>
      <w:marRight w:val="0"/>
      <w:marTop w:val="0"/>
      <w:marBottom w:val="0"/>
      <w:divBdr>
        <w:top w:val="none" w:sz="0" w:space="0" w:color="auto"/>
        <w:left w:val="none" w:sz="0" w:space="0" w:color="auto"/>
        <w:bottom w:val="none" w:sz="0" w:space="0" w:color="auto"/>
        <w:right w:val="none" w:sz="0" w:space="0" w:color="auto"/>
      </w:divBdr>
    </w:div>
    <w:div w:id="1095832684">
      <w:bodyDiv w:val="1"/>
      <w:marLeft w:val="0"/>
      <w:marRight w:val="0"/>
      <w:marTop w:val="0"/>
      <w:marBottom w:val="0"/>
      <w:divBdr>
        <w:top w:val="none" w:sz="0" w:space="0" w:color="auto"/>
        <w:left w:val="none" w:sz="0" w:space="0" w:color="auto"/>
        <w:bottom w:val="none" w:sz="0" w:space="0" w:color="auto"/>
        <w:right w:val="none" w:sz="0" w:space="0" w:color="auto"/>
      </w:divBdr>
    </w:div>
    <w:div w:id="136806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69D3163-7989-40B0-89E7-59F1DFA226B4}" type="doc">
      <dgm:prSet loTypeId="urn:microsoft.com/office/officeart/2005/8/layout/default#1" loCatId="list" qsTypeId="urn:microsoft.com/office/officeart/2005/8/quickstyle/simple1" qsCatId="simple" csTypeId="urn:microsoft.com/office/officeart/2005/8/colors/colorful3" csCatId="colorful" phldr="1"/>
      <dgm:spPr/>
      <dgm:t>
        <a:bodyPr/>
        <a:lstStyle/>
        <a:p>
          <a:endParaRPr lang="en-US"/>
        </a:p>
      </dgm:t>
    </dgm:pt>
    <dgm:pt modelId="{5A5F82B7-EB96-4FDA-8DD2-F5FAE0D7CAA5}">
      <dgm:prSet phldrT="[Text]" custT="1"/>
      <dgm:spPr/>
      <dgm:t>
        <a:bodyPr/>
        <a:lstStyle/>
        <a:p>
          <a:r>
            <a:rPr lang="en-US" sz="1400">
              <a:latin typeface="Times New Roman" panose="02020603050405020304" pitchFamily="18" charset="0"/>
              <a:cs typeface="Times New Roman" panose="02020603050405020304" pitchFamily="18" charset="0"/>
            </a:rPr>
            <a:t>Engaging math games</a:t>
          </a:r>
        </a:p>
      </dgm:t>
    </dgm:pt>
    <dgm:pt modelId="{9E8C29A9-FAF7-4505-A193-27BDB8CEB36B}" type="parTrans" cxnId="{E6BA8C9B-5DA9-4267-98D0-E07079FAD6C7}">
      <dgm:prSet/>
      <dgm:spPr/>
      <dgm:t>
        <a:bodyPr/>
        <a:lstStyle/>
        <a:p>
          <a:endParaRPr lang="en-US" sz="1400">
            <a:latin typeface="Times New Roman" panose="02020603050405020304" pitchFamily="18" charset="0"/>
            <a:cs typeface="Times New Roman" panose="02020603050405020304" pitchFamily="18" charset="0"/>
          </a:endParaRPr>
        </a:p>
      </dgm:t>
    </dgm:pt>
    <dgm:pt modelId="{B62C6B9B-C521-44F2-9C04-1AECF6F19336}" type="sibTrans" cxnId="{E6BA8C9B-5DA9-4267-98D0-E07079FAD6C7}">
      <dgm:prSet/>
      <dgm:spPr/>
      <dgm:t>
        <a:bodyPr/>
        <a:lstStyle/>
        <a:p>
          <a:endParaRPr lang="en-US" sz="1400">
            <a:latin typeface="Times New Roman" panose="02020603050405020304" pitchFamily="18" charset="0"/>
            <a:cs typeface="Times New Roman" panose="02020603050405020304" pitchFamily="18" charset="0"/>
          </a:endParaRPr>
        </a:p>
      </dgm:t>
    </dgm:pt>
    <dgm:pt modelId="{1CA1240F-E20D-4644-B52A-469C47E77776}">
      <dgm:prSet phldrT="[Text]" custT="1"/>
      <dgm:spPr/>
      <dgm:t>
        <a:bodyPr/>
        <a:lstStyle/>
        <a:p>
          <a:r>
            <a:rPr lang="en-US" sz="1400">
              <a:latin typeface="Times New Roman" panose="02020603050405020304" pitchFamily="18" charset="0"/>
              <a:cs typeface="Times New Roman" panose="02020603050405020304" pitchFamily="18" charset="0"/>
            </a:rPr>
            <a:t>Chart puzzles</a:t>
          </a:r>
        </a:p>
      </dgm:t>
    </dgm:pt>
    <dgm:pt modelId="{3552CA0A-4F01-46AF-B54E-51E7641C468B}" type="parTrans" cxnId="{FFB1D380-8688-4594-8B8D-EBC4452FAFA0}">
      <dgm:prSet/>
      <dgm:spPr/>
      <dgm:t>
        <a:bodyPr/>
        <a:lstStyle/>
        <a:p>
          <a:endParaRPr lang="en-US" sz="1400">
            <a:latin typeface="Times New Roman" panose="02020603050405020304" pitchFamily="18" charset="0"/>
            <a:cs typeface="Times New Roman" panose="02020603050405020304" pitchFamily="18" charset="0"/>
          </a:endParaRPr>
        </a:p>
      </dgm:t>
    </dgm:pt>
    <dgm:pt modelId="{0D50ECB3-1799-488D-A59A-4C67C089EABC}" type="sibTrans" cxnId="{FFB1D380-8688-4594-8B8D-EBC4452FAFA0}">
      <dgm:prSet/>
      <dgm:spPr/>
      <dgm:t>
        <a:bodyPr/>
        <a:lstStyle/>
        <a:p>
          <a:endParaRPr lang="en-US" sz="1400">
            <a:latin typeface="Times New Roman" panose="02020603050405020304" pitchFamily="18" charset="0"/>
            <a:cs typeface="Times New Roman" panose="02020603050405020304" pitchFamily="18" charset="0"/>
          </a:endParaRPr>
        </a:p>
      </dgm:t>
    </dgm:pt>
    <dgm:pt modelId="{2FDB6E00-CE52-4730-A8D8-03ECE0D61E39}">
      <dgm:prSet phldrT="[Text]" custT="1"/>
      <dgm:spPr/>
      <dgm:t>
        <a:bodyPr/>
        <a:lstStyle/>
        <a:p>
          <a:r>
            <a:rPr lang="en-US" sz="1400">
              <a:latin typeface="Times New Roman" panose="02020603050405020304" pitchFamily="18" charset="0"/>
              <a:cs typeface="Times New Roman" panose="02020603050405020304" pitchFamily="18" charset="0"/>
            </a:rPr>
            <a:t>Curriculum map</a:t>
          </a:r>
        </a:p>
      </dgm:t>
    </dgm:pt>
    <dgm:pt modelId="{2952CC8B-92AC-4019-B009-C2261555C8A6}" type="parTrans" cxnId="{2D4002D7-0B20-4588-85CA-E50A1D66D4FE}">
      <dgm:prSet/>
      <dgm:spPr/>
      <dgm:t>
        <a:bodyPr/>
        <a:lstStyle/>
        <a:p>
          <a:endParaRPr lang="en-US" sz="1400">
            <a:latin typeface="Times New Roman" panose="02020603050405020304" pitchFamily="18" charset="0"/>
            <a:cs typeface="Times New Roman" panose="02020603050405020304" pitchFamily="18" charset="0"/>
          </a:endParaRPr>
        </a:p>
      </dgm:t>
    </dgm:pt>
    <dgm:pt modelId="{CFFFAB56-7CF9-4ADD-ADB5-65DC3E2C5B6E}" type="sibTrans" cxnId="{2D4002D7-0B20-4588-85CA-E50A1D66D4FE}">
      <dgm:prSet/>
      <dgm:spPr/>
      <dgm:t>
        <a:bodyPr/>
        <a:lstStyle/>
        <a:p>
          <a:endParaRPr lang="en-US" sz="1400">
            <a:latin typeface="Times New Roman" panose="02020603050405020304" pitchFamily="18" charset="0"/>
            <a:cs typeface="Times New Roman" panose="02020603050405020304" pitchFamily="18" charset="0"/>
          </a:endParaRPr>
        </a:p>
      </dgm:t>
    </dgm:pt>
    <dgm:pt modelId="{2E6BF6BE-7870-4A57-A8D8-192CE6511B53}">
      <dgm:prSet phldrT="[Text]" custT="1"/>
      <dgm:spPr/>
      <dgm:t>
        <a:bodyPr/>
        <a:lstStyle/>
        <a:p>
          <a:r>
            <a:rPr lang="en-US" sz="1400">
              <a:latin typeface="Times New Roman" panose="02020603050405020304" pitchFamily="18" charset="0"/>
              <a:cs typeface="Times New Roman" panose="02020603050405020304" pitchFamily="18" charset="0"/>
            </a:rPr>
            <a:t>Self-paced activity card</a:t>
          </a:r>
        </a:p>
      </dgm:t>
    </dgm:pt>
    <dgm:pt modelId="{A5A935F0-6231-4FE1-B7AD-55E5B58D4BA1}" type="parTrans" cxnId="{C1486BD4-98EE-4078-A1A4-E5B79A3B6F49}">
      <dgm:prSet/>
      <dgm:spPr/>
      <dgm:t>
        <a:bodyPr/>
        <a:lstStyle/>
        <a:p>
          <a:endParaRPr lang="en-US" sz="1400">
            <a:latin typeface="Times New Roman" panose="02020603050405020304" pitchFamily="18" charset="0"/>
            <a:cs typeface="Times New Roman" panose="02020603050405020304" pitchFamily="18" charset="0"/>
          </a:endParaRPr>
        </a:p>
      </dgm:t>
    </dgm:pt>
    <dgm:pt modelId="{BF6F44F9-50E1-4F9E-8BCC-71220BA4E6C0}" type="sibTrans" cxnId="{C1486BD4-98EE-4078-A1A4-E5B79A3B6F49}">
      <dgm:prSet/>
      <dgm:spPr/>
      <dgm:t>
        <a:bodyPr/>
        <a:lstStyle/>
        <a:p>
          <a:endParaRPr lang="en-US" sz="1400">
            <a:latin typeface="Times New Roman" panose="02020603050405020304" pitchFamily="18" charset="0"/>
            <a:cs typeface="Times New Roman" panose="02020603050405020304" pitchFamily="18" charset="0"/>
          </a:endParaRPr>
        </a:p>
      </dgm:t>
    </dgm:pt>
    <dgm:pt modelId="{FD5BDC79-2F73-4CDD-B96B-7DFE2230EDD7}">
      <dgm:prSet phldrT="[Text]" custT="1"/>
      <dgm:spPr/>
      <dgm:t>
        <a:bodyPr/>
        <a:lstStyle/>
        <a:p>
          <a:r>
            <a:rPr lang="en-US" sz="1400">
              <a:latin typeface="Times New Roman" panose="02020603050405020304" pitchFamily="18" charset="0"/>
              <a:cs typeface="Times New Roman" panose="02020603050405020304" pitchFamily="18" charset="0"/>
            </a:rPr>
            <a:t>Maintance of math journal</a:t>
          </a:r>
        </a:p>
      </dgm:t>
    </dgm:pt>
    <dgm:pt modelId="{9A843673-CB19-4B43-BEF0-B3AA00E5BB0E}" type="parTrans" cxnId="{F9CF4304-60BA-4F11-B1EC-96C3BC90FD81}">
      <dgm:prSet/>
      <dgm:spPr/>
      <dgm:t>
        <a:bodyPr/>
        <a:lstStyle/>
        <a:p>
          <a:endParaRPr lang="en-US" sz="1400">
            <a:latin typeface="Times New Roman" panose="02020603050405020304" pitchFamily="18" charset="0"/>
            <a:cs typeface="Times New Roman" panose="02020603050405020304" pitchFamily="18" charset="0"/>
          </a:endParaRPr>
        </a:p>
      </dgm:t>
    </dgm:pt>
    <dgm:pt modelId="{F7D3FB0C-2BDA-4D0C-BCB0-A91A924554CA}" type="sibTrans" cxnId="{F9CF4304-60BA-4F11-B1EC-96C3BC90FD81}">
      <dgm:prSet/>
      <dgm:spPr/>
      <dgm:t>
        <a:bodyPr/>
        <a:lstStyle/>
        <a:p>
          <a:endParaRPr lang="en-US" sz="1400">
            <a:latin typeface="Times New Roman" panose="02020603050405020304" pitchFamily="18" charset="0"/>
            <a:cs typeface="Times New Roman" panose="02020603050405020304" pitchFamily="18" charset="0"/>
          </a:endParaRPr>
        </a:p>
      </dgm:t>
    </dgm:pt>
    <dgm:pt modelId="{F426E5A6-3913-4F9D-A77F-0FEF4263C671}">
      <dgm:prSet phldrT="[Text]" custT="1"/>
      <dgm:spPr/>
      <dgm:t>
        <a:bodyPr/>
        <a:lstStyle/>
        <a:p>
          <a:r>
            <a:rPr lang="en-US" sz="1400">
              <a:latin typeface="Times New Roman" panose="02020603050405020304" pitchFamily="18" charset="0"/>
              <a:cs typeface="Times New Roman" panose="02020603050405020304" pitchFamily="18" charset="0"/>
            </a:rPr>
            <a:t>Math apps</a:t>
          </a:r>
        </a:p>
      </dgm:t>
    </dgm:pt>
    <dgm:pt modelId="{1CEA17B5-67AD-4247-8A4D-5501893EB2AA}" type="parTrans" cxnId="{E8ED7A55-3DA9-4458-86CF-690E98DB3D15}">
      <dgm:prSet/>
      <dgm:spPr/>
      <dgm:t>
        <a:bodyPr/>
        <a:lstStyle/>
        <a:p>
          <a:endParaRPr lang="en-US" sz="1400">
            <a:latin typeface="Times New Roman" panose="02020603050405020304" pitchFamily="18" charset="0"/>
            <a:cs typeface="Times New Roman" panose="02020603050405020304" pitchFamily="18" charset="0"/>
          </a:endParaRPr>
        </a:p>
      </dgm:t>
    </dgm:pt>
    <dgm:pt modelId="{92BC0A6E-E64D-4D27-9203-178415426CBB}" type="sibTrans" cxnId="{E8ED7A55-3DA9-4458-86CF-690E98DB3D15}">
      <dgm:prSet/>
      <dgm:spPr/>
      <dgm:t>
        <a:bodyPr/>
        <a:lstStyle/>
        <a:p>
          <a:endParaRPr lang="en-US" sz="1400">
            <a:latin typeface="Times New Roman" panose="02020603050405020304" pitchFamily="18" charset="0"/>
            <a:cs typeface="Times New Roman" panose="02020603050405020304" pitchFamily="18" charset="0"/>
          </a:endParaRPr>
        </a:p>
      </dgm:t>
    </dgm:pt>
    <dgm:pt modelId="{9DCB2367-6293-4E8C-B499-F0CFAF825BB9}" type="pres">
      <dgm:prSet presAssocID="{E69D3163-7989-40B0-89E7-59F1DFA226B4}" presName="diagram" presStyleCnt="0">
        <dgm:presLayoutVars>
          <dgm:dir/>
          <dgm:resizeHandles val="exact"/>
        </dgm:presLayoutVars>
      </dgm:prSet>
      <dgm:spPr/>
    </dgm:pt>
    <dgm:pt modelId="{FFA26A85-6C17-4933-8F04-93A4B7C4E6E8}" type="pres">
      <dgm:prSet presAssocID="{5A5F82B7-EB96-4FDA-8DD2-F5FAE0D7CAA5}" presName="node" presStyleLbl="node1" presStyleIdx="0" presStyleCnt="6">
        <dgm:presLayoutVars>
          <dgm:bulletEnabled val="1"/>
        </dgm:presLayoutVars>
      </dgm:prSet>
      <dgm:spPr/>
    </dgm:pt>
    <dgm:pt modelId="{E3DAF28B-4141-4471-B539-F9C2F55206EF}" type="pres">
      <dgm:prSet presAssocID="{B62C6B9B-C521-44F2-9C04-1AECF6F19336}" presName="sibTrans" presStyleCnt="0"/>
      <dgm:spPr/>
    </dgm:pt>
    <dgm:pt modelId="{84484BE8-D3B5-4AB6-A6AC-AF5FDAF320A1}" type="pres">
      <dgm:prSet presAssocID="{1CA1240F-E20D-4644-B52A-469C47E77776}" presName="node" presStyleLbl="node1" presStyleIdx="1" presStyleCnt="6">
        <dgm:presLayoutVars>
          <dgm:bulletEnabled val="1"/>
        </dgm:presLayoutVars>
      </dgm:prSet>
      <dgm:spPr/>
    </dgm:pt>
    <dgm:pt modelId="{53B865A6-3287-4E3E-8687-9AE0204F5561}" type="pres">
      <dgm:prSet presAssocID="{0D50ECB3-1799-488D-A59A-4C67C089EABC}" presName="sibTrans" presStyleCnt="0"/>
      <dgm:spPr/>
    </dgm:pt>
    <dgm:pt modelId="{BBBB027B-7D24-400C-AE95-EA5442E8D825}" type="pres">
      <dgm:prSet presAssocID="{2FDB6E00-CE52-4730-A8D8-03ECE0D61E39}" presName="node" presStyleLbl="node1" presStyleIdx="2" presStyleCnt="6">
        <dgm:presLayoutVars>
          <dgm:bulletEnabled val="1"/>
        </dgm:presLayoutVars>
      </dgm:prSet>
      <dgm:spPr/>
    </dgm:pt>
    <dgm:pt modelId="{3EA7DB21-7AE8-4D91-8B3C-D340361D3C42}" type="pres">
      <dgm:prSet presAssocID="{CFFFAB56-7CF9-4ADD-ADB5-65DC3E2C5B6E}" presName="sibTrans" presStyleCnt="0"/>
      <dgm:spPr/>
    </dgm:pt>
    <dgm:pt modelId="{70511AD7-C992-4122-92B9-A57B7C3A7F80}" type="pres">
      <dgm:prSet presAssocID="{2E6BF6BE-7870-4A57-A8D8-192CE6511B53}" presName="node" presStyleLbl="node1" presStyleIdx="3" presStyleCnt="6">
        <dgm:presLayoutVars>
          <dgm:bulletEnabled val="1"/>
        </dgm:presLayoutVars>
      </dgm:prSet>
      <dgm:spPr/>
    </dgm:pt>
    <dgm:pt modelId="{1EDB2B35-7532-4105-834F-9E635F9FA633}" type="pres">
      <dgm:prSet presAssocID="{BF6F44F9-50E1-4F9E-8BCC-71220BA4E6C0}" presName="sibTrans" presStyleCnt="0"/>
      <dgm:spPr/>
    </dgm:pt>
    <dgm:pt modelId="{892FECC2-842E-4EC4-BA07-BAF115E5A7A3}" type="pres">
      <dgm:prSet presAssocID="{FD5BDC79-2F73-4CDD-B96B-7DFE2230EDD7}" presName="node" presStyleLbl="node1" presStyleIdx="4" presStyleCnt="6">
        <dgm:presLayoutVars>
          <dgm:bulletEnabled val="1"/>
        </dgm:presLayoutVars>
      </dgm:prSet>
      <dgm:spPr/>
    </dgm:pt>
    <dgm:pt modelId="{D4F036C3-23EE-46DE-8CF2-E8284AA87226}" type="pres">
      <dgm:prSet presAssocID="{F7D3FB0C-2BDA-4D0C-BCB0-A91A924554CA}" presName="sibTrans" presStyleCnt="0"/>
      <dgm:spPr/>
    </dgm:pt>
    <dgm:pt modelId="{1D66AD2E-DF47-4AC1-8C86-C9DD0BE52602}" type="pres">
      <dgm:prSet presAssocID="{F426E5A6-3913-4F9D-A77F-0FEF4263C671}" presName="node" presStyleLbl="node1" presStyleIdx="5" presStyleCnt="6">
        <dgm:presLayoutVars>
          <dgm:bulletEnabled val="1"/>
        </dgm:presLayoutVars>
      </dgm:prSet>
      <dgm:spPr/>
    </dgm:pt>
  </dgm:ptLst>
  <dgm:cxnLst>
    <dgm:cxn modelId="{83562103-66B3-47EE-88FD-C3D59DA0632A}" type="presOf" srcId="{5A5F82B7-EB96-4FDA-8DD2-F5FAE0D7CAA5}" destId="{FFA26A85-6C17-4933-8F04-93A4B7C4E6E8}" srcOrd="0" destOrd="0" presId="urn:microsoft.com/office/officeart/2005/8/layout/default#1"/>
    <dgm:cxn modelId="{F9CF4304-60BA-4F11-B1EC-96C3BC90FD81}" srcId="{E69D3163-7989-40B0-89E7-59F1DFA226B4}" destId="{FD5BDC79-2F73-4CDD-B96B-7DFE2230EDD7}" srcOrd="4" destOrd="0" parTransId="{9A843673-CB19-4B43-BEF0-B3AA00E5BB0E}" sibTransId="{F7D3FB0C-2BDA-4D0C-BCB0-A91A924554CA}"/>
    <dgm:cxn modelId="{38A45114-FD33-495B-B854-29FAA95634C7}" type="presOf" srcId="{2E6BF6BE-7870-4A57-A8D8-192CE6511B53}" destId="{70511AD7-C992-4122-92B9-A57B7C3A7F80}" srcOrd="0" destOrd="0" presId="urn:microsoft.com/office/officeart/2005/8/layout/default#1"/>
    <dgm:cxn modelId="{B7861A15-0F45-489A-8D12-FAF07C1956B6}" type="presOf" srcId="{E69D3163-7989-40B0-89E7-59F1DFA226B4}" destId="{9DCB2367-6293-4E8C-B499-F0CFAF825BB9}" srcOrd="0" destOrd="0" presId="urn:microsoft.com/office/officeart/2005/8/layout/default#1"/>
    <dgm:cxn modelId="{EAEF4E16-9BCA-4FC5-86B8-78B933C1B2AA}" type="presOf" srcId="{1CA1240F-E20D-4644-B52A-469C47E77776}" destId="{84484BE8-D3B5-4AB6-A6AC-AF5FDAF320A1}" srcOrd="0" destOrd="0" presId="urn:microsoft.com/office/officeart/2005/8/layout/default#1"/>
    <dgm:cxn modelId="{D9DFB750-3A03-4C94-9F10-6D8990AE177B}" type="presOf" srcId="{FD5BDC79-2F73-4CDD-B96B-7DFE2230EDD7}" destId="{892FECC2-842E-4EC4-BA07-BAF115E5A7A3}" srcOrd="0" destOrd="0" presId="urn:microsoft.com/office/officeart/2005/8/layout/default#1"/>
    <dgm:cxn modelId="{E8ED7A55-3DA9-4458-86CF-690E98DB3D15}" srcId="{E69D3163-7989-40B0-89E7-59F1DFA226B4}" destId="{F426E5A6-3913-4F9D-A77F-0FEF4263C671}" srcOrd="5" destOrd="0" parTransId="{1CEA17B5-67AD-4247-8A4D-5501893EB2AA}" sibTransId="{92BC0A6E-E64D-4D27-9203-178415426CBB}"/>
    <dgm:cxn modelId="{FFB1D380-8688-4594-8B8D-EBC4452FAFA0}" srcId="{E69D3163-7989-40B0-89E7-59F1DFA226B4}" destId="{1CA1240F-E20D-4644-B52A-469C47E77776}" srcOrd="1" destOrd="0" parTransId="{3552CA0A-4F01-46AF-B54E-51E7641C468B}" sibTransId="{0D50ECB3-1799-488D-A59A-4C67C089EABC}"/>
    <dgm:cxn modelId="{E6BA8C9B-5DA9-4267-98D0-E07079FAD6C7}" srcId="{E69D3163-7989-40B0-89E7-59F1DFA226B4}" destId="{5A5F82B7-EB96-4FDA-8DD2-F5FAE0D7CAA5}" srcOrd="0" destOrd="0" parTransId="{9E8C29A9-FAF7-4505-A193-27BDB8CEB36B}" sibTransId="{B62C6B9B-C521-44F2-9C04-1AECF6F19336}"/>
    <dgm:cxn modelId="{DA841BA6-07EB-4D48-B1C8-BE34BFE73C83}" type="presOf" srcId="{F426E5A6-3913-4F9D-A77F-0FEF4263C671}" destId="{1D66AD2E-DF47-4AC1-8C86-C9DD0BE52602}" srcOrd="0" destOrd="0" presId="urn:microsoft.com/office/officeart/2005/8/layout/default#1"/>
    <dgm:cxn modelId="{ECD166D3-6CFD-4D4E-B2EF-D427B6761B2C}" type="presOf" srcId="{2FDB6E00-CE52-4730-A8D8-03ECE0D61E39}" destId="{BBBB027B-7D24-400C-AE95-EA5442E8D825}" srcOrd="0" destOrd="0" presId="urn:microsoft.com/office/officeart/2005/8/layout/default#1"/>
    <dgm:cxn modelId="{C1486BD4-98EE-4078-A1A4-E5B79A3B6F49}" srcId="{E69D3163-7989-40B0-89E7-59F1DFA226B4}" destId="{2E6BF6BE-7870-4A57-A8D8-192CE6511B53}" srcOrd="3" destOrd="0" parTransId="{A5A935F0-6231-4FE1-B7AD-55E5B58D4BA1}" sibTransId="{BF6F44F9-50E1-4F9E-8BCC-71220BA4E6C0}"/>
    <dgm:cxn modelId="{2D4002D7-0B20-4588-85CA-E50A1D66D4FE}" srcId="{E69D3163-7989-40B0-89E7-59F1DFA226B4}" destId="{2FDB6E00-CE52-4730-A8D8-03ECE0D61E39}" srcOrd="2" destOrd="0" parTransId="{2952CC8B-92AC-4019-B009-C2261555C8A6}" sibTransId="{CFFFAB56-7CF9-4ADD-ADB5-65DC3E2C5B6E}"/>
    <dgm:cxn modelId="{26D57AC7-F657-40F1-9625-806EF1DD97EC}" type="presParOf" srcId="{9DCB2367-6293-4E8C-B499-F0CFAF825BB9}" destId="{FFA26A85-6C17-4933-8F04-93A4B7C4E6E8}" srcOrd="0" destOrd="0" presId="urn:microsoft.com/office/officeart/2005/8/layout/default#1"/>
    <dgm:cxn modelId="{A9224D58-5CE4-4AF5-ADC6-A5A55794AF01}" type="presParOf" srcId="{9DCB2367-6293-4E8C-B499-F0CFAF825BB9}" destId="{E3DAF28B-4141-4471-B539-F9C2F55206EF}" srcOrd="1" destOrd="0" presId="urn:microsoft.com/office/officeart/2005/8/layout/default#1"/>
    <dgm:cxn modelId="{9130AB0E-D24D-4E21-8CF6-AF8A2DDDD8B0}" type="presParOf" srcId="{9DCB2367-6293-4E8C-B499-F0CFAF825BB9}" destId="{84484BE8-D3B5-4AB6-A6AC-AF5FDAF320A1}" srcOrd="2" destOrd="0" presId="urn:microsoft.com/office/officeart/2005/8/layout/default#1"/>
    <dgm:cxn modelId="{5A21BE4A-C2C7-4E6C-9C8C-8FD113D8152E}" type="presParOf" srcId="{9DCB2367-6293-4E8C-B499-F0CFAF825BB9}" destId="{53B865A6-3287-4E3E-8687-9AE0204F5561}" srcOrd="3" destOrd="0" presId="urn:microsoft.com/office/officeart/2005/8/layout/default#1"/>
    <dgm:cxn modelId="{11765AFA-CD62-4013-891A-822C416B9759}" type="presParOf" srcId="{9DCB2367-6293-4E8C-B499-F0CFAF825BB9}" destId="{BBBB027B-7D24-400C-AE95-EA5442E8D825}" srcOrd="4" destOrd="0" presId="urn:microsoft.com/office/officeart/2005/8/layout/default#1"/>
    <dgm:cxn modelId="{E183C9F0-73D7-47BF-8598-A0C535E2E0A9}" type="presParOf" srcId="{9DCB2367-6293-4E8C-B499-F0CFAF825BB9}" destId="{3EA7DB21-7AE8-4D91-8B3C-D340361D3C42}" srcOrd="5" destOrd="0" presId="urn:microsoft.com/office/officeart/2005/8/layout/default#1"/>
    <dgm:cxn modelId="{1921FAD2-D800-4002-B15E-175EAEA5AFC3}" type="presParOf" srcId="{9DCB2367-6293-4E8C-B499-F0CFAF825BB9}" destId="{70511AD7-C992-4122-92B9-A57B7C3A7F80}" srcOrd="6" destOrd="0" presId="urn:microsoft.com/office/officeart/2005/8/layout/default#1"/>
    <dgm:cxn modelId="{7F11ECA9-C679-4AC7-B2C5-BC5BE1311198}" type="presParOf" srcId="{9DCB2367-6293-4E8C-B499-F0CFAF825BB9}" destId="{1EDB2B35-7532-4105-834F-9E635F9FA633}" srcOrd="7" destOrd="0" presId="urn:microsoft.com/office/officeart/2005/8/layout/default#1"/>
    <dgm:cxn modelId="{EE6D23EA-C916-4A16-99C1-1C6AC2BD588A}" type="presParOf" srcId="{9DCB2367-6293-4E8C-B499-F0CFAF825BB9}" destId="{892FECC2-842E-4EC4-BA07-BAF115E5A7A3}" srcOrd="8" destOrd="0" presId="urn:microsoft.com/office/officeart/2005/8/layout/default#1"/>
    <dgm:cxn modelId="{F8C8A022-84A6-414B-A385-F7429EFE6502}" type="presParOf" srcId="{9DCB2367-6293-4E8C-B499-F0CFAF825BB9}" destId="{D4F036C3-23EE-46DE-8CF2-E8284AA87226}" srcOrd="9" destOrd="0" presId="urn:microsoft.com/office/officeart/2005/8/layout/default#1"/>
    <dgm:cxn modelId="{63B7A568-B5A1-4D1E-B36B-A27CD4D02293}" type="presParOf" srcId="{9DCB2367-6293-4E8C-B499-F0CFAF825BB9}" destId="{1D66AD2E-DF47-4AC1-8C86-C9DD0BE52602}" srcOrd="10" destOrd="0" presId="urn:microsoft.com/office/officeart/2005/8/layout/defaul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A26A85-6C17-4933-8F04-93A4B7C4E6E8}">
      <dsp:nvSpPr>
        <dsp:cNvPr id="0" name=""/>
        <dsp:cNvSpPr/>
      </dsp:nvSpPr>
      <dsp:spPr>
        <a:xfrm>
          <a:off x="187610" y="167"/>
          <a:ext cx="1308365" cy="7850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Engaging math games</a:t>
          </a:r>
        </a:p>
      </dsp:txBody>
      <dsp:txXfrm>
        <a:off x="187610" y="167"/>
        <a:ext cx="1308365" cy="785019"/>
      </dsp:txXfrm>
    </dsp:sp>
    <dsp:sp modelId="{84484BE8-D3B5-4AB6-A6AC-AF5FDAF320A1}">
      <dsp:nvSpPr>
        <dsp:cNvPr id="0" name=""/>
        <dsp:cNvSpPr/>
      </dsp:nvSpPr>
      <dsp:spPr>
        <a:xfrm>
          <a:off x="1626812" y="167"/>
          <a:ext cx="1308365" cy="785019"/>
        </a:xfrm>
        <a:prstGeom prst="rect">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Chart puzzles</a:t>
          </a:r>
        </a:p>
      </dsp:txBody>
      <dsp:txXfrm>
        <a:off x="1626812" y="167"/>
        <a:ext cx="1308365" cy="785019"/>
      </dsp:txXfrm>
    </dsp:sp>
    <dsp:sp modelId="{BBBB027B-7D24-400C-AE95-EA5442E8D825}">
      <dsp:nvSpPr>
        <dsp:cNvPr id="0" name=""/>
        <dsp:cNvSpPr/>
      </dsp:nvSpPr>
      <dsp:spPr>
        <a:xfrm>
          <a:off x="3066014" y="167"/>
          <a:ext cx="1308365" cy="785019"/>
        </a:xfrm>
        <a:prstGeom prst="rect">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Curriculum map</a:t>
          </a:r>
        </a:p>
      </dsp:txBody>
      <dsp:txXfrm>
        <a:off x="3066014" y="167"/>
        <a:ext cx="1308365" cy="785019"/>
      </dsp:txXfrm>
    </dsp:sp>
    <dsp:sp modelId="{70511AD7-C992-4122-92B9-A57B7C3A7F80}">
      <dsp:nvSpPr>
        <dsp:cNvPr id="0" name=""/>
        <dsp:cNvSpPr/>
      </dsp:nvSpPr>
      <dsp:spPr>
        <a:xfrm>
          <a:off x="4505216" y="167"/>
          <a:ext cx="1308365" cy="785019"/>
        </a:xfrm>
        <a:prstGeom prst="rect">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Self-paced activity card</a:t>
          </a:r>
        </a:p>
      </dsp:txBody>
      <dsp:txXfrm>
        <a:off x="4505216" y="167"/>
        <a:ext cx="1308365" cy="785019"/>
      </dsp:txXfrm>
    </dsp:sp>
    <dsp:sp modelId="{892FECC2-842E-4EC4-BA07-BAF115E5A7A3}">
      <dsp:nvSpPr>
        <dsp:cNvPr id="0" name=""/>
        <dsp:cNvSpPr/>
      </dsp:nvSpPr>
      <dsp:spPr>
        <a:xfrm>
          <a:off x="1626812" y="916023"/>
          <a:ext cx="1308365" cy="785019"/>
        </a:xfrm>
        <a:prstGeom prst="rect">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Maintance of math journal</a:t>
          </a:r>
        </a:p>
      </dsp:txBody>
      <dsp:txXfrm>
        <a:off x="1626812" y="916023"/>
        <a:ext cx="1308365" cy="785019"/>
      </dsp:txXfrm>
    </dsp:sp>
    <dsp:sp modelId="{1D66AD2E-DF47-4AC1-8C86-C9DD0BE52602}">
      <dsp:nvSpPr>
        <dsp:cNvPr id="0" name=""/>
        <dsp:cNvSpPr/>
      </dsp:nvSpPr>
      <dsp:spPr>
        <a:xfrm>
          <a:off x="3066014" y="916023"/>
          <a:ext cx="1308365" cy="785019"/>
        </a:xfrm>
        <a:prstGeom prst="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Math apps</a:t>
          </a:r>
        </a:p>
      </dsp:txBody>
      <dsp:txXfrm>
        <a:off x="3066014" y="916023"/>
        <a:ext cx="1308365" cy="78501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Nur19</b:Tag>
    <b:SourceType>JournalArticle</b:SourceType>
    <b:Guid>{E1CBC1EA-4023-4AE8-BC49-CA7012452C8E}</b:Guid>
    <b:Title>Effects of Pre-School Mathematical Disparities on the Development of Mathematical and Verbal Skills in Primary School Children</b:Title>
    <b:Year>2019</b:Year>
    <b:Author>
      <b:Author>
        <b:NameList>
          <b:Person>
            <b:Last>Nurit Viesel-Nordmeyer</b:Last>
            <b:First>Michael</b:First>
            <b:Middle>Schurig, Wilfried Bos, Ute Ritterfeld</b:Middle>
          </b:Person>
        </b:NameList>
      </b:Author>
    </b:Author>
    <b:JournalName>Learning Disabilities: A Contemporary Journal</b:JournalName>
    <b:Pages>149-164</b:Pages>
    <b:RefOrder>1</b:RefOrder>
  </b:Source>
  <b:Source>
    <b:Tag>DCG16</b:Tag>
    <b:SourceType>JournalArticle</b:SourceType>
    <b:Guid>{5249C959-8C41-444B-8883-C700BACD1C06}</b:Guid>
    <b:Author>
      <b:Author>
        <b:NameList>
          <b:Person>
            <b:Last>D.C.Geary</b:Last>
            <b:First>A.M.Moore</b:First>
          </b:Person>
        </b:NameList>
      </b:Author>
    </b:Author>
    <b:Title>Chapter 4 - Cognitive and brain systems underlying early mathematical development</b:Title>
    <b:JournalName>Progress in Brain Research</b:JournalName>
    <b:Year>2016</b:Year>
    <b:Pages>149-164</b:Pages>
    <b:RefOrder>2</b:RefOrder>
  </b:Source>
</b:Sources>
</file>

<file path=customXml/itemProps1.xml><?xml version="1.0" encoding="utf-8"?>
<ds:datastoreItem xmlns:ds="http://schemas.openxmlformats.org/officeDocument/2006/customXml" ds:itemID="{FD54EDFB-06BA-4F6F-94E0-EF4F47B7F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3125</Words>
  <Characters>17816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Khaleda</dc:creator>
  <cp:keywords/>
  <dc:description/>
  <cp:lastModifiedBy>khadijah</cp:lastModifiedBy>
  <cp:revision>2</cp:revision>
  <dcterms:created xsi:type="dcterms:W3CDTF">2020-02-20T19:18:00Z</dcterms:created>
  <dcterms:modified xsi:type="dcterms:W3CDTF">2020-02-20T19:18:00Z</dcterms:modified>
</cp:coreProperties>
</file>