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7C8BB" w14:textId="77777777" w:rsidR="00DD0EA4" w:rsidRPr="00AC7A64" w:rsidRDefault="00DD0EA4">
      <w:pPr>
        <w:rPr>
          <w:rFonts w:ascii="Arial" w:hAnsi="Arial" w:cs="Arial"/>
        </w:rPr>
      </w:pPr>
    </w:p>
    <w:p w14:paraId="3D0C6468" w14:textId="67A746E9" w:rsidR="00DD0EA4" w:rsidRPr="00AC7A64" w:rsidRDefault="008E6EA4">
      <w:pPr>
        <w:rPr>
          <w:rFonts w:ascii="Arial" w:hAnsi="Arial" w:cs="Arial"/>
        </w:rPr>
      </w:pPr>
      <w:r w:rsidRPr="00AC7A64">
        <w:rPr>
          <w:rFonts w:ascii="Arial" w:hAnsi="Arial" w:cs="Arial"/>
        </w:rPr>
        <w:t xml:space="preserve"> Report on a Health Issue – Type 2 Diabetes</w:t>
      </w:r>
    </w:p>
    <w:p w14:paraId="1F74C5A5" w14:textId="77777777" w:rsidR="00DD0EA4" w:rsidRPr="00AC7A64" w:rsidRDefault="00DD0EA4">
      <w:pPr>
        <w:rPr>
          <w:rFonts w:ascii="Arial" w:hAnsi="Arial" w:cs="Arial"/>
        </w:rPr>
      </w:pPr>
    </w:p>
    <w:p w14:paraId="5DCF18F1" w14:textId="77777777" w:rsidR="00DD0EA4" w:rsidRPr="00AC7A64" w:rsidRDefault="008E6EA4">
      <w:pPr>
        <w:rPr>
          <w:rFonts w:ascii="Arial" w:hAnsi="Arial" w:cs="Arial"/>
        </w:rPr>
      </w:pPr>
      <w:r w:rsidRPr="00AC7A64">
        <w:rPr>
          <w:rFonts w:ascii="Arial" w:hAnsi="Arial" w:cs="Arial"/>
        </w:rPr>
        <w:t>Name: Mariama Dalanda Jallow</w:t>
      </w:r>
    </w:p>
    <w:p w14:paraId="6CFCB2C2" w14:textId="77777777" w:rsidR="00DD0EA4" w:rsidRPr="00AC7A64" w:rsidRDefault="008E6EA4">
      <w:pPr>
        <w:rPr>
          <w:rFonts w:ascii="Arial" w:hAnsi="Arial" w:cs="Arial"/>
        </w:rPr>
      </w:pPr>
      <w:r w:rsidRPr="00AC7A64">
        <w:rPr>
          <w:rFonts w:ascii="Arial" w:hAnsi="Arial" w:cs="Arial"/>
        </w:rPr>
        <w:t>Student Number: 2442841</w:t>
      </w:r>
    </w:p>
    <w:p w14:paraId="3562BB2E" w14:textId="77777777" w:rsidR="00DD0EA4" w:rsidRPr="00AC7A64" w:rsidRDefault="008E6EA4">
      <w:pPr>
        <w:rPr>
          <w:rFonts w:ascii="Arial" w:hAnsi="Arial" w:cs="Arial"/>
        </w:rPr>
      </w:pPr>
      <w:r w:rsidRPr="00AC7A64">
        <w:rPr>
          <w:rFonts w:ascii="Arial" w:hAnsi="Arial" w:cs="Arial"/>
        </w:rPr>
        <w:t>Module Code: LCHS4008</w:t>
      </w:r>
    </w:p>
    <w:p w14:paraId="27B3B38C" w14:textId="77777777" w:rsidR="00DD0EA4" w:rsidRPr="00AC7A64" w:rsidRDefault="008E6EA4">
      <w:pPr>
        <w:rPr>
          <w:rFonts w:ascii="Arial" w:hAnsi="Arial" w:cs="Arial"/>
        </w:rPr>
      </w:pPr>
      <w:r w:rsidRPr="00AC7A64">
        <w:rPr>
          <w:rFonts w:ascii="Arial" w:hAnsi="Arial" w:cs="Arial"/>
        </w:rPr>
        <w:t>Module Title: Introduction to Public Health</w:t>
      </w:r>
    </w:p>
    <w:p w14:paraId="33FBC18D" w14:textId="77777777" w:rsidR="00DD0EA4" w:rsidRPr="00AC7A64" w:rsidRDefault="008E6EA4">
      <w:pPr>
        <w:rPr>
          <w:rFonts w:ascii="Arial" w:hAnsi="Arial" w:cs="Arial"/>
        </w:rPr>
      </w:pPr>
      <w:r w:rsidRPr="00AC7A64">
        <w:rPr>
          <w:rFonts w:ascii="Arial" w:hAnsi="Arial" w:cs="Arial"/>
        </w:rPr>
        <w:t>Submission Date: 16/12/2025</w:t>
      </w:r>
    </w:p>
    <w:p w14:paraId="5C3D00D5" w14:textId="77777777" w:rsidR="00DD0EA4" w:rsidRPr="00AC7A64" w:rsidRDefault="00DD0EA4">
      <w:pPr>
        <w:rPr>
          <w:rFonts w:ascii="Arial" w:hAnsi="Arial" w:cs="Arial"/>
        </w:rPr>
      </w:pPr>
    </w:p>
    <w:p w14:paraId="2B55D794" w14:textId="77777777" w:rsidR="00DD0EA4" w:rsidRPr="00AC7A64" w:rsidRDefault="008E6EA4">
      <w:pPr>
        <w:rPr>
          <w:rFonts w:ascii="Arial" w:hAnsi="Arial" w:cs="Arial"/>
        </w:rPr>
      </w:pPr>
      <w:r w:rsidRPr="00AC7A64">
        <w:rPr>
          <w:rFonts w:ascii="Arial" w:hAnsi="Arial" w:cs="Arial"/>
        </w:rPr>
        <w:t>Introducing Type 2 Diabetes</w:t>
      </w:r>
    </w:p>
    <w:p w14:paraId="173C0755" w14:textId="4430B880" w:rsidR="00DD0EA4" w:rsidRPr="00AC7A64" w:rsidRDefault="008E6EA4">
      <w:pPr>
        <w:rPr>
          <w:rFonts w:ascii="Arial" w:hAnsi="Arial" w:cs="Arial"/>
        </w:rPr>
      </w:pPr>
      <w:r w:rsidRPr="00AC7A64">
        <w:rPr>
          <w:rFonts w:ascii="Arial" w:hAnsi="Arial" w:cs="Arial"/>
        </w:rPr>
        <w:t xml:space="preserve">Type 2 diabetes is a long-term metabolic condition characterised by high blood glucose levels resulting from insulin resistance and insufficient insulin production. According to the </w:t>
      </w:r>
      <w:r w:rsidR="005A2971">
        <w:rPr>
          <w:rFonts w:ascii="Arial" w:hAnsi="Arial" w:cs="Arial"/>
        </w:rPr>
        <w:t>(</w:t>
      </w:r>
      <w:r w:rsidRPr="00AC7A64">
        <w:rPr>
          <w:rFonts w:ascii="Arial" w:hAnsi="Arial" w:cs="Arial"/>
        </w:rPr>
        <w:t>World HealthOrganization</w:t>
      </w:r>
      <w:r w:rsidR="003A62D0">
        <w:rPr>
          <w:rFonts w:ascii="Arial" w:hAnsi="Arial" w:cs="Arial"/>
        </w:rPr>
        <w:t xml:space="preserve"> </w:t>
      </w:r>
      <w:r w:rsidR="00DD2DC5">
        <w:rPr>
          <w:rFonts w:ascii="Arial" w:hAnsi="Arial" w:cs="Arial"/>
        </w:rPr>
        <w:t>2023</w:t>
      </w:r>
      <w:r w:rsidR="005A2971">
        <w:rPr>
          <w:rFonts w:ascii="Arial" w:hAnsi="Arial" w:cs="Arial"/>
        </w:rPr>
        <w:t>)</w:t>
      </w:r>
      <w:r w:rsidRPr="00AC7A64">
        <w:rPr>
          <w:rFonts w:ascii="Arial" w:hAnsi="Arial" w:cs="Arial"/>
        </w:rPr>
        <w:t xml:space="preserve"> the condition develops when the body’s cells do not respond effectively to insulin, causing glucose to remain in the bloodstream. Over time, this leads to chronic </w:t>
      </w:r>
      <w:r w:rsidR="00B90AA2">
        <w:rPr>
          <w:rFonts w:ascii="Arial" w:hAnsi="Arial" w:cs="Arial"/>
        </w:rPr>
        <w:t>hyperglycaemias</w:t>
      </w:r>
      <w:r w:rsidRPr="00AC7A64">
        <w:rPr>
          <w:rFonts w:ascii="Arial" w:hAnsi="Arial" w:cs="Arial"/>
        </w:rPr>
        <w:t xml:space="preserve"> and increases the risk of complications such as heart disease, kidney failure and vision loss. Research from the </w:t>
      </w:r>
      <w:r w:rsidR="00145E14">
        <w:rPr>
          <w:rFonts w:ascii="Arial" w:hAnsi="Arial" w:cs="Arial"/>
        </w:rPr>
        <w:t>(</w:t>
      </w:r>
      <w:r w:rsidRPr="00AC7A64">
        <w:rPr>
          <w:rFonts w:ascii="Arial" w:hAnsi="Arial" w:cs="Arial"/>
        </w:rPr>
        <w:t>American Diabetes Association</w:t>
      </w:r>
      <w:r w:rsidR="00D10745">
        <w:rPr>
          <w:rFonts w:ascii="Arial" w:hAnsi="Arial" w:cs="Arial"/>
        </w:rPr>
        <w:t xml:space="preserve"> 2024</w:t>
      </w:r>
      <w:r w:rsidR="00145E14">
        <w:rPr>
          <w:rFonts w:ascii="Arial" w:hAnsi="Arial" w:cs="Arial"/>
        </w:rPr>
        <w:t>)</w:t>
      </w:r>
      <w:r w:rsidRPr="00AC7A64">
        <w:rPr>
          <w:rFonts w:ascii="Arial" w:hAnsi="Arial" w:cs="Arial"/>
        </w:rPr>
        <w:t xml:space="preserve"> shows that Type 2 diabetes often develops gradually and may remain undiagnosed for years due to mild or unnoticed symptoms. Common symptoms include excessive thirst, frequent urination, </w:t>
      </w:r>
      <w:r w:rsidR="00E70E6F" w:rsidRPr="00AC7A64">
        <w:rPr>
          <w:rFonts w:ascii="Arial" w:hAnsi="Arial" w:cs="Arial"/>
        </w:rPr>
        <w:t xml:space="preserve">I </w:t>
      </w:r>
      <w:r w:rsidRPr="00AC7A64">
        <w:rPr>
          <w:rFonts w:ascii="Arial" w:hAnsi="Arial" w:cs="Arial"/>
        </w:rPr>
        <w:t>fatigue and slow wound healing.</w:t>
      </w:r>
    </w:p>
    <w:p w14:paraId="74F2150D" w14:textId="77777777" w:rsidR="00DD0EA4" w:rsidRPr="00AC7A64" w:rsidRDefault="00DD0EA4">
      <w:pPr>
        <w:rPr>
          <w:rFonts w:ascii="Arial" w:hAnsi="Arial" w:cs="Arial"/>
        </w:rPr>
      </w:pPr>
    </w:p>
    <w:p w14:paraId="061E9760" w14:textId="77777777" w:rsidR="00DD0EA4" w:rsidRPr="00AC7A64" w:rsidRDefault="008E6EA4">
      <w:pPr>
        <w:rPr>
          <w:rFonts w:ascii="Arial" w:hAnsi="Arial" w:cs="Arial"/>
        </w:rPr>
      </w:pPr>
      <w:r w:rsidRPr="00AC7A64">
        <w:rPr>
          <w:rFonts w:ascii="Arial" w:hAnsi="Arial" w:cs="Arial"/>
        </w:rPr>
        <w:t>Global Scale</w:t>
      </w:r>
    </w:p>
    <w:p w14:paraId="5EA1F6E5" w14:textId="68774EC5" w:rsidR="00DD0EA4" w:rsidRPr="00AC7A64" w:rsidRDefault="008E6EA4">
      <w:pPr>
        <w:rPr>
          <w:rFonts w:ascii="Arial" w:hAnsi="Arial" w:cs="Arial"/>
        </w:rPr>
      </w:pPr>
      <w:r w:rsidRPr="00AC7A64">
        <w:rPr>
          <w:rFonts w:ascii="Arial" w:hAnsi="Arial" w:cs="Arial"/>
        </w:rPr>
        <w:t xml:space="preserve">Type 2 diabetes is a major global public health concern. The </w:t>
      </w:r>
      <w:r w:rsidR="00816CA2">
        <w:rPr>
          <w:rFonts w:ascii="Arial" w:hAnsi="Arial" w:cs="Arial"/>
        </w:rPr>
        <w:t>(</w:t>
      </w:r>
      <w:r w:rsidRPr="00AC7A64">
        <w:rPr>
          <w:rFonts w:ascii="Arial" w:hAnsi="Arial" w:cs="Arial"/>
        </w:rPr>
        <w:t>International Diabetes Federation</w:t>
      </w:r>
      <w:r w:rsidR="00F22A04">
        <w:rPr>
          <w:rFonts w:ascii="Arial" w:hAnsi="Arial" w:cs="Arial"/>
        </w:rPr>
        <w:t xml:space="preserve"> 2025</w:t>
      </w:r>
      <w:r w:rsidR="00816CA2">
        <w:rPr>
          <w:rFonts w:ascii="Arial" w:hAnsi="Arial" w:cs="Arial"/>
        </w:rPr>
        <w:t>)</w:t>
      </w:r>
      <w:r w:rsidRPr="00AC7A64">
        <w:rPr>
          <w:rFonts w:ascii="Arial" w:hAnsi="Arial" w:cs="Arial"/>
        </w:rPr>
        <w:t xml:space="preserve"> reports that 589 million adults worldwide are currently living with diabetes, with Type 2 diabetes representing the vast majority of cases. The IDF also estimates that approximately 252 million people remain undiagnosed, placing them at high risk of preventable complications. Global projections suggest that by 2050, the number of adults living with diabetes could reach 853 millionThe financial burden is significant, with global health expenditure on diabetes exceeding $1 trillion annually, according to a report by the </w:t>
      </w:r>
      <w:r w:rsidR="00F715D3">
        <w:rPr>
          <w:rFonts w:ascii="Arial" w:hAnsi="Arial" w:cs="Arial"/>
        </w:rPr>
        <w:t>(</w:t>
      </w:r>
      <w:r w:rsidR="00B90AA2">
        <w:rPr>
          <w:rFonts w:ascii="Arial" w:hAnsi="Arial" w:cs="Arial"/>
        </w:rPr>
        <w:t>Organisation’s</w:t>
      </w:r>
      <w:r w:rsidRPr="00AC7A64">
        <w:rPr>
          <w:rFonts w:ascii="Arial" w:hAnsi="Arial" w:cs="Arial"/>
        </w:rPr>
        <w:t xml:space="preserve"> for Economic Co-operation and Development</w:t>
      </w:r>
      <w:r w:rsidR="005D3458">
        <w:rPr>
          <w:rFonts w:ascii="Arial" w:hAnsi="Arial" w:cs="Arial"/>
        </w:rPr>
        <w:t xml:space="preserve"> 2024</w:t>
      </w:r>
      <w:r w:rsidR="00F715D3">
        <w:rPr>
          <w:rFonts w:ascii="Arial" w:hAnsi="Arial" w:cs="Arial"/>
        </w:rPr>
        <w:t>)</w:t>
      </w:r>
    </w:p>
    <w:p w14:paraId="068991CD" w14:textId="77777777" w:rsidR="00DD0EA4" w:rsidRPr="00AC7A64" w:rsidRDefault="00DD0EA4">
      <w:pPr>
        <w:rPr>
          <w:rFonts w:ascii="Arial" w:hAnsi="Arial" w:cs="Arial"/>
        </w:rPr>
      </w:pPr>
    </w:p>
    <w:p w14:paraId="66AB1A72" w14:textId="77777777" w:rsidR="00DD0EA4" w:rsidRPr="00AC7A64" w:rsidRDefault="008E6EA4">
      <w:pPr>
        <w:rPr>
          <w:rFonts w:ascii="Arial" w:hAnsi="Arial" w:cs="Arial"/>
        </w:rPr>
      </w:pPr>
      <w:r w:rsidRPr="00AC7A64">
        <w:rPr>
          <w:rFonts w:ascii="Arial" w:hAnsi="Arial" w:cs="Arial"/>
        </w:rPr>
        <w:t>Consequences of Type 2 Diabetes for the Community and the NHS</w:t>
      </w:r>
    </w:p>
    <w:p w14:paraId="4D22715D" w14:textId="0C92BC4F" w:rsidR="00DD0EA4" w:rsidRPr="00AC7A64" w:rsidRDefault="008E6EA4">
      <w:pPr>
        <w:rPr>
          <w:rFonts w:ascii="Arial" w:hAnsi="Arial" w:cs="Arial"/>
        </w:rPr>
      </w:pPr>
      <w:r w:rsidRPr="00AC7A64">
        <w:rPr>
          <w:rFonts w:ascii="Arial" w:hAnsi="Arial" w:cs="Arial"/>
        </w:rPr>
        <w:lastRenderedPageBreak/>
        <w:t>Type 2 diabetes affects individuals, families, communities and health systems. Complications such as neuropathy, retinopathy, cardiovascular disease and kidney damage contribute to reduced quality of life and long-term disability</w:t>
      </w:r>
      <w:r w:rsidR="0068784C" w:rsidRPr="0068784C">
        <w:rPr>
          <w:rFonts w:ascii="Arial" w:hAnsi="Arial" w:cs="Arial"/>
        </w:rPr>
        <w:t xml:space="preserve"> </w:t>
      </w:r>
      <w:r w:rsidR="002E5FC2">
        <w:rPr>
          <w:rFonts w:ascii="Arial" w:hAnsi="Arial" w:cs="Arial"/>
        </w:rPr>
        <w:t>(</w:t>
      </w:r>
      <w:r w:rsidR="0068784C" w:rsidRPr="00AC7A64">
        <w:rPr>
          <w:rFonts w:ascii="Arial" w:hAnsi="Arial" w:cs="Arial"/>
        </w:rPr>
        <w:t>The National Institute for Health and Care Excellence</w:t>
      </w:r>
      <w:r w:rsidR="005E3D04">
        <w:rPr>
          <w:rFonts w:ascii="Arial" w:hAnsi="Arial" w:cs="Arial"/>
        </w:rPr>
        <w:t xml:space="preserve"> 2024</w:t>
      </w:r>
      <w:r w:rsidR="0068784C">
        <w:rPr>
          <w:rFonts w:ascii="Arial" w:hAnsi="Arial" w:cs="Arial"/>
        </w:rPr>
        <w:t>)</w:t>
      </w:r>
      <w:r w:rsidRPr="00AC7A64">
        <w:rPr>
          <w:rFonts w:ascii="Arial" w:hAnsi="Arial" w:cs="Arial"/>
        </w:rPr>
        <w:t xml:space="preserve">  Families may face emotional and financial strain as they assist with daily care, medication routines and medical appointments. Research published in the </w:t>
      </w:r>
      <w:r w:rsidR="005F131E">
        <w:rPr>
          <w:rFonts w:ascii="Arial" w:hAnsi="Arial" w:cs="Arial"/>
        </w:rPr>
        <w:t>(</w:t>
      </w:r>
      <w:r w:rsidRPr="00AC7A64">
        <w:rPr>
          <w:rFonts w:ascii="Arial" w:hAnsi="Arial" w:cs="Arial"/>
        </w:rPr>
        <w:t>British Medical Journal</w:t>
      </w:r>
      <w:r w:rsidR="00357007">
        <w:rPr>
          <w:rFonts w:ascii="Arial" w:hAnsi="Arial" w:cs="Arial"/>
        </w:rPr>
        <w:t xml:space="preserve"> 2023</w:t>
      </w:r>
      <w:r w:rsidR="005F131E">
        <w:rPr>
          <w:rFonts w:ascii="Arial" w:hAnsi="Arial" w:cs="Arial"/>
        </w:rPr>
        <w:t>)</w:t>
      </w:r>
      <w:r w:rsidRPr="00AC7A64">
        <w:rPr>
          <w:rFonts w:ascii="Arial" w:hAnsi="Arial" w:cs="Arial"/>
        </w:rPr>
        <w:t xml:space="preserve"> highlights that individuals with poorly controlled diabetes are more likely to take sick leave, retire early or experience reduced work productivity, affecting household income and community economic stability.</w:t>
      </w:r>
    </w:p>
    <w:p w14:paraId="3D63D07B" w14:textId="77777777" w:rsidR="00DD0EA4" w:rsidRPr="00AC7A64" w:rsidRDefault="00DD0EA4">
      <w:pPr>
        <w:rPr>
          <w:rFonts w:ascii="Arial" w:hAnsi="Arial" w:cs="Arial"/>
        </w:rPr>
      </w:pPr>
    </w:p>
    <w:p w14:paraId="3941D467" w14:textId="77129955" w:rsidR="00DD0EA4" w:rsidRPr="00AC7A64" w:rsidRDefault="008E6EA4">
      <w:pPr>
        <w:rPr>
          <w:rFonts w:ascii="Arial" w:hAnsi="Arial" w:cs="Arial"/>
        </w:rPr>
      </w:pPr>
      <w:r w:rsidRPr="00AC7A64">
        <w:rPr>
          <w:rFonts w:ascii="Arial" w:hAnsi="Arial" w:cs="Arial"/>
        </w:rPr>
        <w:t xml:space="preserve">In the UK, Type 2 diabetes places intense pressure on the NHS. </w:t>
      </w:r>
      <w:r w:rsidR="0006593E">
        <w:rPr>
          <w:rFonts w:ascii="Arial" w:hAnsi="Arial" w:cs="Arial"/>
        </w:rPr>
        <w:t>(</w:t>
      </w:r>
      <w:r w:rsidRPr="00AC7A64">
        <w:rPr>
          <w:rFonts w:ascii="Arial" w:hAnsi="Arial" w:cs="Arial"/>
        </w:rPr>
        <w:t>Public Health England</w:t>
      </w:r>
      <w:r w:rsidR="000C6809">
        <w:rPr>
          <w:rFonts w:ascii="Arial" w:hAnsi="Arial" w:cs="Arial"/>
        </w:rPr>
        <w:t xml:space="preserve"> 2024</w:t>
      </w:r>
      <w:r w:rsidR="0006593E">
        <w:rPr>
          <w:rFonts w:ascii="Arial" w:hAnsi="Arial" w:cs="Arial"/>
        </w:rPr>
        <w:t>)</w:t>
      </w:r>
      <w:r w:rsidRPr="00AC7A64">
        <w:rPr>
          <w:rFonts w:ascii="Arial" w:hAnsi="Arial" w:cs="Arial"/>
        </w:rPr>
        <w:t xml:space="preserve"> identifies it as one of the most resource-demanding long-term conditions. Costs arise from routine monitoring, medication, GP appointments, education </w:t>
      </w:r>
      <w:r w:rsidR="00B90AA2">
        <w:rPr>
          <w:rFonts w:ascii="Arial" w:hAnsi="Arial" w:cs="Arial"/>
        </w:rPr>
        <w:t>programmed</w:t>
      </w:r>
      <w:r w:rsidRPr="00AC7A64">
        <w:rPr>
          <w:rFonts w:ascii="Arial" w:hAnsi="Arial" w:cs="Arial"/>
        </w:rPr>
        <w:t xml:space="preserve"> and treatment of complications such as amputations, kidney disease and heart failure. </w:t>
      </w:r>
      <w:r w:rsidR="0006593E">
        <w:rPr>
          <w:rFonts w:ascii="Arial" w:hAnsi="Arial" w:cs="Arial"/>
        </w:rPr>
        <w:t>(</w:t>
      </w:r>
      <w:r w:rsidRPr="00AC7A64">
        <w:rPr>
          <w:rFonts w:ascii="Arial" w:hAnsi="Arial" w:cs="Arial"/>
        </w:rPr>
        <w:t>The National Audit Office</w:t>
      </w:r>
      <w:r w:rsidR="002A723F">
        <w:rPr>
          <w:rFonts w:ascii="Arial" w:hAnsi="Arial" w:cs="Arial"/>
        </w:rPr>
        <w:t xml:space="preserve"> 2024</w:t>
      </w:r>
      <w:r w:rsidR="0006593E">
        <w:rPr>
          <w:rFonts w:ascii="Arial" w:hAnsi="Arial" w:cs="Arial"/>
        </w:rPr>
        <w:t>)</w:t>
      </w:r>
      <w:r w:rsidRPr="00AC7A64">
        <w:rPr>
          <w:rFonts w:ascii="Arial" w:hAnsi="Arial" w:cs="Arial"/>
        </w:rPr>
        <w:t xml:space="preserve"> reports that diabetes-related complications account for a significant proportion of NHS spending, particularly unplanned hospital admissions. Demand for specialist services including cardiology, renal care, ophthalmology and podiatry continues to rise.</w:t>
      </w:r>
    </w:p>
    <w:p w14:paraId="2D7E4577" w14:textId="77777777" w:rsidR="00DD0EA4" w:rsidRPr="00AC7A64" w:rsidRDefault="00DD0EA4">
      <w:pPr>
        <w:rPr>
          <w:rFonts w:ascii="Arial" w:hAnsi="Arial" w:cs="Arial"/>
        </w:rPr>
      </w:pPr>
    </w:p>
    <w:p w14:paraId="603BBC19" w14:textId="77777777" w:rsidR="00DD0EA4" w:rsidRPr="00AC7A64" w:rsidRDefault="008E6EA4">
      <w:pPr>
        <w:rPr>
          <w:rFonts w:ascii="Arial" w:hAnsi="Arial" w:cs="Arial"/>
        </w:rPr>
      </w:pPr>
      <w:r w:rsidRPr="00AC7A64">
        <w:rPr>
          <w:rFonts w:ascii="Arial" w:hAnsi="Arial" w:cs="Arial"/>
        </w:rPr>
        <w:t>How Type 2 Diabetes Is Controlled</w:t>
      </w:r>
    </w:p>
    <w:p w14:paraId="6EABEB10" w14:textId="10B0AA0F" w:rsidR="00DD0EA4" w:rsidRPr="00AC7A64" w:rsidRDefault="008E6EA4">
      <w:pPr>
        <w:rPr>
          <w:rFonts w:ascii="Arial" w:hAnsi="Arial" w:cs="Arial"/>
        </w:rPr>
      </w:pPr>
      <w:r w:rsidRPr="00AC7A64">
        <w:rPr>
          <w:rFonts w:ascii="Arial" w:hAnsi="Arial" w:cs="Arial"/>
        </w:rPr>
        <w:t xml:space="preserve">Effective management of Type 2 diabetes involves lifestyle changes, medication, regular monitoring and structured education. </w:t>
      </w:r>
      <w:r w:rsidR="00A20883">
        <w:rPr>
          <w:rFonts w:ascii="Arial" w:hAnsi="Arial" w:cs="Arial"/>
        </w:rPr>
        <w:t>(</w:t>
      </w:r>
      <w:r w:rsidRPr="00AC7A64">
        <w:rPr>
          <w:rFonts w:ascii="Arial" w:hAnsi="Arial" w:cs="Arial"/>
        </w:rPr>
        <w:t>The National Institute for Health and Care Excellence</w:t>
      </w:r>
      <w:r w:rsidR="001D6D0A">
        <w:rPr>
          <w:rFonts w:ascii="Arial" w:hAnsi="Arial" w:cs="Arial"/>
        </w:rPr>
        <w:t xml:space="preserve"> 2024</w:t>
      </w:r>
      <w:r w:rsidR="00A20883">
        <w:rPr>
          <w:rFonts w:ascii="Arial" w:hAnsi="Arial" w:cs="Arial"/>
        </w:rPr>
        <w:t>)</w:t>
      </w:r>
      <w:r w:rsidRPr="00AC7A64">
        <w:rPr>
          <w:rFonts w:ascii="Arial" w:hAnsi="Arial" w:cs="Arial"/>
        </w:rPr>
        <w:t xml:space="preserve"> recommends dietary improvements that </w:t>
      </w:r>
      <w:r w:rsidR="00E24502">
        <w:rPr>
          <w:rFonts w:ascii="Arial" w:hAnsi="Arial" w:cs="Arial"/>
        </w:rPr>
        <w:t>emphasise</w:t>
      </w:r>
      <w:r w:rsidRPr="00AC7A64">
        <w:rPr>
          <w:rFonts w:ascii="Arial" w:hAnsi="Arial" w:cs="Arial"/>
        </w:rPr>
        <w:t xml:space="preserve"> whole grains, high-fibre foods, lean proteins and reduced intake of refined carbohydrates and sugars. Physical activity is equally important; </w:t>
      </w:r>
      <w:r w:rsidR="00A169BC" w:rsidRPr="00AC7A64">
        <w:rPr>
          <w:rFonts w:ascii="Arial" w:hAnsi="Arial" w:cs="Arial"/>
        </w:rPr>
        <w:t>(</w:t>
      </w:r>
      <w:r w:rsidR="009B2094" w:rsidRPr="00AC7A64">
        <w:rPr>
          <w:rFonts w:ascii="Arial" w:hAnsi="Arial" w:cs="Arial"/>
        </w:rPr>
        <w:t>world health</w:t>
      </w:r>
      <w:r w:rsidR="000571AE" w:rsidRPr="00AC7A64">
        <w:rPr>
          <w:rFonts w:ascii="Arial" w:hAnsi="Arial" w:cs="Arial"/>
        </w:rPr>
        <w:t xml:space="preserve"> </w:t>
      </w:r>
      <w:r w:rsidR="00D90BF6">
        <w:rPr>
          <w:rFonts w:ascii="Arial" w:hAnsi="Arial" w:cs="Arial"/>
        </w:rPr>
        <w:t>organisations</w:t>
      </w:r>
      <w:r w:rsidR="002A3ABA">
        <w:rPr>
          <w:rFonts w:ascii="Arial" w:hAnsi="Arial" w:cs="Arial"/>
        </w:rPr>
        <w:t xml:space="preserve"> 2023</w:t>
      </w:r>
      <w:r w:rsidR="000571AE" w:rsidRPr="00AC7A64">
        <w:rPr>
          <w:rFonts w:ascii="Arial" w:hAnsi="Arial" w:cs="Arial"/>
        </w:rPr>
        <w:t xml:space="preserve"> </w:t>
      </w:r>
      <w:r w:rsidRPr="00AC7A64">
        <w:rPr>
          <w:rFonts w:ascii="Arial" w:hAnsi="Arial" w:cs="Arial"/>
        </w:rPr>
        <w:t xml:space="preserve">) guidelines advise at least 150 minutes of moderate-intensity exercise per week to improve insulin sensitivity and support weight management. Research from the </w:t>
      </w:r>
      <w:r w:rsidR="00235121" w:rsidRPr="00AC7A64">
        <w:rPr>
          <w:rFonts w:ascii="Arial" w:hAnsi="Arial" w:cs="Arial"/>
        </w:rPr>
        <w:t>(</w:t>
      </w:r>
      <w:r w:rsidRPr="00AC7A64">
        <w:rPr>
          <w:rFonts w:ascii="Arial" w:hAnsi="Arial" w:cs="Arial"/>
        </w:rPr>
        <w:t xml:space="preserve">Journal of Diabetes Research 2022) shows that losing even 5–10% of body weight can significantly improve </w:t>
      </w:r>
      <w:r w:rsidR="00E24502">
        <w:rPr>
          <w:rFonts w:ascii="Arial" w:hAnsi="Arial" w:cs="Arial"/>
        </w:rPr>
        <w:t>glycemic</w:t>
      </w:r>
      <w:r w:rsidRPr="00AC7A64">
        <w:rPr>
          <w:rFonts w:ascii="Arial" w:hAnsi="Arial" w:cs="Arial"/>
        </w:rPr>
        <w:t xml:space="preserve"> control and may lead to remission for some individuals.</w:t>
      </w:r>
    </w:p>
    <w:p w14:paraId="5465B8CD" w14:textId="77777777" w:rsidR="00DD0EA4" w:rsidRPr="00AC7A64" w:rsidRDefault="00DD0EA4">
      <w:pPr>
        <w:rPr>
          <w:rFonts w:ascii="Arial" w:hAnsi="Arial" w:cs="Arial"/>
        </w:rPr>
      </w:pPr>
    </w:p>
    <w:p w14:paraId="5D6F7134" w14:textId="001206CC" w:rsidR="00DD0EA4" w:rsidRPr="00AC7A64" w:rsidRDefault="008E6EA4">
      <w:pPr>
        <w:rPr>
          <w:rFonts w:ascii="Arial" w:hAnsi="Arial" w:cs="Arial"/>
        </w:rPr>
      </w:pPr>
      <w:r w:rsidRPr="00AC7A64">
        <w:rPr>
          <w:rFonts w:ascii="Arial" w:hAnsi="Arial" w:cs="Arial"/>
        </w:rPr>
        <w:t>Medication plays a key role when lifestyle changes alone are insufficient. Metformin is typically the first-line therapy, helping to reduce hepatic glucose production and improve insulin sensitivity (</w:t>
      </w:r>
      <w:r w:rsidR="00C01531">
        <w:rPr>
          <w:rFonts w:ascii="Arial" w:hAnsi="Arial" w:cs="Arial"/>
        </w:rPr>
        <w:t>American diabetes association</w:t>
      </w:r>
      <w:r w:rsidR="00DE61AD">
        <w:rPr>
          <w:rFonts w:ascii="Arial" w:hAnsi="Arial" w:cs="Arial"/>
        </w:rPr>
        <w:t xml:space="preserve"> 2024</w:t>
      </w:r>
      <w:r w:rsidRPr="00AC7A64">
        <w:rPr>
          <w:rFonts w:ascii="Arial" w:hAnsi="Arial" w:cs="Arial"/>
        </w:rPr>
        <w:t xml:space="preserve">). Some individuals may require additional oral medications or insulin therapy. Regular monitoring—including blood glucose checks, cholesterol levels, kidney function tests and annual eye and foot screenings—is essential for preventing complications (NHS Digital, 2024). Diabetes education </w:t>
      </w:r>
      <w:r w:rsidR="00E24502">
        <w:rPr>
          <w:rFonts w:ascii="Arial" w:hAnsi="Arial" w:cs="Arial"/>
        </w:rPr>
        <w:t>programme’s</w:t>
      </w:r>
      <w:r w:rsidRPr="00AC7A64">
        <w:rPr>
          <w:rFonts w:ascii="Arial" w:hAnsi="Arial" w:cs="Arial"/>
        </w:rPr>
        <w:t>, such as DESMOND and X-PERT, equip individuals with self-management skills, improving long-term outcomes.</w:t>
      </w:r>
    </w:p>
    <w:p w14:paraId="1756C4D7" w14:textId="77777777" w:rsidR="00DD0EA4" w:rsidRPr="00AC7A64" w:rsidRDefault="00DD0EA4">
      <w:pPr>
        <w:rPr>
          <w:rFonts w:ascii="Arial" w:hAnsi="Arial" w:cs="Arial"/>
        </w:rPr>
      </w:pPr>
    </w:p>
    <w:p w14:paraId="76CA23A0" w14:textId="77777777" w:rsidR="00DD0EA4" w:rsidRPr="00AC7A64" w:rsidRDefault="008E6EA4">
      <w:pPr>
        <w:rPr>
          <w:rFonts w:ascii="Arial" w:hAnsi="Arial" w:cs="Arial"/>
        </w:rPr>
      </w:pPr>
      <w:r w:rsidRPr="00AC7A64">
        <w:rPr>
          <w:rFonts w:ascii="Arial" w:hAnsi="Arial" w:cs="Arial"/>
        </w:rPr>
        <w:lastRenderedPageBreak/>
        <w:t>Factors Influencing Health and Well-being</w:t>
      </w:r>
    </w:p>
    <w:p w14:paraId="43C5A1D1" w14:textId="13CC47A4" w:rsidR="00DD0EA4" w:rsidRPr="00AC7A64" w:rsidRDefault="008E6EA4">
      <w:pPr>
        <w:rPr>
          <w:rFonts w:ascii="Arial" w:hAnsi="Arial" w:cs="Arial"/>
        </w:rPr>
      </w:pPr>
      <w:r w:rsidRPr="00AC7A64">
        <w:rPr>
          <w:rFonts w:ascii="Arial" w:hAnsi="Arial" w:cs="Arial"/>
        </w:rPr>
        <w:t>A wide range of factors influence the health and well-being of individuals living with Type 2 diabetes. Physically, high blood glucose levels may cause fatigue</w:t>
      </w:r>
      <w:r w:rsidR="003C36AC" w:rsidRPr="00AC7A64">
        <w:rPr>
          <w:rFonts w:ascii="Arial" w:hAnsi="Arial" w:cs="Arial"/>
        </w:rPr>
        <w:t>(</w:t>
      </w:r>
      <w:r w:rsidR="007444C7">
        <w:rPr>
          <w:rFonts w:ascii="Arial" w:hAnsi="Arial" w:cs="Arial"/>
        </w:rPr>
        <w:t xml:space="preserve">American diabetes standards association </w:t>
      </w:r>
      <w:r w:rsidR="008660AB" w:rsidRPr="00AC7A64">
        <w:rPr>
          <w:rFonts w:ascii="Arial" w:hAnsi="Arial" w:cs="Arial"/>
        </w:rPr>
        <w:t>2024)</w:t>
      </w:r>
      <w:r w:rsidRPr="00AC7A64">
        <w:rPr>
          <w:rFonts w:ascii="Arial" w:hAnsi="Arial" w:cs="Arial"/>
        </w:rPr>
        <w:t xml:space="preserve">, blurred vision and frequent infections. Long-term complications can limit mobility and daily functioning. Psychological factors also play an important role; studies in the </w:t>
      </w:r>
      <w:r w:rsidR="000B0178" w:rsidRPr="00AC7A64">
        <w:rPr>
          <w:rFonts w:ascii="Arial" w:hAnsi="Arial" w:cs="Arial"/>
        </w:rPr>
        <w:t>(</w:t>
      </w:r>
      <w:r w:rsidRPr="00AC7A64">
        <w:rPr>
          <w:rFonts w:ascii="Arial" w:hAnsi="Arial" w:cs="Arial"/>
        </w:rPr>
        <w:t>Journal of Health Psychology 2023) indicate that anxiety, depression and diabetes-related distress are common due to the ongoing demands of self-management.</w:t>
      </w:r>
    </w:p>
    <w:p w14:paraId="0FDDAFF6" w14:textId="77777777" w:rsidR="00DD0EA4" w:rsidRPr="00AC7A64" w:rsidRDefault="00DD0EA4">
      <w:pPr>
        <w:rPr>
          <w:rFonts w:ascii="Arial" w:hAnsi="Arial" w:cs="Arial"/>
        </w:rPr>
      </w:pPr>
    </w:p>
    <w:p w14:paraId="46B42C76" w14:textId="0ABDC7CD" w:rsidR="00DD0EA4" w:rsidRPr="00AC7A64" w:rsidRDefault="008E6EA4">
      <w:pPr>
        <w:rPr>
          <w:rFonts w:ascii="Arial" w:hAnsi="Arial" w:cs="Arial"/>
        </w:rPr>
      </w:pPr>
      <w:r w:rsidRPr="00AC7A64">
        <w:rPr>
          <w:rFonts w:ascii="Arial" w:hAnsi="Arial" w:cs="Arial"/>
        </w:rPr>
        <w:t>Social and environmental factors</w:t>
      </w:r>
      <w:r w:rsidR="00682724" w:rsidRPr="00AC7A64">
        <w:rPr>
          <w:rFonts w:ascii="Arial" w:hAnsi="Arial" w:cs="Arial"/>
        </w:rPr>
        <w:t xml:space="preserve"> (</w:t>
      </w:r>
      <w:r w:rsidR="00473F70" w:rsidRPr="00AC7A64">
        <w:rPr>
          <w:rFonts w:ascii="Arial" w:hAnsi="Arial" w:cs="Arial"/>
        </w:rPr>
        <w:t xml:space="preserve">Public Health England Diabetes </w:t>
      </w:r>
      <w:r w:rsidR="00811CD9" w:rsidRPr="00AC7A64">
        <w:rPr>
          <w:rFonts w:ascii="Arial" w:hAnsi="Arial" w:cs="Arial"/>
        </w:rPr>
        <w:t>2024)</w:t>
      </w:r>
      <w:r w:rsidRPr="00AC7A64">
        <w:rPr>
          <w:rFonts w:ascii="Arial" w:hAnsi="Arial" w:cs="Arial"/>
        </w:rPr>
        <w:t>, including social support, access to health-care services and community resources, strongly influence diabetes outcomes. Individuals in deprived areas often face barriers such as limited access to healthy food, reduced opportunities for physical activity and higher levels of stress (</w:t>
      </w:r>
      <w:r w:rsidR="00514944" w:rsidRPr="00AC7A64">
        <w:rPr>
          <w:rFonts w:ascii="Arial" w:hAnsi="Arial" w:cs="Arial"/>
        </w:rPr>
        <w:t>Office for Health Improvement and Disparitie</w:t>
      </w:r>
      <w:r w:rsidR="004B4E35">
        <w:rPr>
          <w:rFonts w:ascii="Arial" w:hAnsi="Arial" w:cs="Arial"/>
        </w:rPr>
        <w:t>s</w:t>
      </w:r>
      <w:r w:rsidRPr="00AC7A64">
        <w:rPr>
          <w:rFonts w:ascii="Arial" w:hAnsi="Arial" w:cs="Arial"/>
        </w:rPr>
        <w:t xml:space="preserve"> 2024). Economic factors further impact well-being, as healthier foods, transport to appointments and time off work can create financial strain. Cultural beliefs and dietary traditions may also shape how individuals understand and manage their condition.</w:t>
      </w:r>
    </w:p>
    <w:p w14:paraId="091A7846" w14:textId="77777777" w:rsidR="00DD0EA4" w:rsidRPr="00AC7A64" w:rsidRDefault="00DD0EA4">
      <w:pPr>
        <w:rPr>
          <w:rFonts w:ascii="Arial" w:hAnsi="Arial" w:cs="Arial"/>
        </w:rPr>
      </w:pPr>
    </w:p>
    <w:p w14:paraId="5784BAE5" w14:textId="77777777" w:rsidR="00DD0EA4" w:rsidRPr="00AC7A64" w:rsidRDefault="008E6EA4">
      <w:pPr>
        <w:rPr>
          <w:rFonts w:ascii="Arial" w:hAnsi="Arial" w:cs="Arial"/>
        </w:rPr>
      </w:pPr>
      <w:r w:rsidRPr="00AC7A64">
        <w:rPr>
          <w:rFonts w:ascii="Arial" w:hAnsi="Arial" w:cs="Arial"/>
        </w:rPr>
        <w:t>Conclusion</w:t>
      </w:r>
    </w:p>
    <w:p w14:paraId="1A02B624" w14:textId="77777777" w:rsidR="00DD0EA4" w:rsidRPr="00AC7A64" w:rsidRDefault="008E6EA4">
      <w:pPr>
        <w:rPr>
          <w:rFonts w:ascii="Arial" w:hAnsi="Arial" w:cs="Arial"/>
        </w:rPr>
      </w:pPr>
      <w:r w:rsidRPr="00AC7A64">
        <w:rPr>
          <w:rFonts w:ascii="Arial" w:hAnsi="Arial" w:cs="Arial"/>
        </w:rPr>
        <w:t>Type 2 diabetes is a major global health issue with significant physical, emotional, social and economic consequences. Although the condition is long-term, it can be effectively managed through lifestyle modifications, medication, education and regular monitoring. However, the burden on individuals, families, communities and the NHS remains substantial. With rising global prevalence, increasing health-care demands and growing financial pressures, improving prevention, early detection and equitable access to support is essential for reducing the long-term impact of Type 2 diabetes.</w:t>
      </w:r>
    </w:p>
    <w:p w14:paraId="75123979" w14:textId="77777777" w:rsidR="00DD0EA4" w:rsidRPr="00AC7A64" w:rsidRDefault="00DD0EA4">
      <w:pPr>
        <w:rPr>
          <w:rFonts w:ascii="Arial" w:hAnsi="Arial" w:cs="Arial"/>
        </w:rPr>
      </w:pPr>
    </w:p>
    <w:p w14:paraId="441F2C4C" w14:textId="7AF34BA7" w:rsidR="000B0178" w:rsidRPr="00AC7A64" w:rsidRDefault="008E6EA4">
      <w:pPr>
        <w:rPr>
          <w:rFonts w:ascii="Arial" w:hAnsi="Arial" w:cs="Arial"/>
        </w:rPr>
      </w:pPr>
      <w:r w:rsidRPr="00AC7A64">
        <w:rPr>
          <w:rFonts w:ascii="Arial" w:hAnsi="Arial" w:cs="Arial"/>
        </w:rPr>
        <w:t>References</w:t>
      </w:r>
    </w:p>
    <w:p w14:paraId="7A145A2C" w14:textId="53C27046" w:rsidR="00DD0EA4" w:rsidRPr="00AC7A64" w:rsidRDefault="008E6EA4">
      <w:pPr>
        <w:rPr>
          <w:rFonts w:ascii="Arial" w:hAnsi="Arial" w:cs="Arial"/>
        </w:rPr>
      </w:pPr>
      <w:r w:rsidRPr="00AC7A64">
        <w:rPr>
          <w:rFonts w:ascii="Arial" w:hAnsi="Arial" w:cs="Arial"/>
        </w:rPr>
        <w:t>AD</w:t>
      </w:r>
      <w:r w:rsidR="003A62D0">
        <w:rPr>
          <w:rFonts w:ascii="Arial" w:hAnsi="Arial" w:cs="Arial"/>
        </w:rPr>
        <w:t>A</w:t>
      </w:r>
      <w:r w:rsidRPr="00AC7A64">
        <w:rPr>
          <w:rFonts w:ascii="Arial" w:hAnsi="Arial" w:cs="Arial"/>
        </w:rPr>
        <w:t>(2024) American Diabetes Association Standards of Care.</w:t>
      </w:r>
      <w:r w:rsidR="00CC69FB" w:rsidRPr="00AC7A64">
        <w:rPr>
          <w:rFonts w:ascii="Arial" w:hAnsi="Arial" w:cs="Arial"/>
        </w:rPr>
        <w:t xml:space="preserve"> Available at </w:t>
      </w:r>
      <w:r w:rsidR="0018184C" w:rsidRPr="00AC7A64">
        <w:rPr>
          <w:rFonts w:ascii="Arial" w:hAnsi="Arial" w:cs="Arial"/>
        </w:rPr>
        <w:t>https://www.diabetes.org.uk/support-for-you/membership?</w:t>
      </w:r>
    </w:p>
    <w:p w14:paraId="79D45426" w14:textId="77777777" w:rsidR="00DD0EA4" w:rsidRPr="00AC7A64" w:rsidRDefault="008E6EA4">
      <w:pPr>
        <w:rPr>
          <w:rFonts w:ascii="Arial" w:hAnsi="Arial" w:cs="Arial"/>
        </w:rPr>
      </w:pPr>
      <w:r w:rsidRPr="00AC7A64">
        <w:rPr>
          <w:rFonts w:ascii="Arial" w:hAnsi="Arial" w:cs="Arial"/>
        </w:rPr>
        <w:t>BMJ (2023) Complications and burden of chronic diseases.</w:t>
      </w:r>
    </w:p>
    <w:p w14:paraId="61AD33E8" w14:textId="77777777" w:rsidR="00DD0EA4" w:rsidRPr="00AC7A64" w:rsidRDefault="008E6EA4">
      <w:pPr>
        <w:rPr>
          <w:rFonts w:ascii="Arial" w:hAnsi="Arial" w:cs="Arial"/>
        </w:rPr>
      </w:pPr>
      <w:r w:rsidRPr="00AC7A64">
        <w:rPr>
          <w:rFonts w:ascii="Arial" w:hAnsi="Arial" w:cs="Arial"/>
        </w:rPr>
        <w:t>IDF (2025) International Diabetes Federation Diabetes Atlas.</w:t>
      </w:r>
    </w:p>
    <w:p w14:paraId="4CAD4018" w14:textId="77777777" w:rsidR="00DD0EA4" w:rsidRPr="00AC7A64" w:rsidRDefault="008E6EA4">
      <w:pPr>
        <w:rPr>
          <w:rFonts w:ascii="Arial" w:hAnsi="Arial" w:cs="Arial"/>
        </w:rPr>
      </w:pPr>
      <w:r w:rsidRPr="00AC7A64">
        <w:rPr>
          <w:rFonts w:ascii="Arial" w:hAnsi="Arial" w:cs="Arial"/>
        </w:rPr>
        <w:t>NHS Digital (2024) National Diabetes Audit.</w:t>
      </w:r>
    </w:p>
    <w:p w14:paraId="2D80B961" w14:textId="77777777" w:rsidR="00DD0EA4" w:rsidRPr="00AC7A64" w:rsidRDefault="008E6EA4">
      <w:pPr>
        <w:rPr>
          <w:rFonts w:ascii="Arial" w:hAnsi="Arial" w:cs="Arial"/>
        </w:rPr>
      </w:pPr>
      <w:r w:rsidRPr="00AC7A64">
        <w:rPr>
          <w:rFonts w:ascii="Arial" w:hAnsi="Arial" w:cs="Arial"/>
        </w:rPr>
        <w:t>NICE (2024) Type 2 Diabetes Management Guidelines.</w:t>
      </w:r>
    </w:p>
    <w:p w14:paraId="3E547DDA" w14:textId="77777777" w:rsidR="00DD0EA4" w:rsidRPr="00AC7A64" w:rsidRDefault="008E6EA4">
      <w:pPr>
        <w:rPr>
          <w:rFonts w:ascii="Arial" w:hAnsi="Arial" w:cs="Arial"/>
        </w:rPr>
      </w:pPr>
      <w:r w:rsidRPr="00AC7A64">
        <w:rPr>
          <w:rFonts w:ascii="Arial" w:hAnsi="Arial" w:cs="Arial"/>
        </w:rPr>
        <w:t>OECD (2024) Global Health Expenditure Report.</w:t>
      </w:r>
    </w:p>
    <w:p w14:paraId="4A6CF634" w14:textId="77777777" w:rsidR="00DD0EA4" w:rsidRPr="00AC7A64" w:rsidRDefault="008E6EA4">
      <w:pPr>
        <w:rPr>
          <w:rFonts w:ascii="Arial" w:hAnsi="Arial" w:cs="Arial"/>
        </w:rPr>
      </w:pPr>
      <w:r w:rsidRPr="00AC7A64">
        <w:rPr>
          <w:rFonts w:ascii="Arial" w:hAnsi="Arial" w:cs="Arial"/>
        </w:rPr>
        <w:lastRenderedPageBreak/>
        <w:t>OHID (2024) Office for Health Improvement and Disparities: Diabetes Profile.</w:t>
      </w:r>
    </w:p>
    <w:p w14:paraId="512DF2D8" w14:textId="77777777" w:rsidR="00DD0EA4" w:rsidRPr="00AC7A64" w:rsidRDefault="008E6EA4">
      <w:pPr>
        <w:rPr>
          <w:rFonts w:ascii="Arial" w:hAnsi="Arial" w:cs="Arial"/>
        </w:rPr>
      </w:pPr>
      <w:r w:rsidRPr="00AC7A64">
        <w:rPr>
          <w:rFonts w:ascii="Arial" w:hAnsi="Arial" w:cs="Arial"/>
        </w:rPr>
        <w:t>PHE (2024) Public Health England Diabetes Intelligence Review.</w:t>
      </w:r>
    </w:p>
    <w:p w14:paraId="6ACA2D05" w14:textId="77777777" w:rsidR="00DD0EA4" w:rsidRPr="00AC7A64" w:rsidRDefault="008E6EA4">
      <w:pPr>
        <w:rPr>
          <w:rFonts w:ascii="Arial" w:hAnsi="Arial" w:cs="Arial"/>
        </w:rPr>
      </w:pPr>
      <w:r w:rsidRPr="00AC7A64">
        <w:rPr>
          <w:rFonts w:ascii="Arial" w:hAnsi="Arial" w:cs="Arial"/>
        </w:rPr>
        <w:t>WHO (2023) Global Report on Diabetes.</w:t>
      </w:r>
    </w:p>
    <w:p w14:paraId="692E0FE0" w14:textId="77777777" w:rsidR="00DD0EA4" w:rsidRPr="00AC7A64" w:rsidRDefault="00DD0EA4">
      <w:pPr>
        <w:rPr>
          <w:rFonts w:ascii="Arial" w:hAnsi="Arial" w:cs="Arial"/>
        </w:rPr>
      </w:pPr>
    </w:p>
    <w:sectPr w:rsidR="00DD0EA4" w:rsidRPr="00AC7A6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5114918">
    <w:abstractNumId w:val="8"/>
  </w:num>
  <w:num w:numId="2" w16cid:durableId="1687629633">
    <w:abstractNumId w:val="6"/>
  </w:num>
  <w:num w:numId="3" w16cid:durableId="568803826">
    <w:abstractNumId w:val="5"/>
  </w:num>
  <w:num w:numId="4" w16cid:durableId="1636763678">
    <w:abstractNumId w:val="4"/>
  </w:num>
  <w:num w:numId="5" w16cid:durableId="1191411438">
    <w:abstractNumId w:val="7"/>
  </w:num>
  <w:num w:numId="6" w16cid:durableId="2032103083">
    <w:abstractNumId w:val="3"/>
  </w:num>
  <w:num w:numId="7" w16cid:durableId="1472748345">
    <w:abstractNumId w:val="2"/>
  </w:num>
  <w:num w:numId="8" w16cid:durableId="537351444">
    <w:abstractNumId w:val="1"/>
  </w:num>
  <w:num w:numId="9" w16cid:durableId="272832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1AE"/>
    <w:rsid w:val="0006063C"/>
    <w:rsid w:val="0006593E"/>
    <w:rsid w:val="000B0178"/>
    <w:rsid w:val="000C6809"/>
    <w:rsid w:val="00145E14"/>
    <w:rsid w:val="0015074B"/>
    <w:rsid w:val="0018184C"/>
    <w:rsid w:val="001D6D0A"/>
    <w:rsid w:val="00235121"/>
    <w:rsid w:val="0029639D"/>
    <w:rsid w:val="002A3ABA"/>
    <w:rsid w:val="002A723F"/>
    <w:rsid w:val="002C266D"/>
    <w:rsid w:val="002E5FC2"/>
    <w:rsid w:val="00326F90"/>
    <w:rsid w:val="00357007"/>
    <w:rsid w:val="003A62D0"/>
    <w:rsid w:val="003C36AC"/>
    <w:rsid w:val="00473F70"/>
    <w:rsid w:val="004B4E35"/>
    <w:rsid w:val="004F3350"/>
    <w:rsid w:val="00514944"/>
    <w:rsid w:val="005A2971"/>
    <w:rsid w:val="005D3458"/>
    <w:rsid w:val="005E3D04"/>
    <w:rsid w:val="005F131E"/>
    <w:rsid w:val="00682724"/>
    <w:rsid w:val="0068784C"/>
    <w:rsid w:val="00732CB4"/>
    <w:rsid w:val="007444C7"/>
    <w:rsid w:val="00811CD9"/>
    <w:rsid w:val="00816CA2"/>
    <w:rsid w:val="008660AB"/>
    <w:rsid w:val="00882D14"/>
    <w:rsid w:val="008E6EA4"/>
    <w:rsid w:val="00900A2E"/>
    <w:rsid w:val="009B2094"/>
    <w:rsid w:val="00A169BC"/>
    <w:rsid w:val="00A20883"/>
    <w:rsid w:val="00AA1D8D"/>
    <w:rsid w:val="00AC7A64"/>
    <w:rsid w:val="00B21576"/>
    <w:rsid w:val="00B47730"/>
    <w:rsid w:val="00B85D24"/>
    <w:rsid w:val="00B90AA2"/>
    <w:rsid w:val="00C01531"/>
    <w:rsid w:val="00C31A04"/>
    <w:rsid w:val="00CB0664"/>
    <w:rsid w:val="00CC69FB"/>
    <w:rsid w:val="00D10745"/>
    <w:rsid w:val="00D8663E"/>
    <w:rsid w:val="00D90BF6"/>
    <w:rsid w:val="00D92CBC"/>
    <w:rsid w:val="00DB67EB"/>
    <w:rsid w:val="00DD0EA4"/>
    <w:rsid w:val="00DD2DC5"/>
    <w:rsid w:val="00DE61AD"/>
    <w:rsid w:val="00E24502"/>
    <w:rsid w:val="00E70E6F"/>
    <w:rsid w:val="00EC383B"/>
    <w:rsid w:val="00F22A04"/>
    <w:rsid w:val="00F715D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CD6BF8"/>
  <w14:defaultImageDpi w14:val="300"/>
  <w15:docId w15:val="{C331C006-5321-EA4A-8803-2DBB0EA12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1029</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Abubakarr kamara</cp:lastModifiedBy>
  <cp:revision>2</cp:revision>
  <dcterms:created xsi:type="dcterms:W3CDTF">2025-12-13T16:01:00Z</dcterms:created>
  <dcterms:modified xsi:type="dcterms:W3CDTF">2025-12-13T16:01:00Z</dcterms:modified>
  <cp:category/>
</cp:coreProperties>
</file>