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7826136"/>
        <w:docPartObj>
          <w:docPartGallery w:val="Cover Pages"/>
          <w:docPartUnique/>
        </w:docPartObj>
      </w:sdtPr>
      <w:sdtEndPr>
        <w:rPr>
          <w:b/>
        </w:rPr>
      </w:sdtEndPr>
      <w:sdtContent>
        <w:p w14:paraId="6DC9258F" w14:textId="3D53B941" w:rsidR="002A5D3C" w:rsidRDefault="002A5D3C">
          <w:r>
            <w:t xml:space="preserve">   </w:t>
          </w:r>
        </w:p>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07"/>
          </w:tblGrid>
          <w:tr w:rsidR="002A5D3C" w14:paraId="5E0E509B" w14:textId="77777777">
            <w:sdt>
              <w:sdtPr>
                <w:rPr>
                  <w:rFonts w:ascii="Arial" w:hAnsi="Arial" w:cs="Arial"/>
                  <w:color w:val="365F91" w:themeColor="accent1" w:themeShade="BF"/>
                  <w:sz w:val="28"/>
                  <w:szCs w:val="28"/>
                </w:rPr>
                <w:alias w:val="Company"/>
                <w:id w:val="13406915"/>
                <w:placeholder>
                  <w:docPart w:val="968A4B809F984206AD5347584AA100E6"/>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58B2CA78" w14:textId="5316E07C" w:rsidR="002A5D3C" w:rsidRPr="0066435A" w:rsidRDefault="002A5D3C">
                    <w:pPr>
                      <w:pStyle w:val="NoSpacing"/>
                      <w:rPr>
                        <w:rFonts w:ascii="Arial" w:hAnsi="Arial" w:cs="Arial"/>
                        <w:color w:val="365F91" w:themeColor="accent1" w:themeShade="BF"/>
                        <w:sz w:val="28"/>
                        <w:szCs w:val="28"/>
                      </w:rPr>
                    </w:pPr>
                    <w:r w:rsidRPr="0066435A">
                      <w:rPr>
                        <w:rFonts w:ascii="Arial" w:hAnsi="Arial" w:cs="Arial"/>
                        <w:color w:val="365F91" w:themeColor="accent1" w:themeShade="BF"/>
                        <w:sz w:val="28"/>
                        <w:szCs w:val="28"/>
                      </w:rPr>
                      <w:t>Module name: Problem Solving and Decision Making</w:t>
                    </w:r>
                  </w:p>
                </w:tc>
              </w:sdtContent>
            </w:sdt>
          </w:tr>
          <w:tr w:rsidR="002A5D3C" w14:paraId="71270149" w14:textId="77777777">
            <w:tc>
              <w:tcPr>
                <w:tcW w:w="7672" w:type="dxa"/>
              </w:tcPr>
              <w:sdt>
                <w:sdtPr>
                  <w:rPr>
                    <w:rFonts w:ascii="Arial" w:eastAsiaTheme="majorEastAsia" w:hAnsi="Arial" w:cs="Arial"/>
                    <w:b/>
                    <w:bCs/>
                    <w:color w:val="000000" w:themeColor="text1"/>
                    <w:sz w:val="56"/>
                    <w:szCs w:val="56"/>
                  </w:rPr>
                  <w:alias w:val="Title"/>
                  <w:id w:val="13406919"/>
                  <w:placeholder>
                    <w:docPart w:val="1266882917D442679644F2AAEE498AB0"/>
                  </w:placeholder>
                  <w:dataBinding w:prefixMappings="xmlns:ns0='http://schemas.openxmlformats.org/package/2006/metadata/core-properties' xmlns:ns1='http://purl.org/dc/elements/1.1/'" w:xpath="/ns0:coreProperties[1]/ns1:title[1]" w:storeItemID="{6C3C8BC8-F283-45AE-878A-BAB7291924A1}"/>
                  <w:text/>
                </w:sdtPr>
                <w:sdtContent>
                  <w:p w14:paraId="6637438A" w14:textId="3963B84A" w:rsidR="002A5D3C" w:rsidRPr="002A5D3C" w:rsidRDefault="002A5D3C">
                    <w:pPr>
                      <w:pStyle w:val="NoSpacing"/>
                      <w:spacing w:line="216" w:lineRule="auto"/>
                      <w:rPr>
                        <w:rFonts w:ascii="Arial" w:eastAsiaTheme="majorEastAsia" w:hAnsi="Arial" w:cs="Arial"/>
                        <w:b/>
                        <w:bCs/>
                        <w:color w:val="000000" w:themeColor="text1"/>
                        <w:sz w:val="56"/>
                        <w:szCs w:val="56"/>
                      </w:rPr>
                    </w:pPr>
                    <w:r w:rsidRPr="002A5D3C">
                      <w:rPr>
                        <w:rFonts w:ascii="Arial" w:eastAsiaTheme="majorEastAsia" w:hAnsi="Arial" w:cs="Arial"/>
                        <w:b/>
                        <w:bCs/>
                        <w:color w:val="000000" w:themeColor="text1"/>
                        <w:sz w:val="56"/>
                        <w:szCs w:val="56"/>
                      </w:rPr>
                      <w:t>The challenge faced by energy sector in UK</w:t>
                    </w:r>
                  </w:p>
                </w:sdtContent>
              </w:sdt>
            </w:tc>
          </w:tr>
          <w:tr w:rsidR="002A5D3C" w14:paraId="62B7E54D" w14:textId="77777777">
            <w:sdt>
              <w:sdtPr>
                <w:rPr>
                  <w:color w:val="365F91" w:themeColor="accent1" w:themeShade="BF"/>
                  <w:sz w:val="24"/>
                  <w:szCs w:val="24"/>
                </w:rPr>
                <w:alias w:val="Subtitle"/>
                <w:id w:val="13406923"/>
                <w:placeholder>
                  <w:docPart w:val="C83F17B7C2E1409DA92CD6095DF41245"/>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0694CE7" w14:textId="15605C4E" w:rsidR="002A5D3C" w:rsidRDefault="0066435A">
                    <w:pPr>
                      <w:pStyle w:val="NoSpacing"/>
                      <w:rPr>
                        <w:color w:val="365F91" w:themeColor="accent1" w:themeShade="BF"/>
                        <w:sz w:val="24"/>
                      </w:rPr>
                    </w:pPr>
                    <w:r>
                      <w:rPr>
                        <w:color w:val="365F91" w:themeColor="accent1" w:themeShade="BF"/>
                        <w:sz w:val="24"/>
                        <w:szCs w:val="24"/>
                      </w:rPr>
                      <w:t>Words count: 1981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142"/>
          </w:tblGrid>
          <w:tr w:rsidR="002A5D3C" w14:paraId="7915504F"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5E5BF78B56364FCE86F41798AD5CA392"/>
                  </w:placeholder>
                  <w:dataBinding w:prefixMappings="xmlns:ns0='http://schemas.openxmlformats.org/package/2006/metadata/core-properties' xmlns:ns1='http://purl.org/dc/elements/1.1/'" w:xpath="/ns0:coreProperties[1]/ns1:creator[1]" w:storeItemID="{6C3C8BC8-F283-45AE-878A-BAB7291924A1}"/>
                  <w:text/>
                </w:sdtPr>
                <w:sdtContent>
                  <w:p w14:paraId="43E49B55" w14:textId="57243DE6" w:rsidR="002A5D3C" w:rsidRDefault="002A5D3C">
                    <w:pPr>
                      <w:pStyle w:val="NoSpacing"/>
                      <w:rPr>
                        <w:color w:val="4F81BD" w:themeColor="accent1"/>
                        <w:sz w:val="28"/>
                        <w:szCs w:val="28"/>
                      </w:rPr>
                    </w:pPr>
                    <w:r>
                      <w:rPr>
                        <w:color w:val="4F81BD" w:themeColor="accent1"/>
                        <w:sz w:val="28"/>
                        <w:szCs w:val="28"/>
                      </w:rPr>
                      <w:t>Maria Diana Nita 2128458</w:t>
                    </w:r>
                  </w:p>
                </w:sdtContent>
              </w:sdt>
              <w:sdt>
                <w:sdtPr>
                  <w:rPr>
                    <w:color w:val="4F81BD" w:themeColor="accent1"/>
                    <w:sz w:val="28"/>
                    <w:szCs w:val="28"/>
                  </w:rPr>
                  <w:alias w:val="Date"/>
                  <w:tag w:val="Date"/>
                  <w:id w:val="13406932"/>
                  <w:placeholder>
                    <w:docPart w:val="15E0822B85FB464E9682B9C4079E31A6"/>
                  </w:placeholder>
                  <w:dataBinding w:prefixMappings="xmlns:ns0='http://schemas.microsoft.com/office/2006/coverPageProps'" w:xpath="/ns0:CoverPageProperties[1]/ns0:PublishDate[1]" w:storeItemID="{55AF091B-3C7A-41E3-B477-F2FDAA23CFDA}"/>
                  <w:date w:fullDate="2022-12-09T00:00:00Z">
                    <w:dateFormat w:val="M-d-yyyy"/>
                    <w:lid w:val="en-US"/>
                    <w:storeMappedDataAs w:val="dateTime"/>
                    <w:calendar w:val="gregorian"/>
                  </w:date>
                </w:sdtPr>
                <w:sdtContent>
                  <w:p w14:paraId="3427E45F" w14:textId="010A5ED0" w:rsidR="002A5D3C" w:rsidRDefault="0066435A">
                    <w:pPr>
                      <w:pStyle w:val="NoSpacing"/>
                      <w:rPr>
                        <w:color w:val="4F81BD" w:themeColor="accent1"/>
                        <w:sz w:val="28"/>
                        <w:szCs w:val="28"/>
                      </w:rPr>
                    </w:pPr>
                    <w:r>
                      <w:rPr>
                        <w:color w:val="4F81BD" w:themeColor="accent1"/>
                        <w:sz w:val="28"/>
                        <w:szCs w:val="28"/>
                      </w:rPr>
                      <w:t>12-9-2022</w:t>
                    </w:r>
                  </w:p>
                </w:sdtContent>
              </w:sdt>
              <w:p w14:paraId="7970D7D7" w14:textId="77777777" w:rsidR="002A5D3C" w:rsidRDefault="002A5D3C">
                <w:pPr>
                  <w:pStyle w:val="NoSpacing"/>
                  <w:rPr>
                    <w:color w:val="4F81BD" w:themeColor="accent1"/>
                  </w:rPr>
                </w:pPr>
              </w:p>
            </w:tc>
          </w:tr>
        </w:tbl>
        <w:p w14:paraId="53D00127" w14:textId="2F7B477A" w:rsidR="002A5D3C" w:rsidRDefault="002A5D3C">
          <w:r>
            <w:rPr>
              <w:b/>
            </w:rPr>
            <w:br w:type="page"/>
          </w:r>
        </w:p>
      </w:sdtContent>
    </w:sdt>
    <w:p w14:paraId="291DEF0F" w14:textId="17D9D5D0" w:rsidR="00C559DC" w:rsidRPr="007354BA" w:rsidRDefault="001B61CA" w:rsidP="00B51459">
      <w:pPr>
        <w:pStyle w:val="Normal1"/>
        <w:spacing w:before="0" w:after="0"/>
        <w:jc w:val="center"/>
        <w:rPr>
          <w:rFonts w:ascii="Arial" w:hAnsi="Arial" w:cs="Arial"/>
          <w:b/>
          <w:sz w:val="32"/>
          <w:szCs w:val="32"/>
          <w:lang w:val="en-GB"/>
        </w:rPr>
      </w:pPr>
      <w:r w:rsidRPr="007354BA">
        <w:rPr>
          <w:rFonts w:ascii="Arial" w:hAnsi="Arial" w:cs="Arial"/>
          <w:b/>
          <w:sz w:val="32"/>
          <w:szCs w:val="32"/>
          <w:lang w:val="en-GB"/>
        </w:rPr>
        <w:lastRenderedPageBreak/>
        <w:t>Table of Content</w:t>
      </w:r>
    </w:p>
    <w:p w14:paraId="1AEC3E2B" w14:textId="7419B489" w:rsidR="002A5D3C" w:rsidRDefault="002A5D3C" w:rsidP="00B51459">
      <w:pPr>
        <w:pStyle w:val="Normal1"/>
        <w:spacing w:before="0" w:after="0"/>
        <w:jc w:val="center"/>
        <w:rPr>
          <w:b/>
          <w:lang w:val="en-GB"/>
        </w:rPr>
      </w:pPr>
    </w:p>
    <w:p w14:paraId="192FDF76" w14:textId="77777777" w:rsidR="002A5D3C" w:rsidRPr="007354BA" w:rsidRDefault="002A5D3C" w:rsidP="007354BA">
      <w:pPr>
        <w:pStyle w:val="Normal1"/>
        <w:spacing w:before="0" w:after="0"/>
        <w:rPr>
          <w:rFonts w:ascii="Arial" w:hAnsi="Arial" w:cs="Arial"/>
          <w:sz w:val="28"/>
          <w:szCs w:val="28"/>
          <w:lang w:val="en-GB"/>
        </w:rPr>
      </w:pPr>
    </w:p>
    <w:sdt>
      <w:sdtPr>
        <w:rPr>
          <w:rFonts w:ascii="Arial" w:hAnsi="Arial" w:cs="Arial"/>
          <w:sz w:val="28"/>
          <w:szCs w:val="28"/>
          <w:lang w:val="en-GB"/>
        </w:rPr>
        <w:id w:val="63078001"/>
        <w:docPartObj>
          <w:docPartGallery w:val="Table of Contents"/>
          <w:docPartUnique/>
        </w:docPartObj>
      </w:sdtPr>
      <w:sdtEndPr>
        <w:rPr>
          <w:rFonts w:ascii="Times New Roman" w:hAnsi="Times New Roman" w:cs="Times New Roman"/>
          <w:sz w:val="24"/>
          <w:szCs w:val="24"/>
        </w:rPr>
      </w:sdtEndPr>
      <w:sdtContent>
        <w:p w14:paraId="163D20F0" w14:textId="590D02E0" w:rsidR="0066435A" w:rsidRDefault="00D656E6">
          <w:pPr>
            <w:pStyle w:val="TOC1"/>
            <w:tabs>
              <w:tab w:val="right" w:pos="9019"/>
            </w:tabs>
            <w:rPr>
              <w:noProof/>
            </w:rPr>
          </w:pPr>
          <w:r w:rsidRPr="007354BA">
            <w:rPr>
              <w:rFonts w:ascii="Arial" w:hAnsi="Arial" w:cs="Arial"/>
              <w:sz w:val="28"/>
              <w:szCs w:val="28"/>
              <w:lang w:val="en-GB"/>
            </w:rPr>
            <w:fldChar w:fldCharType="begin"/>
          </w:r>
          <w:r w:rsidR="001B61CA" w:rsidRPr="007354BA">
            <w:rPr>
              <w:rFonts w:ascii="Arial" w:hAnsi="Arial" w:cs="Arial"/>
              <w:sz w:val="28"/>
              <w:szCs w:val="28"/>
              <w:lang w:val="en-GB"/>
            </w:rPr>
            <w:instrText xml:space="preserve"> TOC \h \u \z </w:instrText>
          </w:r>
          <w:r w:rsidRPr="007354BA">
            <w:rPr>
              <w:rFonts w:ascii="Arial" w:hAnsi="Arial" w:cs="Arial"/>
              <w:sz w:val="28"/>
              <w:szCs w:val="28"/>
              <w:lang w:val="en-GB"/>
            </w:rPr>
            <w:fldChar w:fldCharType="separate"/>
          </w:r>
          <w:hyperlink w:anchor="_Toc121480907" w:history="1">
            <w:r w:rsidR="0066435A" w:rsidRPr="00233668">
              <w:rPr>
                <w:rStyle w:val="Hyperlink"/>
                <w:rFonts w:ascii="Arial" w:hAnsi="Arial" w:cs="Arial"/>
                <w:noProof/>
                <w:lang w:val="en-GB"/>
              </w:rPr>
              <w:t>Introduction</w:t>
            </w:r>
            <w:r w:rsidR="0066435A">
              <w:rPr>
                <w:noProof/>
                <w:webHidden/>
              </w:rPr>
              <w:tab/>
            </w:r>
            <w:r w:rsidR="0066435A">
              <w:rPr>
                <w:noProof/>
                <w:webHidden/>
              </w:rPr>
              <w:fldChar w:fldCharType="begin"/>
            </w:r>
            <w:r w:rsidR="0066435A">
              <w:rPr>
                <w:noProof/>
                <w:webHidden/>
              </w:rPr>
              <w:instrText xml:space="preserve"> PAGEREF _Toc121480907 \h </w:instrText>
            </w:r>
            <w:r w:rsidR="0066435A">
              <w:rPr>
                <w:noProof/>
                <w:webHidden/>
              </w:rPr>
            </w:r>
            <w:r w:rsidR="0066435A">
              <w:rPr>
                <w:noProof/>
                <w:webHidden/>
              </w:rPr>
              <w:fldChar w:fldCharType="separate"/>
            </w:r>
            <w:r w:rsidR="0066435A">
              <w:rPr>
                <w:noProof/>
                <w:webHidden/>
              </w:rPr>
              <w:t>2</w:t>
            </w:r>
            <w:r w:rsidR="0066435A">
              <w:rPr>
                <w:noProof/>
                <w:webHidden/>
              </w:rPr>
              <w:fldChar w:fldCharType="end"/>
            </w:r>
          </w:hyperlink>
        </w:p>
        <w:p w14:paraId="4225542E" w14:textId="5F27A012" w:rsidR="0066435A" w:rsidRDefault="0066435A">
          <w:pPr>
            <w:pStyle w:val="TOC1"/>
            <w:tabs>
              <w:tab w:val="right" w:pos="9019"/>
            </w:tabs>
            <w:rPr>
              <w:noProof/>
            </w:rPr>
          </w:pPr>
          <w:hyperlink w:anchor="_Toc121480908" w:history="1">
            <w:r w:rsidRPr="00233668">
              <w:rPr>
                <w:rStyle w:val="Hyperlink"/>
                <w:noProof/>
                <w:lang w:val="en-GB"/>
              </w:rPr>
              <w:t>“</w:t>
            </w:r>
            <w:r w:rsidRPr="00233668">
              <w:rPr>
                <w:rStyle w:val="Hyperlink"/>
                <w:rFonts w:ascii="Arial" w:hAnsi="Arial" w:cs="Arial"/>
                <w:noProof/>
                <w:lang w:val="en-GB"/>
              </w:rPr>
              <w:t>A SWOT analysis on the energy sector, identifying any conversion strategies relevant to the problem identified”.</w:t>
            </w:r>
            <w:r>
              <w:rPr>
                <w:noProof/>
                <w:webHidden/>
              </w:rPr>
              <w:tab/>
            </w:r>
            <w:r>
              <w:rPr>
                <w:noProof/>
                <w:webHidden/>
              </w:rPr>
              <w:fldChar w:fldCharType="begin"/>
            </w:r>
            <w:r>
              <w:rPr>
                <w:noProof/>
                <w:webHidden/>
              </w:rPr>
              <w:instrText xml:space="preserve"> PAGEREF _Toc121480908 \h </w:instrText>
            </w:r>
            <w:r>
              <w:rPr>
                <w:noProof/>
                <w:webHidden/>
              </w:rPr>
            </w:r>
            <w:r>
              <w:rPr>
                <w:noProof/>
                <w:webHidden/>
              </w:rPr>
              <w:fldChar w:fldCharType="separate"/>
            </w:r>
            <w:r>
              <w:rPr>
                <w:noProof/>
                <w:webHidden/>
              </w:rPr>
              <w:t>3</w:t>
            </w:r>
            <w:r>
              <w:rPr>
                <w:noProof/>
                <w:webHidden/>
              </w:rPr>
              <w:fldChar w:fldCharType="end"/>
            </w:r>
          </w:hyperlink>
        </w:p>
        <w:p w14:paraId="2D1B3D02" w14:textId="34606D12" w:rsidR="0066435A" w:rsidRDefault="0066435A">
          <w:pPr>
            <w:pStyle w:val="TOC1"/>
            <w:tabs>
              <w:tab w:val="right" w:pos="9019"/>
            </w:tabs>
            <w:rPr>
              <w:noProof/>
            </w:rPr>
          </w:pPr>
          <w:hyperlink w:anchor="_Toc121480909" w:history="1">
            <w:r w:rsidRPr="00233668">
              <w:rPr>
                <w:rStyle w:val="Hyperlink"/>
                <w:rFonts w:ascii="Arial" w:hAnsi="Arial" w:cs="Arial"/>
                <w:noProof/>
                <w:lang w:val="en-GB"/>
              </w:rPr>
              <w:t>“Conduct a PESTLE analysis on the Macro environment, linking this to the problem that you have identified where possible”.</w:t>
            </w:r>
            <w:r>
              <w:rPr>
                <w:noProof/>
                <w:webHidden/>
              </w:rPr>
              <w:tab/>
            </w:r>
            <w:r>
              <w:rPr>
                <w:noProof/>
                <w:webHidden/>
              </w:rPr>
              <w:fldChar w:fldCharType="begin"/>
            </w:r>
            <w:r>
              <w:rPr>
                <w:noProof/>
                <w:webHidden/>
              </w:rPr>
              <w:instrText xml:space="preserve"> PAGEREF _Toc121480909 \h </w:instrText>
            </w:r>
            <w:r>
              <w:rPr>
                <w:noProof/>
                <w:webHidden/>
              </w:rPr>
            </w:r>
            <w:r>
              <w:rPr>
                <w:noProof/>
                <w:webHidden/>
              </w:rPr>
              <w:fldChar w:fldCharType="separate"/>
            </w:r>
            <w:r>
              <w:rPr>
                <w:noProof/>
                <w:webHidden/>
              </w:rPr>
              <w:t>4</w:t>
            </w:r>
            <w:r>
              <w:rPr>
                <w:noProof/>
                <w:webHidden/>
              </w:rPr>
              <w:fldChar w:fldCharType="end"/>
            </w:r>
          </w:hyperlink>
        </w:p>
        <w:p w14:paraId="09003678" w14:textId="2E663536" w:rsidR="0066435A" w:rsidRDefault="0066435A">
          <w:pPr>
            <w:pStyle w:val="TOC1"/>
            <w:tabs>
              <w:tab w:val="right" w:pos="9019"/>
            </w:tabs>
            <w:rPr>
              <w:noProof/>
            </w:rPr>
          </w:pPr>
          <w:hyperlink w:anchor="_Toc121480910" w:history="1">
            <w:r w:rsidRPr="00233668">
              <w:rPr>
                <w:rStyle w:val="Hyperlink"/>
                <w:rFonts w:ascii="Arial" w:hAnsi="Arial" w:cs="Arial"/>
                <w:noProof/>
                <w:lang w:val="en-GB"/>
              </w:rPr>
              <w:t>“Recommendations / Options to resolve the problem”</w:t>
            </w:r>
            <w:r>
              <w:rPr>
                <w:noProof/>
                <w:webHidden/>
              </w:rPr>
              <w:tab/>
            </w:r>
            <w:r>
              <w:rPr>
                <w:noProof/>
                <w:webHidden/>
              </w:rPr>
              <w:fldChar w:fldCharType="begin"/>
            </w:r>
            <w:r>
              <w:rPr>
                <w:noProof/>
                <w:webHidden/>
              </w:rPr>
              <w:instrText xml:space="preserve"> PAGEREF _Toc121480910 \h </w:instrText>
            </w:r>
            <w:r>
              <w:rPr>
                <w:noProof/>
                <w:webHidden/>
              </w:rPr>
            </w:r>
            <w:r>
              <w:rPr>
                <w:noProof/>
                <w:webHidden/>
              </w:rPr>
              <w:fldChar w:fldCharType="separate"/>
            </w:r>
            <w:r>
              <w:rPr>
                <w:noProof/>
                <w:webHidden/>
              </w:rPr>
              <w:t>7</w:t>
            </w:r>
            <w:r>
              <w:rPr>
                <w:noProof/>
                <w:webHidden/>
              </w:rPr>
              <w:fldChar w:fldCharType="end"/>
            </w:r>
          </w:hyperlink>
        </w:p>
        <w:p w14:paraId="68364AAB" w14:textId="4C63F10D" w:rsidR="0066435A" w:rsidRDefault="0066435A">
          <w:pPr>
            <w:pStyle w:val="TOC1"/>
            <w:tabs>
              <w:tab w:val="right" w:pos="9019"/>
            </w:tabs>
            <w:rPr>
              <w:noProof/>
            </w:rPr>
          </w:pPr>
          <w:hyperlink w:anchor="_Toc121480911" w:history="1">
            <w:r w:rsidRPr="00233668">
              <w:rPr>
                <w:rStyle w:val="Hyperlink"/>
                <w:rFonts w:ascii="Arial" w:hAnsi="Arial" w:cs="Arial"/>
                <w:noProof/>
                <w:lang w:val="en-GB"/>
              </w:rPr>
              <w:t>“Decision Making Matrix to identify the best suited solution for the problem”.</w:t>
            </w:r>
            <w:r>
              <w:rPr>
                <w:noProof/>
                <w:webHidden/>
              </w:rPr>
              <w:tab/>
            </w:r>
            <w:r>
              <w:rPr>
                <w:noProof/>
                <w:webHidden/>
              </w:rPr>
              <w:fldChar w:fldCharType="begin"/>
            </w:r>
            <w:r>
              <w:rPr>
                <w:noProof/>
                <w:webHidden/>
              </w:rPr>
              <w:instrText xml:space="preserve"> PAGEREF _Toc121480911 \h </w:instrText>
            </w:r>
            <w:r>
              <w:rPr>
                <w:noProof/>
                <w:webHidden/>
              </w:rPr>
            </w:r>
            <w:r>
              <w:rPr>
                <w:noProof/>
                <w:webHidden/>
              </w:rPr>
              <w:fldChar w:fldCharType="separate"/>
            </w:r>
            <w:r>
              <w:rPr>
                <w:noProof/>
                <w:webHidden/>
              </w:rPr>
              <w:t>7</w:t>
            </w:r>
            <w:r>
              <w:rPr>
                <w:noProof/>
                <w:webHidden/>
              </w:rPr>
              <w:fldChar w:fldCharType="end"/>
            </w:r>
          </w:hyperlink>
        </w:p>
        <w:p w14:paraId="05DB815A" w14:textId="43290052" w:rsidR="0066435A" w:rsidRDefault="0066435A">
          <w:pPr>
            <w:pStyle w:val="TOC1"/>
            <w:tabs>
              <w:tab w:val="right" w:pos="9019"/>
            </w:tabs>
            <w:rPr>
              <w:noProof/>
            </w:rPr>
          </w:pPr>
          <w:hyperlink w:anchor="_Toc121480912" w:history="1">
            <w:r w:rsidRPr="00233668">
              <w:rPr>
                <w:rStyle w:val="Hyperlink"/>
                <w:rFonts w:ascii="Arial" w:hAnsi="Arial" w:cs="Arial"/>
                <w:noProof/>
                <w:lang w:val="en-GB"/>
              </w:rPr>
              <w:t>“Plan, monitor and review the implementation and communication of decision”</w:t>
            </w:r>
            <w:r>
              <w:rPr>
                <w:noProof/>
                <w:webHidden/>
              </w:rPr>
              <w:tab/>
            </w:r>
            <w:r>
              <w:rPr>
                <w:noProof/>
                <w:webHidden/>
              </w:rPr>
              <w:fldChar w:fldCharType="begin"/>
            </w:r>
            <w:r>
              <w:rPr>
                <w:noProof/>
                <w:webHidden/>
              </w:rPr>
              <w:instrText xml:space="preserve"> PAGEREF _Toc121480912 \h </w:instrText>
            </w:r>
            <w:r>
              <w:rPr>
                <w:noProof/>
                <w:webHidden/>
              </w:rPr>
            </w:r>
            <w:r>
              <w:rPr>
                <w:noProof/>
                <w:webHidden/>
              </w:rPr>
              <w:fldChar w:fldCharType="separate"/>
            </w:r>
            <w:r>
              <w:rPr>
                <w:noProof/>
                <w:webHidden/>
              </w:rPr>
              <w:t>8</w:t>
            </w:r>
            <w:r>
              <w:rPr>
                <w:noProof/>
                <w:webHidden/>
              </w:rPr>
              <w:fldChar w:fldCharType="end"/>
            </w:r>
          </w:hyperlink>
        </w:p>
        <w:p w14:paraId="50FE1D81" w14:textId="7094CD1E" w:rsidR="0066435A" w:rsidRDefault="0066435A">
          <w:pPr>
            <w:pStyle w:val="TOC1"/>
            <w:tabs>
              <w:tab w:val="right" w:pos="9019"/>
            </w:tabs>
            <w:rPr>
              <w:noProof/>
            </w:rPr>
          </w:pPr>
          <w:hyperlink w:anchor="_Toc121480913" w:history="1">
            <w:r w:rsidRPr="00233668">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_Toc121480913 \h </w:instrText>
            </w:r>
            <w:r>
              <w:rPr>
                <w:noProof/>
                <w:webHidden/>
              </w:rPr>
            </w:r>
            <w:r>
              <w:rPr>
                <w:noProof/>
                <w:webHidden/>
              </w:rPr>
              <w:fldChar w:fldCharType="separate"/>
            </w:r>
            <w:r>
              <w:rPr>
                <w:noProof/>
                <w:webHidden/>
              </w:rPr>
              <w:t>10</w:t>
            </w:r>
            <w:r>
              <w:rPr>
                <w:noProof/>
                <w:webHidden/>
              </w:rPr>
              <w:fldChar w:fldCharType="end"/>
            </w:r>
          </w:hyperlink>
        </w:p>
        <w:p w14:paraId="3FBEC677" w14:textId="6185CF3F" w:rsidR="0066435A" w:rsidRDefault="0066435A">
          <w:pPr>
            <w:pStyle w:val="TOC1"/>
            <w:tabs>
              <w:tab w:val="right" w:pos="9019"/>
            </w:tabs>
            <w:rPr>
              <w:noProof/>
            </w:rPr>
          </w:pPr>
          <w:hyperlink w:anchor="_Toc121480914" w:history="1">
            <w:r w:rsidRPr="00233668">
              <w:rPr>
                <w:rStyle w:val="Hyperlink"/>
                <w:noProof/>
                <w:lang w:val="en-GB"/>
              </w:rPr>
              <w:t>Reference</w:t>
            </w:r>
            <w:r>
              <w:rPr>
                <w:noProof/>
                <w:webHidden/>
              </w:rPr>
              <w:tab/>
            </w:r>
            <w:r>
              <w:rPr>
                <w:noProof/>
                <w:webHidden/>
              </w:rPr>
              <w:fldChar w:fldCharType="begin"/>
            </w:r>
            <w:r>
              <w:rPr>
                <w:noProof/>
                <w:webHidden/>
              </w:rPr>
              <w:instrText xml:space="preserve"> PAGEREF _Toc121480914 \h </w:instrText>
            </w:r>
            <w:r>
              <w:rPr>
                <w:noProof/>
                <w:webHidden/>
              </w:rPr>
            </w:r>
            <w:r>
              <w:rPr>
                <w:noProof/>
                <w:webHidden/>
              </w:rPr>
              <w:fldChar w:fldCharType="separate"/>
            </w:r>
            <w:r>
              <w:rPr>
                <w:noProof/>
                <w:webHidden/>
              </w:rPr>
              <w:t>11</w:t>
            </w:r>
            <w:r>
              <w:rPr>
                <w:noProof/>
                <w:webHidden/>
              </w:rPr>
              <w:fldChar w:fldCharType="end"/>
            </w:r>
          </w:hyperlink>
        </w:p>
        <w:p w14:paraId="2C417CDB" w14:textId="14D08C97" w:rsidR="00C559DC" w:rsidRPr="003C360F" w:rsidRDefault="00D656E6" w:rsidP="007354BA">
          <w:pPr>
            <w:pStyle w:val="Normal1"/>
            <w:tabs>
              <w:tab w:val="right" w:pos="9025"/>
            </w:tabs>
            <w:spacing w:before="0" w:after="0"/>
            <w:rPr>
              <w:lang w:val="en-GB"/>
            </w:rPr>
          </w:pPr>
          <w:r w:rsidRPr="007354BA">
            <w:rPr>
              <w:rFonts w:ascii="Arial" w:hAnsi="Arial" w:cs="Arial"/>
              <w:sz w:val="28"/>
              <w:szCs w:val="28"/>
              <w:lang w:val="en-GB"/>
            </w:rPr>
            <w:fldChar w:fldCharType="end"/>
          </w:r>
        </w:p>
      </w:sdtContent>
    </w:sdt>
    <w:p w14:paraId="675F95AE" w14:textId="77777777" w:rsidR="00C559DC" w:rsidRPr="003C360F" w:rsidRDefault="001B61CA" w:rsidP="00B51459">
      <w:pPr>
        <w:pStyle w:val="Normal1"/>
        <w:spacing w:before="0" w:after="0"/>
        <w:rPr>
          <w:lang w:val="en-GB"/>
        </w:rPr>
      </w:pPr>
      <w:r w:rsidRPr="003C360F">
        <w:rPr>
          <w:lang w:val="en-GB"/>
        </w:rPr>
        <w:br w:type="page"/>
      </w:r>
    </w:p>
    <w:p w14:paraId="58FE0FEC" w14:textId="77777777" w:rsidR="00C559DC" w:rsidRPr="007354BA" w:rsidRDefault="001B61CA" w:rsidP="00B51459">
      <w:pPr>
        <w:pStyle w:val="Heading1"/>
        <w:spacing w:before="0" w:after="0"/>
        <w:rPr>
          <w:rFonts w:ascii="Arial" w:hAnsi="Arial" w:cs="Arial"/>
          <w:sz w:val="32"/>
          <w:szCs w:val="32"/>
          <w:lang w:val="en-GB"/>
        </w:rPr>
      </w:pPr>
      <w:bookmarkStart w:id="0" w:name="_Toc121480907"/>
      <w:r w:rsidRPr="007354BA">
        <w:rPr>
          <w:rFonts w:ascii="Arial" w:hAnsi="Arial" w:cs="Arial"/>
          <w:sz w:val="32"/>
          <w:szCs w:val="32"/>
          <w:lang w:val="en-GB"/>
        </w:rPr>
        <w:lastRenderedPageBreak/>
        <w:t>Introduction</w:t>
      </w:r>
      <w:bookmarkEnd w:id="0"/>
    </w:p>
    <w:p w14:paraId="25B5B72A"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sz w:val="28"/>
          <w:szCs w:val="28"/>
          <w:lang w:val="en-GB"/>
        </w:rPr>
        <w:t xml:space="preserve">This report is based on the topic problems solving and decision making, since the chosen issue to discuss in this report is overconsumption of natural resources and the chosen company for this report is British petroleum. These are some of the factors which were discussed in component 1 although in component </w:t>
      </w:r>
      <w:r w:rsidR="00B51459" w:rsidRPr="007354BA">
        <w:rPr>
          <w:rFonts w:ascii="Arial" w:hAnsi="Arial" w:cs="Arial"/>
          <w:sz w:val="28"/>
          <w:szCs w:val="28"/>
          <w:lang w:val="en-GB"/>
        </w:rPr>
        <w:t>2;</w:t>
      </w:r>
      <w:r w:rsidRPr="007354BA">
        <w:rPr>
          <w:rFonts w:ascii="Arial" w:hAnsi="Arial" w:cs="Arial"/>
          <w:sz w:val="28"/>
          <w:szCs w:val="28"/>
          <w:lang w:val="en-GB"/>
        </w:rPr>
        <w:t xml:space="preserve"> SWOT analysis will be discussed based on the energy sector to identify the relevant strategies which were required to identify the problems. This report will also discuss PESTLE analysis to understand the Macro environment as per the chosen problems which were identified. Further, in this report, it will also provide the recommendation to resolve the problems which were faced to get improvement in the future. This report will also </w:t>
      </w:r>
      <w:r w:rsidR="003C360F" w:rsidRPr="007354BA">
        <w:rPr>
          <w:rFonts w:ascii="Arial" w:hAnsi="Arial" w:cs="Arial"/>
          <w:sz w:val="28"/>
          <w:szCs w:val="28"/>
          <w:lang w:val="en-GB"/>
        </w:rPr>
        <w:t>discuss the</w:t>
      </w:r>
      <w:r w:rsidRPr="007354BA">
        <w:rPr>
          <w:rFonts w:ascii="Arial" w:hAnsi="Arial" w:cs="Arial"/>
          <w:sz w:val="28"/>
          <w:szCs w:val="28"/>
          <w:lang w:val="en-GB"/>
        </w:rPr>
        <w:t xml:space="preserve"> </w:t>
      </w:r>
      <w:proofErr w:type="gramStart"/>
      <w:r w:rsidRPr="007354BA">
        <w:rPr>
          <w:rFonts w:ascii="Arial" w:hAnsi="Arial" w:cs="Arial"/>
          <w:sz w:val="28"/>
          <w:szCs w:val="28"/>
          <w:lang w:val="en-GB"/>
        </w:rPr>
        <w:t>decision making</w:t>
      </w:r>
      <w:proofErr w:type="gramEnd"/>
      <w:r w:rsidRPr="007354BA">
        <w:rPr>
          <w:rFonts w:ascii="Arial" w:hAnsi="Arial" w:cs="Arial"/>
          <w:sz w:val="28"/>
          <w:szCs w:val="28"/>
          <w:lang w:val="en-GB"/>
        </w:rPr>
        <w:t xml:space="preserve"> matrix to analyse the best suitable solutions for the problems. At last, this report will also </w:t>
      </w:r>
      <w:r w:rsidR="003C360F" w:rsidRPr="007354BA">
        <w:rPr>
          <w:rFonts w:ascii="Arial" w:hAnsi="Arial" w:cs="Arial"/>
          <w:sz w:val="28"/>
          <w:szCs w:val="28"/>
          <w:lang w:val="en-GB"/>
        </w:rPr>
        <w:t>discuss the</w:t>
      </w:r>
      <w:r w:rsidRPr="007354BA">
        <w:rPr>
          <w:rFonts w:ascii="Arial" w:hAnsi="Arial" w:cs="Arial"/>
          <w:sz w:val="28"/>
          <w:szCs w:val="28"/>
          <w:lang w:val="en-GB"/>
        </w:rPr>
        <w:t xml:space="preserve"> plans for reviewing the suitable strategies to implement the strategies and identifying the communications of decision. </w:t>
      </w:r>
    </w:p>
    <w:p w14:paraId="47408559"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br w:type="page"/>
      </w:r>
    </w:p>
    <w:p w14:paraId="11487EED" w14:textId="77777777" w:rsidR="00C559DC" w:rsidRPr="003C360F" w:rsidRDefault="001B61CA" w:rsidP="00B51459">
      <w:pPr>
        <w:pStyle w:val="Heading1"/>
        <w:spacing w:before="0" w:after="0"/>
        <w:rPr>
          <w:lang w:val="en-GB"/>
        </w:rPr>
      </w:pPr>
      <w:bookmarkStart w:id="1" w:name="_Toc121480908"/>
      <w:r w:rsidRPr="003C360F">
        <w:rPr>
          <w:lang w:val="en-GB"/>
        </w:rPr>
        <w:lastRenderedPageBreak/>
        <w:t>“</w:t>
      </w:r>
      <w:r w:rsidRPr="007354BA">
        <w:rPr>
          <w:rFonts w:ascii="Arial" w:hAnsi="Arial" w:cs="Arial"/>
          <w:sz w:val="28"/>
          <w:szCs w:val="28"/>
          <w:lang w:val="en-GB"/>
        </w:rPr>
        <w:t>A SWOT analysis on the energy sector, identifying any conversion strategies relevant to the problem identified”.</w:t>
      </w:r>
      <w:bookmarkEnd w:id="1"/>
      <w:r w:rsidRPr="003C360F">
        <w:rPr>
          <w:lang w:val="en-GB"/>
        </w:rP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559DC" w:rsidRPr="003C360F" w14:paraId="75D4BB60" w14:textId="77777777">
        <w:trPr>
          <w:cantSplit/>
          <w:tblHeader/>
        </w:trPr>
        <w:tc>
          <w:tcPr>
            <w:tcW w:w="4514" w:type="dxa"/>
            <w:shd w:val="clear" w:color="auto" w:fill="CCCCCC"/>
            <w:tcMar>
              <w:top w:w="100" w:type="dxa"/>
              <w:left w:w="100" w:type="dxa"/>
              <w:bottom w:w="100" w:type="dxa"/>
              <w:right w:w="100" w:type="dxa"/>
            </w:tcMar>
          </w:tcPr>
          <w:p w14:paraId="253A0A8A" w14:textId="77777777" w:rsidR="00C559DC" w:rsidRPr="003C360F" w:rsidRDefault="001B61CA" w:rsidP="00B51459">
            <w:pPr>
              <w:pStyle w:val="Normal1"/>
              <w:widowControl w:val="0"/>
              <w:pBdr>
                <w:top w:val="nil"/>
                <w:left w:val="nil"/>
                <w:bottom w:val="nil"/>
                <w:right w:val="nil"/>
                <w:between w:val="nil"/>
              </w:pBdr>
              <w:shd w:val="clear" w:color="auto" w:fill="auto"/>
              <w:spacing w:before="0" w:after="0"/>
              <w:jc w:val="center"/>
              <w:rPr>
                <w:b/>
                <w:lang w:val="en-GB"/>
              </w:rPr>
            </w:pPr>
            <w:r w:rsidRPr="003C360F">
              <w:rPr>
                <w:b/>
                <w:lang w:val="en-GB"/>
              </w:rPr>
              <w:t>Strengths</w:t>
            </w:r>
          </w:p>
        </w:tc>
        <w:tc>
          <w:tcPr>
            <w:tcW w:w="4514" w:type="dxa"/>
            <w:shd w:val="clear" w:color="auto" w:fill="CCCCCC"/>
            <w:tcMar>
              <w:top w:w="100" w:type="dxa"/>
              <w:left w:w="100" w:type="dxa"/>
              <w:bottom w:w="100" w:type="dxa"/>
              <w:right w:w="100" w:type="dxa"/>
            </w:tcMar>
          </w:tcPr>
          <w:p w14:paraId="3EB30BB4" w14:textId="77777777" w:rsidR="00C559DC" w:rsidRPr="003C360F" w:rsidRDefault="001B61CA" w:rsidP="00B51459">
            <w:pPr>
              <w:pStyle w:val="Normal1"/>
              <w:widowControl w:val="0"/>
              <w:pBdr>
                <w:top w:val="nil"/>
                <w:left w:val="nil"/>
                <w:bottom w:val="nil"/>
                <w:right w:val="nil"/>
                <w:between w:val="nil"/>
              </w:pBdr>
              <w:shd w:val="clear" w:color="auto" w:fill="auto"/>
              <w:spacing w:before="0" w:after="0"/>
              <w:jc w:val="center"/>
              <w:rPr>
                <w:b/>
                <w:lang w:val="en-GB"/>
              </w:rPr>
            </w:pPr>
            <w:r w:rsidRPr="003C360F">
              <w:rPr>
                <w:b/>
                <w:lang w:val="en-GB"/>
              </w:rPr>
              <w:t>Weaknesses</w:t>
            </w:r>
          </w:p>
        </w:tc>
      </w:tr>
      <w:tr w:rsidR="00C559DC" w:rsidRPr="003C360F" w14:paraId="231FB5FA" w14:textId="77777777">
        <w:trPr>
          <w:cantSplit/>
          <w:tblHeader/>
        </w:trPr>
        <w:tc>
          <w:tcPr>
            <w:tcW w:w="4514" w:type="dxa"/>
            <w:shd w:val="clear" w:color="auto" w:fill="auto"/>
            <w:tcMar>
              <w:top w:w="100" w:type="dxa"/>
              <w:left w:w="100" w:type="dxa"/>
              <w:bottom w:w="100" w:type="dxa"/>
              <w:right w:w="100" w:type="dxa"/>
            </w:tcMar>
          </w:tcPr>
          <w:p w14:paraId="7D253A8C"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High revenue earning</w:t>
            </w:r>
          </w:p>
          <w:p w14:paraId="184403A0"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Renewable energy careers</w:t>
            </w:r>
          </w:p>
          <w:p w14:paraId="044BC0DC"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Reliability and resilience</w:t>
            </w:r>
          </w:p>
        </w:tc>
        <w:tc>
          <w:tcPr>
            <w:tcW w:w="4514" w:type="dxa"/>
            <w:shd w:val="clear" w:color="auto" w:fill="auto"/>
            <w:tcMar>
              <w:top w:w="100" w:type="dxa"/>
              <w:left w:w="100" w:type="dxa"/>
              <w:bottom w:w="100" w:type="dxa"/>
              <w:right w:w="100" w:type="dxa"/>
            </w:tcMar>
          </w:tcPr>
          <w:p w14:paraId="69326015"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Reliance of oil from foreign countries.</w:t>
            </w:r>
          </w:p>
          <w:p w14:paraId="4C9CED41"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Wastages of energy supplies.</w:t>
            </w:r>
          </w:p>
          <w:p w14:paraId="3B46B878"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Side effect on the environment.</w:t>
            </w:r>
          </w:p>
        </w:tc>
      </w:tr>
      <w:tr w:rsidR="00C559DC" w:rsidRPr="003C360F" w14:paraId="63C30DE2" w14:textId="77777777">
        <w:trPr>
          <w:cantSplit/>
          <w:tblHeader/>
        </w:trPr>
        <w:tc>
          <w:tcPr>
            <w:tcW w:w="4514" w:type="dxa"/>
            <w:shd w:val="clear" w:color="auto" w:fill="CCCCCC"/>
            <w:tcMar>
              <w:top w:w="100" w:type="dxa"/>
              <w:left w:w="100" w:type="dxa"/>
              <w:bottom w:w="100" w:type="dxa"/>
              <w:right w:w="100" w:type="dxa"/>
            </w:tcMar>
          </w:tcPr>
          <w:p w14:paraId="1294FE42" w14:textId="77777777" w:rsidR="00C559DC" w:rsidRPr="003C360F" w:rsidRDefault="001B61CA" w:rsidP="00B51459">
            <w:pPr>
              <w:pStyle w:val="Normal1"/>
              <w:widowControl w:val="0"/>
              <w:pBdr>
                <w:top w:val="nil"/>
                <w:left w:val="nil"/>
                <w:bottom w:val="nil"/>
                <w:right w:val="nil"/>
                <w:between w:val="nil"/>
              </w:pBdr>
              <w:shd w:val="clear" w:color="auto" w:fill="auto"/>
              <w:spacing w:before="0" w:after="0"/>
              <w:jc w:val="center"/>
              <w:rPr>
                <w:b/>
                <w:lang w:val="en-GB"/>
              </w:rPr>
            </w:pPr>
            <w:r w:rsidRPr="003C360F">
              <w:rPr>
                <w:b/>
                <w:lang w:val="en-GB"/>
              </w:rPr>
              <w:t>Opportunities</w:t>
            </w:r>
          </w:p>
        </w:tc>
        <w:tc>
          <w:tcPr>
            <w:tcW w:w="4514" w:type="dxa"/>
            <w:shd w:val="clear" w:color="auto" w:fill="CCCCCC"/>
            <w:tcMar>
              <w:top w:w="100" w:type="dxa"/>
              <w:left w:w="100" w:type="dxa"/>
              <w:bottom w:w="100" w:type="dxa"/>
              <w:right w:w="100" w:type="dxa"/>
            </w:tcMar>
          </w:tcPr>
          <w:p w14:paraId="78EAD38F" w14:textId="77777777" w:rsidR="00C559DC" w:rsidRPr="003C360F" w:rsidRDefault="001B61CA" w:rsidP="00B51459">
            <w:pPr>
              <w:pStyle w:val="Normal1"/>
              <w:widowControl w:val="0"/>
              <w:pBdr>
                <w:top w:val="nil"/>
                <w:left w:val="nil"/>
                <w:bottom w:val="nil"/>
                <w:right w:val="nil"/>
                <w:between w:val="nil"/>
              </w:pBdr>
              <w:shd w:val="clear" w:color="auto" w:fill="auto"/>
              <w:spacing w:before="0" w:after="0"/>
              <w:jc w:val="center"/>
              <w:rPr>
                <w:b/>
                <w:lang w:val="en-GB"/>
              </w:rPr>
            </w:pPr>
            <w:r w:rsidRPr="003C360F">
              <w:rPr>
                <w:b/>
                <w:lang w:val="en-GB"/>
              </w:rPr>
              <w:t>Threats</w:t>
            </w:r>
          </w:p>
        </w:tc>
      </w:tr>
      <w:tr w:rsidR="00C559DC" w:rsidRPr="003C360F" w14:paraId="177D3D94" w14:textId="77777777">
        <w:trPr>
          <w:cantSplit/>
          <w:tblHeader/>
        </w:trPr>
        <w:tc>
          <w:tcPr>
            <w:tcW w:w="4514" w:type="dxa"/>
            <w:shd w:val="clear" w:color="auto" w:fill="auto"/>
            <w:tcMar>
              <w:top w:w="100" w:type="dxa"/>
              <w:left w:w="100" w:type="dxa"/>
              <w:bottom w:w="100" w:type="dxa"/>
              <w:right w:w="100" w:type="dxa"/>
            </w:tcMar>
          </w:tcPr>
          <w:p w14:paraId="4CF87789"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Producing greenhouse for gas emissions.</w:t>
            </w:r>
          </w:p>
          <w:p w14:paraId="730E93D7"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Reducing air pollution.</w:t>
            </w:r>
          </w:p>
          <w:p w14:paraId="114A8D7A"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Generating energy.</w:t>
            </w:r>
          </w:p>
        </w:tc>
        <w:tc>
          <w:tcPr>
            <w:tcW w:w="4514" w:type="dxa"/>
            <w:shd w:val="clear" w:color="auto" w:fill="auto"/>
            <w:tcMar>
              <w:top w:w="100" w:type="dxa"/>
              <w:left w:w="100" w:type="dxa"/>
              <w:bottom w:w="100" w:type="dxa"/>
              <w:right w:w="100" w:type="dxa"/>
            </w:tcMar>
          </w:tcPr>
          <w:p w14:paraId="74224A39"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Growing hydrogen demand.</w:t>
            </w:r>
          </w:p>
          <w:p w14:paraId="628662CB"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Overconsumption of natural energy.</w:t>
            </w:r>
          </w:p>
          <w:p w14:paraId="5888E9C6" w14:textId="77777777" w:rsidR="00C559DC" w:rsidRPr="003C360F" w:rsidRDefault="001B61CA" w:rsidP="00B51459">
            <w:pPr>
              <w:pStyle w:val="Normal1"/>
              <w:widowControl w:val="0"/>
              <w:numPr>
                <w:ilvl w:val="0"/>
                <w:numId w:val="1"/>
              </w:numPr>
              <w:pBdr>
                <w:top w:val="nil"/>
                <w:left w:val="nil"/>
                <w:bottom w:val="nil"/>
                <w:right w:val="nil"/>
                <w:between w:val="nil"/>
              </w:pBdr>
              <w:shd w:val="clear" w:color="auto" w:fill="auto"/>
              <w:spacing w:before="0" w:after="0"/>
              <w:rPr>
                <w:lang w:val="en-GB"/>
              </w:rPr>
            </w:pPr>
            <w:r w:rsidRPr="003C360F">
              <w:rPr>
                <w:lang w:val="en-GB"/>
              </w:rPr>
              <w:t>Oil and gas demand.</w:t>
            </w:r>
          </w:p>
        </w:tc>
      </w:tr>
    </w:tbl>
    <w:p w14:paraId="3AB018C7" w14:textId="77777777" w:rsidR="00C559DC" w:rsidRPr="003C360F" w:rsidRDefault="001B61CA" w:rsidP="00B51459">
      <w:pPr>
        <w:pStyle w:val="Normal1"/>
        <w:spacing w:before="0" w:after="0"/>
        <w:jc w:val="center"/>
        <w:rPr>
          <w:b/>
          <w:lang w:val="en-GB"/>
        </w:rPr>
      </w:pPr>
      <w:r w:rsidRPr="003C360F">
        <w:rPr>
          <w:b/>
          <w:lang w:val="en-GB"/>
        </w:rPr>
        <w:t>Table No.1 “SWOT Analysis”</w:t>
      </w:r>
    </w:p>
    <w:p w14:paraId="10B3651C" w14:textId="77777777" w:rsidR="00C559DC" w:rsidRPr="003C360F" w:rsidRDefault="001B61CA" w:rsidP="00B51459">
      <w:pPr>
        <w:pStyle w:val="Normal1"/>
        <w:spacing w:before="0" w:after="0"/>
        <w:jc w:val="center"/>
        <w:rPr>
          <w:lang w:val="en-GB"/>
        </w:rPr>
      </w:pPr>
      <w:r w:rsidRPr="003C360F">
        <w:rPr>
          <w:lang w:val="en-GB"/>
        </w:rPr>
        <w:t>(Source: Created by learner)</w:t>
      </w:r>
    </w:p>
    <w:p w14:paraId="4D3A9C57"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Strengths</w:t>
      </w:r>
    </w:p>
    <w:p w14:paraId="5C8CA625"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In the current market, energy sector businesses have the highest demand of the </w:t>
      </w:r>
      <w:r w:rsidR="003C360F" w:rsidRPr="007354BA">
        <w:rPr>
          <w:rFonts w:ascii="Arial" w:hAnsi="Arial" w:cs="Arial"/>
          <w:sz w:val="28"/>
          <w:szCs w:val="28"/>
          <w:lang w:val="en-GB"/>
        </w:rPr>
        <w:t>customers for</w:t>
      </w:r>
      <w:r w:rsidRPr="007354BA">
        <w:rPr>
          <w:rFonts w:ascii="Arial" w:hAnsi="Arial" w:cs="Arial"/>
          <w:sz w:val="28"/>
          <w:szCs w:val="28"/>
          <w:lang w:val="en-GB"/>
        </w:rPr>
        <w:t xml:space="preserve"> the resources and services which they are providing to them, the demand of natural resources is the key factor through which those companies are generating higher income (Klein and Crandall, 2018). Hence, their renewable source of energy careers </w:t>
      </w:r>
      <w:proofErr w:type="gramStart"/>
      <w:r w:rsidRPr="007354BA">
        <w:rPr>
          <w:rFonts w:ascii="Arial" w:hAnsi="Arial" w:cs="Arial"/>
          <w:sz w:val="28"/>
          <w:szCs w:val="28"/>
          <w:lang w:val="en-GB"/>
        </w:rPr>
        <w:t>are</w:t>
      </w:r>
      <w:proofErr w:type="gramEnd"/>
      <w:r w:rsidRPr="007354BA">
        <w:rPr>
          <w:rFonts w:ascii="Arial" w:hAnsi="Arial" w:cs="Arial"/>
          <w:sz w:val="28"/>
          <w:szCs w:val="28"/>
          <w:lang w:val="en-GB"/>
        </w:rPr>
        <w:t xml:space="preserve"> also some of the factors through which Energy sector are generating higher profit</w:t>
      </w:r>
    </w:p>
    <w:p w14:paraId="1ACED2E7"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Weaknesses</w:t>
      </w:r>
    </w:p>
    <w:p w14:paraId="0B7DAC42"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Due to the high demand of consumers and overuse of natural resources there are many </w:t>
      </w:r>
      <w:r w:rsidR="003C360F" w:rsidRPr="007354BA">
        <w:rPr>
          <w:rFonts w:ascii="Arial" w:hAnsi="Arial" w:cs="Arial"/>
          <w:sz w:val="28"/>
          <w:szCs w:val="28"/>
          <w:lang w:val="en-GB"/>
        </w:rPr>
        <w:t>factors that</w:t>
      </w:r>
      <w:r w:rsidRPr="007354BA">
        <w:rPr>
          <w:rFonts w:ascii="Arial" w:hAnsi="Arial" w:cs="Arial"/>
          <w:sz w:val="28"/>
          <w:szCs w:val="28"/>
          <w:lang w:val="en-GB"/>
        </w:rPr>
        <w:t xml:space="preserve"> caused problems for the energy sectors which caused problems and led them to have a decrease in profit earning (Glick </w:t>
      </w:r>
      <w:r w:rsidRPr="007354BA">
        <w:rPr>
          <w:rFonts w:ascii="Arial" w:hAnsi="Arial" w:cs="Arial"/>
          <w:i/>
          <w:sz w:val="28"/>
          <w:szCs w:val="28"/>
          <w:lang w:val="en-GB"/>
        </w:rPr>
        <w:t>et al</w:t>
      </w:r>
      <w:r w:rsidRPr="007354BA">
        <w:rPr>
          <w:rFonts w:ascii="Arial" w:hAnsi="Arial" w:cs="Arial"/>
          <w:sz w:val="28"/>
          <w:szCs w:val="28"/>
          <w:lang w:val="en-GB"/>
        </w:rPr>
        <w:t xml:space="preserve">., 2018). Depending foreign countries for oil and wastage of energy supplies are some of the major weaknesses due to </w:t>
      </w:r>
      <w:r w:rsidRPr="007354BA">
        <w:rPr>
          <w:rFonts w:ascii="Arial" w:hAnsi="Arial" w:cs="Arial"/>
          <w:sz w:val="28"/>
          <w:szCs w:val="28"/>
          <w:lang w:val="en-GB"/>
        </w:rPr>
        <w:lastRenderedPageBreak/>
        <w:t xml:space="preserve">which the brand was not able to continue their profit </w:t>
      </w:r>
      <w:r w:rsidR="003C360F" w:rsidRPr="007354BA">
        <w:rPr>
          <w:rFonts w:ascii="Arial" w:hAnsi="Arial" w:cs="Arial"/>
          <w:sz w:val="28"/>
          <w:szCs w:val="28"/>
          <w:lang w:val="en-GB"/>
        </w:rPr>
        <w:t>earnings</w:t>
      </w:r>
      <w:r w:rsidRPr="007354BA">
        <w:rPr>
          <w:rFonts w:ascii="Arial" w:hAnsi="Arial" w:cs="Arial"/>
          <w:sz w:val="28"/>
          <w:szCs w:val="28"/>
          <w:lang w:val="en-GB"/>
        </w:rPr>
        <w:t xml:space="preserve"> ratios. Along with that high rate </w:t>
      </w:r>
      <w:r w:rsidR="003C360F" w:rsidRPr="007354BA">
        <w:rPr>
          <w:rFonts w:ascii="Arial" w:hAnsi="Arial" w:cs="Arial"/>
          <w:sz w:val="28"/>
          <w:szCs w:val="28"/>
          <w:lang w:val="en-GB"/>
        </w:rPr>
        <w:t>of natural</w:t>
      </w:r>
      <w:r w:rsidRPr="007354BA">
        <w:rPr>
          <w:rFonts w:ascii="Arial" w:hAnsi="Arial" w:cs="Arial"/>
          <w:sz w:val="28"/>
          <w:szCs w:val="28"/>
          <w:lang w:val="en-GB"/>
        </w:rPr>
        <w:t xml:space="preserve"> resources is also one of the factors due to which the energy sector was making a direct impact on the environment. </w:t>
      </w:r>
    </w:p>
    <w:p w14:paraId="6F460643"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Opportunities</w:t>
      </w:r>
    </w:p>
    <w:p w14:paraId="6C6B3192" w14:textId="77777777" w:rsidR="00C559DC" w:rsidRPr="007354BA" w:rsidRDefault="001B61CA" w:rsidP="007354BA">
      <w:pPr>
        <w:pStyle w:val="Normal1"/>
        <w:spacing w:before="0" w:after="0"/>
        <w:ind w:firstLine="720"/>
        <w:rPr>
          <w:rFonts w:ascii="Arial" w:hAnsi="Arial" w:cs="Arial"/>
          <w:sz w:val="28"/>
          <w:szCs w:val="28"/>
          <w:vertAlign w:val="superscript"/>
          <w:lang w:val="en-GB"/>
        </w:rPr>
      </w:pPr>
      <w:r w:rsidRPr="007354BA">
        <w:rPr>
          <w:rFonts w:ascii="Arial" w:hAnsi="Arial" w:cs="Arial"/>
          <w:sz w:val="28"/>
          <w:szCs w:val="28"/>
          <w:lang w:val="en-GB"/>
        </w:rPr>
        <w:t xml:space="preserve">In the present market, the energy sector has both the benefits and challenges which are faced by their businesses due to which those businesses might not continue their profit </w:t>
      </w:r>
      <w:proofErr w:type="spellStart"/>
      <w:r w:rsidRPr="007354BA">
        <w:rPr>
          <w:rFonts w:ascii="Arial" w:hAnsi="Arial" w:cs="Arial"/>
          <w:sz w:val="28"/>
          <w:szCs w:val="28"/>
          <w:lang w:val="en-GB"/>
        </w:rPr>
        <w:t>earning</w:t>
      </w:r>
      <w:proofErr w:type="spellEnd"/>
      <w:r w:rsidRPr="007354BA">
        <w:rPr>
          <w:rFonts w:ascii="Arial" w:hAnsi="Arial" w:cs="Arial"/>
          <w:sz w:val="28"/>
          <w:szCs w:val="28"/>
          <w:lang w:val="en-GB"/>
        </w:rPr>
        <w:t xml:space="preserve"> ratio or might face opportunities </w:t>
      </w:r>
      <w:r w:rsidR="003C360F" w:rsidRPr="007354BA">
        <w:rPr>
          <w:rFonts w:ascii="Arial" w:hAnsi="Arial" w:cs="Arial"/>
          <w:sz w:val="28"/>
          <w:szCs w:val="28"/>
          <w:lang w:val="en-GB"/>
        </w:rPr>
        <w:t>and double</w:t>
      </w:r>
      <w:r w:rsidRPr="007354BA">
        <w:rPr>
          <w:rFonts w:ascii="Arial" w:hAnsi="Arial" w:cs="Arial"/>
          <w:sz w:val="28"/>
          <w:szCs w:val="28"/>
          <w:lang w:val="en-GB"/>
        </w:rPr>
        <w:t xml:space="preserve"> their profit </w:t>
      </w:r>
      <w:r w:rsidR="003C360F" w:rsidRPr="007354BA">
        <w:rPr>
          <w:rFonts w:ascii="Arial" w:hAnsi="Arial" w:cs="Arial"/>
          <w:sz w:val="28"/>
          <w:szCs w:val="28"/>
          <w:lang w:val="en-GB"/>
        </w:rPr>
        <w:t>earnings</w:t>
      </w:r>
      <w:r w:rsidRPr="007354BA">
        <w:rPr>
          <w:rFonts w:ascii="Arial" w:hAnsi="Arial" w:cs="Arial"/>
          <w:sz w:val="28"/>
          <w:szCs w:val="28"/>
          <w:lang w:val="en-GB"/>
        </w:rPr>
        <w:t xml:space="preserve"> ratio (Sikora, 2020). Reducing air pollutants is one of the factors that will help energy sector businesses to reduce their negative impact on the environment. Along with this their company can also produce greenhouses for gas emission and generating renewable energy are some </w:t>
      </w:r>
      <w:r w:rsidR="003C360F" w:rsidRPr="007354BA">
        <w:rPr>
          <w:rFonts w:ascii="Arial" w:hAnsi="Arial" w:cs="Arial"/>
          <w:sz w:val="28"/>
          <w:szCs w:val="28"/>
          <w:lang w:val="en-GB"/>
        </w:rPr>
        <w:t>of the</w:t>
      </w:r>
      <w:r w:rsidRPr="007354BA">
        <w:rPr>
          <w:rFonts w:ascii="Arial" w:hAnsi="Arial" w:cs="Arial"/>
          <w:sz w:val="28"/>
          <w:szCs w:val="28"/>
          <w:lang w:val="en-GB"/>
        </w:rPr>
        <w:t xml:space="preserve"> key factors through which the energy sector can get benefits and have higher chances to get opportunities in the market. </w:t>
      </w:r>
    </w:p>
    <w:p w14:paraId="6759AA58" w14:textId="77777777" w:rsidR="00C559DC" w:rsidRPr="007354BA" w:rsidRDefault="001B61CA" w:rsidP="007354BA">
      <w:pPr>
        <w:pStyle w:val="Normal1"/>
        <w:spacing w:before="0" w:after="0"/>
        <w:ind w:firstLine="720"/>
        <w:rPr>
          <w:rFonts w:ascii="Arial" w:hAnsi="Arial" w:cs="Arial"/>
          <w:b/>
          <w:sz w:val="28"/>
          <w:szCs w:val="28"/>
          <w:lang w:val="en-GB"/>
        </w:rPr>
      </w:pPr>
      <w:r w:rsidRPr="007354BA">
        <w:rPr>
          <w:rFonts w:ascii="Arial" w:hAnsi="Arial" w:cs="Arial"/>
          <w:b/>
          <w:sz w:val="28"/>
          <w:szCs w:val="28"/>
          <w:lang w:val="en-GB"/>
        </w:rPr>
        <w:t>Threats</w:t>
      </w:r>
    </w:p>
    <w:p w14:paraId="75E8D8FE"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Energy sectors are currently facing some of the major challenges which are required for them to continue their business operations and should come with alternative ways to get good outcomes. Growing demand for hydrogen, overconsumption of natural sources and high rate of oil and gas demand are the major challenges which are currently faced by the energy sectors (Chen </w:t>
      </w:r>
      <w:r w:rsidRPr="007354BA">
        <w:rPr>
          <w:rFonts w:ascii="Arial" w:hAnsi="Arial" w:cs="Arial"/>
          <w:i/>
          <w:sz w:val="28"/>
          <w:szCs w:val="28"/>
          <w:lang w:val="en-GB"/>
        </w:rPr>
        <w:t>et al</w:t>
      </w:r>
      <w:r w:rsidRPr="007354BA">
        <w:rPr>
          <w:rFonts w:ascii="Arial" w:hAnsi="Arial" w:cs="Arial"/>
          <w:sz w:val="28"/>
          <w:szCs w:val="28"/>
          <w:lang w:val="en-GB"/>
        </w:rPr>
        <w:t xml:space="preserve">., 2018). These are some of the factors through which energy sector business might face challenges in the future. </w:t>
      </w:r>
    </w:p>
    <w:p w14:paraId="00D97F1D" w14:textId="77777777" w:rsidR="00C559DC" w:rsidRPr="007354BA" w:rsidRDefault="00C559DC" w:rsidP="007354BA">
      <w:pPr>
        <w:pStyle w:val="Normal1"/>
        <w:spacing w:before="0" w:after="0"/>
        <w:ind w:firstLine="720"/>
        <w:rPr>
          <w:rFonts w:ascii="Arial" w:hAnsi="Arial" w:cs="Arial"/>
          <w:sz w:val="28"/>
          <w:szCs w:val="28"/>
          <w:lang w:val="en-GB"/>
        </w:rPr>
      </w:pPr>
    </w:p>
    <w:p w14:paraId="32EE324F" w14:textId="77777777" w:rsidR="00C559DC" w:rsidRPr="007354BA" w:rsidRDefault="001B61CA" w:rsidP="007354BA">
      <w:pPr>
        <w:pStyle w:val="Heading1"/>
        <w:spacing w:before="0" w:after="0"/>
        <w:ind w:firstLine="720"/>
        <w:rPr>
          <w:rFonts w:ascii="Arial" w:hAnsi="Arial" w:cs="Arial"/>
          <w:sz w:val="28"/>
          <w:szCs w:val="28"/>
          <w:lang w:val="en-GB"/>
        </w:rPr>
      </w:pPr>
      <w:bookmarkStart w:id="2" w:name="_Toc121480909"/>
      <w:r w:rsidRPr="007354BA">
        <w:rPr>
          <w:rFonts w:ascii="Arial" w:hAnsi="Arial" w:cs="Arial"/>
          <w:sz w:val="28"/>
          <w:szCs w:val="28"/>
          <w:lang w:val="en-GB"/>
        </w:rPr>
        <w:t>“Conduct a PESTLE analysis on the Macro environment, linking this to the problem that you have identified where possible”.</w:t>
      </w:r>
      <w:bookmarkEnd w:id="2"/>
      <w:r w:rsidRPr="007354BA">
        <w:rPr>
          <w:rFonts w:ascii="Arial" w:hAnsi="Arial" w:cs="Arial"/>
          <w:sz w:val="28"/>
          <w:szCs w:val="28"/>
          <w:lang w:val="en-GB"/>
        </w:rPr>
        <w:t xml:space="preserve"> </w:t>
      </w:r>
    </w:p>
    <w:p w14:paraId="770CD212"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Macro environment is the key factor which helps the business to identify the required factors through which the business is able to </w:t>
      </w:r>
      <w:r w:rsidRPr="007354BA">
        <w:rPr>
          <w:rFonts w:ascii="Arial" w:hAnsi="Arial" w:cs="Arial"/>
          <w:sz w:val="28"/>
          <w:szCs w:val="28"/>
          <w:lang w:val="en-GB"/>
        </w:rPr>
        <w:lastRenderedPageBreak/>
        <w:t xml:space="preserve">understand the performance and quality of </w:t>
      </w:r>
      <w:proofErr w:type="gramStart"/>
      <w:r w:rsidRPr="007354BA">
        <w:rPr>
          <w:rFonts w:ascii="Arial" w:hAnsi="Arial" w:cs="Arial"/>
          <w:sz w:val="28"/>
          <w:szCs w:val="28"/>
          <w:lang w:val="en-GB"/>
        </w:rPr>
        <w:t>decision making</w:t>
      </w:r>
      <w:proofErr w:type="gramEnd"/>
      <w:r w:rsidRPr="007354BA">
        <w:rPr>
          <w:rFonts w:ascii="Arial" w:hAnsi="Arial" w:cs="Arial"/>
          <w:sz w:val="28"/>
          <w:szCs w:val="28"/>
          <w:lang w:val="en-GB"/>
        </w:rPr>
        <w:t xml:space="preserve"> practices. PESTLE analysis is the key factor through which the company can be able to understand the Macro environment and be able to identify the condition of business in the market (</w:t>
      </w:r>
      <w:proofErr w:type="spellStart"/>
      <w:r w:rsidRPr="007354BA">
        <w:rPr>
          <w:rFonts w:ascii="Arial" w:hAnsi="Arial" w:cs="Arial"/>
          <w:sz w:val="28"/>
          <w:szCs w:val="28"/>
          <w:lang w:val="en-GB"/>
        </w:rPr>
        <w:t>Drigas</w:t>
      </w:r>
      <w:proofErr w:type="spellEnd"/>
      <w:r w:rsidRPr="007354BA">
        <w:rPr>
          <w:rFonts w:ascii="Arial" w:hAnsi="Arial" w:cs="Arial"/>
          <w:sz w:val="28"/>
          <w:szCs w:val="28"/>
          <w:lang w:val="en-GB"/>
        </w:rPr>
        <w:t xml:space="preserve"> and </w:t>
      </w:r>
      <w:proofErr w:type="spellStart"/>
      <w:r w:rsidRPr="007354BA">
        <w:rPr>
          <w:rFonts w:ascii="Arial" w:hAnsi="Arial" w:cs="Arial"/>
          <w:sz w:val="28"/>
          <w:szCs w:val="28"/>
          <w:lang w:val="en-GB"/>
        </w:rPr>
        <w:t>Karyotaki</w:t>
      </w:r>
      <w:proofErr w:type="spellEnd"/>
      <w:r w:rsidRPr="007354BA">
        <w:rPr>
          <w:rFonts w:ascii="Arial" w:hAnsi="Arial" w:cs="Arial"/>
          <w:sz w:val="28"/>
          <w:szCs w:val="28"/>
          <w:lang w:val="en-GB"/>
        </w:rPr>
        <w:t xml:space="preserve">, 2019). Along with that it will also help to know about the position of the business and growth through which they are able to analyse or find alternative ways to get good outcomes. </w:t>
      </w:r>
    </w:p>
    <w:p w14:paraId="41E3EBEC"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Political factor</w:t>
      </w:r>
    </w:p>
    <w:p w14:paraId="5FDE83D7"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The government's political condition is the key factor which is required to be considered and should be stable to continue the profit </w:t>
      </w:r>
      <w:r w:rsidR="003C360F" w:rsidRPr="007354BA">
        <w:rPr>
          <w:rFonts w:ascii="Arial" w:hAnsi="Arial" w:cs="Arial"/>
          <w:sz w:val="28"/>
          <w:szCs w:val="28"/>
          <w:lang w:val="en-GB"/>
        </w:rPr>
        <w:t>earnings</w:t>
      </w:r>
      <w:r w:rsidRPr="007354BA">
        <w:rPr>
          <w:rFonts w:ascii="Arial" w:hAnsi="Arial" w:cs="Arial"/>
          <w:sz w:val="28"/>
          <w:szCs w:val="28"/>
          <w:lang w:val="en-GB"/>
        </w:rPr>
        <w:t xml:space="preserve"> ratios for the businesses to get good outcomes and opportunities. The United Kingdom decision was made to leave the European Union which was called Brexit through which various challenges and issues were faced by the energy sector's business (González </w:t>
      </w:r>
      <w:r w:rsidRPr="007354BA">
        <w:rPr>
          <w:rFonts w:ascii="Arial" w:hAnsi="Arial" w:cs="Arial"/>
          <w:i/>
          <w:sz w:val="28"/>
          <w:szCs w:val="28"/>
          <w:lang w:val="en-GB"/>
        </w:rPr>
        <w:t>et al</w:t>
      </w:r>
      <w:r w:rsidRPr="007354BA">
        <w:rPr>
          <w:rFonts w:ascii="Arial" w:hAnsi="Arial" w:cs="Arial"/>
          <w:sz w:val="28"/>
          <w:szCs w:val="28"/>
          <w:lang w:val="en-GB"/>
        </w:rPr>
        <w:t xml:space="preserve">., 2018). Trade practices are the major issues which were faced by the energy sector business due to which they were not able to continue the profit </w:t>
      </w:r>
      <w:r w:rsidR="003C360F" w:rsidRPr="007354BA">
        <w:rPr>
          <w:rFonts w:ascii="Arial" w:hAnsi="Arial" w:cs="Arial"/>
          <w:sz w:val="28"/>
          <w:szCs w:val="28"/>
          <w:lang w:val="en-GB"/>
        </w:rPr>
        <w:t>earnings</w:t>
      </w:r>
      <w:r w:rsidRPr="007354BA">
        <w:rPr>
          <w:rFonts w:ascii="Arial" w:hAnsi="Arial" w:cs="Arial"/>
          <w:sz w:val="28"/>
          <w:szCs w:val="28"/>
          <w:lang w:val="en-GB"/>
        </w:rPr>
        <w:t xml:space="preserve"> ratios. </w:t>
      </w:r>
    </w:p>
    <w:p w14:paraId="7674B767" w14:textId="77777777" w:rsidR="00C559DC" w:rsidRPr="007354BA" w:rsidRDefault="001B61CA" w:rsidP="007354BA">
      <w:pPr>
        <w:pStyle w:val="Normal1"/>
        <w:spacing w:before="0" w:after="0"/>
        <w:ind w:firstLine="720"/>
        <w:rPr>
          <w:rFonts w:ascii="Arial" w:hAnsi="Arial" w:cs="Arial"/>
          <w:b/>
          <w:i/>
          <w:sz w:val="28"/>
          <w:szCs w:val="28"/>
          <w:lang w:val="en-GB"/>
        </w:rPr>
      </w:pPr>
      <w:proofErr w:type="spellStart"/>
      <w:r w:rsidRPr="007354BA">
        <w:rPr>
          <w:rFonts w:ascii="Arial" w:hAnsi="Arial" w:cs="Arial"/>
          <w:b/>
          <w:i/>
          <w:sz w:val="28"/>
          <w:szCs w:val="28"/>
          <w:lang w:val="en-GB"/>
        </w:rPr>
        <w:t>Economical</w:t>
      </w:r>
      <w:proofErr w:type="spellEnd"/>
      <w:r w:rsidRPr="007354BA">
        <w:rPr>
          <w:rFonts w:ascii="Arial" w:hAnsi="Arial" w:cs="Arial"/>
          <w:b/>
          <w:i/>
          <w:sz w:val="28"/>
          <w:szCs w:val="28"/>
          <w:lang w:val="en-GB"/>
        </w:rPr>
        <w:t xml:space="preserve"> factors</w:t>
      </w:r>
    </w:p>
    <w:p w14:paraId="76ACE49F"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Energy transition is the major factor which is made on the global GDP which is led due to the high demand and output of economic </w:t>
      </w:r>
      <w:r w:rsidR="003C360F" w:rsidRPr="007354BA">
        <w:rPr>
          <w:rFonts w:ascii="Arial" w:hAnsi="Arial" w:cs="Arial"/>
          <w:sz w:val="28"/>
          <w:szCs w:val="28"/>
          <w:lang w:val="en-GB"/>
        </w:rPr>
        <w:t>sectors which</w:t>
      </w:r>
      <w:r w:rsidRPr="007354BA">
        <w:rPr>
          <w:rFonts w:ascii="Arial" w:hAnsi="Arial" w:cs="Arial"/>
          <w:sz w:val="28"/>
          <w:szCs w:val="28"/>
          <w:lang w:val="en-GB"/>
        </w:rPr>
        <w:t xml:space="preserve"> also may </w:t>
      </w:r>
      <w:r w:rsidR="003C360F" w:rsidRPr="007354BA">
        <w:rPr>
          <w:rFonts w:ascii="Arial" w:hAnsi="Arial" w:cs="Arial"/>
          <w:sz w:val="28"/>
          <w:szCs w:val="28"/>
          <w:lang w:val="en-GB"/>
        </w:rPr>
        <w:t>include the</w:t>
      </w:r>
      <w:r w:rsidRPr="007354BA">
        <w:rPr>
          <w:rFonts w:ascii="Arial" w:hAnsi="Arial" w:cs="Arial"/>
          <w:sz w:val="28"/>
          <w:szCs w:val="28"/>
          <w:lang w:val="en-GB"/>
        </w:rPr>
        <w:t xml:space="preserve"> manufacturing or construction. These are some of the key factors which made a positive effect on the global economy with the help of providing fuel to power the rest of the economy and support are some of the factors. It is one of the factors </w:t>
      </w:r>
      <w:r w:rsidR="00490128" w:rsidRPr="007354BA">
        <w:rPr>
          <w:rFonts w:ascii="Arial" w:hAnsi="Arial" w:cs="Arial"/>
          <w:sz w:val="28"/>
          <w:szCs w:val="28"/>
          <w:lang w:val="en-GB"/>
        </w:rPr>
        <w:t>which made</w:t>
      </w:r>
      <w:r w:rsidRPr="007354BA">
        <w:rPr>
          <w:rFonts w:ascii="Arial" w:hAnsi="Arial" w:cs="Arial"/>
          <w:sz w:val="28"/>
          <w:szCs w:val="28"/>
          <w:lang w:val="en-GB"/>
        </w:rPr>
        <w:t xml:space="preserve"> a positive</w:t>
      </w:r>
      <w:r w:rsidR="003C360F" w:rsidRPr="007354BA">
        <w:rPr>
          <w:rFonts w:ascii="Arial" w:hAnsi="Arial" w:cs="Arial"/>
          <w:sz w:val="28"/>
          <w:szCs w:val="28"/>
          <w:lang w:val="en-GB"/>
        </w:rPr>
        <w:t xml:space="preserve"> impact on the economy of the UK</w:t>
      </w:r>
      <w:r w:rsidRPr="007354BA">
        <w:rPr>
          <w:rFonts w:ascii="Arial" w:hAnsi="Arial" w:cs="Arial"/>
          <w:sz w:val="28"/>
          <w:szCs w:val="28"/>
          <w:lang w:val="en-GB"/>
        </w:rPr>
        <w:t xml:space="preserve">. </w:t>
      </w:r>
    </w:p>
    <w:p w14:paraId="61CBB1DA"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Social factor</w:t>
      </w:r>
    </w:p>
    <w:p w14:paraId="5E72EF68"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In the current global market, energy sector businesses play a vital role by providing quality of services and day by day the demand of supply and services keeps growing which is also causing benefits to the </w:t>
      </w:r>
      <w:r w:rsidRPr="007354BA">
        <w:rPr>
          <w:rFonts w:ascii="Arial" w:hAnsi="Arial" w:cs="Arial"/>
          <w:sz w:val="28"/>
          <w:szCs w:val="28"/>
          <w:lang w:val="en-GB"/>
        </w:rPr>
        <w:lastRenderedPageBreak/>
        <w:t xml:space="preserve">company </w:t>
      </w:r>
      <w:proofErr w:type="gramStart"/>
      <w:r w:rsidRPr="007354BA">
        <w:rPr>
          <w:rFonts w:ascii="Arial" w:hAnsi="Arial" w:cs="Arial"/>
          <w:sz w:val="28"/>
          <w:szCs w:val="28"/>
          <w:lang w:val="en-GB"/>
        </w:rPr>
        <w:t>and also</w:t>
      </w:r>
      <w:proofErr w:type="gramEnd"/>
      <w:r w:rsidRPr="007354BA">
        <w:rPr>
          <w:rFonts w:ascii="Arial" w:hAnsi="Arial" w:cs="Arial"/>
          <w:sz w:val="28"/>
          <w:szCs w:val="28"/>
          <w:lang w:val="en-GB"/>
        </w:rPr>
        <w:t xml:space="preserve"> causing challenges (Graesser </w:t>
      </w:r>
      <w:r w:rsidRPr="007354BA">
        <w:rPr>
          <w:rFonts w:ascii="Arial" w:hAnsi="Arial" w:cs="Arial"/>
          <w:i/>
          <w:sz w:val="28"/>
          <w:szCs w:val="28"/>
          <w:lang w:val="en-GB"/>
        </w:rPr>
        <w:t>et al</w:t>
      </w:r>
      <w:r w:rsidRPr="007354BA">
        <w:rPr>
          <w:rFonts w:ascii="Arial" w:hAnsi="Arial" w:cs="Arial"/>
          <w:sz w:val="28"/>
          <w:szCs w:val="28"/>
          <w:lang w:val="en-GB"/>
        </w:rPr>
        <w:t xml:space="preserve">., 2018). Energy sector is providing quality services and helping in continuing the </w:t>
      </w:r>
      <w:proofErr w:type="gramStart"/>
      <w:r w:rsidRPr="007354BA">
        <w:rPr>
          <w:rFonts w:ascii="Arial" w:hAnsi="Arial" w:cs="Arial"/>
          <w:sz w:val="28"/>
          <w:szCs w:val="28"/>
          <w:lang w:val="en-GB"/>
        </w:rPr>
        <w:t>day to day</w:t>
      </w:r>
      <w:proofErr w:type="gramEnd"/>
      <w:r w:rsidRPr="007354BA">
        <w:rPr>
          <w:rFonts w:ascii="Arial" w:hAnsi="Arial" w:cs="Arial"/>
          <w:sz w:val="28"/>
          <w:szCs w:val="28"/>
          <w:lang w:val="en-GB"/>
        </w:rPr>
        <w:t xml:space="preserve"> activities. These are some of the factors through which their brands were able to continue the profit </w:t>
      </w:r>
      <w:r w:rsidR="00B51459" w:rsidRPr="007354BA">
        <w:rPr>
          <w:rFonts w:ascii="Arial" w:hAnsi="Arial" w:cs="Arial"/>
          <w:sz w:val="28"/>
          <w:szCs w:val="28"/>
          <w:lang w:val="en-GB"/>
        </w:rPr>
        <w:t>earnings</w:t>
      </w:r>
      <w:r w:rsidRPr="007354BA">
        <w:rPr>
          <w:rFonts w:ascii="Arial" w:hAnsi="Arial" w:cs="Arial"/>
          <w:sz w:val="28"/>
          <w:szCs w:val="28"/>
          <w:lang w:val="en-GB"/>
        </w:rPr>
        <w:t xml:space="preserve"> ratios and have the potential to continue their business operations in the market. </w:t>
      </w:r>
    </w:p>
    <w:p w14:paraId="7A57423E"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Technological factor</w:t>
      </w:r>
    </w:p>
    <w:p w14:paraId="00954016"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In the energy sector the development or advance in the technological factor have made various improvements in the business through which they are able to get the benefits to have good outcomes. Implementation of modern technology helped to understand the areas to consider </w:t>
      </w:r>
      <w:r w:rsidR="00490128" w:rsidRPr="007354BA">
        <w:rPr>
          <w:rFonts w:ascii="Arial" w:hAnsi="Arial" w:cs="Arial"/>
          <w:sz w:val="28"/>
          <w:szCs w:val="28"/>
          <w:lang w:val="en-GB"/>
        </w:rPr>
        <w:t>predicting</w:t>
      </w:r>
      <w:r w:rsidRPr="007354BA">
        <w:rPr>
          <w:rFonts w:ascii="Arial" w:hAnsi="Arial" w:cs="Arial"/>
          <w:sz w:val="28"/>
          <w:szCs w:val="28"/>
          <w:lang w:val="en-GB"/>
        </w:rPr>
        <w:t xml:space="preserve"> the breakdown of equipment </w:t>
      </w:r>
      <w:r w:rsidR="00490128" w:rsidRPr="007354BA">
        <w:rPr>
          <w:rFonts w:ascii="Arial" w:hAnsi="Arial" w:cs="Arial"/>
          <w:sz w:val="28"/>
          <w:szCs w:val="28"/>
          <w:lang w:val="en-GB"/>
        </w:rPr>
        <w:t>and helped</w:t>
      </w:r>
      <w:r w:rsidRPr="007354BA">
        <w:rPr>
          <w:rFonts w:ascii="Arial" w:hAnsi="Arial" w:cs="Arial"/>
          <w:sz w:val="28"/>
          <w:szCs w:val="28"/>
          <w:lang w:val="en-GB"/>
        </w:rPr>
        <w:t xml:space="preserve"> them to keep track of the power of lines </w:t>
      </w:r>
      <w:r w:rsidR="00490128" w:rsidRPr="007354BA">
        <w:rPr>
          <w:rFonts w:ascii="Arial" w:hAnsi="Arial" w:cs="Arial"/>
          <w:sz w:val="28"/>
          <w:szCs w:val="28"/>
          <w:lang w:val="en-GB"/>
        </w:rPr>
        <w:t>and facilities</w:t>
      </w:r>
      <w:r w:rsidRPr="007354BA">
        <w:rPr>
          <w:rFonts w:ascii="Arial" w:hAnsi="Arial" w:cs="Arial"/>
          <w:sz w:val="28"/>
          <w:szCs w:val="28"/>
          <w:lang w:val="en-GB"/>
        </w:rPr>
        <w:t xml:space="preserve">. These are some of the benefits which were gained or made in the energy sector through which they </w:t>
      </w:r>
      <w:proofErr w:type="gramStart"/>
      <w:r w:rsidRPr="007354BA">
        <w:rPr>
          <w:rFonts w:ascii="Arial" w:hAnsi="Arial" w:cs="Arial"/>
          <w:sz w:val="28"/>
          <w:szCs w:val="28"/>
          <w:lang w:val="en-GB"/>
        </w:rPr>
        <w:t>are able to</w:t>
      </w:r>
      <w:proofErr w:type="gramEnd"/>
      <w:r w:rsidRPr="007354BA">
        <w:rPr>
          <w:rFonts w:ascii="Arial" w:hAnsi="Arial" w:cs="Arial"/>
          <w:sz w:val="28"/>
          <w:szCs w:val="28"/>
          <w:lang w:val="en-GB"/>
        </w:rPr>
        <w:t xml:space="preserve"> </w:t>
      </w:r>
      <w:r w:rsidR="00490128" w:rsidRPr="007354BA">
        <w:rPr>
          <w:rFonts w:ascii="Arial" w:hAnsi="Arial" w:cs="Arial"/>
          <w:sz w:val="28"/>
          <w:szCs w:val="28"/>
          <w:lang w:val="en-GB"/>
        </w:rPr>
        <w:t>get opportunities</w:t>
      </w:r>
      <w:r w:rsidRPr="007354BA">
        <w:rPr>
          <w:rFonts w:ascii="Arial" w:hAnsi="Arial" w:cs="Arial"/>
          <w:sz w:val="28"/>
          <w:szCs w:val="28"/>
          <w:lang w:val="en-GB"/>
        </w:rPr>
        <w:t xml:space="preserve"> and enhance their performance.</w:t>
      </w:r>
    </w:p>
    <w:p w14:paraId="78C82D55"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Legal factor</w:t>
      </w:r>
    </w:p>
    <w:p w14:paraId="32800F91"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“The energy conservation act, 2001 under </w:t>
      </w:r>
      <w:r w:rsidR="00490128" w:rsidRPr="007354BA">
        <w:rPr>
          <w:rFonts w:ascii="Arial" w:hAnsi="Arial" w:cs="Arial"/>
          <w:sz w:val="28"/>
          <w:szCs w:val="28"/>
          <w:lang w:val="en-GB"/>
        </w:rPr>
        <w:t>section 14</w:t>
      </w:r>
      <w:r w:rsidRPr="007354BA">
        <w:rPr>
          <w:rFonts w:ascii="Arial" w:hAnsi="Arial" w:cs="Arial"/>
          <w:sz w:val="28"/>
          <w:szCs w:val="28"/>
          <w:lang w:val="en-GB"/>
        </w:rPr>
        <w:t>” is the best example of a legal factor that was made in the energy sector. It is one of the factors due to which the government was able to make development in the standardisation and labelling programme (</w:t>
      </w:r>
      <w:proofErr w:type="spellStart"/>
      <w:r w:rsidRPr="007354BA">
        <w:rPr>
          <w:rFonts w:ascii="Arial" w:hAnsi="Arial" w:cs="Arial"/>
          <w:sz w:val="28"/>
          <w:szCs w:val="28"/>
          <w:lang w:val="en-GB"/>
        </w:rPr>
        <w:t>Holsti</w:t>
      </w:r>
      <w:proofErr w:type="spellEnd"/>
      <w:r w:rsidRPr="007354BA">
        <w:rPr>
          <w:rFonts w:ascii="Arial" w:hAnsi="Arial" w:cs="Arial"/>
          <w:sz w:val="28"/>
          <w:szCs w:val="28"/>
          <w:lang w:val="en-GB"/>
        </w:rPr>
        <w:t xml:space="preserve">, 2019). Along with that they have also </w:t>
      </w:r>
      <w:r w:rsidR="00490128" w:rsidRPr="007354BA">
        <w:rPr>
          <w:rFonts w:ascii="Arial" w:hAnsi="Arial" w:cs="Arial"/>
          <w:sz w:val="28"/>
          <w:szCs w:val="28"/>
          <w:lang w:val="en-GB"/>
        </w:rPr>
        <w:t>managed the</w:t>
      </w:r>
      <w:r w:rsidRPr="007354BA">
        <w:rPr>
          <w:rFonts w:ascii="Arial" w:hAnsi="Arial" w:cs="Arial"/>
          <w:sz w:val="28"/>
          <w:szCs w:val="28"/>
          <w:lang w:val="en-GB"/>
        </w:rPr>
        <w:t xml:space="preserve"> activities of trade such as taxation and making it easier for businesses to make growth in the profit </w:t>
      </w:r>
      <w:r w:rsidR="00490128" w:rsidRPr="007354BA">
        <w:rPr>
          <w:rFonts w:ascii="Arial" w:hAnsi="Arial" w:cs="Arial"/>
          <w:sz w:val="28"/>
          <w:szCs w:val="28"/>
          <w:lang w:val="en-GB"/>
        </w:rPr>
        <w:t>earnings</w:t>
      </w:r>
      <w:r w:rsidRPr="007354BA">
        <w:rPr>
          <w:rFonts w:ascii="Arial" w:hAnsi="Arial" w:cs="Arial"/>
          <w:sz w:val="28"/>
          <w:szCs w:val="28"/>
          <w:lang w:val="en-GB"/>
        </w:rPr>
        <w:t xml:space="preserve"> ratio. </w:t>
      </w:r>
    </w:p>
    <w:p w14:paraId="75E1EC17" w14:textId="77777777" w:rsidR="00C559DC" w:rsidRPr="007354BA" w:rsidRDefault="001B61CA" w:rsidP="007354BA">
      <w:pPr>
        <w:pStyle w:val="Normal1"/>
        <w:spacing w:before="0" w:after="0"/>
        <w:ind w:firstLine="720"/>
        <w:rPr>
          <w:rFonts w:ascii="Arial" w:hAnsi="Arial" w:cs="Arial"/>
          <w:b/>
          <w:i/>
          <w:sz w:val="28"/>
          <w:szCs w:val="28"/>
          <w:lang w:val="en-GB"/>
        </w:rPr>
      </w:pPr>
      <w:r w:rsidRPr="007354BA">
        <w:rPr>
          <w:rFonts w:ascii="Arial" w:hAnsi="Arial" w:cs="Arial"/>
          <w:b/>
          <w:i/>
          <w:sz w:val="28"/>
          <w:szCs w:val="28"/>
          <w:lang w:val="en-GB"/>
        </w:rPr>
        <w:t>Environmental factor</w:t>
      </w:r>
    </w:p>
    <w:p w14:paraId="772B13F5"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The energy sector is causing both positive and negative impact on the environment by overuse of natural resources and pollution and so on are some of the major issues, while on </w:t>
      </w:r>
      <w:r w:rsidR="00490128" w:rsidRPr="007354BA">
        <w:rPr>
          <w:rFonts w:ascii="Arial" w:hAnsi="Arial" w:cs="Arial"/>
          <w:sz w:val="28"/>
          <w:szCs w:val="28"/>
          <w:lang w:val="en-GB"/>
        </w:rPr>
        <w:t>the other</w:t>
      </w:r>
      <w:r w:rsidRPr="007354BA">
        <w:rPr>
          <w:rFonts w:ascii="Arial" w:hAnsi="Arial" w:cs="Arial"/>
          <w:sz w:val="28"/>
          <w:szCs w:val="28"/>
          <w:lang w:val="en-GB"/>
        </w:rPr>
        <w:t xml:space="preserve"> hand it is creating development in the economy and jobs in manufacturing and installation. Emission of air pollutants from fossil fuels is a major cause of urban air pollution.</w:t>
      </w:r>
    </w:p>
    <w:p w14:paraId="4AA98388" w14:textId="77777777" w:rsidR="00C559DC" w:rsidRPr="007354BA" w:rsidRDefault="001B61CA" w:rsidP="007354BA">
      <w:pPr>
        <w:pStyle w:val="Heading1"/>
        <w:spacing w:before="0" w:after="0"/>
        <w:ind w:firstLine="720"/>
        <w:rPr>
          <w:rFonts w:ascii="Arial" w:hAnsi="Arial" w:cs="Arial"/>
          <w:sz w:val="28"/>
          <w:szCs w:val="28"/>
          <w:lang w:val="en-GB"/>
        </w:rPr>
      </w:pPr>
      <w:bookmarkStart w:id="3" w:name="_Toc121480910"/>
      <w:r w:rsidRPr="007354BA">
        <w:rPr>
          <w:rFonts w:ascii="Arial" w:hAnsi="Arial" w:cs="Arial"/>
          <w:sz w:val="28"/>
          <w:szCs w:val="28"/>
          <w:lang w:val="en-GB"/>
        </w:rPr>
        <w:lastRenderedPageBreak/>
        <w:t>“Recommendations / Options to resolve the problem”</w:t>
      </w:r>
      <w:bookmarkEnd w:id="3"/>
    </w:p>
    <w:p w14:paraId="6427D70A"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Research and development practices are the key factors through which the Energy sector business such as British petroleum can be able to overcome the challenges and be able to optimise the performance to get good outcomes. </w:t>
      </w:r>
      <w:r w:rsidRPr="007354BA">
        <w:rPr>
          <w:rFonts w:ascii="Arial" w:hAnsi="Arial" w:cs="Arial"/>
          <w:b/>
          <w:i/>
          <w:sz w:val="28"/>
          <w:szCs w:val="28"/>
          <w:lang w:val="en-GB"/>
        </w:rPr>
        <w:t>Implementation of modern technology</w:t>
      </w:r>
      <w:r w:rsidRPr="007354BA">
        <w:rPr>
          <w:rFonts w:ascii="Arial" w:hAnsi="Arial" w:cs="Arial"/>
          <w:sz w:val="28"/>
          <w:szCs w:val="28"/>
          <w:lang w:val="en-GB"/>
        </w:rPr>
        <w:t xml:space="preserve"> is also one of the factors through which the brand will be able to double the effectiveness and make every practice much easier to get opportunities. It will allow British Petroleum to find alternative ways through which they are able to get better outcomes and increase the opportunities in the market. </w:t>
      </w:r>
      <w:r w:rsidRPr="007354BA">
        <w:rPr>
          <w:rFonts w:ascii="Arial" w:hAnsi="Arial" w:cs="Arial"/>
          <w:b/>
          <w:i/>
          <w:sz w:val="28"/>
          <w:szCs w:val="28"/>
          <w:lang w:val="en-GB"/>
        </w:rPr>
        <w:t xml:space="preserve">Enhancing the use of renewable energy </w:t>
      </w:r>
      <w:r w:rsidRPr="007354BA">
        <w:rPr>
          <w:rFonts w:ascii="Arial" w:hAnsi="Arial" w:cs="Arial"/>
          <w:sz w:val="28"/>
          <w:szCs w:val="28"/>
          <w:lang w:val="en-GB"/>
        </w:rPr>
        <w:t xml:space="preserve">is one of the best practices through which their company can be able to utilise the goods or resources once again due to which they are able to reduce the cause of global warming (Colella </w:t>
      </w:r>
      <w:r w:rsidRPr="007354BA">
        <w:rPr>
          <w:rFonts w:ascii="Arial" w:hAnsi="Arial" w:cs="Arial"/>
          <w:i/>
          <w:sz w:val="28"/>
          <w:szCs w:val="28"/>
          <w:lang w:val="en-GB"/>
        </w:rPr>
        <w:t>et al</w:t>
      </w:r>
      <w:r w:rsidRPr="007354BA">
        <w:rPr>
          <w:rFonts w:ascii="Arial" w:hAnsi="Arial" w:cs="Arial"/>
          <w:sz w:val="28"/>
          <w:szCs w:val="28"/>
          <w:lang w:val="en-GB"/>
        </w:rPr>
        <w:t xml:space="preserve">., 2019). Along with that it will also create a good image of British petroleum and help them to boost the growth making activities of their business. </w:t>
      </w:r>
      <w:r w:rsidRPr="007354BA">
        <w:rPr>
          <w:rFonts w:ascii="Arial" w:hAnsi="Arial" w:cs="Arial"/>
          <w:b/>
          <w:i/>
          <w:sz w:val="28"/>
          <w:szCs w:val="28"/>
          <w:lang w:val="en-GB"/>
        </w:rPr>
        <w:t xml:space="preserve">Developing supply network power to automation for enhancing the reliability, </w:t>
      </w:r>
      <w:r w:rsidRPr="007354BA">
        <w:rPr>
          <w:rFonts w:ascii="Arial" w:hAnsi="Arial" w:cs="Arial"/>
          <w:sz w:val="28"/>
          <w:szCs w:val="28"/>
          <w:lang w:val="en-GB"/>
        </w:rPr>
        <w:t xml:space="preserve">it will help British petroleum to boost the efficiency and effectiveness of the business through which they are able to get good outcomes. These are some of the effective recommendations due to which the brand </w:t>
      </w:r>
      <w:proofErr w:type="gramStart"/>
      <w:r w:rsidRPr="007354BA">
        <w:rPr>
          <w:rFonts w:ascii="Arial" w:hAnsi="Arial" w:cs="Arial"/>
          <w:sz w:val="28"/>
          <w:szCs w:val="28"/>
          <w:lang w:val="en-GB"/>
        </w:rPr>
        <w:t>were</w:t>
      </w:r>
      <w:proofErr w:type="gramEnd"/>
      <w:r w:rsidRPr="007354BA">
        <w:rPr>
          <w:rFonts w:ascii="Arial" w:hAnsi="Arial" w:cs="Arial"/>
          <w:sz w:val="28"/>
          <w:szCs w:val="28"/>
          <w:lang w:val="en-GB"/>
        </w:rPr>
        <w:t xml:space="preserve"> able to optimise their activities and have the potential to achieve the goals. </w:t>
      </w:r>
    </w:p>
    <w:p w14:paraId="67718448" w14:textId="77777777" w:rsidR="003C360F" w:rsidRPr="007354BA" w:rsidRDefault="003C360F" w:rsidP="007354BA">
      <w:pPr>
        <w:pStyle w:val="Heading1"/>
        <w:spacing w:before="0" w:after="0"/>
        <w:ind w:firstLine="720"/>
        <w:rPr>
          <w:rFonts w:ascii="Arial" w:hAnsi="Arial" w:cs="Arial"/>
          <w:sz w:val="28"/>
          <w:szCs w:val="28"/>
          <w:lang w:val="en-GB"/>
        </w:rPr>
      </w:pPr>
    </w:p>
    <w:p w14:paraId="08EC9C58" w14:textId="77777777" w:rsidR="00C559DC" w:rsidRPr="007354BA" w:rsidRDefault="001B61CA" w:rsidP="007354BA">
      <w:pPr>
        <w:pStyle w:val="Heading1"/>
        <w:spacing w:before="0" w:after="0"/>
        <w:ind w:firstLine="720"/>
        <w:rPr>
          <w:rFonts w:ascii="Arial" w:hAnsi="Arial" w:cs="Arial"/>
          <w:sz w:val="28"/>
          <w:szCs w:val="28"/>
          <w:lang w:val="en-GB"/>
        </w:rPr>
      </w:pPr>
      <w:bookmarkStart w:id="4" w:name="_Toc121480911"/>
      <w:r w:rsidRPr="007354BA">
        <w:rPr>
          <w:rFonts w:ascii="Arial" w:hAnsi="Arial" w:cs="Arial"/>
          <w:sz w:val="28"/>
          <w:szCs w:val="28"/>
          <w:lang w:val="en-GB"/>
        </w:rPr>
        <w:t>“Decision Making Matrix to identify the best suited solution for the problem”.</w:t>
      </w:r>
      <w:bookmarkEnd w:id="4"/>
    </w:p>
    <w:p w14:paraId="78369BCE"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Decision making matrix refers to the practices through which they </w:t>
      </w:r>
      <w:proofErr w:type="gramStart"/>
      <w:r w:rsidRPr="007354BA">
        <w:rPr>
          <w:rFonts w:ascii="Arial" w:hAnsi="Arial" w:cs="Arial"/>
          <w:sz w:val="28"/>
          <w:szCs w:val="28"/>
          <w:lang w:val="en-GB"/>
        </w:rPr>
        <w:t xml:space="preserve">are able </w:t>
      </w:r>
      <w:r w:rsidR="002660CE" w:rsidRPr="007354BA">
        <w:rPr>
          <w:rFonts w:ascii="Arial" w:hAnsi="Arial" w:cs="Arial"/>
          <w:sz w:val="28"/>
          <w:szCs w:val="28"/>
          <w:lang w:val="en-GB"/>
        </w:rPr>
        <w:t>to</w:t>
      </w:r>
      <w:proofErr w:type="gramEnd"/>
      <w:r w:rsidR="002660CE" w:rsidRPr="007354BA">
        <w:rPr>
          <w:rFonts w:ascii="Arial" w:hAnsi="Arial" w:cs="Arial"/>
          <w:sz w:val="28"/>
          <w:szCs w:val="28"/>
          <w:lang w:val="en-GB"/>
        </w:rPr>
        <w:t xml:space="preserve"> identify</w:t>
      </w:r>
      <w:r w:rsidRPr="007354BA">
        <w:rPr>
          <w:rFonts w:ascii="Arial" w:hAnsi="Arial" w:cs="Arial"/>
          <w:sz w:val="28"/>
          <w:szCs w:val="28"/>
          <w:lang w:val="en-GB"/>
        </w:rPr>
        <w:t xml:space="preserve"> the summary of the factor or activities through which they are able to evaluate and helps to prioritise the practices to make development. These are some of the factors through which they </w:t>
      </w:r>
      <w:proofErr w:type="gramStart"/>
      <w:r w:rsidRPr="007354BA">
        <w:rPr>
          <w:rFonts w:ascii="Arial" w:hAnsi="Arial" w:cs="Arial"/>
          <w:sz w:val="28"/>
          <w:szCs w:val="28"/>
          <w:lang w:val="en-GB"/>
        </w:rPr>
        <w:t>are able to</w:t>
      </w:r>
      <w:proofErr w:type="gramEnd"/>
      <w:r w:rsidRPr="007354BA">
        <w:rPr>
          <w:rFonts w:ascii="Arial" w:hAnsi="Arial" w:cs="Arial"/>
          <w:sz w:val="28"/>
          <w:szCs w:val="28"/>
          <w:lang w:val="en-GB"/>
        </w:rPr>
        <w:t xml:space="preserve"> make development in the practices of decision making. The purpose of the </w:t>
      </w:r>
      <w:proofErr w:type="gramStart"/>
      <w:r w:rsidRPr="007354BA">
        <w:rPr>
          <w:rFonts w:ascii="Arial" w:hAnsi="Arial" w:cs="Arial"/>
          <w:sz w:val="28"/>
          <w:szCs w:val="28"/>
          <w:lang w:val="en-GB"/>
        </w:rPr>
        <w:t>decision making</w:t>
      </w:r>
      <w:proofErr w:type="gramEnd"/>
      <w:r w:rsidRPr="007354BA">
        <w:rPr>
          <w:rFonts w:ascii="Arial" w:hAnsi="Arial" w:cs="Arial"/>
          <w:sz w:val="28"/>
          <w:szCs w:val="28"/>
          <w:lang w:val="en-GB"/>
        </w:rPr>
        <w:t xml:space="preserve"> matrix will help to make charts and allow them to </w:t>
      </w:r>
      <w:r w:rsidRPr="007354BA">
        <w:rPr>
          <w:rFonts w:ascii="Arial" w:hAnsi="Arial" w:cs="Arial"/>
          <w:sz w:val="28"/>
          <w:szCs w:val="28"/>
          <w:lang w:val="en-GB"/>
        </w:rPr>
        <w:lastRenderedPageBreak/>
        <w:t xml:space="preserve">make actions plans or decisions to complete the task according to the strengths to achieve the success (Funke, 2019). </w:t>
      </w:r>
      <w:r w:rsidRPr="007354BA">
        <w:rPr>
          <w:rFonts w:ascii="Arial" w:hAnsi="Arial" w:cs="Arial"/>
          <w:b/>
          <w:i/>
          <w:sz w:val="28"/>
          <w:szCs w:val="28"/>
          <w:lang w:val="en-GB"/>
        </w:rPr>
        <w:t xml:space="preserve">“Multi-attribute utility theory” </w:t>
      </w:r>
      <w:r w:rsidRPr="007354BA">
        <w:rPr>
          <w:rFonts w:ascii="Arial" w:hAnsi="Arial" w:cs="Arial"/>
          <w:sz w:val="28"/>
          <w:szCs w:val="28"/>
          <w:lang w:val="en-GB"/>
        </w:rPr>
        <w:t xml:space="preserve">is the best suitable method which can be used or identified through which the company was able to identify the alternative ways to overcome the challenges. This method is used to identify the alternative utility through which the brand was able to gain better ideas and have more than one criterion. It will be the best alternative way through which their brand can be able to make decisions by understanding the required factors such as different actions and its outcomes. This </w:t>
      </w:r>
      <w:proofErr w:type="gramStart"/>
      <w:r w:rsidRPr="007354BA">
        <w:rPr>
          <w:rFonts w:ascii="Arial" w:hAnsi="Arial" w:cs="Arial"/>
          <w:sz w:val="28"/>
          <w:szCs w:val="28"/>
          <w:lang w:val="en-GB"/>
        </w:rPr>
        <w:t>decision making</w:t>
      </w:r>
      <w:proofErr w:type="gramEnd"/>
      <w:r w:rsidRPr="007354BA">
        <w:rPr>
          <w:rFonts w:ascii="Arial" w:hAnsi="Arial" w:cs="Arial"/>
          <w:sz w:val="28"/>
          <w:szCs w:val="28"/>
          <w:lang w:val="en-GB"/>
        </w:rPr>
        <w:t xml:space="preserve"> matrix will allow them to reach closer to their goals and generate opportunities to maintain their effectiveness. </w:t>
      </w:r>
    </w:p>
    <w:p w14:paraId="620424BF" w14:textId="77777777" w:rsidR="00C559DC" w:rsidRPr="007354BA" w:rsidRDefault="001B61CA" w:rsidP="007354BA">
      <w:pPr>
        <w:pStyle w:val="Heading1"/>
        <w:spacing w:before="0" w:after="0"/>
        <w:ind w:firstLine="720"/>
        <w:rPr>
          <w:rFonts w:ascii="Arial" w:hAnsi="Arial" w:cs="Arial"/>
          <w:sz w:val="28"/>
          <w:szCs w:val="28"/>
          <w:lang w:val="en-GB"/>
        </w:rPr>
      </w:pPr>
      <w:bookmarkStart w:id="5" w:name="_Toc121480912"/>
      <w:r w:rsidRPr="007354BA">
        <w:rPr>
          <w:rFonts w:ascii="Arial" w:hAnsi="Arial" w:cs="Arial"/>
          <w:sz w:val="28"/>
          <w:szCs w:val="28"/>
          <w:lang w:val="en-GB"/>
        </w:rPr>
        <w:t>“Plan, monitor and review the implementation and communication of decision”</w:t>
      </w:r>
      <w:bookmarkEnd w:id="5"/>
    </w:p>
    <w:p w14:paraId="5402976A"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Decision making matrix is the key factor through which British petroleum can be able to overcome the challenges and find alternative ways to avoid them and make any negative impact on the environment. Monitoring the process of finding alternative ways will also help to analyse the required factors which are </w:t>
      </w:r>
      <w:r w:rsidR="003C360F" w:rsidRPr="007354BA">
        <w:rPr>
          <w:rFonts w:ascii="Arial" w:hAnsi="Arial" w:cs="Arial"/>
          <w:sz w:val="28"/>
          <w:szCs w:val="28"/>
          <w:lang w:val="en-GB"/>
        </w:rPr>
        <w:t>needed and</w:t>
      </w:r>
      <w:r w:rsidRPr="007354BA">
        <w:rPr>
          <w:rFonts w:ascii="Arial" w:hAnsi="Arial" w:cs="Arial"/>
          <w:sz w:val="28"/>
          <w:szCs w:val="28"/>
          <w:lang w:val="en-GB"/>
        </w:rPr>
        <w:t xml:space="preserve"> through which they are able to get better outcomes. Understanding the decisions which were made will help to find renewable resources will eventually increase the chances for them to continue their services for them. Reviewing the plan to find the modern technology will help to optimise the practices and reach towards them to achieve good outcomes (</w:t>
      </w:r>
      <w:proofErr w:type="spellStart"/>
      <w:r w:rsidRPr="007354BA">
        <w:rPr>
          <w:rFonts w:ascii="Arial" w:hAnsi="Arial" w:cs="Arial"/>
          <w:sz w:val="28"/>
          <w:szCs w:val="28"/>
          <w:lang w:val="en-GB"/>
        </w:rPr>
        <w:t>Vordermark</w:t>
      </w:r>
      <w:proofErr w:type="spellEnd"/>
      <w:r w:rsidRPr="007354BA">
        <w:rPr>
          <w:rFonts w:ascii="Arial" w:hAnsi="Arial" w:cs="Arial"/>
          <w:sz w:val="28"/>
          <w:szCs w:val="28"/>
          <w:lang w:val="en-GB"/>
        </w:rPr>
        <w:t xml:space="preserve"> and Jonathan, 2019). These are some of the key factors through which British petroleum was able to identify the factors to achieve the goals. Along with that this factor will also cause benefits for them to increase their profit </w:t>
      </w:r>
      <w:r w:rsidR="003C360F" w:rsidRPr="007354BA">
        <w:rPr>
          <w:rFonts w:ascii="Arial" w:hAnsi="Arial" w:cs="Arial"/>
          <w:sz w:val="28"/>
          <w:szCs w:val="28"/>
          <w:lang w:val="en-GB"/>
        </w:rPr>
        <w:t>earnings</w:t>
      </w:r>
      <w:r w:rsidRPr="007354BA">
        <w:rPr>
          <w:rFonts w:ascii="Arial" w:hAnsi="Arial" w:cs="Arial"/>
          <w:sz w:val="28"/>
          <w:szCs w:val="28"/>
          <w:lang w:val="en-GB"/>
        </w:rPr>
        <w:t xml:space="preserve"> ratios and make growth in the business. These are some of the factors to find alternative ways to achieve the analysis and decision to have higher chances to reach closer towards the goals and </w:t>
      </w:r>
      <w:r w:rsidRPr="007354BA">
        <w:rPr>
          <w:rFonts w:ascii="Arial" w:hAnsi="Arial" w:cs="Arial"/>
          <w:sz w:val="28"/>
          <w:szCs w:val="28"/>
          <w:lang w:val="en-GB"/>
        </w:rPr>
        <w:lastRenderedPageBreak/>
        <w:t xml:space="preserve">fulfil the customer services (Klein </w:t>
      </w:r>
      <w:r w:rsidRPr="007354BA">
        <w:rPr>
          <w:rFonts w:ascii="Arial" w:hAnsi="Arial" w:cs="Arial"/>
          <w:i/>
          <w:sz w:val="28"/>
          <w:szCs w:val="28"/>
          <w:lang w:val="en-GB"/>
        </w:rPr>
        <w:t>et al</w:t>
      </w:r>
      <w:r w:rsidRPr="007354BA">
        <w:rPr>
          <w:rFonts w:ascii="Arial" w:hAnsi="Arial" w:cs="Arial"/>
          <w:sz w:val="28"/>
          <w:szCs w:val="28"/>
          <w:lang w:val="en-GB"/>
        </w:rPr>
        <w:t xml:space="preserve">., 2018). It will also help their business to get the benefits and help them to achieve good outcomes and increase the chances of getting opportunities in the market. </w:t>
      </w:r>
      <w:r w:rsidRPr="007354BA">
        <w:rPr>
          <w:rFonts w:ascii="Arial" w:hAnsi="Arial" w:cs="Arial"/>
          <w:sz w:val="28"/>
          <w:szCs w:val="28"/>
          <w:lang w:val="en-GB"/>
        </w:rPr>
        <w:br w:type="page"/>
      </w:r>
    </w:p>
    <w:p w14:paraId="0277AA28" w14:textId="77777777" w:rsidR="00C559DC" w:rsidRPr="007354BA" w:rsidRDefault="001B61CA" w:rsidP="007354BA">
      <w:pPr>
        <w:pStyle w:val="Heading1"/>
        <w:spacing w:before="0" w:after="0"/>
        <w:ind w:firstLine="720"/>
        <w:rPr>
          <w:rFonts w:ascii="Arial" w:hAnsi="Arial" w:cs="Arial"/>
          <w:sz w:val="28"/>
          <w:szCs w:val="28"/>
          <w:lang w:val="en-GB"/>
        </w:rPr>
      </w:pPr>
      <w:bookmarkStart w:id="6" w:name="_Toc121480913"/>
      <w:r w:rsidRPr="007354BA">
        <w:rPr>
          <w:rFonts w:ascii="Arial" w:hAnsi="Arial" w:cs="Arial"/>
          <w:sz w:val="28"/>
          <w:szCs w:val="28"/>
          <w:lang w:val="en-GB"/>
        </w:rPr>
        <w:lastRenderedPageBreak/>
        <w:t>Conclusion</w:t>
      </w:r>
      <w:bookmarkEnd w:id="6"/>
    </w:p>
    <w:p w14:paraId="43C7828B" w14:textId="77777777" w:rsidR="00C559DC" w:rsidRPr="007354BA" w:rsidRDefault="001B61CA" w:rsidP="007354BA">
      <w:pPr>
        <w:pStyle w:val="Normal1"/>
        <w:spacing w:before="0" w:after="0"/>
        <w:ind w:firstLine="720"/>
        <w:rPr>
          <w:rFonts w:ascii="Arial" w:hAnsi="Arial" w:cs="Arial"/>
          <w:sz w:val="28"/>
          <w:szCs w:val="28"/>
          <w:lang w:val="en-GB"/>
        </w:rPr>
      </w:pPr>
      <w:r w:rsidRPr="007354BA">
        <w:rPr>
          <w:rFonts w:ascii="Arial" w:hAnsi="Arial" w:cs="Arial"/>
          <w:sz w:val="28"/>
          <w:szCs w:val="28"/>
          <w:lang w:val="en-GB"/>
        </w:rPr>
        <w:t xml:space="preserve">The following report has discussed the SWOT analysis on the energy sector that helped to identify the strengths, </w:t>
      </w:r>
      <w:proofErr w:type="gramStart"/>
      <w:r w:rsidRPr="007354BA">
        <w:rPr>
          <w:rFonts w:ascii="Arial" w:hAnsi="Arial" w:cs="Arial"/>
          <w:sz w:val="28"/>
          <w:szCs w:val="28"/>
          <w:lang w:val="en-GB"/>
        </w:rPr>
        <w:t>weaknesses</w:t>
      </w:r>
      <w:proofErr w:type="gramEnd"/>
      <w:r w:rsidRPr="007354BA">
        <w:rPr>
          <w:rFonts w:ascii="Arial" w:hAnsi="Arial" w:cs="Arial"/>
          <w:sz w:val="28"/>
          <w:szCs w:val="28"/>
          <w:lang w:val="en-GB"/>
        </w:rPr>
        <w:t xml:space="preserve"> and threats. PESTLE </w:t>
      </w:r>
      <w:r w:rsidR="003C360F" w:rsidRPr="007354BA">
        <w:rPr>
          <w:rFonts w:ascii="Arial" w:hAnsi="Arial" w:cs="Arial"/>
          <w:sz w:val="28"/>
          <w:szCs w:val="28"/>
          <w:lang w:val="en-GB"/>
        </w:rPr>
        <w:t>analysis has</w:t>
      </w:r>
      <w:r w:rsidRPr="007354BA">
        <w:rPr>
          <w:rFonts w:ascii="Arial" w:hAnsi="Arial" w:cs="Arial"/>
          <w:sz w:val="28"/>
          <w:szCs w:val="28"/>
          <w:lang w:val="en-GB"/>
        </w:rPr>
        <w:t xml:space="preserve"> been discussed to analyse the Macro environment as per the problems which were identified. This report has also discussed the recommendation to overcome the problems which were </w:t>
      </w:r>
      <w:r w:rsidR="003C360F" w:rsidRPr="007354BA">
        <w:rPr>
          <w:rFonts w:ascii="Arial" w:hAnsi="Arial" w:cs="Arial"/>
          <w:sz w:val="28"/>
          <w:szCs w:val="28"/>
          <w:lang w:val="en-GB"/>
        </w:rPr>
        <w:t>faced and</w:t>
      </w:r>
      <w:r w:rsidRPr="007354BA">
        <w:rPr>
          <w:rFonts w:ascii="Arial" w:hAnsi="Arial" w:cs="Arial"/>
          <w:sz w:val="28"/>
          <w:szCs w:val="28"/>
          <w:lang w:val="en-GB"/>
        </w:rPr>
        <w:t xml:space="preserve"> to make improvements in the future. This report has also discussed the </w:t>
      </w:r>
      <w:proofErr w:type="gramStart"/>
      <w:r w:rsidRPr="007354BA">
        <w:rPr>
          <w:rFonts w:ascii="Arial" w:hAnsi="Arial" w:cs="Arial"/>
          <w:sz w:val="28"/>
          <w:szCs w:val="28"/>
          <w:lang w:val="en-GB"/>
        </w:rPr>
        <w:t>decision making</w:t>
      </w:r>
      <w:proofErr w:type="gramEnd"/>
      <w:r w:rsidRPr="007354BA">
        <w:rPr>
          <w:rFonts w:ascii="Arial" w:hAnsi="Arial" w:cs="Arial"/>
          <w:sz w:val="28"/>
          <w:szCs w:val="28"/>
          <w:lang w:val="en-GB"/>
        </w:rPr>
        <w:t xml:space="preserve"> matrix to analyse the best suitable solutions for the problems. Further, this report has discussed the plans for reviewing the suitable strategies to implement the strategies and identifying the communications of decision. </w:t>
      </w:r>
      <w:r w:rsidRPr="007354BA">
        <w:rPr>
          <w:rFonts w:ascii="Arial" w:hAnsi="Arial" w:cs="Arial"/>
          <w:sz w:val="28"/>
          <w:szCs w:val="28"/>
          <w:lang w:val="en-GB"/>
        </w:rPr>
        <w:br w:type="page"/>
      </w:r>
    </w:p>
    <w:p w14:paraId="57E7E94F" w14:textId="77777777" w:rsidR="00C559DC" w:rsidRPr="003C360F" w:rsidRDefault="001B61CA" w:rsidP="00B51459">
      <w:pPr>
        <w:pStyle w:val="Heading1"/>
        <w:spacing w:before="0" w:after="0"/>
        <w:rPr>
          <w:lang w:val="en-GB"/>
        </w:rPr>
      </w:pPr>
      <w:bookmarkStart w:id="7" w:name="_Toc121480914"/>
      <w:r w:rsidRPr="003C360F">
        <w:rPr>
          <w:lang w:val="en-GB"/>
        </w:rPr>
        <w:lastRenderedPageBreak/>
        <w:t>Reference</w:t>
      </w:r>
      <w:bookmarkEnd w:id="7"/>
    </w:p>
    <w:p w14:paraId="76EE723C" w14:textId="77777777" w:rsidR="00B51459" w:rsidRPr="003C360F" w:rsidRDefault="00B51459" w:rsidP="00B51459">
      <w:pPr>
        <w:pStyle w:val="Normal1"/>
        <w:spacing w:before="0" w:after="0"/>
        <w:rPr>
          <w:lang w:val="en-GB"/>
        </w:rPr>
      </w:pPr>
      <w:r w:rsidRPr="003C360F">
        <w:rPr>
          <w:lang w:val="en-GB"/>
        </w:rPr>
        <w:t xml:space="preserve">Chen, Y.Y., Li, C.M., Liang, J.C. and Tsai, C.C., 2018. Health information obtained from the internet and changes in medical decision </w:t>
      </w:r>
      <w:proofErr w:type="gramStart"/>
      <w:r w:rsidRPr="003C360F">
        <w:rPr>
          <w:lang w:val="en-GB"/>
        </w:rPr>
        <w:t>making:</w:t>
      </w:r>
      <w:proofErr w:type="gramEnd"/>
      <w:r w:rsidRPr="003C360F">
        <w:rPr>
          <w:lang w:val="en-GB"/>
        </w:rPr>
        <w:t xml:space="preserve"> questionnaire development and cross-sectional survey. Journal of medical Internet research, 20(2), p.e9370.</w:t>
      </w:r>
    </w:p>
    <w:p w14:paraId="34A14F46" w14:textId="77777777" w:rsidR="00B51459" w:rsidRPr="003C360F" w:rsidRDefault="00B51459" w:rsidP="00B51459">
      <w:pPr>
        <w:pStyle w:val="Normal1"/>
        <w:spacing w:before="0" w:after="0"/>
        <w:rPr>
          <w:lang w:val="en-GB"/>
        </w:rPr>
      </w:pPr>
      <w:r w:rsidRPr="003C360F">
        <w:rPr>
          <w:lang w:val="en-GB"/>
        </w:rPr>
        <w:t xml:space="preserve">Colella, C., </w:t>
      </w:r>
      <w:proofErr w:type="spellStart"/>
      <w:r w:rsidRPr="003C360F">
        <w:rPr>
          <w:lang w:val="en-GB"/>
        </w:rPr>
        <w:t>Carradore</w:t>
      </w:r>
      <w:proofErr w:type="spellEnd"/>
      <w:r w:rsidRPr="003C360F">
        <w:rPr>
          <w:lang w:val="en-GB"/>
        </w:rPr>
        <w:t>, R. and Cerroni, A., 2019. Problem setting and problem solving in the case of olive quick decline syndrome in Apulia, Italy: A sociological approach. Phytopathology, 109(2), pp.187-199.</w:t>
      </w:r>
    </w:p>
    <w:p w14:paraId="2B6B046D" w14:textId="77777777" w:rsidR="00B51459" w:rsidRPr="003C360F" w:rsidRDefault="00B51459" w:rsidP="00B51459">
      <w:pPr>
        <w:pStyle w:val="Normal1"/>
        <w:spacing w:before="0" w:after="0"/>
        <w:rPr>
          <w:lang w:val="en-GB"/>
        </w:rPr>
      </w:pPr>
      <w:proofErr w:type="spellStart"/>
      <w:r w:rsidRPr="003C360F">
        <w:rPr>
          <w:lang w:val="en-GB"/>
        </w:rPr>
        <w:t>Drigas</w:t>
      </w:r>
      <w:proofErr w:type="spellEnd"/>
      <w:r w:rsidRPr="003C360F">
        <w:rPr>
          <w:lang w:val="en-GB"/>
        </w:rPr>
        <w:t xml:space="preserve">, A. and </w:t>
      </w:r>
      <w:proofErr w:type="spellStart"/>
      <w:r w:rsidRPr="003C360F">
        <w:rPr>
          <w:lang w:val="en-GB"/>
        </w:rPr>
        <w:t>Karyotaki</w:t>
      </w:r>
      <w:proofErr w:type="spellEnd"/>
      <w:r w:rsidRPr="003C360F">
        <w:rPr>
          <w:lang w:val="en-GB"/>
        </w:rPr>
        <w:t>, M., 2019. Executive Functioning and Problem Solving: A Bidirectional Relation. International Journal of Engineering Pedagogy, 9(3).</w:t>
      </w:r>
    </w:p>
    <w:p w14:paraId="439594D3" w14:textId="77777777" w:rsidR="00B51459" w:rsidRPr="003C360F" w:rsidRDefault="00B51459" w:rsidP="00B51459">
      <w:pPr>
        <w:pStyle w:val="Normal1"/>
        <w:spacing w:before="0" w:after="0"/>
        <w:rPr>
          <w:lang w:val="en-GB"/>
        </w:rPr>
      </w:pPr>
      <w:r w:rsidRPr="003C360F">
        <w:rPr>
          <w:lang w:val="en-GB"/>
        </w:rPr>
        <w:t>Funke, J., 2019. Complex problem solving in search for complexity. Journal of dynamic decision making, 5, pp.10-1.</w:t>
      </w:r>
    </w:p>
    <w:p w14:paraId="5C7B4A94" w14:textId="77777777" w:rsidR="00B51459" w:rsidRPr="003C360F" w:rsidRDefault="00B51459" w:rsidP="00B51459">
      <w:pPr>
        <w:pStyle w:val="Normal1"/>
        <w:spacing w:before="0" w:after="0"/>
        <w:rPr>
          <w:lang w:val="en-GB"/>
        </w:rPr>
      </w:pPr>
      <w:r w:rsidRPr="003C360F">
        <w:rPr>
          <w:lang w:val="en-GB"/>
        </w:rPr>
        <w:t>Glick, D.R., Motta, M., Wiegand, D.L., Range, P., Reed, R.M., Verceles, A.C., Shah, N.G. and Netzer, G., 2018. Anticipatory grief and impaired problem solving among surrogate decision makers of critically ill patients: A cross-sectional study. Intensive and Critical Care Nursing, 49, pp.1-5.</w:t>
      </w:r>
    </w:p>
    <w:p w14:paraId="00E8E723" w14:textId="77777777" w:rsidR="00B51459" w:rsidRPr="003C360F" w:rsidRDefault="00B51459" w:rsidP="00B51459">
      <w:pPr>
        <w:pStyle w:val="Normal1"/>
        <w:spacing w:before="0" w:after="0"/>
        <w:rPr>
          <w:lang w:val="en-GB"/>
        </w:rPr>
      </w:pPr>
      <w:r w:rsidRPr="003C360F">
        <w:rPr>
          <w:lang w:val="en-GB"/>
        </w:rPr>
        <w:t>González, O., Baba, T. and Shimada, I., 2018. Value-focused thinking in the mathematics classroom: Engaging students in decision-making through socially open-ended problem solving. In Views and Beliefs in Mathematics Education (pp. 55-67). Springer, Cham.</w:t>
      </w:r>
    </w:p>
    <w:p w14:paraId="01F7D541" w14:textId="77777777" w:rsidR="00B51459" w:rsidRPr="003C360F" w:rsidRDefault="00B51459" w:rsidP="00B51459">
      <w:pPr>
        <w:pStyle w:val="Normal1"/>
        <w:spacing w:before="0" w:after="0"/>
        <w:rPr>
          <w:lang w:val="en-GB"/>
        </w:rPr>
      </w:pPr>
      <w:r w:rsidRPr="003C360F">
        <w:rPr>
          <w:lang w:val="en-GB"/>
        </w:rPr>
        <w:t>Graesser, A.C., Fiore, S.M., Greiff, S., Andrews-Todd, J., Foltz, P.W. and Hesse, F.W., 2018. Advancing the science of collaborative problem solving. Psychological Science in the Public Interest, 19(2), pp.59-92.</w:t>
      </w:r>
    </w:p>
    <w:p w14:paraId="1BBCC02F" w14:textId="77777777" w:rsidR="00B51459" w:rsidRPr="003C360F" w:rsidRDefault="00B51459" w:rsidP="00B51459">
      <w:pPr>
        <w:pStyle w:val="Normal1"/>
        <w:spacing w:before="0" w:after="0"/>
        <w:rPr>
          <w:lang w:val="en-GB"/>
        </w:rPr>
      </w:pPr>
      <w:proofErr w:type="spellStart"/>
      <w:r w:rsidRPr="003C360F">
        <w:rPr>
          <w:lang w:val="en-GB"/>
        </w:rPr>
        <w:t>Holsti</w:t>
      </w:r>
      <w:proofErr w:type="spellEnd"/>
      <w:r w:rsidRPr="003C360F">
        <w:rPr>
          <w:lang w:val="en-GB"/>
        </w:rPr>
        <w:t xml:space="preserve">, O.R., 2019. Crisis, stress, and </w:t>
      </w:r>
      <w:proofErr w:type="spellStart"/>
      <w:r w:rsidRPr="003C360F">
        <w:rPr>
          <w:lang w:val="en-GB"/>
        </w:rPr>
        <w:t>decisionmaking</w:t>
      </w:r>
      <w:proofErr w:type="spellEnd"/>
      <w:r w:rsidRPr="003C360F">
        <w:rPr>
          <w:lang w:val="en-GB"/>
        </w:rPr>
        <w:t>. In The War System (pp. 491-508). Routledge.</w:t>
      </w:r>
    </w:p>
    <w:p w14:paraId="33259870" w14:textId="77777777" w:rsidR="00B51459" w:rsidRPr="003C360F" w:rsidRDefault="00B51459" w:rsidP="00B51459">
      <w:pPr>
        <w:pStyle w:val="Normal1"/>
        <w:spacing w:before="0" w:after="0"/>
        <w:rPr>
          <w:lang w:val="en-GB"/>
        </w:rPr>
      </w:pPr>
      <w:r w:rsidRPr="003C360F">
        <w:rPr>
          <w:lang w:val="en-GB"/>
        </w:rPr>
        <w:t xml:space="preserve">Klein, </w:t>
      </w:r>
      <w:proofErr w:type="gramStart"/>
      <w:r w:rsidRPr="003C360F">
        <w:rPr>
          <w:lang w:val="en-GB"/>
        </w:rPr>
        <w:t>G.</w:t>
      </w:r>
      <w:proofErr w:type="gramEnd"/>
      <w:r w:rsidRPr="003C360F">
        <w:rPr>
          <w:lang w:val="en-GB"/>
        </w:rPr>
        <w:t xml:space="preserve"> and Crandall, B.W., 2018. The role of mental simulation in problem solving and decision making. In Local applications of the ecological approach to human-machine systems (pp. 324-358). CRC Press.</w:t>
      </w:r>
    </w:p>
    <w:p w14:paraId="4455C536" w14:textId="77777777" w:rsidR="00B51459" w:rsidRPr="003C360F" w:rsidRDefault="00B51459" w:rsidP="00B51459">
      <w:pPr>
        <w:pStyle w:val="Normal1"/>
        <w:spacing w:before="0" w:after="0"/>
        <w:rPr>
          <w:lang w:val="en-GB"/>
        </w:rPr>
      </w:pPr>
      <w:r w:rsidRPr="003C360F">
        <w:rPr>
          <w:lang w:val="en-GB"/>
        </w:rPr>
        <w:t xml:space="preserve">Klein, </w:t>
      </w:r>
      <w:proofErr w:type="gramStart"/>
      <w:r w:rsidRPr="003C360F">
        <w:rPr>
          <w:lang w:val="en-GB"/>
        </w:rPr>
        <w:t>G.</w:t>
      </w:r>
      <w:proofErr w:type="gramEnd"/>
      <w:r w:rsidRPr="003C360F">
        <w:rPr>
          <w:lang w:val="en-GB"/>
        </w:rPr>
        <w:t xml:space="preserve"> and Crandall, B.W., 2018. The role of mental simulation in problem solving and decision making. In Local applications of the ecological approach to human-machine systems (pp. 324-358). CRC Press.</w:t>
      </w:r>
    </w:p>
    <w:p w14:paraId="297B7382" w14:textId="77777777" w:rsidR="00B51459" w:rsidRPr="003C360F" w:rsidRDefault="00B51459" w:rsidP="00B51459">
      <w:pPr>
        <w:pStyle w:val="Normal1"/>
        <w:spacing w:before="0" w:after="0"/>
        <w:rPr>
          <w:lang w:val="en-GB"/>
        </w:rPr>
      </w:pPr>
      <w:r w:rsidRPr="003C360F">
        <w:rPr>
          <w:lang w:val="en-GB"/>
        </w:rPr>
        <w:t xml:space="preserve">Sikora, M.H., 2020. Choosing the location of the opening cut to expose brown coal deposits–problem solving and decision making with the use of multiple-criteria decision analysis (MCDA). </w:t>
      </w:r>
      <w:proofErr w:type="spellStart"/>
      <w:r w:rsidRPr="003C360F">
        <w:rPr>
          <w:lang w:val="en-GB"/>
        </w:rPr>
        <w:t>Gospodarka</w:t>
      </w:r>
      <w:proofErr w:type="spellEnd"/>
      <w:r w:rsidRPr="003C360F">
        <w:rPr>
          <w:lang w:val="en-GB"/>
        </w:rPr>
        <w:t xml:space="preserve"> </w:t>
      </w:r>
      <w:proofErr w:type="spellStart"/>
      <w:r w:rsidRPr="003C360F">
        <w:rPr>
          <w:lang w:val="en-GB"/>
        </w:rPr>
        <w:t>Surowcami</w:t>
      </w:r>
      <w:proofErr w:type="spellEnd"/>
      <w:r w:rsidRPr="003C360F">
        <w:rPr>
          <w:lang w:val="en-GB"/>
        </w:rPr>
        <w:t xml:space="preserve"> </w:t>
      </w:r>
      <w:proofErr w:type="spellStart"/>
      <w:r w:rsidRPr="003C360F">
        <w:rPr>
          <w:lang w:val="en-GB"/>
        </w:rPr>
        <w:t>Mineralnymi</w:t>
      </w:r>
      <w:proofErr w:type="spellEnd"/>
      <w:r w:rsidRPr="003C360F">
        <w:rPr>
          <w:lang w:val="en-GB"/>
        </w:rPr>
        <w:t>-Mineral Resources Management, pp.93-104.</w:t>
      </w:r>
    </w:p>
    <w:p w14:paraId="000B1DF1" w14:textId="77777777" w:rsidR="00B51459" w:rsidRPr="003C360F" w:rsidRDefault="00B51459" w:rsidP="00B51459">
      <w:pPr>
        <w:pStyle w:val="Normal1"/>
        <w:spacing w:before="0" w:after="0"/>
        <w:rPr>
          <w:lang w:val="en-GB"/>
        </w:rPr>
      </w:pPr>
      <w:proofErr w:type="spellStart"/>
      <w:r w:rsidRPr="003C360F">
        <w:rPr>
          <w:lang w:val="en-GB"/>
        </w:rPr>
        <w:lastRenderedPageBreak/>
        <w:t>Vordermark</w:t>
      </w:r>
      <w:proofErr w:type="spellEnd"/>
      <w:r w:rsidRPr="003C360F">
        <w:rPr>
          <w:lang w:val="en-GB"/>
        </w:rPr>
        <w:t>, I.I. and Jonathan, S., 2019. The Processes of Decision-Making and Problem-Solving. In An Introduction to Medical Decision-Making (pp. 87-95). Springer, Cham.</w:t>
      </w:r>
    </w:p>
    <w:sectPr w:rsidR="00B51459" w:rsidRPr="003C360F" w:rsidSect="002A5D3C">
      <w:footerReference w:type="default" r:id="rId8"/>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D5994" w14:textId="77777777" w:rsidR="008D759C" w:rsidRDefault="008D759C" w:rsidP="00C559DC">
      <w:pPr>
        <w:spacing w:before="0" w:after="0" w:line="240" w:lineRule="auto"/>
      </w:pPr>
      <w:r>
        <w:separator/>
      </w:r>
    </w:p>
  </w:endnote>
  <w:endnote w:type="continuationSeparator" w:id="0">
    <w:p w14:paraId="4502A071" w14:textId="77777777" w:rsidR="008D759C" w:rsidRDefault="008D759C" w:rsidP="00C559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6F11" w14:textId="77777777" w:rsidR="00C559DC" w:rsidRDefault="00D656E6">
    <w:pPr>
      <w:pStyle w:val="Normal1"/>
      <w:jc w:val="right"/>
    </w:pPr>
    <w:r>
      <w:fldChar w:fldCharType="begin"/>
    </w:r>
    <w:r w:rsidR="001B61CA">
      <w:instrText>PAGE</w:instrText>
    </w:r>
    <w:r>
      <w:fldChar w:fldCharType="separate"/>
    </w:r>
    <w:r w:rsidR="00B51459">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926C4" w14:textId="77777777" w:rsidR="008D759C" w:rsidRDefault="008D759C" w:rsidP="00C559DC">
      <w:pPr>
        <w:spacing w:before="0" w:after="0" w:line="240" w:lineRule="auto"/>
      </w:pPr>
      <w:r>
        <w:separator/>
      </w:r>
    </w:p>
  </w:footnote>
  <w:footnote w:type="continuationSeparator" w:id="0">
    <w:p w14:paraId="39C3E9BA" w14:textId="77777777" w:rsidR="008D759C" w:rsidRDefault="008D759C" w:rsidP="00C559D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9252C"/>
    <w:multiLevelType w:val="multilevel"/>
    <w:tmpl w:val="0DFCB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686311"/>
    <w:multiLevelType w:val="hybridMultilevel"/>
    <w:tmpl w:val="9886D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0907096">
    <w:abstractNumId w:val="0"/>
  </w:num>
  <w:num w:numId="2" w16cid:durableId="1408263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59DC"/>
    <w:rsid w:val="001B61CA"/>
    <w:rsid w:val="002660CE"/>
    <w:rsid w:val="002A5D3C"/>
    <w:rsid w:val="003C360F"/>
    <w:rsid w:val="00490128"/>
    <w:rsid w:val="0066435A"/>
    <w:rsid w:val="007354BA"/>
    <w:rsid w:val="00847A59"/>
    <w:rsid w:val="008D759C"/>
    <w:rsid w:val="00B51459"/>
    <w:rsid w:val="00C559DC"/>
    <w:rsid w:val="00C77F08"/>
    <w:rsid w:val="00D65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3A0A"/>
  <w15:docId w15:val="{8BD67E51-E7A2-4DC5-827C-95002ACFF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hd w:val="clear" w:color="auto" w:fill="FFFFFF"/>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6E6"/>
  </w:style>
  <w:style w:type="paragraph" w:styleId="Heading1">
    <w:name w:val="heading 1"/>
    <w:basedOn w:val="Normal1"/>
    <w:next w:val="Normal1"/>
    <w:rsid w:val="00C559DC"/>
    <w:pPr>
      <w:keepNext/>
      <w:keepLines/>
      <w:spacing w:before="400" w:after="120"/>
      <w:outlineLvl w:val="0"/>
    </w:pPr>
    <w:rPr>
      <w:b/>
    </w:rPr>
  </w:style>
  <w:style w:type="paragraph" w:styleId="Heading2">
    <w:name w:val="heading 2"/>
    <w:basedOn w:val="Normal1"/>
    <w:next w:val="Normal1"/>
    <w:rsid w:val="00C559DC"/>
    <w:pPr>
      <w:keepNext/>
      <w:keepLines/>
      <w:spacing w:before="360" w:after="120"/>
      <w:outlineLvl w:val="1"/>
    </w:pPr>
    <w:rPr>
      <w:sz w:val="32"/>
      <w:szCs w:val="32"/>
    </w:rPr>
  </w:style>
  <w:style w:type="paragraph" w:styleId="Heading3">
    <w:name w:val="heading 3"/>
    <w:basedOn w:val="Normal1"/>
    <w:next w:val="Normal1"/>
    <w:rsid w:val="00C559DC"/>
    <w:pPr>
      <w:keepNext/>
      <w:keepLines/>
      <w:spacing w:before="320" w:after="80"/>
      <w:outlineLvl w:val="2"/>
    </w:pPr>
    <w:rPr>
      <w:color w:val="434343"/>
      <w:sz w:val="28"/>
      <w:szCs w:val="28"/>
    </w:rPr>
  </w:style>
  <w:style w:type="paragraph" w:styleId="Heading4">
    <w:name w:val="heading 4"/>
    <w:basedOn w:val="Normal1"/>
    <w:next w:val="Normal1"/>
    <w:rsid w:val="00C559DC"/>
    <w:pPr>
      <w:keepNext/>
      <w:keepLines/>
      <w:spacing w:before="280" w:after="80"/>
      <w:outlineLvl w:val="3"/>
    </w:pPr>
    <w:rPr>
      <w:color w:val="666666"/>
    </w:rPr>
  </w:style>
  <w:style w:type="paragraph" w:styleId="Heading5">
    <w:name w:val="heading 5"/>
    <w:basedOn w:val="Normal1"/>
    <w:next w:val="Normal1"/>
    <w:rsid w:val="00C559DC"/>
    <w:pPr>
      <w:keepNext/>
      <w:keepLines/>
      <w:spacing w:before="240" w:after="80"/>
      <w:outlineLvl w:val="4"/>
    </w:pPr>
    <w:rPr>
      <w:color w:val="666666"/>
      <w:sz w:val="22"/>
      <w:szCs w:val="22"/>
    </w:rPr>
  </w:style>
  <w:style w:type="paragraph" w:styleId="Heading6">
    <w:name w:val="heading 6"/>
    <w:basedOn w:val="Normal1"/>
    <w:next w:val="Normal1"/>
    <w:rsid w:val="00C559D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559DC"/>
  </w:style>
  <w:style w:type="paragraph" w:styleId="Title">
    <w:name w:val="Title"/>
    <w:basedOn w:val="Normal1"/>
    <w:next w:val="Normal1"/>
    <w:rsid w:val="00C559DC"/>
    <w:pPr>
      <w:keepNext/>
      <w:keepLines/>
      <w:spacing w:after="100" w:line="276" w:lineRule="auto"/>
      <w:jc w:val="center"/>
    </w:pPr>
    <w:rPr>
      <w:b/>
      <w:sz w:val="32"/>
      <w:szCs w:val="32"/>
      <w:u w:val="single"/>
    </w:rPr>
  </w:style>
  <w:style w:type="paragraph" w:styleId="Subtitle">
    <w:name w:val="Subtitle"/>
    <w:basedOn w:val="Normal1"/>
    <w:next w:val="Normal1"/>
    <w:rsid w:val="00C559DC"/>
    <w:pPr>
      <w:keepNext/>
      <w:keepLines/>
      <w:spacing w:before="0" w:after="320"/>
    </w:pPr>
    <w:rPr>
      <w:rFonts w:ascii="Arial" w:eastAsia="Arial" w:hAnsi="Arial" w:cs="Arial"/>
      <w:color w:val="666666"/>
      <w:sz w:val="30"/>
      <w:szCs w:val="30"/>
    </w:rPr>
  </w:style>
  <w:style w:type="table" w:customStyle="1" w:styleId="a">
    <w:basedOn w:val="TableNormal"/>
    <w:rsid w:val="00C559D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C360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60F"/>
    <w:rPr>
      <w:rFonts w:ascii="Tahoma" w:hAnsi="Tahoma" w:cs="Tahoma"/>
      <w:sz w:val="16"/>
      <w:szCs w:val="16"/>
      <w:shd w:val="clear" w:color="auto" w:fill="FFFFFF"/>
    </w:rPr>
  </w:style>
  <w:style w:type="paragraph" w:styleId="NoSpacing">
    <w:name w:val="No Spacing"/>
    <w:link w:val="NoSpacingChar"/>
    <w:uiPriority w:val="1"/>
    <w:qFormat/>
    <w:rsid w:val="002A5D3C"/>
    <w:pPr>
      <w:shd w:val="clear" w:color="auto" w:fill="auto"/>
      <w:spacing w:before="0" w:after="0"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A5D3C"/>
    <w:rPr>
      <w:rFonts w:asciiTheme="minorHAnsi" w:eastAsiaTheme="minorEastAsia" w:hAnsiTheme="minorHAnsi" w:cstheme="minorBidi"/>
      <w:sz w:val="22"/>
      <w:szCs w:val="22"/>
    </w:rPr>
  </w:style>
  <w:style w:type="paragraph" w:styleId="TOC1">
    <w:name w:val="toc 1"/>
    <w:basedOn w:val="Normal"/>
    <w:next w:val="Normal"/>
    <w:autoRedefine/>
    <w:uiPriority w:val="39"/>
    <w:unhideWhenUsed/>
    <w:rsid w:val="0066435A"/>
    <w:pPr>
      <w:spacing w:after="100"/>
    </w:pPr>
  </w:style>
  <w:style w:type="character" w:styleId="Hyperlink">
    <w:name w:val="Hyperlink"/>
    <w:basedOn w:val="DefaultParagraphFont"/>
    <w:uiPriority w:val="99"/>
    <w:unhideWhenUsed/>
    <w:rsid w:val="006643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A4B809F984206AD5347584AA100E6"/>
        <w:category>
          <w:name w:val="General"/>
          <w:gallery w:val="placeholder"/>
        </w:category>
        <w:types>
          <w:type w:val="bbPlcHdr"/>
        </w:types>
        <w:behaviors>
          <w:behavior w:val="content"/>
        </w:behaviors>
        <w:guid w:val="{8748C7D6-1B7C-4784-92FB-8F26203C4FCC}"/>
      </w:docPartPr>
      <w:docPartBody>
        <w:p w:rsidR="00CF7F12" w:rsidRDefault="00E57618" w:rsidP="00E57618">
          <w:pPr>
            <w:pStyle w:val="968A4B809F984206AD5347584AA100E6"/>
          </w:pPr>
          <w:r>
            <w:rPr>
              <w:color w:val="2F5496" w:themeColor="accent1" w:themeShade="BF"/>
              <w:sz w:val="24"/>
              <w:szCs w:val="24"/>
            </w:rPr>
            <w:t>[Company name]</w:t>
          </w:r>
        </w:p>
      </w:docPartBody>
    </w:docPart>
    <w:docPart>
      <w:docPartPr>
        <w:name w:val="1266882917D442679644F2AAEE498AB0"/>
        <w:category>
          <w:name w:val="General"/>
          <w:gallery w:val="placeholder"/>
        </w:category>
        <w:types>
          <w:type w:val="bbPlcHdr"/>
        </w:types>
        <w:behaviors>
          <w:behavior w:val="content"/>
        </w:behaviors>
        <w:guid w:val="{B5167C69-6E3F-4993-9360-D4D3A82C3BCD}"/>
      </w:docPartPr>
      <w:docPartBody>
        <w:p w:rsidR="00CF7F12" w:rsidRDefault="00E57618" w:rsidP="00E57618">
          <w:pPr>
            <w:pStyle w:val="1266882917D442679644F2AAEE498AB0"/>
          </w:pPr>
          <w:r>
            <w:rPr>
              <w:rFonts w:asciiTheme="majorHAnsi" w:eastAsiaTheme="majorEastAsia" w:hAnsiTheme="majorHAnsi" w:cstheme="majorBidi"/>
              <w:color w:val="4472C4" w:themeColor="accent1"/>
              <w:sz w:val="88"/>
              <w:szCs w:val="88"/>
            </w:rPr>
            <w:t>[Document title]</w:t>
          </w:r>
        </w:p>
      </w:docPartBody>
    </w:docPart>
    <w:docPart>
      <w:docPartPr>
        <w:name w:val="C83F17B7C2E1409DA92CD6095DF41245"/>
        <w:category>
          <w:name w:val="General"/>
          <w:gallery w:val="placeholder"/>
        </w:category>
        <w:types>
          <w:type w:val="bbPlcHdr"/>
        </w:types>
        <w:behaviors>
          <w:behavior w:val="content"/>
        </w:behaviors>
        <w:guid w:val="{AA49F266-47A0-4C5D-8945-371AEA6D733E}"/>
      </w:docPartPr>
      <w:docPartBody>
        <w:p w:rsidR="00CF7F12" w:rsidRDefault="00E57618" w:rsidP="00E57618">
          <w:pPr>
            <w:pStyle w:val="C83F17B7C2E1409DA92CD6095DF41245"/>
          </w:pPr>
          <w:r>
            <w:rPr>
              <w:color w:val="2F5496" w:themeColor="accent1" w:themeShade="BF"/>
              <w:sz w:val="24"/>
              <w:szCs w:val="24"/>
            </w:rPr>
            <w:t>[Document subtitle]</w:t>
          </w:r>
        </w:p>
      </w:docPartBody>
    </w:docPart>
    <w:docPart>
      <w:docPartPr>
        <w:name w:val="5E5BF78B56364FCE86F41798AD5CA392"/>
        <w:category>
          <w:name w:val="General"/>
          <w:gallery w:val="placeholder"/>
        </w:category>
        <w:types>
          <w:type w:val="bbPlcHdr"/>
        </w:types>
        <w:behaviors>
          <w:behavior w:val="content"/>
        </w:behaviors>
        <w:guid w:val="{CF1F7215-C91C-4A31-AD6A-B5CFB09F8F2C}"/>
      </w:docPartPr>
      <w:docPartBody>
        <w:p w:rsidR="00CF7F12" w:rsidRDefault="00E57618" w:rsidP="00E57618">
          <w:pPr>
            <w:pStyle w:val="5E5BF78B56364FCE86F41798AD5CA392"/>
          </w:pPr>
          <w:r>
            <w:rPr>
              <w:color w:val="4472C4" w:themeColor="accent1"/>
              <w:sz w:val="28"/>
              <w:szCs w:val="28"/>
            </w:rPr>
            <w:t>[Author name]</w:t>
          </w:r>
        </w:p>
      </w:docPartBody>
    </w:docPart>
    <w:docPart>
      <w:docPartPr>
        <w:name w:val="15E0822B85FB464E9682B9C4079E31A6"/>
        <w:category>
          <w:name w:val="General"/>
          <w:gallery w:val="placeholder"/>
        </w:category>
        <w:types>
          <w:type w:val="bbPlcHdr"/>
        </w:types>
        <w:behaviors>
          <w:behavior w:val="content"/>
        </w:behaviors>
        <w:guid w:val="{4D4B2414-78E1-4BB3-91F5-24E50DFCBA62}"/>
      </w:docPartPr>
      <w:docPartBody>
        <w:p w:rsidR="00CF7F12" w:rsidRDefault="00E57618" w:rsidP="00E57618">
          <w:pPr>
            <w:pStyle w:val="15E0822B85FB464E9682B9C4079E31A6"/>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618"/>
    <w:rsid w:val="009C03EB"/>
    <w:rsid w:val="00CF7F12"/>
    <w:rsid w:val="00D16263"/>
    <w:rsid w:val="00E57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8A4B809F984206AD5347584AA100E6">
    <w:name w:val="968A4B809F984206AD5347584AA100E6"/>
    <w:rsid w:val="00E57618"/>
  </w:style>
  <w:style w:type="paragraph" w:customStyle="1" w:styleId="1266882917D442679644F2AAEE498AB0">
    <w:name w:val="1266882917D442679644F2AAEE498AB0"/>
    <w:rsid w:val="00E57618"/>
  </w:style>
  <w:style w:type="paragraph" w:customStyle="1" w:styleId="C83F17B7C2E1409DA92CD6095DF41245">
    <w:name w:val="C83F17B7C2E1409DA92CD6095DF41245"/>
    <w:rsid w:val="00E57618"/>
  </w:style>
  <w:style w:type="paragraph" w:customStyle="1" w:styleId="5E5BF78B56364FCE86F41798AD5CA392">
    <w:name w:val="5E5BF78B56364FCE86F41798AD5CA392"/>
    <w:rsid w:val="00E57618"/>
  </w:style>
  <w:style w:type="paragraph" w:customStyle="1" w:styleId="15E0822B85FB464E9682B9C4079E31A6">
    <w:name w:val="15E0822B85FB464E9682B9C4079E31A6"/>
    <w:rsid w:val="00E576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2022-12-09T00:00:00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Module name: Problem Solving and Decision Making</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 faced by energy sector in UK</dc:title>
  <dc:subject>Words count: 1981</dc:subject>
  <dc:creator>Maria Diana Nita 2128458</dc:creator>
  <cp:revision>5</cp:revision>
  <dcterms:created xsi:type="dcterms:W3CDTF">2022-12-07T10:07:00Z</dcterms:created>
  <dcterms:modified xsi:type="dcterms:W3CDTF">2022-12-09T12:21:00Z</dcterms:modified>
</cp:coreProperties>
</file>